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F2ABA" w14:textId="0AEBB1CB" w:rsidR="000E455C" w:rsidRDefault="00DA3167" w:rsidP="0013173D">
      <w:pPr>
        <w:pStyle w:val="Date"/>
        <w:spacing w:before="1440"/>
      </w:pPr>
      <w:r>
        <w:t>July</w:t>
      </w:r>
      <w:r w:rsidR="0044304D">
        <w:t xml:space="preserve"> </w:t>
      </w:r>
      <w:r w:rsidR="00B82095">
        <w:t>20</w:t>
      </w:r>
      <w:r w:rsidR="0044304D">
        <w:t>2</w:t>
      </w:r>
      <w:r w:rsidR="00441CB1">
        <w:t>6</w:t>
      </w:r>
    </w:p>
    <w:p w14:paraId="483707D9" w14:textId="12606EE6" w:rsidR="00D04A3C" w:rsidRPr="007B4C63" w:rsidRDefault="00DA3167" w:rsidP="007B4C63">
      <w:pPr>
        <w:pStyle w:val="Series"/>
      </w:pPr>
      <w:r w:rsidRPr="00DA3167">
        <w:t>Agriculture export regulatory services</w:t>
      </w:r>
    </w:p>
    <w:p w14:paraId="0234E76D" w14:textId="0EA95385" w:rsidR="00B82095" w:rsidRDefault="00DA3167" w:rsidP="0099431F">
      <w:pPr>
        <w:pStyle w:val="Heading1"/>
      </w:pPr>
      <w:r w:rsidRPr="00DA3167">
        <w:t>Fees and charges from 1 July 2026</w:t>
      </w:r>
    </w:p>
    <w:p w14:paraId="18ADD0B5" w14:textId="619134D7" w:rsidR="00DA3167" w:rsidRDefault="00DA3167" w:rsidP="00DA3167">
      <w:r>
        <w:t xml:space="preserve">The </w:t>
      </w:r>
      <w:hyperlink r:id="rId11" w:history="1">
        <w:r w:rsidRPr="00901211">
          <w:rPr>
            <w:rStyle w:val="Hyperlink"/>
          </w:rPr>
          <w:t>Australian Government Cost Recovery Policy</w:t>
        </w:r>
      </w:hyperlink>
      <w:r>
        <w:t xml:space="preserve"> requires that regulators recover some or </w:t>
      </w:r>
      <w:proofErr w:type="gramStart"/>
      <w:r>
        <w:t>all of</w:t>
      </w:r>
      <w:proofErr w:type="gramEnd"/>
      <w:r>
        <w:t xml:space="preserve"> the efficient costs of the effort required to deliver their services, unless the government has decided to fund the activity.</w:t>
      </w:r>
    </w:p>
    <w:p w14:paraId="5F2C5C8F" w14:textId="75D7452D" w:rsidR="00DA3167" w:rsidRDefault="00DA3167" w:rsidP="00DA3167">
      <w:r>
        <w:t>We have developed an ongoing sustainable funding model to support our delivery of export regulatory</w:t>
      </w:r>
      <w:r w:rsidR="3338974D">
        <w:t xml:space="preserve"> services</w:t>
      </w:r>
      <w:r>
        <w:t xml:space="preserve"> to Australia’s agricultural sector. The new modelling of fees and charges </w:t>
      </w:r>
      <w:r w:rsidR="007D4AB7">
        <w:t xml:space="preserve">reflects </w:t>
      </w:r>
      <w:r w:rsidR="0023243C">
        <w:t xml:space="preserve">the government’s </w:t>
      </w:r>
      <w:r w:rsidR="003B5831">
        <w:t>decision</w:t>
      </w:r>
      <w:r w:rsidR="008C1666">
        <w:t xml:space="preserve"> to return to full cost recovery</w:t>
      </w:r>
      <w:r w:rsidR="00AA6D69">
        <w:t xml:space="preserve"> </w:t>
      </w:r>
      <w:r w:rsidR="0073087F">
        <w:t xml:space="preserve">and the </w:t>
      </w:r>
      <w:r w:rsidR="00724A10">
        <w:t>transition</w:t>
      </w:r>
      <w:r w:rsidR="0073087F">
        <w:t xml:space="preserve"> of 5 existing and one new activity into </w:t>
      </w:r>
      <w:r w:rsidR="00357935">
        <w:t>export</w:t>
      </w:r>
      <w:r w:rsidR="00FE423C">
        <w:t>s</w:t>
      </w:r>
      <w:r w:rsidR="00357935">
        <w:t xml:space="preserve"> </w:t>
      </w:r>
      <w:r w:rsidR="0073087F">
        <w:t>cost recovery arrangements</w:t>
      </w:r>
      <w:r>
        <w:t>.</w:t>
      </w:r>
      <w:r w:rsidR="005D4E89">
        <w:t xml:space="preserve"> The modelling also reflects </w:t>
      </w:r>
      <w:r w:rsidR="00E24312">
        <w:t>the government’s announcement of a further decision to defer</w:t>
      </w:r>
      <w:r w:rsidR="00C36D8E">
        <w:t xml:space="preserve"> the phased transition to full cost recovery by </w:t>
      </w:r>
      <w:r w:rsidR="00B2104C">
        <w:t>12 months</w:t>
      </w:r>
      <w:r w:rsidR="007969FD">
        <w:t>,</w:t>
      </w:r>
      <w:r w:rsidR="00B2104C">
        <w:t xml:space="preserve"> </w:t>
      </w:r>
      <w:r w:rsidR="00FD524E">
        <w:t>with the intention</w:t>
      </w:r>
      <w:r>
        <w:t xml:space="preserve"> to return export cost recovery arrangements to full cost recovery by 2029–30.</w:t>
      </w:r>
    </w:p>
    <w:p w14:paraId="1336F0D1" w14:textId="5C568A6C" w:rsidR="00F64441" w:rsidRDefault="006521B6" w:rsidP="00DA3167">
      <w:r>
        <w:t xml:space="preserve">This fact sheet presents fees and levy-based charges </w:t>
      </w:r>
      <w:r w:rsidR="00A2722C">
        <w:t xml:space="preserve">applying in 2026–27, noting </w:t>
      </w:r>
      <w:r w:rsidR="00062220">
        <w:t>t</w:t>
      </w:r>
      <w:r w:rsidR="00A2722C">
        <w:t xml:space="preserve">hat these are unchanged from 2025–26. </w:t>
      </w:r>
      <w:r w:rsidR="006A36B7">
        <w:t xml:space="preserve">It also presents an overview of the proposed changes to </w:t>
      </w:r>
      <w:r w:rsidR="00B70731">
        <w:t xml:space="preserve">fees and levy-based charges </w:t>
      </w:r>
      <w:r w:rsidR="00917EEB">
        <w:t>from 1 July 2027</w:t>
      </w:r>
      <w:r w:rsidR="00445EEC">
        <w:t xml:space="preserve"> and in the following 2 financial years.</w:t>
      </w:r>
    </w:p>
    <w:p w14:paraId="43E7CB9E" w14:textId="1DB7FAA1" w:rsidR="00DA3167" w:rsidRDefault="00DA3167" w:rsidP="00DA3167">
      <w:r>
        <w:t xml:space="preserve">More information is available within each of the </w:t>
      </w:r>
      <w:hyperlink r:id="rId12" w:history="1">
        <w:r w:rsidRPr="00613C52">
          <w:rPr>
            <w:rStyle w:val="Hyperlink"/>
          </w:rPr>
          <w:t>2026–27 Agricultural Exports Cost Recovery Implementation Statements (CRIS).</w:t>
        </w:r>
      </w:hyperlink>
    </w:p>
    <w:p w14:paraId="429F0109" w14:textId="0EC3BB24" w:rsidR="0041573A" w:rsidRDefault="00DA3167" w:rsidP="00DA3167">
      <w:r>
        <w:t xml:space="preserve">For information about the application of regulatory fees and charges, email </w:t>
      </w:r>
      <w:hyperlink r:id="rId13" w:history="1">
        <w:r w:rsidRPr="004A5ABD">
          <w:rPr>
            <w:rStyle w:val="Hyperlink"/>
          </w:rPr>
          <w:t>costrecovery@aff.gov.au</w:t>
        </w:r>
      </w:hyperlink>
      <w:r>
        <w:t>.</w:t>
      </w:r>
    </w:p>
    <w:p w14:paraId="68F79833" w14:textId="407E2794" w:rsidR="0041573A" w:rsidRDefault="00DA3167" w:rsidP="0041573A">
      <w:pPr>
        <w:pStyle w:val="Heading2"/>
      </w:pPr>
      <w:bookmarkStart w:id="0" w:name="_Hlk215654676"/>
      <w:r w:rsidRPr="00DA3167">
        <w:t>Legal basis for changes</w:t>
      </w:r>
    </w:p>
    <w:p w14:paraId="1A19DAAF" w14:textId="38122FAD" w:rsidR="00DA3167" w:rsidRDefault="00DA3167" w:rsidP="00DA3167">
      <w:pPr>
        <w:rPr>
          <w:lang w:eastAsia="ja-JP"/>
        </w:rPr>
      </w:pPr>
      <w:r w:rsidRPr="017997F6">
        <w:rPr>
          <w:lang w:eastAsia="ja-JP"/>
        </w:rPr>
        <w:t xml:space="preserve">The prices </w:t>
      </w:r>
      <w:r w:rsidR="00A900BB" w:rsidRPr="017997F6">
        <w:rPr>
          <w:lang w:eastAsia="ja-JP"/>
        </w:rPr>
        <w:t>have been updated in the</w:t>
      </w:r>
      <w:r w:rsidRPr="017997F6">
        <w:rPr>
          <w:lang w:eastAsia="ja-JP"/>
        </w:rPr>
        <w:t xml:space="preserve"> relevant legislative instruments:</w:t>
      </w:r>
    </w:p>
    <w:p w14:paraId="6CE73048" w14:textId="3FBFC295" w:rsidR="00DA3167" w:rsidRDefault="00DA3167" w:rsidP="00DA3167">
      <w:pPr>
        <w:pStyle w:val="ListBullet"/>
        <w:rPr>
          <w:lang w:eastAsia="ja-JP"/>
        </w:rPr>
      </w:pPr>
      <w:hyperlink r:id="rId14" w:history="1">
        <w:r w:rsidRPr="00FE423C">
          <w:rPr>
            <w:rStyle w:val="Hyperlink"/>
            <w:lang w:eastAsia="ja-JP"/>
          </w:rPr>
          <w:t>Export Control (Fees and Payments) Rules 2021</w:t>
        </w:r>
      </w:hyperlink>
    </w:p>
    <w:p w14:paraId="7C3429A5" w14:textId="33217704" w:rsidR="00DA3167" w:rsidRDefault="00DA3167" w:rsidP="00DA3167">
      <w:pPr>
        <w:pStyle w:val="ListBullet"/>
        <w:rPr>
          <w:lang w:eastAsia="ja-JP"/>
        </w:rPr>
      </w:pPr>
      <w:hyperlink r:id="rId15" w:history="1">
        <w:r w:rsidRPr="00FE423C">
          <w:rPr>
            <w:rStyle w:val="Hyperlink"/>
            <w:lang w:eastAsia="ja-JP"/>
          </w:rPr>
          <w:t>Export Charges (Imposition – General) Regulations 2021</w:t>
        </w:r>
      </w:hyperlink>
    </w:p>
    <w:p w14:paraId="7D96DCE0" w14:textId="35EDAA53" w:rsidR="00DF6463" w:rsidRPr="00DF6463" w:rsidRDefault="00DA3167" w:rsidP="00DA3167">
      <w:pPr>
        <w:pStyle w:val="ListBullet"/>
        <w:rPr>
          <w:lang w:eastAsia="ja-JP"/>
        </w:rPr>
      </w:pPr>
      <w:hyperlink r:id="rId16" w:history="1">
        <w:r w:rsidRPr="00FE423C">
          <w:rPr>
            <w:rStyle w:val="Hyperlink"/>
            <w:lang w:eastAsia="ja-JP"/>
          </w:rPr>
          <w:t>Export Charges (Imposition – Customs) Regulations 2021</w:t>
        </w:r>
      </w:hyperlink>
    </w:p>
    <w:bookmarkEnd w:id="0"/>
    <w:p w14:paraId="45DAFBBA" w14:textId="77777777" w:rsidR="00DA3167" w:rsidRDefault="00DA3167" w:rsidP="00DA3167">
      <w:pPr>
        <w:pStyle w:val="Heading2"/>
      </w:pPr>
      <w:r>
        <w:t>Industry consultation</w:t>
      </w:r>
    </w:p>
    <w:p w14:paraId="7CF7E050" w14:textId="284A384A" w:rsidR="00DA3167" w:rsidRDefault="00DA3167" w:rsidP="00DA3167">
      <w:r>
        <w:t>We engage regularly with industry on charging arrangements.</w:t>
      </w:r>
    </w:p>
    <w:p w14:paraId="4C6563C8" w14:textId="210212BA" w:rsidR="00DA3167" w:rsidRDefault="00C114E9" w:rsidP="00DA3167">
      <w:r>
        <w:t xml:space="preserve">Although </w:t>
      </w:r>
      <w:r w:rsidR="00C041CA">
        <w:t xml:space="preserve">prices remain unchanged for 2026–27, </w:t>
      </w:r>
      <w:r w:rsidR="00C974C3">
        <w:t xml:space="preserve">the </w:t>
      </w:r>
      <w:r w:rsidR="00C041CA">
        <w:t>p</w:t>
      </w:r>
      <w:r w:rsidR="00DA3167">
        <w:t xml:space="preserve">rices </w:t>
      </w:r>
      <w:r w:rsidR="004C2F16">
        <w:t>proposed</w:t>
      </w:r>
      <w:r w:rsidR="00DA3167">
        <w:t xml:space="preserve"> from 1 July 202</w:t>
      </w:r>
      <w:r w:rsidR="00171594">
        <w:t>7</w:t>
      </w:r>
      <w:r w:rsidR="00DA3167">
        <w:t xml:space="preserve"> align with the prices communicated to industry during consultation of the 2026–27 </w:t>
      </w:r>
      <w:r w:rsidR="00C14CA5">
        <w:t>e</w:t>
      </w:r>
      <w:r w:rsidR="00DA3167">
        <w:t>xport</w:t>
      </w:r>
      <w:r w:rsidR="00FE423C">
        <w:t>s</w:t>
      </w:r>
      <w:r w:rsidR="00DA3167">
        <w:t xml:space="preserve"> CRIS between January and March 2026. During this process the department released 7 CRIS</w:t>
      </w:r>
      <w:r w:rsidR="00AA1076">
        <w:t>s</w:t>
      </w:r>
      <w:r w:rsidR="00DA3167">
        <w:t xml:space="preserve"> for public consultation and invited stakeholder feedback through a submissions process and meetings with key industry bodies. </w:t>
      </w:r>
      <w:r w:rsidR="00A20E59">
        <w:t>A summary of feedback is included</w:t>
      </w:r>
      <w:r w:rsidR="00DA3167">
        <w:t xml:space="preserve"> in each CRIS.</w:t>
      </w:r>
    </w:p>
    <w:p w14:paraId="68B1E045" w14:textId="77777777" w:rsidR="00DA3167" w:rsidRDefault="00DA3167" w:rsidP="00DA3167">
      <w:r>
        <w:t>We are committed to transparent, meaningful consultation and careful consideration of stakeholder feedback on an ongoing basis.</w:t>
      </w:r>
    </w:p>
    <w:p w14:paraId="0AF5B77F" w14:textId="77777777" w:rsidR="00DA3167" w:rsidRDefault="00DA3167" w:rsidP="00DA3167">
      <w:pPr>
        <w:pStyle w:val="Heading2"/>
      </w:pPr>
      <w:r>
        <w:lastRenderedPageBreak/>
        <w:t>Overview of prices points as of 1 July 2026</w:t>
      </w:r>
    </w:p>
    <w:p w14:paraId="0F8D435B" w14:textId="0A570DA0" w:rsidR="00DA3167" w:rsidRDefault="00C74186" w:rsidP="00DA3167">
      <w:r>
        <w:t>The</w:t>
      </w:r>
      <w:r w:rsidR="00DA3167">
        <w:t xml:space="preserve"> 2026–27 fees and levy-based charges align with the legislated prices and remain unchanged from 202</w:t>
      </w:r>
      <w:r w:rsidR="002745AA">
        <w:t>5</w:t>
      </w:r>
      <w:r w:rsidR="00DA3167">
        <w:t>–2</w:t>
      </w:r>
      <w:r w:rsidR="002745AA">
        <w:t>6</w:t>
      </w:r>
      <w:r w:rsidR="000B73B5">
        <w:t xml:space="preserve">, </w:t>
      </w:r>
      <w:proofErr w:type="gramStart"/>
      <w:r w:rsidR="000B73B5">
        <w:t>with the exception of</w:t>
      </w:r>
      <w:proofErr w:type="gramEnd"/>
      <w:r w:rsidR="000B73B5">
        <w:t xml:space="preserve"> </w:t>
      </w:r>
      <w:r w:rsidR="00DD1497">
        <w:t>a reduction in</w:t>
      </w:r>
      <w:r w:rsidR="00C24693">
        <w:t xml:space="preserve"> the</w:t>
      </w:r>
      <w:r w:rsidR="00DD1497">
        <w:t xml:space="preserve"> </w:t>
      </w:r>
      <w:r w:rsidR="00846AA6">
        <w:t>tonnage charge</w:t>
      </w:r>
      <w:r w:rsidR="004E60D7">
        <w:t xml:space="preserve"> for grain</w:t>
      </w:r>
      <w:r w:rsidR="00DA3167">
        <w:t>. An overview of the fees and levy-based charges for each arrangement</w:t>
      </w:r>
      <w:r w:rsidR="003A7746">
        <w:t xml:space="preserve"> is provided</w:t>
      </w:r>
      <w:r w:rsidR="00DA3167">
        <w:t xml:space="preserve"> in the</w:t>
      </w:r>
      <w:r w:rsidR="007C5524">
        <w:t xml:space="preserve"> following</w:t>
      </w:r>
      <w:r w:rsidR="00DA3167">
        <w:t xml:space="preserve"> tables at</w:t>
      </w:r>
      <w:r w:rsidR="008363B2">
        <w:t xml:space="preserve"> </w:t>
      </w:r>
      <w:hyperlink w:anchor="_Appendix_A:_Summary" w:history="1">
        <w:r w:rsidR="008363B2" w:rsidRPr="008363B2">
          <w:rPr>
            <w:rStyle w:val="Hyperlink"/>
          </w:rPr>
          <w:t>Appendix</w:t>
        </w:r>
        <w:r w:rsidR="009C1579">
          <w:rPr>
            <w:rStyle w:val="Hyperlink"/>
          </w:rPr>
          <w:t> </w:t>
        </w:r>
        <w:r w:rsidR="008363B2" w:rsidRPr="008363B2">
          <w:rPr>
            <w:rStyle w:val="Hyperlink"/>
          </w:rPr>
          <w:t>A</w:t>
        </w:r>
      </w:hyperlink>
      <w:r w:rsidR="00DA3167">
        <w:t>:</w:t>
      </w:r>
    </w:p>
    <w:p w14:paraId="395DA0B9" w14:textId="58152D7D" w:rsidR="00DA3167" w:rsidRDefault="00DA3167" w:rsidP="00DA3167">
      <w:pPr>
        <w:pStyle w:val="ListBullet"/>
      </w:pPr>
      <w:r>
        <w:t xml:space="preserve">Dairy exports are summarised in </w:t>
      </w:r>
      <w:r w:rsidR="00D04200" w:rsidRPr="00FE423C">
        <w:fldChar w:fldCharType="begin"/>
      </w:r>
      <w:r w:rsidR="00D04200" w:rsidRPr="00FE423C">
        <w:instrText xml:space="preserve"> REF _Ref222741966 \h </w:instrText>
      </w:r>
      <w:r w:rsidR="004829A9" w:rsidRPr="00FE423C">
        <w:instrText xml:space="preserve"> \* MERGEFORMAT </w:instrText>
      </w:r>
      <w:r w:rsidR="00D04200" w:rsidRPr="00FE423C">
        <w:fldChar w:fldCharType="separate"/>
      </w:r>
      <w:r w:rsidR="00B07027">
        <w:t>Table A1</w:t>
      </w:r>
      <w:r w:rsidR="00D04200" w:rsidRPr="00FE423C">
        <w:fldChar w:fldCharType="end"/>
      </w:r>
    </w:p>
    <w:p w14:paraId="57EBA88E" w14:textId="789055CE" w:rsidR="00DA3167" w:rsidRDefault="00DA3167" w:rsidP="001106D0">
      <w:pPr>
        <w:pStyle w:val="ListBullet"/>
      </w:pPr>
      <w:r>
        <w:t xml:space="preserve">Fish and egg exports are summarised in </w:t>
      </w:r>
      <w:r w:rsidR="001106D0" w:rsidRPr="00FE423C">
        <w:fldChar w:fldCharType="begin"/>
      </w:r>
      <w:r w:rsidR="001106D0" w:rsidRPr="00FE423C">
        <w:instrText xml:space="preserve"> REF _Ref229478811 \h </w:instrText>
      </w:r>
      <w:r w:rsidR="00FE423C">
        <w:instrText xml:space="preserve"> \* MERGEFORMAT </w:instrText>
      </w:r>
      <w:r w:rsidR="001106D0" w:rsidRPr="00FE423C">
        <w:fldChar w:fldCharType="separate"/>
      </w:r>
      <w:r w:rsidR="00B07027">
        <w:t>Table A2</w:t>
      </w:r>
      <w:r w:rsidR="001106D0" w:rsidRPr="00FE423C">
        <w:fldChar w:fldCharType="end"/>
      </w:r>
    </w:p>
    <w:p w14:paraId="06AE3724" w14:textId="5AC0009A" w:rsidR="00DA3167" w:rsidRDefault="00DA3167" w:rsidP="001106D0">
      <w:pPr>
        <w:pStyle w:val="ListBullet"/>
      </w:pPr>
      <w:r>
        <w:t xml:space="preserve">Grain and plant products exports are summarised in </w:t>
      </w:r>
      <w:r w:rsidR="001106D0" w:rsidRPr="00FE423C">
        <w:fldChar w:fldCharType="begin"/>
      </w:r>
      <w:r w:rsidR="001106D0" w:rsidRPr="00FE423C">
        <w:instrText xml:space="preserve"> REF _Ref229478816 \h </w:instrText>
      </w:r>
      <w:r w:rsidR="00FE423C">
        <w:instrText xml:space="preserve"> \* MERGEFORMAT </w:instrText>
      </w:r>
      <w:r w:rsidR="001106D0" w:rsidRPr="00FE423C">
        <w:fldChar w:fldCharType="separate"/>
      </w:r>
      <w:r w:rsidR="00B07027">
        <w:t>Table A3</w:t>
      </w:r>
      <w:r w:rsidR="001106D0" w:rsidRPr="00FE423C">
        <w:fldChar w:fldCharType="end"/>
      </w:r>
    </w:p>
    <w:p w14:paraId="6486149A" w14:textId="59D7B6CE" w:rsidR="00DA3167" w:rsidRDefault="00DA3167" w:rsidP="001106D0">
      <w:pPr>
        <w:pStyle w:val="ListBullet"/>
      </w:pPr>
      <w:r>
        <w:t xml:space="preserve">Horticulture exports are summarised </w:t>
      </w:r>
      <w:r w:rsidR="001106D0" w:rsidRPr="00FE423C">
        <w:fldChar w:fldCharType="begin"/>
      </w:r>
      <w:r w:rsidR="001106D0" w:rsidRPr="00FE423C">
        <w:instrText xml:space="preserve"> REF _Ref229478820 \h </w:instrText>
      </w:r>
      <w:r w:rsidR="00FE423C">
        <w:instrText xml:space="preserve"> \* MERGEFORMAT </w:instrText>
      </w:r>
      <w:r w:rsidR="001106D0" w:rsidRPr="00FE423C">
        <w:fldChar w:fldCharType="separate"/>
      </w:r>
      <w:r w:rsidR="00B07027">
        <w:t>Table A4</w:t>
      </w:r>
      <w:r w:rsidR="001106D0" w:rsidRPr="00FE423C">
        <w:fldChar w:fldCharType="end"/>
      </w:r>
    </w:p>
    <w:p w14:paraId="06D13E73" w14:textId="02ABB184" w:rsidR="00DA3167" w:rsidRDefault="00DA3167" w:rsidP="001106D0">
      <w:pPr>
        <w:pStyle w:val="ListBullet"/>
      </w:pPr>
      <w:r>
        <w:t xml:space="preserve">Live animal exports are summarised in </w:t>
      </w:r>
      <w:r w:rsidR="001106D0" w:rsidRPr="00FE423C">
        <w:fldChar w:fldCharType="begin"/>
      </w:r>
      <w:r w:rsidR="001106D0" w:rsidRPr="00FE423C">
        <w:instrText xml:space="preserve"> REF _Ref229478825 \h </w:instrText>
      </w:r>
      <w:r w:rsidR="00FE423C">
        <w:instrText xml:space="preserve"> \* MERGEFORMAT </w:instrText>
      </w:r>
      <w:r w:rsidR="001106D0" w:rsidRPr="00FE423C">
        <w:fldChar w:fldCharType="separate"/>
      </w:r>
      <w:r w:rsidR="00B07027">
        <w:t>Table A5</w:t>
      </w:r>
      <w:r w:rsidR="001106D0" w:rsidRPr="00FE423C">
        <w:fldChar w:fldCharType="end"/>
      </w:r>
    </w:p>
    <w:p w14:paraId="245587D6" w14:textId="6F8BF738" w:rsidR="00DA3167" w:rsidRDefault="00DA3167" w:rsidP="001106D0">
      <w:pPr>
        <w:pStyle w:val="ListBullet"/>
      </w:pPr>
      <w:r>
        <w:t xml:space="preserve">Meat exports are summarised in </w:t>
      </w:r>
      <w:r w:rsidR="001106D0" w:rsidRPr="00FE423C">
        <w:fldChar w:fldCharType="begin"/>
      </w:r>
      <w:r w:rsidR="001106D0" w:rsidRPr="00FE423C">
        <w:instrText xml:space="preserve"> REF _Ref229478832 \h </w:instrText>
      </w:r>
      <w:r w:rsidR="00FE423C">
        <w:instrText xml:space="preserve"> \* MERGEFORMAT </w:instrText>
      </w:r>
      <w:r w:rsidR="001106D0" w:rsidRPr="00FE423C">
        <w:fldChar w:fldCharType="separate"/>
      </w:r>
      <w:r w:rsidR="00B07027">
        <w:t>Table A6</w:t>
      </w:r>
      <w:r w:rsidR="001106D0" w:rsidRPr="00FE423C">
        <w:fldChar w:fldCharType="end"/>
      </w:r>
    </w:p>
    <w:p w14:paraId="2371A33E" w14:textId="3F67EA1A" w:rsidR="00347AA5" w:rsidRPr="00DC708E" w:rsidRDefault="00DA3167" w:rsidP="00DC708E">
      <w:pPr>
        <w:pStyle w:val="ListBullet"/>
        <w:rPr>
          <w:rStyle w:val="Hyperlink"/>
          <w:color w:val="auto"/>
          <w:u w:val="none"/>
        </w:rPr>
      </w:pPr>
      <w:r>
        <w:t>Non-prescribed goods exports are summarised in</w:t>
      </w:r>
      <w:r w:rsidR="001106D0">
        <w:t xml:space="preserve"> </w:t>
      </w:r>
      <w:r w:rsidR="00FE423C">
        <w:fldChar w:fldCharType="begin"/>
      </w:r>
      <w:r w:rsidR="00FE423C">
        <w:instrText xml:space="preserve"> REF  _Ref229478838 \h  \* MERGEFORMAT </w:instrText>
      </w:r>
      <w:r w:rsidR="00FE423C">
        <w:fldChar w:fldCharType="separate"/>
      </w:r>
      <w:r w:rsidR="00B07027">
        <w:t>Table A7</w:t>
      </w:r>
      <w:r w:rsidR="00FE423C">
        <w:fldChar w:fldCharType="end"/>
      </w:r>
      <w:r w:rsidR="00FE423C" w:rsidRPr="00FE423C">
        <w:t>.</w:t>
      </w:r>
    </w:p>
    <w:p w14:paraId="59905119" w14:textId="77777777" w:rsidR="00B82095" w:rsidRPr="0080517C" w:rsidRDefault="000913B5" w:rsidP="00930D38">
      <w:pPr>
        <w:pStyle w:val="Heading3"/>
      </w:pPr>
      <w:r>
        <w:t>More</w:t>
      </w:r>
      <w:r w:rsidR="00B82095" w:rsidRPr="0080517C">
        <w:t xml:space="preserve"> information</w:t>
      </w:r>
    </w:p>
    <w:p w14:paraId="1084022E" w14:textId="6E81A40E" w:rsidR="000E7803" w:rsidRPr="00017ACB" w:rsidRDefault="000E7803" w:rsidP="00B82095">
      <w:pPr>
        <w:rPr>
          <w:lang w:eastAsia="ja-JP"/>
        </w:rPr>
      </w:pPr>
      <w:r w:rsidRPr="017997F6">
        <w:rPr>
          <w:lang w:eastAsia="ja-JP"/>
        </w:rPr>
        <w:t xml:space="preserve">Learn more about </w:t>
      </w:r>
      <w:hyperlink r:id="rId17">
        <w:r w:rsidR="00DA3167" w:rsidRPr="017997F6">
          <w:rPr>
            <w:rStyle w:val="Hyperlink"/>
            <w:lang w:eastAsia="ja-JP"/>
          </w:rPr>
          <w:t>cost recovery fees and charges</w:t>
        </w:r>
      </w:hyperlink>
      <w:r w:rsidRPr="017997F6">
        <w:rPr>
          <w:lang w:eastAsia="ja-JP"/>
        </w:rPr>
        <w:t>.</w:t>
      </w:r>
    </w:p>
    <w:p w14:paraId="335446E0" w14:textId="3442E782" w:rsidR="000E7803" w:rsidRPr="00017ACB" w:rsidRDefault="000E7803" w:rsidP="000E7803">
      <w:pPr>
        <w:rPr>
          <w:rStyle w:val="Hyperlink"/>
          <w:lang w:eastAsia="ja-JP"/>
        </w:rPr>
      </w:pPr>
      <w:r w:rsidRPr="00017ACB">
        <w:rPr>
          <w:lang w:eastAsia="ja-JP"/>
        </w:rPr>
        <w:t xml:space="preserve">Web </w:t>
      </w:r>
      <w:hyperlink r:id="rId18" w:history="1">
        <w:r w:rsidR="00DA3167" w:rsidRPr="00DA3167">
          <w:rPr>
            <w:rStyle w:val="Hyperlink"/>
          </w:rPr>
          <w:t>agriculture.gov.au/about/fees</w:t>
        </w:r>
        <w:r w:rsidR="00D73DC8" w:rsidRPr="00D73DC8">
          <w:rPr>
            <w:rStyle w:val="Hyperlink"/>
          </w:rPr>
          <w:t>/cost-recovery</w:t>
        </w:r>
      </w:hyperlink>
    </w:p>
    <w:p w14:paraId="432FC0A3" w14:textId="08CC6787" w:rsidR="00B82095" w:rsidRDefault="00B82095" w:rsidP="000E7803">
      <w:pPr>
        <w:spacing w:after="360"/>
        <w:rPr>
          <w:lang w:eastAsia="ja-JP"/>
        </w:rPr>
      </w:pPr>
      <w:r w:rsidRPr="00017ACB">
        <w:rPr>
          <w:lang w:eastAsia="ja-JP"/>
        </w:rPr>
        <w:t xml:space="preserve">Email </w:t>
      </w:r>
      <w:hyperlink r:id="rId19" w:history="1">
        <w:r w:rsidR="00DA3167" w:rsidRPr="004A5ABD">
          <w:rPr>
            <w:rStyle w:val="Hyperlink"/>
            <w:lang w:eastAsia="ja-JP"/>
          </w:rPr>
          <w:t>costrecovery@aff.gov.au</w:t>
        </w:r>
      </w:hyperlink>
    </w:p>
    <w:p w14:paraId="19FE0F13" w14:textId="77777777" w:rsidR="000A5BA0" w:rsidRDefault="000A5BA0" w:rsidP="00441CB1">
      <w:pPr>
        <w:pStyle w:val="Normalsmall"/>
        <w:spacing w:after="0"/>
      </w:pPr>
      <w:r>
        <w:rPr>
          <w:rStyle w:val="Strong"/>
        </w:rPr>
        <w:t>Acknowledgement of Country</w:t>
      </w:r>
    </w:p>
    <w:p w14:paraId="429507EC"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5DAF2A" w14:textId="77777777" w:rsidR="00E9781D" w:rsidRDefault="00E9781D" w:rsidP="00E9781D">
      <w:pPr>
        <w:pStyle w:val="Normalsmall"/>
        <w:spacing w:before="360"/>
      </w:pPr>
      <w:r>
        <w:t>© Commonwealth of Australia 202</w:t>
      </w:r>
      <w:r w:rsidR="00441CB1">
        <w:t>6</w:t>
      </w:r>
    </w:p>
    <w:p w14:paraId="2715D492"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0B88B79D" w14:textId="77777777" w:rsidR="00E9781D" w:rsidRDefault="00E9781D" w:rsidP="00E9781D">
      <w:pPr>
        <w:pStyle w:val="Normalsmall"/>
      </w:pPr>
      <w:r>
        <w:t xml:space="preserve">All material in this publication is licensed under a </w:t>
      </w:r>
      <w:hyperlink r:id="rId20" w:history="1">
        <w:r>
          <w:rPr>
            <w:rStyle w:val="Hyperlink"/>
          </w:rPr>
          <w:t>Creative Commons Attribution 4.0 International Licence</w:t>
        </w:r>
      </w:hyperlink>
      <w:r>
        <w:t xml:space="preserve"> except content supplied by third parties, logos and the Commonwealth Coat of Arms.</w:t>
      </w:r>
    </w:p>
    <w:p w14:paraId="6352B7E7" w14:textId="77777777" w:rsidR="00241843" w:rsidRDefault="00E9781D" w:rsidP="00E9781D">
      <w:pPr>
        <w:pStyle w:val="Normalsmall"/>
        <w:sectPr w:rsidR="00241843" w:rsidSect="00160DC0">
          <w:headerReference w:type="even" r:id="rId21"/>
          <w:headerReference w:type="default" r:id="rId22"/>
          <w:footerReference w:type="even" r:id="rId23"/>
          <w:footerReference w:type="default" r:id="rId24"/>
          <w:headerReference w:type="first" r:id="rId25"/>
          <w:footerReference w:type="first" r:id="rId26"/>
          <w:pgSz w:w="11906" w:h="16838" w:code="9"/>
          <w:pgMar w:top="1418" w:right="1247" w:bottom="1134" w:left="1247" w:header="964" w:footer="284" w:gutter="0"/>
          <w:pgNumType w:start="1"/>
          <w:cols w:space="708"/>
          <w:titlePg/>
          <w:docGrid w:linePitch="360"/>
        </w:sectPr>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6F8BBF5" w14:textId="6B2796A9" w:rsidR="005B656B" w:rsidRDefault="00C3264C" w:rsidP="003B0C3A">
      <w:pPr>
        <w:pStyle w:val="Heading2"/>
      </w:pPr>
      <w:bookmarkStart w:id="1" w:name="_Appendix_A:_Summary"/>
      <w:bookmarkEnd w:id="1"/>
      <w:r>
        <w:lastRenderedPageBreak/>
        <w:t>Appendix A: Summary of fees and charges by arrangement</w:t>
      </w:r>
    </w:p>
    <w:p w14:paraId="0911A2AC" w14:textId="2C3C1424" w:rsidR="000E71A9" w:rsidRDefault="000E71A9" w:rsidP="000E71A9">
      <w:pPr>
        <w:pStyle w:val="Caption"/>
      </w:pPr>
      <w:bookmarkStart w:id="2" w:name="_Ref222741966"/>
      <w:r>
        <w:t>Table A</w:t>
      </w:r>
      <w:r>
        <w:fldChar w:fldCharType="begin"/>
      </w:r>
      <w:r>
        <w:instrText>SEQ Table_A \* ARABIC</w:instrText>
      </w:r>
      <w:r>
        <w:fldChar w:fldCharType="separate"/>
      </w:r>
      <w:r w:rsidR="00B07027">
        <w:rPr>
          <w:noProof/>
        </w:rPr>
        <w:t>1</w:t>
      </w:r>
      <w:r>
        <w:fldChar w:fldCharType="end"/>
      </w:r>
      <w:bookmarkEnd w:id="2"/>
      <w:r>
        <w:t xml:space="preserve"> </w:t>
      </w:r>
      <w:r w:rsidRPr="00C42EE1">
        <w:t>Fees and charges associated with regulatory activities for dairy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24"/>
        <w:gridCol w:w="4855"/>
        <w:gridCol w:w="1559"/>
        <w:gridCol w:w="1276"/>
        <w:gridCol w:w="1276"/>
        <w:gridCol w:w="1276"/>
        <w:gridCol w:w="1275"/>
        <w:gridCol w:w="1245"/>
      </w:tblGrid>
      <w:tr w:rsidR="001E6227" w14:paraId="062AA87B" w14:textId="77777777" w:rsidTr="00CE5A8F">
        <w:trPr>
          <w:cantSplit/>
          <w:tblHeader/>
        </w:trPr>
        <w:tc>
          <w:tcPr>
            <w:tcW w:w="1524" w:type="dxa"/>
          </w:tcPr>
          <w:p w14:paraId="78051D32" w14:textId="193782D6" w:rsidR="009261A6" w:rsidRDefault="009261A6" w:rsidP="005B68E8">
            <w:pPr>
              <w:pStyle w:val="TableHeading"/>
            </w:pPr>
            <w:bookmarkStart w:id="3" w:name="Title_A1"/>
            <w:bookmarkEnd w:id="3"/>
            <w:r>
              <w:t>Type of charge</w:t>
            </w:r>
          </w:p>
        </w:tc>
        <w:tc>
          <w:tcPr>
            <w:tcW w:w="4855" w:type="dxa"/>
          </w:tcPr>
          <w:p w14:paraId="773DFE86" w14:textId="345359A4" w:rsidR="009261A6" w:rsidRDefault="00C80AEB" w:rsidP="005B68E8">
            <w:pPr>
              <w:pStyle w:val="TableHeading"/>
            </w:pPr>
            <w:r>
              <w:t>Cost recovery charges</w:t>
            </w:r>
          </w:p>
        </w:tc>
        <w:tc>
          <w:tcPr>
            <w:tcW w:w="1559" w:type="dxa"/>
          </w:tcPr>
          <w:p w14:paraId="205A4228" w14:textId="3DD33965" w:rsidR="009261A6" w:rsidRDefault="009261A6" w:rsidP="005B68E8">
            <w:pPr>
              <w:pStyle w:val="TableHeading"/>
            </w:pPr>
            <w:r>
              <w:t>Unit</w:t>
            </w:r>
          </w:p>
        </w:tc>
        <w:tc>
          <w:tcPr>
            <w:tcW w:w="1276" w:type="dxa"/>
          </w:tcPr>
          <w:p w14:paraId="241230CF" w14:textId="1A50CFE4" w:rsidR="009261A6" w:rsidRDefault="009261A6" w:rsidP="005B68E8">
            <w:pPr>
              <w:pStyle w:val="TableHeading"/>
              <w:jc w:val="right"/>
            </w:pPr>
            <w:r>
              <w:t>2025–26</w:t>
            </w:r>
            <w:r w:rsidR="00BF1B6A">
              <w:t xml:space="preserve"> ($)</w:t>
            </w:r>
          </w:p>
        </w:tc>
        <w:tc>
          <w:tcPr>
            <w:tcW w:w="1276" w:type="dxa"/>
          </w:tcPr>
          <w:p w14:paraId="41A8CC87" w14:textId="36D5E5A2" w:rsidR="009261A6" w:rsidRDefault="009261A6" w:rsidP="005B68E8">
            <w:pPr>
              <w:pStyle w:val="TableHeading"/>
              <w:jc w:val="right"/>
            </w:pPr>
            <w:r>
              <w:t>2026–27</w:t>
            </w:r>
            <w:r w:rsidR="00BF1B6A">
              <w:t xml:space="preserve"> ($)</w:t>
            </w:r>
          </w:p>
        </w:tc>
        <w:tc>
          <w:tcPr>
            <w:tcW w:w="1276" w:type="dxa"/>
          </w:tcPr>
          <w:p w14:paraId="67FA3432" w14:textId="454B2112" w:rsidR="008F07DF" w:rsidRDefault="008F07DF" w:rsidP="005B68E8">
            <w:pPr>
              <w:pStyle w:val="TableHeading"/>
              <w:jc w:val="right"/>
            </w:pPr>
            <w:r>
              <w:t>Proposed</w:t>
            </w:r>
          </w:p>
          <w:p w14:paraId="03BB2246" w14:textId="15909D96" w:rsidR="009261A6" w:rsidRDefault="009261A6" w:rsidP="005B68E8">
            <w:pPr>
              <w:pStyle w:val="TableHeading"/>
              <w:jc w:val="right"/>
            </w:pPr>
            <w:r>
              <w:t>2027–28</w:t>
            </w:r>
            <w:r w:rsidR="00BF1B6A">
              <w:t xml:space="preserve"> ($)</w:t>
            </w:r>
          </w:p>
        </w:tc>
        <w:tc>
          <w:tcPr>
            <w:tcW w:w="1275" w:type="dxa"/>
          </w:tcPr>
          <w:p w14:paraId="3B846FB0" w14:textId="475E8F0A" w:rsidR="008F07DF" w:rsidRDefault="008F07DF" w:rsidP="005B68E8">
            <w:pPr>
              <w:pStyle w:val="TableHeading"/>
              <w:jc w:val="right"/>
            </w:pPr>
            <w:r>
              <w:t>Proposed</w:t>
            </w:r>
          </w:p>
          <w:p w14:paraId="3D1E98FE" w14:textId="6E40803C" w:rsidR="009261A6" w:rsidRDefault="009261A6" w:rsidP="005B68E8">
            <w:pPr>
              <w:pStyle w:val="TableHeading"/>
              <w:jc w:val="right"/>
            </w:pPr>
            <w:r>
              <w:t>2028–29</w:t>
            </w:r>
            <w:r w:rsidR="00BF1B6A">
              <w:t xml:space="preserve"> ($)</w:t>
            </w:r>
          </w:p>
        </w:tc>
        <w:tc>
          <w:tcPr>
            <w:tcW w:w="1245" w:type="dxa"/>
          </w:tcPr>
          <w:p w14:paraId="1A4590AB" w14:textId="1DDA1FF5" w:rsidR="008F07DF" w:rsidRDefault="008F07DF" w:rsidP="005B68E8">
            <w:pPr>
              <w:pStyle w:val="TableHeading"/>
              <w:jc w:val="right"/>
            </w:pPr>
            <w:r>
              <w:t>Proposed</w:t>
            </w:r>
          </w:p>
          <w:p w14:paraId="59E01FA3" w14:textId="11A24BE0" w:rsidR="009261A6" w:rsidRDefault="009261A6" w:rsidP="005B68E8">
            <w:pPr>
              <w:pStyle w:val="TableHeading"/>
              <w:jc w:val="right"/>
            </w:pPr>
            <w:r>
              <w:t>2029–30</w:t>
            </w:r>
            <w:r w:rsidR="00BF1B6A">
              <w:t xml:space="preserve"> ($)</w:t>
            </w:r>
          </w:p>
        </w:tc>
      </w:tr>
      <w:tr w:rsidR="00E83849" w14:paraId="5CB31A10" w14:textId="77777777" w:rsidTr="00CE5A8F">
        <w:tc>
          <w:tcPr>
            <w:tcW w:w="1524" w:type="dxa"/>
          </w:tcPr>
          <w:p w14:paraId="62512B95" w14:textId="7656A57C" w:rsidR="00E83849" w:rsidRDefault="00E83849" w:rsidP="00E83849">
            <w:pPr>
              <w:pStyle w:val="TableText"/>
            </w:pPr>
            <w:r>
              <w:t>Levy-based charge</w:t>
            </w:r>
          </w:p>
        </w:tc>
        <w:tc>
          <w:tcPr>
            <w:tcW w:w="4855" w:type="dxa"/>
          </w:tcPr>
          <w:p w14:paraId="5F01DD3A" w14:textId="402C45B0" w:rsidR="00E83849" w:rsidRDefault="00E83849" w:rsidP="00E83849">
            <w:pPr>
              <w:pStyle w:val="TableText"/>
            </w:pPr>
            <w:r w:rsidRPr="00C9087C">
              <w:t>Corp</w:t>
            </w:r>
            <w:r>
              <w:t>oration</w:t>
            </w:r>
            <w:r w:rsidRPr="00C9087C">
              <w:t>/</w:t>
            </w:r>
            <w:r>
              <w:t>c</w:t>
            </w:r>
            <w:r w:rsidRPr="00C9087C">
              <w:t>o-op</w:t>
            </w:r>
            <w:r>
              <w:t>erative</w:t>
            </w:r>
            <w:r w:rsidRPr="00C9087C">
              <w:t xml:space="preserve"> exporting </w:t>
            </w:r>
            <w:r>
              <w:t>≥</w:t>
            </w:r>
            <w:r w:rsidRPr="00C9087C">
              <w:t>2,000 </w:t>
            </w:r>
            <w:r>
              <w:t>tonnes</w:t>
            </w:r>
          </w:p>
        </w:tc>
        <w:tc>
          <w:tcPr>
            <w:tcW w:w="1559" w:type="dxa"/>
          </w:tcPr>
          <w:p w14:paraId="6590DBB3" w14:textId="73EBBFF2" w:rsidR="00E83849" w:rsidRDefault="00E83849" w:rsidP="00E83849">
            <w:pPr>
              <w:pStyle w:val="TableText"/>
            </w:pPr>
            <w:r>
              <w:t>Annual</w:t>
            </w:r>
          </w:p>
        </w:tc>
        <w:tc>
          <w:tcPr>
            <w:tcW w:w="1276" w:type="dxa"/>
          </w:tcPr>
          <w:p w14:paraId="490478C4" w14:textId="4FC0150D" w:rsidR="00E83849" w:rsidRDefault="00E83849" w:rsidP="00E83849">
            <w:pPr>
              <w:pStyle w:val="TableText"/>
              <w:jc w:val="right"/>
            </w:pPr>
            <w:r w:rsidRPr="006A5DC0">
              <w:t>15,607</w:t>
            </w:r>
          </w:p>
        </w:tc>
        <w:tc>
          <w:tcPr>
            <w:tcW w:w="1276" w:type="dxa"/>
          </w:tcPr>
          <w:p w14:paraId="014955DF" w14:textId="3D7A5830" w:rsidR="00E83849" w:rsidRDefault="00E83849" w:rsidP="00E83849">
            <w:pPr>
              <w:pStyle w:val="TableText"/>
              <w:jc w:val="right"/>
            </w:pPr>
            <w:r w:rsidRPr="006A5DC0">
              <w:t>15,607</w:t>
            </w:r>
          </w:p>
        </w:tc>
        <w:tc>
          <w:tcPr>
            <w:tcW w:w="1276" w:type="dxa"/>
          </w:tcPr>
          <w:p w14:paraId="756FF871" w14:textId="29A9DC3F" w:rsidR="00E83849" w:rsidRDefault="00E83849" w:rsidP="00E83849">
            <w:pPr>
              <w:pStyle w:val="TableText"/>
              <w:jc w:val="right"/>
            </w:pPr>
            <w:r w:rsidRPr="006A5DC0">
              <w:t>15,616.26</w:t>
            </w:r>
          </w:p>
        </w:tc>
        <w:tc>
          <w:tcPr>
            <w:tcW w:w="1275" w:type="dxa"/>
          </w:tcPr>
          <w:p w14:paraId="639AFC3D" w14:textId="7DD18B3F" w:rsidR="00E83849" w:rsidRDefault="00E83849" w:rsidP="00E83849">
            <w:pPr>
              <w:pStyle w:val="TableText"/>
              <w:jc w:val="right"/>
            </w:pPr>
            <w:r w:rsidRPr="006A5DC0">
              <w:t>16,797.55</w:t>
            </w:r>
          </w:p>
        </w:tc>
        <w:tc>
          <w:tcPr>
            <w:tcW w:w="1245" w:type="dxa"/>
          </w:tcPr>
          <w:p w14:paraId="4BCB98D6" w14:textId="7830FEF6" w:rsidR="00E83849" w:rsidRDefault="00E83849" w:rsidP="00E83849">
            <w:pPr>
              <w:pStyle w:val="TableText"/>
              <w:jc w:val="right"/>
            </w:pPr>
            <w:r w:rsidRPr="006A5DC0">
              <w:t>17,421.36</w:t>
            </w:r>
          </w:p>
        </w:tc>
      </w:tr>
      <w:tr w:rsidR="00E83849" w14:paraId="3DB22303" w14:textId="77777777" w:rsidTr="00CE5A8F">
        <w:tc>
          <w:tcPr>
            <w:tcW w:w="1524" w:type="dxa"/>
          </w:tcPr>
          <w:p w14:paraId="7D8887D3" w14:textId="39072B3A" w:rsidR="00E83849" w:rsidRDefault="00E83849" w:rsidP="00E83849">
            <w:pPr>
              <w:pStyle w:val="TableText"/>
            </w:pPr>
          </w:p>
        </w:tc>
        <w:tc>
          <w:tcPr>
            <w:tcW w:w="4855" w:type="dxa"/>
          </w:tcPr>
          <w:p w14:paraId="79CFA595" w14:textId="59BE7769" w:rsidR="00E83849" w:rsidRDefault="00E83849" w:rsidP="00E83849">
            <w:pPr>
              <w:pStyle w:val="TableText"/>
            </w:pPr>
            <w:r w:rsidRPr="00C909E5">
              <w:t>Corp</w:t>
            </w:r>
            <w:r>
              <w:t>oration</w:t>
            </w:r>
            <w:r w:rsidRPr="00C909E5">
              <w:t>/Co-op</w:t>
            </w:r>
            <w:r>
              <w:t>erative</w:t>
            </w:r>
            <w:r w:rsidRPr="00C909E5">
              <w:t xml:space="preserve"> exporting</w:t>
            </w:r>
            <w:r>
              <w:t xml:space="preserve"> </w:t>
            </w:r>
            <w:r>
              <w:rPr>
                <w:rFonts w:cstheme="minorHAnsi"/>
              </w:rPr>
              <w:t>≥</w:t>
            </w:r>
            <w:r w:rsidRPr="00C909E5">
              <w:t xml:space="preserve">2000 </w:t>
            </w:r>
            <w:r>
              <w:t>tonnes</w:t>
            </w:r>
            <w:r w:rsidR="007737D6">
              <w:t xml:space="preserve"> – </w:t>
            </w:r>
            <w:r>
              <w:t>p</w:t>
            </w:r>
            <w:r w:rsidRPr="00C909E5">
              <w:t xml:space="preserve">art </w:t>
            </w:r>
            <w:r>
              <w:t>y</w:t>
            </w:r>
            <w:r w:rsidRPr="00C909E5">
              <w:t>ear</w:t>
            </w:r>
          </w:p>
        </w:tc>
        <w:tc>
          <w:tcPr>
            <w:tcW w:w="1559" w:type="dxa"/>
          </w:tcPr>
          <w:p w14:paraId="2E102FC1" w14:textId="1ADD7A1E" w:rsidR="00E83849" w:rsidRDefault="00E83849" w:rsidP="00E83849">
            <w:pPr>
              <w:pStyle w:val="TableText"/>
            </w:pPr>
            <w:r>
              <w:t>Annual</w:t>
            </w:r>
          </w:p>
        </w:tc>
        <w:tc>
          <w:tcPr>
            <w:tcW w:w="1276" w:type="dxa"/>
          </w:tcPr>
          <w:p w14:paraId="6BCBDFEB" w14:textId="21F0E67B" w:rsidR="00E83849" w:rsidRPr="00673111" w:rsidRDefault="00E83849" w:rsidP="00E83849">
            <w:pPr>
              <w:pStyle w:val="TableText"/>
              <w:jc w:val="right"/>
            </w:pPr>
            <w:r w:rsidRPr="00673111">
              <w:t>7,80</w:t>
            </w:r>
            <w:r w:rsidR="004334D7" w:rsidRPr="00673111">
              <w:t>3.50</w:t>
            </w:r>
          </w:p>
        </w:tc>
        <w:tc>
          <w:tcPr>
            <w:tcW w:w="1276" w:type="dxa"/>
          </w:tcPr>
          <w:p w14:paraId="3E04C4DF" w14:textId="7F1C4DB1" w:rsidR="00E83849" w:rsidRPr="00673111" w:rsidRDefault="00E83849" w:rsidP="00E83849">
            <w:pPr>
              <w:pStyle w:val="TableText"/>
              <w:jc w:val="right"/>
            </w:pPr>
            <w:r w:rsidRPr="00673111">
              <w:t>7,80</w:t>
            </w:r>
            <w:r w:rsidR="004334D7" w:rsidRPr="00673111">
              <w:t>3.50</w:t>
            </w:r>
          </w:p>
        </w:tc>
        <w:tc>
          <w:tcPr>
            <w:tcW w:w="1276" w:type="dxa"/>
          </w:tcPr>
          <w:p w14:paraId="58017CF8" w14:textId="00C1E8F8" w:rsidR="00E83849" w:rsidRDefault="00E83849" w:rsidP="00E83849">
            <w:pPr>
              <w:pStyle w:val="TableText"/>
              <w:jc w:val="right"/>
            </w:pPr>
            <w:r w:rsidRPr="006A5DC0">
              <w:t>7,808.13</w:t>
            </w:r>
          </w:p>
        </w:tc>
        <w:tc>
          <w:tcPr>
            <w:tcW w:w="1275" w:type="dxa"/>
          </w:tcPr>
          <w:p w14:paraId="4C242DC1" w14:textId="38FD2196" w:rsidR="00E83849" w:rsidRDefault="00E83849" w:rsidP="00E83849">
            <w:pPr>
              <w:pStyle w:val="TableText"/>
              <w:jc w:val="right"/>
            </w:pPr>
            <w:r w:rsidRPr="006A5DC0">
              <w:t>8,398.77</w:t>
            </w:r>
          </w:p>
        </w:tc>
        <w:tc>
          <w:tcPr>
            <w:tcW w:w="1245" w:type="dxa"/>
          </w:tcPr>
          <w:p w14:paraId="22FC2207" w14:textId="7519E4B9" w:rsidR="00E83849" w:rsidRDefault="00E83849" w:rsidP="00E83849">
            <w:pPr>
              <w:pStyle w:val="TableText"/>
              <w:jc w:val="right"/>
            </w:pPr>
            <w:r w:rsidRPr="006A5DC0">
              <w:t>8,710.68</w:t>
            </w:r>
          </w:p>
        </w:tc>
      </w:tr>
      <w:tr w:rsidR="00E83849" w14:paraId="74776D34" w14:textId="77777777" w:rsidTr="00CE5A8F">
        <w:tc>
          <w:tcPr>
            <w:tcW w:w="1524" w:type="dxa"/>
          </w:tcPr>
          <w:p w14:paraId="03BD9E36" w14:textId="77777777" w:rsidR="00E83849" w:rsidRDefault="00E83849" w:rsidP="00E83849">
            <w:pPr>
              <w:pStyle w:val="TableText"/>
            </w:pPr>
          </w:p>
        </w:tc>
        <w:tc>
          <w:tcPr>
            <w:tcW w:w="4855" w:type="dxa"/>
          </w:tcPr>
          <w:p w14:paraId="1C6B1E70" w14:textId="54CC01D9" w:rsidR="00E83849" w:rsidRDefault="00E83849" w:rsidP="00E83849">
            <w:pPr>
              <w:pStyle w:val="TableText"/>
            </w:pPr>
            <w:r w:rsidRPr="00C9087C">
              <w:t>Corp</w:t>
            </w:r>
            <w:r>
              <w:t>oration</w:t>
            </w:r>
            <w:r w:rsidRPr="00C9087C">
              <w:t>/</w:t>
            </w:r>
            <w:r>
              <w:t>c</w:t>
            </w:r>
            <w:r w:rsidRPr="00C9087C">
              <w:t>o-op</w:t>
            </w:r>
            <w:r>
              <w:t>erative</w:t>
            </w:r>
            <w:r w:rsidRPr="00C9087C">
              <w:t xml:space="preserve"> exporting &lt;2,000 </w:t>
            </w:r>
            <w:r>
              <w:t>tonnes</w:t>
            </w:r>
          </w:p>
        </w:tc>
        <w:tc>
          <w:tcPr>
            <w:tcW w:w="1559" w:type="dxa"/>
          </w:tcPr>
          <w:p w14:paraId="547B7798" w14:textId="6C617F3E" w:rsidR="00E83849" w:rsidRDefault="00E83849" w:rsidP="00E83849">
            <w:pPr>
              <w:pStyle w:val="TableText"/>
            </w:pPr>
            <w:r>
              <w:t>Annual</w:t>
            </w:r>
          </w:p>
        </w:tc>
        <w:tc>
          <w:tcPr>
            <w:tcW w:w="1276" w:type="dxa"/>
          </w:tcPr>
          <w:p w14:paraId="0F768A12" w14:textId="2AC17809" w:rsidR="00E83849" w:rsidRDefault="00E83849" w:rsidP="00E83849">
            <w:pPr>
              <w:pStyle w:val="TableText"/>
              <w:jc w:val="right"/>
            </w:pPr>
            <w:r w:rsidRPr="006A5DC0">
              <w:t>8,632</w:t>
            </w:r>
          </w:p>
        </w:tc>
        <w:tc>
          <w:tcPr>
            <w:tcW w:w="1276" w:type="dxa"/>
          </w:tcPr>
          <w:p w14:paraId="1FA7D1F2" w14:textId="7A3F435C" w:rsidR="00E83849" w:rsidRDefault="00E83849" w:rsidP="00E83849">
            <w:pPr>
              <w:pStyle w:val="TableText"/>
              <w:jc w:val="right"/>
            </w:pPr>
            <w:r w:rsidRPr="006A5DC0">
              <w:t>8,632</w:t>
            </w:r>
          </w:p>
        </w:tc>
        <w:tc>
          <w:tcPr>
            <w:tcW w:w="1276" w:type="dxa"/>
          </w:tcPr>
          <w:p w14:paraId="042DEE96" w14:textId="177FD26A" w:rsidR="00E83849" w:rsidRDefault="00E83849" w:rsidP="00E83849">
            <w:pPr>
              <w:pStyle w:val="TableText"/>
              <w:jc w:val="right"/>
            </w:pPr>
            <w:r w:rsidRPr="006A5DC0">
              <w:t>8,637.12</w:t>
            </w:r>
          </w:p>
        </w:tc>
        <w:tc>
          <w:tcPr>
            <w:tcW w:w="1275" w:type="dxa"/>
          </w:tcPr>
          <w:p w14:paraId="71269069" w14:textId="3323EC31" w:rsidR="00E83849" w:rsidRDefault="00E83849" w:rsidP="00E83849">
            <w:pPr>
              <w:pStyle w:val="TableText"/>
              <w:jc w:val="right"/>
            </w:pPr>
            <w:r w:rsidRPr="006A5DC0">
              <w:t>9,290.47</w:t>
            </w:r>
          </w:p>
        </w:tc>
        <w:tc>
          <w:tcPr>
            <w:tcW w:w="1245" w:type="dxa"/>
          </w:tcPr>
          <w:p w14:paraId="6F7EF484" w14:textId="312E9E61" w:rsidR="00E83849" w:rsidRDefault="00E83849" w:rsidP="00E83849">
            <w:pPr>
              <w:pStyle w:val="TableText"/>
              <w:jc w:val="right"/>
            </w:pPr>
            <w:r w:rsidRPr="006A5DC0">
              <w:t>9,635.49</w:t>
            </w:r>
          </w:p>
        </w:tc>
      </w:tr>
      <w:tr w:rsidR="00E83849" w14:paraId="6F949BFD" w14:textId="77777777" w:rsidTr="00CE5A8F">
        <w:tc>
          <w:tcPr>
            <w:tcW w:w="1524" w:type="dxa"/>
          </w:tcPr>
          <w:p w14:paraId="547EB3C1" w14:textId="77777777" w:rsidR="00E83849" w:rsidRDefault="00E83849" w:rsidP="00E83849">
            <w:pPr>
              <w:pStyle w:val="TableText"/>
            </w:pPr>
          </w:p>
        </w:tc>
        <w:tc>
          <w:tcPr>
            <w:tcW w:w="4855" w:type="dxa"/>
          </w:tcPr>
          <w:p w14:paraId="1BC2CB02" w14:textId="123E2C85" w:rsidR="00E83849" w:rsidRDefault="00E83849" w:rsidP="00E83849">
            <w:pPr>
              <w:pStyle w:val="TableText"/>
            </w:pPr>
            <w:r w:rsidRPr="00C9087C">
              <w:t>Corp</w:t>
            </w:r>
            <w:r>
              <w:t>oration</w:t>
            </w:r>
            <w:r w:rsidRPr="00C9087C">
              <w:t>/</w:t>
            </w:r>
            <w:r>
              <w:t>c</w:t>
            </w:r>
            <w:r w:rsidRPr="00C9087C">
              <w:t>o-op</w:t>
            </w:r>
            <w:r>
              <w:t>erative</w:t>
            </w:r>
            <w:r w:rsidRPr="00C9087C">
              <w:t xml:space="preserve"> exporting &lt;2,000 </w:t>
            </w:r>
            <w:r>
              <w:t>tonnes</w:t>
            </w:r>
            <w:r w:rsidR="007737D6">
              <w:t xml:space="preserve"> –</w:t>
            </w:r>
            <w:r>
              <w:t xml:space="preserve"> part year</w:t>
            </w:r>
          </w:p>
        </w:tc>
        <w:tc>
          <w:tcPr>
            <w:tcW w:w="1559" w:type="dxa"/>
          </w:tcPr>
          <w:p w14:paraId="1AF2C1AD" w14:textId="6EE1B46F" w:rsidR="00E83849" w:rsidRDefault="00E83849" w:rsidP="00E83849">
            <w:pPr>
              <w:pStyle w:val="TableText"/>
            </w:pPr>
            <w:r>
              <w:t>Annual</w:t>
            </w:r>
          </w:p>
        </w:tc>
        <w:tc>
          <w:tcPr>
            <w:tcW w:w="1276" w:type="dxa"/>
          </w:tcPr>
          <w:p w14:paraId="4052C3B2" w14:textId="6F81AF99" w:rsidR="00E83849" w:rsidRDefault="00E83849" w:rsidP="00E83849">
            <w:pPr>
              <w:pStyle w:val="TableText"/>
              <w:jc w:val="right"/>
            </w:pPr>
            <w:r w:rsidRPr="006A5DC0">
              <w:t>4,316</w:t>
            </w:r>
          </w:p>
        </w:tc>
        <w:tc>
          <w:tcPr>
            <w:tcW w:w="1276" w:type="dxa"/>
          </w:tcPr>
          <w:p w14:paraId="6DFCDB4B" w14:textId="26D62314" w:rsidR="00E83849" w:rsidRDefault="00E83849" w:rsidP="00E83849">
            <w:pPr>
              <w:pStyle w:val="TableText"/>
              <w:jc w:val="right"/>
            </w:pPr>
            <w:r w:rsidRPr="006A5DC0">
              <w:t>4,316</w:t>
            </w:r>
          </w:p>
        </w:tc>
        <w:tc>
          <w:tcPr>
            <w:tcW w:w="1276" w:type="dxa"/>
          </w:tcPr>
          <w:p w14:paraId="1875B719" w14:textId="7A1E6EB7" w:rsidR="00E83849" w:rsidRDefault="00E83849" w:rsidP="00E83849">
            <w:pPr>
              <w:pStyle w:val="TableText"/>
              <w:jc w:val="right"/>
            </w:pPr>
            <w:r w:rsidRPr="006A5DC0">
              <w:t>4,318.56</w:t>
            </w:r>
          </w:p>
        </w:tc>
        <w:tc>
          <w:tcPr>
            <w:tcW w:w="1275" w:type="dxa"/>
          </w:tcPr>
          <w:p w14:paraId="76FDEE74" w14:textId="61A5ADCD" w:rsidR="00E83849" w:rsidRDefault="00E83849" w:rsidP="00E83849">
            <w:pPr>
              <w:pStyle w:val="TableText"/>
              <w:jc w:val="right"/>
            </w:pPr>
            <w:r w:rsidRPr="006A5DC0">
              <w:t>4,645.24</w:t>
            </w:r>
          </w:p>
        </w:tc>
        <w:tc>
          <w:tcPr>
            <w:tcW w:w="1245" w:type="dxa"/>
          </w:tcPr>
          <w:p w14:paraId="06B1D713" w14:textId="042102CD" w:rsidR="00E83849" w:rsidRDefault="00E83849" w:rsidP="00E83849">
            <w:pPr>
              <w:pStyle w:val="TableText"/>
              <w:jc w:val="right"/>
            </w:pPr>
            <w:r w:rsidRPr="006A5DC0">
              <w:t>4,817.75</w:t>
            </w:r>
          </w:p>
        </w:tc>
      </w:tr>
      <w:tr w:rsidR="00E83849" w14:paraId="6D3E1E59" w14:textId="77777777" w:rsidTr="00CE5A8F">
        <w:tc>
          <w:tcPr>
            <w:tcW w:w="1524" w:type="dxa"/>
          </w:tcPr>
          <w:p w14:paraId="129D2098" w14:textId="77777777" w:rsidR="00E83849" w:rsidRDefault="00E83849" w:rsidP="00E83849">
            <w:pPr>
              <w:pStyle w:val="TableText"/>
            </w:pPr>
          </w:p>
        </w:tc>
        <w:tc>
          <w:tcPr>
            <w:tcW w:w="4855" w:type="dxa"/>
          </w:tcPr>
          <w:p w14:paraId="30F827A9" w14:textId="59D63D89" w:rsidR="00E83849" w:rsidRDefault="00E83849" w:rsidP="00E83849">
            <w:pPr>
              <w:pStyle w:val="TableText"/>
            </w:pPr>
            <w:r w:rsidRPr="00C9087C">
              <w:t>Storage establishment</w:t>
            </w:r>
          </w:p>
        </w:tc>
        <w:tc>
          <w:tcPr>
            <w:tcW w:w="1559" w:type="dxa"/>
          </w:tcPr>
          <w:p w14:paraId="3B1639F7" w14:textId="542AD0E8" w:rsidR="00E83849" w:rsidRDefault="00E83849" w:rsidP="00E83849">
            <w:pPr>
              <w:pStyle w:val="TableText"/>
            </w:pPr>
            <w:r>
              <w:t>Annual</w:t>
            </w:r>
          </w:p>
        </w:tc>
        <w:tc>
          <w:tcPr>
            <w:tcW w:w="1276" w:type="dxa"/>
          </w:tcPr>
          <w:p w14:paraId="5A81EEA8" w14:textId="081AD77C" w:rsidR="00E83849" w:rsidRDefault="00E83849" w:rsidP="00E83849">
            <w:pPr>
              <w:pStyle w:val="TableText"/>
              <w:jc w:val="right"/>
            </w:pPr>
            <w:r w:rsidRPr="006A5DC0">
              <w:t>3,675</w:t>
            </w:r>
          </w:p>
        </w:tc>
        <w:tc>
          <w:tcPr>
            <w:tcW w:w="1276" w:type="dxa"/>
          </w:tcPr>
          <w:p w14:paraId="5EBA7BB7" w14:textId="31E1DE82" w:rsidR="00E83849" w:rsidRDefault="00E83849" w:rsidP="00E83849">
            <w:pPr>
              <w:pStyle w:val="TableText"/>
              <w:jc w:val="right"/>
            </w:pPr>
            <w:r w:rsidRPr="006A5DC0">
              <w:t>3,675</w:t>
            </w:r>
          </w:p>
        </w:tc>
        <w:tc>
          <w:tcPr>
            <w:tcW w:w="1276" w:type="dxa"/>
          </w:tcPr>
          <w:p w14:paraId="33290428" w14:textId="4E606BA8" w:rsidR="00E83849" w:rsidRDefault="00E83849" w:rsidP="00E83849">
            <w:pPr>
              <w:pStyle w:val="TableText"/>
              <w:jc w:val="right"/>
            </w:pPr>
            <w:r w:rsidRPr="006A5DC0">
              <w:t>3,677.18</w:t>
            </w:r>
          </w:p>
        </w:tc>
        <w:tc>
          <w:tcPr>
            <w:tcW w:w="1275" w:type="dxa"/>
          </w:tcPr>
          <w:p w14:paraId="479142DB" w14:textId="295C1BC8" w:rsidR="00E83849" w:rsidRDefault="00E83849" w:rsidP="00E83849">
            <w:pPr>
              <w:pStyle w:val="TableText"/>
              <w:jc w:val="right"/>
            </w:pPr>
            <w:r w:rsidRPr="006A5DC0">
              <w:t>3,955.34</w:t>
            </w:r>
          </w:p>
        </w:tc>
        <w:tc>
          <w:tcPr>
            <w:tcW w:w="1245" w:type="dxa"/>
          </w:tcPr>
          <w:p w14:paraId="2ABE9A9C" w14:textId="715CCADA" w:rsidR="00E83849" w:rsidRDefault="00E83849" w:rsidP="00E83849">
            <w:pPr>
              <w:pStyle w:val="TableText"/>
              <w:jc w:val="right"/>
            </w:pPr>
            <w:r w:rsidRPr="006A5DC0">
              <w:t>4,102.23</w:t>
            </w:r>
          </w:p>
        </w:tc>
      </w:tr>
      <w:tr w:rsidR="00E83849" w14:paraId="72DB317F" w14:textId="77777777" w:rsidTr="00CE5A8F">
        <w:tc>
          <w:tcPr>
            <w:tcW w:w="1524" w:type="dxa"/>
          </w:tcPr>
          <w:p w14:paraId="59C9834D" w14:textId="77777777" w:rsidR="00E83849" w:rsidRDefault="00E83849" w:rsidP="00E83849">
            <w:pPr>
              <w:pStyle w:val="TableText"/>
            </w:pPr>
          </w:p>
        </w:tc>
        <w:tc>
          <w:tcPr>
            <w:tcW w:w="4855" w:type="dxa"/>
          </w:tcPr>
          <w:p w14:paraId="22BF0FA5" w14:textId="4A3962F5" w:rsidR="00E83849" w:rsidRDefault="00E83849" w:rsidP="00E83849">
            <w:pPr>
              <w:pStyle w:val="TableText"/>
            </w:pPr>
            <w:r w:rsidRPr="00C909E5">
              <w:t xml:space="preserve">Storage </w:t>
            </w:r>
            <w:r>
              <w:t>e</w:t>
            </w:r>
            <w:r w:rsidRPr="00C909E5">
              <w:t xml:space="preserve">stablishment </w:t>
            </w:r>
            <w:r>
              <w:t>–</w:t>
            </w:r>
            <w:r w:rsidRPr="00C909E5">
              <w:t xml:space="preserve"> </w:t>
            </w:r>
            <w:r>
              <w:t>p</w:t>
            </w:r>
            <w:r w:rsidRPr="00C909E5">
              <w:t xml:space="preserve">art </w:t>
            </w:r>
            <w:r>
              <w:t>y</w:t>
            </w:r>
            <w:r w:rsidRPr="00C909E5">
              <w:t>ear</w:t>
            </w:r>
          </w:p>
        </w:tc>
        <w:tc>
          <w:tcPr>
            <w:tcW w:w="1559" w:type="dxa"/>
          </w:tcPr>
          <w:p w14:paraId="16C7EB49" w14:textId="36DDFAD7" w:rsidR="00E83849" w:rsidRDefault="00E83849" w:rsidP="00E83849">
            <w:pPr>
              <w:pStyle w:val="TableText"/>
            </w:pPr>
            <w:r>
              <w:t>Annual</w:t>
            </w:r>
          </w:p>
        </w:tc>
        <w:tc>
          <w:tcPr>
            <w:tcW w:w="1276" w:type="dxa"/>
          </w:tcPr>
          <w:p w14:paraId="70B55FFE" w14:textId="0BAB36B8" w:rsidR="00E83849" w:rsidRPr="00A427C8" w:rsidRDefault="00E83849" w:rsidP="00E83849">
            <w:pPr>
              <w:pStyle w:val="TableText"/>
              <w:jc w:val="right"/>
            </w:pPr>
            <w:r w:rsidRPr="00A427C8">
              <w:t>1,83</w:t>
            </w:r>
            <w:r w:rsidR="004334D7" w:rsidRPr="00A427C8">
              <w:t>7.50</w:t>
            </w:r>
          </w:p>
        </w:tc>
        <w:tc>
          <w:tcPr>
            <w:tcW w:w="1276" w:type="dxa"/>
          </w:tcPr>
          <w:p w14:paraId="0E9A07CB" w14:textId="4EEEEF25" w:rsidR="00E83849" w:rsidRPr="00A427C8" w:rsidRDefault="00E83849" w:rsidP="00E83849">
            <w:pPr>
              <w:pStyle w:val="TableText"/>
              <w:jc w:val="right"/>
            </w:pPr>
            <w:r w:rsidRPr="00A427C8">
              <w:t>1,83</w:t>
            </w:r>
            <w:r w:rsidR="004334D7" w:rsidRPr="00A427C8">
              <w:t>7.50</w:t>
            </w:r>
          </w:p>
        </w:tc>
        <w:tc>
          <w:tcPr>
            <w:tcW w:w="1276" w:type="dxa"/>
          </w:tcPr>
          <w:p w14:paraId="4629BA08" w14:textId="75EE6D42" w:rsidR="00E83849" w:rsidRDefault="00E83849" w:rsidP="00E83849">
            <w:pPr>
              <w:pStyle w:val="TableText"/>
              <w:jc w:val="right"/>
            </w:pPr>
            <w:r w:rsidRPr="006A5DC0">
              <w:t>1,838.59</w:t>
            </w:r>
          </w:p>
        </w:tc>
        <w:tc>
          <w:tcPr>
            <w:tcW w:w="1275" w:type="dxa"/>
          </w:tcPr>
          <w:p w14:paraId="49D2A317" w14:textId="4A78D8FE" w:rsidR="00E83849" w:rsidRDefault="00E83849" w:rsidP="00E83849">
            <w:pPr>
              <w:pStyle w:val="TableText"/>
              <w:jc w:val="right"/>
            </w:pPr>
            <w:r w:rsidRPr="006A5DC0">
              <w:t>1,977.67</w:t>
            </w:r>
          </w:p>
        </w:tc>
        <w:tc>
          <w:tcPr>
            <w:tcW w:w="1245" w:type="dxa"/>
          </w:tcPr>
          <w:p w14:paraId="30C78F8F" w14:textId="627DB187" w:rsidR="00E83849" w:rsidRDefault="00E83849" w:rsidP="00E83849">
            <w:pPr>
              <w:pStyle w:val="TableText"/>
              <w:jc w:val="right"/>
            </w:pPr>
            <w:r w:rsidRPr="006A5DC0">
              <w:t>2,051.11</w:t>
            </w:r>
          </w:p>
        </w:tc>
      </w:tr>
      <w:tr w:rsidR="00E83849" w14:paraId="50FA5E6E" w14:textId="77777777" w:rsidTr="00CE5A8F">
        <w:tc>
          <w:tcPr>
            <w:tcW w:w="1524" w:type="dxa"/>
          </w:tcPr>
          <w:p w14:paraId="06B3C7CF" w14:textId="77777777" w:rsidR="00E83849" w:rsidRDefault="00E83849" w:rsidP="00E83849">
            <w:pPr>
              <w:pStyle w:val="TableText"/>
            </w:pPr>
          </w:p>
        </w:tc>
        <w:tc>
          <w:tcPr>
            <w:tcW w:w="4855" w:type="dxa"/>
          </w:tcPr>
          <w:p w14:paraId="3A04FF68" w14:textId="52ED6E33" w:rsidR="00E83849" w:rsidRDefault="00E83849" w:rsidP="00E83849">
            <w:pPr>
              <w:pStyle w:val="TableText"/>
            </w:pPr>
            <w:r w:rsidRPr="00C9087C">
              <w:t>Registration application</w:t>
            </w:r>
          </w:p>
        </w:tc>
        <w:tc>
          <w:tcPr>
            <w:tcW w:w="1559" w:type="dxa"/>
          </w:tcPr>
          <w:p w14:paraId="6CC713E2" w14:textId="290EFD50" w:rsidR="00E83849" w:rsidRPr="00A427C8" w:rsidRDefault="00337582" w:rsidP="00E83849">
            <w:pPr>
              <w:pStyle w:val="TableText"/>
            </w:pPr>
            <w:r w:rsidRPr="00A427C8">
              <w:t>Per application</w:t>
            </w:r>
          </w:p>
        </w:tc>
        <w:tc>
          <w:tcPr>
            <w:tcW w:w="1276" w:type="dxa"/>
          </w:tcPr>
          <w:p w14:paraId="11BA3E85" w14:textId="7D52CB28" w:rsidR="00E83849" w:rsidRPr="00A427C8" w:rsidRDefault="00142BB8" w:rsidP="00E83849">
            <w:pPr>
              <w:pStyle w:val="TableText"/>
              <w:jc w:val="right"/>
            </w:pPr>
            <w:r w:rsidRPr="00A427C8">
              <w:t>689</w:t>
            </w:r>
          </w:p>
        </w:tc>
        <w:tc>
          <w:tcPr>
            <w:tcW w:w="1276" w:type="dxa"/>
          </w:tcPr>
          <w:p w14:paraId="2C52B13A" w14:textId="30705B1D" w:rsidR="00E83849" w:rsidRPr="00A427C8" w:rsidRDefault="00142BB8" w:rsidP="00E83849">
            <w:pPr>
              <w:pStyle w:val="TableText"/>
              <w:jc w:val="right"/>
            </w:pPr>
            <w:r w:rsidRPr="00A427C8">
              <w:t>689</w:t>
            </w:r>
          </w:p>
        </w:tc>
        <w:tc>
          <w:tcPr>
            <w:tcW w:w="1276" w:type="dxa"/>
          </w:tcPr>
          <w:p w14:paraId="7B65B5BD" w14:textId="2FCD99DB" w:rsidR="00E83849" w:rsidRDefault="00E83849" w:rsidP="00E83849">
            <w:pPr>
              <w:pStyle w:val="TableText"/>
              <w:jc w:val="right"/>
            </w:pPr>
            <w:r w:rsidRPr="006A5DC0">
              <w:t>689.41</w:t>
            </w:r>
          </w:p>
        </w:tc>
        <w:tc>
          <w:tcPr>
            <w:tcW w:w="1275" w:type="dxa"/>
          </w:tcPr>
          <w:p w14:paraId="07FA124B" w14:textId="3AB103A7" w:rsidR="00E83849" w:rsidRDefault="00E83849" w:rsidP="00E83849">
            <w:pPr>
              <w:pStyle w:val="TableText"/>
              <w:jc w:val="right"/>
            </w:pPr>
            <w:r w:rsidRPr="006A5DC0">
              <w:t>741.56</w:t>
            </w:r>
          </w:p>
        </w:tc>
        <w:tc>
          <w:tcPr>
            <w:tcW w:w="1245" w:type="dxa"/>
          </w:tcPr>
          <w:p w14:paraId="1F9C79D3" w14:textId="14E56F7A" w:rsidR="00E83849" w:rsidRDefault="00E83849" w:rsidP="00E83849">
            <w:pPr>
              <w:pStyle w:val="TableText"/>
              <w:jc w:val="right"/>
            </w:pPr>
            <w:r w:rsidRPr="006A5DC0">
              <w:t>769.10</w:t>
            </w:r>
          </w:p>
        </w:tc>
      </w:tr>
      <w:tr w:rsidR="00E83849" w14:paraId="3EC628E2" w14:textId="77777777" w:rsidTr="00CE5A8F">
        <w:tc>
          <w:tcPr>
            <w:tcW w:w="1524" w:type="dxa"/>
          </w:tcPr>
          <w:p w14:paraId="26AA7148" w14:textId="03CF86B3" w:rsidR="00E83849" w:rsidRDefault="00E83849" w:rsidP="00E83849">
            <w:pPr>
              <w:pStyle w:val="TableText"/>
            </w:pPr>
            <w:r>
              <w:t>Fee</w:t>
            </w:r>
          </w:p>
        </w:tc>
        <w:tc>
          <w:tcPr>
            <w:tcW w:w="4855" w:type="dxa"/>
          </w:tcPr>
          <w:p w14:paraId="73C89D5C" w14:textId="7AC9690C" w:rsidR="00E83849" w:rsidRPr="00C909E5" w:rsidRDefault="00E83849" w:rsidP="00E83849">
            <w:pPr>
              <w:pStyle w:val="TableText"/>
            </w:pPr>
            <w:r w:rsidRPr="00151FFA">
              <w:t>Audit</w:t>
            </w:r>
          </w:p>
        </w:tc>
        <w:tc>
          <w:tcPr>
            <w:tcW w:w="1559" w:type="dxa"/>
          </w:tcPr>
          <w:p w14:paraId="7249DA30" w14:textId="48A8371A" w:rsidR="00E83849" w:rsidRPr="00C909E5" w:rsidRDefault="00E83849" w:rsidP="00E83849">
            <w:pPr>
              <w:pStyle w:val="TableText"/>
            </w:pPr>
            <w:r>
              <w:t>Per quarter hour</w:t>
            </w:r>
          </w:p>
        </w:tc>
        <w:tc>
          <w:tcPr>
            <w:tcW w:w="1276" w:type="dxa"/>
          </w:tcPr>
          <w:p w14:paraId="0E321DDA" w14:textId="29F6C318" w:rsidR="00E83849" w:rsidRDefault="00E83849" w:rsidP="00E83849">
            <w:pPr>
              <w:pStyle w:val="TableText"/>
              <w:jc w:val="right"/>
            </w:pPr>
            <w:r w:rsidRPr="006A5DC0">
              <w:t>67</w:t>
            </w:r>
          </w:p>
        </w:tc>
        <w:tc>
          <w:tcPr>
            <w:tcW w:w="1276" w:type="dxa"/>
          </w:tcPr>
          <w:p w14:paraId="164468BD" w14:textId="7D2596FB" w:rsidR="00E83849" w:rsidRDefault="00E83849" w:rsidP="00E83849">
            <w:pPr>
              <w:pStyle w:val="TableText"/>
              <w:jc w:val="right"/>
            </w:pPr>
            <w:r w:rsidRPr="006A5DC0">
              <w:t>67</w:t>
            </w:r>
          </w:p>
        </w:tc>
        <w:tc>
          <w:tcPr>
            <w:tcW w:w="1276" w:type="dxa"/>
          </w:tcPr>
          <w:p w14:paraId="5972D388" w14:textId="6D71E6AC" w:rsidR="00E83849" w:rsidRDefault="00E83849" w:rsidP="00E83849">
            <w:pPr>
              <w:pStyle w:val="TableText"/>
              <w:jc w:val="right"/>
            </w:pPr>
            <w:r w:rsidRPr="006A5DC0">
              <w:t>80.55</w:t>
            </w:r>
          </w:p>
        </w:tc>
        <w:tc>
          <w:tcPr>
            <w:tcW w:w="1275" w:type="dxa"/>
          </w:tcPr>
          <w:p w14:paraId="2529DD14" w14:textId="57FF5FB7" w:rsidR="00E83849" w:rsidRDefault="00E83849" w:rsidP="00E83849">
            <w:pPr>
              <w:pStyle w:val="TableText"/>
              <w:jc w:val="right"/>
            </w:pPr>
            <w:r w:rsidRPr="006A5DC0">
              <w:t>102.04</w:t>
            </w:r>
          </w:p>
        </w:tc>
        <w:tc>
          <w:tcPr>
            <w:tcW w:w="1245" w:type="dxa"/>
          </w:tcPr>
          <w:p w14:paraId="5213057B" w14:textId="78581734" w:rsidR="00E83849" w:rsidRDefault="00E83849" w:rsidP="00E83849">
            <w:pPr>
              <w:pStyle w:val="TableText"/>
              <w:jc w:val="right"/>
            </w:pPr>
            <w:r w:rsidRPr="006A5DC0">
              <w:t>111.14</w:t>
            </w:r>
          </w:p>
        </w:tc>
      </w:tr>
      <w:tr w:rsidR="00E83849" w14:paraId="50A19ECC" w14:textId="77777777" w:rsidTr="00CE5A8F">
        <w:tc>
          <w:tcPr>
            <w:tcW w:w="1524" w:type="dxa"/>
          </w:tcPr>
          <w:p w14:paraId="4FBDA797" w14:textId="77777777" w:rsidR="00E83849" w:rsidRDefault="00E83849" w:rsidP="00E83849">
            <w:pPr>
              <w:pStyle w:val="TableText"/>
            </w:pPr>
          </w:p>
        </w:tc>
        <w:tc>
          <w:tcPr>
            <w:tcW w:w="4855" w:type="dxa"/>
          </w:tcPr>
          <w:p w14:paraId="39D321CD" w14:textId="379F67E8" w:rsidR="00E83849" w:rsidRPr="0082345F" w:rsidRDefault="00E83849" w:rsidP="00E83849">
            <w:pPr>
              <w:pStyle w:val="TableText"/>
            </w:pPr>
            <w:r w:rsidRPr="0082345F">
              <w:t>Audit – program</w:t>
            </w:r>
          </w:p>
        </w:tc>
        <w:tc>
          <w:tcPr>
            <w:tcW w:w="1559" w:type="dxa"/>
          </w:tcPr>
          <w:p w14:paraId="73C4760F" w14:textId="7D16B7F9" w:rsidR="00E83849" w:rsidRPr="0082345F" w:rsidRDefault="00E83849" w:rsidP="00E83849">
            <w:pPr>
              <w:pStyle w:val="TableText"/>
            </w:pPr>
            <w:r w:rsidRPr="0082345F">
              <w:t>Per quarter hour</w:t>
            </w:r>
          </w:p>
        </w:tc>
        <w:tc>
          <w:tcPr>
            <w:tcW w:w="1276" w:type="dxa"/>
          </w:tcPr>
          <w:p w14:paraId="4A6B0259" w14:textId="354D0AD5" w:rsidR="00E83849" w:rsidRPr="0082345F" w:rsidRDefault="00E83849" w:rsidP="00E83849">
            <w:pPr>
              <w:pStyle w:val="TableText"/>
              <w:jc w:val="right"/>
            </w:pPr>
            <w:r w:rsidRPr="006A5DC0">
              <w:t>67</w:t>
            </w:r>
          </w:p>
        </w:tc>
        <w:tc>
          <w:tcPr>
            <w:tcW w:w="1276" w:type="dxa"/>
          </w:tcPr>
          <w:p w14:paraId="52F20D51" w14:textId="4C25A72B" w:rsidR="00E83849" w:rsidRPr="0082345F" w:rsidRDefault="00E83849" w:rsidP="00E83849">
            <w:pPr>
              <w:pStyle w:val="TableText"/>
              <w:jc w:val="right"/>
            </w:pPr>
            <w:r w:rsidRPr="006A5DC0">
              <w:t>67</w:t>
            </w:r>
          </w:p>
        </w:tc>
        <w:tc>
          <w:tcPr>
            <w:tcW w:w="1276" w:type="dxa"/>
          </w:tcPr>
          <w:p w14:paraId="2AF5BD9C" w14:textId="7B4393E0" w:rsidR="00E83849" w:rsidRPr="0082345F" w:rsidRDefault="00E83849" w:rsidP="00E83849">
            <w:pPr>
              <w:pStyle w:val="TableText"/>
              <w:jc w:val="right"/>
            </w:pPr>
            <w:r w:rsidRPr="006A5DC0">
              <w:t>80.55</w:t>
            </w:r>
          </w:p>
        </w:tc>
        <w:tc>
          <w:tcPr>
            <w:tcW w:w="1275" w:type="dxa"/>
          </w:tcPr>
          <w:p w14:paraId="3077D3B4" w14:textId="3B828A73" w:rsidR="00E83849" w:rsidRPr="0082345F" w:rsidRDefault="00E83849" w:rsidP="00E83849">
            <w:pPr>
              <w:pStyle w:val="TableText"/>
              <w:jc w:val="right"/>
            </w:pPr>
            <w:r w:rsidRPr="006A5DC0">
              <w:t>102.04</w:t>
            </w:r>
          </w:p>
        </w:tc>
        <w:tc>
          <w:tcPr>
            <w:tcW w:w="1245" w:type="dxa"/>
          </w:tcPr>
          <w:p w14:paraId="0001658E" w14:textId="7A4BA8AE" w:rsidR="00E83849" w:rsidRPr="0082345F" w:rsidRDefault="00E83849" w:rsidP="00E83849">
            <w:pPr>
              <w:pStyle w:val="TableText"/>
              <w:jc w:val="right"/>
            </w:pPr>
            <w:r w:rsidRPr="006A5DC0">
              <w:t>111.14</w:t>
            </w:r>
          </w:p>
        </w:tc>
      </w:tr>
      <w:tr w:rsidR="00E83849" w14:paraId="3367C8B1" w14:textId="77777777" w:rsidTr="00CE5A8F">
        <w:tc>
          <w:tcPr>
            <w:tcW w:w="1524" w:type="dxa"/>
          </w:tcPr>
          <w:p w14:paraId="602CBD71" w14:textId="77777777" w:rsidR="00E83849" w:rsidRDefault="00E83849" w:rsidP="00E83849">
            <w:pPr>
              <w:pStyle w:val="TableText"/>
            </w:pPr>
          </w:p>
        </w:tc>
        <w:tc>
          <w:tcPr>
            <w:tcW w:w="4855" w:type="dxa"/>
          </w:tcPr>
          <w:p w14:paraId="2F6C7244" w14:textId="25AC0BFA" w:rsidR="00E83849" w:rsidRPr="00C909E5" w:rsidRDefault="00E83849" w:rsidP="00E83849">
            <w:pPr>
              <w:pStyle w:val="TableText"/>
            </w:pPr>
            <w:r>
              <w:t>Export document – m</w:t>
            </w:r>
            <w:r w:rsidRPr="00151FFA">
              <w:t>anual</w:t>
            </w:r>
            <w:r>
              <w:t>ly-issued</w:t>
            </w:r>
          </w:p>
        </w:tc>
        <w:tc>
          <w:tcPr>
            <w:tcW w:w="1559" w:type="dxa"/>
          </w:tcPr>
          <w:p w14:paraId="6E6868DA" w14:textId="4DB90018" w:rsidR="00E83849" w:rsidRPr="00C909E5" w:rsidRDefault="00E83849" w:rsidP="00E83849">
            <w:pPr>
              <w:pStyle w:val="TableText"/>
            </w:pPr>
            <w:r>
              <w:t>Per document</w:t>
            </w:r>
          </w:p>
        </w:tc>
        <w:tc>
          <w:tcPr>
            <w:tcW w:w="1276" w:type="dxa"/>
          </w:tcPr>
          <w:p w14:paraId="2E253F70" w14:textId="7E4A5AC5" w:rsidR="00E83849" w:rsidRDefault="00E83849" w:rsidP="00E83849">
            <w:pPr>
              <w:pStyle w:val="TableText"/>
              <w:jc w:val="right"/>
            </w:pPr>
            <w:r w:rsidRPr="006A5DC0">
              <w:t>202</w:t>
            </w:r>
          </w:p>
        </w:tc>
        <w:tc>
          <w:tcPr>
            <w:tcW w:w="1276" w:type="dxa"/>
          </w:tcPr>
          <w:p w14:paraId="368B5E58" w14:textId="7C35F1FF" w:rsidR="00E83849" w:rsidRDefault="00E83849" w:rsidP="00E83849">
            <w:pPr>
              <w:pStyle w:val="TableText"/>
              <w:jc w:val="right"/>
            </w:pPr>
            <w:r w:rsidRPr="006A5DC0">
              <w:t>202</w:t>
            </w:r>
          </w:p>
        </w:tc>
        <w:tc>
          <w:tcPr>
            <w:tcW w:w="1276" w:type="dxa"/>
          </w:tcPr>
          <w:p w14:paraId="1BAF2638" w14:textId="3F3DFEFD" w:rsidR="00E83849" w:rsidRDefault="00E83849" w:rsidP="00E83849">
            <w:pPr>
              <w:pStyle w:val="TableText"/>
              <w:jc w:val="right"/>
            </w:pPr>
            <w:r w:rsidRPr="006A5DC0">
              <w:t>240.05</w:t>
            </w:r>
          </w:p>
        </w:tc>
        <w:tc>
          <w:tcPr>
            <w:tcW w:w="1275" w:type="dxa"/>
          </w:tcPr>
          <w:p w14:paraId="2959FA6D" w14:textId="72408D9F" w:rsidR="00E83849" w:rsidRDefault="00E83849" w:rsidP="00E83849">
            <w:pPr>
              <w:pStyle w:val="TableText"/>
              <w:jc w:val="right"/>
            </w:pPr>
            <w:r w:rsidRPr="006A5DC0">
              <w:t>336.38</w:t>
            </w:r>
          </w:p>
        </w:tc>
        <w:tc>
          <w:tcPr>
            <w:tcW w:w="1245" w:type="dxa"/>
          </w:tcPr>
          <w:p w14:paraId="7BE8F765" w14:textId="7A81C161" w:rsidR="00E83849" w:rsidRDefault="00E83849" w:rsidP="00E83849">
            <w:pPr>
              <w:pStyle w:val="TableText"/>
              <w:jc w:val="right"/>
            </w:pPr>
            <w:r w:rsidRPr="006A5DC0">
              <w:t>399.40</w:t>
            </w:r>
          </w:p>
        </w:tc>
      </w:tr>
      <w:tr w:rsidR="00E83849" w14:paraId="492CD31E" w14:textId="77777777" w:rsidTr="00CE5A8F">
        <w:tc>
          <w:tcPr>
            <w:tcW w:w="1524" w:type="dxa"/>
          </w:tcPr>
          <w:p w14:paraId="17F45500" w14:textId="77777777" w:rsidR="00E83849" w:rsidRDefault="00E83849" w:rsidP="00E83849">
            <w:pPr>
              <w:pStyle w:val="TableText"/>
            </w:pPr>
          </w:p>
        </w:tc>
        <w:tc>
          <w:tcPr>
            <w:tcW w:w="4855" w:type="dxa"/>
          </w:tcPr>
          <w:p w14:paraId="136D8D23" w14:textId="3BBC46D1" w:rsidR="00E83849" w:rsidRPr="00C909E5" w:rsidRDefault="00E83849" w:rsidP="00E83849">
            <w:pPr>
              <w:pStyle w:val="TableText"/>
            </w:pPr>
            <w:r w:rsidRPr="00151FFA">
              <w:t>Replacement</w:t>
            </w:r>
            <w:r>
              <w:t xml:space="preserve"> export document</w:t>
            </w:r>
          </w:p>
        </w:tc>
        <w:tc>
          <w:tcPr>
            <w:tcW w:w="1559" w:type="dxa"/>
          </w:tcPr>
          <w:p w14:paraId="6CCC2AAA" w14:textId="0FD08E68" w:rsidR="00E83849" w:rsidRPr="00C909E5" w:rsidRDefault="00E83849" w:rsidP="00E83849">
            <w:pPr>
              <w:pStyle w:val="TableText"/>
            </w:pPr>
            <w:r>
              <w:t>Per document</w:t>
            </w:r>
          </w:p>
        </w:tc>
        <w:tc>
          <w:tcPr>
            <w:tcW w:w="1276" w:type="dxa"/>
          </w:tcPr>
          <w:p w14:paraId="36919DC8" w14:textId="03E9395A" w:rsidR="00E83849" w:rsidRDefault="00E83849" w:rsidP="00E83849">
            <w:pPr>
              <w:pStyle w:val="TableText"/>
              <w:jc w:val="right"/>
            </w:pPr>
            <w:r w:rsidRPr="006A5DC0">
              <w:t>574</w:t>
            </w:r>
          </w:p>
        </w:tc>
        <w:tc>
          <w:tcPr>
            <w:tcW w:w="1276" w:type="dxa"/>
          </w:tcPr>
          <w:p w14:paraId="6F8DA960" w14:textId="1F37372B" w:rsidR="00E83849" w:rsidRDefault="00E83849" w:rsidP="00E83849">
            <w:pPr>
              <w:pStyle w:val="TableText"/>
              <w:jc w:val="right"/>
            </w:pPr>
            <w:r w:rsidRPr="006A5DC0">
              <w:t>574</w:t>
            </w:r>
          </w:p>
        </w:tc>
        <w:tc>
          <w:tcPr>
            <w:tcW w:w="1276" w:type="dxa"/>
          </w:tcPr>
          <w:p w14:paraId="28A7BE30" w14:textId="17F98AF0" w:rsidR="00E83849" w:rsidRDefault="00E83849" w:rsidP="00E83849">
            <w:pPr>
              <w:pStyle w:val="TableText"/>
              <w:jc w:val="right"/>
            </w:pPr>
            <w:r w:rsidRPr="006A5DC0">
              <w:t>623.78</w:t>
            </w:r>
          </w:p>
        </w:tc>
        <w:tc>
          <w:tcPr>
            <w:tcW w:w="1275" w:type="dxa"/>
          </w:tcPr>
          <w:p w14:paraId="46380A15" w14:textId="39C27D37" w:rsidR="00E83849" w:rsidRDefault="00E83849" w:rsidP="00E83849">
            <w:pPr>
              <w:pStyle w:val="TableText"/>
              <w:jc w:val="right"/>
            </w:pPr>
            <w:r w:rsidRPr="006A5DC0">
              <w:t>760.61</w:t>
            </w:r>
          </w:p>
        </w:tc>
        <w:tc>
          <w:tcPr>
            <w:tcW w:w="1245" w:type="dxa"/>
          </w:tcPr>
          <w:p w14:paraId="6EE7AEE1" w14:textId="435FCAF0" w:rsidR="00E83849" w:rsidRDefault="00E83849" w:rsidP="00E83849">
            <w:pPr>
              <w:pStyle w:val="TableText"/>
              <w:jc w:val="right"/>
            </w:pPr>
            <w:r w:rsidRPr="006A5DC0">
              <w:t>852.05</w:t>
            </w:r>
          </w:p>
        </w:tc>
      </w:tr>
      <w:tr w:rsidR="00E83849" w14:paraId="783668EE" w14:textId="77777777" w:rsidTr="00CE5A8F">
        <w:tc>
          <w:tcPr>
            <w:tcW w:w="1524" w:type="dxa"/>
          </w:tcPr>
          <w:p w14:paraId="25DD9291" w14:textId="17175B5D" w:rsidR="00E83849" w:rsidRDefault="00E83849" w:rsidP="00E83849">
            <w:pPr>
              <w:pStyle w:val="TableText"/>
            </w:pPr>
            <w:r>
              <w:t>Fee/</w:t>
            </w:r>
            <w:r w:rsidR="00234DDD">
              <w:t xml:space="preserve">levy-based </w:t>
            </w:r>
            <w:r>
              <w:t>charge</w:t>
            </w:r>
          </w:p>
        </w:tc>
        <w:tc>
          <w:tcPr>
            <w:tcW w:w="4855" w:type="dxa"/>
          </w:tcPr>
          <w:p w14:paraId="404C8258" w14:textId="01AC623F" w:rsidR="00E83849" w:rsidRDefault="00E83849" w:rsidP="00E83849">
            <w:pPr>
              <w:pStyle w:val="TableText"/>
            </w:pPr>
            <w:r>
              <w:t xml:space="preserve">Export document – electronically-issued </w:t>
            </w:r>
            <w:r w:rsidRPr="00DB2856">
              <w:t>(</w:t>
            </w:r>
            <w:r>
              <w:t>including f</w:t>
            </w:r>
            <w:r w:rsidRPr="00DB2856">
              <w:t>ee</w:t>
            </w:r>
            <w:r>
              <w:t xml:space="preserve"> and </w:t>
            </w:r>
            <w:r w:rsidR="00C80AEB">
              <w:t xml:space="preserve">levy-based </w:t>
            </w:r>
            <w:r>
              <w:t>c</w:t>
            </w:r>
            <w:r w:rsidRPr="00DB2856">
              <w:t>harge)</w:t>
            </w:r>
            <w:r w:rsidR="00BF5BDE">
              <w:t xml:space="preserve"> </w:t>
            </w:r>
            <w:r w:rsidR="00BF5BDE" w:rsidRPr="00BF5BDE">
              <w:rPr>
                <w:vertAlign w:val="superscript"/>
              </w:rPr>
              <w:t>a</w:t>
            </w:r>
          </w:p>
        </w:tc>
        <w:tc>
          <w:tcPr>
            <w:tcW w:w="1559" w:type="dxa"/>
          </w:tcPr>
          <w:p w14:paraId="52313040" w14:textId="7E2488FF" w:rsidR="00E83849" w:rsidRDefault="00E83849" w:rsidP="00E83849">
            <w:pPr>
              <w:pStyle w:val="TableText"/>
            </w:pPr>
            <w:r>
              <w:t>Per document</w:t>
            </w:r>
          </w:p>
        </w:tc>
        <w:tc>
          <w:tcPr>
            <w:tcW w:w="1276" w:type="dxa"/>
          </w:tcPr>
          <w:p w14:paraId="03090B84" w14:textId="115ACBDF" w:rsidR="00E83849" w:rsidRDefault="00E83849" w:rsidP="00E83849">
            <w:pPr>
              <w:pStyle w:val="TableText"/>
              <w:jc w:val="right"/>
            </w:pPr>
            <w:r w:rsidRPr="006A5DC0">
              <w:t>42</w:t>
            </w:r>
          </w:p>
        </w:tc>
        <w:tc>
          <w:tcPr>
            <w:tcW w:w="1276" w:type="dxa"/>
          </w:tcPr>
          <w:p w14:paraId="4414EFA0" w14:textId="701B1A7A" w:rsidR="00E83849" w:rsidRDefault="00E83849" w:rsidP="00E83849">
            <w:pPr>
              <w:pStyle w:val="TableText"/>
              <w:jc w:val="right"/>
            </w:pPr>
            <w:r w:rsidRPr="006A5DC0">
              <w:t>42</w:t>
            </w:r>
          </w:p>
        </w:tc>
        <w:tc>
          <w:tcPr>
            <w:tcW w:w="1276" w:type="dxa"/>
          </w:tcPr>
          <w:p w14:paraId="7239A7EF" w14:textId="0596903A" w:rsidR="00E83849" w:rsidRDefault="00E83849" w:rsidP="00E83849">
            <w:pPr>
              <w:pStyle w:val="TableText"/>
              <w:jc w:val="right"/>
            </w:pPr>
            <w:r w:rsidRPr="006A5DC0">
              <w:t>75.79</w:t>
            </w:r>
          </w:p>
        </w:tc>
        <w:tc>
          <w:tcPr>
            <w:tcW w:w="1275" w:type="dxa"/>
          </w:tcPr>
          <w:p w14:paraId="28EC81B9" w14:textId="19E754CD" w:rsidR="00E83849" w:rsidRDefault="00E83849" w:rsidP="00E83849">
            <w:pPr>
              <w:pStyle w:val="TableText"/>
              <w:jc w:val="right"/>
            </w:pPr>
            <w:r w:rsidRPr="006A5DC0">
              <w:t>95.64</w:t>
            </w:r>
          </w:p>
        </w:tc>
        <w:tc>
          <w:tcPr>
            <w:tcW w:w="1245" w:type="dxa"/>
          </w:tcPr>
          <w:p w14:paraId="14396077" w14:textId="3A91AB84" w:rsidR="00E83849" w:rsidRDefault="00E83849" w:rsidP="00E83849">
            <w:pPr>
              <w:pStyle w:val="TableText"/>
              <w:jc w:val="right"/>
            </w:pPr>
            <w:r w:rsidRPr="006A5DC0">
              <w:t>108.62</w:t>
            </w:r>
          </w:p>
        </w:tc>
      </w:tr>
      <w:tr w:rsidR="00E83849" w14:paraId="49003AA9" w14:textId="77777777" w:rsidTr="00CE5A8F">
        <w:tc>
          <w:tcPr>
            <w:tcW w:w="1524" w:type="dxa"/>
          </w:tcPr>
          <w:p w14:paraId="447A96F0" w14:textId="77777777" w:rsidR="00E83849" w:rsidRDefault="00E83849" w:rsidP="00E83849">
            <w:pPr>
              <w:pStyle w:val="TableText"/>
            </w:pPr>
          </w:p>
        </w:tc>
        <w:tc>
          <w:tcPr>
            <w:tcW w:w="4855" w:type="dxa"/>
          </w:tcPr>
          <w:p w14:paraId="2DFD5433" w14:textId="66653553" w:rsidR="00E83849" w:rsidRDefault="00E83849" w:rsidP="00E83849">
            <w:pPr>
              <w:pStyle w:val="TableText"/>
            </w:pPr>
            <w:r>
              <w:t xml:space="preserve">– </w:t>
            </w:r>
            <w:r w:rsidR="00C80AEB">
              <w:t>Levy-based c</w:t>
            </w:r>
            <w:r>
              <w:t>harge</w:t>
            </w:r>
          </w:p>
        </w:tc>
        <w:tc>
          <w:tcPr>
            <w:tcW w:w="1559" w:type="dxa"/>
          </w:tcPr>
          <w:p w14:paraId="6A93E84A" w14:textId="1EDA8948" w:rsidR="00E83849" w:rsidRDefault="00E83849" w:rsidP="00E83849">
            <w:pPr>
              <w:pStyle w:val="TableText"/>
            </w:pPr>
          </w:p>
        </w:tc>
        <w:tc>
          <w:tcPr>
            <w:tcW w:w="1276" w:type="dxa"/>
          </w:tcPr>
          <w:p w14:paraId="7EB6012C" w14:textId="67FA9AE7" w:rsidR="00E83849" w:rsidRDefault="00E83849" w:rsidP="00E83849">
            <w:pPr>
              <w:pStyle w:val="TableText"/>
              <w:jc w:val="right"/>
            </w:pPr>
            <w:r w:rsidRPr="006A5DC0">
              <w:t>30</w:t>
            </w:r>
          </w:p>
        </w:tc>
        <w:tc>
          <w:tcPr>
            <w:tcW w:w="1276" w:type="dxa"/>
          </w:tcPr>
          <w:p w14:paraId="47434ED3" w14:textId="174A34CD" w:rsidR="00E83849" w:rsidRDefault="00E83849" w:rsidP="00E83849">
            <w:pPr>
              <w:pStyle w:val="TableText"/>
              <w:jc w:val="right"/>
            </w:pPr>
            <w:r w:rsidRPr="006A5DC0">
              <w:t>30</w:t>
            </w:r>
          </w:p>
        </w:tc>
        <w:tc>
          <w:tcPr>
            <w:tcW w:w="1276" w:type="dxa"/>
          </w:tcPr>
          <w:p w14:paraId="7C33DCB9" w14:textId="4B88378A" w:rsidR="00E83849" w:rsidRDefault="00E83849" w:rsidP="00E83849">
            <w:pPr>
              <w:pStyle w:val="TableText"/>
              <w:jc w:val="right"/>
            </w:pPr>
            <w:r w:rsidRPr="006A5DC0">
              <w:t>51.78</w:t>
            </w:r>
          </w:p>
        </w:tc>
        <w:tc>
          <w:tcPr>
            <w:tcW w:w="1275" w:type="dxa"/>
          </w:tcPr>
          <w:p w14:paraId="6CA7B0DF" w14:textId="5B1A580C" w:rsidR="00E83849" w:rsidRDefault="00E83849" w:rsidP="00E83849">
            <w:pPr>
              <w:pStyle w:val="TableText"/>
              <w:jc w:val="right"/>
            </w:pPr>
            <w:r w:rsidRPr="006A5DC0">
              <w:t>62.01</w:t>
            </w:r>
          </w:p>
        </w:tc>
        <w:tc>
          <w:tcPr>
            <w:tcW w:w="1245" w:type="dxa"/>
          </w:tcPr>
          <w:p w14:paraId="78394B07" w14:textId="3ECBBB09" w:rsidR="00E83849" w:rsidRDefault="00E83849" w:rsidP="00E83849">
            <w:pPr>
              <w:pStyle w:val="TableText"/>
              <w:jc w:val="right"/>
            </w:pPr>
            <w:r w:rsidRPr="006A5DC0">
              <w:t>68.68</w:t>
            </w:r>
          </w:p>
        </w:tc>
      </w:tr>
      <w:tr w:rsidR="00E83849" w14:paraId="447DE88C" w14:textId="77777777" w:rsidTr="00CE5A8F">
        <w:tc>
          <w:tcPr>
            <w:tcW w:w="1524" w:type="dxa"/>
          </w:tcPr>
          <w:p w14:paraId="4941ECEA" w14:textId="77777777" w:rsidR="00E83849" w:rsidRDefault="00E83849" w:rsidP="00E83849">
            <w:pPr>
              <w:pStyle w:val="TableText"/>
            </w:pPr>
          </w:p>
        </w:tc>
        <w:tc>
          <w:tcPr>
            <w:tcW w:w="4855" w:type="dxa"/>
          </w:tcPr>
          <w:p w14:paraId="012AB191" w14:textId="49766123" w:rsidR="00E83849" w:rsidRDefault="00E83849" w:rsidP="00E83849">
            <w:pPr>
              <w:pStyle w:val="TableText"/>
            </w:pPr>
            <w:r>
              <w:t>– Fee</w:t>
            </w:r>
          </w:p>
        </w:tc>
        <w:tc>
          <w:tcPr>
            <w:tcW w:w="1559" w:type="dxa"/>
          </w:tcPr>
          <w:p w14:paraId="5DEAB202" w14:textId="391DF9B2" w:rsidR="00E83849" w:rsidRDefault="00E83849" w:rsidP="00E83849">
            <w:pPr>
              <w:pStyle w:val="TableText"/>
            </w:pPr>
          </w:p>
        </w:tc>
        <w:tc>
          <w:tcPr>
            <w:tcW w:w="1276" w:type="dxa"/>
          </w:tcPr>
          <w:p w14:paraId="3FED7E72" w14:textId="46EFFC6C" w:rsidR="00E83849" w:rsidRDefault="00E83849" w:rsidP="00E83849">
            <w:pPr>
              <w:pStyle w:val="TableText"/>
              <w:jc w:val="right"/>
            </w:pPr>
            <w:r w:rsidRPr="006A5DC0">
              <w:t>12</w:t>
            </w:r>
          </w:p>
        </w:tc>
        <w:tc>
          <w:tcPr>
            <w:tcW w:w="1276" w:type="dxa"/>
          </w:tcPr>
          <w:p w14:paraId="0FBBE89F" w14:textId="264E3861" w:rsidR="00E83849" w:rsidRDefault="00E83849" w:rsidP="00E83849">
            <w:pPr>
              <w:pStyle w:val="TableText"/>
              <w:jc w:val="right"/>
            </w:pPr>
            <w:r w:rsidRPr="006A5DC0">
              <w:t>12</w:t>
            </w:r>
          </w:p>
        </w:tc>
        <w:tc>
          <w:tcPr>
            <w:tcW w:w="1276" w:type="dxa"/>
          </w:tcPr>
          <w:p w14:paraId="36D7DE4D" w14:textId="1D4ED8C5" w:rsidR="00E83849" w:rsidRDefault="00E83849" w:rsidP="00E83849">
            <w:pPr>
              <w:pStyle w:val="TableText"/>
              <w:jc w:val="right"/>
            </w:pPr>
            <w:r w:rsidRPr="006A5DC0">
              <w:t>24.00</w:t>
            </w:r>
          </w:p>
        </w:tc>
        <w:tc>
          <w:tcPr>
            <w:tcW w:w="1275" w:type="dxa"/>
          </w:tcPr>
          <w:p w14:paraId="1277EED7" w14:textId="21C15C10" w:rsidR="00E83849" w:rsidRDefault="00E83849" w:rsidP="00E83849">
            <w:pPr>
              <w:pStyle w:val="TableText"/>
              <w:jc w:val="right"/>
            </w:pPr>
            <w:r w:rsidRPr="006A5DC0">
              <w:t>33.64</w:t>
            </w:r>
          </w:p>
        </w:tc>
        <w:tc>
          <w:tcPr>
            <w:tcW w:w="1245" w:type="dxa"/>
          </w:tcPr>
          <w:p w14:paraId="1E1270CB" w14:textId="1482A87D" w:rsidR="00E83849" w:rsidRDefault="00E83849" w:rsidP="00E83849">
            <w:pPr>
              <w:pStyle w:val="TableText"/>
              <w:jc w:val="right"/>
            </w:pPr>
            <w:r w:rsidRPr="006A5DC0">
              <w:t>39.94</w:t>
            </w:r>
          </w:p>
        </w:tc>
      </w:tr>
      <w:tr w:rsidR="00E83849" w14:paraId="3B93CDC2" w14:textId="77777777" w:rsidTr="00CE5A8F">
        <w:tc>
          <w:tcPr>
            <w:tcW w:w="1524" w:type="dxa"/>
          </w:tcPr>
          <w:p w14:paraId="6A0852E6" w14:textId="77777777" w:rsidR="00E83849" w:rsidRDefault="00E83849" w:rsidP="00E83849">
            <w:pPr>
              <w:pStyle w:val="TableText"/>
            </w:pPr>
          </w:p>
        </w:tc>
        <w:tc>
          <w:tcPr>
            <w:tcW w:w="4855" w:type="dxa"/>
          </w:tcPr>
          <w:p w14:paraId="5C611F97" w14:textId="6DF18A4D" w:rsidR="00E83849" w:rsidRDefault="00E83849" w:rsidP="00E83849">
            <w:pPr>
              <w:pStyle w:val="TableText"/>
            </w:pPr>
            <w:r>
              <w:t xml:space="preserve">Export document – tariff rate quota certificate </w:t>
            </w:r>
            <w:r w:rsidRPr="00DB2856">
              <w:t>(</w:t>
            </w:r>
            <w:r>
              <w:t>including f</w:t>
            </w:r>
            <w:r w:rsidRPr="00DB2856">
              <w:t>ee</w:t>
            </w:r>
            <w:r>
              <w:t xml:space="preserve"> and </w:t>
            </w:r>
            <w:r w:rsidR="00C80AEB">
              <w:t xml:space="preserve">levy-based </w:t>
            </w:r>
            <w:r>
              <w:t>c</w:t>
            </w:r>
            <w:r w:rsidRPr="00DB2856">
              <w:t>harge)</w:t>
            </w:r>
            <w:r w:rsidR="00BF5BDE">
              <w:t xml:space="preserve"> </w:t>
            </w:r>
            <w:r w:rsidR="00BF5BDE" w:rsidRPr="00BF5BDE">
              <w:rPr>
                <w:vertAlign w:val="superscript"/>
              </w:rPr>
              <w:t>a</w:t>
            </w:r>
          </w:p>
        </w:tc>
        <w:tc>
          <w:tcPr>
            <w:tcW w:w="1559" w:type="dxa"/>
          </w:tcPr>
          <w:p w14:paraId="1505BC20" w14:textId="50814641" w:rsidR="00E83849" w:rsidRDefault="00E83849" w:rsidP="00E83849">
            <w:pPr>
              <w:pStyle w:val="TableText"/>
            </w:pPr>
            <w:r>
              <w:t>Per document</w:t>
            </w:r>
          </w:p>
        </w:tc>
        <w:tc>
          <w:tcPr>
            <w:tcW w:w="1276" w:type="dxa"/>
          </w:tcPr>
          <w:p w14:paraId="7D618E9F" w14:textId="077200D0" w:rsidR="00E83849" w:rsidRDefault="00E83849" w:rsidP="00E83849">
            <w:pPr>
              <w:pStyle w:val="TableText"/>
              <w:jc w:val="right"/>
            </w:pPr>
            <w:r w:rsidRPr="006A5DC0">
              <w:t>42</w:t>
            </w:r>
          </w:p>
        </w:tc>
        <w:tc>
          <w:tcPr>
            <w:tcW w:w="1276" w:type="dxa"/>
          </w:tcPr>
          <w:p w14:paraId="180ECA0E" w14:textId="0291322B" w:rsidR="00E83849" w:rsidRDefault="00E83849" w:rsidP="00E83849">
            <w:pPr>
              <w:pStyle w:val="TableText"/>
              <w:jc w:val="right"/>
            </w:pPr>
            <w:r w:rsidRPr="006A5DC0">
              <w:t>42</w:t>
            </w:r>
          </w:p>
        </w:tc>
        <w:tc>
          <w:tcPr>
            <w:tcW w:w="1276" w:type="dxa"/>
          </w:tcPr>
          <w:p w14:paraId="0A6A37EE" w14:textId="4A4B1C54" w:rsidR="00E83849" w:rsidRDefault="00E83849" w:rsidP="00E83849">
            <w:pPr>
              <w:pStyle w:val="TableText"/>
              <w:jc w:val="right"/>
            </w:pPr>
            <w:r w:rsidRPr="006A5DC0">
              <w:t>82.19</w:t>
            </w:r>
          </w:p>
        </w:tc>
        <w:tc>
          <w:tcPr>
            <w:tcW w:w="1275" w:type="dxa"/>
          </w:tcPr>
          <w:p w14:paraId="27F06BD2" w14:textId="669A40DC" w:rsidR="00E83849" w:rsidRDefault="00E83849" w:rsidP="00E83849">
            <w:pPr>
              <w:pStyle w:val="TableText"/>
              <w:jc w:val="right"/>
            </w:pPr>
            <w:r w:rsidRPr="006A5DC0">
              <w:t>104.61</w:t>
            </w:r>
          </w:p>
        </w:tc>
        <w:tc>
          <w:tcPr>
            <w:tcW w:w="1245" w:type="dxa"/>
          </w:tcPr>
          <w:p w14:paraId="4D652045" w14:textId="78BE112C" w:rsidR="00E83849" w:rsidRDefault="00E83849" w:rsidP="00E83849">
            <w:pPr>
              <w:pStyle w:val="TableText"/>
              <w:jc w:val="right"/>
            </w:pPr>
            <w:r w:rsidRPr="006A5DC0">
              <w:t>119.27</w:t>
            </w:r>
          </w:p>
        </w:tc>
      </w:tr>
      <w:tr w:rsidR="00E83849" w14:paraId="59A7C28C" w14:textId="77777777" w:rsidTr="00CE5A8F">
        <w:tc>
          <w:tcPr>
            <w:tcW w:w="1524" w:type="dxa"/>
          </w:tcPr>
          <w:p w14:paraId="5724B9A9" w14:textId="0D63924C" w:rsidR="00E83849" w:rsidRDefault="00E83849" w:rsidP="00E83849">
            <w:pPr>
              <w:pStyle w:val="TableText"/>
            </w:pPr>
          </w:p>
        </w:tc>
        <w:tc>
          <w:tcPr>
            <w:tcW w:w="4855" w:type="dxa"/>
          </w:tcPr>
          <w:p w14:paraId="36F372F2" w14:textId="039482B0" w:rsidR="00E83849" w:rsidRDefault="00E83849" w:rsidP="00E83849">
            <w:pPr>
              <w:pStyle w:val="TableText"/>
            </w:pPr>
            <w:r>
              <w:t xml:space="preserve">– </w:t>
            </w:r>
            <w:r w:rsidR="00C80AEB">
              <w:t>Levy-based c</w:t>
            </w:r>
            <w:r>
              <w:t>harge</w:t>
            </w:r>
          </w:p>
        </w:tc>
        <w:tc>
          <w:tcPr>
            <w:tcW w:w="1559" w:type="dxa"/>
          </w:tcPr>
          <w:p w14:paraId="348D6CA1" w14:textId="64914A04" w:rsidR="00E83849" w:rsidRDefault="00E83849" w:rsidP="00E83849">
            <w:pPr>
              <w:pStyle w:val="TableText"/>
            </w:pPr>
          </w:p>
        </w:tc>
        <w:tc>
          <w:tcPr>
            <w:tcW w:w="1276" w:type="dxa"/>
          </w:tcPr>
          <w:p w14:paraId="49AE8B70" w14:textId="26F5467F" w:rsidR="00E83849" w:rsidRDefault="00E83849" w:rsidP="00E83849">
            <w:pPr>
              <w:pStyle w:val="TableText"/>
              <w:jc w:val="right"/>
            </w:pPr>
            <w:r w:rsidRPr="006A5DC0">
              <w:t>30</w:t>
            </w:r>
          </w:p>
        </w:tc>
        <w:tc>
          <w:tcPr>
            <w:tcW w:w="1276" w:type="dxa"/>
          </w:tcPr>
          <w:p w14:paraId="308D379A" w14:textId="138C3CBB" w:rsidR="00E83849" w:rsidRDefault="00E83849" w:rsidP="00E83849">
            <w:pPr>
              <w:pStyle w:val="TableText"/>
              <w:jc w:val="right"/>
            </w:pPr>
            <w:r w:rsidRPr="006A5DC0">
              <w:t>30</w:t>
            </w:r>
          </w:p>
        </w:tc>
        <w:tc>
          <w:tcPr>
            <w:tcW w:w="1276" w:type="dxa"/>
          </w:tcPr>
          <w:p w14:paraId="349AE3FD" w14:textId="2D319760" w:rsidR="00E83849" w:rsidRDefault="00E83849" w:rsidP="00E83849">
            <w:pPr>
              <w:pStyle w:val="TableText"/>
              <w:jc w:val="right"/>
            </w:pPr>
            <w:r w:rsidRPr="006A5DC0">
              <w:t>51.78</w:t>
            </w:r>
          </w:p>
        </w:tc>
        <w:tc>
          <w:tcPr>
            <w:tcW w:w="1275" w:type="dxa"/>
          </w:tcPr>
          <w:p w14:paraId="352940F8" w14:textId="3BEA6C7F" w:rsidR="00E83849" w:rsidRDefault="00E83849" w:rsidP="00E83849">
            <w:pPr>
              <w:pStyle w:val="TableText"/>
              <w:jc w:val="right"/>
            </w:pPr>
            <w:r w:rsidRPr="006A5DC0">
              <w:t>62.01</w:t>
            </w:r>
          </w:p>
        </w:tc>
        <w:tc>
          <w:tcPr>
            <w:tcW w:w="1245" w:type="dxa"/>
          </w:tcPr>
          <w:p w14:paraId="0AAE3EB1" w14:textId="5FDE49AD" w:rsidR="00E83849" w:rsidRDefault="00E83849" w:rsidP="00E83849">
            <w:pPr>
              <w:pStyle w:val="TableText"/>
              <w:jc w:val="right"/>
            </w:pPr>
            <w:r w:rsidRPr="006A5DC0">
              <w:t>68.68</w:t>
            </w:r>
          </w:p>
        </w:tc>
      </w:tr>
      <w:tr w:rsidR="00E83849" w14:paraId="22DE0A91" w14:textId="77777777" w:rsidTr="00CE5A8F">
        <w:tc>
          <w:tcPr>
            <w:tcW w:w="1524" w:type="dxa"/>
          </w:tcPr>
          <w:p w14:paraId="571DC76E" w14:textId="77777777" w:rsidR="00E83849" w:rsidRDefault="00E83849" w:rsidP="00E83849">
            <w:pPr>
              <w:pStyle w:val="TableText"/>
            </w:pPr>
          </w:p>
        </w:tc>
        <w:tc>
          <w:tcPr>
            <w:tcW w:w="4855" w:type="dxa"/>
          </w:tcPr>
          <w:p w14:paraId="2C789FFA" w14:textId="04DF8BB6" w:rsidR="00E83849" w:rsidRDefault="00E83849" w:rsidP="00E83849">
            <w:pPr>
              <w:pStyle w:val="TableText"/>
            </w:pPr>
            <w:r>
              <w:t>– Fee</w:t>
            </w:r>
          </w:p>
        </w:tc>
        <w:tc>
          <w:tcPr>
            <w:tcW w:w="1559" w:type="dxa"/>
          </w:tcPr>
          <w:p w14:paraId="2A9E0B92" w14:textId="34D16840" w:rsidR="00E83849" w:rsidRDefault="00E83849" w:rsidP="00E83849">
            <w:pPr>
              <w:pStyle w:val="TableText"/>
            </w:pPr>
          </w:p>
        </w:tc>
        <w:tc>
          <w:tcPr>
            <w:tcW w:w="1276" w:type="dxa"/>
          </w:tcPr>
          <w:p w14:paraId="33DF0622" w14:textId="127D8B92" w:rsidR="00E83849" w:rsidRDefault="00E83849" w:rsidP="00E83849">
            <w:pPr>
              <w:pStyle w:val="TableText"/>
              <w:jc w:val="right"/>
            </w:pPr>
            <w:r w:rsidRPr="006A5DC0">
              <w:t>12</w:t>
            </w:r>
          </w:p>
        </w:tc>
        <w:tc>
          <w:tcPr>
            <w:tcW w:w="1276" w:type="dxa"/>
          </w:tcPr>
          <w:p w14:paraId="0C2E9A09" w14:textId="00B44DD2" w:rsidR="00E83849" w:rsidRDefault="00E83849" w:rsidP="00E83849">
            <w:pPr>
              <w:pStyle w:val="TableText"/>
              <w:jc w:val="right"/>
            </w:pPr>
            <w:r w:rsidRPr="006A5DC0">
              <w:t>12</w:t>
            </w:r>
          </w:p>
        </w:tc>
        <w:tc>
          <w:tcPr>
            <w:tcW w:w="1276" w:type="dxa"/>
          </w:tcPr>
          <w:p w14:paraId="72D8155F" w14:textId="25B0C880" w:rsidR="00E83849" w:rsidRDefault="00E83849" w:rsidP="00E83849">
            <w:pPr>
              <w:pStyle w:val="TableText"/>
              <w:jc w:val="right"/>
            </w:pPr>
            <w:r w:rsidRPr="006A5DC0">
              <w:t>30.41</w:t>
            </w:r>
          </w:p>
        </w:tc>
        <w:tc>
          <w:tcPr>
            <w:tcW w:w="1275" w:type="dxa"/>
          </w:tcPr>
          <w:p w14:paraId="66B8D000" w14:textId="065589E7" w:rsidR="00E83849" w:rsidRDefault="00E83849" w:rsidP="00E83849">
            <w:pPr>
              <w:pStyle w:val="TableText"/>
              <w:jc w:val="right"/>
            </w:pPr>
            <w:r w:rsidRPr="006A5DC0">
              <w:t>42.61</w:t>
            </w:r>
          </w:p>
        </w:tc>
        <w:tc>
          <w:tcPr>
            <w:tcW w:w="1245" w:type="dxa"/>
          </w:tcPr>
          <w:p w14:paraId="5B107ED1" w14:textId="58DAB433" w:rsidR="00E83849" w:rsidRDefault="00E83849" w:rsidP="00E83849">
            <w:pPr>
              <w:pStyle w:val="TableText"/>
              <w:jc w:val="right"/>
            </w:pPr>
            <w:r w:rsidRPr="006A5DC0">
              <w:t>50.59</w:t>
            </w:r>
          </w:p>
        </w:tc>
      </w:tr>
      <w:tr w:rsidR="00E83849" w14:paraId="3F3A9FA1" w14:textId="77777777" w:rsidTr="00CE5A8F">
        <w:tc>
          <w:tcPr>
            <w:tcW w:w="1524" w:type="dxa"/>
          </w:tcPr>
          <w:p w14:paraId="29763221" w14:textId="0AD50B15" w:rsidR="00E83849" w:rsidRDefault="00E83849" w:rsidP="00E83849">
            <w:pPr>
              <w:pStyle w:val="TableText"/>
            </w:pPr>
            <w:r>
              <w:lastRenderedPageBreak/>
              <w:t>Outside ordinary hour (OOH) fee</w:t>
            </w:r>
          </w:p>
        </w:tc>
        <w:tc>
          <w:tcPr>
            <w:tcW w:w="4855" w:type="dxa"/>
          </w:tcPr>
          <w:p w14:paraId="366DE14C" w14:textId="74CA0ECC" w:rsidR="00E83849" w:rsidRDefault="00E83849" w:rsidP="00E83849">
            <w:pPr>
              <w:pStyle w:val="TableText"/>
            </w:pPr>
            <w:r>
              <w:t>Wee</w:t>
            </w:r>
            <w:r w:rsidRPr="00CB33EF">
              <w:t>kday continuous</w:t>
            </w:r>
          </w:p>
        </w:tc>
        <w:tc>
          <w:tcPr>
            <w:tcW w:w="1559" w:type="dxa"/>
          </w:tcPr>
          <w:p w14:paraId="3068FB20" w14:textId="218BF62A" w:rsidR="00E83849" w:rsidRDefault="00E83849" w:rsidP="00E83849">
            <w:pPr>
              <w:pStyle w:val="TableText"/>
            </w:pPr>
            <w:r>
              <w:t>Per quarter hour</w:t>
            </w:r>
          </w:p>
        </w:tc>
        <w:tc>
          <w:tcPr>
            <w:tcW w:w="1276" w:type="dxa"/>
          </w:tcPr>
          <w:p w14:paraId="652B49D4" w14:textId="0707E1D1" w:rsidR="00E83849" w:rsidRDefault="00E83849" w:rsidP="00E83849">
            <w:pPr>
              <w:pStyle w:val="TableText"/>
              <w:jc w:val="right"/>
            </w:pPr>
            <w:r w:rsidRPr="006A5DC0">
              <w:t>15</w:t>
            </w:r>
          </w:p>
        </w:tc>
        <w:tc>
          <w:tcPr>
            <w:tcW w:w="1276" w:type="dxa"/>
          </w:tcPr>
          <w:p w14:paraId="4676BE49" w14:textId="3921AFB6" w:rsidR="00E83849" w:rsidRDefault="00E83849" w:rsidP="00E83849">
            <w:pPr>
              <w:pStyle w:val="TableText"/>
              <w:jc w:val="right"/>
            </w:pPr>
            <w:r w:rsidRPr="006A5DC0">
              <w:t>15</w:t>
            </w:r>
          </w:p>
        </w:tc>
        <w:tc>
          <w:tcPr>
            <w:tcW w:w="1276" w:type="dxa"/>
          </w:tcPr>
          <w:p w14:paraId="546ED12F" w14:textId="35581175" w:rsidR="00E83849" w:rsidRDefault="00E83849" w:rsidP="00E83849">
            <w:pPr>
              <w:pStyle w:val="TableText"/>
              <w:jc w:val="right"/>
            </w:pPr>
            <w:r w:rsidRPr="006A5DC0">
              <w:t>23.50</w:t>
            </w:r>
          </w:p>
        </w:tc>
        <w:tc>
          <w:tcPr>
            <w:tcW w:w="1275" w:type="dxa"/>
          </w:tcPr>
          <w:p w14:paraId="3A5BC9AC" w14:textId="0AD29221" w:rsidR="00E83849" w:rsidRDefault="00E83849" w:rsidP="00E83849">
            <w:pPr>
              <w:pStyle w:val="TableText"/>
              <w:jc w:val="right"/>
            </w:pPr>
            <w:r w:rsidRPr="006A5DC0">
              <w:t>24.16</w:t>
            </w:r>
          </w:p>
        </w:tc>
        <w:tc>
          <w:tcPr>
            <w:tcW w:w="1245" w:type="dxa"/>
          </w:tcPr>
          <w:p w14:paraId="6E549DE7" w14:textId="74E75A16" w:rsidR="00E83849" w:rsidRDefault="00E83849" w:rsidP="00E83849">
            <w:pPr>
              <w:pStyle w:val="TableText"/>
              <w:jc w:val="right"/>
            </w:pPr>
            <w:r w:rsidRPr="006A5DC0">
              <w:t>24.84</w:t>
            </w:r>
          </w:p>
        </w:tc>
      </w:tr>
      <w:tr w:rsidR="00E83849" w14:paraId="50C3B47E" w14:textId="77777777" w:rsidTr="00CE5A8F">
        <w:tc>
          <w:tcPr>
            <w:tcW w:w="1524" w:type="dxa"/>
          </w:tcPr>
          <w:p w14:paraId="7D272429" w14:textId="77777777" w:rsidR="00E83849" w:rsidRDefault="00E83849" w:rsidP="00E83849">
            <w:pPr>
              <w:pStyle w:val="TableText"/>
            </w:pPr>
          </w:p>
        </w:tc>
        <w:tc>
          <w:tcPr>
            <w:tcW w:w="4855" w:type="dxa"/>
          </w:tcPr>
          <w:p w14:paraId="61A33D5E" w14:textId="5C4A07A6" w:rsidR="00E83849" w:rsidRDefault="00E83849" w:rsidP="00E83849">
            <w:pPr>
              <w:pStyle w:val="TableText"/>
            </w:pPr>
            <w:r>
              <w:t>Week</w:t>
            </w:r>
            <w:r w:rsidRPr="00CB33EF">
              <w:t>day non-cont</w:t>
            </w:r>
            <w:r>
              <w:t>inuous</w:t>
            </w:r>
            <w:r w:rsidRPr="00CB33EF">
              <w:t xml:space="preserve"> (up to 30 min</w:t>
            </w:r>
            <w:r>
              <w:t>utes</w:t>
            </w:r>
            <w:r w:rsidRPr="00CB33EF">
              <w:t>)</w:t>
            </w:r>
          </w:p>
        </w:tc>
        <w:tc>
          <w:tcPr>
            <w:tcW w:w="1559" w:type="dxa"/>
          </w:tcPr>
          <w:p w14:paraId="4E761E62" w14:textId="3DBC55F2" w:rsidR="00E83849" w:rsidRDefault="00E83849" w:rsidP="00E83849">
            <w:pPr>
              <w:pStyle w:val="TableText"/>
            </w:pPr>
            <w:r>
              <w:t>Any period up to 30 minutes</w:t>
            </w:r>
          </w:p>
        </w:tc>
        <w:tc>
          <w:tcPr>
            <w:tcW w:w="1276" w:type="dxa"/>
          </w:tcPr>
          <w:p w14:paraId="6ED7E418" w14:textId="15DBB2E2" w:rsidR="00E83849" w:rsidRDefault="00E83849" w:rsidP="00E83849">
            <w:pPr>
              <w:pStyle w:val="TableText"/>
              <w:jc w:val="right"/>
            </w:pPr>
            <w:r w:rsidRPr="006A5DC0">
              <w:t>30</w:t>
            </w:r>
          </w:p>
        </w:tc>
        <w:tc>
          <w:tcPr>
            <w:tcW w:w="1276" w:type="dxa"/>
          </w:tcPr>
          <w:p w14:paraId="24786A46" w14:textId="0FD27F0D" w:rsidR="00E83849" w:rsidRDefault="00E83849" w:rsidP="00E83849">
            <w:pPr>
              <w:pStyle w:val="TableText"/>
              <w:jc w:val="right"/>
            </w:pPr>
            <w:r w:rsidRPr="006A5DC0">
              <w:t>30</w:t>
            </w:r>
          </w:p>
        </w:tc>
        <w:tc>
          <w:tcPr>
            <w:tcW w:w="1276" w:type="dxa"/>
          </w:tcPr>
          <w:p w14:paraId="3A91BCA6" w14:textId="32414D9F" w:rsidR="00E83849" w:rsidRDefault="00E83849" w:rsidP="00E83849">
            <w:pPr>
              <w:pStyle w:val="TableText"/>
              <w:jc w:val="right"/>
            </w:pPr>
            <w:r w:rsidRPr="006A5DC0">
              <w:t>47.00</w:t>
            </w:r>
          </w:p>
        </w:tc>
        <w:tc>
          <w:tcPr>
            <w:tcW w:w="1275" w:type="dxa"/>
          </w:tcPr>
          <w:p w14:paraId="03FEEF25" w14:textId="0596E6E4" w:rsidR="00E83849" w:rsidRDefault="00E83849" w:rsidP="00E83849">
            <w:pPr>
              <w:pStyle w:val="TableText"/>
              <w:jc w:val="right"/>
            </w:pPr>
            <w:r w:rsidRPr="006A5DC0">
              <w:t>48.32</w:t>
            </w:r>
          </w:p>
        </w:tc>
        <w:tc>
          <w:tcPr>
            <w:tcW w:w="1245" w:type="dxa"/>
          </w:tcPr>
          <w:p w14:paraId="662912D0" w14:textId="55531E65" w:rsidR="00E83849" w:rsidRDefault="00E83849" w:rsidP="00E83849">
            <w:pPr>
              <w:pStyle w:val="TableText"/>
              <w:jc w:val="right"/>
            </w:pPr>
            <w:r w:rsidRPr="006A5DC0">
              <w:t>49.68</w:t>
            </w:r>
          </w:p>
        </w:tc>
      </w:tr>
      <w:tr w:rsidR="00E83849" w14:paraId="540A8D38" w14:textId="77777777" w:rsidTr="00CE5A8F">
        <w:tc>
          <w:tcPr>
            <w:tcW w:w="1524" w:type="dxa"/>
          </w:tcPr>
          <w:p w14:paraId="145909E3" w14:textId="7A77178F" w:rsidR="00E83849" w:rsidRDefault="00E83849" w:rsidP="00E83849">
            <w:pPr>
              <w:pStyle w:val="TableText"/>
            </w:pPr>
          </w:p>
        </w:tc>
        <w:tc>
          <w:tcPr>
            <w:tcW w:w="4855" w:type="dxa"/>
          </w:tcPr>
          <w:p w14:paraId="36DCFDC4" w14:textId="66E9F6E8" w:rsidR="00E83849" w:rsidRDefault="00E83849" w:rsidP="00E83849">
            <w:pPr>
              <w:pStyle w:val="TableText"/>
            </w:pPr>
            <w:r>
              <w:t>Week</w:t>
            </w:r>
            <w:r w:rsidRPr="00CB33EF">
              <w:t>day non-cont</w:t>
            </w:r>
            <w:r>
              <w:t>inuous</w:t>
            </w:r>
            <w:r w:rsidRPr="00CB33EF">
              <w:t xml:space="preserve"> (after 30 min</w:t>
            </w:r>
            <w:r>
              <w:t>utes</w:t>
            </w:r>
            <w:r w:rsidRPr="00CB33EF">
              <w:t>)</w:t>
            </w:r>
          </w:p>
        </w:tc>
        <w:tc>
          <w:tcPr>
            <w:tcW w:w="1559" w:type="dxa"/>
          </w:tcPr>
          <w:p w14:paraId="570019CD" w14:textId="6259ABBC" w:rsidR="00E83849" w:rsidRDefault="00E83849" w:rsidP="00E83849">
            <w:pPr>
              <w:pStyle w:val="TableText"/>
            </w:pPr>
            <w:r>
              <w:t>Per quarter hour</w:t>
            </w:r>
          </w:p>
        </w:tc>
        <w:tc>
          <w:tcPr>
            <w:tcW w:w="1276" w:type="dxa"/>
          </w:tcPr>
          <w:p w14:paraId="352CEF30" w14:textId="5AE55884" w:rsidR="00E83849" w:rsidRDefault="00E83849" w:rsidP="00E83849">
            <w:pPr>
              <w:pStyle w:val="TableText"/>
              <w:jc w:val="right"/>
            </w:pPr>
            <w:r w:rsidRPr="006A5DC0">
              <w:t>15</w:t>
            </w:r>
          </w:p>
        </w:tc>
        <w:tc>
          <w:tcPr>
            <w:tcW w:w="1276" w:type="dxa"/>
          </w:tcPr>
          <w:p w14:paraId="39EA9FE5" w14:textId="2571985E" w:rsidR="00E83849" w:rsidRDefault="00E83849" w:rsidP="00E83849">
            <w:pPr>
              <w:pStyle w:val="TableText"/>
              <w:jc w:val="right"/>
            </w:pPr>
            <w:r w:rsidRPr="006A5DC0">
              <w:t>15</w:t>
            </w:r>
          </w:p>
        </w:tc>
        <w:tc>
          <w:tcPr>
            <w:tcW w:w="1276" w:type="dxa"/>
          </w:tcPr>
          <w:p w14:paraId="7904E689" w14:textId="1E766B3D" w:rsidR="00E83849" w:rsidRDefault="00E83849" w:rsidP="00E83849">
            <w:pPr>
              <w:pStyle w:val="TableText"/>
              <w:jc w:val="right"/>
            </w:pPr>
            <w:r w:rsidRPr="006A5DC0">
              <w:t>23.50</w:t>
            </w:r>
          </w:p>
        </w:tc>
        <w:tc>
          <w:tcPr>
            <w:tcW w:w="1275" w:type="dxa"/>
          </w:tcPr>
          <w:p w14:paraId="4C0D0783" w14:textId="61E2643D" w:rsidR="00E83849" w:rsidRDefault="00E83849" w:rsidP="00E83849">
            <w:pPr>
              <w:pStyle w:val="TableText"/>
              <w:jc w:val="right"/>
            </w:pPr>
            <w:r w:rsidRPr="006A5DC0">
              <w:t>24.16</w:t>
            </w:r>
          </w:p>
        </w:tc>
        <w:tc>
          <w:tcPr>
            <w:tcW w:w="1245" w:type="dxa"/>
          </w:tcPr>
          <w:p w14:paraId="2AE5FC3D" w14:textId="55B65D98" w:rsidR="00E83849" w:rsidRDefault="00E83849" w:rsidP="00E83849">
            <w:pPr>
              <w:pStyle w:val="TableText"/>
              <w:jc w:val="right"/>
            </w:pPr>
            <w:r w:rsidRPr="006A5DC0">
              <w:t>24.84</w:t>
            </w:r>
          </w:p>
        </w:tc>
      </w:tr>
      <w:tr w:rsidR="00E83849" w14:paraId="0DC6BCA3" w14:textId="77777777" w:rsidTr="00CE5A8F">
        <w:tc>
          <w:tcPr>
            <w:tcW w:w="1524" w:type="dxa"/>
          </w:tcPr>
          <w:p w14:paraId="0FBEFBBF" w14:textId="77777777" w:rsidR="00E83849" w:rsidRDefault="00E83849" w:rsidP="00E83849">
            <w:pPr>
              <w:pStyle w:val="TableText"/>
            </w:pPr>
          </w:p>
        </w:tc>
        <w:tc>
          <w:tcPr>
            <w:tcW w:w="4855" w:type="dxa"/>
          </w:tcPr>
          <w:p w14:paraId="2CCC7CEB" w14:textId="20D12F89" w:rsidR="00E83849" w:rsidRPr="00CB33EF" w:rsidRDefault="00E83849" w:rsidP="00E83849">
            <w:pPr>
              <w:pStyle w:val="TableText"/>
            </w:pPr>
            <w:r>
              <w:t>Wee</w:t>
            </w:r>
            <w:r w:rsidRPr="00CB33EF">
              <w:t>k</w:t>
            </w:r>
            <w:r>
              <w:t>e</w:t>
            </w:r>
            <w:r w:rsidRPr="00CB33EF">
              <w:t>nd</w:t>
            </w:r>
            <w:r>
              <w:t xml:space="preserve"> and public holiday</w:t>
            </w:r>
            <w:r w:rsidRPr="00CB33EF">
              <w:t xml:space="preserve"> non-cont</w:t>
            </w:r>
            <w:r>
              <w:t>inuous</w:t>
            </w:r>
            <w:r w:rsidRPr="00CB33EF">
              <w:t xml:space="preserve"> (up to 30 min</w:t>
            </w:r>
            <w:r>
              <w:t>utes</w:t>
            </w:r>
            <w:r w:rsidRPr="00CB33EF">
              <w:t>)</w:t>
            </w:r>
          </w:p>
        </w:tc>
        <w:tc>
          <w:tcPr>
            <w:tcW w:w="1559" w:type="dxa"/>
          </w:tcPr>
          <w:p w14:paraId="3BE1157E" w14:textId="7FCF2B30" w:rsidR="00E83849" w:rsidRPr="00CB33EF" w:rsidRDefault="00E83849" w:rsidP="00E83849">
            <w:pPr>
              <w:pStyle w:val="TableText"/>
            </w:pPr>
            <w:r>
              <w:t>Any period up to 30 minutes</w:t>
            </w:r>
          </w:p>
        </w:tc>
        <w:tc>
          <w:tcPr>
            <w:tcW w:w="1276" w:type="dxa"/>
          </w:tcPr>
          <w:p w14:paraId="61827924" w14:textId="153136EE" w:rsidR="00E83849" w:rsidRDefault="00E83849" w:rsidP="00E83849">
            <w:pPr>
              <w:pStyle w:val="TableText"/>
              <w:jc w:val="right"/>
            </w:pPr>
            <w:r w:rsidRPr="006A5DC0">
              <w:t>40</w:t>
            </w:r>
          </w:p>
        </w:tc>
        <w:tc>
          <w:tcPr>
            <w:tcW w:w="1276" w:type="dxa"/>
          </w:tcPr>
          <w:p w14:paraId="45025F9C" w14:textId="6F595218" w:rsidR="00E83849" w:rsidRDefault="00E83849" w:rsidP="00E83849">
            <w:pPr>
              <w:pStyle w:val="TableText"/>
              <w:jc w:val="right"/>
            </w:pPr>
            <w:r w:rsidRPr="006A5DC0">
              <w:t>40</w:t>
            </w:r>
          </w:p>
        </w:tc>
        <w:tc>
          <w:tcPr>
            <w:tcW w:w="1276" w:type="dxa"/>
          </w:tcPr>
          <w:p w14:paraId="071ABF8A" w14:textId="71452291" w:rsidR="00E83849" w:rsidRDefault="00E83849" w:rsidP="00E83849">
            <w:pPr>
              <w:pStyle w:val="TableText"/>
              <w:jc w:val="right"/>
            </w:pPr>
            <w:r w:rsidRPr="006A5DC0">
              <w:t>62.67</w:t>
            </w:r>
          </w:p>
        </w:tc>
        <w:tc>
          <w:tcPr>
            <w:tcW w:w="1275" w:type="dxa"/>
          </w:tcPr>
          <w:p w14:paraId="2832B8C6" w14:textId="75D82CC3" w:rsidR="00E83849" w:rsidRDefault="00E83849" w:rsidP="00E83849">
            <w:pPr>
              <w:pStyle w:val="TableText"/>
              <w:jc w:val="right"/>
            </w:pPr>
            <w:r w:rsidRPr="006A5DC0">
              <w:t>64.43</w:t>
            </w:r>
          </w:p>
        </w:tc>
        <w:tc>
          <w:tcPr>
            <w:tcW w:w="1245" w:type="dxa"/>
          </w:tcPr>
          <w:p w14:paraId="3CE73AC7" w14:textId="2DE9FD29" w:rsidR="00E83849" w:rsidRDefault="00E83849" w:rsidP="00E83849">
            <w:pPr>
              <w:pStyle w:val="TableText"/>
              <w:jc w:val="right"/>
            </w:pPr>
            <w:r w:rsidRPr="006A5DC0">
              <w:t>66.24</w:t>
            </w:r>
          </w:p>
        </w:tc>
      </w:tr>
      <w:tr w:rsidR="00E83849" w14:paraId="5F9A14D8" w14:textId="77777777" w:rsidTr="00CE5A8F">
        <w:tc>
          <w:tcPr>
            <w:tcW w:w="1524" w:type="dxa"/>
          </w:tcPr>
          <w:p w14:paraId="16DFE74C" w14:textId="77777777" w:rsidR="00E83849" w:rsidRDefault="00E83849" w:rsidP="00E83849">
            <w:pPr>
              <w:pStyle w:val="TableText"/>
            </w:pPr>
          </w:p>
        </w:tc>
        <w:tc>
          <w:tcPr>
            <w:tcW w:w="4855" w:type="dxa"/>
          </w:tcPr>
          <w:p w14:paraId="26B91D70" w14:textId="2EE35E9F" w:rsidR="00E83849" w:rsidRDefault="00E83849" w:rsidP="00E83849">
            <w:pPr>
              <w:pStyle w:val="TableText"/>
            </w:pPr>
            <w:r>
              <w:t>Wee</w:t>
            </w:r>
            <w:r w:rsidRPr="00CB33EF">
              <w:t>k</w:t>
            </w:r>
            <w:r>
              <w:t>e</w:t>
            </w:r>
            <w:r w:rsidRPr="00CB33EF">
              <w:t>nd</w:t>
            </w:r>
            <w:r>
              <w:t xml:space="preserve"> and public holiday</w:t>
            </w:r>
            <w:r w:rsidRPr="00CB33EF">
              <w:t xml:space="preserve"> non-cont</w:t>
            </w:r>
            <w:r>
              <w:t>inuous</w:t>
            </w:r>
            <w:r w:rsidRPr="00CB33EF">
              <w:t xml:space="preserve"> (after 30 min</w:t>
            </w:r>
            <w:r>
              <w:t>utes</w:t>
            </w:r>
            <w:r w:rsidRPr="00CB33EF">
              <w:t>)</w:t>
            </w:r>
          </w:p>
        </w:tc>
        <w:tc>
          <w:tcPr>
            <w:tcW w:w="1559" w:type="dxa"/>
          </w:tcPr>
          <w:p w14:paraId="26AB0876" w14:textId="774AD843" w:rsidR="00E83849" w:rsidRDefault="00E83849" w:rsidP="00E83849">
            <w:pPr>
              <w:pStyle w:val="TableText"/>
            </w:pPr>
            <w:r>
              <w:t>Per quarter hour</w:t>
            </w:r>
          </w:p>
        </w:tc>
        <w:tc>
          <w:tcPr>
            <w:tcW w:w="1276" w:type="dxa"/>
          </w:tcPr>
          <w:p w14:paraId="6916E0FF" w14:textId="4F9AB31F" w:rsidR="00E83849" w:rsidRDefault="00E83849" w:rsidP="00E83849">
            <w:pPr>
              <w:pStyle w:val="TableText"/>
              <w:jc w:val="right"/>
            </w:pPr>
            <w:r w:rsidRPr="006A5DC0">
              <w:t>20</w:t>
            </w:r>
          </w:p>
        </w:tc>
        <w:tc>
          <w:tcPr>
            <w:tcW w:w="1276" w:type="dxa"/>
          </w:tcPr>
          <w:p w14:paraId="0A70683E" w14:textId="4BE7E065" w:rsidR="00E83849" w:rsidRDefault="00E83849" w:rsidP="00E83849">
            <w:pPr>
              <w:pStyle w:val="TableText"/>
              <w:jc w:val="right"/>
            </w:pPr>
            <w:r w:rsidRPr="006A5DC0">
              <w:t>20</w:t>
            </w:r>
          </w:p>
        </w:tc>
        <w:tc>
          <w:tcPr>
            <w:tcW w:w="1276" w:type="dxa"/>
          </w:tcPr>
          <w:p w14:paraId="155BD00B" w14:textId="06D78B6D" w:rsidR="00E83849" w:rsidRDefault="00E83849" w:rsidP="00E83849">
            <w:pPr>
              <w:pStyle w:val="TableText"/>
              <w:jc w:val="right"/>
            </w:pPr>
            <w:r w:rsidRPr="006A5DC0">
              <w:t>31.33</w:t>
            </w:r>
          </w:p>
        </w:tc>
        <w:tc>
          <w:tcPr>
            <w:tcW w:w="1275" w:type="dxa"/>
          </w:tcPr>
          <w:p w14:paraId="7E48EE57" w14:textId="77D8E913" w:rsidR="00E83849" w:rsidRDefault="00E83849" w:rsidP="00E83849">
            <w:pPr>
              <w:pStyle w:val="TableText"/>
              <w:jc w:val="right"/>
            </w:pPr>
            <w:r w:rsidRPr="006A5DC0">
              <w:t>32.22</w:t>
            </w:r>
          </w:p>
        </w:tc>
        <w:tc>
          <w:tcPr>
            <w:tcW w:w="1245" w:type="dxa"/>
          </w:tcPr>
          <w:p w14:paraId="4EEC7039" w14:textId="5C8538C3" w:rsidR="00E83849" w:rsidRDefault="00E83849" w:rsidP="00E83849">
            <w:pPr>
              <w:pStyle w:val="TableText"/>
              <w:jc w:val="right"/>
            </w:pPr>
            <w:r w:rsidRPr="006A5DC0">
              <w:t>33.12</w:t>
            </w:r>
          </w:p>
        </w:tc>
      </w:tr>
      <w:tr w:rsidR="00E83849" w14:paraId="37B764F1" w14:textId="77777777" w:rsidTr="00CE5A8F">
        <w:tc>
          <w:tcPr>
            <w:tcW w:w="1524" w:type="dxa"/>
          </w:tcPr>
          <w:p w14:paraId="6DFC256C" w14:textId="32B92F67" w:rsidR="00E83849" w:rsidRDefault="00E83849" w:rsidP="00E83849">
            <w:pPr>
              <w:pStyle w:val="TableText"/>
            </w:pPr>
            <w:r>
              <w:t>Organics</w:t>
            </w:r>
            <w:r w:rsidR="00BF5BDE">
              <w:t xml:space="preserve"> </w:t>
            </w:r>
            <w:r w:rsidR="00BF5BDE" w:rsidRPr="00BF5BDE">
              <w:rPr>
                <w:vertAlign w:val="superscript"/>
              </w:rPr>
              <w:t>b</w:t>
            </w:r>
          </w:p>
        </w:tc>
        <w:tc>
          <w:tcPr>
            <w:tcW w:w="4855" w:type="dxa"/>
          </w:tcPr>
          <w:p w14:paraId="7D34A4DB" w14:textId="2E52D785" w:rsidR="00E83849" w:rsidRDefault="00E83849" w:rsidP="00E83849">
            <w:pPr>
              <w:pStyle w:val="TableText"/>
            </w:pPr>
            <w:r w:rsidRPr="00136AD5">
              <w:t xml:space="preserve">Organic </w:t>
            </w:r>
            <w:r>
              <w:t>certifying body</w:t>
            </w:r>
          </w:p>
        </w:tc>
        <w:tc>
          <w:tcPr>
            <w:tcW w:w="1559" w:type="dxa"/>
          </w:tcPr>
          <w:p w14:paraId="67A552E0" w14:textId="48F7FB89" w:rsidR="00E83849" w:rsidRDefault="00E83849" w:rsidP="00E83849">
            <w:pPr>
              <w:pStyle w:val="TableText"/>
            </w:pPr>
            <w:r>
              <w:t>Annual</w:t>
            </w:r>
          </w:p>
        </w:tc>
        <w:tc>
          <w:tcPr>
            <w:tcW w:w="1276" w:type="dxa"/>
          </w:tcPr>
          <w:p w14:paraId="00C9D4B2" w14:textId="0392D2C5" w:rsidR="00E83849" w:rsidRDefault="00E83849" w:rsidP="00E83849">
            <w:pPr>
              <w:pStyle w:val="TableText"/>
              <w:jc w:val="right"/>
            </w:pPr>
            <w:r w:rsidRPr="006A5DC0">
              <w:t>8,608</w:t>
            </w:r>
          </w:p>
        </w:tc>
        <w:tc>
          <w:tcPr>
            <w:tcW w:w="1276" w:type="dxa"/>
          </w:tcPr>
          <w:p w14:paraId="4C695C2D" w14:textId="1D716296" w:rsidR="00E83849" w:rsidRDefault="00E83849" w:rsidP="00E83849">
            <w:pPr>
              <w:pStyle w:val="TableText"/>
              <w:jc w:val="right"/>
            </w:pPr>
            <w:r w:rsidRPr="006A5DC0">
              <w:t>8,608</w:t>
            </w:r>
          </w:p>
        </w:tc>
        <w:tc>
          <w:tcPr>
            <w:tcW w:w="1276" w:type="dxa"/>
          </w:tcPr>
          <w:p w14:paraId="01020D68" w14:textId="24152397" w:rsidR="00E83849" w:rsidRDefault="00E83849" w:rsidP="00E83849">
            <w:pPr>
              <w:pStyle w:val="TableText"/>
              <w:jc w:val="right"/>
            </w:pPr>
            <w:r w:rsidRPr="006A5DC0">
              <w:t>8,455.25</w:t>
            </w:r>
          </w:p>
        </w:tc>
        <w:tc>
          <w:tcPr>
            <w:tcW w:w="1275" w:type="dxa"/>
          </w:tcPr>
          <w:p w14:paraId="46C90734" w14:textId="46431A99" w:rsidR="00E83849" w:rsidRDefault="00E83849" w:rsidP="00E83849">
            <w:pPr>
              <w:pStyle w:val="TableText"/>
              <w:jc w:val="right"/>
            </w:pPr>
            <w:r w:rsidRPr="006A5DC0">
              <w:t>8,588.96</w:t>
            </w:r>
          </w:p>
        </w:tc>
        <w:tc>
          <w:tcPr>
            <w:tcW w:w="1245" w:type="dxa"/>
          </w:tcPr>
          <w:p w14:paraId="2926271E" w14:textId="5F994C26" w:rsidR="00E83849" w:rsidRDefault="00E83849" w:rsidP="00E83849">
            <w:pPr>
              <w:pStyle w:val="TableText"/>
              <w:jc w:val="right"/>
            </w:pPr>
            <w:r w:rsidRPr="006A5DC0">
              <w:t>8,863.99</w:t>
            </w:r>
          </w:p>
        </w:tc>
      </w:tr>
      <w:tr w:rsidR="00B9160C" w14:paraId="612E385A" w14:textId="77777777" w:rsidTr="00CE5A8F">
        <w:tc>
          <w:tcPr>
            <w:tcW w:w="1524" w:type="dxa"/>
          </w:tcPr>
          <w:p w14:paraId="596264F7" w14:textId="77777777" w:rsidR="00B9160C" w:rsidRDefault="00B9160C" w:rsidP="00E83849">
            <w:pPr>
              <w:pStyle w:val="TableText"/>
            </w:pPr>
          </w:p>
        </w:tc>
        <w:tc>
          <w:tcPr>
            <w:tcW w:w="4855" w:type="dxa"/>
          </w:tcPr>
          <w:p w14:paraId="2EC836BE" w14:textId="246EBFFB" w:rsidR="00B9160C" w:rsidRPr="00A427C8" w:rsidRDefault="00B9160C" w:rsidP="00E83849">
            <w:pPr>
              <w:pStyle w:val="TableText"/>
            </w:pPr>
            <w:r w:rsidRPr="00A427C8">
              <w:t>Organic certifying body – part year</w:t>
            </w:r>
          </w:p>
        </w:tc>
        <w:tc>
          <w:tcPr>
            <w:tcW w:w="1559" w:type="dxa"/>
          </w:tcPr>
          <w:p w14:paraId="51E8D6C9" w14:textId="686A34CA" w:rsidR="00B9160C" w:rsidRPr="00A427C8" w:rsidRDefault="00B9160C" w:rsidP="00E83849">
            <w:pPr>
              <w:pStyle w:val="TableText"/>
            </w:pPr>
            <w:r w:rsidRPr="00A427C8">
              <w:t>Annual</w:t>
            </w:r>
          </w:p>
        </w:tc>
        <w:tc>
          <w:tcPr>
            <w:tcW w:w="1276" w:type="dxa"/>
          </w:tcPr>
          <w:p w14:paraId="6C84CCF6" w14:textId="4578D0C2" w:rsidR="00B9160C" w:rsidRPr="00A427C8" w:rsidRDefault="00B9160C" w:rsidP="00E83849">
            <w:pPr>
              <w:pStyle w:val="TableText"/>
              <w:jc w:val="right"/>
            </w:pPr>
            <w:r w:rsidRPr="00A427C8">
              <w:t>4,304</w:t>
            </w:r>
          </w:p>
        </w:tc>
        <w:tc>
          <w:tcPr>
            <w:tcW w:w="1276" w:type="dxa"/>
          </w:tcPr>
          <w:p w14:paraId="3DB7E171" w14:textId="1AA15F59" w:rsidR="00B9160C" w:rsidRPr="00A427C8" w:rsidRDefault="00B9160C" w:rsidP="00E83849">
            <w:pPr>
              <w:pStyle w:val="TableText"/>
              <w:jc w:val="right"/>
            </w:pPr>
            <w:r w:rsidRPr="00A427C8">
              <w:t>4,304</w:t>
            </w:r>
          </w:p>
        </w:tc>
        <w:tc>
          <w:tcPr>
            <w:tcW w:w="1276" w:type="dxa"/>
          </w:tcPr>
          <w:p w14:paraId="5250916E" w14:textId="04B22ED3" w:rsidR="00B9160C" w:rsidRPr="00A427C8" w:rsidRDefault="00B9160C" w:rsidP="00E83849">
            <w:pPr>
              <w:pStyle w:val="TableText"/>
              <w:jc w:val="right"/>
            </w:pPr>
            <w:r w:rsidRPr="00A427C8">
              <w:t>4,227.63</w:t>
            </w:r>
          </w:p>
        </w:tc>
        <w:tc>
          <w:tcPr>
            <w:tcW w:w="1275" w:type="dxa"/>
          </w:tcPr>
          <w:p w14:paraId="77E7F995" w14:textId="4959FFBB" w:rsidR="00B9160C" w:rsidRPr="00A427C8" w:rsidRDefault="00B9160C" w:rsidP="00E83849">
            <w:pPr>
              <w:pStyle w:val="TableText"/>
              <w:jc w:val="right"/>
            </w:pPr>
            <w:r w:rsidRPr="00A427C8">
              <w:t>4,294.48</w:t>
            </w:r>
          </w:p>
        </w:tc>
        <w:tc>
          <w:tcPr>
            <w:tcW w:w="1245" w:type="dxa"/>
          </w:tcPr>
          <w:p w14:paraId="195EB40E" w14:textId="03929CBC" w:rsidR="00B9160C" w:rsidRPr="00A427C8" w:rsidRDefault="00B9160C" w:rsidP="00E83849">
            <w:pPr>
              <w:pStyle w:val="TableText"/>
              <w:jc w:val="right"/>
            </w:pPr>
            <w:r w:rsidRPr="00A427C8">
              <w:t>4,432.00</w:t>
            </w:r>
          </w:p>
        </w:tc>
      </w:tr>
      <w:tr w:rsidR="00E83849" w14:paraId="510408C3" w14:textId="77777777" w:rsidTr="00CE5A8F">
        <w:tc>
          <w:tcPr>
            <w:tcW w:w="1524" w:type="dxa"/>
          </w:tcPr>
          <w:p w14:paraId="59BAB532" w14:textId="77777777" w:rsidR="00E83849" w:rsidRDefault="00E83849" w:rsidP="00E83849">
            <w:pPr>
              <w:pStyle w:val="TableText"/>
            </w:pPr>
          </w:p>
        </w:tc>
        <w:tc>
          <w:tcPr>
            <w:tcW w:w="4855" w:type="dxa"/>
          </w:tcPr>
          <w:p w14:paraId="6AC62118" w14:textId="77777777" w:rsidR="00E83849" w:rsidRPr="00136AD5" w:rsidRDefault="00E83849" w:rsidP="00E83849">
            <w:pPr>
              <w:pStyle w:val="TableText"/>
            </w:pPr>
            <w:r>
              <w:t>Application charge for organic goods certification operation</w:t>
            </w:r>
          </w:p>
        </w:tc>
        <w:tc>
          <w:tcPr>
            <w:tcW w:w="1559" w:type="dxa"/>
          </w:tcPr>
          <w:p w14:paraId="4DF07F11" w14:textId="77777777" w:rsidR="00E83849" w:rsidRDefault="00E83849" w:rsidP="00E83849">
            <w:pPr>
              <w:pStyle w:val="TableText"/>
            </w:pPr>
            <w:r>
              <w:t>Per application</w:t>
            </w:r>
          </w:p>
        </w:tc>
        <w:tc>
          <w:tcPr>
            <w:tcW w:w="1276" w:type="dxa"/>
          </w:tcPr>
          <w:p w14:paraId="3B2C8104" w14:textId="24A8D7D6" w:rsidR="00E83849" w:rsidRDefault="00E83849" w:rsidP="00E83849">
            <w:pPr>
              <w:pStyle w:val="TableText"/>
              <w:jc w:val="right"/>
            </w:pPr>
            <w:r w:rsidRPr="006A5DC0">
              <w:t>689</w:t>
            </w:r>
          </w:p>
        </w:tc>
        <w:tc>
          <w:tcPr>
            <w:tcW w:w="1276" w:type="dxa"/>
          </w:tcPr>
          <w:p w14:paraId="1E479801" w14:textId="7A4F7A14" w:rsidR="00E83849" w:rsidRDefault="00E83849" w:rsidP="00E83849">
            <w:pPr>
              <w:pStyle w:val="TableText"/>
              <w:jc w:val="right"/>
            </w:pPr>
            <w:r w:rsidRPr="006A5DC0">
              <w:t>689</w:t>
            </w:r>
          </w:p>
        </w:tc>
        <w:tc>
          <w:tcPr>
            <w:tcW w:w="1276" w:type="dxa"/>
          </w:tcPr>
          <w:p w14:paraId="3B9F1643" w14:textId="0A0AC850" w:rsidR="00E83849" w:rsidRDefault="00E83849" w:rsidP="00E83849">
            <w:pPr>
              <w:pStyle w:val="TableText"/>
              <w:jc w:val="right"/>
            </w:pPr>
            <w:r w:rsidRPr="006A5DC0">
              <w:t>384.32</w:t>
            </w:r>
          </w:p>
        </w:tc>
        <w:tc>
          <w:tcPr>
            <w:tcW w:w="1275" w:type="dxa"/>
          </w:tcPr>
          <w:p w14:paraId="6125CF25" w14:textId="2C0826F0" w:rsidR="00E83849" w:rsidRDefault="00E83849" w:rsidP="00E83849">
            <w:pPr>
              <w:pStyle w:val="TableText"/>
              <w:jc w:val="right"/>
            </w:pPr>
            <w:r w:rsidRPr="006A5DC0">
              <w:t>390.39</w:t>
            </w:r>
          </w:p>
        </w:tc>
        <w:tc>
          <w:tcPr>
            <w:tcW w:w="1245" w:type="dxa"/>
          </w:tcPr>
          <w:p w14:paraId="0288B13C" w14:textId="28B71E93" w:rsidR="00E83849" w:rsidRDefault="00E83849" w:rsidP="00E83849">
            <w:pPr>
              <w:pStyle w:val="TableText"/>
              <w:keepNext/>
              <w:jc w:val="right"/>
            </w:pPr>
            <w:r w:rsidRPr="006A5DC0">
              <w:t>402.90</w:t>
            </w:r>
          </w:p>
        </w:tc>
      </w:tr>
      <w:tr w:rsidR="00E83849" w14:paraId="3113C6B1" w14:textId="77777777" w:rsidTr="00CE5A8F">
        <w:tc>
          <w:tcPr>
            <w:tcW w:w="1524" w:type="dxa"/>
          </w:tcPr>
          <w:p w14:paraId="149CA72D" w14:textId="77777777" w:rsidR="00E83849" w:rsidRDefault="00E83849" w:rsidP="00E83849">
            <w:pPr>
              <w:pStyle w:val="TableText"/>
            </w:pPr>
          </w:p>
        </w:tc>
        <w:tc>
          <w:tcPr>
            <w:tcW w:w="4855" w:type="dxa"/>
          </w:tcPr>
          <w:p w14:paraId="58C61BC6" w14:textId="366D1ED9" w:rsidR="00E83849" w:rsidRDefault="00E83849" w:rsidP="00E83849">
            <w:pPr>
              <w:pStyle w:val="TableText"/>
            </w:pPr>
            <w:r w:rsidRPr="00136AD5">
              <w:t>Audit</w:t>
            </w:r>
            <w:r>
              <w:t xml:space="preserve"> fee for organic good certification operations</w:t>
            </w:r>
          </w:p>
        </w:tc>
        <w:tc>
          <w:tcPr>
            <w:tcW w:w="1559" w:type="dxa"/>
          </w:tcPr>
          <w:p w14:paraId="43245E23" w14:textId="0BB80C2F" w:rsidR="00E83849" w:rsidRDefault="00E83849" w:rsidP="00E83849">
            <w:pPr>
              <w:pStyle w:val="TableText"/>
            </w:pPr>
            <w:r>
              <w:t>Per quarter hour</w:t>
            </w:r>
          </w:p>
        </w:tc>
        <w:tc>
          <w:tcPr>
            <w:tcW w:w="1276" w:type="dxa"/>
          </w:tcPr>
          <w:p w14:paraId="1AC8135B" w14:textId="2B79B0B6" w:rsidR="00E83849" w:rsidRDefault="00E83849" w:rsidP="00E83849">
            <w:pPr>
              <w:pStyle w:val="TableText"/>
              <w:jc w:val="right"/>
            </w:pPr>
            <w:r w:rsidRPr="006A5DC0">
              <w:t>39</w:t>
            </w:r>
          </w:p>
        </w:tc>
        <w:tc>
          <w:tcPr>
            <w:tcW w:w="1276" w:type="dxa"/>
          </w:tcPr>
          <w:p w14:paraId="653C2B12" w14:textId="33CEFEB9" w:rsidR="00E83849" w:rsidRDefault="00E83849" w:rsidP="00E83849">
            <w:pPr>
              <w:pStyle w:val="TableText"/>
              <w:jc w:val="right"/>
            </w:pPr>
            <w:r w:rsidRPr="006A5DC0">
              <w:t>39</w:t>
            </w:r>
          </w:p>
        </w:tc>
        <w:tc>
          <w:tcPr>
            <w:tcW w:w="1276" w:type="dxa"/>
          </w:tcPr>
          <w:p w14:paraId="504D40E2" w14:textId="003EEC4F" w:rsidR="00E83849" w:rsidRDefault="00E83849" w:rsidP="00E83849">
            <w:pPr>
              <w:pStyle w:val="TableText"/>
              <w:jc w:val="right"/>
            </w:pPr>
            <w:r w:rsidRPr="006A5DC0">
              <w:t>49.96</w:t>
            </w:r>
          </w:p>
        </w:tc>
        <w:tc>
          <w:tcPr>
            <w:tcW w:w="1275" w:type="dxa"/>
          </w:tcPr>
          <w:p w14:paraId="3EBEF4CB" w14:textId="536D2361" w:rsidR="00E83849" w:rsidRDefault="00E83849" w:rsidP="00E83849">
            <w:pPr>
              <w:pStyle w:val="TableText"/>
              <w:jc w:val="right"/>
            </w:pPr>
            <w:r w:rsidRPr="006A5DC0">
              <w:t>50.75</w:t>
            </w:r>
          </w:p>
        </w:tc>
        <w:tc>
          <w:tcPr>
            <w:tcW w:w="1245" w:type="dxa"/>
          </w:tcPr>
          <w:p w14:paraId="3EC1EFA8" w14:textId="3694D768" w:rsidR="00E83849" w:rsidRDefault="00E83849" w:rsidP="00E83849">
            <w:pPr>
              <w:pStyle w:val="TableText"/>
              <w:jc w:val="right"/>
            </w:pPr>
            <w:r w:rsidRPr="006A5DC0">
              <w:t>52.38</w:t>
            </w:r>
          </w:p>
        </w:tc>
      </w:tr>
      <w:tr w:rsidR="00E83849" w14:paraId="559EF823" w14:textId="77777777" w:rsidTr="00CE5A8F">
        <w:tc>
          <w:tcPr>
            <w:tcW w:w="1524" w:type="dxa"/>
          </w:tcPr>
          <w:p w14:paraId="150A4372" w14:textId="77777777" w:rsidR="00E83849" w:rsidRDefault="00E83849" w:rsidP="00E83849">
            <w:pPr>
              <w:pStyle w:val="TableText"/>
            </w:pPr>
          </w:p>
        </w:tc>
        <w:tc>
          <w:tcPr>
            <w:tcW w:w="4855" w:type="dxa"/>
          </w:tcPr>
          <w:p w14:paraId="45CA1C4B" w14:textId="4EA6D650" w:rsidR="00E83849" w:rsidRDefault="00E83849" w:rsidP="00E83849">
            <w:pPr>
              <w:pStyle w:val="TableText"/>
            </w:pPr>
            <w:r w:rsidRPr="00136AD5">
              <w:t>Assessment of application</w:t>
            </w:r>
            <w:r>
              <w:t>s or approvals</w:t>
            </w:r>
          </w:p>
        </w:tc>
        <w:tc>
          <w:tcPr>
            <w:tcW w:w="1559" w:type="dxa"/>
          </w:tcPr>
          <w:p w14:paraId="75AC45B4" w14:textId="263525A6" w:rsidR="00E83849" w:rsidRDefault="00E83849" w:rsidP="00E83849">
            <w:pPr>
              <w:pStyle w:val="TableText"/>
            </w:pPr>
            <w:r>
              <w:t>Per quarter hour</w:t>
            </w:r>
          </w:p>
        </w:tc>
        <w:tc>
          <w:tcPr>
            <w:tcW w:w="1276" w:type="dxa"/>
          </w:tcPr>
          <w:p w14:paraId="13FBC924" w14:textId="53CA0496" w:rsidR="00E83849" w:rsidRDefault="00E83849" w:rsidP="00E83849">
            <w:pPr>
              <w:pStyle w:val="TableText"/>
              <w:jc w:val="right"/>
            </w:pPr>
            <w:r w:rsidRPr="006A5DC0">
              <w:t>39</w:t>
            </w:r>
          </w:p>
        </w:tc>
        <w:tc>
          <w:tcPr>
            <w:tcW w:w="1276" w:type="dxa"/>
          </w:tcPr>
          <w:p w14:paraId="6CFB1023" w14:textId="23900D2B" w:rsidR="00E83849" w:rsidRDefault="00E83849" w:rsidP="00E83849">
            <w:pPr>
              <w:pStyle w:val="TableText"/>
              <w:jc w:val="right"/>
            </w:pPr>
            <w:r w:rsidRPr="006A5DC0">
              <w:t>39</w:t>
            </w:r>
          </w:p>
        </w:tc>
        <w:tc>
          <w:tcPr>
            <w:tcW w:w="1276" w:type="dxa"/>
          </w:tcPr>
          <w:p w14:paraId="76A6F164" w14:textId="44BCCE25" w:rsidR="00E83849" w:rsidRDefault="00E83849" w:rsidP="00E83849">
            <w:pPr>
              <w:pStyle w:val="TableText"/>
              <w:jc w:val="right"/>
            </w:pPr>
            <w:r w:rsidRPr="006A5DC0">
              <w:t>49.88</w:t>
            </w:r>
          </w:p>
        </w:tc>
        <w:tc>
          <w:tcPr>
            <w:tcW w:w="1275" w:type="dxa"/>
          </w:tcPr>
          <w:p w14:paraId="7D879212" w14:textId="3B9379C2" w:rsidR="00E83849" w:rsidRDefault="00E83849" w:rsidP="00E83849">
            <w:pPr>
              <w:pStyle w:val="TableText"/>
              <w:jc w:val="right"/>
            </w:pPr>
            <w:r w:rsidRPr="006A5DC0">
              <w:t>50.68</w:t>
            </w:r>
          </w:p>
        </w:tc>
        <w:tc>
          <w:tcPr>
            <w:tcW w:w="1245" w:type="dxa"/>
          </w:tcPr>
          <w:p w14:paraId="54FBA969" w14:textId="1F60FEC6" w:rsidR="00E83849" w:rsidRDefault="00E83849" w:rsidP="00E83849">
            <w:pPr>
              <w:pStyle w:val="TableText"/>
              <w:keepNext/>
              <w:jc w:val="right"/>
            </w:pPr>
            <w:r w:rsidRPr="006A5DC0">
              <w:t>52.31</w:t>
            </w:r>
          </w:p>
        </w:tc>
      </w:tr>
    </w:tbl>
    <w:p w14:paraId="68512EDB" w14:textId="00D1AED0" w:rsidR="0047118D" w:rsidRDefault="00DF590A" w:rsidP="00DF590A">
      <w:pPr>
        <w:pStyle w:val="FigureTableNoteSource"/>
        <w:rPr>
          <w:b/>
          <w:bCs/>
          <w:szCs w:val="18"/>
        </w:rPr>
      </w:pPr>
      <w:bookmarkStart w:id="4" w:name="_Ref222741972"/>
      <w:r w:rsidRPr="00DF590A">
        <w:t xml:space="preserve">Note: Modelled prices have been rounded to the nearest cent. </w:t>
      </w:r>
      <w:proofErr w:type="gramStart"/>
      <w:r w:rsidRPr="00DF590A">
        <w:t>a</w:t>
      </w:r>
      <w:proofErr w:type="gramEnd"/>
      <w:r w:rsidRPr="00DF590A">
        <w:t xml:space="preserve"> Export documentation attracts both a fee and a levy-based charge and this CRIS shows the total price followed by each component separately. b Organic certifiers support a small number of exporters in each of the export arrangements (excluding live animal exports) and therefore the prices have been reflected in each CRIS</w:t>
      </w:r>
      <w:r>
        <w:t>.</w:t>
      </w:r>
      <w:r w:rsidR="0047118D">
        <w:br w:type="page"/>
      </w:r>
    </w:p>
    <w:p w14:paraId="3B8A52E7" w14:textId="429F030A" w:rsidR="00F95498" w:rsidRDefault="00F95498" w:rsidP="00F95498">
      <w:pPr>
        <w:pStyle w:val="Caption"/>
      </w:pPr>
      <w:bookmarkStart w:id="5" w:name="_Ref229478811"/>
      <w:r>
        <w:lastRenderedPageBreak/>
        <w:t>Table A</w:t>
      </w:r>
      <w:r>
        <w:fldChar w:fldCharType="begin"/>
      </w:r>
      <w:r>
        <w:instrText>SEQ Table_A \* ARABIC</w:instrText>
      </w:r>
      <w:r>
        <w:fldChar w:fldCharType="separate"/>
      </w:r>
      <w:r w:rsidR="00B07027">
        <w:rPr>
          <w:noProof/>
        </w:rPr>
        <w:t>2</w:t>
      </w:r>
      <w:r>
        <w:fldChar w:fldCharType="end"/>
      </w:r>
      <w:bookmarkEnd w:id="4"/>
      <w:bookmarkEnd w:id="5"/>
      <w:r>
        <w:t xml:space="preserve"> </w:t>
      </w:r>
      <w:r w:rsidRPr="001868DF">
        <w:t xml:space="preserve">Fees and charges associated with regulatory activities for </w:t>
      </w:r>
      <w:r>
        <w:t>fish and egg</w:t>
      </w:r>
      <w:r w:rsidRPr="001868DF">
        <w:t xml:space="preserve">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0"/>
        <w:gridCol w:w="4819"/>
        <w:gridCol w:w="1559"/>
        <w:gridCol w:w="1276"/>
        <w:gridCol w:w="1276"/>
        <w:gridCol w:w="1276"/>
        <w:gridCol w:w="1275"/>
        <w:gridCol w:w="1245"/>
      </w:tblGrid>
      <w:tr w:rsidR="001E79D1" w14:paraId="69C8938E" w14:textId="77777777" w:rsidTr="008D4BE5">
        <w:trPr>
          <w:cantSplit/>
          <w:tblHeader/>
        </w:trPr>
        <w:tc>
          <w:tcPr>
            <w:tcW w:w="1560" w:type="dxa"/>
          </w:tcPr>
          <w:p w14:paraId="7B225186" w14:textId="77777777" w:rsidR="009261A6" w:rsidRDefault="009261A6">
            <w:pPr>
              <w:pStyle w:val="TableHeading"/>
            </w:pPr>
            <w:bookmarkStart w:id="6" w:name="Title_A2"/>
            <w:bookmarkEnd w:id="6"/>
            <w:r>
              <w:t>Type of charge</w:t>
            </w:r>
          </w:p>
        </w:tc>
        <w:tc>
          <w:tcPr>
            <w:tcW w:w="4819" w:type="dxa"/>
          </w:tcPr>
          <w:p w14:paraId="6E9E6D59" w14:textId="7F954E64" w:rsidR="009261A6" w:rsidRDefault="00C80AEB">
            <w:pPr>
              <w:pStyle w:val="TableHeading"/>
            </w:pPr>
            <w:r>
              <w:t>Cost recovery charges</w:t>
            </w:r>
          </w:p>
        </w:tc>
        <w:tc>
          <w:tcPr>
            <w:tcW w:w="1559" w:type="dxa"/>
          </w:tcPr>
          <w:p w14:paraId="4ED5F048" w14:textId="77777777" w:rsidR="009261A6" w:rsidRDefault="009261A6">
            <w:pPr>
              <w:pStyle w:val="TableHeading"/>
            </w:pPr>
            <w:r>
              <w:t>Unit</w:t>
            </w:r>
          </w:p>
        </w:tc>
        <w:tc>
          <w:tcPr>
            <w:tcW w:w="1276" w:type="dxa"/>
          </w:tcPr>
          <w:p w14:paraId="4889D502" w14:textId="150EE079" w:rsidR="009261A6" w:rsidRDefault="009261A6">
            <w:pPr>
              <w:pStyle w:val="TableHeading"/>
              <w:jc w:val="right"/>
            </w:pPr>
            <w:r>
              <w:t>2025–26</w:t>
            </w:r>
            <w:r w:rsidR="00BF1B6A">
              <w:t xml:space="preserve"> ($)</w:t>
            </w:r>
          </w:p>
        </w:tc>
        <w:tc>
          <w:tcPr>
            <w:tcW w:w="1276" w:type="dxa"/>
          </w:tcPr>
          <w:p w14:paraId="006FEB3A" w14:textId="1361CB7D" w:rsidR="009261A6" w:rsidRDefault="009261A6">
            <w:pPr>
              <w:pStyle w:val="TableHeading"/>
              <w:jc w:val="right"/>
            </w:pPr>
            <w:r>
              <w:t>2026–27</w:t>
            </w:r>
            <w:r w:rsidR="00BF1B6A">
              <w:t xml:space="preserve"> ($)</w:t>
            </w:r>
          </w:p>
        </w:tc>
        <w:tc>
          <w:tcPr>
            <w:tcW w:w="1276" w:type="dxa"/>
          </w:tcPr>
          <w:p w14:paraId="6E10810A" w14:textId="2166DB24" w:rsidR="008F07DF" w:rsidRDefault="008F07DF">
            <w:pPr>
              <w:pStyle w:val="TableHeading"/>
              <w:jc w:val="right"/>
            </w:pPr>
            <w:r>
              <w:t>Proposed</w:t>
            </w:r>
          </w:p>
          <w:p w14:paraId="609FC737" w14:textId="5408BB91" w:rsidR="009261A6" w:rsidRDefault="009261A6">
            <w:pPr>
              <w:pStyle w:val="TableHeading"/>
              <w:jc w:val="right"/>
            </w:pPr>
            <w:r>
              <w:t>2027–28</w:t>
            </w:r>
            <w:r w:rsidR="00BF1B6A">
              <w:t xml:space="preserve"> ($)</w:t>
            </w:r>
          </w:p>
        </w:tc>
        <w:tc>
          <w:tcPr>
            <w:tcW w:w="1275" w:type="dxa"/>
          </w:tcPr>
          <w:p w14:paraId="321F9CF2" w14:textId="37C7B291" w:rsidR="008F07DF" w:rsidRDefault="008F07DF">
            <w:pPr>
              <w:pStyle w:val="TableHeading"/>
              <w:jc w:val="right"/>
            </w:pPr>
            <w:r>
              <w:t>Proposed</w:t>
            </w:r>
          </w:p>
          <w:p w14:paraId="6CAA7D31" w14:textId="5775C604" w:rsidR="009261A6" w:rsidRDefault="009261A6">
            <w:pPr>
              <w:pStyle w:val="TableHeading"/>
              <w:jc w:val="right"/>
            </w:pPr>
            <w:r>
              <w:t>2028–29</w:t>
            </w:r>
            <w:r w:rsidR="00BF1B6A">
              <w:t xml:space="preserve"> ($)</w:t>
            </w:r>
          </w:p>
        </w:tc>
        <w:tc>
          <w:tcPr>
            <w:tcW w:w="1245" w:type="dxa"/>
          </w:tcPr>
          <w:p w14:paraId="206A24CD" w14:textId="059247AD" w:rsidR="008F07DF" w:rsidRDefault="008F07DF">
            <w:pPr>
              <w:pStyle w:val="TableHeading"/>
              <w:jc w:val="right"/>
            </w:pPr>
            <w:r>
              <w:t>Proposed</w:t>
            </w:r>
          </w:p>
          <w:p w14:paraId="6391C1E6" w14:textId="031A3B86" w:rsidR="009261A6" w:rsidRDefault="009261A6">
            <w:pPr>
              <w:pStyle w:val="TableHeading"/>
              <w:jc w:val="right"/>
            </w:pPr>
            <w:r>
              <w:t>2029–30</w:t>
            </w:r>
            <w:r w:rsidR="00BF1B6A">
              <w:t xml:space="preserve"> ($)</w:t>
            </w:r>
          </w:p>
        </w:tc>
      </w:tr>
      <w:tr w:rsidR="006163AD" w14:paraId="3EE75952" w14:textId="77777777" w:rsidTr="008D4BE5">
        <w:tc>
          <w:tcPr>
            <w:tcW w:w="1560" w:type="dxa"/>
          </w:tcPr>
          <w:p w14:paraId="4ED1AA38" w14:textId="7A04AED3" w:rsidR="006163AD" w:rsidRDefault="006163AD" w:rsidP="006163AD">
            <w:pPr>
              <w:pStyle w:val="TableText"/>
            </w:pPr>
            <w:r>
              <w:t>Levy-based charge</w:t>
            </w:r>
          </w:p>
        </w:tc>
        <w:tc>
          <w:tcPr>
            <w:tcW w:w="4819" w:type="dxa"/>
          </w:tcPr>
          <w:p w14:paraId="5C7BF4F1" w14:textId="68D5A6F5" w:rsidR="006163AD" w:rsidRDefault="006163AD" w:rsidP="006163AD">
            <w:pPr>
              <w:pStyle w:val="TableText"/>
            </w:pPr>
            <w:r w:rsidRPr="00FE15E9">
              <w:t xml:space="preserve">Storage </w:t>
            </w:r>
            <w:r>
              <w:t>e</w:t>
            </w:r>
            <w:r w:rsidRPr="00FE15E9">
              <w:t xml:space="preserve">stablishment </w:t>
            </w:r>
            <w:r>
              <w:t>–</w:t>
            </w:r>
            <w:r w:rsidRPr="00FE15E9">
              <w:t xml:space="preserve"> </w:t>
            </w:r>
            <w:r>
              <w:t>f</w:t>
            </w:r>
            <w:r w:rsidRPr="00FE15E9">
              <w:t>ish</w:t>
            </w:r>
          </w:p>
        </w:tc>
        <w:tc>
          <w:tcPr>
            <w:tcW w:w="1559" w:type="dxa"/>
          </w:tcPr>
          <w:p w14:paraId="1A70B026" w14:textId="4BDAE480" w:rsidR="006163AD" w:rsidRDefault="006163AD" w:rsidP="006163AD">
            <w:pPr>
              <w:pStyle w:val="TableText"/>
            </w:pPr>
            <w:r>
              <w:t>Annual</w:t>
            </w:r>
          </w:p>
        </w:tc>
        <w:tc>
          <w:tcPr>
            <w:tcW w:w="1276" w:type="dxa"/>
          </w:tcPr>
          <w:p w14:paraId="07626097" w14:textId="0C6EB740" w:rsidR="006163AD" w:rsidRDefault="006163AD" w:rsidP="006163AD">
            <w:pPr>
              <w:pStyle w:val="TableText"/>
              <w:jc w:val="right"/>
            </w:pPr>
            <w:r w:rsidRPr="005E06DB">
              <w:t>2,106</w:t>
            </w:r>
          </w:p>
        </w:tc>
        <w:tc>
          <w:tcPr>
            <w:tcW w:w="1276" w:type="dxa"/>
          </w:tcPr>
          <w:p w14:paraId="7022592D" w14:textId="4C824882" w:rsidR="006163AD" w:rsidRDefault="006163AD" w:rsidP="006163AD">
            <w:pPr>
              <w:pStyle w:val="TableText"/>
              <w:jc w:val="right"/>
            </w:pPr>
            <w:r w:rsidRPr="005E06DB">
              <w:t>2,106</w:t>
            </w:r>
          </w:p>
        </w:tc>
        <w:tc>
          <w:tcPr>
            <w:tcW w:w="1276" w:type="dxa"/>
          </w:tcPr>
          <w:p w14:paraId="70C3F61A" w14:textId="39A2C096" w:rsidR="006163AD" w:rsidRDefault="006163AD" w:rsidP="006163AD">
            <w:pPr>
              <w:pStyle w:val="TableText"/>
              <w:jc w:val="right"/>
            </w:pPr>
            <w:r w:rsidRPr="005E06DB">
              <w:t>3,124.29</w:t>
            </w:r>
          </w:p>
        </w:tc>
        <w:tc>
          <w:tcPr>
            <w:tcW w:w="1275" w:type="dxa"/>
          </w:tcPr>
          <w:p w14:paraId="28C52CDF" w14:textId="5A499C95" w:rsidR="006163AD" w:rsidRDefault="006163AD" w:rsidP="006163AD">
            <w:pPr>
              <w:pStyle w:val="TableText"/>
              <w:jc w:val="right"/>
            </w:pPr>
            <w:r w:rsidRPr="005E06DB">
              <w:t>3,699.97</w:t>
            </w:r>
          </w:p>
        </w:tc>
        <w:tc>
          <w:tcPr>
            <w:tcW w:w="1245" w:type="dxa"/>
          </w:tcPr>
          <w:p w14:paraId="2F57305E" w14:textId="4F0C375C" w:rsidR="006163AD" w:rsidRDefault="006163AD" w:rsidP="006163AD">
            <w:pPr>
              <w:pStyle w:val="TableText"/>
              <w:jc w:val="right"/>
            </w:pPr>
            <w:r w:rsidRPr="005E06DB">
              <w:t>4,004.50</w:t>
            </w:r>
          </w:p>
        </w:tc>
      </w:tr>
      <w:tr w:rsidR="006163AD" w14:paraId="2E7B206C" w14:textId="77777777" w:rsidTr="008D4BE5">
        <w:tc>
          <w:tcPr>
            <w:tcW w:w="1560" w:type="dxa"/>
          </w:tcPr>
          <w:p w14:paraId="4C5A6A17" w14:textId="77777777" w:rsidR="006163AD" w:rsidRDefault="006163AD" w:rsidP="006163AD">
            <w:pPr>
              <w:pStyle w:val="TableText"/>
            </w:pPr>
          </w:p>
        </w:tc>
        <w:tc>
          <w:tcPr>
            <w:tcW w:w="4819" w:type="dxa"/>
          </w:tcPr>
          <w:p w14:paraId="43A4E340" w14:textId="516AF9F2" w:rsidR="006163AD" w:rsidRPr="005E19D3" w:rsidRDefault="006163AD" w:rsidP="006163AD">
            <w:pPr>
              <w:pStyle w:val="TableText"/>
            </w:pPr>
            <w:r w:rsidRPr="005E19D3">
              <w:t>Storage establishment – fish – part year</w:t>
            </w:r>
          </w:p>
        </w:tc>
        <w:tc>
          <w:tcPr>
            <w:tcW w:w="1559" w:type="dxa"/>
          </w:tcPr>
          <w:p w14:paraId="27AEE17F" w14:textId="6D2E65DF" w:rsidR="006163AD" w:rsidRPr="005E19D3" w:rsidRDefault="006163AD" w:rsidP="006163AD">
            <w:pPr>
              <w:pStyle w:val="TableText"/>
            </w:pPr>
            <w:r w:rsidRPr="005E19D3">
              <w:t>Annual</w:t>
            </w:r>
          </w:p>
        </w:tc>
        <w:tc>
          <w:tcPr>
            <w:tcW w:w="1276" w:type="dxa"/>
          </w:tcPr>
          <w:p w14:paraId="5A79C662" w14:textId="08D7431B" w:rsidR="006163AD" w:rsidRPr="005E19D3" w:rsidRDefault="006163AD" w:rsidP="006163AD">
            <w:pPr>
              <w:pStyle w:val="TableText"/>
              <w:jc w:val="right"/>
            </w:pPr>
            <w:r w:rsidRPr="005E19D3">
              <w:t>1,053</w:t>
            </w:r>
          </w:p>
        </w:tc>
        <w:tc>
          <w:tcPr>
            <w:tcW w:w="1276" w:type="dxa"/>
          </w:tcPr>
          <w:p w14:paraId="7B0D9768" w14:textId="48D08B5F" w:rsidR="006163AD" w:rsidRPr="005E19D3" w:rsidRDefault="006163AD" w:rsidP="006163AD">
            <w:pPr>
              <w:pStyle w:val="TableText"/>
              <w:jc w:val="right"/>
            </w:pPr>
            <w:r w:rsidRPr="005E19D3">
              <w:t>1,053</w:t>
            </w:r>
          </w:p>
        </w:tc>
        <w:tc>
          <w:tcPr>
            <w:tcW w:w="1276" w:type="dxa"/>
          </w:tcPr>
          <w:p w14:paraId="53765B8E" w14:textId="4ECE23AC" w:rsidR="006163AD" w:rsidRPr="005E19D3" w:rsidRDefault="006163AD" w:rsidP="006163AD">
            <w:pPr>
              <w:pStyle w:val="TableText"/>
              <w:jc w:val="right"/>
            </w:pPr>
            <w:r w:rsidRPr="005E19D3">
              <w:t>1,562.14</w:t>
            </w:r>
          </w:p>
        </w:tc>
        <w:tc>
          <w:tcPr>
            <w:tcW w:w="1275" w:type="dxa"/>
          </w:tcPr>
          <w:p w14:paraId="7EA32A47" w14:textId="5FBA4686" w:rsidR="006163AD" w:rsidRPr="005E19D3" w:rsidRDefault="006163AD" w:rsidP="006163AD">
            <w:pPr>
              <w:pStyle w:val="TableText"/>
              <w:jc w:val="right"/>
            </w:pPr>
            <w:r w:rsidRPr="005E19D3">
              <w:t>1,849.98</w:t>
            </w:r>
          </w:p>
        </w:tc>
        <w:tc>
          <w:tcPr>
            <w:tcW w:w="1245" w:type="dxa"/>
          </w:tcPr>
          <w:p w14:paraId="5499E1E0" w14:textId="429C4904" w:rsidR="006163AD" w:rsidRPr="005E19D3" w:rsidRDefault="006163AD" w:rsidP="006163AD">
            <w:pPr>
              <w:pStyle w:val="TableText"/>
              <w:jc w:val="right"/>
            </w:pPr>
            <w:r w:rsidRPr="005E19D3">
              <w:t>2,002.25</w:t>
            </w:r>
          </w:p>
        </w:tc>
      </w:tr>
      <w:tr w:rsidR="006163AD" w14:paraId="51CF1C0A" w14:textId="77777777" w:rsidTr="008D4BE5">
        <w:tc>
          <w:tcPr>
            <w:tcW w:w="1560" w:type="dxa"/>
          </w:tcPr>
          <w:p w14:paraId="4497A51A" w14:textId="77777777" w:rsidR="006163AD" w:rsidRDefault="006163AD" w:rsidP="006163AD">
            <w:pPr>
              <w:pStyle w:val="TableText"/>
            </w:pPr>
          </w:p>
        </w:tc>
        <w:tc>
          <w:tcPr>
            <w:tcW w:w="4819" w:type="dxa"/>
          </w:tcPr>
          <w:p w14:paraId="08A5B66F" w14:textId="1AB8C9F5" w:rsidR="006163AD" w:rsidRDefault="006163AD" w:rsidP="006163AD">
            <w:pPr>
              <w:pStyle w:val="TableText"/>
            </w:pPr>
            <w:r w:rsidRPr="00FE15E9">
              <w:t>Vessel (</w:t>
            </w:r>
            <w:r>
              <w:t>p</w:t>
            </w:r>
            <w:r w:rsidRPr="00FE15E9">
              <w:t>rep</w:t>
            </w:r>
            <w:r>
              <w:t>aration</w:t>
            </w:r>
            <w:r w:rsidRPr="00FE15E9">
              <w:t xml:space="preserve"> direct</w:t>
            </w:r>
            <w:r>
              <w:t xml:space="preserve"> export</w:t>
            </w:r>
            <w:r w:rsidRPr="00FE15E9">
              <w:t>)</w:t>
            </w:r>
          </w:p>
        </w:tc>
        <w:tc>
          <w:tcPr>
            <w:tcW w:w="1559" w:type="dxa"/>
          </w:tcPr>
          <w:p w14:paraId="58546796" w14:textId="5F9EFE45" w:rsidR="006163AD" w:rsidRDefault="006163AD" w:rsidP="006163AD">
            <w:pPr>
              <w:pStyle w:val="TableText"/>
            </w:pPr>
            <w:r>
              <w:t>Annual</w:t>
            </w:r>
          </w:p>
        </w:tc>
        <w:tc>
          <w:tcPr>
            <w:tcW w:w="1276" w:type="dxa"/>
          </w:tcPr>
          <w:p w14:paraId="59B2849A" w14:textId="10E126DD" w:rsidR="006163AD" w:rsidRDefault="006163AD" w:rsidP="006163AD">
            <w:pPr>
              <w:pStyle w:val="TableText"/>
              <w:jc w:val="right"/>
            </w:pPr>
            <w:r w:rsidRPr="005E06DB">
              <w:t>2,807</w:t>
            </w:r>
          </w:p>
        </w:tc>
        <w:tc>
          <w:tcPr>
            <w:tcW w:w="1276" w:type="dxa"/>
          </w:tcPr>
          <w:p w14:paraId="3916C63A" w14:textId="1EA9567C" w:rsidR="006163AD" w:rsidRDefault="006163AD" w:rsidP="006163AD">
            <w:pPr>
              <w:pStyle w:val="TableText"/>
              <w:jc w:val="right"/>
            </w:pPr>
            <w:r w:rsidRPr="005E06DB">
              <w:t>2,807</w:t>
            </w:r>
          </w:p>
        </w:tc>
        <w:tc>
          <w:tcPr>
            <w:tcW w:w="1276" w:type="dxa"/>
          </w:tcPr>
          <w:p w14:paraId="39BF65A7" w14:textId="5F95D6C3" w:rsidR="006163AD" w:rsidRDefault="006163AD" w:rsidP="006163AD">
            <w:pPr>
              <w:pStyle w:val="TableText"/>
              <w:jc w:val="right"/>
            </w:pPr>
            <w:r w:rsidRPr="005E06DB">
              <w:t>4,164.24</w:t>
            </w:r>
          </w:p>
        </w:tc>
        <w:tc>
          <w:tcPr>
            <w:tcW w:w="1275" w:type="dxa"/>
          </w:tcPr>
          <w:p w14:paraId="7EAB958D" w14:textId="11536BA2" w:rsidR="006163AD" w:rsidRDefault="006163AD" w:rsidP="006163AD">
            <w:pPr>
              <w:pStyle w:val="TableText"/>
              <w:jc w:val="right"/>
            </w:pPr>
            <w:r w:rsidRPr="005E06DB">
              <w:t>4,931.53</w:t>
            </w:r>
          </w:p>
        </w:tc>
        <w:tc>
          <w:tcPr>
            <w:tcW w:w="1245" w:type="dxa"/>
          </w:tcPr>
          <w:p w14:paraId="179532EB" w14:textId="78872FAE" w:rsidR="006163AD" w:rsidRDefault="006163AD" w:rsidP="006163AD">
            <w:pPr>
              <w:pStyle w:val="TableText"/>
              <w:jc w:val="right"/>
            </w:pPr>
            <w:r w:rsidRPr="005E06DB">
              <w:t>5,337.43</w:t>
            </w:r>
          </w:p>
        </w:tc>
      </w:tr>
      <w:tr w:rsidR="004B6FD5" w14:paraId="52C0D79A" w14:textId="77777777" w:rsidTr="008D4BE5">
        <w:tc>
          <w:tcPr>
            <w:tcW w:w="1560" w:type="dxa"/>
          </w:tcPr>
          <w:p w14:paraId="2BA09C32" w14:textId="77777777" w:rsidR="004B6FD5" w:rsidRDefault="004B6FD5" w:rsidP="004B6FD5">
            <w:pPr>
              <w:pStyle w:val="TableText"/>
            </w:pPr>
          </w:p>
        </w:tc>
        <w:tc>
          <w:tcPr>
            <w:tcW w:w="4819" w:type="dxa"/>
          </w:tcPr>
          <w:p w14:paraId="4B94E189" w14:textId="104C264C" w:rsidR="004B6FD5" w:rsidRPr="00A427C8" w:rsidRDefault="004B6FD5" w:rsidP="004B6FD5">
            <w:pPr>
              <w:pStyle w:val="TableText"/>
            </w:pPr>
            <w:r w:rsidRPr="00A427C8">
              <w:t>Vessel (preparation direct export) – part year</w:t>
            </w:r>
          </w:p>
        </w:tc>
        <w:tc>
          <w:tcPr>
            <w:tcW w:w="1559" w:type="dxa"/>
          </w:tcPr>
          <w:p w14:paraId="299D2787" w14:textId="20113539" w:rsidR="004B6FD5" w:rsidRPr="00A427C8" w:rsidRDefault="004B6FD5" w:rsidP="004B6FD5">
            <w:pPr>
              <w:pStyle w:val="TableText"/>
            </w:pPr>
            <w:r w:rsidRPr="00A427C8">
              <w:t>Annual</w:t>
            </w:r>
          </w:p>
        </w:tc>
        <w:tc>
          <w:tcPr>
            <w:tcW w:w="1276" w:type="dxa"/>
          </w:tcPr>
          <w:p w14:paraId="0D0228F5" w14:textId="4051F853" w:rsidR="004B6FD5" w:rsidRPr="00A427C8" w:rsidRDefault="004B6FD5" w:rsidP="004B6FD5">
            <w:pPr>
              <w:pStyle w:val="TableText"/>
              <w:jc w:val="right"/>
            </w:pPr>
            <w:r w:rsidRPr="00A427C8">
              <w:t>1,40</w:t>
            </w:r>
            <w:r w:rsidR="004334D7" w:rsidRPr="00A427C8">
              <w:t>3.50</w:t>
            </w:r>
          </w:p>
        </w:tc>
        <w:tc>
          <w:tcPr>
            <w:tcW w:w="1276" w:type="dxa"/>
          </w:tcPr>
          <w:p w14:paraId="26E9FA59" w14:textId="09614494" w:rsidR="004B6FD5" w:rsidRPr="00A427C8" w:rsidRDefault="004B6FD5" w:rsidP="004B6FD5">
            <w:pPr>
              <w:pStyle w:val="TableText"/>
              <w:jc w:val="right"/>
            </w:pPr>
            <w:r w:rsidRPr="00A427C8">
              <w:t>1,40</w:t>
            </w:r>
            <w:r w:rsidR="004334D7" w:rsidRPr="00A427C8">
              <w:t>3.50</w:t>
            </w:r>
          </w:p>
        </w:tc>
        <w:tc>
          <w:tcPr>
            <w:tcW w:w="1276" w:type="dxa"/>
          </w:tcPr>
          <w:p w14:paraId="7935FCC6" w14:textId="02C2AEEB" w:rsidR="004B6FD5" w:rsidRPr="00A427C8" w:rsidRDefault="004B6FD5" w:rsidP="004B6FD5">
            <w:pPr>
              <w:pStyle w:val="TableText"/>
              <w:jc w:val="right"/>
            </w:pPr>
            <w:r w:rsidRPr="00A427C8">
              <w:t>2,082.12</w:t>
            </w:r>
          </w:p>
        </w:tc>
        <w:tc>
          <w:tcPr>
            <w:tcW w:w="1275" w:type="dxa"/>
          </w:tcPr>
          <w:p w14:paraId="272F2CF8" w14:textId="01BD1BAE" w:rsidR="004B6FD5" w:rsidRPr="00A427C8" w:rsidRDefault="004B6FD5" w:rsidP="004B6FD5">
            <w:pPr>
              <w:pStyle w:val="TableText"/>
              <w:jc w:val="right"/>
            </w:pPr>
            <w:r w:rsidRPr="00A427C8">
              <w:t>2,465.77</w:t>
            </w:r>
          </w:p>
        </w:tc>
        <w:tc>
          <w:tcPr>
            <w:tcW w:w="1245" w:type="dxa"/>
          </w:tcPr>
          <w:p w14:paraId="57DCF571" w14:textId="4EDB9F6E" w:rsidR="004B6FD5" w:rsidRPr="00A427C8" w:rsidRDefault="004B6FD5" w:rsidP="004B6FD5">
            <w:pPr>
              <w:pStyle w:val="TableText"/>
              <w:jc w:val="right"/>
            </w:pPr>
            <w:r w:rsidRPr="00A427C8">
              <w:t>2,668.72</w:t>
            </w:r>
          </w:p>
        </w:tc>
      </w:tr>
      <w:tr w:rsidR="006163AD" w14:paraId="4425257D" w14:textId="77777777" w:rsidTr="008D4BE5">
        <w:tc>
          <w:tcPr>
            <w:tcW w:w="1560" w:type="dxa"/>
          </w:tcPr>
          <w:p w14:paraId="11738E17" w14:textId="77777777" w:rsidR="006163AD" w:rsidRDefault="006163AD" w:rsidP="006163AD">
            <w:pPr>
              <w:pStyle w:val="TableText"/>
            </w:pPr>
          </w:p>
        </w:tc>
        <w:tc>
          <w:tcPr>
            <w:tcW w:w="4819" w:type="dxa"/>
          </w:tcPr>
          <w:p w14:paraId="191ED5C2" w14:textId="3F71F6F8" w:rsidR="006163AD" w:rsidRDefault="006163AD" w:rsidP="006163AD">
            <w:pPr>
              <w:pStyle w:val="TableText"/>
            </w:pPr>
            <w:r w:rsidRPr="00FE15E9">
              <w:t xml:space="preserve">Land </w:t>
            </w:r>
            <w:r>
              <w:t>e</w:t>
            </w:r>
            <w:r w:rsidRPr="00FE15E9">
              <w:t>stab</w:t>
            </w:r>
            <w:r>
              <w:t>lishment – l</w:t>
            </w:r>
            <w:r w:rsidRPr="00FE15E9">
              <w:t>ive</w:t>
            </w:r>
            <w:r>
              <w:t xml:space="preserve"> o</w:t>
            </w:r>
            <w:r w:rsidRPr="00FE15E9">
              <w:t>nly</w:t>
            </w:r>
          </w:p>
        </w:tc>
        <w:tc>
          <w:tcPr>
            <w:tcW w:w="1559" w:type="dxa"/>
          </w:tcPr>
          <w:p w14:paraId="4EFB3F4E" w14:textId="0EA4ABC6" w:rsidR="006163AD" w:rsidRDefault="006163AD" w:rsidP="006163AD">
            <w:pPr>
              <w:pStyle w:val="TableText"/>
            </w:pPr>
            <w:r>
              <w:t>Annual</w:t>
            </w:r>
          </w:p>
        </w:tc>
        <w:tc>
          <w:tcPr>
            <w:tcW w:w="1276" w:type="dxa"/>
          </w:tcPr>
          <w:p w14:paraId="34FBC011" w14:textId="186A5D32" w:rsidR="006163AD" w:rsidRPr="00A427C8" w:rsidRDefault="00A26033" w:rsidP="006163AD">
            <w:pPr>
              <w:pStyle w:val="TableText"/>
              <w:jc w:val="right"/>
            </w:pPr>
            <w:r w:rsidRPr="00A427C8">
              <w:t>1,404</w:t>
            </w:r>
          </w:p>
        </w:tc>
        <w:tc>
          <w:tcPr>
            <w:tcW w:w="1276" w:type="dxa"/>
          </w:tcPr>
          <w:p w14:paraId="17B86649" w14:textId="56D2F6CD" w:rsidR="006163AD" w:rsidRPr="00A427C8" w:rsidRDefault="006163AD" w:rsidP="006163AD">
            <w:pPr>
              <w:pStyle w:val="TableText"/>
              <w:jc w:val="right"/>
            </w:pPr>
            <w:r w:rsidRPr="00A427C8">
              <w:t>1,40</w:t>
            </w:r>
            <w:r w:rsidR="00A26033" w:rsidRPr="00A427C8">
              <w:t>4</w:t>
            </w:r>
          </w:p>
        </w:tc>
        <w:tc>
          <w:tcPr>
            <w:tcW w:w="1276" w:type="dxa"/>
          </w:tcPr>
          <w:p w14:paraId="1838B4EC" w14:textId="38C3543C" w:rsidR="006163AD" w:rsidRDefault="006163AD" w:rsidP="006163AD">
            <w:pPr>
              <w:pStyle w:val="TableText"/>
              <w:jc w:val="right"/>
            </w:pPr>
            <w:r w:rsidRPr="005E06DB">
              <w:t>2,082.86</w:t>
            </w:r>
          </w:p>
        </w:tc>
        <w:tc>
          <w:tcPr>
            <w:tcW w:w="1275" w:type="dxa"/>
          </w:tcPr>
          <w:p w14:paraId="52817044" w14:textId="20FADDED" w:rsidR="006163AD" w:rsidRDefault="006163AD" w:rsidP="006163AD">
            <w:pPr>
              <w:pStyle w:val="TableText"/>
              <w:jc w:val="right"/>
            </w:pPr>
            <w:r w:rsidRPr="005E06DB">
              <w:t>2,466.64</w:t>
            </w:r>
          </w:p>
        </w:tc>
        <w:tc>
          <w:tcPr>
            <w:tcW w:w="1245" w:type="dxa"/>
          </w:tcPr>
          <w:p w14:paraId="4ABCB2D3" w14:textId="22B784A5" w:rsidR="006163AD" w:rsidRDefault="006163AD" w:rsidP="006163AD">
            <w:pPr>
              <w:pStyle w:val="TableText"/>
              <w:jc w:val="right"/>
            </w:pPr>
            <w:r w:rsidRPr="005E06DB">
              <w:t>2,669.67</w:t>
            </w:r>
          </w:p>
        </w:tc>
      </w:tr>
      <w:tr w:rsidR="006163AD" w14:paraId="2CD48D74" w14:textId="77777777" w:rsidTr="008D4BE5">
        <w:tc>
          <w:tcPr>
            <w:tcW w:w="1560" w:type="dxa"/>
          </w:tcPr>
          <w:p w14:paraId="601C0845" w14:textId="77777777" w:rsidR="006163AD" w:rsidRDefault="006163AD" w:rsidP="006163AD">
            <w:pPr>
              <w:pStyle w:val="TableText"/>
            </w:pPr>
          </w:p>
        </w:tc>
        <w:tc>
          <w:tcPr>
            <w:tcW w:w="4819" w:type="dxa"/>
          </w:tcPr>
          <w:p w14:paraId="2E76336E" w14:textId="7494C29C" w:rsidR="006163AD" w:rsidRDefault="006163AD" w:rsidP="006163AD">
            <w:pPr>
              <w:pStyle w:val="TableText"/>
            </w:pPr>
            <w:r w:rsidRPr="00FE15E9">
              <w:t xml:space="preserve">Land </w:t>
            </w:r>
            <w:r>
              <w:t>e</w:t>
            </w:r>
            <w:r w:rsidRPr="00FE15E9">
              <w:t>stab</w:t>
            </w:r>
            <w:r>
              <w:t>lishment – l</w:t>
            </w:r>
            <w:r w:rsidRPr="00FE15E9">
              <w:t>ive</w:t>
            </w:r>
            <w:r>
              <w:t xml:space="preserve"> o</w:t>
            </w:r>
            <w:r w:rsidRPr="00FE15E9">
              <w:t xml:space="preserve">nly </w:t>
            </w:r>
            <w:r>
              <w:t>–</w:t>
            </w:r>
            <w:r w:rsidRPr="00FE15E9">
              <w:t xml:space="preserve"> </w:t>
            </w:r>
            <w:r>
              <w:t>p</w:t>
            </w:r>
            <w:r w:rsidRPr="00FE15E9">
              <w:t xml:space="preserve">art </w:t>
            </w:r>
            <w:r>
              <w:t>y</w:t>
            </w:r>
            <w:r w:rsidRPr="00FE15E9">
              <w:t>ear</w:t>
            </w:r>
          </w:p>
        </w:tc>
        <w:tc>
          <w:tcPr>
            <w:tcW w:w="1559" w:type="dxa"/>
          </w:tcPr>
          <w:p w14:paraId="079FE02D" w14:textId="381C590F" w:rsidR="006163AD" w:rsidRDefault="006163AD" w:rsidP="006163AD">
            <w:pPr>
              <w:pStyle w:val="TableText"/>
            </w:pPr>
            <w:r>
              <w:t>Annual</w:t>
            </w:r>
          </w:p>
        </w:tc>
        <w:tc>
          <w:tcPr>
            <w:tcW w:w="1276" w:type="dxa"/>
          </w:tcPr>
          <w:p w14:paraId="79A30649" w14:textId="40851682" w:rsidR="006163AD" w:rsidRDefault="006163AD" w:rsidP="006163AD">
            <w:pPr>
              <w:pStyle w:val="TableText"/>
              <w:jc w:val="right"/>
            </w:pPr>
            <w:r w:rsidRPr="005E06DB">
              <w:t>702</w:t>
            </w:r>
          </w:p>
        </w:tc>
        <w:tc>
          <w:tcPr>
            <w:tcW w:w="1276" w:type="dxa"/>
          </w:tcPr>
          <w:p w14:paraId="1B67D054" w14:textId="16EBFC0E" w:rsidR="006163AD" w:rsidRDefault="006163AD" w:rsidP="006163AD">
            <w:pPr>
              <w:pStyle w:val="TableText"/>
              <w:jc w:val="right"/>
            </w:pPr>
            <w:r w:rsidRPr="005E06DB">
              <w:t>702</w:t>
            </w:r>
          </w:p>
        </w:tc>
        <w:tc>
          <w:tcPr>
            <w:tcW w:w="1276" w:type="dxa"/>
          </w:tcPr>
          <w:p w14:paraId="78AFDFE8" w14:textId="620D70B8" w:rsidR="006163AD" w:rsidRDefault="006163AD" w:rsidP="006163AD">
            <w:pPr>
              <w:pStyle w:val="TableText"/>
              <w:jc w:val="right"/>
            </w:pPr>
            <w:r w:rsidRPr="005E06DB">
              <w:t>1,041.43</w:t>
            </w:r>
          </w:p>
        </w:tc>
        <w:tc>
          <w:tcPr>
            <w:tcW w:w="1275" w:type="dxa"/>
          </w:tcPr>
          <w:p w14:paraId="0E2DCCBB" w14:textId="735A1D61" w:rsidR="006163AD" w:rsidRDefault="006163AD" w:rsidP="006163AD">
            <w:pPr>
              <w:pStyle w:val="TableText"/>
              <w:jc w:val="right"/>
            </w:pPr>
            <w:r w:rsidRPr="005E06DB">
              <w:t>1,233.32</w:t>
            </w:r>
          </w:p>
        </w:tc>
        <w:tc>
          <w:tcPr>
            <w:tcW w:w="1245" w:type="dxa"/>
          </w:tcPr>
          <w:p w14:paraId="0E13E8BF" w14:textId="43C42BA5" w:rsidR="006163AD" w:rsidRDefault="006163AD" w:rsidP="006163AD">
            <w:pPr>
              <w:pStyle w:val="TableText"/>
              <w:jc w:val="right"/>
            </w:pPr>
            <w:r w:rsidRPr="005E06DB">
              <w:t>1,334.83</w:t>
            </w:r>
          </w:p>
        </w:tc>
      </w:tr>
      <w:tr w:rsidR="006163AD" w14:paraId="434FF7AB" w14:textId="77777777" w:rsidTr="008D4BE5">
        <w:tc>
          <w:tcPr>
            <w:tcW w:w="1560" w:type="dxa"/>
          </w:tcPr>
          <w:p w14:paraId="7143591B" w14:textId="77777777" w:rsidR="006163AD" w:rsidRDefault="006163AD" w:rsidP="006163AD">
            <w:pPr>
              <w:pStyle w:val="TableText"/>
            </w:pPr>
          </w:p>
        </w:tc>
        <w:tc>
          <w:tcPr>
            <w:tcW w:w="4819" w:type="dxa"/>
          </w:tcPr>
          <w:p w14:paraId="3FBE42F7" w14:textId="35D8847C" w:rsidR="006163AD" w:rsidRDefault="006163AD" w:rsidP="006163AD">
            <w:pPr>
              <w:pStyle w:val="TableText"/>
            </w:pPr>
            <w:r w:rsidRPr="00FE15E9">
              <w:t xml:space="preserve">Land </w:t>
            </w:r>
            <w:r>
              <w:t>e</w:t>
            </w:r>
            <w:r w:rsidRPr="00FE15E9">
              <w:t>stab</w:t>
            </w:r>
            <w:r>
              <w:t>lishment –</w:t>
            </w:r>
            <w:r w:rsidRPr="00FE15E9">
              <w:t xml:space="preserve"> </w:t>
            </w:r>
            <w:r>
              <w:t>p</w:t>
            </w:r>
            <w:r w:rsidRPr="00FE15E9">
              <w:t>rocessing</w:t>
            </w:r>
          </w:p>
        </w:tc>
        <w:tc>
          <w:tcPr>
            <w:tcW w:w="1559" w:type="dxa"/>
          </w:tcPr>
          <w:p w14:paraId="011BD5C6" w14:textId="565AA882" w:rsidR="006163AD" w:rsidRDefault="006163AD" w:rsidP="006163AD">
            <w:pPr>
              <w:pStyle w:val="TableText"/>
            </w:pPr>
            <w:r>
              <w:t>Annual</w:t>
            </w:r>
          </w:p>
        </w:tc>
        <w:tc>
          <w:tcPr>
            <w:tcW w:w="1276" w:type="dxa"/>
          </w:tcPr>
          <w:p w14:paraId="55C5665B" w14:textId="2C05B632" w:rsidR="006163AD" w:rsidRDefault="006163AD" w:rsidP="006163AD">
            <w:pPr>
              <w:pStyle w:val="TableText"/>
              <w:jc w:val="right"/>
            </w:pPr>
            <w:r w:rsidRPr="005E06DB">
              <w:t>2,807</w:t>
            </w:r>
          </w:p>
        </w:tc>
        <w:tc>
          <w:tcPr>
            <w:tcW w:w="1276" w:type="dxa"/>
          </w:tcPr>
          <w:p w14:paraId="23E4D0D1" w14:textId="081E78C1" w:rsidR="006163AD" w:rsidRDefault="006163AD" w:rsidP="006163AD">
            <w:pPr>
              <w:pStyle w:val="TableText"/>
              <w:jc w:val="right"/>
            </w:pPr>
            <w:r w:rsidRPr="005E06DB">
              <w:t>2,807</w:t>
            </w:r>
          </w:p>
        </w:tc>
        <w:tc>
          <w:tcPr>
            <w:tcW w:w="1276" w:type="dxa"/>
          </w:tcPr>
          <w:p w14:paraId="1C2BAB22" w14:textId="0ECA9D3C" w:rsidR="006163AD" w:rsidRDefault="006163AD" w:rsidP="006163AD">
            <w:pPr>
              <w:pStyle w:val="TableText"/>
              <w:jc w:val="right"/>
            </w:pPr>
            <w:r w:rsidRPr="005E06DB">
              <w:t>4,164.24</w:t>
            </w:r>
          </w:p>
        </w:tc>
        <w:tc>
          <w:tcPr>
            <w:tcW w:w="1275" w:type="dxa"/>
          </w:tcPr>
          <w:p w14:paraId="52510816" w14:textId="02D7C31A" w:rsidR="006163AD" w:rsidRDefault="006163AD" w:rsidP="006163AD">
            <w:pPr>
              <w:pStyle w:val="TableText"/>
              <w:jc w:val="right"/>
            </w:pPr>
            <w:r w:rsidRPr="005E06DB">
              <w:t>4,931.53</w:t>
            </w:r>
          </w:p>
        </w:tc>
        <w:tc>
          <w:tcPr>
            <w:tcW w:w="1245" w:type="dxa"/>
          </w:tcPr>
          <w:p w14:paraId="09B01630" w14:textId="6A883E02" w:rsidR="006163AD" w:rsidRDefault="006163AD" w:rsidP="006163AD">
            <w:pPr>
              <w:pStyle w:val="TableText"/>
              <w:jc w:val="right"/>
            </w:pPr>
            <w:r w:rsidRPr="005E06DB">
              <w:t>5,337.43</w:t>
            </w:r>
          </w:p>
        </w:tc>
      </w:tr>
      <w:tr w:rsidR="006163AD" w14:paraId="51691566" w14:textId="77777777" w:rsidTr="008D4BE5">
        <w:tc>
          <w:tcPr>
            <w:tcW w:w="1560" w:type="dxa"/>
          </w:tcPr>
          <w:p w14:paraId="6DDD38DB" w14:textId="77777777" w:rsidR="006163AD" w:rsidRDefault="006163AD" w:rsidP="006163AD">
            <w:pPr>
              <w:pStyle w:val="TableText"/>
            </w:pPr>
          </w:p>
        </w:tc>
        <w:tc>
          <w:tcPr>
            <w:tcW w:w="4819" w:type="dxa"/>
          </w:tcPr>
          <w:p w14:paraId="5ADB0C50" w14:textId="75E5698D" w:rsidR="006163AD" w:rsidRDefault="006163AD" w:rsidP="006163AD">
            <w:pPr>
              <w:pStyle w:val="TableText"/>
            </w:pPr>
            <w:r w:rsidRPr="00FE15E9">
              <w:t xml:space="preserve">Land </w:t>
            </w:r>
            <w:r>
              <w:t>e</w:t>
            </w:r>
            <w:r w:rsidRPr="00FE15E9">
              <w:t>stab</w:t>
            </w:r>
            <w:r>
              <w:t>lishment –</w:t>
            </w:r>
            <w:r w:rsidRPr="00FE15E9">
              <w:t xml:space="preserve"> </w:t>
            </w:r>
            <w:r>
              <w:t>p</w:t>
            </w:r>
            <w:r w:rsidRPr="00FE15E9">
              <w:t>rocessing</w:t>
            </w:r>
            <w:r>
              <w:t xml:space="preserve"> –</w:t>
            </w:r>
            <w:r w:rsidRPr="00FE15E9">
              <w:t xml:space="preserve"> </w:t>
            </w:r>
            <w:r>
              <w:t>p</w:t>
            </w:r>
            <w:r w:rsidRPr="00FE15E9">
              <w:t xml:space="preserve">art </w:t>
            </w:r>
            <w:r>
              <w:t>y</w:t>
            </w:r>
            <w:r w:rsidRPr="00FE15E9">
              <w:t>ear</w:t>
            </w:r>
          </w:p>
        </w:tc>
        <w:tc>
          <w:tcPr>
            <w:tcW w:w="1559" w:type="dxa"/>
          </w:tcPr>
          <w:p w14:paraId="2074427D" w14:textId="073A6B0A" w:rsidR="006163AD" w:rsidRDefault="006163AD" w:rsidP="006163AD">
            <w:pPr>
              <w:pStyle w:val="TableText"/>
            </w:pPr>
            <w:r>
              <w:t>Annual</w:t>
            </w:r>
          </w:p>
        </w:tc>
        <w:tc>
          <w:tcPr>
            <w:tcW w:w="1276" w:type="dxa"/>
          </w:tcPr>
          <w:p w14:paraId="5DFB082C" w14:textId="7274FA76" w:rsidR="006163AD" w:rsidRPr="00A427C8" w:rsidRDefault="006163AD" w:rsidP="006163AD">
            <w:pPr>
              <w:pStyle w:val="TableText"/>
              <w:jc w:val="right"/>
            </w:pPr>
            <w:r w:rsidRPr="00A427C8">
              <w:t>1,40</w:t>
            </w:r>
            <w:r w:rsidR="004334D7" w:rsidRPr="00A427C8">
              <w:t>3.50</w:t>
            </w:r>
          </w:p>
        </w:tc>
        <w:tc>
          <w:tcPr>
            <w:tcW w:w="1276" w:type="dxa"/>
          </w:tcPr>
          <w:p w14:paraId="27277EB1" w14:textId="2A579633" w:rsidR="006163AD" w:rsidRPr="00A427C8" w:rsidRDefault="006163AD" w:rsidP="006163AD">
            <w:pPr>
              <w:pStyle w:val="TableText"/>
              <w:jc w:val="right"/>
            </w:pPr>
            <w:r w:rsidRPr="00A427C8">
              <w:t>1,40</w:t>
            </w:r>
            <w:r w:rsidR="004334D7" w:rsidRPr="00A427C8">
              <w:t>3.50</w:t>
            </w:r>
          </w:p>
        </w:tc>
        <w:tc>
          <w:tcPr>
            <w:tcW w:w="1276" w:type="dxa"/>
          </w:tcPr>
          <w:p w14:paraId="31341881" w14:textId="5F6E6394" w:rsidR="006163AD" w:rsidRDefault="006163AD" w:rsidP="006163AD">
            <w:pPr>
              <w:pStyle w:val="TableText"/>
              <w:jc w:val="right"/>
            </w:pPr>
            <w:r w:rsidRPr="005E06DB">
              <w:t>2,082.12</w:t>
            </w:r>
          </w:p>
        </w:tc>
        <w:tc>
          <w:tcPr>
            <w:tcW w:w="1275" w:type="dxa"/>
          </w:tcPr>
          <w:p w14:paraId="369CDC4A" w14:textId="734E561E" w:rsidR="006163AD" w:rsidRDefault="006163AD" w:rsidP="006163AD">
            <w:pPr>
              <w:pStyle w:val="TableText"/>
              <w:jc w:val="right"/>
            </w:pPr>
            <w:r w:rsidRPr="005E06DB">
              <w:t>2,465.77</w:t>
            </w:r>
          </w:p>
        </w:tc>
        <w:tc>
          <w:tcPr>
            <w:tcW w:w="1245" w:type="dxa"/>
          </w:tcPr>
          <w:p w14:paraId="3ABBCB0A" w14:textId="0DF84638" w:rsidR="006163AD" w:rsidRDefault="006163AD" w:rsidP="006163AD">
            <w:pPr>
              <w:pStyle w:val="TableText"/>
              <w:jc w:val="right"/>
            </w:pPr>
            <w:r w:rsidRPr="005E06DB">
              <w:t>2,668.72</w:t>
            </w:r>
          </w:p>
        </w:tc>
      </w:tr>
      <w:tr w:rsidR="006163AD" w14:paraId="7E3FDCB3" w14:textId="77777777" w:rsidTr="008D4BE5">
        <w:tc>
          <w:tcPr>
            <w:tcW w:w="1560" w:type="dxa"/>
          </w:tcPr>
          <w:p w14:paraId="4766D0EE" w14:textId="6CAB91DD" w:rsidR="006163AD" w:rsidRDefault="006163AD" w:rsidP="006163AD">
            <w:pPr>
              <w:pStyle w:val="TableText"/>
            </w:pPr>
          </w:p>
        </w:tc>
        <w:tc>
          <w:tcPr>
            <w:tcW w:w="4819" w:type="dxa"/>
          </w:tcPr>
          <w:p w14:paraId="4E6A235C" w14:textId="5CFE7210" w:rsidR="006163AD" w:rsidRPr="00C909E5" w:rsidRDefault="006163AD" w:rsidP="006163AD">
            <w:pPr>
              <w:pStyle w:val="TableText"/>
            </w:pPr>
            <w:r w:rsidRPr="00FE15E9">
              <w:t xml:space="preserve">Egg </w:t>
            </w:r>
            <w:r>
              <w:t>e</w:t>
            </w:r>
            <w:r w:rsidRPr="00FE15E9">
              <w:t>stablishment</w:t>
            </w:r>
          </w:p>
        </w:tc>
        <w:tc>
          <w:tcPr>
            <w:tcW w:w="1559" w:type="dxa"/>
          </w:tcPr>
          <w:p w14:paraId="58DB65A6" w14:textId="426B8DBF" w:rsidR="006163AD" w:rsidRPr="00C909E5" w:rsidRDefault="006163AD" w:rsidP="006163AD">
            <w:pPr>
              <w:pStyle w:val="TableText"/>
            </w:pPr>
            <w:r>
              <w:t>Annual</w:t>
            </w:r>
          </w:p>
        </w:tc>
        <w:tc>
          <w:tcPr>
            <w:tcW w:w="1276" w:type="dxa"/>
          </w:tcPr>
          <w:p w14:paraId="49B2E6F8" w14:textId="0F6F8B63" w:rsidR="006163AD" w:rsidRDefault="006163AD" w:rsidP="006163AD">
            <w:pPr>
              <w:pStyle w:val="TableText"/>
              <w:jc w:val="right"/>
            </w:pPr>
            <w:r w:rsidRPr="005E06DB">
              <w:t>2,106</w:t>
            </w:r>
          </w:p>
        </w:tc>
        <w:tc>
          <w:tcPr>
            <w:tcW w:w="1276" w:type="dxa"/>
          </w:tcPr>
          <w:p w14:paraId="73D77A5A" w14:textId="3B481EF3" w:rsidR="006163AD" w:rsidRDefault="006163AD" w:rsidP="006163AD">
            <w:pPr>
              <w:pStyle w:val="TableText"/>
              <w:jc w:val="right"/>
            </w:pPr>
            <w:r w:rsidRPr="005E06DB">
              <w:t>2,106</w:t>
            </w:r>
          </w:p>
        </w:tc>
        <w:tc>
          <w:tcPr>
            <w:tcW w:w="1276" w:type="dxa"/>
          </w:tcPr>
          <w:p w14:paraId="2C7DC1DD" w14:textId="7980DF4C" w:rsidR="006163AD" w:rsidRDefault="006163AD" w:rsidP="006163AD">
            <w:pPr>
              <w:pStyle w:val="TableText"/>
              <w:jc w:val="right"/>
            </w:pPr>
            <w:r w:rsidRPr="005E06DB">
              <w:t>3,124.29</w:t>
            </w:r>
          </w:p>
        </w:tc>
        <w:tc>
          <w:tcPr>
            <w:tcW w:w="1275" w:type="dxa"/>
          </w:tcPr>
          <w:p w14:paraId="6F82F5CD" w14:textId="7D722C8B" w:rsidR="006163AD" w:rsidRDefault="006163AD" w:rsidP="006163AD">
            <w:pPr>
              <w:pStyle w:val="TableText"/>
              <w:jc w:val="right"/>
            </w:pPr>
            <w:r w:rsidRPr="005E06DB">
              <w:t>3,699.97</w:t>
            </w:r>
          </w:p>
        </w:tc>
        <w:tc>
          <w:tcPr>
            <w:tcW w:w="1245" w:type="dxa"/>
          </w:tcPr>
          <w:p w14:paraId="0E1CB45C" w14:textId="1ADEBFC6" w:rsidR="006163AD" w:rsidRDefault="006163AD" w:rsidP="006163AD">
            <w:pPr>
              <w:pStyle w:val="TableText"/>
              <w:jc w:val="right"/>
            </w:pPr>
            <w:r w:rsidRPr="005E06DB">
              <w:t>4,004.50</w:t>
            </w:r>
          </w:p>
        </w:tc>
      </w:tr>
      <w:tr w:rsidR="007E73F7" w14:paraId="298B1012" w14:textId="77777777" w:rsidTr="008D4BE5">
        <w:tc>
          <w:tcPr>
            <w:tcW w:w="1560" w:type="dxa"/>
          </w:tcPr>
          <w:p w14:paraId="4BE2D6A0" w14:textId="46CD9E67" w:rsidR="007E73F7" w:rsidRDefault="007E73F7" w:rsidP="006163AD">
            <w:pPr>
              <w:pStyle w:val="TableText"/>
            </w:pPr>
          </w:p>
        </w:tc>
        <w:tc>
          <w:tcPr>
            <w:tcW w:w="4819" w:type="dxa"/>
          </w:tcPr>
          <w:p w14:paraId="58508453" w14:textId="75C69F3E" w:rsidR="007E73F7" w:rsidRPr="00A427C8" w:rsidRDefault="007E73F7" w:rsidP="006163AD">
            <w:pPr>
              <w:pStyle w:val="TableText"/>
            </w:pPr>
            <w:r w:rsidRPr="00A427C8">
              <w:t>Egg establishment – part year</w:t>
            </w:r>
          </w:p>
        </w:tc>
        <w:tc>
          <w:tcPr>
            <w:tcW w:w="1559" w:type="dxa"/>
          </w:tcPr>
          <w:p w14:paraId="23F159F1" w14:textId="2DAABED9" w:rsidR="007E73F7" w:rsidRPr="00A427C8" w:rsidRDefault="007E73F7" w:rsidP="006163AD">
            <w:pPr>
              <w:pStyle w:val="TableText"/>
            </w:pPr>
            <w:r w:rsidRPr="00A427C8">
              <w:t>Annual</w:t>
            </w:r>
          </w:p>
        </w:tc>
        <w:tc>
          <w:tcPr>
            <w:tcW w:w="1276" w:type="dxa"/>
          </w:tcPr>
          <w:p w14:paraId="7D143AB4" w14:textId="247E105A" w:rsidR="007E73F7" w:rsidRPr="00A427C8" w:rsidRDefault="007E73F7" w:rsidP="006163AD">
            <w:pPr>
              <w:pStyle w:val="TableText"/>
              <w:jc w:val="right"/>
            </w:pPr>
            <w:r w:rsidRPr="00A427C8">
              <w:t>1,053</w:t>
            </w:r>
          </w:p>
        </w:tc>
        <w:tc>
          <w:tcPr>
            <w:tcW w:w="1276" w:type="dxa"/>
          </w:tcPr>
          <w:p w14:paraId="0C1D0886" w14:textId="43B48734" w:rsidR="007E73F7" w:rsidRPr="00A427C8" w:rsidRDefault="007E73F7" w:rsidP="006163AD">
            <w:pPr>
              <w:pStyle w:val="TableText"/>
              <w:jc w:val="right"/>
            </w:pPr>
            <w:r w:rsidRPr="00A427C8">
              <w:t>1,053</w:t>
            </w:r>
          </w:p>
        </w:tc>
        <w:tc>
          <w:tcPr>
            <w:tcW w:w="1276" w:type="dxa"/>
          </w:tcPr>
          <w:p w14:paraId="50DCBD58" w14:textId="4D3E4C84" w:rsidR="007E73F7" w:rsidRPr="00A427C8" w:rsidRDefault="007E73F7" w:rsidP="006163AD">
            <w:pPr>
              <w:pStyle w:val="TableText"/>
              <w:jc w:val="right"/>
            </w:pPr>
            <w:r w:rsidRPr="00A427C8">
              <w:t>1,562.1</w:t>
            </w:r>
            <w:r w:rsidR="001061F8" w:rsidRPr="00A427C8">
              <w:t>4</w:t>
            </w:r>
          </w:p>
        </w:tc>
        <w:tc>
          <w:tcPr>
            <w:tcW w:w="1275" w:type="dxa"/>
          </w:tcPr>
          <w:p w14:paraId="3F58A971" w14:textId="268F7F4F" w:rsidR="007E73F7" w:rsidRPr="00A427C8" w:rsidRDefault="007E73F7" w:rsidP="006163AD">
            <w:pPr>
              <w:pStyle w:val="TableText"/>
              <w:jc w:val="right"/>
            </w:pPr>
            <w:r w:rsidRPr="00A427C8">
              <w:t>1,849.9</w:t>
            </w:r>
            <w:r w:rsidR="001061F8" w:rsidRPr="00A427C8">
              <w:t>8</w:t>
            </w:r>
          </w:p>
        </w:tc>
        <w:tc>
          <w:tcPr>
            <w:tcW w:w="1245" w:type="dxa"/>
          </w:tcPr>
          <w:p w14:paraId="47693109" w14:textId="3C560DCD" w:rsidR="007E73F7" w:rsidRPr="00A427C8" w:rsidRDefault="007E73F7" w:rsidP="006163AD">
            <w:pPr>
              <w:pStyle w:val="TableText"/>
              <w:jc w:val="right"/>
            </w:pPr>
            <w:r w:rsidRPr="00A427C8">
              <w:t>2,002.25</w:t>
            </w:r>
          </w:p>
        </w:tc>
      </w:tr>
      <w:tr w:rsidR="006163AD" w14:paraId="1C732D81" w14:textId="77777777" w:rsidTr="008D4BE5">
        <w:tc>
          <w:tcPr>
            <w:tcW w:w="1560" w:type="dxa"/>
          </w:tcPr>
          <w:p w14:paraId="7302B077" w14:textId="77777777" w:rsidR="006163AD" w:rsidRDefault="006163AD" w:rsidP="006163AD">
            <w:pPr>
              <w:pStyle w:val="TableText"/>
            </w:pPr>
          </w:p>
        </w:tc>
        <w:tc>
          <w:tcPr>
            <w:tcW w:w="4819" w:type="dxa"/>
          </w:tcPr>
          <w:p w14:paraId="4938C5BB" w14:textId="4EDF6BD4" w:rsidR="006163AD" w:rsidRPr="00C909E5" w:rsidRDefault="006163AD" w:rsidP="006163AD">
            <w:pPr>
              <w:pStyle w:val="TableText"/>
            </w:pPr>
            <w:r w:rsidRPr="00FE15E9">
              <w:t xml:space="preserve">Registration </w:t>
            </w:r>
            <w:r>
              <w:t>a</w:t>
            </w:r>
            <w:r w:rsidRPr="00FE15E9">
              <w:t xml:space="preserve">pplication </w:t>
            </w:r>
            <w:r>
              <w:t>–</w:t>
            </w:r>
            <w:r w:rsidRPr="00FE15E9">
              <w:t xml:space="preserve"> </w:t>
            </w:r>
            <w:r>
              <w:t>f</w:t>
            </w:r>
            <w:r w:rsidRPr="00FE15E9">
              <w:t>ish</w:t>
            </w:r>
          </w:p>
        </w:tc>
        <w:tc>
          <w:tcPr>
            <w:tcW w:w="1559" w:type="dxa"/>
          </w:tcPr>
          <w:p w14:paraId="2206848E" w14:textId="1F853D07" w:rsidR="006163AD" w:rsidRPr="00C909E5" w:rsidRDefault="006163AD" w:rsidP="006163AD">
            <w:pPr>
              <w:pStyle w:val="TableText"/>
            </w:pPr>
            <w:r>
              <w:t>Per application</w:t>
            </w:r>
          </w:p>
        </w:tc>
        <w:tc>
          <w:tcPr>
            <w:tcW w:w="1276" w:type="dxa"/>
          </w:tcPr>
          <w:p w14:paraId="5D3BC656" w14:textId="4F990BEE" w:rsidR="006163AD" w:rsidRDefault="006163AD" w:rsidP="006163AD">
            <w:pPr>
              <w:pStyle w:val="TableText"/>
              <w:jc w:val="right"/>
            </w:pPr>
            <w:r w:rsidRPr="005E06DB">
              <w:t>689</w:t>
            </w:r>
          </w:p>
        </w:tc>
        <w:tc>
          <w:tcPr>
            <w:tcW w:w="1276" w:type="dxa"/>
          </w:tcPr>
          <w:p w14:paraId="6F180B75" w14:textId="5ED2C714" w:rsidR="006163AD" w:rsidRDefault="006163AD" w:rsidP="006163AD">
            <w:pPr>
              <w:pStyle w:val="TableText"/>
              <w:jc w:val="right"/>
            </w:pPr>
            <w:r w:rsidRPr="005E06DB">
              <w:t>689</w:t>
            </w:r>
          </w:p>
        </w:tc>
        <w:tc>
          <w:tcPr>
            <w:tcW w:w="1276" w:type="dxa"/>
          </w:tcPr>
          <w:p w14:paraId="087C7979" w14:textId="53387411" w:rsidR="006163AD" w:rsidRDefault="006163AD" w:rsidP="006163AD">
            <w:pPr>
              <w:pStyle w:val="TableText"/>
              <w:jc w:val="right"/>
            </w:pPr>
            <w:r w:rsidRPr="005E06DB">
              <w:t>1,022.14</w:t>
            </w:r>
          </w:p>
        </w:tc>
        <w:tc>
          <w:tcPr>
            <w:tcW w:w="1275" w:type="dxa"/>
          </w:tcPr>
          <w:p w14:paraId="2A4CD513" w14:textId="4A89C412" w:rsidR="006163AD" w:rsidRDefault="006163AD" w:rsidP="006163AD">
            <w:pPr>
              <w:pStyle w:val="TableText"/>
              <w:jc w:val="right"/>
            </w:pPr>
            <w:r w:rsidRPr="005E06DB">
              <w:t>1,210.48</w:t>
            </w:r>
          </w:p>
        </w:tc>
        <w:tc>
          <w:tcPr>
            <w:tcW w:w="1245" w:type="dxa"/>
          </w:tcPr>
          <w:p w14:paraId="609703A1" w14:textId="3919FBDF" w:rsidR="006163AD" w:rsidRDefault="006163AD" w:rsidP="006163AD">
            <w:pPr>
              <w:pStyle w:val="TableText"/>
              <w:jc w:val="right"/>
            </w:pPr>
            <w:r w:rsidRPr="005E06DB">
              <w:t>1,310.11</w:t>
            </w:r>
          </w:p>
        </w:tc>
      </w:tr>
      <w:tr w:rsidR="006163AD" w14:paraId="63AD0E3C" w14:textId="77777777" w:rsidTr="008D4BE5">
        <w:tc>
          <w:tcPr>
            <w:tcW w:w="1560" w:type="dxa"/>
          </w:tcPr>
          <w:p w14:paraId="09A56491" w14:textId="77777777" w:rsidR="006163AD" w:rsidRDefault="006163AD" w:rsidP="006163AD">
            <w:pPr>
              <w:pStyle w:val="TableText"/>
            </w:pPr>
          </w:p>
        </w:tc>
        <w:tc>
          <w:tcPr>
            <w:tcW w:w="4819" w:type="dxa"/>
          </w:tcPr>
          <w:p w14:paraId="290FB2B8" w14:textId="4F1B8267" w:rsidR="006163AD" w:rsidRPr="00C909E5" w:rsidRDefault="006163AD" w:rsidP="006163AD">
            <w:pPr>
              <w:pStyle w:val="TableText"/>
            </w:pPr>
            <w:r w:rsidRPr="00FE15E9">
              <w:t xml:space="preserve">Registration </w:t>
            </w:r>
            <w:r>
              <w:t>a</w:t>
            </w:r>
            <w:r w:rsidRPr="00FE15E9">
              <w:t xml:space="preserve">pplication </w:t>
            </w:r>
            <w:r>
              <w:t>–</w:t>
            </w:r>
            <w:r w:rsidRPr="00FE15E9">
              <w:t xml:space="preserve"> </w:t>
            </w:r>
            <w:r>
              <w:t>e</w:t>
            </w:r>
            <w:r w:rsidRPr="00FE15E9">
              <w:t>gg</w:t>
            </w:r>
          </w:p>
        </w:tc>
        <w:tc>
          <w:tcPr>
            <w:tcW w:w="1559" w:type="dxa"/>
          </w:tcPr>
          <w:p w14:paraId="5A47FE7B" w14:textId="2A14F0E0" w:rsidR="006163AD" w:rsidRPr="00C909E5" w:rsidRDefault="006163AD" w:rsidP="006163AD">
            <w:pPr>
              <w:pStyle w:val="TableText"/>
            </w:pPr>
            <w:r>
              <w:t>Per application</w:t>
            </w:r>
          </w:p>
        </w:tc>
        <w:tc>
          <w:tcPr>
            <w:tcW w:w="1276" w:type="dxa"/>
          </w:tcPr>
          <w:p w14:paraId="051C66D5" w14:textId="22F9F629" w:rsidR="006163AD" w:rsidRDefault="006163AD" w:rsidP="006163AD">
            <w:pPr>
              <w:pStyle w:val="TableText"/>
              <w:jc w:val="right"/>
            </w:pPr>
            <w:r w:rsidRPr="005E06DB">
              <w:t>689</w:t>
            </w:r>
          </w:p>
        </w:tc>
        <w:tc>
          <w:tcPr>
            <w:tcW w:w="1276" w:type="dxa"/>
          </w:tcPr>
          <w:p w14:paraId="16FA9305" w14:textId="4B59045A" w:rsidR="006163AD" w:rsidRDefault="006163AD" w:rsidP="006163AD">
            <w:pPr>
              <w:pStyle w:val="TableText"/>
              <w:jc w:val="right"/>
            </w:pPr>
            <w:r w:rsidRPr="005E06DB">
              <w:t>689</w:t>
            </w:r>
          </w:p>
        </w:tc>
        <w:tc>
          <w:tcPr>
            <w:tcW w:w="1276" w:type="dxa"/>
          </w:tcPr>
          <w:p w14:paraId="25E6F498" w14:textId="38BF01E9" w:rsidR="006163AD" w:rsidRDefault="006163AD" w:rsidP="006163AD">
            <w:pPr>
              <w:pStyle w:val="TableText"/>
              <w:jc w:val="right"/>
            </w:pPr>
            <w:r w:rsidRPr="005E06DB">
              <w:t>2,044.28</w:t>
            </w:r>
          </w:p>
        </w:tc>
        <w:tc>
          <w:tcPr>
            <w:tcW w:w="1275" w:type="dxa"/>
          </w:tcPr>
          <w:p w14:paraId="28423387" w14:textId="5F978E23" w:rsidR="006163AD" w:rsidRDefault="006163AD" w:rsidP="006163AD">
            <w:pPr>
              <w:pStyle w:val="TableText"/>
              <w:jc w:val="right"/>
            </w:pPr>
            <w:r w:rsidRPr="005E06DB">
              <w:t>2,420.96</w:t>
            </w:r>
          </w:p>
        </w:tc>
        <w:tc>
          <w:tcPr>
            <w:tcW w:w="1245" w:type="dxa"/>
          </w:tcPr>
          <w:p w14:paraId="0EBF8063" w14:textId="05610085" w:rsidR="006163AD" w:rsidRDefault="006163AD" w:rsidP="006163AD">
            <w:pPr>
              <w:pStyle w:val="TableText"/>
              <w:jc w:val="right"/>
            </w:pPr>
            <w:r w:rsidRPr="005E06DB">
              <w:t>2,620.21</w:t>
            </w:r>
          </w:p>
        </w:tc>
      </w:tr>
      <w:tr w:rsidR="006163AD" w14:paraId="6771AAAA" w14:textId="77777777" w:rsidTr="008D4BE5">
        <w:tc>
          <w:tcPr>
            <w:tcW w:w="1560" w:type="dxa"/>
          </w:tcPr>
          <w:p w14:paraId="0107FD73" w14:textId="535793DC" w:rsidR="006163AD" w:rsidRDefault="006163AD" w:rsidP="006163AD">
            <w:pPr>
              <w:pStyle w:val="TableText"/>
            </w:pPr>
            <w:r>
              <w:t>Fee</w:t>
            </w:r>
          </w:p>
        </w:tc>
        <w:tc>
          <w:tcPr>
            <w:tcW w:w="4819" w:type="dxa"/>
          </w:tcPr>
          <w:p w14:paraId="2A92DC9A" w14:textId="102CCF01" w:rsidR="006163AD" w:rsidRPr="00C909E5" w:rsidRDefault="006163AD" w:rsidP="006163AD">
            <w:pPr>
              <w:pStyle w:val="TableText"/>
            </w:pPr>
            <w:r w:rsidRPr="009E2FE5">
              <w:t>Audit</w:t>
            </w:r>
            <w:r>
              <w:t xml:space="preserve"> – fish or egg</w:t>
            </w:r>
          </w:p>
        </w:tc>
        <w:tc>
          <w:tcPr>
            <w:tcW w:w="1559" w:type="dxa"/>
          </w:tcPr>
          <w:p w14:paraId="5F25BFC9" w14:textId="7E8D8E23" w:rsidR="006163AD" w:rsidRPr="00C909E5" w:rsidRDefault="006163AD" w:rsidP="006163AD">
            <w:pPr>
              <w:pStyle w:val="TableText"/>
            </w:pPr>
            <w:r>
              <w:t>Per quarter hour</w:t>
            </w:r>
          </w:p>
        </w:tc>
        <w:tc>
          <w:tcPr>
            <w:tcW w:w="1276" w:type="dxa"/>
          </w:tcPr>
          <w:p w14:paraId="529DF571" w14:textId="22994B7E" w:rsidR="006163AD" w:rsidRDefault="006163AD" w:rsidP="006163AD">
            <w:pPr>
              <w:pStyle w:val="TableText"/>
              <w:jc w:val="right"/>
            </w:pPr>
            <w:r w:rsidRPr="005E06DB">
              <w:t>57</w:t>
            </w:r>
          </w:p>
        </w:tc>
        <w:tc>
          <w:tcPr>
            <w:tcW w:w="1276" w:type="dxa"/>
          </w:tcPr>
          <w:p w14:paraId="463B5E12" w14:textId="7265618A" w:rsidR="006163AD" w:rsidRDefault="006163AD" w:rsidP="006163AD">
            <w:pPr>
              <w:pStyle w:val="TableText"/>
              <w:jc w:val="right"/>
            </w:pPr>
            <w:r w:rsidRPr="005E06DB">
              <w:t>57</w:t>
            </w:r>
          </w:p>
        </w:tc>
        <w:tc>
          <w:tcPr>
            <w:tcW w:w="1276" w:type="dxa"/>
          </w:tcPr>
          <w:p w14:paraId="6E94A4D0" w14:textId="7CB9B282" w:rsidR="006163AD" w:rsidRDefault="006163AD" w:rsidP="006163AD">
            <w:pPr>
              <w:pStyle w:val="TableText"/>
              <w:jc w:val="right"/>
            </w:pPr>
            <w:r w:rsidRPr="005E06DB">
              <w:t>75.91</w:t>
            </w:r>
          </w:p>
        </w:tc>
        <w:tc>
          <w:tcPr>
            <w:tcW w:w="1275" w:type="dxa"/>
          </w:tcPr>
          <w:p w14:paraId="5783BC51" w14:textId="19A27E78" w:rsidR="006163AD" w:rsidRDefault="006163AD" w:rsidP="006163AD">
            <w:pPr>
              <w:pStyle w:val="TableText"/>
              <w:jc w:val="right"/>
            </w:pPr>
            <w:r w:rsidRPr="005E06DB">
              <w:t>88.44</w:t>
            </w:r>
          </w:p>
        </w:tc>
        <w:tc>
          <w:tcPr>
            <w:tcW w:w="1245" w:type="dxa"/>
          </w:tcPr>
          <w:p w14:paraId="73DC59E5" w14:textId="20A6D8BA" w:rsidR="006163AD" w:rsidRDefault="006163AD" w:rsidP="006163AD">
            <w:pPr>
              <w:pStyle w:val="TableText"/>
              <w:jc w:val="right"/>
            </w:pPr>
            <w:r w:rsidRPr="005E06DB">
              <w:t>94.09</w:t>
            </w:r>
          </w:p>
        </w:tc>
      </w:tr>
      <w:tr w:rsidR="006163AD" w:rsidRPr="00695CED" w14:paraId="7DE23757" w14:textId="77777777" w:rsidTr="008D4BE5">
        <w:tc>
          <w:tcPr>
            <w:tcW w:w="1560" w:type="dxa"/>
          </w:tcPr>
          <w:p w14:paraId="456253B0" w14:textId="77777777" w:rsidR="006163AD" w:rsidRPr="00695CED" w:rsidRDefault="006163AD" w:rsidP="006163AD">
            <w:pPr>
              <w:pStyle w:val="TableText"/>
              <w:rPr>
                <w:strike/>
              </w:rPr>
            </w:pPr>
          </w:p>
        </w:tc>
        <w:tc>
          <w:tcPr>
            <w:tcW w:w="4819" w:type="dxa"/>
          </w:tcPr>
          <w:p w14:paraId="68315B4E" w14:textId="529D948B" w:rsidR="006163AD" w:rsidRPr="003D1091" w:rsidRDefault="006163AD" w:rsidP="006163AD">
            <w:pPr>
              <w:pStyle w:val="TableText"/>
            </w:pPr>
            <w:r>
              <w:t>Assessment – fish or egg</w:t>
            </w:r>
          </w:p>
        </w:tc>
        <w:tc>
          <w:tcPr>
            <w:tcW w:w="1559" w:type="dxa"/>
          </w:tcPr>
          <w:p w14:paraId="4888AD68" w14:textId="48B85020" w:rsidR="006163AD" w:rsidRPr="003D1091" w:rsidRDefault="006163AD" w:rsidP="006163AD">
            <w:pPr>
              <w:pStyle w:val="TableText"/>
            </w:pPr>
            <w:r w:rsidRPr="003D1091">
              <w:t>Per quarter hour</w:t>
            </w:r>
          </w:p>
        </w:tc>
        <w:tc>
          <w:tcPr>
            <w:tcW w:w="1276" w:type="dxa"/>
          </w:tcPr>
          <w:p w14:paraId="3E71421A" w14:textId="77495AB3" w:rsidR="006163AD" w:rsidRPr="003D1091" w:rsidRDefault="006163AD" w:rsidP="006163AD">
            <w:pPr>
              <w:pStyle w:val="TableText"/>
              <w:jc w:val="right"/>
            </w:pPr>
            <w:r w:rsidRPr="005E06DB">
              <w:t>57</w:t>
            </w:r>
          </w:p>
        </w:tc>
        <w:tc>
          <w:tcPr>
            <w:tcW w:w="1276" w:type="dxa"/>
          </w:tcPr>
          <w:p w14:paraId="1A01B8B0" w14:textId="5839768F" w:rsidR="006163AD" w:rsidRPr="003D1091" w:rsidRDefault="006163AD" w:rsidP="006163AD">
            <w:pPr>
              <w:pStyle w:val="TableText"/>
              <w:jc w:val="right"/>
            </w:pPr>
            <w:r w:rsidRPr="005E06DB">
              <w:t>57</w:t>
            </w:r>
          </w:p>
        </w:tc>
        <w:tc>
          <w:tcPr>
            <w:tcW w:w="1276" w:type="dxa"/>
          </w:tcPr>
          <w:p w14:paraId="4F16F83A" w14:textId="49531D52" w:rsidR="006163AD" w:rsidRPr="003D1091" w:rsidRDefault="006163AD" w:rsidP="006163AD">
            <w:pPr>
              <w:pStyle w:val="TableText"/>
              <w:jc w:val="right"/>
            </w:pPr>
            <w:r w:rsidRPr="005E06DB">
              <w:t>75.91</w:t>
            </w:r>
          </w:p>
        </w:tc>
        <w:tc>
          <w:tcPr>
            <w:tcW w:w="1275" w:type="dxa"/>
          </w:tcPr>
          <w:p w14:paraId="3F3D9D11" w14:textId="408DC960" w:rsidR="006163AD" w:rsidRPr="003D1091" w:rsidRDefault="006163AD" w:rsidP="006163AD">
            <w:pPr>
              <w:pStyle w:val="TableText"/>
              <w:jc w:val="right"/>
            </w:pPr>
            <w:r w:rsidRPr="005E06DB">
              <w:t>88.44</w:t>
            </w:r>
          </w:p>
        </w:tc>
        <w:tc>
          <w:tcPr>
            <w:tcW w:w="1245" w:type="dxa"/>
          </w:tcPr>
          <w:p w14:paraId="39BF6068" w14:textId="52C0FA3F" w:rsidR="006163AD" w:rsidRPr="003D1091" w:rsidRDefault="006163AD" w:rsidP="006163AD">
            <w:pPr>
              <w:pStyle w:val="TableText"/>
              <w:jc w:val="right"/>
            </w:pPr>
            <w:r w:rsidRPr="005E06DB">
              <w:t>94.09</w:t>
            </w:r>
          </w:p>
        </w:tc>
      </w:tr>
      <w:tr w:rsidR="006163AD" w14:paraId="547675CF" w14:textId="77777777" w:rsidTr="008D4BE5">
        <w:tc>
          <w:tcPr>
            <w:tcW w:w="1560" w:type="dxa"/>
          </w:tcPr>
          <w:p w14:paraId="2B4A002D" w14:textId="77777777" w:rsidR="006163AD" w:rsidRDefault="006163AD" w:rsidP="006163AD">
            <w:pPr>
              <w:pStyle w:val="TableText"/>
            </w:pPr>
          </w:p>
        </w:tc>
        <w:tc>
          <w:tcPr>
            <w:tcW w:w="4819" w:type="dxa"/>
          </w:tcPr>
          <w:p w14:paraId="50F57977" w14:textId="0235E936" w:rsidR="006163AD" w:rsidRDefault="006163AD" w:rsidP="006163AD">
            <w:pPr>
              <w:pStyle w:val="TableText"/>
            </w:pPr>
            <w:r>
              <w:t>Export document – m</w:t>
            </w:r>
            <w:r w:rsidRPr="009E2FE5">
              <w:t>anual</w:t>
            </w:r>
            <w:r>
              <w:t>ly-issued</w:t>
            </w:r>
            <w:r w:rsidRPr="009E2FE5">
              <w:t xml:space="preserve"> </w:t>
            </w:r>
            <w:r>
              <w:t>–</w:t>
            </w:r>
            <w:r w:rsidRPr="009E2FE5">
              <w:t xml:space="preserve"> </w:t>
            </w:r>
            <w:r>
              <w:t>f</w:t>
            </w:r>
            <w:r w:rsidRPr="009E2FE5">
              <w:t>ish</w:t>
            </w:r>
          </w:p>
        </w:tc>
        <w:tc>
          <w:tcPr>
            <w:tcW w:w="1559" w:type="dxa"/>
          </w:tcPr>
          <w:p w14:paraId="7441B021" w14:textId="68CE32FB" w:rsidR="006163AD" w:rsidRDefault="006163AD" w:rsidP="006163AD">
            <w:pPr>
              <w:pStyle w:val="TableText"/>
            </w:pPr>
            <w:r>
              <w:t>Per document</w:t>
            </w:r>
          </w:p>
        </w:tc>
        <w:tc>
          <w:tcPr>
            <w:tcW w:w="1276" w:type="dxa"/>
          </w:tcPr>
          <w:p w14:paraId="3AA90911" w14:textId="3AAFAD98" w:rsidR="006163AD" w:rsidRDefault="006163AD" w:rsidP="006163AD">
            <w:pPr>
              <w:pStyle w:val="TableText"/>
              <w:jc w:val="right"/>
            </w:pPr>
            <w:r w:rsidRPr="005E06DB">
              <w:t>115</w:t>
            </w:r>
          </w:p>
        </w:tc>
        <w:tc>
          <w:tcPr>
            <w:tcW w:w="1276" w:type="dxa"/>
          </w:tcPr>
          <w:p w14:paraId="170EE364" w14:textId="1A8003C5" w:rsidR="006163AD" w:rsidRDefault="006163AD" w:rsidP="006163AD">
            <w:pPr>
              <w:pStyle w:val="TableText"/>
              <w:jc w:val="right"/>
            </w:pPr>
            <w:r w:rsidRPr="005E06DB">
              <w:t>115</w:t>
            </w:r>
          </w:p>
        </w:tc>
        <w:tc>
          <w:tcPr>
            <w:tcW w:w="1276" w:type="dxa"/>
          </w:tcPr>
          <w:p w14:paraId="3136417B" w14:textId="36FA1956" w:rsidR="006163AD" w:rsidRPr="00A427C8" w:rsidRDefault="00A62221" w:rsidP="006163AD">
            <w:pPr>
              <w:pStyle w:val="TableText"/>
              <w:jc w:val="right"/>
            </w:pPr>
            <w:r w:rsidRPr="00A427C8">
              <w:t>182.81</w:t>
            </w:r>
          </w:p>
        </w:tc>
        <w:tc>
          <w:tcPr>
            <w:tcW w:w="1275" w:type="dxa"/>
          </w:tcPr>
          <w:p w14:paraId="097AD079" w14:textId="4C50735B" w:rsidR="006163AD" w:rsidRPr="00A427C8" w:rsidRDefault="00C676D1" w:rsidP="006163AD">
            <w:pPr>
              <w:pStyle w:val="TableText"/>
              <w:jc w:val="right"/>
            </w:pPr>
            <w:r w:rsidRPr="00A427C8">
              <w:t>248.33</w:t>
            </w:r>
          </w:p>
        </w:tc>
        <w:tc>
          <w:tcPr>
            <w:tcW w:w="1245" w:type="dxa"/>
          </w:tcPr>
          <w:p w14:paraId="479C5BB1" w14:textId="1B1FC1D1" w:rsidR="006163AD" w:rsidRPr="00A427C8" w:rsidRDefault="00C676D1" w:rsidP="006163AD">
            <w:pPr>
              <w:pStyle w:val="TableText"/>
              <w:jc w:val="right"/>
            </w:pPr>
            <w:r w:rsidRPr="00A427C8">
              <w:t>288.31</w:t>
            </w:r>
          </w:p>
        </w:tc>
      </w:tr>
      <w:tr w:rsidR="006163AD" w14:paraId="721CEE12" w14:textId="77777777" w:rsidTr="008D4BE5">
        <w:tc>
          <w:tcPr>
            <w:tcW w:w="1560" w:type="dxa"/>
          </w:tcPr>
          <w:p w14:paraId="5F925E3D" w14:textId="77777777" w:rsidR="006163AD" w:rsidRDefault="006163AD" w:rsidP="006163AD">
            <w:pPr>
              <w:pStyle w:val="TableText"/>
            </w:pPr>
          </w:p>
        </w:tc>
        <w:tc>
          <w:tcPr>
            <w:tcW w:w="4819" w:type="dxa"/>
          </w:tcPr>
          <w:p w14:paraId="0D363469" w14:textId="6BE4F6E3" w:rsidR="006163AD" w:rsidRDefault="006163AD" w:rsidP="006163AD">
            <w:pPr>
              <w:pStyle w:val="TableText"/>
            </w:pPr>
            <w:r>
              <w:t>Export document – m</w:t>
            </w:r>
            <w:r w:rsidRPr="009E2FE5">
              <w:t>anual</w:t>
            </w:r>
            <w:r>
              <w:t>ly-issued</w:t>
            </w:r>
            <w:r w:rsidRPr="009E2FE5">
              <w:t xml:space="preserve"> </w:t>
            </w:r>
            <w:r>
              <w:t>–</w:t>
            </w:r>
            <w:r w:rsidRPr="009E2FE5">
              <w:t xml:space="preserve"> </w:t>
            </w:r>
            <w:r>
              <w:t>e</w:t>
            </w:r>
            <w:r w:rsidRPr="009E2FE5">
              <w:t>gg</w:t>
            </w:r>
          </w:p>
        </w:tc>
        <w:tc>
          <w:tcPr>
            <w:tcW w:w="1559" w:type="dxa"/>
          </w:tcPr>
          <w:p w14:paraId="73856959" w14:textId="5935F88A" w:rsidR="006163AD" w:rsidRDefault="006163AD" w:rsidP="006163AD">
            <w:pPr>
              <w:pStyle w:val="TableText"/>
            </w:pPr>
            <w:r>
              <w:t>Per document</w:t>
            </w:r>
          </w:p>
        </w:tc>
        <w:tc>
          <w:tcPr>
            <w:tcW w:w="1276" w:type="dxa"/>
          </w:tcPr>
          <w:p w14:paraId="227BE065" w14:textId="5EBDCABF" w:rsidR="006163AD" w:rsidRDefault="006163AD" w:rsidP="006163AD">
            <w:pPr>
              <w:pStyle w:val="TableText"/>
              <w:jc w:val="right"/>
            </w:pPr>
            <w:r w:rsidRPr="005E06DB">
              <w:t>115</w:t>
            </w:r>
          </w:p>
        </w:tc>
        <w:tc>
          <w:tcPr>
            <w:tcW w:w="1276" w:type="dxa"/>
          </w:tcPr>
          <w:p w14:paraId="602766ED" w14:textId="5D32D8D6" w:rsidR="006163AD" w:rsidRDefault="006163AD" w:rsidP="006163AD">
            <w:pPr>
              <w:pStyle w:val="TableText"/>
              <w:jc w:val="right"/>
            </w:pPr>
            <w:r w:rsidRPr="005E06DB">
              <w:t>115</w:t>
            </w:r>
          </w:p>
        </w:tc>
        <w:tc>
          <w:tcPr>
            <w:tcW w:w="1276" w:type="dxa"/>
          </w:tcPr>
          <w:p w14:paraId="62A48C01" w14:textId="07E1ACF4" w:rsidR="006163AD" w:rsidRDefault="006163AD" w:rsidP="006163AD">
            <w:pPr>
              <w:pStyle w:val="TableText"/>
              <w:jc w:val="right"/>
            </w:pPr>
            <w:r w:rsidRPr="005E06DB">
              <w:t>182.81</w:t>
            </w:r>
          </w:p>
        </w:tc>
        <w:tc>
          <w:tcPr>
            <w:tcW w:w="1275" w:type="dxa"/>
          </w:tcPr>
          <w:p w14:paraId="5D9BF082" w14:textId="6D9F9786" w:rsidR="006163AD" w:rsidRDefault="006163AD" w:rsidP="006163AD">
            <w:pPr>
              <w:pStyle w:val="TableText"/>
              <w:jc w:val="right"/>
            </w:pPr>
            <w:r w:rsidRPr="005E06DB">
              <w:t>248.33</w:t>
            </w:r>
          </w:p>
        </w:tc>
        <w:tc>
          <w:tcPr>
            <w:tcW w:w="1245" w:type="dxa"/>
          </w:tcPr>
          <w:p w14:paraId="42668584" w14:textId="6D274085" w:rsidR="006163AD" w:rsidRDefault="006163AD" w:rsidP="006163AD">
            <w:pPr>
              <w:pStyle w:val="TableText"/>
              <w:jc w:val="right"/>
            </w:pPr>
            <w:r w:rsidRPr="005E06DB">
              <w:t>288.31</w:t>
            </w:r>
          </w:p>
        </w:tc>
      </w:tr>
      <w:tr w:rsidR="006163AD" w14:paraId="1FA45DA0" w14:textId="77777777" w:rsidTr="008D4BE5">
        <w:tc>
          <w:tcPr>
            <w:tcW w:w="1560" w:type="dxa"/>
          </w:tcPr>
          <w:p w14:paraId="5AE60F90" w14:textId="77777777" w:rsidR="006163AD" w:rsidRDefault="006163AD" w:rsidP="006163AD">
            <w:pPr>
              <w:pStyle w:val="TableText"/>
            </w:pPr>
          </w:p>
        </w:tc>
        <w:tc>
          <w:tcPr>
            <w:tcW w:w="4819" w:type="dxa"/>
          </w:tcPr>
          <w:p w14:paraId="46EFFE39" w14:textId="6FCCB028" w:rsidR="006163AD" w:rsidRDefault="006163AD" w:rsidP="006163AD">
            <w:pPr>
              <w:pStyle w:val="TableText"/>
            </w:pPr>
            <w:r>
              <w:t>Export document – m</w:t>
            </w:r>
            <w:r w:rsidRPr="009E2FE5">
              <w:t>anual</w:t>
            </w:r>
            <w:r>
              <w:t>ly-issued</w:t>
            </w:r>
            <w:r w:rsidRPr="009E2FE5">
              <w:t xml:space="preserve"> </w:t>
            </w:r>
            <w:r>
              <w:t>permit</w:t>
            </w:r>
          </w:p>
        </w:tc>
        <w:tc>
          <w:tcPr>
            <w:tcW w:w="1559" w:type="dxa"/>
          </w:tcPr>
          <w:p w14:paraId="7FF8B4A8" w14:textId="509D7B07" w:rsidR="006163AD" w:rsidRDefault="006163AD" w:rsidP="006163AD">
            <w:pPr>
              <w:pStyle w:val="TableText"/>
            </w:pPr>
            <w:r>
              <w:t>Per document</w:t>
            </w:r>
          </w:p>
        </w:tc>
        <w:tc>
          <w:tcPr>
            <w:tcW w:w="1276" w:type="dxa"/>
          </w:tcPr>
          <w:p w14:paraId="25C45AD7" w14:textId="4318888E" w:rsidR="006163AD" w:rsidRDefault="006163AD" w:rsidP="006163AD">
            <w:pPr>
              <w:pStyle w:val="TableText"/>
              <w:jc w:val="right"/>
            </w:pPr>
            <w:r w:rsidRPr="005E06DB">
              <w:t>115</w:t>
            </w:r>
          </w:p>
        </w:tc>
        <w:tc>
          <w:tcPr>
            <w:tcW w:w="1276" w:type="dxa"/>
          </w:tcPr>
          <w:p w14:paraId="03379D14" w14:textId="4A058CEA" w:rsidR="006163AD" w:rsidRDefault="006163AD" w:rsidP="006163AD">
            <w:pPr>
              <w:pStyle w:val="TableText"/>
              <w:jc w:val="right"/>
            </w:pPr>
            <w:r w:rsidRPr="005E06DB">
              <w:t>115</w:t>
            </w:r>
          </w:p>
        </w:tc>
        <w:tc>
          <w:tcPr>
            <w:tcW w:w="1276" w:type="dxa"/>
          </w:tcPr>
          <w:p w14:paraId="0791A81D" w14:textId="460D81B7" w:rsidR="006163AD" w:rsidRDefault="006163AD" w:rsidP="006163AD">
            <w:pPr>
              <w:pStyle w:val="TableText"/>
              <w:jc w:val="right"/>
            </w:pPr>
            <w:r w:rsidRPr="005E06DB">
              <w:t>182.81</w:t>
            </w:r>
          </w:p>
        </w:tc>
        <w:tc>
          <w:tcPr>
            <w:tcW w:w="1275" w:type="dxa"/>
          </w:tcPr>
          <w:p w14:paraId="79EB1B94" w14:textId="2B7CEC62" w:rsidR="006163AD" w:rsidRDefault="006163AD" w:rsidP="006163AD">
            <w:pPr>
              <w:pStyle w:val="TableText"/>
              <w:jc w:val="right"/>
            </w:pPr>
            <w:r w:rsidRPr="005E06DB">
              <w:t>248.33</w:t>
            </w:r>
          </w:p>
        </w:tc>
        <w:tc>
          <w:tcPr>
            <w:tcW w:w="1245" w:type="dxa"/>
          </w:tcPr>
          <w:p w14:paraId="4B8DF2B1" w14:textId="7D6CB5BA" w:rsidR="006163AD" w:rsidRDefault="006163AD" w:rsidP="006163AD">
            <w:pPr>
              <w:pStyle w:val="TableText"/>
              <w:jc w:val="right"/>
            </w:pPr>
            <w:r w:rsidRPr="005E06DB">
              <w:t>288.31</w:t>
            </w:r>
          </w:p>
        </w:tc>
      </w:tr>
      <w:tr w:rsidR="006163AD" w14:paraId="27D45F32" w14:textId="77777777" w:rsidTr="008D4BE5">
        <w:tc>
          <w:tcPr>
            <w:tcW w:w="1560" w:type="dxa"/>
          </w:tcPr>
          <w:p w14:paraId="7FA8771F" w14:textId="77777777" w:rsidR="006163AD" w:rsidRDefault="006163AD" w:rsidP="006163AD">
            <w:pPr>
              <w:pStyle w:val="TableText"/>
            </w:pPr>
          </w:p>
        </w:tc>
        <w:tc>
          <w:tcPr>
            <w:tcW w:w="4819" w:type="dxa"/>
          </w:tcPr>
          <w:p w14:paraId="7CEEE2B5" w14:textId="08B958A7" w:rsidR="006163AD" w:rsidRDefault="006163AD" w:rsidP="006163AD">
            <w:pPr>
              <w:pStyle w:val="TableText"/>
            </w:pPr>
            <w:r w:rsidRPr="009E2FE5">
              <w:t xml:space="preserve">Replacement </w:t>
            </w:r>
            <w:r>
              <w:t>export document –</w:t>
            </w:r>
            <w:r w:rsidRPr="009E2FE5">
              <w:t xml:space="preserve"> </w:t>
            </w:r>
            <w:r>
              <w:t>f</w:t>
            </w:r>
            <w:r w:rsidRPr="009E2FE5">
              <w:t>ish</w:t>
            </w:r>
          </w:p>
        </w:tc>
        <w:tc>
          <w:tcPr>
            <w:tcW w:w="1559" w:type="dxa"/>
          </w:tcPr>
          <w:p w14:paraId="737C4318" w14:textId="5F4D2AF8" w:rsidR="006163AD" w:rsidRDefault="006163AD" w:rsidP="006163AD">
            <w:pPr>
              <w:pStyle w:val="TableText"/>
            </w:pPr>
            <w:r>
              <w:t>Per document</w:t>
            </w:r>
          </w:p>
        </w:tc>
        <w:tc>
          <w:tcPr>
            <w:tcW w:w="1276" w:type="dxa"/>
          </w:tcPr>
          <w:p w14:paraId="1E372DD1" w14:textId="52F00877" w:rsidR="006163AD" w:rsidRDefault="006163AD" w:rsidP="006163AD">
            <w:pPr>
              <w:pStyle w:val="TableText"/>
              <w:jc w:val="right"/>
            </w:pPr>
            <w:r w:rsidRPr="005E06DB">
              <w:t>574</w:t>
            </w:r>
          </w:p>
        </w:tc>
        <w:tc>
          <w:tcPr>
            <w:tcW w:w="1276" w:type="dxa"/>
          </w:tcPr>
          <w:p w14:paraId="0126EDFA" w14:textId="52BADA9C" w:rsidR="006163AD" w:rsidRDefault="006163AD" w:rsidP="006163AD">
            <w:pPr>
              <w:pStyle w:val="TableText"/>
              <w:jc w:val="right"/>
            </w:pPr>
            <w:r w:rsidRPr="005E06DB">
              <w:t>574</w:t>
            </w:r>
          </w:p>
        </w:tc>
        <w:tc>
          <w:tcPr>
            <w:tcW w:w="1276" w:type="dxa"/>
          </w:tcPr>
          <w:p w14:paraId="4D8445D8" w14:textId="68EDE855" w:rsidR="006163AD" w:rsidRDefault="006163AD" w:rsidP="006163AD">
            <w:pPr>
              <w:pStyle w:val="TableText"/>
              <w:jc w:val="right"/>
            </w:pPr>
            <w:r w:rsidRPr="005E06DB">
              <w:t>890.19</w:t>
            </w:r>
          </w:p>
        </w:tc>
        <w:tc>
          <w:tcPr>
            <w:tcW w:w="1275" w:type="dxa"/>
          </w:tcPr>
          <w:p w14:paraId="667847E2" w14:textId="628DFF31" w:rsidR="006163AD" w:rsidRDefault="006163AD" w:rsidP="006163AD">
            <w:pPr>
              <w:pStyle w:val="TableText"/>
              <w:jc w:val="right"/>
            </w:pPr>
            <w:r w:rsidRPr="005E06DB">
              <w:t>1,209.26</w:t>
            </w:r>
          </w:p>
        </w:tc>
        <w:tc>
          <w:tcPr>
            <w:tcW w:w="1245" w:type="dxa"/>
          </w:tcPr>
          <w:p w14:paraId="2F6A9B4B" w14:textId="6884491E" w:rsidR="006163AD" w:rsidRDefault="006163AD" w:rsidP="006163AD">
            <w:pPr>
              <w:pStyle w:val="TableText"/>
              <w:jc w:val="right"/>
            </w:pPr>
            <w:r w:rsidRPr="005E06DB">
              <w:t>1,403.94</w:t>
            </w:r>
          </w:p>
        </w:tc>
      </w:tr>
      <w:tr w:rsidR="006163AD" w14:paraId="1704F2DD" w14:textId="77777777" w:rsidTr="008D4BE5">
        <w:tc>
          <w:tcPr>
            <w:tcW w:w="1560" w:type="dxa"/>
          </w:tcPr>
          <w:p w14:paraId="1954B791" w14:textId="38C2A349" w:rsidR="006163AD" w:rsidRDefault="006163AD" w:rsidP="006163AD">
            <w:pPr>
              <w:pStyle w:val="TableText"/>
            </w:pPr>
          </w:p>
        </w:tc>
        <w:tc>
          <w:tcPr>
            <w:tcW w:w="4819" w:type="dxa"/>
          </w:tcPr>
          <w:p w14:paraId="6212E434" w14:textId="6814F04B" w:rsidR="006163AD" w:rsidRDefault="006163AD" w:rsidP="006163AD">
            <w:pPr>
              <w:pStyle w:val="TableText"/>
            </w:pPr>
            <w:r w:rsidRPr="009E2FE5">
              <w:t xml:space="preserve">Replacement </w:t>
            </w:r>
            <w:r>
              <w:t>export document</w:t>
            </w:r>
            <w:r>
              <w:rPr>
                <w:strike/>
              </w:rPr>
              <w:t xml:space="preserve"> </w:t>
            </w:r>
            <w:r>
              <w:t>–</w:t>
            </w:r>
            <w:r w:rsidRPr="009E2FE5">
              <w:t xml:space="preserve"> </w:t>
            </w:r>
            <w:r>
              <w:t>e</w:t>
            </w:r>
            <w:r w:rsidRPr="009E2FE5">
              <w:t>gg</w:t>
            </w:r>
          </w:p>
        </w:tc>
        <w:tc>
          <w:tcPr>
            <w:tcW w:w="1559" w:type="dxa"/>
          </w:tcPr>
          <w:p w14:paraId="09C99761" w14:textId="2D3F6AF5" w:rsidR="006163AD" w:rsidRDefault="006163AD" w:rsidP="006163AD">
            <w:pPr>
              <w:pStyle w:val="TableText"/>
            </w:pPr>
            <w:r>
              <w:t>Per document</w:t>
            </w:r>
          </w:p>
        </w:tc>
        <w:tc>
          <w:tcPr>
            <w:tcW w:w="1276" w:type="dxa"/>
          </w:tcPr>
          <w:p w14:paraId="0FFB632C" w14:textId="395BB2E1" w:rsidR="006163AD" w:rsidRDefault="006163AD" w:rsidP="006163AD">
            <w:pPr>
              <w:pStyle w:val="TableText"/>
              <w:jc w:val="right"/>
            </w:pPr>
            <w:r w:rsidRPr="005E06DB">
              <w:t>574</w:t>
            </w:r>
          </w:p>
        </w:tc>
        <w:tc>
          <w:tcPr>
            <w:tcW w:w="1276" w:type="dxa"/>
          </w:tcPr>
          <w:p w14:paraId="15C11AB7" w14:textId="6ABAD3F1" w:rsidR="006163AD" w:rsidRDefault="006163AD" w:rsidP="006163AD">
            <w:pPr>
              <w:pStyle w:val="TableText"/>
              <w:jc w:val="right"/>
            </w:pPr>
            <w:r w:rsidRPr="005E06DB">
              <w:t>574</w:t>
            </w:r>
          </w:p>
        </w:tc>
        <w:tc>
          <w:tcPr>
            <w:tcW w:w="1276" w:type="dxa"/>
          </w:tcPr>
          <w:p w14:paraId="2C2A93FB" w14:textId="68D52AB0" w:rsidR="006163AD" w:rsidRDefault="006163AD" w:rsidP="006163AD">
            <w:pPr>
              <w:pStyle w:val="TableText"/>
              <w:jc w:val="right"/>
            </w:pPr>
            <w:r w:rsidRPr="005E06DB">
              <w:t>890.19</w:t>
            </w:r>
          </w:p>
        </w:tc>
        <w:tc>
          <w:tcPr>
            <w:tcW w:w="1275" w:type="dxa"/>
          </w:tcPr>
          <w:p w14:paraId="787BD22E" w14:textId="51B60227" w:rsidR="006163AD" w:rsidRDefault="006163AD" w:rsidP="006163AD">
            <w:pPr>
              <w:pStyle w:val="TableText"/>
              <w:jc w:val="right"/>
            </w:pPr>
            <w:r w:rsidRPr="005E06DB">
              <w:t>1,209.26</w:t>
            </w:r>
          </w:p>
        </w:tc>
        <w:tc>
          <w:tcPr>
            <w:tcW w:w="1245" w:type="dxa"/>
          </w:tcPr>
          <w:p w14:paraId="413B3249" w14:textId="3CC7D8D9" w:rsidR="006163AD" w:rsidRDefault="006163AD" w:rsidP="006163AD">
            <w:pPr>
              <w:pStyle w:val="TableText"/>
              <w:jc w:val="right"/>
            </w:pPr>
            <w:r w:rsidRPr="005E06DB">
              <w:t>1,403.94</w:t>
            </w:r>
          </w:p>
        </w:tc>
      </w:tr>
      <w:tr w:rsidR="006163AD" w14:paraId="47101E54" w14:textId="77777777" w:rsidTr="008D4BE5">
        <w:tc>
          <w:tcPr>
            <w:tcW w:w="1560" w:type="dxa"/>
          </w:tcPr>
          <w:p w14:paraId="33E5C1AE" w14:textId="77777777" w:rsidR="006163AD" w:rsidRDefault="006163AD" w:rsidP="006163AD">
            <w:pPr>
              <w:pStyle w:val="TableText"/>
            </w:pPr>
          </w:p>
        </w:tc>
        <w:tc>
          <w:tcPr>
            <w:tcW w:w="4819" w:type="dxa"/>
          </w:tcPr>
          <w:p w14:paraId="10440F4C" w14:textId="615C4EEA" w:rsidR="006163AD" w:rsidRDefault="006163AD" w:rsidP="006163AD">
            <w:pPr>
              <w:pStyle w:val="TableText"/>
            </w:pPr>
            <w:r w:rsidRPr="009E2FE5">
              <w:t xml:space="preserve">Application for exemption </w:t>
            </w:r>
            <w:r>
              <w:t>–</w:t>
            </w:r>
            <w:r w:rsidRPr="009E2FE5">
              <w:t xml:space="preserve"> </w:t>
            </w:r>
            <w:r>
              <w:t>f</w:t>
            </w:r>
            <w:r w:rsidRPr="009E2FE5">
              <w:t>ish</w:t>
            </w:r>
          </w:p>
        </w:tc>
        <w:tc>
          <w:tcPr>
            <w:tcW w:w="1559" w:type="dxa"/>
          </w:tcPr>
          <w:p w14:paraId="1E0B9D58" w14:textId="1010213A" w:rsidR="006163AD" w:rsidRDefault="006163AD" w:rsidP="006163AD">
            <w:pPr>
              <w:pStyle w:val="TableText"/>
            </w:pPr>
            <w:r>
              <w:t>Per quarter hour</w:t>
            </w:r>
          </w:p>
        </w:tc>
        <w:tc>
          <w:tcPr>
            <w:tcW w:w="1276" w:type="dxa"/>
          </w:tcPr>
          <w:p w14:paraId="6729C9C9" w14:textId="203BAA13" w:rsidR="006163AD" w:rsidRDefault="006163AD" w:rsidP="006163AD">
            <w:pPr>
              <w:pStyle w:val="TableText"/>
              <w:jc w:val="right"/>
            </w:pPr>
            <w:r w:rsidRPr="005E06DB">
              <w:t>57</w:t>
            </w:r>
          </w:p>
        </w:tc>
        <w:tc>
          <w:tcPr>
            <w:tcW w:w="1276" w:type="dxa"/>
          </w:tcPr>
          <w:p w14:paraId="3E9FFE6D" w14:textId="72F18DBB" w:rsidR="006163AD" w:rsidRDefault="006163AD" w:rsidP="006163AD">
            <w:pPr>
              <w:pStyle w:val="TableText"/>
              <w:jc w:val="right"/>
            </w:pPr>
            <w:r w:rsidRPr="005E06DB">
              <w:t>57</w:t>
            </w:r>
          </w:p>
        </w:tc>
        <w:tc>
          <w:tcPr>
            <w:tcW w:w="1276" w:type="dxa"/>
          </w:tcPr>
          <w:p w14:paraId="1AF0840D" w14:textId="564AC2B9" w:rsidR="006163AD" w:rsidRDefault="006163AD" w:rsidP="006163AD">
            <w:pPr>
              <w:pStyle w:val="TableText"/>
              <w:jc w:val="right"/>
            </w:pPr>
            <w:r w:rsidRPr="005E06DB">
              <w:t>75.91</w:t>
            </w:r>
          </w:p>
        </w:tc>
        <w:tc>
          <w:tcPr>
            <w:tcW w:w="1275" w:type="dxa"/>
          </w:tcPr>
          <w:p w14:paraId="1806A225" w14:textId="2DA74140" w:rsidR="006163AD" w:rsidRDefault="006163AD" w:rsidP="006163AD">
            <w:pPr>
              <w:pStyle w:val="TableText"/>
              <w:jc w:val="right"/>
            </w:pPr>
            <w:r w:rsidRPr="005E06DB">
              <w:t>88.44</w:t>
            </w:r>
          </w:p>
        </w:tc>
        <w:tc>
          <w:tcPr>
            <w:tcW w:w="1245" w:type="dxa"/>
          </w:tcPr>
          <w:p w14:paraId="51871A7D" w14:textId="16471CD2" w:rsidR="006163AD" w:rsidRDefault="006163AD" w:rsidP="006163AD">
            <w:pPr>
              <w:pStyle w:val="TableText"/>
              <w:jc w:val="right"/>
            </w:pPr>
            <w:r w:rsidRPr="005E06DB">
              <w:t>94.09</w:t>
            </w:r>
          </w:p>
        </w:tc>
      </w:tr>
      <w:tr w:rsidR="006163AD" w14:paraId="3A41CD68" w14:textId="77777777" w:rsidTr="008D4BE5">
        <w:tc>
          <w:tcPr>
            <w:tcW w:w="1560" w:type="dxa"/>
          </w:tcPr>
          <w:p w14:paraId="50684C17" w14:textId="166D764A" w:rsidR="006163AD" w:rsidRDefault="006163AD" w:rsidP="006163AD">
            <w:pPr>
              <w:pStyle w:val="TableText"/>
            </w:pPr>
            <w:r>
              <w:t>Fee/</w:t>
            </w:r>
            <w:r w:rsidR="00C80AEB">
              <w:t xml:space="preserve">levy-based </w:t>
            </w:r>
            <w:r>
              <w:t>charge</w:t>
            </w:r>
          </w:p>
        </w:tc>
        <w:tc>
          <w:tcPr>
            <w:tcW w:w="4819" w:type="dxa"/>
          </w:tcPr>
          <w:p w14:paraId="4C3BE473" w14:textId="7FF199F3" w:rsidR="006163AD" w:rsidRDefault="006163AD" w:rsidP="006163AD">
            <w:pPr>
              <w:pStyle w:val="TableText"/>
            </w:pPr>
            <w:r>
              <w:t>Export document – electronically-issued</w:t>
            </w:r>
            <w:r w:rsidRPr="009B17C6">
              <w:t xml:space="preserve"> </w:t>
            </w:r>
            <w:r>
              <w:t>–</w:t>
            </w:r>
            <w:r w:rsidRPr="009B17C6">
              <w:t xml:space="preserve"> </w:t>
            </w:r>
            <w:r>
              <w:t>f</w:t>
            </w:r>
            <w:r w:rsidRPr="009B17C6">
              <w:t xml:space="preserve">ish </w:t>
            </w:r>
            <w:r>
              <w:t xml:space="preserve">(including fee and </w:t>
            </w:r>
            <w:r w:rsidR="003E73B2">
              <w:t xml:space="preserve">levy-based </w:t>
            </w:r>
            <w:r>
              <w:t>charge)</w:t>
            </w:r>
            <w:r w:rsidR="002102B5">
              <w:t xml:space="preserve"> </w:t>
            </w:r>
            <w:r w:rsidR="002102B5" w:rsidRPr="002102B5">
              <w:rPr>
                <w:vertAlign w:val="superscript"/>
              </w:rPr>
              <w:t>a</w:t>
            </w:r>
          </w:p>
        </w:tc>
        <w:tc>
          <w:tcPr>
            <w:tcW w:w="1559" w:type="dxa"/>
          </w:tcPr>
          <w:p w14:paraId="30B7DE4E" w14:textId="7481CF6F" w:rsidR="006163AD" w:rsidRDefault="006163AD" w:rsidP="006163AD">
            <w:pPr>
              <w:pStyle w:val="TableText"/>
            </w:pPr>
            <w:r>
              <w:t>Per document</w:t>
            </w:r>
          </w:p>
        </w:tc>
        <w:tc>
          <w:tcPr>
            <w:tcW w:w="1276" w:type="dxa"/>
          </w:tcPr>
          <w:p w14:paraId="5C80362B" w14:textId="696F3381" w:rsidR="006163AD" w:rsidRDefault="006163AD" w:rsidP="006163AD">
            <w:pPr>
              <w:pStyle w:val="TableText"/>
              <w:jc w:val="right"/>
            </w:pPr>
            <w:r w:rsidRPr="005E06DB">
              <w:t>38</w:t>
            </w:r>
          </w:p>
        </w:tc>
        <w:tc>
          <w:tcPr>
            <w:tcW w:w="1276" w:type="dxa"/>
          </w:tcPr>
          <w:p w14:paraId="18D8179A" w14:textId="2C829677" w:rsidR="006163AD" w:rsidRDefault="006163AD" w:rsidP="006163AD">
            <w:pPr>
              <w:pStyle w:val="TableText"/>
              <w:jc w:val="right"/>
            </w:pPr>
            <w:r w:rsidRPr="005E06DB">
              <w:t>38</w:t>
            </w:r>
          </w:p>
        </w:tc>
        <w:tc>
          <w:tcPr>
            <w:tcW w:w="1276" w:type="dxa"/>
          </w:tcPr>
          <w:p w14:paraId="350E2A70" w14:textId="48BCB9FA" w:rsidR="006163AD" w:rsidRDefault="006163AD" w:rsidP="006163AD">
            <w:pPr>
              <w:pStyle w:val="TableText"/>
              <w:jc w:val="right"/>
            </w:pPr>
            <w:r w:rsidRPr="005E06DB">
              <w:t>42.33</w:t>
            </w:r>
          </w:p>
        </w:tc>
        <w:tc>
          <w:tcPr>
            <w:tcW w:w="1275" w:type="dxa"/>
          </w:tcPr>
          <w:p w14:paraId="7B7EED11" w14:textId="6DCD0205" w:rsidR="006163AD" w:rsidRDefault="006163AD" w:rsidP="006163AD">
            <w:pPr>
              <w:pStyle w:val="TableText"/>
              <w:jc w:val="right"/>
            </w:pPr>
            <w:r w:rsidRPr="005E06DB">
              <w:t>50.88</w:t>
            </w:r>
          </w:p>
        </w:tc>
        <w:tc>
          <w:tcPr>
            <w:tcW w:w="1245" w:type="dxa"/>
          </w:tcPr>
          <w:p w14:paraId="4F5991F9" w14:textId="042E6F55" w:rsidR="006163AD" w:rsidRDefault="006163AD" w:rsidP="006163AD">
            <w:pPr>
              <w:pStyle w:val="TableText"/>
              <w:jc w:val="right"/>
            </w:pPr>
            <w:r w:rsidRPr="005E06DB">
              <w:t>55.91</w:t>
            </w:r>
          </w:p>
        </w:tc>
      </w:tr>
      <w:tr w:rsidR="006163AD" w14:paraId="7930818E" w14:textId="77777777" w:rsidTr="008D4BE5">
        <w:tc>
          <w:tcPr>
            <w:tcW w:w="1560" w:type="dxa"/>
          </w:tcPr>
          <w:p w14:paraId="0971E15B" w14:textId="77777777" w:rsidR="006163AD" w:rsidRDefault="006163AD" w:rsidP="006163AD">
            <w:pPr>
              <w:pStyle w:val="TableText"/>
            </w:pPr>
          </w:p>
        </w:tc>
        <w:tc>
          <w:tcPr>
            <w:tcW w:w="4819" w:type="dxa"/>
          </w:tcPr>
          <w:p w14:paraId="70DF19FA" w14:textId="010FEB00" w:rsidR="006163AD" w:rsidRPr="00CB33EF" w:rsidRDefault="006163AD" w:rsidP="006163AD">
            <w:pPr>
              <w:pStyle w:val="TableText"/>
            </w:pPr>
            <w:r>
              <w:t xml:space="preserve">– </w:t>
            </w:r>
            <w:r w:rsidR="003E73B2">
              <w:t>Levy-based c</w:t>
            </w:r>
            <w:r>
              <w:t>harge</w:t>
            </w:r>
          </w:p>
        </w:tc>
        <w:tc>
          <w:tcPr>
            <w:tcW w:w="1559" w:type="dxa"/>
          </w:tcPr>
          <w:p w14:paraId="39F47552" w14:textId="32FFBB87" w:rsidR="006163AD" w:rsidRPr="00CB33EF" w:rsidRDefault="006163AD" w:rsidP="006163AD">
            <w:pPr>
              <w:pStyle w:val="TableText"/>
            </w:pPr>
          </w:p>
        </w:tc>
        <w:tc>
          <w:tcPr>
            <w:tcW w:w="1276" w:type="dxa"/>
          </w:tcPr>
          <w:p w14:paraId="24B97475" w14:textId="1DB630D5" w:rsidR="006163AD" w:rsidRDefault="006163AD" w:rsidP="006163AD">
            <w:pPr>
              <w:pStyle w:val="TableText"/>
              <w:jc w:val="right"/>
            </w:pPr>
            <w:r w:rsidRPr="005E06DB">
              <w:t>31</w:t>
            </w:r>
          </w:p>
        </w:tc>
        <w:tc>
          <w:tcPr>
            <w:tcW w:w="1276" w:type="dxa"/>
          </w:tcPr>
          <w:p w14:paraId="72459B09" w14:textId="43074E8E" w:rsidR="006163AD" w:rsidRDefault="006163AD" w:rsidP="006163AD">
            <w:pPr>
              <w:pStyle w:val="TableText"/>
              <w:jc w:val="right"/>
            </w:pPr>
            <w:r w:rsidRPr="005E06DB">
              <w:t>31</w:t>
            </w:r>
          </w:p>
        </w:tc>
        <w:tc>
          <w:tcPr>
            <w:tcW w:w="1276" w:type="dxa"/>
          </w:tcPr>
          <w:p w14:paraId="735996B6" w14:textId="3C1500CA" w:rsidR="006163AD" w:rsidRDefault="006163AD" w:rsidP="006163AD">
            <w:pPr>
              <w:pStyle w:val="TableText"/>
              <w:jc w:val="right"/>
            </w:pPr>
            <w:r w:rsidRPr="005E06DB">
              <w:t>31.20</w:t>
            </w:r>
          </w:p>
        </w:tc>
        <w:tc>
          <w:tcPr>
            <w:tcW w:w="1275" w:type="dxa"/>
          </w:tcPr>
          <w:p w14:paraId="4EF7BA6E" w14:textId="0FCAC8E1" w:rsidR="006163AD" w:rsidRDefault="006163AD" w:rsidP="006163AD">
            <w:pPr>
              <w:pStyle w:val="TableText"/>
              <w:jc w:val="right"/>
            </w:pPr>
            <w:r w:rsidRPr="005E06DB">
              <w:t>35.76</w:t>
            </w:r>
          </w:p>
        </w:tc>
        <w:tc>
          <w:tcPr>
            <w:tcW w:w="1245" w:type="dxa"/>
          </w:tcPr>
          <w:p w14:paraId="10B7E09C" w14:textId="3467E2FF" w:rsidR="006163AD" w:rsidRDefault="006163AD" w:rsidP="006163AD">
            <w:pPr>
              <w:pStyle w:val="TableText"/>
              <w:jc w:val="right"/>
            </w:pPr>
            <w:r w:rsidRPr="005E06DB">
              <w:t>38.36</w:t>
            </w:r>
          </w:p>
        </w:tc>
      </w:tr>
      <w:tr w:rsidR="006163AD" w14:paraId="06C34E4B" w14:textId="77777777" w:rsidTr="008D4BE5">
        <w:tc>
          <w:tcPr>
            <w:tcW w:w="1560" w:type="dxa"/>
          </w:tcPr>
          <w:p w14:paraId="54E73054" w14:textId="77777777" w:rsidR="006163AD" w:rsidRDefault="006163AD" w:rsidP="006163AD">
            <w:pPr>
              <w:pStyle w:val="TableText"/>
            </w:pPr>
          </w:p>
        </w:tc>
        <w:tc>
          <w:tcPr>
            <w:tcW w:w="4819" w:type="dxa"/>
          </w:tcPr>
          <w:p w14:paraId="4435D737" w14:textId="62018895" w:rsidR="006163AD" w:rsidRDefault="006163AD" w:rsidP="006163AD">
            <w:pPr>
              <w:pStyle w:val="TableText"/>
            </w:pPr>
            <w:r>
              <w:t>– Fee</w:t>
            </w:r>
          </w:p>
        </w:tc>
        <w:tc>
          <w:tcPr>
            <w:tcW w:w="1559" w:type="dxa"/>
          </w:tcPr>
          <w:p w14:paraId="608E2482" w14:textId="17C9FA98" w:rsidR="006163AD" w:rsidRDefault="006163AD" w:rsidP="006163AD">
            <w:pPr>
              <w:pStyle w:val="TableText"/>
            </w:pPr>
          </w:p>
        </w:tc>
        <w:tc>
          <w:tcPr>
            <w:tcW w:w="1276" w:type="dxa"/>
          </w:tcPr>
          <w:p w14:paraId="39B7DA66" w14:textId="0487F23D" w:rsidR="006163AD" w:rsidRDefault="006163AD" w:rsidP="006163AD">
            <w:pPr>
              <w:pStyle w:val="TableText"/>
              <w:jc w:val="right"/>
            </w:pPr>
            <w:r w:rsidRPr="005E06DB">
              <w:t>7</w:t>
            </w:r>
          </w:p>
        </w:tc>
        <w:tc>
          <w:tcPr>
            <w:tcW w:w="1276" w:type="dxa"/>
          </w:tcPr>
          <w:p w14:paraId="481B6CA9" w14:textId="2D117D1C" w:rsidR="006163AD" w:rsidRDefault="006163AD" w:rsidP="006163AD">
            <w:pPr>
              <w:pStyle w:val="TableText"/>
              <w:jc w:val="right"/>
            </w:pPr>
            <w:r w:rsidRPr="005E06DB">
              <w:t>7</w:t>
            </w:r>
          </w:p>
        </w:tc>
        <w:tc>
          <w:tcPr>
            <w:tcW w:w="1276" w:type="dxa"/>
          </w:tcPr>
          <w:p w14:paraId="5F247CA3" w14:textId="03B7EC0C" w:rsidR="006163AD" w:rsidRDefault="006163AD" w:rsidP="006163AD">
            <w:pPr>
              <w:pStyle w:val="TableText"/>
              <w:jc w:val="right"/>
            </w:pPr>
            <w:r w:rsidRPr="005E06DB">
              <w:t>11.13</w:t>
            </w:r>
          </w:p>
        </w:tc>
        <w:tc>
          <w:tcPr>
            <w:tcW w:w="1275" w:type="dxa"/>
          </w:tcPr>
          <w:p w14:paraId="15CE72FA" w14:textId="5DB320A3" w:rsidR="006163AD" w:rsidRDefault="006163AD" w:rsidP="006163AD">
            <w:pPr>
              <w:pStyle w:val="TableText"/>
              <w:jc w:val="right"/>
            </w:pPr>
            <w:r w:rsidRPr="005E06DB">
              <w:t>15.12</w:t>
            </w:r>
          </w:p>
        </w:tc>
        <w:tc>
          <w:tcPr>
            <w:tcW w:w="1245" w:type="dxa"/>
          </w:tcPr>
          <w:p w14:paraId="2C1D9AAB" w14:textId="3508207A" w:rsidR="006163AD" w:rsidRDefault="006163AD" w:rsidP="006163AD">
            <w:pPr>
              <w:pStyle w:val="TableText"/>
              <w:jc w:val="right"/>
            </w:pPr>
            <w:r w:rsidRPr="005E06DB">
              <w:t>17.55</w:t>
            </w:r>
          </w:p>
        </w:tc>
      </w:tr>
      <w:tr w:rsidR="006163AD" w14:paraId="34DEA211" w14:textId="77777777" w:rsidTr="008D4BE5">
        <w:tc>
          <w:tcPr>
            <w:tcW w:w="1560" w:type="dxa"/>
          </w:tcPr>
          <w:p w14:paraId="0D9F4141" w14:textId="0593FF00" w:rsidR="006163AD" w:rsidRDefault="006163AD" w:rsidP="006163AD">
            <w:pPr>
              <w:pStyle w:val="TableText"/>
            </w:pPr>
          </w:p>
        </w:tc>
        <w:tc>
          <w:tcPr>
            <w:tcW w:w="4819" w:type="dxa"/>
          </w:tcPr>
          <w:p w14:paraId="31972252" w14:textId="4BDC02C3" w:rsidR="006163AD" w:rsidRDefault="006163AD" w:rsidP="006163AD">
            <w:pPr>
              <w:pStyle w:val="TableText"/>
            </w:pPr>
            <w:r>
              <w:t>Export document – e</w:t>
            </w:r>
            <w:r w:rsidRPr="009B17C6">
              <w:t>lectronic</w:t>
            </w:r>
            <w:r>
              <w:t>ally-issued</w:t>
            </w:r>
            <w:r w:rsidRPr="009B17C6">
              <w:t xml:space="preserve"> </w:t>
            </w:r>
            <w:r>
              <w:t>–</w:t>
            </w:r>
            <w:r w:rsidRPr="009B17C6">
              <w:t xml:space="preserve"> </w:t>
            </w:r>
            <w:r>
              <w:t>e</w:t>
            </w:r>
            <w:r w:rsidRPr="009B17C6">
              <w:t>gg</w:t>
            </w:r>
            <w:r>
              <w:t xml:space="preserve"> (including fee and </w:t>
            </w:r>
            <w:r w:rsidR="003E73B2">
              <w:t xml:space="preserve">levy-based </w:t>
            </w:r>
            <w:r>
              <w:t>charge)</w:t>
            </w:r>
            <w:r w:rsidR="002102B5">
              <w:t xml:space="preserve"> </w:t>
            </w:r>
            <w:r w:rsidR="002102B5" w:rsidRPr="002102B5">
              <w:rPr>
                <w:vertAlign w:val="superscript"/>
              </w:rPr>
              <w:t>a</w:t>
            </w:r>
          </w:p>
        </w:tc>
        <w:tc>
          <w:tcPr>
            <w:tcW w:w="1559" w:type="dxa"/>
          </w:tcPr>
          <w:p w14:paraId="0E0C771D" w14:textId="7984AB4A" w:rsidR="006163AD" w:rsidRDefault="006163AD" w:rsidP="006163AD">
            <w:pPr>
              <w:pStyle w:val="TableText"/>
            </w:pPr>
            <w:r>
              <w:t>Per document</w:t>
            </w:r>
          </w:p>
        </w:tc>
        <w:tc>
          <w:tcPr>
            <w:tcW w:w="1276" w:type="dxa"/>
          </w:tcPr>
          <w:p w14:paraId="7D9D19C9" w14:textId="15E2C26B" w:rsidR="006163AD" w:rsidRDefault="006163AD" w:rsidP="006163AD">
            <w:pPr>
              <w:pStyle w:val="TableText"/>
              <w:jc w:val="right"/>
            </w:pPr>
            <w:r w:rsidRPr="005E06DB">
              <w:t>38</w:t>
            </w:r>
          </w:p>
        </w:tc>
        <w:tc>
          <w:tcPr>
            <w:tcW w:w="1276" w:type="dxa"/>
          </w:tcPr>
          <w:p w14:paraId="0F42466A" w14:textId="0DA2D26C" w:rsidR="006163AD" w:rsidRDefault="006163AD" w:rsidP="006163AD">
            <w:pPr>
              <w:pStyle w:val="TableText"/>
              <w:jc w:val="right"/>
            </w:pPr>
            <w:r w:rsidRPr="005E06DB">
              <w:t>38</w:t>
            </w:r>
          </w:p>
        </w:tc>
        <w:tc>
          <w:tcPr>
            <w:tcW w:w="1276" w:type="dxa"/>
          </w:tcPr>
          <w:p w14:paraId="7C9410CB" w14:textId="57CDBFDF" w:rsidR="006163AD" w:rsidRDefault="006163AD" w:rsidP="006163AD">
            <w:pPr>
              <w:pStyle w:val="TableText"/>
              <w:jc w:val="right"/>
            </w:pPr>
            <w:r w:rsidRPr="005E06DB">
              <w:t>42.33</w:t>
            </w:r>
          </w:p>
        </w:tc>
        <w:tc>
          <w:tcPr>
            <w:tcW w:w="1275" w:type="dxa"/>
          </w:tcPr>
          <w:p w14:paraId="5755361A" w14:textId="33318A62" w:rsidR="006163AD" w:rsidRDefault="006163AD" w:rsidP="006163AD">
            <w:pPr>
              <w:pStyle w:val="TableText"/>
              <w:jc w:val="right"/>
            </w:pPr>
            <w:r w:rsidRPr="005E06DB">
              <w:t>50.88</w:t>
            </w:r>
          </w:p>
        </w:tc>
        <w:tc>
          <w:tcPr>
            <w:tcW w:w="1245" w:type="dxa"/>
          </w:tcPr>
          <w:p w14:paraId="7B09751C" w14:textId="42564117" w:rsidR="006163AD" w:rsidRDefault="006163AD" w:rsidP="006163AD">
            <w:pPr>
              <w:pStyle w:val="TableText"/>
              <w:jc w:val="right"/>
            </w:pPr>
            <w:r w:rsidRPr="005E06DB">
              <w:t>55.91</w:t>
            </w:r>
          </w:p>
        </w:tc>
      </w:tr>
      <w:tr w:rsidR="006163AD" w14:paraId="1CA00FDF" w14:textId="77777777" w:rsidTr="008D4BE5">
        <w:tc>
          <w:tcPr>
            <w:tcW w:w="1560" w:type="dxa"/>
          </w:tcPr>
          <w:p w14:paraId="5BFC396B" w14:textId="77777777" w:rsidR="006163AD" w:rsidRDefault="006163AD" w:rsidP="006163AD">
            <w:pPr>
              <w:pStyle w:val="TableText"/>
            </w:pPr>
          </w:p>
        </w:tc>
        <w:tc>
          <w:tcPr>
            <w:tcW w:w="4819" w:type="dxa"/>
          </w:tcPr>
          <w:p w14:paraId="7633B681" w14:textId="7149CEC6" w:rsidR="006163AD" w:rsidRDefault="006163AD" w:rsidP="006163AD">
            <w:pPr>
              <w:pStyle w:val="TableText"/>
            </w:pPr>
            <w:r>
              <w:t xml:space="preserve">– </w:t>
            </w:r>
            <w:r w:rsidR="003E73B2">
              <w:t>Levy-based c</w:t>
            </w:r>
            <w:r>
              <w:t>harge</w:t>
            </w:r>
          </w:p>
        </w:tc>
        <w:tc>
          <w:tcPr>
            <w:tcW w:w="1559" w:type="dxa"/>
          </w:tcPr>
          <w:p w14:paraId="38ED5DA3" w14:textId="71AC3A34" w:rsidR="006163AD" w:rsidRDefault="006163AD" w:rsidP="006163AD">
            <w:pPr>
              <w:pStyle w:val="TableText"/>
            </w:pPr>
          </w:p>
        </w:tc>
        <w:tc>
          <w:tcPr>
            <w:tcW w:w="1276" w:type="dxa"/>
          </w:tcPr>
          <w:p w14:paraId="1F5546B3" w14:textId="1C49087F" w:rsidR="006163AD" w:rsidRDefault="006163AD" w:rsidP="006163AD">
            <w:pPr>
              <w:pStyle w:val="TableText"/>
              <w:jc w:val="right"/>
            </w:pPr>
            <w:r w:rsidRPr="005E06DB">
              <w:t>31</w:t>
            </w:r>
          </w:p>
        </w:tc>
        <w:tc>
          <w:tcPr>
            <w:tcW w:w="1276" w:type="dxa"/>
          </w:tcPr>
          <w:p w14:paraId="052E09EA" w14:textId="457E51C2" w:rsidR="006163AD" w:rsidRDefault="006163AD" w:rsidP="006163AD">
            <w:pPr>
              <w:pStyle w:val="TableText"/>
              <w:jc w:val="right"/>
            </w:pPr>
            <w:r w:rsidRPr="005E06DB">
              <w:t>31</w:t>
            </w:r>
          </w:p>
        </w:tc>
        <w:tc>
          <w:tcPr>
            <w:tcW w:w="1276" w:type="dxa"/>
          </w:tcPr>
          <w:p w14:paraId="523F055D" w14:textId="7558D2F2" w:rsidR="006163AD" w:rsidRDefault="006163AD" w:rsidP="006163AD">
            <w:pPr>
              <w:pStyle w:val="TableText"/>
              <w:jc w:val="right"/>
            </w:pPr>
            <w:r w:rsidRPr="005E06DB">
              <w:t>31.20</w:t>
            </w:r>
          </w:p>
        </w:tc>
        <w:tc>
          <w:tcPr>
            <w:tcW w:w="1275" w:type="dxa"/>
          </w:tcPr>
          <w:p w14:paraId="56BD92D5" w14:textId="2E74567B" w:rsidR="006163AD" w:rsidRDefault="006163AD" w:rsidP="006163AD">
            <w:pPr>
              <w:pStyle w:val="TableText"/>
              <w:jc w:val="right"/>
            </w:pPr>
            <w:r w:rsidRPr="005E06DB">
              <w:t>35.76</w:t>
            </w:r>
          </w:p>
        </w:tc>
        <w:tc>
          <w:tcPr>
            <w:tcW w:w="1245" w:type="dxa"/>
          </w:tcPr>
          <w:p w14:paraId="41B6CB3F" w14:textId="1C6EC91E" w:rsidR="006163AD" w:rsidRDefault="006163AD" w:rsidP="006163AD">
            <w:pPr>
              <w:pStyle w:val="TableText"/>
              <w:jc w:val="right"/>
            </w:pPr>
            <w:r w:rsidRPr="005E06DB">
              <w:t>38.36</w:t>
            </w:r>
          </w:p>
        </w:tc>
      </w:tr>
      <w:tr w:rsidR="006163AD" w14:paraId="2C544DB2" w14:textId="77777777" w:rsidTr="008D4BE5">
        <w:tc>
          <w:tcPr>
            <w:tcW w:w="1560" w:type="dxa"/>
          </w:tcPr>
          <w:p w14:paraId="438DABA3" w14:textId="77777777" w:rsidR="006163AD" w:rsidRDefault="006163AD" w:rsidP="006163AD">
            <w:pPr>
              <w:pStyle w:val="TableText"/>
            </w:pPr>
          </w:p>
        </w:tc>
        <w:tc>
          <w:tcPr>
            <w:tcW w:w="4819" w:type="dxa"/>
          </w:tcPr>
          <w:p w14:paraId="2CFE6CF3" w14:textId="29ACF3BB" w:rsidR="006163AD" w:rsidRDefault="006163AD" w:rsidP="006163AD">
            <w:pPr>
              <w:pStyle w:val="TableText"/>
            </w:pPr>
            <w:r>
              <w:t>– Fee</w:t>
            </w:r>
          </w:p>
        </w:tc>
        <w:tc>
          <w:tcPr>
            <w:tcW w:w="1559" w:type="dxa"/>
          </w:tcPr>
          <w:p w14:paraId="37A66CDC" w14:textId="7741D4B3" w:rsidR="006163AD" w:rsidRDefault="006163AD" w:rsidP="006163AD">
            <w:pPr>
              <w:pStyle w:val="TableText"/>
            </w:pPr>
          </w:p>
        </w:tc>
        <w:tc>
          <w:tcPr>
            <w:tcW w:w="1276" w:type="dxa"/>
          </w:tcPr>
          <w:p w14:paraId="29877030" w14:textId="16D8B97E" w:rsidR="006163AD" w:rsidRDefault="006163AD" w:rsidP="006163AD">
            <w:pPr>
              <w:pStyle w:val="TableText"/>
              <w:jc w:val="right"/>
            </w:pPr>
            <w:r w:rsidRPr="005E06DB">
              <w:t>7</w:t>
            </w:r>
          </w:p>
        </w:tc>
        <w:tc>
          <w:tcPr>
            <w:tcW w:w="1276" w:type="dxa"/>
          </w:tcPr>
          <w:p w14:paraId="06AB11D0" w14:textId="1DEA453C" w:rsidR="006163AD" w:rsidRDefault="006163AD" w:rsidP="006163AD">
            <w:pPr>
              <w:pStyle w:val="TableText"/>
              <w:jc w:val="right"/>
            </w:pPr>
            <w:r w:rsidRPr="005E06DB">
              <w:t>7</w:t>
            </w:r>
          </w:p>
        </w:tc>
        <w:tc>
          <w:tcPr>
            <w:tcW w:w="1276" w:type="dxa"/>
          </w:tcPr>
          <w:p w14:paraId="6BD6FC87" w14:textId="18A0F7C6" w:rsidR="006163AD" w:rsidRDefault="006163AD" w:rsidP="006163AD">
            <w:pPr>
              <w:pStyle w:val="TableText"/>
              <w:jc w:val="right"/>
            </w:pPr>
            <w:r w:rsidRPr="005E06DB">
              <w:t>11.13</w:t>
            </w:r>
          </w:p>
        </w:tc>
        <w:tc>
          <w:tcPr>
            <w:tcW w:w="1275" w:type="dxa"/>
          </w:tcPr>
          <w:p w14:paraId="31A2A814" w14:textId="3CC1B223" w:rsidR="006163AD" w:rsidRDefault="006163AD" w:rsidP="006163AD">
            <w:pPr>
              <w:pStyle w:val="TableText"/>
              <w:jc w:val="right"/>
            </w:pPr>
            <w:r w:rsidRPr="005E06DB">
              <w:t>15.12</w:t>
            </w:r>
          </w:p>
        </w:tc>
        <w:tc>
          <w:tcPr>
            <w:tcW w:w="1245" w:type="dxa"/>
          </w:tcPr>
          <w:p w14:paraId="4816C36F" w14:textId="24B1FD04" w:rsidR="006163AD" w:rsidRDefault="006163AD" w:rsidP="006163AD">
            <w:pPr>
              <w:pStyle w:val="TableText"/>
              <w:jc w:val="right"/>
            </w:pPr>
            <w:r w:rsidRPr="005E06DB">
              <w:t>17.55</w:t>
            </w:r>
          </w:p>
        </w:tc>
      </w:tr>
      <w:tr w:rsidR="006163AD" w14:paraId="025AFA9A" w14:textId="77777777" w:rsidTr="008D4BE5">
        <w:tc>
          <w:tcPr>
            <w:tcW w:w="1560" w:type="dxa"/>
          </w:tcPr>
          <w:p w14:paraId="39356D5F" w14:textId="77777777" w:rsidR="006163AD" w:rsidRDefault="006163AD" w:rsidP="006163AD">
            <w:pPr>
              <w:pStyle w:val="TableText"/>
            </w:pPr>
          </w:p>
        </w:tc>
        <w:tc>
          <w:tcPr>
            <w:tcW w:w="4819" w:type="dxa"/>
          </w:tcPr>
          <w:p w14:paraId="51B1A8D5" w14:textId="34C2F054" w:rsidR="006163AD" w:rsidRDefault="006163AD" w:rsidP="006163AD">
            <w:pPr>
              <w:pStyle w:val="TableText"/>
            </w:pPr>
            <w:r>
              <w:t>Export document – e</w:t>
            </w:r>
            <w:r w:rsidRPr="009B17C6">
              <w:t>lectronic</w:t>
            </w:r>
            <w:r>
              <w:t>ally-issued p</w:t>
            </w:r>
            <w:r w:rsidRPr="009B17C6">
              <w:t xml:space="preserve">ermit </w:t>
            </w:r>
            <w:r>
              <w:t>–</w:t>
            </w:r>
            <w:r w:rsidRPr="009B17C6">
              <w:t xml:space="preserve"> </w:t>
            </w:r>
            <w:r>
              <w:t>f</w:t>
            </w:r>
            <w:r w:rsidRPr="009B17C6">
              <w:t>ish</w:t>
            </w:r>
            <w:r>
              <w:t xml:space="preserve"> (including fee and </w:t>
            </w:r>
            <w:r w:rsidR="008C610E">
              <w:t xml:space="preserve">levy-based </w:t>
            </w:r>
            <w:r>
              <w:t>charge)</w:t>
            </w:r>
            <w:r w:rsidR="002102B5">
              <w:t xml:space="preserve"> </w:t>
            </w:r>
            <w:r w:rsidR="002102B5" w:rsidRPr="002102B5">
              <w:rPr>
                <w:vertAlign w:val="superscript"/>
              </w:rPr>
              <w:t>a</w:t>
            </w:r>
          </w:p>
        </w:tc>
        <w:tc>
          <w:tcPr>
            <w:tcW w:w="1559" w:type="dxa"/>
          </w:tcPr>
          <w:p w14:paraId="27A6CC9F" w14:textId="0FEFBBF9" w:rsidR="006163AD" w:rsidRDefault="006163AD" w:rsidP="006163AD">
            <w:pPr>
              <w:pStyle w:val="TableText"/>
            </w:pPr>
            <w:r>
              <w:t>Per document</w:t>
            </w:r>
          </w:p>
        </w:tc>
        <w:tc>
          <w:tcPr>
            <w:tcW w:w="1276" w:type="dxa"/>
          </w:tcPr>
          <w:p w14:paraId="4FE0F1C1" w14:textId="65CC9AFD" w:rsidR="006163AD" w:rsidRDefault="006163AD" w:rsidP="006163AD">
            <w:pPr>
              <w:pStyle w:val="TableText"/>
              <w:jc w:val="right"/>
            </w:pPr>
            <w:r w:rsidRPr="005E06DB">
              <w:t>38</w:t>
            </w:r>
          </w:p>
        </w:tc>
        <w:tc>
          <w:tcPr>
            <w:tcW w:w="1276" w:type="dxa"/>
          </w:tcPr>
          <w:p w14:paraId="4504B00D" w14:textId="6A80EEC7" w:rsidR="006163AD" w:rsidRDefault="006163AD" w:rsidP="006163AD">
            <w:pPr>
              <w:pStyle w:val="TableText"/>
              <w:jc w:val="right"/>
            </w:pPr>
            <w:r w:rsidRPr="005E06DB">
              <w:t>38</w:t>
            </w:r>
          </w:p>
        </w:tc>
        <w:tc>
          <w:tcPr>
            <w:tcW w:w="1276" w:type="dxa"/>
          </w:tcPr>
          <w:p w14:paraId="5FE2B6B7" w14:textId="3255A9A4" w:rsidR="006163AD" w:rsidRDefault="006163AD" w:rsidP="006163AD">
            <w:pPr>
              <w:pStyle w:val="TableText"/>
              <w:jc w:val="right"/>
            </w:pPr>
            <w:r w:rsidRPr="005E06DB">
              <w:t>42.33</w:t>
            </w:r>
          </w:p>
        </w:tc>
        <w:tc>
          <w:tcPr>
            <w:tcW w:w="1275" w:type="dxa"/>
          </w:tcPr>
          <w:p w14:paraId="17887C13" w14:textId="605D1F5E" w:rsidR="006163AD" w:rsidRDefault="006163AD" w:rsidP="006163AD">
            <w:pPr>
              <w:pStyle w:val="TableText"/>
              <w:jc w:val="right"/>
            </w:pPr>
            <w:r w:rsidRPr="005E06DB">
              <w:t>50.88</w:t>
            </w:r>
          </w:p>
        </w:tc>
        <w:tc>
          <w:tcPr>
            <w:tcW w:w="1245" w:type="dxa"/>
          </w:tcPr>
          <w:p w14:paraId="6A0CA676" w14:textId="016F77CE" w:rsidR="006163AD" w:rsidRDefault="006163AD" w:rsidP="006163AD">
            <w:pPr>
              <w:pStyle w:val="TableText"/>
              <w:keepNext/>
              <w:jc w:val="right"/>
            </w:pPr>
            <w:r w:rsidRPr="005E06DB">
              <w:t>55.91</w:t>
            </w:r>
          </w:p>
        </w:tc>
      </w:tr>
      <w:tr w:rsidR="006163AD" w14:paraId="55263A96" w14:textId="77777777" w:rsidTr="008D4BE5">
        <w:tc>
          <w:tcPr>
            <w:tcW w:w="1560" w:type="dxa"/>
          </w:tcPr>
          <w:p w14:paraId="1A37E1C2" w14:textId="77777777" w:rsidR="006163AD" w:rsidRDefault="006163AD" w:rsidP="006163AD">
            <w:pPr>
              <w:pStyle w:val="TableText"/>
            </w:pPr>
          </w:p>
        </w:tc>
        <w:tc>
          <w:tcPr>
            <w:tcW w:w="4819" w:type="dxa"/>
          </w:tcPr>
          <w:p w14:paraId="6CDC8B44" w14:textId="73C17EBC" w:rsidR="006163AD" w:rsidRDefault="006163AD" w:rsidP="006163AD">
            <w:pPr>
              <w:pStyle w:val="TableText"/>
            </w:pPr>
            <w:r>
              <w:t xml:space="preserve">– </w:t>
            </w:r>
            <w:r w:rsidR="008C610E">
              <w:t>Levy-based c</w:t>
            </w:r>
            <w:r>
              <w:t>harge</w:t>
            </w:r>
          </w:p>
        </w:tc>
        <w:tc>
          <w:tcPr>
            <w:tcW w:w="1559" w:type="dxa"/>
          </w:tcPr>
          <w:p w14:paraId="63D7ADF5" w14:textId="3431C493" w:rsidR="006163AD" w:rsidRDefault="006163AD" w:rsidP="006163AD">
            <w:pPr>
              <w:pStyle w:val="TableText"/>
            </w:pPr>
          </w:p>
        </w:tc>
        <w:tc>
          <w:tcPr>
            <w:tcW w:w="1276" w:type="dxa"/>
          </w:tcPr>
          <w:p w14:paraId="224A2CA7" w14:textId="25BECA53" w:rsidR="006163AD" w:rsidRDefault="006163AD" w:rsidP="006163AD">
            <w:pPr>
              <w:pStyle w:val="TableText"/>
              <w:jc w:val="right"/>
            </w:pPr>
            <w:r w:rsidRPr="005E06DB">
              <w:t>31</w:t>
            </w:r>
          </w:p>
        </w:tc>
        <w:tc>
          <w:tcPr>
            <w:tcW w:w="1276" w:type="dxa"/>
          </w:tcPr>
          <w:p w14:paraId="64396C63" w14:textId="64E9B641" w:rsidR="006163AD" w:rsidRDefault="006163AD" w:rsidP="006163AD">
            <w:pPr>
              <w:pStyle w:val="TableText"/>
              <w:jc w:val="right"/>
            </w:pPr>
            <w:r w:rsidRPr="005E06DB">
              <w:t>31</w:t>
            </w:r>
          </w:p>
        </w:tc>
        <w:tc>
          <w:tcPr>
            <w:tcW w:w="1276" w:type="dxa"/>
          </w:tcPr>
          <w:p w14:paraId="0A0010BF" w14:textId="605CA519" w:rsidR="006163AD" w:rsidRDefault="006163AD" w:rsidP="006163AD">
            <w:pPr>
              <w:pStyle w:val="TableText"/>
              <w:jc w:val="right"/>
            </w:pPr>
            <w:r w:rsidRPr="005E06DB">
              <w:t>31.20</w:t>
            </w:r>
          </w:p>
        </w:tc>
        <w:tc>
          <w:tcPr>
            <w:tcW w:w="1275" w:type="dxa"/>
          </w:tcPr>
          <w:p w14:paraId="3F8F2FC0" w14:textId="146C4556" w:rsidR="006163AD" w:rsidRDefault="006163AD" w:rsidP="006163AD">
            <w:pPr>
              <w:pStyle w:val="TableText"/>
              <w:jc w:val="right"/>
            </w:pPr>
            <w:r w:rsidRPr="005E06DB">
              <w:t>35.76</w:t>
            </w:r>
          </w:p>
        </w:tc>
        <w:tc>
          <w:tcPr>
            <w:tcW w:w="1245" w:type="dxa"/>
          </w:tcPr>
          <w:p w14:paraId="7327B3B6" w14:textId="32045705" w:rsidR="006163AD" w:rsidRDefault="006163AD" w:rsidP="006163AD">
            <w:pPr>
              <w:pStyle w:val="TableText"/>
              <w:keepNext/>
              <w:jc w:val="right"/>
            </w:pPr>
            <w:r w:rsidRPr="005E06DB">
              <w:t>38.36</w:t>
            </w:r>
          </w:p>
        </w:tc>
      </w:tr>
      <w:tr w:rsidR="006163AD" w14:paraId="1C37D877" w14:textId="77777777" w:rsidTr="008D4BE5">
        <w:tc>
          <w:tcPr>
            <w:tcW w:w="1560" w:type="dxa"/>
          </w:tcPr>
          <w:p w14:paraId="36A274DE" w14:textId="77777777" w:rsidR="006163AD" w:rsidRDefault="006163AD" w:rsidP="006163AD">
            <w:pPr>
              <w:pStyle w:val="TableText"/>
            </w:pPr>
          </w:p>
        </w:tc>
        <w:tc>
          <w:tcPr>
            <w:tcW w:w="4819" w:type="dxa"/>
          </w:tcPr>
          <w:p w14:paraId="116A4377" w14:textId="28B4A891" w:rsidR="006163AD" w:rsidRDefault="006163AD" w:rsidP="006163AD">
            <w:pPr>
              <w:pStyle w:val="TableText"/>
            </w:pPr>
            <w:r>
              <w:t>– Fee</w:t>
            </w:r>
          </w:p>
        </w:tc>
        <w:tc>
          <w:tcPr>
            <w:tcW w:w="1559" w:type="dxa"/>
          </w:tcPr>
          <w:p w14:paraId="34AAE567" w14:textId="744EF89E" w:rsidR="006163AD" w:rsidRDefault="006163AD" w:rsidP="006163AD">
            <w:pPr>
              <w:pStyle w:val="TableText"/>
            </w:pPr>
          </w:p>
        </w:tc>
        <w:tc>
          <w:tcPr>
            <w:tcW w:w="1276" w:type="dxa"/>
          </w:tcPr>
          <w:p w14:paraId="0E72CC5B" w14:textId="51F2166F" w:rsidR="006163AD" w:rsidRDefault="006163AD" w:rsidP="006163AD">
            <w:pPr>
              <w:pStyle w:val="TableText"/>
              <w:jc w:val="right"/>
            </w:pPr>
            <w:r w:rsidRPr="005E06DB">
              <w:t>7</w:t>
            </w:r>
          </w:p>
        </w:tc>
        <w:tc>
          <w:tcPr>
            <w:tcW w:w="1276" w:type="dxa"/>
          </w:tcPr>
          <w:p w14:paraId="1B2F6A99" w14:textId="5048F184" w:rsidR="006163AD" w:rsidRDefault="006163AD" w:rsidP="006163AD">
            <w:pPr>
              <w:pStyle w:val="TableText"/>
              <w:jc w:val="right"/>
            </w:pPr>
            <w:r w:rsidRPr="005E06DB">
              <w:t>7</w:t>
            </w:r>
          </w:p>
        </w:tc>
        <w:tc>
          <w:tcPr>
            <w:tcW w:w="1276" w:type="dxa"/>
          </w:tcPr>
          <w:p w14:paraId="051942AE" w14:textId="00E72A5F" w:rsidR="006163AD" w:rsidRDefault="006163AD" w:rsidP="006163AD">
            <w:pPr>
              <w:pStyle w:val="TableText"/>
              <w:jc w:val="right"/>
            </w:pPr>
            <w:r w:rsidRPr="005E06DB">
              <w:t>11.13</w:t>
            </w:r>
          </w:p>
        </w:tc>
        <w:tc>
          <w:tcPr>
            <w:tcW w:w="1275" w:type="dxa"/>
          </w:tcPr>
          <w:p w14:paraId="351FD18C" w14:textId="25E9ABC3" w:rsidR="006163AD" w:rsidRDefault="006163AD" w:rsidP="006163AD">
            <w:pPr>
              <w:pStyle w:val="TableText"/>
              <w:jc w:val="right"/>
            </w:pPr>
            <w:r w:rsidRPr="005E06DB">
              <w:t>15.12</w:t>
            </w:r>
          </w:p>
        </w:tc>
        <w:tc>
          <w:tcPr>
            <w:tcW w:w="1245" w:type="dxa"/>
          </w:tcPr>
          <w:p w14:paraId="20B6B483" w14:textId="11FA729B" w:rsidR="006163AD" w:rsidRDefault="006163AD" w:rsidP="006163AD">
            <w:pPr>
              <w:pStyle w:val="TableText"/>
              <w:keepNext/>
              <w:jc w:val="right"/>
            </w:pPr>
            <w:r w:rsidRPr="005E06DB">
              <w:t>17.55</w:t>
            </w:r>
          </w:p>
        </w:tc>
      </w:tr>
      <w:tr w:rsidR="006163AD" w14:paraId="7731B468" w14:textId="77777777" w:rsidTr="008D4BE5">
        <w:tc>
          <w:tcPr>
            <w:tcW w:w="1560" w:type="dxa"/>
          </w:tcPr>
          <w:p w14:paraId="2577FCA9" w14:textId="77777777" w:rsidR="006163AD" w:rsidRDefault="006163AD" w:rsidP="006163AD">
            <w:pPr>
              <w:pStyle w:val="TableText"/>
            </w:pPr>
          </w:p>
        </w:tc>
        <w:tc>
          <w:tcPr>
            <w:tcW w:w="4819" w:type="dxa"/>
          </w:tcPr>
          <w:p w14:paraId="0724B86A" w14:textId="239544F4" w:rsidR="006163AD" w:rsidRDefault="006163AD" w:rsidP="006163AD">
            <w:pPr>
              <w:pStyle w:val="TableText"/>
            </w:pPr>
            <w:r>
              <w:t>Export document – e</w:t>
            </w:r>
            <w:r w:rsidRPr="009B17C6">
              <w:t>lectronic</w:t>
            </w:r>
            <w:r>
              <w:t>ally-issued</w:t>
            </w:r>
            <w:r w:rsidRPr="009B17C6">
              <w:t xml:space="preserve"> </w:t>
            </w:r>
            <w:r>
              <w:t>permit</w:t>
            </w:r>
            <w:r w:rsidRPr="009B17C6">
              <w:t xml:space="preserve"> </w:t>
            </w:r>
            <w:r>
              <w:t>–</w:t>
            </w:r>
            <w:r w:rsidRPr="009B17C6">
              <w:t xml:space="preserve"> </w:t>
            </w:r>
            <w:r>
              <w:t>e</w:t>
            </w:r>
            <w:r w:rsidRPr="009B17C6">
              <w:t>gg</w:t>
            </w:r>
            <w:r>
              <w:t xml:space="preserve"> (including fee and </w:t>
            </w:r>
            <w:r w:rsidR="008C610E">
              <w:t xml:space="preserve">levy-based </w:t>
            </w:r>
            <w:r>
              <w:t>charge)</w:t>
            </w:r>
            <w:r w:rsidR="002102B5">
              <w:t xml:space="preserve"> </w:t>
            </w:r>
            <w:r w:rsidR="002102B5" w:rsidRPr="00E92656">
              <w:rPr>
                <w:vertAlign w:val="superscript"/>
              </w:rPr>
              <w:t>a</w:t>
            </w:r>
          </w:p>
        </w:tc>
        <w:tc>
          <w:tcPr>
            <w:tcW w:w="1559" w:type="dxa"/>
          </w:tcPr>
          <w:p w14:paraId="26C365E5" w14:textId="327B0313" w:rsidR="006163AD" w:rsidRDefault="006163AD" w:rsidP="006163AD">
            <w:pPr>
              <w:pStyle w:val="TableText"/>
            </w:pPr>
            <w:r>
              <w:t>Per document</w:t>
            </w:r>
          </w:p>
        </w:tc>
        <w:tc>
          <w:tcPr>
            <w:tcW w:w="1276" w:type="dxa"/>
          </w:tcPr>
          <w:p w14:paraId="58EF734C" w14:textId="5F27E0B2" w:rsidR="006163AD" w:rsidRDefault="006163AD" w:rsidP="006163AD">
            <w:pPr>
              <w:pStyle w:val="TableText"/>
              <w:jc w:val="right"/>
            </w:pPr>
            <w:r w:rsidRPr="005E06DB">
              <w:t>38</w:t>
            </w:r>
          </w:p>
        </w:tc>
        <w:tc>
          <w:tcPr>
            <w:tcW w:w="1276" w:type="dxa"/>
          </w:tcPr>
          <w:p w14:paraId="3128BC30" w14:textId="21FC9BC3" w:rsidR="006163AD" w:rsidRDefault="006163AD" w:rsidP="006163AD">
            <w:pPr>
              <w:pStyle w:val="TableText"/>
              <w:jc w:val="right"/>
            </w:pPr>
            <w:r w:rsidRPr="005E06DB">
              <w:t>38</w:t>
            </w:r>
          </w:p>
        </w:tc>
        <w:tc>
          <w:tcPr>
            <w:tcW w:w="1276" w:type="dxa"/>
          </w:tcPr>
          <w:p w14:paraId="02C8478C" w14:textId="09E60D23" w:rsidR="006163AD" w:rsidRDefault="006163AD" w:rsidP="006163AD">
            <w:pPr>
              <w:pStyle w:val="TableText"/>
              <w:jc w:val="right"/>
            </w:pPr>
            <w:r w:rsidRPr="005E06DB">
              <w:t>42.33</w:t>
            </w:r>
          </w:p>
        </w:tc>
        <w:tc>
          <w:tcPr>
            <w:tcW w:w="1275" w:type="dxa"/>
          </w:tcPr>
          <w:p w14:paraId="586D6B9F" w14:textId="6CACB23A" w:rsidR="006163AD" w:rsidRDefault="006163AD" w:rsidP="006163AD">
            <w:pPr>
              <w:pStyle w:val="TableText"/>
              <w:jc w:val="right"/>
            </w:pPr>
            <w:r w:rsidRPr="005E06DB">
              <w:t>50.88</w:t>
            </w:r>
          </w:p>
        </w:tc>
        <w:tc>
          <w:tcPr>
            <w:tcW w:w="1245" w:type="dxa"/>
          </w:tcPr>
          <w:p w14:paraId="78C6A194" w14:textId="4871BE82" w:rsidR="006163AD" w:rsidRDefault="006163AD" w:rsidP="006163AD">
            <w:pPr>
              <w:pStyle w:val="TableText"/>
              <w:keepNext/>
              <w:jc w:val="right"/>
            </w:pPr>
            <w:r w:rsidRPr="005E06DB">
              <w:t>55.91</w:t>
            </w:r>
          </w:p>
        </w:tc>
      </w:tr>
      <w:tr w:rsidR="006163AD" w14:paraId="089E1200" w14:textId="77777777" w:rsidTr="008D4BE5">
        <w:tc>
          <w:tcPr>
            <w:tcW w:w="1560" w:type="dxa"/>
          </w:tcPr>
          <w:p w14:paraId="48E2ED8C" w14:textId="77777777" w:rsidR="006163AD" w:rsidRDefault="006163AD" w:rsidP="006163AD">
            <w:pPr>
              <w:pStyle w:val="TableText"/>
            </w:pPr>
          </w:p>
        </w:tc>
        <w:tc>
          <w:tcPr>
            <w:tcW w:w="4819" w:type="dxa"/>
          </w:tcPr>
          <w:p w14:paraId="44BFDFC3" w14:textId="28269231" w:rsidR="006163AD" w:rsidRDefault="006163AD" w:rsidP="006163AD">
            <w:pPr>
              <w:pStyle w:val="TableText"/>
            </w:pPr>
            <w:r>
              <w:t xml:space="preserve">– </w:t>
            </w:r>
            <w:r w:rsidR="008C610E">
              <w:t>Levy-based c</w:t>
            </w:r>
            <w:r>
              <w:t>harge</w:t>
            </w:r>
          </w:p>
        </w:tc>
        <w:tc>
          <w:tcPr>
            <w:tcW w:w="1559" w:type="dxa"/>
          </w:tcPr>
          <w:p w14:paraId="0FF815C2" w14:textId="609156FA" w:rsidR="006163AD" w:rsidRDefault="006163AD" w:rsidP="006163AD">
            <w:pPr>
              <w:pStyle w:val="TableText"/>
            </w:pPr>
          </w:p>
        </w:tc>
        <w:tc>
          <w:tcPr>
            <w:tcW w:w="1276" w:type="dxa"/>
          </w:tcPr>
          <w:p w14:paraId="03BA5E63" w14:textId="5F25CB2A" w:rsidR="006163AD" w:rsidRDefault="006163AD" w:rsidP="006163AD">
            <w:pPr>
              <w:pStyle w:val="TableText"/>
              <w:jc w:val="right"/>
            </w:pPr>
            <w:r w:rsidRPr="005E06DB">
              <w:t>31</w:t>
            </w:r>
          </w:p>
        </w:tc>
        <w:tc>
          <w:tcPr>
            <w:tcW w:w="1276" w:type="dxa"/>
          </w:tcPr>
          <w:p w14:paraId="3B6765C1" w14:textId="5C755D91" w:rsidR="006163AD" w:rsidRDefault="006163AD" w:rsidP="006163AD">
            <w:pPr>
              <w:pStyle w:val="TableText"/>
              <w:jc w:val="right"/>
            </w:pPr>
            <w:r w:rsidRPr="005E06DB">
              <w:t>31</w:t>
            </w:r>
          </w:p>
        </w:tc>
        <w:tc>
          <w:tcPr>
            <w:tcW w:w="1276" w:type="dxa"/>
          </w:tcPr>
          <w:p w14:paraId="08B77263" w14:textId="3BFE2587" w:rsidR="006163AD" w:rsidRDefault="006163AD" w:rsidP="006163AD">
            <w:pPr>
              <w:pStyle w:val="TableText"/>
              <w:jc w:val="right"/>
            </w:pPr>
            <w:r w:rsidRPr="005E06DB">
              <w:t>31.20</w:t>
            </w:r>
          </w:p>
        </w:tc>
        <w:tc>
          <w:tcPr>
            <w:tcW w:w="1275" w:type="dxa"/>
          </w:tcPr>
          <w:p w14:paraId="00ABE835" w14:textId="34FBACCD" w:rsidR="006163AD" w:rsidRDefault="006163AD" w:rsidP="006163AD">
            <w:pPr>
              <w:pStyle w:val="TableText"/>
              <w:jc w:val="right"/>
            </w:pPr>
            <w:r w:rsidRPr="005E06DB">
              <w:t>35.76</w:t>
            </w:r>
          </w:p>
        </w:tc>
        <w:tc>
          <w:tcPr>
            <w:tcW w:w="1245" w:type="dxa"/>
          </w:tcPr>
          <w:p w14:paraId="5DF7DB1F" w14:textId="2D0F4629" w:rsidR="006163AD" w:rsidRDefault="006163AD" w:rsidP="006163AD">
            <w:pPr>
              <w:pStyle w:val="TableText"/>
              <w:keepNext/>
              <w:jc w:val="right"/>
            </w:pPr>
            <w:r w:rsidRPr="005E06DB">
              <w:t>38.36</w:t>
            </w:r>
          </w:p>
        </w:tc>
      </w:tr>
      <w:tr w:rsidR="006163AD" w14:paraId="119E9980" w14:textId="77777777" w:rsidTr="008D4BE5">
        <w:tc>
          <w:tcPr>
            <w:tcW w:w="1560" w:type="dxa"/>
          </w:tcPr>
          <w:p w14:paraId="332551DB" w14:textId="77777777" w:rsidR="006163AD" w:rsidRDefault="006163AD" w:rsidP="006163AD">
            <w:pPr>
              <w:pStyle w:val="TableText"/>
            </w:pPr>
          </w:p>
        </w:tc>
        <w:tc>
          <w:tcPr>
            <w:tcW w:w="4819" w:type="dxa"/>
          </w:tcPr>
          <w:p w14:paraId="39C21FD1" w14:textId="1199260D" w:rsidR="006163AD" w:rsidRDefault="006163AD" w:rsidP="006163AD">
            <w:pPr>
              <w:pStyle w:val="TableText"/>
            </w:pPr>
            <w:r>
              <w:t>– Fee</w:t>
            </w:r>
          </w:p>
        </w:tc>
        <w:tc>
          <w:tcPr>
            <w:tcW w:w="1559" w:type="dxa"/>
          </w:tcPr>
          <w:p w14:paraId="674B65EC" w14:textId="42C298DA" w:rsidR="006163AD" w:rsidRDefault="006163AD" w:rsidP="006163AD">
            <w:pPr>
              <w:pStyle w:val="TableText"/>
            </w:pPr>
          </w:p>
        </w:tc>
        <w:tc>
          <w:tcPr>
            <w:tcW w:w="1276" w:type="dxa"/>
          </w:tcPr>
          <w:p w14:paraId="785C0506" w14:textId="1FA990EF" w:rsidR="006163AD" w:rsidRDefault="006163AD" w:rsidP="006163AD">
            <w:pPr>
              <w:pStyle w:val="TableText"/>
              <w:jc w:val="right"/>
            </w:pPr>
            <w:r w:rsidRPr="005E06DB">
              <w:t>7</w:t>
            </w:r>
          </w:p>
        </w:tc>
        <w:tc>
          <w:tcPr>
            <w:tcW w:w="1276" w:type="dxa"/>
          </w:tcPr>
          <w:p w14:paraId="5291F622" w14:textId="2E741519" w:rsidR="006163AD" w:rsidRDefault="006163AD" w:rsidP="006163AD">
            <w:pPr>
              <w:pStyle w:val="TableText"/>
              <w:jc w:val="right"/>
            </w:pPr>
            <w:r w:rsidRPr="005E06DB">
              <w:t>7</w:t>
            </w:r>
          </w:p>
        </w:tc>
        <w:tc>
          <w:tcPr>
            <w:tcW w:w="1276" w:type="dxa"/>
          </w:tcPr>
          <w:p w14:paraId="449C69AB" w14:textId="3C649BD1" w:rsidR="006163AD" w:rsidRDefault="006163AD" w:rsidP="006163AD">
            <w:pPr>
              <w:pStyle w:val="TableText"/>
              <w:jc w:val="right"/>
            </w:pPr>
            <w:r w:rsidRPr="005E06DB">
              <w:t>11.13</w:t>
            </w:r>
          </w:p>
        </w:tc>
        <w:tc>
          <w:tcPr>
            <w:tcW w:w="1275" w:type="dxa"/>
          </w:tcPr>
          <w:p w14:paraId="3F8E8D81" w14:textId="5BC00882" w:rsidR="006163AD" w:rsidRDefault="006163AD" w:rsidP="006163AD">
            <w:pPr>
              <w:pStyle w:val="TableText"/>
              <w:jc w:val="right"/>
            </w:pPr>
            <w:r w:rsidRPr="005E06DB">
              <w:t>15.12</w:t>
            </w:r>
          </w:p>
        </w:tc>
        <w:tc>
          <w:tcPr>
            <w:tcW w:w="1245" w:type="dxa"/>
          </w:tcPr>
          <w:p w14:paraId="5AD7532C" w14:textId="0B8A764C" w:rsidR="006163AD" w:rsidRDefault="006163AD" w:rsidP="006163AD">
            <w:pPr>
              <w:pStyle w:val="TableText"/>
              <w:keepNext/>
              <w:jc w:val="right"/>
            </w:pPr>
            <w:r w:rsidRPr="005E06DB">
              <w:t>17.55</w:t>
            </w:r>
          </w:p>
        </w:tc>
      </w:tr>
      <w:tr w:rsidR="006163AD" w14:paraId="5D59FD4D" w14:textId="77777777" w:rsidTr="008D4BE5">
        <w:tc>
          <w:tcPr>
            <w:tcW w:w="1560" w:type="dxa"/>
          </w:tcPr>
          <w:p w14:paraId="0C73872A" w14:textId="39097A8A" w:rsidR="006163AD" w:rsidRDefault="006163AD" w:rsidP="006163AD">
            <w:pPr>
              <w:pStyle w:val="TableText"/>
            </w:pPr>
            <w:r>
              <w:t>Outside ordinary hours (OOH) fee</w:t>
            </w:r>
          </w:p>
        </w:tc>
        <w:tc>
          <w:tcPr>
            <w:tcW w:w="4819" w:type="dxa"/>
          </w:tcPr>
          <w:p w14:paraId="47150A8F" w14:textId="3C6048FA" w:rsidR="006163AD" w:rsidRDefault="006163AD" w:rsidP="006163AD">
            <w:pPr>
              <w:pStyle w:val="TableText"/>
            </w:pPr>
            <w:r>
              <w:t>Wee</w:t>
            </w:r>
            <w:r w:rsidRPr="00C301EA">
              <w:t>kday continuous</w:t>
            </w:r>
          </w:p>
        </w:tc>
        <w:tc>
          <w:tcPr>
            <w:tcW w:w="1559" w:type="dxa"/>
          </w:tcPr>
          <w:p w14:paraId="0D42E18D" w14:textId="43317000" w:rsidR="006163AD" w:rsidRDefault="006163AD" w:rsidP="006163AD">
            <w:pPr>
              <w:pStyle w:val="TableText"/>
            </w:pPr>
            <w:r>
              <w:t>Per quarter hour</w:t>
            </w:r>
          </w:p>
        </w:tc>
        <w:tc>
          <w:tcPr>
            <w:tcW w:w="1276" w:type="dxa"/>
          </w:tcPr>
          <w:p w14:paraId="5ACD99DC" w14:textId="5A738EA0" w:rsidR="006163AD" w:rsidRDefault="006163AD" w:rsidP="006163AD">
            <w:pPr>
              <w:pStyle w:val="TableText"/>
              <w:jc w:val="right"/>
            </w:pPr>
            <w:r w:rsidRPr="005E06DB">
              <w:t>15</w:t>
            </w:r>
          </w:p>
        </w:tc>
        <w:tc>
          <w:tcPr>
            <w:tcW w:w="1276" w:type="dxa"/>
          </w:tcPr>
          <w:p w14:paraId="59D38A47" w14:textId="394C0E2C" w:rsidR="006163AD" w:rsidRDefault="006163AD" w:rsidP="006163AD">
            <w:pPr>
              <w:pStyle w:val="TableText"/>
              <w:jc w:val="right"/>
            </w:pPr>
            <w:r w:rsidRPr="005E06DB">
              <w:t>15</w:t>
            </w:r>
          </w:p>
        </w:tc>
        <w:tc>
          <w:tcPr>
            <w:tcW w:w="1276" w:type="dxa"/>
          </w:tcPr>
          <w:p w14:paraId="236CBE81" w14:textId="6A7F6AC5" w:rsidR="006163AD" w:rsidRDefault="006163AD" w:rsidP="006163AD">
            <w:pPr>
              <w:pStyle w:val="TableText"/>
              <w:jc w:val="right"/>
            </w:pPr>
            <w:r w:rsidRPr="005E06DB">
              <w:t>23.50</w:t>
            </w:r>
          </w:p>
        </w:tc>
        <w:tc>
          <w:tcPr>
            <w:tcW w:w="1275" w:type="dxa"/>
          </w:tcPr>
          <w:p w14:paraId="1DD5263E" w14:textId="0A45D4AE" w:rsidR="006163AD" w:rsidRDefault="006163AD" w:rsidP="006163AD">
            <w:pPr>
              <w:pStyle w:val="TableText"/>
              <w:jc w:val="right"/>
            </w:pPr>
            <w:r w:rsidRPr="005E06DB">
              <w:t>24.16</w:t>
            </w:r>
          </w:p>
        </w:tc>
        <w:tc>
          <w:tcPr>
            <w:tcW w:w="1245" w:type="dxa"/>
          </w:tcPr>
          <w:p w14:paraId="1528E806" w14:textId="034C1B5F" w:rsidR="006163AD" w:rsidRDefault="006163AD" w:rsidP="006163AD">
            <w:pPr>
              <w:pStyle w:val="TableText"/>
              <w:keepNext/>
              <w:jc w:val="right"/>
            </w:pPr>
            <w:r w:rsidRPr="005E06DB">
              <w:t>24.84</w:t>
            </w:r>
          </w:p>
        </w:tc>
      </w:tr>
      <w:tr w:rsidR="006163AD" w14:paraId="6346AA7A" w14:textId="77777777" w:rsidTr="008D4BE5">
        <w:tc>
          <w:tcPr>
            <w:tcW w:w="1560" w:type="dxa"/>
          </w:tcPr>
          <w:p w14:paraId="60576BFB" w14:textId="77777777" w:rsidR="006163AD" w:rsidRDefault="006163AD" w:rsidP="006163AD">
            <w:pPr>
              <w:pStyle w:val="TableText"/>
            </w:pPr>
          </w:p>
        </w:tc>
        <w:tc>
          <w:tcPr>
            <w:tcW w:w="4819" w:type="dxa"/>
          </w:tcPr>
          <w:p w14:paraId="14D66370" w14:textId="6B09D390" w:rsidR="006163AD" w:rsidRDefault="006163AD" w:rsidP="006163AD">
            <w:pPr>
              <w:pStyle w:val="TableText"/>
            </w:pPr>
            <w:r>
              <w:t>Week</w:t>
            </w:r>
            <w:r w:rsidRPr="00C301EA">
              <w:t>day non-cont</w:t>
            </w:r>
            <w:r>
              <w:t>inuous</w:t>
            </w:r>
            <w:r w:rsidRPr="00C301EA">
              <w:t xml:space="preserve"> (up to 30 min</w:t>
            </w:r>
            <w:r>
              <w:t>utes</w:t>
            </w:r>
            <w:r w:rsidRPr="00C301EA">
              <w:t>)</w:t>
            </w:r>
          </w:p>
        </w:tc>
        <w:tc>
          <w:tcPr>
            <w:tcW w:w="1559" w:type="dxa"/>
          </w:tcPr>
          <w:p w14:paraId="7FB17EB3" w14:textId="55F5CC79" w:rsidR="006163AD" w:rsidRDefault="006163AD" w:rsidP="006163AD">
            <w:pPr>
              <w:pStyle w:val="TableText"/>
            </w:pPr>
            <w:r>
              <w:t>Any period up to 30 minutes</w:t>
            </w:r>
          </w:p>
        </w:tc>
        <w:tc>
          <w:tcPr>
            <w:tcW w:w="1276" w:type="dxa"/>
          </w:tcPr>
          <w:p w14:paraId="7060806E" w14:textId="61A3E4DF" w:rsidR="006163AD" w:rsidRDefault="006163AD" w:rsidP="006163AD">
            <w:pPr>
              <w:pStyle w:val="TableText"/>
              <w:jc w:val="right"/>
            </w:pPr>
            <w:r w:rsidRPr="005E06DB">
              <w:t>30</w:t>
            </w:r>
          </w:p>
        </w:tc>
        <w:tc>
          <w:tcPr>
            <w:tcW w:w="1276" w:type="dxa"/>
          </w:tcPr>
          <w:p w14:paraId="57569003" w14:textId="2257A3DB" w:rsidR="006163AD" w:rsidRDefault="006163AD" w:rsidP="006163AD">
            <w:pPr>
              <w:pStyle w:val="TableText"/>
              <w:jc w:val="right"/>
            </w:pPr>
            <w:r w:rsidRPr="005E06DB">
              <w:t>30</w:t>
            </w:r>
          </w:p>
        </w:tc>
        <w:tc>
          <w:tcPr>
            <w:tcW w:w="1276" w:type="dxa"/>
          </w:tcPr>
          <w:p w14:paraId="2EDFAE04" w14:textId="0510C4B6" w:rsidR="006163AD" w:rsidRDefault="006163AD" w:rsidP="006163AD">
            <w:pPr>
              <w:pStyle w:val="TableText"/>
              <w:jc w:val="right"/>
            </w:pPr>
            <w:r w:rsidRPr="005E06DB">
              <w:t>47.00</w:t>
            </w:r>
          </w:p>
        </w:tc>
        <w:tc>
          <w:tcPr>
            <w:tcW w:w="1275" w:type="dxa"/>
          </w:tcPr>
          <w:p w14:paraId="56238AA5" w14:textId="7D941C5D" w:rsidR="006163AD" w:rsidRDefault="006163AD" w:rsidP="006163AD">
            <w:pPr>
              <w:pStyle w:val="TableText"/>
              <w:jc w:val="right"/>
            </w:pPr>
            <w:r w:rsidRPr="005E06DB">
              <w:t>48.32</w:t>
            </w:r>
          </w:p>
        </w:tc>
        <w:tc>
          <w:tcPr>
            <w:tcW w:w="1245" w:type="dxa"/>
          </w:tcPr>
          <w:p w14:paraId="2C8AC8D0" w14:textId="47A55F17" w:rsidR="006163AD" w:rsidRDefault="006163AD" w:rsidP="006163AD">
            <w:pPr>
              <w:pStyle w:val="TableText"/>
              <w:keepNext/>
              <w:jc w:val="right"/>
            </w:pPr>
            <w:r w:rsidRPr="005E06DB">
              <w:t>49.68</w:t>
            </w:r>
          </w:p>
        </w:tc>
      </w:tr>
      <w:tr w:rsidR="006163AD" w14:paraId="0B74B817" w14:textId="77777777" w:rsidTr="008D4BE5">
        <w:tc>
          <w:tcPr>
            <w:tcW w:w="1560" w:type="dxa"/>
          </w:tcPr>
          <w:p w14:paraId="2906FF23" w14:textId="77777777" w:rsidR="006163AD" w:rsidRDefault="006163AD" w:rsidP="006163AD">
            <w:pPr>
              <w:pStyle w:val="TableText"/>
            </w:pPr>
          </w:p>
        </w:tc>
        <w:tc>
          <w:tcPr>
            <w:tcW w:w="4819" w:type="dxa"/>
          </w:tcPr>
          <w:p w14:paraId="0C769C03" w14:textId="119A56FB" w:rsidR="006163AD" w:rsidRDefault="006163AD" w:rsidP="006163AD">
            <w:pPr>
              <w:pStyle w:val="TableText"/>
            </w:pPr>
            <w:r w:rsidRPr="00C301EA">
              <w:t>W</w:t>
            </w:r>
            <w:r>
              <w:t>eek</w:t>
            </w:r>
            <w:r w:rsidRPr="00C301EA">
              <w:t>day non-cont</w:t>
            </w:r>
            <w:r>
              <w:t>inuous</w:t>
            </w:r>
            <w:r w:rsidRPr="00C301EA">
              <w:t xml:space="preserve"> (after 30 min</w:t>
            </w:r>
            <w:r>
              <w:t>utes</w:t>
            </w:r>
            <w:r w:rsidRPr="00C301EA">
              <w:t>)</w:t>
            </w:r>
          </w:p>
        </w:tc>
        <w:tc>
          <w:tcPr>
            <w:tcW w:w="1559" w:type="dxa"/>
          </w:tcPr>
          <w:p w14:paraId="3D4BDEB4" w14:textId="56B8CC0F" w:rsidR="006163AD" w:rsidRDefault="006163AD" w:rsidP="006163AD">
            <w:pPr>
              <w:pStyle w:val="TableText"/>
            </w:pPr>
            <w:r>
              <w:t>Per quarter hour</w:t>
            </w:r>
          </w:p>
        </w:tc>
        <w:tc>
          <w:tcPr>
            <w:tcW w:w="1276" w:type="dxa"/>
          </w:tcPr>
          <w:p w14:paraId="05411FD8" w14:textId="15145966" w:rsidR="006163AD" w:rsidRDefault="006163AD" w:rsidP="006163AD">
            <w:pPr>
              <w:pStyle w:val="TableText"/>
              <w:jc w:val="right"/>
            </w:pPr>
            <w:r w:rsidRPr="005E06DB">
              <w:t>15</w:t>
            </w:r>
          </w:p>
        </w:tc>
        <w:tc>
          <w:tcPr>
            <w:tcW w:w="1276" w:type="dxa"/>
          </w:tcPr>
          <w:p w14:paraId="22AB8166" w14:textId="163A3662" w:rsidR="006163AD" w:rsidRDefault="006163AD" w:rsidP="006163AD">
            <w:pPr>
              <w:pStyle w:val="TableText"/>
              <w:jc w:val="right"/>
            </w:pPr>
            <w:r w:rsidRPr="005E06DB">
              <w:t>15</w:t>
            </w:r>
          </w:p>
        </w:tc>
        <w:tc>
          <w:tcPr>
            <w:tcW w:w="1276" w:type="dxa"/>
          </w:tcPr>
          <w:p w14:paraId="288FF003" w14:textId="3BE29277" w:rsidR="006163AD" w:rsidRDefault="006163AD" w:rsidP="006163AD">
            <w:pPr>
              <w:pStyle w:val="TableText"/>
              <w:jc w:val="right"/>
            </w:pPr>
            <w:r w:rsidRPr="005E06DB">
              <w:t>23.50</w:t>
            </w:r>
          </w:p>
        </w:tc>
        <w:tc>
          <w:tcPr>
            <w:tcW w:w="1275" w:type="dxa"/>
          </w:tcPr>
          <w:p w14:paraId="34F76148" w14:textId="3A6AE9E5" w:rsidR="006163AD" w:rsidRDefault="006163AD" w:rsidP="006163AD">
            <w:pPr>
              <w:pStyle w:val="TableText"/>
              <w:jc w:val="right"/>
            </w:pPr>
            <w:r w:rsidRPr="005E06DB">
              <w:t>24.16</w:t>
            </w:r>
          </w:p>
        </w:tc>
        <w:tc>
          <w:tcPr>
            <w:tcW w:w="1245" w:type="dxa"/>
          </w:tcPr>
          <w:p w14:paraId="115BD7DB" w14:textId="1DA85EAB" w:rsidR="006163AD" w:rsidRDefault="006163AD" w:rsidP="006163AD">
            <w:pPr>
              <w:pStyle w:val="TableText"/>
              <w:keepNext/>
              <w:jc w:val="right"/>
            </w:pPr>
            <w:r w:rsidRPr="005E06DB">
              <w:t>24.84</w:t>
            </w:r>
          </w:p>
        </w:tc>
      </w:tr>
      <w:tr w:rsidR="006163AD" w14:paraId="0B0E101E" w14:textId="77777777" w:rsidTr="008D4BE5">
        <w:tc>
          <w:tcPr>
            <w:tcW w:w="1560" w:type="dxa"/>
          </w:tcPr>
          <w:p w14:paraId="3B3F579A" w14:textId="77777777" w:rsidR="006163AD" w:rsidRDefault="006163AD" w:rsidP="006163AD">
            <w:pPr>
              <w:pStyle w:val="TableText"/>
            </w:pPr>
          </w:p>
        </w:tc>
        <w:tc>
          <w:tcPr>
            <w:tcW w:w="4819" w:type="dxa"/>
          </w:tcPr>
          <w:p w14:paraId="08107040" w14:textId="77777777" w:rsidR="006163AD" w:rsidRDefault="006163AD" w:rsidP="006163AD">
            <w:pPr>
              <w:pStyle w:val="TableText"/>
            </w:pPr>
            <w:r w:rsidRPr="00C301EA">
              <w:t>W</w:t>
            </w:r>
            <w:r>
              <w:t>ee</w:t>
            </w:r>
            <w:r w:rsidRPr="00C301EA">
              <w:t>k</w:t>
            </w:r>
            <w:r>
              <w:t>e</w:t>
            </w:r>
            <w:r w:rsidRPr="00C301EA">
              <w:t>nd</w:t>
            </w:r>
            <w:r>
              <w:t xml:space="preserve"> and public holiday</w:t>
            </w:r>
            <w:r w:rsidRPr="00C301EA">
              <w:t xml:space="preserve"> non-cont</w:t>
            </w:r>
            <w:r>
              <w:t>inuous</w:t>
            </w:r>
            <w:r w:rsidRPr="00C301EA">
              <w:t xml:space="preserve"> (up to 30 min</w:t>
            </w:r>
            <w:r>
              <w:t>ute</w:t>
            </w:r>
            <w:r w:rsidRPr="00C301EA">
              <w:t>)</w:t>
            </w:r>
          </w:p>
        </w:tc>
        <w:tc>
          <w:tcPr>
            <w:tcW w:w="1559" w:type="dxa"/>
          </w:tcPr>
          <w:p w14:paraId="79AEF301" w14:textId="77777777" w:rsidR="006163AD" w:rsidRDefault="006163AD" w:rsidP="006163AD">
            <w:pPr>
              <w:pStyle w:val="TableText"/>
            </w:pPr>
            <w:r>
              <w:t>Any period up to 30 minutes</w:t>
            </w:r>
          </w:p>
        </w:tc>
        <w:tc>
          <w:tcPr>
            <w:tcW w:w="1276" w:type="dxa"/>
          </w:tcPr>
          <w:p w14:paraId="3708BE14" w14:textId="63161BF0" w:rsidR="006163AD" w:rsidRDefault="006163AD" w:rsidP="006163AD">
            <w:pPr>
              <w:pStyle w:val="TableText"/>
              <w:jc w:val="right"/>
            </w:pPr>
            <w:r w:rsidRPr="005E06DB">
              <w:t>40</w:t>
            </w:r>
          </w:p>
        </w:tc>
        <w:tc>
          <w:tcPr>
            <w:tcW w:w="1276" w:type="dxa"/>
          </w:tcPr>
          <w:p w14:paraId="47AD7090" w14:textId="02A909B6" w:rsidR="006163AD" w:rsidRDefault="006163AD" w:rsidP="006163AD">
            <w:pPr>
              <w:pStyle w:val="TableText"/>
              <w:jc w:val="right"/>
            </w:pPr>
            <w:r w:rsidRPr="005E06DB">
              <w:t>40</w:t>
            </w:r>
          </w:p>
        </w:tc>
        <w:tc>
          <w:tcPr>
            <w:tcW w:w="1276" w:type="dxa"/>
          </w:tcPr>
          <w:p w14:paraId="63C4203F" w14:textId="03240611" w:rsidR="006163AD" w:rsidRDefault="006163AD" w:rsidP="006163AD">
            <w:pPr>
              <w:pStyle w:val="TableText"/>
              <w:jc w:val="right"/>
            </w:pPr>
            <w:r w:rsidRPr="005E06DB">
              <w:t>62.67</w:t>
            </w:r>
          </w:p>
        </w:tc>
        <w:tc>
          <w:tcPr>
            <w:tcW w:w="1275" w:type="dxa"/>
          </w:tcPr>
          <w:p w14:paraId="76160C37" w14:textId="3C89D3CD" w:rsidR="006163AD" w:rsidRDefault="006163AD" w:rsidP="006163AD">
            <w:pPr>
              <w:pStyle w:val="TableText"/>
              <w:jc w:val="right"/>
            </w:pPr>
            <w:r w:rsidRPr="005E06DB">
              <w:t>64.43</w:t>
            </w:r>
          </w:p>
        </w:tc>
        <w:tc>
          <w:tcPr>
            <w:tcW w:w="1245" w:type="dxa"/>
          </w:tcPr>
          <w:p w14:paraId="46DF996F" w14:textId="25745C4F" w:rsidR="006163AD" w:rsidRDefault="006163AD" w:rsidP="006163AD">
            <w:pPr>
              <w:pStyle w:val="TableText"/>
              <w:keepNext/>
              <w:jc w:val="right"/>
            </w:pPr>
            <w:r w:rsidRPr="005E06DB">
              <w:t>66.24</w:t>
            </w:r>
          </w:p>
        </w:tc>
      </w:tr>
      <w:tr w:rsidR="006163AD" w14:paraId="500DE6EE" w14:textId="77777777" w:rsidTr="008D4BE5">
        <w:tc>
          <w:tcPr>
            <w:tcW w:w="1560" w:type="dxa"/>
          </w:tcPr>
          <w:p w14:paraId="17C7016E" w14:textId="77777777" w:rsidR="006163AD" w:rsidRDefault="006163AD" w:rsidP="006163AD">
            <w:pPr>
              <w:pStyle w:val="TableText"/>
            </w:pPr>
          </w:p>
        </w:tc>
        <w:tc>
          <w:tcPr>
            <w:tcW w:w="4819" w:type="dxa"/>
          </w:tcPr>
          <w:p w14:paraId="488E9FD8" w14:textId="0E708634" w:rsidR="006163AD" w:rsidRDefault="006163AD" w:rsidP="006163AD">
            <w:pPr>
              <w:pStyle w:val="TableText"/>
            </w:pPr>
            <w:r>
              <w:t>Wee</w:t>
            </w:r>
            <w:r w:rsidRPr="00C301EA">
              <w:t>k</w:t>
            </w:r>
            <w:r>
              <w:t>e</w:t>
            </w:r>
            <w:r w:rsidRPr="00C301EA">
              <w:t>nd</w:t>
            </w:r>
            <w:r>
              <w:t xml:space="preserve"> and public holiday</w:t>
            </w:r>
            <w:r w:rsidRPr="00C301EA">
              <w:t xml:space="preserve"> non-cont</w:t>
            </w:r>
            <w:r>
              <w:t>inuous</w:t>
            </w:r>
            <w:r w:rsidRPr="00C301EA">
              <w:t xml:space="preserve"> (after 30 min</w:t>
            </w:r>
            <w:r>
              <w:t>utes</w:t>
            </w:r>
            <w:r w:rsidRPr="00C301EA">
              <w:t>)</w:t>
            </w:r>
          </w:p>
        </w:tc>
        <w:tc>
          <w:tcPr>
            <w:tcW w:w="1559" w:type="dxa"/>
          </w:tcPr>
          <w:p w14:paraId="2296F4DE" w14:textId="7B1944B0" w:rsidR="006163AD" w:rsidRDefault="006163AD" w:rsidP="006163AD">
            <w:pPr>
              <w:pStyle w:val="TableText"/>
            </w:pPr>
            <w:r>
              <w:t>Per quarter hour</w:t>
            </w:r>
          </w:p>
        </w:tc>
        <w:tc>
          <w:tcPr>
            <w:tcW w:w="1276" w:type="dxa"/>
          </w:tcPr>
          <w:p w14:paraId="74AB8B83" w14:textId="0E0C53A4" w:rsidR="006163AD" w:rsidRDefault="006163AD" w:rsidP="006163AD">
            <w:pPr>
              <w:pStyle w:val="TableText"/>
              <w:jc w:val="right"/>
            </w:pPr>
            <w:r w:rsidRPr="005E06DB">
              <w:t>20</w:t>
            </w:r>
          </w:p>
        </w:tc>
        <w:tc>
          <w:tcPr>
            <w:tcW w:w="1276" w:type="dxa"/>
          </w:tcPr>
          <w:p w14:paraId="143CA27F" w14:textId="0E8ADB97" w:rsidR="006163AD" w:rsidRDefault="006163AD" w:rsidP="006163AD">
            <w:pPr>
              <w:pStyle w:val="TableText"/>
              <w:jc w:val="right"/>
            </w:pPr>
            <w:r w:rsidRPr="005E06DB">
              <w:t>20</w:t>
            </w:r>
          </w:p>
        </w:tc>
        <w:tc>
          <w:tcPr>
            <w:tcW w:w="1276" w:type="dxa"/>
          </w:tcPr>
          <w:p w14:paraId="75329E4D" w14:textId="0755D9FD" w:rsidR="006163AD" w:rsidRDefault="006163AD" w:rsidP="006163AD">
            <w:pPr>
              <w:pStyle w:val="TableText"/>
              <w:jc w:val="right"/>
            </w:pPr>
            <w:r w:rsidRPr="005E06DB">
              <w:t>31.33</w:t>
            </w:r>
          </w:p>
        </w:tc>
        <w:tc>
          <w:tcPr>
            <w:tcW w:w="1275" w:type="dxa"/>
          </w:tcPr>
          <w:p w14:paraId="31EFEAB5" w14:textId="0A2FA1E2" w:rsidR="006163AD" w:rsidRDefault="006163AD" w:rsidP="006163AD">
            <w:pPr>
              <w:pStyle w:val="TableText"/>
              <w:jc w:val="right"/>
            </w:pPr>
            <w:r w:rsidRPr="005E06DB">
              <w:t>32.22</w:t>
            </w:r>
          </w:p>
        </w:tc>
        <w:tc>
          <w:tcPr>
            <w:tcW w:w="1245" w:type="dxa"/>
          </w:tcPr>
          <w:p w14:paraId="5C0BE99C" w14:textId="2CC86E0E" w:rsidR="006163AD" w:rsidRDefault="006163AD" w:rsidP="006163AD">
            <w:pPr>
              <w:pStyle w:val="TableText"/>
              <w:keepNext/>
              <w:jc w:val="right"/>
            </w:pPr>
            <w:r w:rsidRPr="005E06DB">
              <w:t>33.12</w:t>
            </w:r>
          </w:p>
        </w:tc>
      </w:tr>
      <w:tr w:rsidR="006163AD" w14:paraId="7D1A4CAA" w14:textId="77777777" w:rsidTr="008D4BE5">
        <w:tc>
          <w:tcPr>
            <w:tcW w:w="1560" w:type="dxa"/>
          </w:tcPr>
          <w:p w14:paraId="477B52DB" w14:textId="1EA9EC1D" w:rsidR="006163AD" w:rsidRPr="00D7225F" w:rsidRDefault="006163AD" w:rsidP="006163AD">
            <w:pPr>
              <w:pStyle w:val="TableText"/>
              <w:rPr>
                <w:b/>
                <w:bCs/>
              </w:rPr>
            </w:pPr>
            <w:r>
              <w:t>Organics</w:t>
            </w:r>
            <w:r w:rsidR="00D7225F">
              <w:t xml:space="preserve"> </w:t>
            </w:r>
            <w:r w:rsidR="00D7225F" w:rsidRPr="00D7225F">
              <w:rPr>
                <w:vertAlign w:val="superscript"/>
              </w:rPr>
              <w:t>b</w:t>
            </w:r>
          </w:p>
        </w:tc>
        <w:tc>
          <w:tcPr>
            <w:tcW w:w="4819" w:type="dxa"/>
          </w:tcPr>
          <w:p w14:paraId="61267BFD" w14:textId="68754BFA" w:rsidR="006163AD" w:rsidRDefault="006163AD" w:rsidP="006163AD">
            <w:pPr>
              <w:pStyle w:val="TableText"/>
            </w:pPr>
            <w:r w:rsidRPr="00136AD5">
              <w:t xml:space="preserve">Organic </w:t>
            </w:r>
            <w:r>
              <w:t>certifying body</w:t>
            </w:r>
          </w:p>
        </w:tc>
        <w:tc>
          <w:tcPr>
            <w:tcW w:w="1559" w:type="dxa"/>
          </w:tcPr>
          <w:p w14:paraId="1C6F9059" w14:textId="42C493F8" w:rsidR="006163AD" w:rsidRDefault="006163AD" w:rsidP="006163AD">
            <w:pPr>
              <w:pStyle w:val="TableText"/>
            </w:pPr>
            <w:r>
              <w:t>Annual</w:t>
            </w:r>
          </w:p>
        </w:tc>
        <w:tc>
          <w:tcPr>
            <w:tcW w:w="1276" w:type="dxa"/>
          </w:tcPr>
          <w:p w14:paraId="5C67AA9D" w14:textId="57CBEF8F" w:rsidR="006163AD" w:rsidRDefault="006163AD" w:rsidP="006163AD">
            <w:pPr>
              <w:pStyle w:val="TableText"/>
              <w:jc w:val="right"/>
            </w:pPr>
            <w:r w:rsidRPr="005E06DB">
              <w:t>8,608</w:t>
            </w:r>
          </w:p>
        </w:tc>
        <w:tc>
          <w:tcPr>
            <w:tcW w:w="1276" w:type="dxa"/>
          </w:tcPr>
          <w:p w14:paraId="7F016E56" w14:textId="5EB7522A" w:rsidR="006163AD" w:rsidRDefault="006163AD" w:rsidP="006163AD">
            <w:pPr>
              <w:pStyle w:val="TableText"/>
              <w:jc w:val="right"/>
            </w:pPr>
            <w:r w:rsidRPr="005E06DB">
              <w:t>8,608</w:t>
            </w:r>
          </w:p>
        </w:tc>
        <w:tc>
          <w:tcPr>
            <w:tcW w:w="1276" w:type="dxa"/>
          </w:tcPr>
          <w:p w14:paraId="74F2C86F" w14:textId="2BD70570" w:rsidR="006163AD" w:rsidRDefault="006163AD" w:rsidP="006163AD">
            <w:pPr>
              <w:pStyle w:val="TableText"/>
              <w:jc w:val="right"/>
            </w:pPr>
            <w:r w:rsidRPr="005E06DB">
              <w:t>8,455.25</w:t>
            </w:r>
          </w:p>
        </w:tc>
        <w:tc>
          <w:tcPr>
            <w:tcW w:w="1275" w:type="dxa"/>
          </w:tcPr>
          <w:p w14:paraId="21003972" w14:textId="3CEB5C74" w:rsidR="006163AD" w:rsidRDefault="006163AD" w:rsidP="006163AD">
            <w:pPr>
              <w:pStyle w:val="TableText"/>
              <w:jc w:val="right"/>
            </w:pPr>
            <w:r w:rsidRPr="005E06DB">
              <w:t>8,588.96</w:t>
            </w:r>
          </w:p>
        </w:tc>
        <w:tc>
          <w:tcPr>
            <w:tcW w:w="1245" w:type="dxa"/>
          </w:tcPr>
          <w:p w14:paraId="20A88C47" w14:textId="2CAA253D" w:rsidR="006163AD" w:rsidRDefault="006163AD" w:rsidP="006163AD">
            <w:pPr>
              <w:pStyle w:val="TableText"/>
              <w:keepNext/>
              <w:jc w:val="right"/>
            </w:pPr>
            <w:r w:rsidRPr="005E06DB">
              <w:t>8,863.99</w:t>
            </w:r>
          </w:p>
        </w:tc>
      </w:tr>
      <w:tr w:rsidR="00B9160C" w14:paraId="648E44F5" w14:textId="77777777" w:rsidTr="008D4BE5">
        <w:tc>
          <w:tcPr>
            <w:tcW w:w="1560" w:type="dxa"/>
          </w:tcPr>
          <w:p w14:paraId="1B882E41" w14:textId="77777777" w:rsidR="00B9160C" w:rsidRDefault="00B9160C" w:rsidP="00B9160C">
            <w:pPr>
              <w:pStyle w:val="TableText"/>
            </w:pPr>
          </w:p>
        </w:tc>
        <w:tc>
          <w:tcPr>
            <w:tcW w:w="4819" w:type="dxa"/>
          </w:tcPr>
          <w:p w14:paraId="52632D15" w14:textId="3A65F199" w:rsidR="00B9160C" w:rsidRPr="00A427C8" w:rsidRDefault="00B9160C" w:rsidP="00B9160C">
            <w:pPr>
              <w:pStyle w:val="TableText"/>
            </w:pPr>
            <w:r w:rsidRPr="00A427C8">
              <w:t>Organic certifying body – part year</w:t>
            </w:r>
          </w:p>
        </w:tc>
        <w:tc>
          <w:tcPr>
            <w:tcW w:w="1559" w:type="dxa"/>
          </w:tcPr>
          <w:p w14:paraId="41C564AE" w14:textId="73F23B18" w:rsidR="00B9160C" w:rsidRPr="00A427C8" w:rsidRDefault="00B9160C" w:rsidP="00B9160C">
            <w:pPr>
              <w:pStyle w:val="TableText"/>
            </w:pPr>
            <w:r w:rsidRPr="00A427C8">
              <w:t>Annual</w:t>
            </w:r>
          </w:p>
        </w:tc>
        <w:tc>
          <w:tcPr>
            <w:tcW w:w="1276" w:type="dxa"/>
          </w:tcPr>
          <w:p w14:paraId="4CB4502F" w14:textId="2ED1F09F" w:rsidR="00B9160C" w:rsidRPr="00A427C8" w:rsidRDefault="00B9160C" w:rsidP="00B9160C">
            <w:pPr>
              <w:pStyle w:val="TableText"/>
              <w:jc w:val="right"/>
            </w:pPr>
            <w:r w:rsidRPr="00A427C8">
              <w:t>4,304</w:t>
            </w:r>
          </w:p>
        </w:tc>
        <w:tc>
          <w:tcPr>
            <w:tcW w:w="1276" w:type="dxa"/>
          </w:tcPr>
          <w:p w14:paraId="3C750745" w14:textId="4708C2A0" w:rsidR="00B9160C" w:rsidRPr="00A427C8" w:rsidRDefault="00B9160C" w:rsidP="00B9160C">
            <w:pPr>
              <w:pStyle w:val="TableText"/>
              <w:jc w:val="right"/>
            </w:pPr>
            <w:r w:rsidRPr="00A427C8">
              <w:t>4,304</w:t>
            </w:r>
          </w:p>
        </w:tc>
        <w:tc>
          <w:tcPr>
            <w:tcW w:w="1276" w:type="dxa"/>
          </w:tcPr>
          <w:p w14:paraId="70A4C6FE" w14:textId="361F5D2D" w:rsidR="00B9160C" w:rsidRPr="00A427C8" w:rsidRDefault="00B9160C" w:rsidP="00B9160C">
            <w:pPr>
              <w:pStyle w:val="TableText"/>
              <w:jc w:val="right"/>
            </w:pPr>
            <w:r w:rsidRPr="00A427C8">
              <w:t>4,227.63</w:t>
            </w:r>
          </w:p>
        </w:tc>
        <w:tc>
          <w:tcPr>
            <w:tcW w:w="1275" w:type="dxa"/>
          </w:tcPr>
          <w:p w14:paraId="7C72F1CF" w14:textId="6C465426" w:rsidR="00B9160C" w:rsidRPr="00A427C8" w:rsidRDefault="00B9160C" w:rsidP="00B9160C">
            <w:pPr>
              <w:pStyle w:val="TableText"/>
              <w:jc w:val="right"/>
            </w:pPr>
            <w:r w:rsidRPr="00A427C8">
              <w:t>4,294.48</w:t>
            </w:r>
          </w:p>
        </w:tc>
        <w:tc>
          <w:tcPr>
            <w:tcW w:w="1245" w:type="dxa"/>
          </w:tcPr>
          <w:p w14:paraId="60B395FF" w14:textId="6117169C" w:rsidR="00B9160C" w:rsidRPr="00A427C8" w:rsidRDefault="00B9160C" w:rsidP="00B9160C">
            <w:pPr>
              <w:pStyle w:val="TableText"/>
              <w:keepNext/>
              <w:jc w:val="right"/>
            </w:pPr>
            <w:r w:rsidRPr="00A427C8">
              <w:t>4,432.00</w:t>
            </w:r>
          </w:p>
        </w:tc>
      </w:tr>
      <w:tr w:rsidR="006163AD" w14:paraId="6B438B57" w14:textId="77777777" w:rsidTr="008D4BE5">
        <w:tc>
          <w:tcPr>
            <w:tcW w:w="1560" w:type="dxa"/>
          </w:tcPr>
          <w:p w14:paraId="74FC23E5" w14:textId="77777777" w:rsidR="006163AD" w:rsidRDefault="006163AD" w:rsidP="006163AD">
            <w:pPr>
              <w:pStyle w:val="TableText"/>
            </w:pPr>
          </w:p>
        </w:tc>
        <w:tc>
          <w:tcPr>
            <w:tcW w:w="4819" w:type="dxa"/>
          </w:tcPr>
          <w:p w14:paraId="07F9F810" w14:textId="08CF1506" w:rsidR="006163AD" w:rsidRDefault="006163AD" w:rsidP="006163AD">
            <w:pPr>
              <w:pStyle w:val="TableText"/>
            </w:pPr>
            <w:r>
              <w:t>Application charge for organic goods certification operation</w:t>
            </w:r>
          </w:p>
        </w:tc>
        <w:tc>
          <w:tcPr>
            <w:tcW w:w="1559" w:type="dxa"/>
          </w:tcPr>
          <w:p w14:paraId="1BAE38A2" w14:textId="7EE2DE4B" w:rsidR="006163AD" w:rsidRDefault="006163AD" w:rsidP="006163AD">
            <w:pPr>
              <w:pStyle w:val="TableText"/>
            </w:pPr>
            <w:r>
              <w:t>Per application</w:t>
            </w:r>
          </w:p>
        </w:tc>
        <w:tc>
          <w:tcPr>
            <w:tcW w:w="1276" w:type="dxa"/>
          </w:tcPr>
          <w:p w14:paraId="6AD4DEBB" w14:textId="7C7009A8" w:rsidR="006163AD" w:rsidRDefault="006163AD" w:rsidP="006163AD">
            <w:pPr>
              <w:pStyle w:val="TableText"/>
              <w:jc w:val="right"/>
            </w:pPr>
            <w:r w:rsidRPr="005E06DB">
              <w:t>689</w:t>
            </w:r>
          </w:p>
        </w:tc>
        <w:tc>
          <w:tcPr>
            <w:tcW w:w="1276" w:type="dxa"/>
          </w:tcPr>
          <w:p w14:paraId="05BF68E2" w14:textId="4294CCAF" w:rsidR="006163AD" w:rsidRDefault="006163AD" w:rsidP="006163AD">
            <w:pPr>
              <w:pStyle w:val="TableText"/>
              <w:jc w:val="right"/>
            </w:pPr>
            <w:r w:rsidRPr="005E06DB">
              <w:t>689</w:t>
            </w:r>
          </w:p>
        </w:tc>
        <w:tc>
          <w:tcPr>
            <w:tcW w:w="1276" w:type="dxa"/>
          </w:tcPr>
          <w:p w14:paraId="1B276B43" w14:textId="1AF84287" w:rsidR="006163AD" w:rsidRDefault="006163AD" w:rsidP="006163AD">
            <w:pPr>
              <w:pStyle w:val="TableText"/>
              <w:jc w:val="right"/>
            </w:pPr>
            <w:r w:rsidRPr="005E06DB">
              <w:t>384.32</w:t>
            </w:r>
          </w:p>
        </w:tc>
        <w:tc>
          <w:tcPr>
            <w:tcW w:w="1275" w:type="dxa"/>
          </w:tcPr>
          <w:p w14:paraId="524AB5EA" w14:textId="0DC33FF9" w:rsidR="006163AD" w:rsidRDefault="006163AD" w:rsidP="006163AD">
            <w:pPr>
              <w:pStyle w:val="TableText"/>
              <w:jc w:val="right"/>
            </w:pPr>
            <w:r w:rsidRPr="005E06DB">
              <w:t>390.39</w:t>
            </w:r>
          </w:p>
        </w:tc>
        <w:tc>
          <w:tcPr>
            <w:tcW w:w="1245" w:type="dxa"/>
          </w:tcPr>
          <w:p w14:paraId="1731C447" w14:textId="5F801AC5" w:rsidR="006163AD" w:rsidRDefault="006163AD" w:rsidP="006163AD">
            <w:pPr>
              <w:pStyle w:val="TableText"/>
              <w:keepNext/>
              <w:jc w:val="right"/>
            </w:pPr>
            <w:r w:rsidRPr="005E06DB">
              <w:t>402.90</w:t>
            </w:r>
          </w:p>
        </w:tc>
      </w:tr>
      <w:tr w:rsidR="006163AD" w14:paraId="3A7638C6" w14:textId="77777777" w:rsidTr="008D4BE5">
        <w:tc>
          <w:tcPr>
            <w:tcW w:w="1560" w:type="dxa"/>
          </w:tcPr>
          <w:p w14:paraId="1945879D" w14:textId="77777777" w:rsidR="006163AD" w:rsidRDefault="006163AD" w:rsidP="006163AD">
            <w:pPr>
              <w:pStyle w:val="TableText"/>
            </w:pPr>
          </w:p>
        </w:tc>
        <w:tc>
          <w:tcPr>
            <w:tcW w:w="4819" w:type="dxa"/>
          </w:tcPr>
          <w:p w14:paraId="1B704105" w14:textId="6B32D8B8" w:rsidR="006163AD" w:rsidRDefault="006163AD" w:rsidP="006163AD">
            <w:pPr>
              <w:pStyle w:val="TableText"/>
            </w:pPr>
            <w:r w:rsidRPr="00136AD5">
              <w:t>Audit</w:t>
            </w:r>
            <w:r>
              <w:t xml:space="preserve"> fee for organic good certification operations</w:t>
            </w:r>
          </w:p>
        </w:tc>
        <w:tc>
          <w:tcPr>
            <w:tcW w:w="1559" w:type="dxa"/>
          </w:tcPr>
          <w:p w14:paraId="3C7B0C06" w14:textId="68F178A1" w:rsidR="006163AD" w:rsidRDefault="006163AD" w:rsidP="006163AD">
            <w:pPr>
              <w:pStyle w:val="TableText"/>
            </w:pPr>
            <w:r>
              <w:t>Per quarter hour</w:t>
            </w:r>
          </w:p>
        </w:tc>
        <w:tc>
          <w:tcPr>
            <w:tcW w:w="1276" w:type="dxa"/>
          </w:tcPr>
          <w:p w14:paraId="4A51ED87" w14:textId="380B1855" w:rsidR="006163AD" w:rsidRDefault="006163AD" w:rsidP="006163AD">
            <w:pPr>
              <w:pStyle w:val="TableText"/>
              <w:jc w:val="right"/>
            </w:pPr>
            <w:r w:rsidRPr="005E06DB">
              <w:t>39</w:t>
            </w:r>
          </w:p>
        </w:tc>
        <w:tc>
          <w:tcPr>
            <w:tcW w:w="1276" w:type="dxa"/>
          </w:tcPr>
          <w:p w14:paraId="5789064A" w14:textId="5A5C2C8C" w:rsidR="006163AD" w:rsidRDefault="006163AD" w:rsidP="006163AD">
            <w:pPr>
              <w:pStyle w:val="TableText"/>
              <w:jc w:val="right"/>
            </w:pPr>
            <w:r w:rsidRPr="005E06DB">
              <w:t>39</w:t>
            </w:r>
          </w:p>
        </w:tc>
        <w:tc>
          <w:tcPr>
            <w:tcW w:w="1276" w:type="dxa"/>
          </w:tcPr>
          <w:p w14:paraId="3EC322FE" w14:textId="50FD5B18" w:rsidR="006163AD" w:rsidRDefault="006163AD" w:rsidP="006163AD">
            <w:pPr>
              <w:pStyle w:val="TableText"/>
              <w:jc w:val="right"/>
            </w:pPr>
            <w:r w:rsidRPr="005E06DB">
              <w:t>49.96</w:t>
            </w:r>
          </w:p>
        </w:tc>
        <w:tc>
          <w:tcPr>
            <w:tcW w:w="1275" w:type="dxa"/>
          </w:tcPr>
          <w:p w14:paraId="5F224981" w14:textId="67852F3E" w:rsidR="006163AD" w:rsidRDefault="006163AD" w:rsidP="006163AD">
            <w:pPr>
              <w:pStyle w:val="TableText"/>
              <w:jc w:val="right"/>
            </w:pPr>
            <w:r w:rsidRPr="005E06DB">
              <w:t>50.75</w:t>
            </w:r>
          </w:p>
        </w:tc>
        <w:tc>
          <w:tcPr>
            <w:tcW w:w="1245" w:type="dxa"/>
          </w:tcPr>
          <w:p w14:paraId="416AD4E5" w14:textId="6A635E31" w:rsidR="006163AD" w:rsidRDefault="006163AD" w:rsidP="006163AD">
            <w:pPr>
              <w:pStyle w:val="TableText"/>
              <w:keepNext/>
              <w:jc w:val="right"/>
            </w:pPr>
            <w:r w:rsidRPr="005E06DB">
              <w:t>52.38</w:t>
            </w:r>
          </w:p>
        </w:tc>
      </w:tr>
      <w:tr w:rsidR="006163AD" w14:paraId="1B01CA2D" w14:textId="77777777" w:rsidTr="008D4BE5">
        <w:tc>
          <w:tcPr>
            <w:tcW w:w="1560" w:type="dxa"/>
          </w:tcPr>
          <w:p w14:paraId="646CC6C4" w14:textId="77777777" w:rsidR="006163AD" w:rsidRDefault="006163AD" w:rsidP="006163AD">
            <w:pPr>
              <w:pStyle w:val="TableText"/>
            </w:pPr>
          </w:p>
        </w:tc>
        <w:tc>
          <w:tcPr>
            <w:tcW w:w="4819" w:type="dxa"/>
          </w:tcPr>
          <w:p w14:paraId="3C1227F1" w14:textId="58FC3462" w:rsidR="006163AD" w:rsidRDefault="006163AD" w:rsidP="006163AD">
            <w:pPr>
              <w:pStyle w:val="TableText"/>
            </w:pPr>
            <w:r w:rsidRPr="00136AD5">
              <w:t>Assessment of application</w:t>
            </w:r>
            <w:r>
              <w:t>s or approvals</w:t>
            </w:r>
          </w:p>
        </w:tc>
        <w:tc>
          <w:tcPr>
            <w:tcW w:w="1559" w:type="dxa"/>
          </w:tcPr>
          <w:p w14:paraId="1F93211E" w14:textId="38EC6B15" w:rsidR="006163AD" w:rsidRDefault="006163AD" w:rsidP="006163AD">
            <w:pPr>
              <w:pStyle w:val="TableText"/>
            </w:pPr>
            <w:r>
              <w:t>Per quarter hour</w:t>
            </w:r>
          </w:p>
        </w:tc>
        <w:tc>
          <w:tcPr>
            <w:tcW w:w="1276" w:type="dxa"/>
          </w:tcPr>
          <w:p w14:paraId="08D18481" w14:textId="7C1147DC" w:rsidR="006163AD" w:rsidRDefault="006163AD" w:rsidP="006163AD">
            <w:pPr>
              <w:pStyle w:val="TableText"/>
              <w:jc w:val="right"/>
            </w:pPr>
            <w:r w:rsidRPr="005E06DB">
              <w:t>39</w:t>
            </w:r>
          </w:p>
        </w:tc>
        <w:tc>
          <w:tcPr>
            <w:tcW w:w="1276" w:type="dxa"/>
          </w:tcPr>
          <w:p w14:paraId="6A6A4A32" w14:textId="7270B5D2" w:rsidR="006163AD" w:rsidRDefault="006163AD" w:rsidP="006163AD">
            <w:pPr>
              <w:pStyle w:val="TableText"/>
              <w:jc w:val="right"/>
            </w:pPr>
            <w:r w:rsidRPr="005E06DB">
              <w:t>39</w:t>
            </w:r>
          </w:p>
        </w:tc>
        <w:tc>
          <w:tcPr>
            <w:tcW w:w="1276" w:type="dxa"/>
          </w:tcPr>
          <w:p w14:paraId="0AAD5940" w14:textId="2DDA983F" w:rsidR="006163AD" w:rsidRDefault="006163AD" w:rsidP="006163AD">
            <w:pPr>
              <w:pStyle w:val="TableText"/>
              <w:jc w:val="right"/>
            </w:pPr>
            <w:r w:rsidRPr="005E06DB">
              <w:t>49.88</w:t>
            </w:r>
          </w:p>
        </w:tc>
        <w:tc>
          <w:tcPr>
            <w:tcW w:w="1275" w:type="dxa"/>
          </w:tcPr>
          <w:p w14:paraId="3745B41B" w14:textId="0859B650" w:rsidR="006163AD" w:rsidRDefault="006163AD" w:rsidP="006163AD">
            <w:pPr>
              <w:pStyle w:val="TableText"/>
              <w:jc w:val="right"/>
            </w:pPr>
            <w:r w:rsidRPr="005E06DB">
              <w:t>50.68</w:t>
            </w:r>
          </w:p>
        </w:tc>
        <w:tc>
          <w:tcPr>
            <w:tcW w:w="1245" w:type="dxa"/>
          </w:tcPr>
          <w:p w14:paraId="081B5112" w14:textId="2FA5C5B7" w:rsidR="006163AD" w:rsidRDefault="006163AD" w:rsidP="006163AD">
            <w:pPr>
              <w:pStyle w:val="TableText"/>
              <w:keepNext/>
              <w:jc w:val="right"/>
            </w:pPr>
            <w:r w:rsidRPr="005E06DB">
              <w:t>52.31</w:t>
            </w:r>
          </w:p>
        </w:tc>
      </w:tr>
    </w:tbl>
    <w:p w14:paraId="6DDBF44A" w14:textId="47B368B1" w:rsidR="0047118D" w:rsidRDefault="009E7C23" w:rsidP="009E7C23">
      <w:pPr>
        <w:pStyle w:val="FigureTableNoteSource"/>
        <w:rPr>
          <w:b/>
          <w:bCs/>
          <w:szCs w:val="18"/>
        </w:rPr>
      </w:pPr>
      <w:bookmarkStart w:id="7" w:name="_Ref222741978"/>
      <w:r w:rsidRPr="009E7C23">
        <w:t xml:space="preserve">Note: Modelled prices have been rounded to the nearest cent. </w:t>
      </w:r>
      <w:proofErr w:type="gramStart"/>
      <w:r w:rsidRPr="009E7C23">
        <w:t>a</w:t>
      </w:r>
      <w:proofErr w:type="gramEnd"/>
      <w:r w:rsidRPr="009E7C23">
        <w:t xml:space="preserve"> Export documentation attracts both a fee and a levy-based charge and this CRIS shows the total price followed by each component separately. b Organic certifiers support a small number of exporters in each of the </w:t>
      </w:r>
      <w:proofErr w:type="gramStart"/>
      <w:r w:rsidRPr="009E7C23">
        <w:t>exports</w:t>
      </w:r>
      <w:proofErr w:type="gramEnd"/>
      <w:r w:rsidRPr="009E7C23">
        <w:t xml:space="preserve"> arrangements (excluding live animal exports) and therefore the prices have </w:t>
      </w:r>
      <w:proofErr w:type="gramStart"/>
      <w:r w:rsidRPr="009E7C23">
        <w:t>been reflected</w:t>
      </w:r>
      <w:proofErr w:type="gramEnd"/>
      <w:r w:rsidRPr="009E7C23">
        <w:t xml:space="preserve"> in each CRIS.</w:t>
      </w:r>
      <w:r w:rsidR="0047118D">
        <w:br w:type="page"/>
      </w:r>
    </w:p>
    <w:p w14:paraId="22A437B6" w14:textId="0B83D65F" w:rsidR="003356A4" w:rsidRDefault="003356A4" w:rsidP="003356A4">
      <w:pPr>
        <w:pStyle w:val="Caption"/>
      </w:pPr>
      <w:bookmarkStart w:id="8" w:name="_Ref229478816"/>
      <w:r>
        <w:lastRenderedPageBreak/>
        <w:t>Table A</w:t>
      </w:r>
      <w:r>
        <w:fldChar w:fldCharType="begin"/>
      </w:r>
      <w:r>
        <w:instrText>SEQ Table_A \* ARABIC</w:instrText>
      </w:r>
      <w:r>
        <w:fldChar w:fldCharType="separate"/>
      </w:r>
      <w:r w:rsidR="00B07027">
        <w:rPr>
          <w:noProof/>
        </w:rPr>
        <w:t>3</w:t>
      </w:r>
      <w:r>
        <w:fldChar w:fldCharType="end"/>
      </w:r>
      <w:bookmarkEnd w:id="7"/>
      <w:bookmarkEnd w:id="8"/>
      <w:r>
        <w:t xml:space="preserve"> </w:t>
      </w:r>
      <w:r w:rsidRPr="00384EBD">
        <w:t>Fees and charges associated with regulatory activities f</w:t>
      </w:r>
      <w:r>
        <w:t>or grain and plant products</w:t>
      </w:r>
      <w:r w:rsidRPr="00384EBD">
        <w:t xml:space="preserve">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60"/>
        <w:gridCol w:w="4819"/>
        <w:gridCol w:w="1559"/>
        <w:gridCol w:w="1276"/>
        <w:gridCol w:w="1276"/>
        <w:gridCol w:w="1276"/>
        <w:gridCol w:w="1275"/>
        <w:gridCol w:w="1245"/>
      </w:tblGrid>
      <w:tr w:rsidR="001E6227" w14:paraId="42C8641D" w14:textId="77777777" w:rsidTr="3270B72F">
        <w:trPr>
          <w:cantSplit/>
          <w:tblHeader/>
        </w:trPr>
        <w:tc>
          <w:tcPr>
            <w:tcW w:w="1560" w:type="dxa"/>
          </w:tcPr>
          <w:p w14:paraId="72A42AF1" w14:textId="77777777" w:rsidR="00A3187D" w:rsidRDefault="00A3187D">
            <w:pPr>
              <w:pStyle w:val="TableHeading"/>
            </w:pPr>
            <w:bookmarkStart w:id="9" w:name="Title_A3"/>
            <w:bookmarkEnd w:id="9"/>
            <w:r>
              <w:t>Type of charge</w:t>
            </w:r>
          </w:p>
        </w:tc>
        <w:tc>
          <w:tcPr>
            <w:tcW w:w="4819" w:type="dxa"/>
          </w:tcPr>
          <w:p w14:paraId="1F1060E1" w14:textId="7C4A5278" w:rsidR="00A3187D" w:rsidRDefault="001026F0">
            <w:pPr>
              <w:pStyle w:val="TableHeading"/>
            </w:pPr>
            <w:r>
              <w:t>Cost recovery charges</w:t>
            </w:r>
          </w:p>
        </w:tc>
        <w:tc>
          <w:tcPr>
            <w:tcW w:w="1559" w:type="dxa"/>
          </w:tcPr>
          <w:p w14:paraId="52615EFF" w14:textId="77777777" w:rsidR="00A3187D" w:rsidRDefault="00A3187D">
            <w:pPr>
              <w:pStyle w:val="TableHeading"/>
            </w:pPr>
            <w:r>
              <w:t>Unit</w:t>
            </w:r>
          </w:p>
        </w:tc>
        <w:tc>
          <w:tcPr>
            <w:tcW w:w="1276" w:type="dxa"/>
          </w:tcPr>
          <w:p w14:paraId="38764604" w14:textId="0965AAE8" w:rsidR="00A3187D" w:rsidRDefault="00A3187D">
            <w:pPr>
              <w:pStyle w:val="TableHeading"/>
              <w:jc w:val="right"/>
            </w:pPr>
            <w:r>
              <w:t>2025–26</w:t>
            </w:r>
            <w:r w:rsidR="00BF1B6A">
              <w:t xml:space="preserve"> ($)</w:t>
            </w:r>
          </w:p>
        </w:tc>
        <w:tc>
          <w:tcPr>
            <w:tcW w:w="1276" w:type="dxa"/>
          </w:tcPr>
          <w:p w14:paraId="7C862C82" w14:textId="0D321353" w:rsidR="00A3187D" w:rsidRDefault="00A3187D">
            <w:pPr>
              <w:pStyle w:val="TableHeading"/>
              <w:jc w:val="right"/>
            </w:pPr>
            <w:r>
              <w:t>2026–27</w:t>
            </w:r>
            <w:r w:rsidR="00BF1B6A">
              <w:t xml:space="preserve"> ($)</w:t>
            </w:r>
          </w:p>
        </w:tc>
        <w:tc>
          <w:tcPr>
            <w:tcW w:w="1276" w:type="dxa"/>
          </w:tcPr>
          <w:p w14:paraId="0A8DC7AF" w14:textId="2245F1EA" w:rsidR="008F07DF" w:rsidRDefault="008F07DF">
            <w:pPr>
              <w:pStyle w:val="TableHeading"/>
              <w:jc w:val="right"/>
            </w:pPr>
            <w:r>
              <w:t>Proposed</w:t>
            </w:r>
          </w:p>
          <w:p w14:paraId="42666931" w14:textId="57D4675A" w:rsidR="00A3187D" w:rsidRDefault="00A3187D">
            <w:pPr>
              <w:pStyle w:val="TableHeading"/>
              <w:jc w:val="right"/>
            </w:pPr>
            <w:r>
              <w:t>2027–28</w:t>
            </w:r>
            <w:r w:rsidR="00BF1B6A">
              <w:t xml:space="preserve"> ($)</w:t>
            </w:r>
          </w:p>
        </w:tc>
        <w:tc>
          <w:tcPr>
            <w:tcW w:w="1275" w:type="dxa"/>
          </w:tcPr>
          <w:p w14:paraId="7156E674" w14:textId="390AC6DD" w:rsidR="008F07DF" w:rsidRDefault="008F07DF">
            <w:pPr>
              <w:pStyle w:val="TableHeading"/>
              <w:jc w:val="right"/>
            </w:pPr>
            <w:r>
              <w:t>Proposed</w:t>
            </w:r>
          </w:p>
          <w:p w14:paraId="6DDE6147" w14:textId="705E6BB5" w:rsidR="00A3187D" w:rsidRDefault="00A3187D">
            <w:pPr>
              <w:pStyle w:val="TableHeading"/>
              <w:jc w:val="right"/>
            </w:pPr>
            <w:r>
              <w:t>2028–29</w:t>
            </w:r>
            <w:r w:rsidR="00BF1B6A">
              <w:t xml:space="preserve"> ($)</w:t>
            </w:r>
          </w:p>
        </w:tc>
        <w:tc>
          <w:tcPr>
            <w:tcW w:w="1245" w:type="dxa"/>
          </w:tcPr>
          <w:p w14:paraId="4699BB64" w14:textId="554B9DB3" w:rsidR="008F07DF" w:rsidRDefault="008F07DF">
            <w:pPr>
              <w:pStyle w:val="TableHeading"/>
              <w:jc w:val="right"/>
            </w:pPr>
            <w:r>
              <w:t>Proposed</w:t>
            </w:r>
          </w:p>
          <w:p w14:paraId="0746D0E4" w14:textId="6D7BEF57" w:rsidR="00A3187D" w:rsidRDefault="00A3187D">
            <w:pPr>
              <w:pStyle w:val="TableHeading"/>
              <w:jc w:val="right"/>
            </w:pPr>
            <w:r>
              <w:t>2029–30</w:t>
            </w:r>
            <w:r w:rsidR="00BF1B6A">
              <w:t xml:space="preserve"> ($)</w:t>
            </w:r>
          </w:p>
        </w:tc>
      </w:tr>
      <w:tr w:rsidR="00801FDA" w14:paraId="64EDDEF9" w14:textId="77777777" w:rsidTr="3270B72F">
        <w:tc>
          <w:tcPr>
            <w:tcW w:w="1560" w:type="dxa"/>
          </w:tcPr>
          <w:p w14:paraId="1CB58999" w14:textId="5EBFE66B" w:rsidR="00801FDA" w:rsidRDefault="00801FDA" w:rsidP="00801FDA">
            <w:pPr>
              <w:pStyle w:val="TableText"/>
            </w:pPr>
            <w:r>
              <w:t>Levy-based c</w:t>
            </w:r>
            <w:r w:rsidRPr="002960B7">
              <w:t>harge</w:t>
            </w:r>
          </w:p>
        </w:tc>
        <w:tc>
          <w:tcPr>
            <w:tcW w:w="4819" w:type="dxa"/>
          </w:tcPr>
          <w:p w14:paraId="7B6C7CFC" w14:textId="0AA0230B" w:rsidR="00801FDA" w:rsidRDefault="00801FDA" w:rsidP="00801FDA">
            <w:pPr>
              <w:pStyle w:val="TableText"/>
            </w:pPr>
            <w:r w:rsidRPr="002960B7">
              <w:t xml:space="preserve">Establishment </w:t>
            </w:r>
            <w:r>
              <w:t>a</w:t>
            </w:r>
            <w:r w:rsidRPr="002960B7">
              <w:t>pplication</w:t>
            </w:r>
          </w:p>
        </w:tc>
        <w:tc>
          <w:tcPr>
            <w:tcW w:w="1559" w:type="dxa"/>
          </w:tcPr>
          <w:p w14:paraId="0C03B78D" w14:textId="245CF3AB" w:rsidR="00801FDA" w:rsidRDefault="00801FDA" w:rsidP="00801FDA">
            <w:pPr>
              <w:pStyle w:val="TableText"/>
            </w:pPr>
            <w:r>
              <w:t>Per application</w:t>
            </w:r>
          </w:p>
        </w:tc>
        <w:tc>
          <w:tcPr>
            <w:tcW w:w="1276" w:type="dxa"/>
          </w:tcPr>
          <w:p w14:paraId="2B810F23" w14:textId="5B052411" w:rsidR="00801FDA" w:rsidRDefault="00801FDA" w:rsidP="00801FDA">
            <w:pPr>
              <w:pStyle w:val="TableText"/>
              <w:jc w:val="right"/>
            </w:pPr>
            <w:r w:rsidRPr="008A2575">
              <w:t>786</w:t>
            </w:r>
          </w:p>
        </w:tc>
        <w:tc>
          <w:tcPr>
            <w:tcW w:w="1276" w:type="dxa"/>
          </w:tcPr>
          <w:p w14:paraId="05A55433" w14:textId="5C0FA774" w:rsidR="00801FDA" w:rsidRDefault="00801FDA" w:rsidP="00801FDA">
            <w:pPr>
              <w:pStyle w:val="TableText"/>
              <w:jc w:val="right"/>
            </w:pPr>
            <w:r w:rsidRPr="008A2575">
              <w:t>786</w:t>
            </w:r>
          </w:p>
        </w:tc>
        <w:tc>
          <w:tcPr>
            <w:tcW w:w="1276" w:type="dxa"/>
          </w:tcPr>
          <w:p w14:paraId="329BCFF1" w14:textId="63E0A1B2" w:rsidR="00801FDA" w:rsidRDefault="00801FDA" w:rsidP="00801FDA">
            <w:pPr>
              <w:pStyle w:val="TableText"/>
              <w:jc w:val="right"/>
            </w:pPr>
            <w:r w:rsidRPr="008A2575">
              <w:t>797.25</w:t>
            </w:r>
          </w:p>
        </w:tc>
        <w:tc>
          <w:tcPr>
            <w:tcW w:w="1275" w:type="dxa"/>
          </w:tcPr>
          <w:p w14:paraId="1E8518DC" w14:textId="3A13A116" w:rsidR="00801FDA" w:rsidRDefault="00801FDA" w:rsidP="00801FDA">
            <w:pPr>
              <w:pStyle w:val="TableText"/>
              <w:jc w:val="right"/>
            </w:pPr>
            <w:r w:rsidRPr="008A2575">
              <w:t>831.87</w:t>
            </w:r>
          </w:p>
        </w:tc>
        <w:tc>
          <w:tcPr>
            <w:tcW w:w="1245" w:type="dxa"/>
          </w:tcPr>
          <w:p w14:paraId="73176E42" w14:textId="081A01BB" w:rsidR="00801FDA" w:rsidRDefault="00801FDA" w:rsidP="00801FDA">
            <w:pPr>
              <w:pStyle w:val="TableText"/>
              <w:jc w:val="right"/>
            </w:pPr>
            <w:r w:rsidRPr="008A2575">
              <w:t>867.91</w:t>
            </w:r>
          </w:p>
        </w:tc>
      </w:tr>
      <w:tr w:rsidR="00801FDA" w14:paraId="6C9FC2B4" w14:textId="77777777" w:rsidTr="3270B72F">
        <w:tc>
          <w:tcPr>
            <w:tcW w:w="1560" w:type="dxa"/>
          </w:tcPr>
          <w:p w14:paraId="148FE02F" w14:textId="77777777" w:rsidR="00801FDA" w:rsidRDefault="00801FDA" w:rsidP="00801FDA">
            <w:pPr>
              <w:pStyle w:val="TableText"/>
            </w:pPr>
          </w:p>
        </w:tc>
        <w:tc>
          <w:tcPr>
            <w:tcW w:w="4819" w:type="dxa"/>
          </w:tcPr>
          <w:p w14:paraId="6E9829DD" w14:textId="69A27B20" w:rsidR="00801FDA" w:rsidRDefault="00801FDA" w:rsidP="00801FDA">
            <w:pPr>
              <w:pStyle w:val="TableText"/>
            </w:pPr>
            <w:r w:rsidRPr="002960B7">
              <w:t xml:space="preserve">Establishment </w:t>
            </w:r>
            <w:r>
              <w:t>r</w:t>
            </w:r>
            <w:r w:rsidRPr="002960B7">
              <w:t>eg</w:t>
            </w:r>
            <w:r>
              <w:t>istration</w:t>
            </w:r>
            <w:r w:rsidRPr="002960B7">
              <w:t xml:space="preserve"> </w:t>
            </w:r>
            <w:r>
              <w:t>s</w:t>
            </w:r>
            <w:r w:rsidRPr="002960B7">
              <w:t>imple</w:t>
            </w:r>
          </w:p>
        </w:tc>
        <w:tc>
          <w:tcPr>
            <w:tcW w:w="1559" w:type="dxa"/>
          </w:tcPr>
          <w:p w14:paraId="5E8AE55D" w14:textId="6C4BA6B3" w:rsidR="00801FDA" w:rsidRDefault="00801FDA" w:rsidP="00801FDA">
            <w:pPr>
              <w:pStyle w:val="TableText"/>
            </w:pPr>
            <w:r>
              <w:t>Annual</w:t>
            </w:r>
          </w:p>
        </w:tc>
        <w:tc>
          <w:tcPr>
            <w:tcW w:w="1276" w:type="dxa"/>
          </w:tcPr>
          <w:p w14:paraId="5C6500D6" w14:textId="55096ED9" w:rsidR="00801FDA" w:rsidRDefault="00801FDA" w:rsidP="00801FDA">
            <w:pPr>
              <w:pStyle w:val="TableText"/>
              <w:jc w:val="right"/>
            </w:pPr>
            <w:r w:rsidRPr="008A2575">
              <w:t>3,931</w:t>
            </w:r>
          </w:p>
        </w:tc>
        <w:tc>
          <w:tcPr>
            <w:tcW w:w="1276" w:type="dxa"/>
          </w:tcPr>
          <w:p w14:paraId="118E1826" w14:textId="02C5E113" w:rsidR="00801FDA" w:rsidRDefault="00801FDA" w:rsidP="00801FDA">
            <w:pPr>
              <w:pStyle w:val="TableText"/>
              <w:jc w:val="right"/>
            </w:pPr>
            <w:r w:rsidRPr="008A2575">
              <w:t>3,931</w:t>
            </w:r>
          </w:p>
        </w:tc>
        <w:tc>
          <w:tcPr>
            <w:tcW w:w="1276" w:type="dxa"/>
          </w:tcPr>
          <w:p w14:paraId="13412AD8" w14:textId="626B5B41" w:rsidR="00801FDA" w:rsidRDefault="00801FDA" w:rsidP="00801FDA">
            <w:pPr>
              <w:pStyle w:val="TableText"/>
              <w:jc w:val="right"/>
            </w:pPr>
            <w:r w:rsidRPr="008A2575">
              <w:t>3,987.25</w:t>
            </w:r>
          </w:p>
        </w:tc>
        <w:tc>
          <w:tcPr>
            <w:tcW w:w="1275" w:type="dxa"/>
          </w:tcPr>
          <w:p w14:paraId="46156D6C" w14:textId="3E5E11F6" w:rsidR="00801FDA" w:rsidRDefault="00801FDA" w:rsidP="00801FDA">
            <w:pPr>
              <w:pStyle w:val="TableText"/>
              <w:jc w:val="right"/>
            </w:pPr>
            <w:r w:rsidRPr="008A2575">
              <w:t>4,160.42</w:t>
            </w:r>
          </w:p>
        </w:tc>
        <w:tc>
          <w:tcPr>
            <w:tcW w:w="1245" w:type="dxa"/>
          </w:tcPr>
          <w:p w14:paraId="3F13909E" w14:textId="781B06E3" w:rsidR="00801FDA" w:rsidRDefault="00801FDA" w:rsidP="00801FDA">
            <w:pPr>
              <w:pStyle w:val="TableText"/>
              <w:jc w:val="right"/>
            </w:pPr>
            <w:r w:rsidRPr="008A2575">
              <w:t>4,340.68</w:t>
            </w:r>
          </w:p>
        </w:tc>
      </w:tr>
      <w:tr w:rsidR="00801FDA" w14:paraId="3FF3A52F" w14:textId="77777777" w:rsidTr="3270B72F">
        <w:tc>
          <w:tcPr>
            <w:tcW w:w="1560" w:type="dxa"/>
          </w:tcPr>
          <w:p w14:paraId="47FD7444" w14:textId="77777777" w:rsidR="00801FDA" w:rsidRDefault="00801FDA" w:rsidP="00801FDA">
            <w:pPr>
              <w:pStyle w:val="TableText"/>
            </w:pPr>
          </w:p>
        </w:tc>
        <w:tc>
          <w:tcPr>
            <w:tcW w:w="4819" w:type="dxa"/>
          </w:tcPr>
          <w:p w14:paraId="61623EBA" w14:textId="581E1248" w:rsidR="00801FDA" w:rsidRDefault="00801FDA" w:rsidP="00801FDA">
            <w:pPr>
              <w:pStyle w:val="TableText"/>
            </w:pPr>
            <w:r w:rsidRPr="002960B7">
              <w:t xml:space="preserve">Establishment </w:t>
            </w:r>
            <w:r>
              <w:t>registration</w:t>
            </w:r>
            <w:r w:rsidRPr="002960B7">
              <w:t xml:space="preserve"> </w:t>
            </w:r>
            <w:r>
              <w:t>s</w:t>
            </w:r>
            <w:r w:rsidRPr="002960B7">
              <w:t xml:space="preserve">imple </w:t>
            </w:r>
            <w:r>
              <w:t>–</w:t>
            </w:r>
            <w:r w:rsidRPr="002960B7">
              <w:t xml:space="preserve"> </w:t>
            </w:r>
            <w:r>
              <w:t>part year</w:t>
            </w:r>
          </w:p>
        </w:tc>
        <w:tc>
          <w:tcPr>
            <w:tcW w:w="1559" w:type="dxa"/>
          </w:tcPr>
          <w:p w14:paraId="110D403D" w14:textId="2A535E1D" w:rsidR="00801FDA" w:rsidRDefault="00801FDA" w:rsidP="00801FDA">
            <w:pPr>
              <w:pStyle w:val="TableText"/>
            </w:pPr>
            <w:r>
              <w:t>Annual</w:t>
            </w:r>
          </w:p>
        </w:tc>
        <w:tc>
          <w:tcPr>
            <w:tcW w:w="1276" w:type="dxa"/>
          </w:tcPr>
          <w:p w14:paraId="10B8C274" w14:textId="2E8FF1DB" w:rsidR="00801FDA" w:rsidRDefault="00801FDA" w:rsidP="00801FDA">
            <w:pPr>
              <w:pStyle w:val="TableText"/>
              <w:jc w:val="right"/>
            </w:pPr>
            <w:r w:rsidRPr="008A2575">
              <w:t>1,965.50</w:t>
            </w:r>
          </w:p>
        </w:tc>
        <w:tc>
          <w:tcPr>
            <w:tcW w:w="1276" w:type="dxa"/>
          </w:tcPr>
          <w:p w14:paraId="44660F65" w14:textId="61C1F85C" w:rsidR="00801FDA" w:rsidRDefault="00801FDA" w:rsidP="00801FDA">
            <w:pPr>
              <w:pStyle w:val="TableText"/>
              <w:jc w:val="right"/>
            </w:pPr>
            <w:r w:rsidRPr="008A2575">
              <w:t>1,965.50</w:t>
            </w:r>
          </w:p>
        </w:tc>
        <w:tc>
          <w:tcPr>
            <w:tcW w:w="1276" w:type="dxa"/>
          </w:tcPr>
          <w:p w14:paraId="1A69681D" w14:textId="66C6DA96" w:rsidR="00801FDA" w:rsidRDefault="00801FDA" w:rsidP="00801FDA">
            <w:pPr>
              <w:pStyle w:val="TableText"/>
              <w:jc w:val="right"/>
            </w:pPr>
            <w:r w:rsidRPr="008A2575">
              <w:t>1,993.62</w:t>
            </w:r>
          </w:p>
        </w:tc>
        <w:tc>
          <w:tcPr>
            <w:tcW w:w="1275" w:type="dxa"/>
          </w:tcPr>
          <w:p w14:paraId="58CBF2E1" w14:textId="5E7705A9" w:rsidR="00801FDA" w:rsidRDefault="00801FDA" w:rsidP="00801FDA">
            <w:pPr>
              <w:pStyle w:val="TableText"/>
              <w:jc w:val="right"/>
            </w:pPr>
            <w:r w:rsidRPr="008A2575">
              <w:t>2,080.21</w:t>
            </w:r>
          </w:p>
        </w:tc>
        <w:tc>
          <w:tcPr>
            <w:tcW w:w="1245" w:type="dxa"/>
          </w:tcPr>
          <w:p w14:paraId="2331937B" w14:textId="67A39705" w:rsidR="00801FDA" w:rsidRDefault="00801FDA" w:rsidP="00801FDA">
            <w:pPr>
              <w:pStyle w:val="TableText"/>
              <w:jc w:val="right"/>
            </w:pPr>
            <w:r w:rsidRPr="008A2575">
              <w:t>2,170.34</w:t>
            </w:r>
          </w:p>
        </w:tc>
      </w:tr>
      <w:tr w:rsidR="00801FDA" w14:paraId="5959EAAC" w14:textId="77777777" w:rsidTr="3270B72F">
        <w:tc>
          <w:tcPr>
            <w:tcW w:w="1560" w:type="dxa"/>
          </w:tcPr>
          <w:p w14:paraId="0114CB34" w14:textId="77777777" w:rsidR="00801FDA" w:rsidRDefault="00801FDA" w:rsidP="00801FDA">
            <w:pPr>
              <w:pStyle w:val="TableText"/>
            </w:pPr>
          </w:p>
        </w:tc>
        <w:tc>
          <w:tcPr>
            <w:tcW w:w="4819" w:type="dxa"/>
          </w:tcPr>
          <w:p w14:paraId="15C4362D" w14:textId="5CAFCFFB" w:rsidR="00801FDA" w:rsidRDefault="00801FDA" w:rsidP="00801FDA">
            <w:pPr>
              <w:pStyle w:val="TableText"/>
            </w:pPr>
            <w:r w:rsidRPr="002960B7">
              <w:t xml:space="preserve">Establishment </w:t>
            </w:r>
            <w:r>
              <w:t>r</w:t>
            </w:r>
            <w:r w:rsidRPr="002960B7">
              <w:t>eg</w:t>
            </w:r>
            <w:r>
              <w:t>istration</w:t>
            </w:r>
            <w:r w:rsidRPr="002960B7">
              <w:t xml:space="preserve"> </w:t>
            </w:r>
            <w:r>
              <w:t>c</w:t>
            </w:r>
            <w:r w:rsidRPr="002960B7">
              <w:t>omplex</w:t>
            </w:r>
          </w:p>
        </w:tc>
        <w:tc>
          <w:tcPr>
            <w:tcW w:w="1559" w:type="dxa"/>
          </w:tcPr>
          <w:p w14:paraId="235F1D3D" w14:textId="70BD2E01" w:rsidR="00801FDA" w:rsidRDefault="00801FDA" w:rsidP="00801FDA">
            <w:pPr>
              <w:pStyle w:val="TableText"/>
            </w:pPr>
            <w:r>
              <w:t>Annual</w:t>
            </w:r>
          </w:p>
        </w:tc>
        <w:tc>
          <w:tcPr>
            <w:tcW w:w="1276" w:type="dxa"/>
          </w:tcPr>
          <w:p w14:paraId="1D29257C" w14:textId="44515057" w:rsidR="00801FDA" w:rsidRDefault="00801FDA" w:rsidP="00801FDA">
            <w:pPr>
              <w:pStyle w:val="TableText"/>
              <w:jc w:val="right"/>
            </w:pPr>
            <w:r w:rsidRPr="008A2575">
              <w:t>7,862</w:t>
            </w:r>
          </w:p>
        </w:tc>
        <w:tc>
          <w:tcPr>
            <w:tcW w:w="1276" w:type="dxa"/>
          </w:tcPr>
          <w:p w14:paraId="12F177AE" w14:textId="25983FAD" w:rsidR="00801FDA" w:rsidRDefault="00801FDA" w:rsidP="00801FDA">
            <w:pPr>
              <w:pStyle w:val="TableText"/>
              <w:jc w:val="right"/>
            </w:pPr>
            <w:r w:rsidRPr="008A2575">
              <w:t>7,862</w:t>
            </w:r>
          </w:p>
        </w:tc>
        <w:tc>
          <w:tcPr>
            <w:tcW w:w="1276" w:type="dxa"/>
          </w:tcPr>
          <w:p w14:paraId="5489071E" w14:textId="236330FE" w:rsidR="00801FDA" w:rsidRDefault="00801FDA" w:rsidP="00801FDA">
            <w:pPr>
              <w:pStyle w:val="TableText"/>
              <w:jc w:val="right"/>
            </w:pPr>
            <w:r w:rsidRPr="008A2575">
              <w:t>7,974.50</w:t>
            </w:r>
          </w:p>
        </w:tc>
        <w:tc>
          <w:tcPr>
            <w:tcW w:w="1275" w:type="dxa"/>
          </w:tcPr>
          <w:p w14:paraId="27E2F53C" w14:textId="5E0D22AC" w:rsidR="00801FDA" w:rsidRDefault="00801FDA" w:rsidP="00801FDA">
            <w:pPr>
              <w:pStyle w:val="TableText"/>
              <w:jc w:val="right"/>
            </w:pPr>
            <w:r w:rsidRPr="008A2575">
              <w:t>8,320.84</w:t>
            </w:r>
          </w:p>
        </w:tc>
        <w:tc>
          <w:tcPr>
            <w:tcW w:w="1245" w:type="dxa"/>
          </w:tcPr>
          <w:p w14:paraId="48E6CD2C" w14:textId="1E5BFC08" w:rsidR="00801FDA" w:rsidRDefault="00801FDA" w:rsidP="00801FDA">
            <w:pPr>
              <w:pStyle w:val="TableText"/>
              <w:jc w:val="right"/>
            </w:pPr>
            <w:r w:rsidRPr="008A2575">
              <w:t>8,681.36</w:t>
            </w:r>
          </w:p>
        </w:tc>
      </w:tr>
      <w:tr w:rsidR="00801FDA" w14:paraId="7D5AAF86" w14:textId="77777777" w:rsidTr="3270B72F">
        <w:tc>
          <w:tcPr>
            <w:tcW w:w="1560" w:type="dxa"/>
          </w:tcPr>
          <w:p w14:paraId="698CB295" w14:textId="77777777" w:rsidR="00801FDA" w:rsidRDefault="00801FDA" w:rsidP="00801FDA">
            <w:pPr>
              <w:pStyle w:val="TableText"/>
            </w:pPr>
          </w:p>
        </w:tc>
        <w:tc>
          <w:tcPr>
            <w:tcW w:w="4819" w:type="dxa"/>
          </w:tcPr>
          <w:p w14:paraId="55ABDFC2" w14:textId="6A444528" w:rsidR="00801FDA" w:rsidRDefault="00801FDA" w:rsidP="00801FDA">
            <w:pPr>
              <w:pStyle w:val="TableText"/>
            </w:pPr>
            <w:r w:rsidRPr="002960B7">
              <w:t xml:space="preserve">Establishment </w:t>
            </w:r>
            <w:r>
              <w:t>registration</w:t>
            </w:r>
            <w:r w:rsidRPr="002960B7">
              <w:t xml:space="preserve"> </w:t>
            </w:r>
            <w:r>
              <w:t>c</w:t>
            </w:r>
            <w:r w:rsidRPr="002960B7">
              <w:t xml:space="preserve">omplex </w:t>
            </w:r>
            <w:r>
              <w:t>–</w:t>
            </w:r>
            <w:r w:rsidRPr="002960B7">
              <w:t xml:space="preserve"> </w:t>
            </w:r>
            <w:r>
              <w:t>part year</w:t>
            </w:r>
          </w:p>
        </w:tc>
        <w:tc>
          <w:tcPr>
            <w:tcW w:w="1559" w:type="dxa"/>
          </w:tcPr>
          <w:p w14:paraId="3DB40951" w14:textId="494AB2FC" w:rsidR="00801FDA" w:rsidRDefault="00801FDA" w:rsidP="00801FDA">
            <w:pPr>
              <w:pStyle w:val="TableText"/>
            </w:pPr>
            <w:r>
              <w:t>Annual</w:t>
            </w:r>
          </w:p>
        </w:tc>
        <w:tc>
          <w:tcPr>
            <w:tcW w:w="1276" w:type="dxa"/>
          </w:tcPr>
          <w:p w14:paraId="282F9ED5" w14:textId="43D89C88" w:rsidR="00801FDA" w:rsidRDefault="00801FDA" w:rsidP="00801FDA">
            <w:pPr>
              <w:pStyle w:val="TableText"/>
              <w:jc w:val="right"/>
            </w:pPr>
            <w:r w:rsidRPr="008A2575">
              <w:t>3,931</w:t>
            </w:r>
          </w:p>
        </w:tc>
        <w:tc>
          <w:tcPr>
            <w:tcW w:w="1276" w:type="dxa"/>
          </w:tcPr>
          <w:p w14:paraId="3ED63B39" w14:textId="77ADBEA0" w:rsidR="00801FDA" w:rsidRDefault="00801FDA" w:rsidP="00801FDA">
            <w:pPr>
              <w:pStyle w:val="TableText"/>
              <w:jc w:val="right"/>
            </w:pPr>
            <w:r w:rsidRPr="008A2575">
              <w:t>3,931</w:t>
            </w:r>
          </w:p>
        </w:tc>
        <w:tc>
          <w:tcPr>
            <w:tcW w:w="1276" w:type="dxa"/>
          </w:tcPr>
          <w:p w14:paraId="3BAAC888" w14:textId="744B9D23" w:rsidR="00801FDA" w:rsidRDefault="00801FDA" w:rsidP="00801FDA">
            <w:pPr>
              <w:pStyle w:val="TableText"/>
              <w:jc w:val="right"/>
            </w:pPr>
            <w:r w:rsidRPr="008A2575">
              <w:t>3,987.25</w:t>
            </w:r>
          </w:p>
        </w:tc>
        <w:tc>
          <w:tcPr>
            <w:tcW w:w="1275" w:type="dxa"/>
          </w:tcPr>
          <w:p w14:paraId="21DBE68B" w14:textId="6AE73891" w:rsidR="00801FDA" w:rsidRDefault="00801FDA" w:rsidP="00801FDA">
            <w:pPr>
              <w:pStyle w:val="TableText"/>
              <w:jc w:val="right"/>
            </w:pPr>
            <w:r w:rsidRPr="008A2575">
              <w:t>4,160.42</w:t>
            </w:r>
          </w:p>
        </w:tc>
        <w:tc>
          <w:tcPr>
            <w:tcW w:w="1245" w:type="dxa"/>
          </w:tcPr>
          <w:p w14:paraId="0C2833DF" w14:textId="08D8443F" w:rsidR="00801FDA" w:rsidRDefault="00801FDA" w:rsidP="00801FDA">
            <w:pPr>
              <w:pStyle w:val="TableText"/>
              <w:jc w:val="right"/>
            </w:pPr>
            <w:r w:rsidRPr="008A2575">
              <w:t>4,340.68</w:t>
            </w:r>
          </w:p>
        </w:tc>
      </w:tr>
      <w:tr w:rsidR="00801FDA" w14:paraId="2BC398F3" w14:textId="77777777" w:rsidTr="3270B72F">
        <w:tc>
          <w:tcPr>
            <w:tcW w:w="1560" w:type="dxa"/>
          </w:tcPr>
          <w:p w14:paraId="1B0CACC1" w14:textId="77777777" w:rsidR="00801FDA" w:rsidRDefault="00801FDA" w:rsidP="00801FDA">
            <w:pPr>
              <w:pStyle w:val="TableText"/>
            </w:pPr>
          </w:p>
        </w:tc>
        <w:tc>
          <w:tcPr>
            <w:tcW w:w="4819" w:type="dxa"/>
          </w:tcPr>
          <w:p w14:paraId="504C325E" w14:textId="001065BB" w:rsidR="00801FDA" w:rsidRDefault="00801FDA" w:rsidP="00801FDA">
            <w:pPr>
              <w:pStyle w:val="TableText"/>
            </w:pPr>
            <w:r w:rsidRPr="002960B7">
              <w:t xml:space="preserve">Tonnage </w:t>
            </w:r>
            <w:r>
              <w:t>c</w:t>
            </w:r>
            <w:r w:rsidRPr="002960B7">
              <w:t xml:space="preserve">harge </w:t>
            </w:r>
            <w:r>
              <w:t>g</w:t>
            </w:r>
            <w:r w:rsidRPr="002960B7">
              <w:t>rain</w:t>
            </w:r>
          </w:p>
        </w:tc>
        <w:tc>
          <w:tcPr>
            <w:tcW w:w="1559" w:type="dxa"/>
          </w:tcPr>
          <w:p w14:paraId="16351A37" w14:textId="5E315590" w:rsidR="00801FDA" w:rsidRDefault="00801FDA" w:rsidP="00801FDA">
            <w:pPr>
              <w:pStyle w:val="TableText"/>
            </w:pPr>
            <w:r>
              <w:t>Per tonne</w:t>
            </w:r>
          </w:p>
        </w:tc>
        <w:tc>
          <w:tcPr>
            <w:tcW w:w="1276" w:type="dxa"/>
          </w:tcPr>
          <w:p w14:paraId="32D5E316" w14:textId="14B2CB9F" w:rsidR="00801FDA" w:rsidRDefault="00801FDA" w:rsidP="00801FDA">
            <w:pPr>
              <w:pStyle w:val="TableText"/>
              <w:jc w:val="right"/>
            </w:pPr>
            <w:r w:rsidRPr="008A2575">
              <w:t>0.14</w:t>
            </w:r>
          </w:p>
        </w:tc>
        <w:tc>
          <w:tcPr>
            <w:tcW w:w="1276" w:type="dxa"/>
          </w:tcPr>
          <w:p w14:paraId="0E3B7033" w14:textId="1B7F82FC" w:rsidR="00801FDA" w:rsidRDefault="00801FDA" w:rsidP="00801FDA">
            <w:pPr>
              <w:pStyle w:val="TableText"/>
              <w:jc w:val="right"/>
            </w:pPr>
            <w:r w:rsidRPr="008A2575">
              <w:t>0.11</w:t>
            </w:r>
          </w:p>
        </w:tc>
        <w:tc>
          <w:tcPr>
            <w:tcW w:w="1276" w:type="dxa"/>
          </w:tcPr>
          <w:p w14:paraId="194BFB31" w14:textId="362ED64C" w:rsidR="00801FDA" w:rsidRDefault="00801FDA" w:rsidP="00801FDA">
            <w:pPr>
              <w:pStyle w:val="TableText"/>
              <w:jc w:val="right"/>
            </w:pPr>
            <w:r w:rsidRPr="008A2575">
              <w:t>0.12</w:t>
            </w:r>
          </w:p>
        </w:tc>
        <w:tc>
          <w:tcPr>
            <w:tcW w:w="1275" w:type="dxa"/>
          </w:tcPr>
          <w:p w14:paraId="12F05627" w14:textId="50D029B6" w:rsidR="00801FDA" w:rsidRDefault="00801FDA" w:rsidP="00801FDA">
            <w:pPr>
              <w:pStyle w:val="TableText"/>
              <w:jc w:val="right"/>
            </w:pPr>
            <w:r w:rsidRPr="008A2575">
              <w:t>0.12</w:t>
            </w:r>
          </w:p>
        </w:tc>
        <w:tc>
          <w:tcPr>
            <w:tcW w:w="1245" w:type="dxa"/>
          </w:tcPr>
          <w:p w14:paraId="2925D75B" w14:textId="297255E1" w:rsidR="00801FDA" w:rsidRDefault="00801FDA" w:rsidP="00801FDA">
            <w:pPr>
              <w:pStyle w:val="TableText"/>
              <w:jc w:val="right"/>
            </w:pPr>
            <w:r w:rsidRPr="008A2575">
              <w:t>0.12</w:t>
            </w:r>
          </w:p>
        </w:tc>
      </w:tr>
      <w:tr w:rsidR="00801FDA" w14:paraId="07839BFC" w14:textId="77777777" w:rsidTr="3270B72F">
        <w:tc>
          <w:tcPr>
            <w:tcW w:w="1560" w:type="dxa"/>
          </w:tcPr>
          <w:p w14:paraId="09CF626B" w14:textId="77777777" w:rsidR="00801FDA" w:rsidRDefault="00801FDA" w:rsidP="00801FDA">
            <w:pPr>
              <w:pStyle w:val="TableText"/>
            </w:pPr>
          </w:p>
        </w:tc>
        <w:tc>
          <w:tcPr>
            <w:tcW w:w="4819" w:type="dxa"/>
          </w:tcPr>
          <w:p w14:paraId="73FF68ED" w14:textId="4D62FEAE" w:rsidR="00801FDA" w:rsidRDefault="00801FDA" w:rsidP="00801FDA">
            <w:pPr>
              <w:pStyle w:val="TableText"/>
            </w:pPr>
            <w:r w:rsidRPr="002960B7">
              <w:t xml:space="preserve">Authorised </w:t>
            </w:r>
            <w:r>
              <w:t>o</w:t>
            </w:r>
            <w:r w:rsidRPr="002960B7">
              <w:t xml:space="preserve">fficer </w:t>
            </w:r>
            <w:r>
              <w:t>a</w:t>
            </w:r>
            <w:r w:rsidRPr="002960B7">
              <w:t xml:space="preserve">nnual </w:t>
            </w:r>
            <w:r>
              <w:t>c</w:t>
            </w:r>
            <w:r w:rsidRPr="002960B7">
              <w:t>harge</w:t>
            </w:r>
          </w:p>
        </w:tc>
        <w:tc>
          <w:tcPr>
            <w:tcW w:w="1559" w:type="dxa"/>
          </w:tcPr>
          <w:p w14:paraId="286945EF" w14:textId="40808798" w:rsidR="00801FDA" w:rsidRDefault="00801FDA" w:rsidP="00801FDA">
            <w:pPr>
              <w:pStyle w:val="TableText"/>
            </w:pPr>
            <w:r>
              <w:t>Annual</w:t>
            </w:r>
          </w:p>
        </w:tc>
        <w:tc>
          <w:tcPr>
            <w:tcW w:w="1276" w:type="dxa"/>
          </w:tcPr>
          <w:p w14:paraId="798BFA3A" w14:textId="41BAB937" w:rsidR="00801FDA" w:rsidRDefault="00801FDA" w:rsidP="00801FDA">
            <w:pPr>
              <w:pStyle w:val="TableText"/>
              <w:jc w:val="right"/>
            </w:pPr>
            <w:r w:rsidRPr="008A2575">
              <w:t>983</w:t>
            </w:r>
          </w:p>
        </w:tc>
        <w:tc>
          <w:tcPr>
            <w:tcW w:w="1276" w:type="dxa"/>
          </w:tcPr>
          <w:p w14:paraId="69ACA2C9" w14:textId="10F9DFC2" w:rsidR="00801FDA" w:rsidRDefault="00801FDA" w:rsidP="00801FDA">
            <w:pPr>
              <w:pStyle w:val="TableText"/>
              <w:jc w:val="right"/>
            </w:pPr>
            <w:r w:rsidRPr="008A2575">
              <w:t>983</w:t>
            </w:r>
          </w:p>
        </w:tc>
        <w:tc>
          <w:tcPr>
            <w:tcW w:w="1276" w:type="dxa"/>
          </w:tcPr>
          <w:p w14:paraId="1EEDE55E" w14:textId="5A77D56F" w:rsidR="00801FDA" w:rsidRDefault="00801FDA" w:rsidP="00801FDA">
            <w:pPr>
              <w:pStyle w:val="TableText"/>
              <w:jc w:val="right"/>
            </w:pPr>
            <w:r w:rsidRPr="008A2575">
              <w:t>1,884.54</w:t>
            </w:r>
          </w:p>
        </w:tc>
        <w:tc>
          <w:tcPr>
            <w:tcW w:w="1275" w:type="dxa"/>
          </w:tcPr>
          <w:p w14:paraId="278513A7" w14:textId="41D5D6EE" w:rsidR="00801FDA" w:rsidRDefault="00801FDA" w:rsidP="00801FDA">
            <w:pPr>
              <w:pStyle w:val="TableText"/>
              <w:jc w:val="right"/>
            </w:pPr>
            <w:r w:rsidRPr="008A2575">
              <w:t>2,050.72</w:t>
            </w:r>
          </w:p>
        </w:tc>
        <w:tc>
          <w:tcPr>
            <w:tcW w:w="1245" w:type="dxa"/>
          </w:tcPr>
          <w:p w14:paraId="374FB29A" w14:textId="667BB4F0" w:rsidR="00801FDA" w:rsidRDefault="00801FDA" w:rsidP="00801FDA">
            <w:pPr>
              <w:pStyle w:val="TableText"/>
              <w:jc w:val="right"/>
            </w:pPr>
            <w:r w:rsidRPr="008A2575">
              <w:t>2,209.95</w:t>
            </w:r>
          </w:p>
        </w:tc>
      </w:tr>
      <w:tr w:rsidR="000F4805" w14:paraId="2014F663" w14:textId="77777777" w:rsidTr="3270B72F">
        <w:tc>
          <w:tcPr>
            <w:tcW w:w="1560" w:type="dxa"/>
          </w:tcPr>
          <w:p w14:paraId="5F03C473" w14:textId="59D8FF97" w:rsidR="000F4805" w:rsidRDefault="000F4805" w:rsidP="000F4805">
            <w:pPr>
              <w:pStyle w:val="TableText"/>
            </w:pPr>
            <w:r w:rsidRPr="002960B7">
              <w:t>Fee</w:t>
            </w:r>
          </w:p>
        </w:tc>
        <w:tc>
          <w:tcPr>
            <w:tcW w:w="4819" w:type="dxa"/>
          </w:tcPr>
          <w:p w14:paraId="2E944892" w14:textId="1A8BFBE5" w:rsidR="000F4805" w:rsidRPr="00C909E5" w:rsidRDefault="000F4805" w:rsidP="000F4805">
            <w:pPr>
              <w:pStyle w:val="TableText"/>
            </w:pPr>
            <w:r w:rsidRPr="002960B7">
              <w:t xml:space="preserve">Audit </w:t>
            </w:r>
            <w:r>
              <w:t>–</w:t>
            </w:r>
            <w:r w:rsidRPr="002960B7">
              <w:t xml:space="preserve"> </w:t>
            </w:r>
            <w:r>
              <w:t>a</w:t>
            </w:r>
            <w:r w:rsidRPr="002960B7">
              <w:t xml:space="preserve">uthorised </w:t>
            </w:r>
            <w:r>
              <w:t>o</w:t>
            </w:r>
            <w:r w:rsidRPr="002960B7">
              <w:t>fficer</w:t>
            </w:r>
          </w:p>
        </w:tc>
        <w:tc>
          <w:tcPr>
            <w:tcW w:w="1559" w:type="dxa"/>
          </w:tcPr>
          <w:p w14:paraId="09B0C5E2" w14:textId="4FD213EC" w:rsidR="000F4805" w:rsidRPr="00C909E5" w:rsidRDefault="000F4805" w:rsidP="000F4805">
            <w:pPr>
              <w:pStyle w:val="TableText"/>
            </w:pPr>
            <w:r>
              <w:t>Per quarter hour</w:t>
            </w:r>
          </w:p>
        </w:tc>
        <w:tc>
          <w:tcPr>
            <w:tcW w:w="1276" w:type="dxa"/>
          </w:tcPr>
          <w:p w14:paraId="289B06A5" w14:textId="577CDE09" w:rsidR="000F4805" w:rsidRDefault="000F4805" w:rsidP="000F4805">
            <w:pPr>
              <w:pStyle w:val="TableText"/>
              <w:jc w:val="right"/>
            </w:pPr>
            <w:r w:rsidRPr="008A2575">
              <w:t>47</w:t>
            </w:r>
          </w:p>
        </w:tc>
        <w:tc>
          <w:tcPr>
            <w:tcW w:w="1276" w:type="dxa"/>
          </w:tcPr>
          <w:p w14:paraId="5DA43575" w14:textId="0CDBA2EF" w:rsidR="000F4805" w:rsidRDefault="000F4805" w:rsidP="000F4805">
            <w:pPr>
              <w:pStyle w:val="TableText"/>
              <w:jc w:val="right"/>
            </w:pPr>
            <w:r w:rsidRPr="008A2575">
              <w:t>47</w:t>
            </w:r>
          </w:p>
        </w:tc>
        <w:tc>
          <w:tcPr>
            <w:tcW w:w="1276" w:type="dxa"/>
          </w:tcPr>
          <w:p w14:paraId="7FA3B8D8" w14:textId="2AD74CB1" w:rsidR="000F4805" w:rsidRPr="003C7992" w:rsidRDefault="003C7992" w:rsidP="000F4805">
            <w:pPr>
              <w:pStyle w:val="TableText"/>
              <w:jc w:val="right"/>
            </w:pPr>
            <w:r w:rsidRPr="003C7992">
              <w:t>62.76</w:t>
            </w:r>
          </w:p>
        </w:tc>
        <w:tc>
          <w:tcPr>
            <w:tcW w:w="1275" w:type="dxa"/>
          </w:tcPr>
          <w:p w14:paraId="46F73386" w14:textId="7306D672" w:rsidR="000F4805" w:rsidRPr="003C7992" w:rsidRDefault="003C7992" w:rsidP="000F4805">
            <w:pPr>
              <w:pStyle w:val="TableText"/>
              <w:jc w:val="right"/>
            </w:pPr>
            <w:r w:rsidRPr="003C7992">
              <w:t>68.20</w:t>
            </w:r>
          </w:p>
        </w:tc>
        <w:tc>
          <w:tcPr>
            <w:tcW w:w="1245" w:type="dxa"/>
          </w:tcPr>
          <w:p w14:paraId="14807BAA" w14:textId="18F181C9" w:rsidR="000F4805" w:rsidRPr="003C7992" w:rsidRDefault="003C7992" w:rsidP="000F4805">
            <w:pPr>
              <w:pStyle w:val="TableText"/>
              <w:jc w:val="right"/>
            </w:pPr>
            <w:r w:rsidRPr="003C7992">
              <w:t>72.09</w:t>
            </w:r>
          </w:p>
        </w:tc>
      </w:tr>
      <w:tr w:rsidR="000F4805" w14:paraId="407D449B" w14:textId="77777777" w:rsidTr="3270B72F">
        <w:tc>
          <w:tcPr>
            <w:tcW w:w="1560" w:type="dxa"/>
          </w:tcPr>
          <w:p w14:paraId="5F3CEE55" w14:textId="77777777" w:rsidR="000F4805" w:rsidRDefault="000F4805" w:rsidP="000F4805">
            <w:pPr>
              <w:pStyle w:val="TableText"/>
            </w:pPr>
          </w:p>
        </w:tc>
        <w:tc>
          <w:tcPr>
            <w:tcW w:w="4819" w:type="dxa"/>
          </w:tcPr>
          <w:p w14:paraId="3F901FD3" w14:textId="0FFE1795" w:rsidR="000F4805" w:rsidRPr="00C909E5" w:rsidRDefault="000F4805" w:rsidP="000F4805">
            <w:pPr>
              <w:pStyle w:val="TableText"/>
            </w:pPr>
            <w:r w:rsidRPr="002960B7">
              <w:t xml:space="preserve">Audit </w:t>
            </w:r>
            <w:r>
              <w:t>– establishment</w:t>
            </w:r>
          </w:p>
        </w:tc>
        <w:tc>
          <w:tcPr>
            <w:tcW w:w="1559" w:type="dxa"/>
          </w:tcPr>
          <w:p w14:paraId="1721BF8A" w14:textId="07054742" w:rsidR="000F4805" w:rsidRPr="00C909E5" w:rsidRDefault="000F4805" w:rsidP="000F4805">
            <w:pPr>
              <w:pStyle w:val="TableText"/>
            </w:pPr>
            <w:r>
              <w:t>Per quarter hour</w:t>
            </w:r>
          </w:p>
        </w:tc>
        <w:tc>
          <w:tcPr>
            <w:tcW w:w="1276" w:type="dxa"/>
          </w:tcPr>
          <w:p w14:paraId="35FEFDF7" w14:textId="4FDBF407" w:rsidR="000F4805" w:rsidRDefault="000F4805" w:rsidP="000F4805">
            <w:pPr>
              <w:pStyle w:val="TableText"/>
              <w:jc w:val="right"/>
            </w:pPr>
            <w:r w:rsidRPr="008A2575">
              <w:t>47</w:t>
            </w:r>
          </w:p>
        </w:tc>
        <w:tc>
          <w:tcPr>
            <w:tcW w:w="1276" w:type="dxa"/>
          </w:tcPr>
          <w:p w14:paraId="04BDDB77" w14:textId="219E6939" w:rsidR="000F4805" w:rsidRDefault="000F4805" w:rsidP="000F4805">
            <w:pPr>
              <w:pStyle w:val="TableText"/>
              <w:jc w:val="right"/>
            </w:pPr>
            <w:r w:rsidRPr="008A2575">
              <w:t>47</w:t>
            </w:r>
          </w:p>
        </w:tc>
        <w:tc>
          <w:tcPr>
            <w:tcW w:w="1276" w:type="dxa"/>
          </w:tcPr>
          <w:p w14:paraId="02991EE7" w14:textId="7EE94AD6" w:rsidR="000F4805" w:rsidRPr="003C7992" w:rsidRDefault="003C7992" w:rsidP="000F4805">
            <w:pPr>
              <w:pStyle w:val="TableText"/>
              <w:jc w:val="right"/>
            </w:pPr>
            <w:r w:rsidRPr="003C7992">
              <w:t>62.76</w:t>
            </w:r>
          </w:p>
        </w:tc>
        <w:tc>
          <w:tcPr>
            <w:tcW w:w="1275" w:type="dxa"/>
          </w:tcPr>
          <w:p w14:paraId="47434003" w14:textId="5D3848C5" w:rsidR="000F4805" w:rsidRPr="003C7992" w:rsidRDefault="003C7992" w:rsidP="000F4805">
            <w:pPr>
              <w:pStyle w:val="TableText"/>
              <w:jc w:val="right"/>
            </w:pPr>
            <w:r w:rsidRPr="003C7992">
              <w:t>68.20</w:t>
            </w:r>
          </w:p>
        </w:tc>
        <w:tc>
          <w:tcPr>
            <w:tcW w:w="1245" w:type="dxa"/>
          </w:tcPr>
          <w:p w14:paraId="79FB807D" w14:textId="25DDF233" w:rsidR="000F4805" w:rsidRPr="003C7992" w:rsidRDefault="003C7992" w:rsidP="000F4805">
            <w:pPr>
              <w:pStyle w:val="TableText"/>
              <w:jc w:val="right"/>
            </w:pPr>
            <w:r w:rsidRPr="003C7992">
              <w:t>72.09</w:t>
            </w:r>
          </w:p>
        </w:tc>
      </w:tr>
      <w:tr w:rsidR="00801FDA" w14:paraId="1A4A1ED4" w14:textId="77777777" w:rsidTr="3270B72F">
        <w:tc>
          <w:tcPr>
            <w:tcW w:w="1560" w:type="dxa"/>
          </w:tcPr>
          <w:p w14:paraId="20BDB844" w14:textId="77777777" w:rsidR="00801FDA" w:rsidRDefault="00801FDA" w:rsidP="00801FDA">
            <w:pPr>
              <w:pStyle w:val="TableText"/>
            </w:pPr>
          </w:p>
        </w:tc>
        <w:tc>
          <w:tcPr>
            <w:tcW w:w="4819" w:type="dxa"/>
          </w:tcPr>
          <w:p w14:paraId="2952C6E5" w14:textId="51C11D59" w:rsidR="00801FDA" w:rsidRPr="00C909E5" w:rsidRDefault="00801FDA" w:rsidP="00801FDA">
            <w:pPr>
              <w:pStyle w:val="TableText"/>
            </w:pPr>
            <w:r>
              <w:t>Core inspection</w:t>
            </w:r>
          </w:p>
        </w:tc>
        <w:tc>
          <w:tcPr>
            <w:tcW w:w="1559" w:type="dxa"/>
          </w:tcPr>
          <w:p w14:paraId="67A50FE3" w14:textId="23055137" w:rsidR="00801FDA" w:rsidRPr="00C909E5" w:rsidRDefault="00801FDA" w:rsidP="00801FDA">
            <w:pPr>
              <w:pStyle w:val="TableText"/>
            </w:pPr>
            <w:r>
              <w:t>Per quarter hour</w:t>
            </w:r>
          </w:p>
        </w:tc>
        <w:tc>
          <w:tcPr>
            <w:tcW w:w="1276" w:type="dxa"/>
          </w:tcPr>
          <w:p w14:paraId="25B61680" w14:textId="1EBC58A9" w:rsidR="00801FDA" w:rsidRDefault="00801FDA" w:rsidP="00801FDA">
            <w:pPr>
              <w:pStyle w:val="TableText"/>
              <w:jc w:val="right"/>
            </w:pPr>
            <w:r w:rsidRPr="008A2575">
              <w:t>47</w:t>
            </w:r>
          </w:p>
        </w:tc>
        <w:tc>
          <w:tcPr>
            <w:tcW w:w="1276" w:type="dxa"/>
          </w:tcPr>
          <w:p w14:paraId="425F695B" w14:textId="7702DCEB" w:rsidR="00801FDA" w:rsidRDefault="00801FDA" w:rsidP="00801FDA">
            <w:pPr>
              <w:pStyle w:val="TableText"/>
              <w:jc w:val="right"/>
            </w:pPr>
            <w:r w:rsidRPr="008A2575">
              <w:t>47</w:t>
            </w:r>
          </w:p>
        </w:tc>
        <w:tc>
          <w:tcPr>
            <w:tcW w:w="1276" w:type="dxa"/>
          </w:tcPr>
          <w:p w14:paraId="6159A57E" w14:textId="534DE93D" w:rsidR="00801FDA" w:rsidRDefault="00801FDA" w:rsidP="00801FDA">
            <w:pPr>
              <w:pStyle w:val="TableText"/>
              <w:jc w:val="right"/>
            </w:pPr>
            <w:r w:rsidRPr="008A2575">
              <w:t>42.15</w:t>
            </w:r>
          </w:p>
        </w:tc>
        <w:tc>
          <w:tcPr>
            <w:tcW w:w="1275" w:type="dxa"/>
          </w:tcPr>
          <w:p w14:paraId="472EC005" w14:textId="79FD6806" w:rsidR="00801FDA" w:rsidRDefault="00801FDA" w:rsidP="00801FDA">
            <w:pPr>
              <w:pStyle w:val="TableText"/>
              <w:jc w:val="right"/>
            </w:pPr>
            <w:r w:rsidRPr="008A2575">
              <w:t>43.29</w:t>
            </w:r>
          </w:p>
        </w:tc>
        <w:tc>
          <w:tcPr>
            <w:tcW w:w="1245" w:type="dxa"/>
          </w:tcPr>
          <w:p w14:paraId="67895336" w14:textId="71E5DB8F" w:rsidR="00801FDA" w:rsidRDefault="00801FDA" w:rsidP="00801FDA">
            <w:pPr>
              <w:pStyle w:val="TableText"/>
              <w:jc w:val="right"/>
            </w:pPr>
            <w:r w:rsidRPr="008A2575">
              <w:t>44.46</w:t>
            </w:r>
          </w:p>
        </w:tc>
      </w:tr>
      <w:tr w:rsidR="00801FDA" w14:paraId="3DD1EA90" w14:textId="77777777" w:rsidTr="3270B72F">
        <w:tc>
          <w:tcPr>
            <w:tcW w:w="1560" w:type="dxa"/>
          </w:tcPr>
          <w:p w14:paraId="288D672F" w14:textId="08007819" w:rsidR="00801FDA" w:rsidRDefault="00801FDA" w:rsidP="00801FDA">
            <w:pPr>
              <w:pStyle w:val="TableText"/>
            </w:pPr>
          </w:p>
        </w:tc>
        <w:tc>
          <w:tcPr>
            <w:tcW w:w="4819" w:type="dxa"/>
          </w:tcPr>
          <w:p w14:paraId="53BC4A71" w14:textId="33A514A1" w:rsidR="00801FDA" w:rsidRPr="00C909E5" w:rsidRDefault="00801FDA" w:rsidP="00801FDA">
            <w:pPr>
              <w:pStyle w:val="TableText"/>
            </w:pPr>
            <w:r>
              <w:t>Inspection by departmental authorised officer</w:t>
            </w:r>
          </w:p>
        </w:tc>
        <w:tc>
          <w:tcPr>
            <w:tcW w:w="1559" w:type="dxa"/>
          </w:tcPr>
          <w:p w14:paraId="7980BF1E" w14:textId="081279F9" w:rsidR="00801FDA" w:rsidRPr="00C909E5" w:rsidRDefault="00801FDA" w:rsidP="00801FDA">
            <w:pPr>
              <w:pStyle w:val="TableText"/>
            </w:pPr>
            <w:r>
              <w:t>Per quarter hour</w:t>
            </w:r>
          </w:p>
        </w:tc>
        <w:tc>
          <w:tcPr>
            <w:tcW w:w="1276" w:type="dxa"/>
          </w:tcPr>
          <w:p w14:paraId="0B1C7AEA" w14:textId="13BDE4C8" w:rsidR="00801FDA" w:rsidRDefault="00801FDA" w:rsidP="00801FDA">
            <w:pPr>
              <w:pStyle w:val="TableText"/>
              <w:jc w:val="right"/>
            </w:pPr>
            <w:r w:rsidRPr="008A2575">
              <w:t>98</w:t>
            </w:r>
          </w:p>
        </w:tc>
        <w:tc>
          <w:tcPr>
            <w:tcW w:w="1276" w:type="dxa"/>
          </w:tcPr>
          <w:p w14:paraId="5B30DB95" w14:textId="2099DB15" w:rsidR="00801FDA" w:rsidRDefault="00801FDA" w:rsidP="00801FDA">
            <w:pPr>
              <w:pStyle w:val="TableText"/>
              <w:jc w:val="right"/>
            </w:pPr>
            <w:r w:rsidRPr="008A2575">
              <w:t>98</w:t>
            </w:r>
          </w:p>
        </w:tc>
        <w:tc>
          <w:tcPr>
            <w:tcW w:w="1276" w:type="dxa"/>
          </w:tcPr>
          <w:p w14:paraId="7C64BC5D" w14:textId="5E7EE5BD" w:rsidR="00801FDA" w:rsidRDefault="00801FDA" w:rsidP="00801FDA">
            <w:pPr>
              <w:pStyle w:val="TableText"/>
              <w:jc w:val="right"/>
            </w:pPr>
            <w:r w:rsidRPr="008A2575">
              <w:t>119.25</w:t>
            </w:r>
          </w:p>
        </w:tc>
        <w:tc>
          <w:tcPr>
            <w:tcW w:w="1275" w:type="dxa"/>
          </w:tcPr>
          <w:p w14:paraId="3F9B48CD" w14:textId="527ABBB9" w:rsidR="00801FDA" w:rsidRDefault="00801FDA" w:rsidP="00801FDA">
            <w:pPr>
              <w:pStyle w:val="TableText"/>
              <w:jc w:val="right"/>
            </w:pPr>
            <w:r w:rsidRPr="008A2575">
              <w:t>129.40</w:t>
            </w:r>
          </w:p>
        </w:tc>
        <w:tc>
          <w:tcPr>
            <w:tcW w:w="1245" w:type="dxa"/>
          </w:tcPr>
          <w:p w14:paraId="4344B49E" w14:textId="60FBA430" w:rsidR="00801FDA" w:rsidRDefault="00801FDA" w:rsidP="00801FDA">
            <w:pPr>
              <w:pStyle w:val="TableText"/>
              <w:jc w:val="right"/>
            </w:pPr>
            <w:r w:rsidRPr="008A2575">
              <w:t>137.67</w:t>
            </w:r>
          </w:p>
        </w:tc>
      </w:tr>
      <w:tr w:rsidR="00801FDA" w14:paraId="3D7C199C" w14:textId="77777777" w:rsidTr="3270B72F">
        <w:tc>
          <w:tcPr>
            <w:tcW w:w="1560" w:type="dxa"/>
          </w:tcPr>
          <w:p w14:paraId="392075FF" w14:textId="77777777" w:rsidR="00801FDA" w:rsidRDefault="00801FDA" w:rsidP="00801FDA">
            <w:pPr>
              <w:pStyle w:val="TableText"/>
            </w:pPr>
          </w:p>
        </w:tc>
        <w:tc>
          <w:tcPr>
            <w:tcW w:w="4819" w:type="dxa"/>
          </w:tcPr>
          <w:p w14:paraId="2D5B8FC1" w14:textId="16B6C466" w:rsidR="00801FDA" w:rsidRPr="00C909E5" w:rsidRDefault="00801FDA" w:rsidP="00801FDA">
            <w:pPr>
              <w:pStyle w:val="TableText"/>
            </w:pPr>
            <w:r w:rsidRPr="002960B7">
              <w:t>Application for exemption</w:t>
            </w:r>
          </w:p>
        </w:tc>
        <w:tc>
          <w:tcPr>
            <w:tcW w:w="1559" w:type="dxa"/>
          </w:tcPr>
          <w:p w14:paraId="2CA6A9F8" w14:textId="74358FEF" w:rsidR="00801FDA" w:rsidRPr="00C909E5" w:rsidRDefault="00801FDA" w:rsidP="00801FDA">
            <w:pPr>
              <w:pStyle w:val="TableText"/>
            </w:pPr>
            <w:r>
              <w:t>Per quarter hour</w:t>
            </w:r>
          </w:p>
        </w:tc>
        <w:tc>
          <w:tcPr>
            <w:tcW w:w="1276" w:type="dxa"/>
          </w:tcPr>
          <w:p w14:paraId="63DB65FE" w14:textId="3527B2C7" w:rsidR="00801FDA" w:rsidRDefault="00801FDA" w:rsidP="00801FDA">
            <w:pPr>
              <w:pStyle w:val="TableText"/>
              <w:jc w:val="right"/>
            </w:pPr>
            <w:r w:rsidRPr="008A2575">
              <w:t>47</w:t>
            </w:r>
          </w:p>
        </w:tc>
        <w:tc>
          <w:tcPr>
            <w:tcW w:w="1276" w:type="dxa"/>
          </w:tcPr>
          <w:p w14:paraId="10D3542E" w14:textId="237098E9" w:rsidR="00801FDA" w:rsidRDefault="00801FDA" w:rsidP="00801FDA">
            <w:pPr>
              <w:pStyle w:val="TableText"/>
              <w:jc w:val="right"/>
            </w:pPr>
            <w:r w:rsidRPr="008A2575">
              <w:t>47</w:t>
            </w:r>
          </w:p>
        </w:tc>
        <w:tc>
          <w:tcPr>
            <w:tcW w:w="1276" w:type="dxa"/>
          </w:tcPr>
          <w:p w14:paraId="16512E52" w14:textId="6BDB0D9E" w:rsidR="00801FDA" w:rsidRDefault="00801FDA" w:rsidP="00801FDA">
            <w:pPr>
              <w:pStyle w:val="TableText"/>
              <w:jc w:val="right"/>
            </w:pPr>
            <w:r w:rsidRPr="008A2575">
              <w:t>67.58</w:t>
            </w:r>
          </w:p>
        </w:tc>
        <w:tc>
          <w:tcPr>
            <w:tcW w:w="1275" w:type="dxa"/>
          </w:tcPr>
          <w:p w14:paraId="436ACFD0" w14:textId="7FE3DFEB" w:rsidR="00801FDA" w:rsidRDefault="00801FDA" w:rsidP="00801FDA">
            <w:pPr>
              <w:pStyle w:val="TableText"/>
              <w:jc w:val="right"/>
            </w:pPr>
            <w:r w:rsidRPr="008A2575">
              <w:t>69.46</w:t>
            </w:r>
          </w:p>
        </w:tc>
        <w:tc>
          <w:tcPr>
            <w:tcW w:w="1245" w:type="dxa"/>
          </w:tcPr>
          <w:p w14:paraId="73B33819" w14:textId="29D6D127" w:rsidR="00801FDA" w:rsidRDefault="00801FDA" w:rsidP="00801FDA">
            <w:pPr>
              <w:pStyle w:val="TableText"/>
              <w:jc w:val="right"/>
            </w:pPr>
            <w:r w:rsidRPr="008A2575">
              <w:t>71.40</w:t>
            </w:r>
          </w:p>
        </w:tc>
      </w:tr>
      <w:tr w:rsidR="00801FDA" w14:paraId="33C198CE" w14:textId="77777777" w:rsidTr="3270B72F">
        <w:tc>
          <w:tcPr>
            <w:tcW w:w="1560" w:type="dxa"/>
          </w:tcPr>
          <w:p w14:paraId="5CEF3955" w14:textId="77777777" w:rsidR="00801FDA" w:rsidRDefault="00801FDA" w:rsidP="00801FDA">
            <w:pPr>
              <w:pStyle w:val="TableText"/>
            </w:pPr>
          </w:p>
        </w:tc>
        <w:tc>
          <w:tcPr>
            <w:tcW w:w="4819" w:type="dxa"/>
          </w:tcPr>
          <w:p w14:paraId="60774C8A" w14:textId="21862BD7" w:rsidR="00801FDA" w:rsidRDefault="00801FDA" w:rsidP="00801FDA">
            <w:pPr>
              <w:pStyle w:val="TableText"/>
            </w:pPr>
            <w:r>
              <w:t>Export document – electronically-issued</w:t>
            </w:r>
            <w:r w:rsidRPr="002960B7">
              <w:t xml:space="preserve"> </w:t>
            </w:r>
            <w:r>
              <w:t>p</w:t>
            </w:r>
            <w:r w:rsidRPr="002960B7">
              <w:t>ermit</w:t>
            </w:r>
          </w:p>
        </w:tc>
        <w:tc>
          <w:tcPr>
            <w:tcW w:w="1559" w:type="dxa"/>
          </w:tcPr>
          <w:p w14:paraId="5BC04217" w14:textId="4FDC6D98" w:rsidR="00801FDA" w:rsidRDefault="00801FDA" w:rsidP="00801FDA">
            <w:pPr>
              <w:pStyle w:val="TableText"/>
            </w:pPr>
            <w:r>
              <w:t>Per document</w:t>
            </w:r>
          </w:p>
        </w:tc>
        <w:tc>
          <w:tcPr>
            <w:tcW w:w="1276" w:type="dxa"/>
          </w:tcPr>
          <w:p w14:paraId="0C05FC89" w14:textId="18717EF2" w:rsidR="00801FDA" w:rsidRDefault="00801FDA" w:rsidP="00801FDA">
            <w:pPr>
              <w:pStyle w:val="TableText"/>
              <w:jc w:val="right"/>
            </w:pPr>
            <w:r w:rsidRPr="008A2575">
              <w:t>16</w:t>
            </w:r>
          </w:p>
        </w:tc>
        <w:tc>
          <w:tcPr>
            <w:tcW w:w="1276" w:type="dxa"/>
          </w:tcPr>
          <w:p w14:paraId="79B46523" w14:textId="3D63DA7E" w:rsidR="00801FDA" w:rsidRDefault="00801FDA" w:rsidP="00801FDA">
            <w:pPr>
              <w:pStyle w:val="TableText"/>
              <w:jc w:val="right"/>
            </w:pPr>
            <w:r w:rsidRPr="008A2575">
              <w:t>16</w:t>
            </w:r>
          </w:p>
        </w:tc>
        <w:tc>
          <w:tcPr>
            <w:tcW w:w="1276" w:type="dxa"/>
          </w:tcPr>
          <w:p w14:paraId="1898E86D" w14:textId="3C219914" w:rsidR="00801FDA" w:rsidRDefault="00801FDA" w:rsidP="00801FDA">
            <w:pPr>
              <w:pStyle w:val="TableText"/>
              <w:jc w:val="right"/>
            </w:pPr>
            <w:r w:rsidRPr="008A2575">
              <w:t>24.67</w:t>
            </w:r>
          </w:p>
        </w:tc>
        <w:tc>
          <w:tcPr>
            <w:tcW w:w="1275" w:type="dxa"/>
          </w:tcPr>
          <w:p w14:paraId="3D19690D" w14:textId="7602AC1B" w:rsidR="00801FDA" w:rsidRDefault="00801FDA" w:rsidP="00801FDA">
            <w:pPr>
              <w:pStyle w:val="TableText"/>
              <w:jc w:val="right"/>
            </w:pPr>
            <w:r w:rsidRPr="008A2575">
              <w:t>28.45</w:t>
            </w:r>
          </w:p>
        </w:tc>
        <w:tc>
          <w:tcPr>
            <w:tcW w:w="1245" w:type="dxa"/>
          </w:tcPr>
          <w:p w14:paraId="12DFEE31" w14:textId="6C5835A1" w:rsidR="00801FDA" w:rsidRDefault="00801FDA" w:rsidP="00801FDA">
            <w:pPr>
              <w:pStyle w:val="TableText"/>
              <w:jc w:val="right"/>
            </w:pPr>
            <w:r w:rsidRPr="008A2575">
              <w:t>31.57</w:t>
            </w:r>
          </w:p>
        </w:tc>
      </w:tr>
      <w:tr w:rsidR="00801FDA" w14:paraId="3CFFD589" w14:textId="77777777" w:rsidTr="3270B72F">
        <w:tc>
          <w:tcPr>
            <w:tcW w:w="1560" w:type="dxa"/>
          </w:tcPr>
          <w:p w14:paraId="250FE9DC" w14:textId="77777777" w:rsidR="00801FDA" w:rsidRDefault="00801FDA" w:rsidP="00801FDA">
            <w:pPr>
              <w:pStyle w:val="TableText"/>
            </w:pPr>
          </w:p>
        </w:tc>
        <w:tc>
          <w:tcPr>
            <w:tcW w:w="4819" w:type="dxa"/>
          </w:tcPr>
          <w:p w14:paraId="6E8B5A49" w14:textId="1CA0AE75" w:rsidR="00801FDA" w:rsidRDefault="00801FDA" w:rsidP="00801FDA">
            <w:pPr>
              <w:pStyle w:val="TableText"/>
            </w:pPr>
            <w:r>
              <w:t>Export document – other electronically-issued</w:t>
            </w:r>
          </w:p>
        </w:tc>
        <w:tc>
          <w:tcPr>
            <w:tcW w:w="1559" w:type="dxa"/>
          </w:tcPr>
          <w:p w14:paraId="731399A7" w14:textId="61C9F2FB" w:rsidR="00801FDA" w:rsidRDefault="00801FDA" w:rsidP="00801FDA">
            <w:pPr>
              <w:pStyle w:val="TableText"/>
            </w:pPr>
            <w:r>
              <w:t>Per document</w:t>
            </w:r>
          </w:p>
        </w:tc>
        <w:tc>
          <w:tcPr>
            <w:tcW w:w="1276" w:type="dxa"/>
          </w:tcPr>
          <w:p w14:paraId="033C4ADC" w14:textId="32C157EA" w:rsidR="00801FDA" w:rsidRDefault="00801FDA" w:rsidP="00801FDA">
            <w:pPr>
              <w:pStyle w:val="TableText"/>
              <w:jc w:val="right"/>
            </w:pPr>
            <w:r w:rsidRPr="008A2575">
              <w:t>16</w:t>
            </w:r>
          </w:p>
        </w:tc>
        <w:tc>
          <w:tcPr>
            <w:tcW w:w="1276" w:type="dxa"/>
          </w:tcPr>
          <w:p w14:paraId="51FA94AD" w14:textId="1406F94C" w:rsidR="00801FDA" w:rsidRDefault="00801FDA" w:rsidP="00801FDA">
            <w:pPr>
              <w:pStyle w:val="TableText"/>
              <w:jc w:val="right"/>
            </w:pPr>
            <w:r w:rsidRPr="008A2575">
              <w:t>16</w:t>
            </w:r>
          </w:p>
        </w:tc>
        <w:tc>
          <w:tcPr>
            <w:tcW w:w="1276" w:type="dxa"/>
          </w:tcPr>
          <w:p w14:paraId="1526982D" w14:textId="2E85C2C6" w:rsidR="00801FDA" w:rsidRDefault="00801FDA" w:rsidP="00801FDA">
            <w:pPr>
              <w:pStyle w:val="TableText"/>
              <w:jc w:val="right"/>
            </w:pPr>
            <w:r w:rsidRPr="008A2575">
              <w:t>24.67</w:t>
            </w:r>
          </w:p>
        </w:tc>
        <w:tc>
          <w:tcPr>
            <w:tcW w:w="1275" w:type="dxa"/>
          </w:tcPr>
          <w:p w14:paraId="04A8BC56" w14:textId="4E749BEB" w:rsidR="00801FDA" w:rsidRDefault="00801FDA" w:rsidP="00801FDA">
            <w:pPr>
              <w:pStyle w:val="TableText"/>
              <w:jc w:val="right"/>
            </w:pPr>
            <w:r w:rsidRPr="008A2575">
              <w:t>28.45</w:t>
            </w:r>
          </w:p>
        </w:tc>
        <w:tc>
          <w:tcPr>
            <w:tcW w:w="1245" w:type="dxa"/>
          </w:tcPr>
          <w:p w14:paraId="584DD561" w14:textId="75440FCF" w:rsidR="00801FDA" w:rsidRDefault="00801FDA" w:rsidP="00801FDA">
            <w:pPr>
              <w:pStyle w:val="TableText"/>
              <w:jc w:val="right"/>
            </w:pPr>
            <w:r w:rsidRPr="008A2575">
              <w:t>31.57</w:t>
            </w:r>
          </w:p>
        </w:tc>
      </w:tr>
      <w:tr w:rsidR="00801FDA" w14:paraId="5BD71BE5" w14:textId="77777777" w:rsidTr="3270B72F">
        <w:tc>
          <w:tcPr>
            <w:tcW w:w="1560" w:type="dxa"/>
          </w:tcPr>
          <w:p w14:paraId="3DAFC6CE" w14:textId="77777777" w:rsidR="00801FDA" w:rsidRDefault="00801FDA" w:rsidP="00801FDA">
            <w:pPr>
              <w:pStyle w:val="TableText"/>
            </w:pPr>
          </w:p>
        </w:tc>
        <w:tc>
          <w:tcPr>
            <w:tcW w:w="4819" w:type="dxa"/>
          </w:tcPr>
          <w:p w14:paraId="1B6AA51B" w14:textId="058EE69D" w:rsidR="00801FDA" w:rsidRDefault="00801FDA" w:rsidP="00801FDA">
            <w:pPr>
              <w:pStyle w:val="TableText"/>
            </w:pPr>
            <w:r>
              <w:t>Export document – manually-issued p</w:t>
            </w:r>
            <w:r w:rsidRPr="002960B7">
              <w:t xml:space="preserve">hytosanitary </w:t>
            </w:r>
            <w:r>
              <w:t>c</w:t>
            </w:r>
            <w:r w:rsidRPr="002960B7">
              <w:t>ert</w:t>
            </w:r>
            <w:r>
              <w:t>ificate</w:t>
            </w:r>
          </w:p>
        </w:tc>
        <w:tc>
          <w:tcPr>
            <w:tcW w:w="1559" w:type="dxa"/>
          </w:tcPr>
          <w:p w14:paraId="654CAF3C" w14:textId="4A1FB941" w:rsidR="00801FDA" w:rsidRDefault="00801FDA" w:rsidP="00801FDA">
            <w:pPr>
              <w:pStyle w:val="TableText"/>
            </w:pPr>
            <w:r>
              <w:t>Per document</w:t>
            </w:r>
          </w:p>
        </w:tc>
        <w:tc>
          <w:tcPr>
            <w:tcW w:w="1276" w:type="dxa"/>
          </w:tcPr>
          <w:p w14:paraId="035D33CC" w14:textId="045B04C1" w:rsidR="00801FDA" w:rsidRDefault="00801FDA" w:rsidP="00801FDA">
            <w:pPr>
              <w:pStyle w:val="TableText"/>
              <w:jc w:val="right"/>
            </w:pPr>
            <w:r w:rsidRPr="008A2575">
              <w:t>131</w:t>
            </w:r>
          </w:p>
        </w:tc>
        <w:tc>
          <w:tcPr>
            <w:tcW w:w="1276" w:type="dxa"/>
          </w:tcPr>
          <w:p w14:paraId="49EB7400" w14:textId="3FC4FF59" w:rsidR="00801FDA" w:rsidRDefault="00801FDA" w:rsidP="00801FDA">
            <w:pPr>
              <w:pStyle w:val="TableText"/>
              <w:jc w:val="right"/>
            </w:pPr>
            <w:r w:rsidRPr="008A2575">
              <w:t>131</w:t>
            </w:r>
          </w:p>
        </w:tc>
        <w:tc>
          <w:tcPr>
            <w:tcW w:w="1276" w:type="dxa"/>
          </w:tcPr>
          <w:p w14:paraId="68CE10B8" w14:textId="18A07C6D" w:rsidR="00801FDA" w:rsidRDefault="00801FDA" w:rsidP="00801FDA">
            <w:pPr>
              <w:pStyle w:val="TableText"/>
              <w:jc w:val="right"/>
            </w:pPr>
            <w:r w:rsidRPr="008A2575">
              <w:t>202.00</w:t>
            </w:r>
          </w:p>
        </w:tc>
        <w:tc>
          <w:tcPr>
            <w:tcW w:w="1275" w:type="dxa"/>
          </w:tcPr>
          <w:p w14:paraId="44645230" w14:textId="1DE33903" w:rsidR="00801FDA" w:rsidRDefault="00801FDA" w:rsidP="00801FDA">
            <w:pPr>
              <w:pStyle w:val="TableText"/>
              <w:jc w:val="right"/>
            </w:pPr>
            <w:r w:rsidRPr="008A2575">
              <w:t>232.91</w:t>
            </w:r>
          </w:p>
        </w:tc>
        <w:tc>
          <w:tcPr>
            <w:tcW w:w="1245" w:type="dxa"/>
          </w:tcPr>
          <w:p w14:paraId="57B1D221" w14:textId="21F5FC41" w:rsidR="00801FDA" w:rsidRDefault="00801FDA" w:rsidP="00801FDA">
            <w:pPr>
              <w:pStyle w:val="TableText"/>
              <w:jc w:val="right"/>
            </w:pPr>
            <w:r w:rsidRPr="008A2575">
              <w:t>258.45</w:t>
            </w:r>
          </w:p>
        </w:tc>
      </w:tr>
      <w:tr w:rsidR="00270A12" w14:paraId="22D31461" w14:textId="77777777" w:rsidTr="3270B72F">
        <w:tc>
          <w:tcPr>
            <w:tcW w:w="1560" w:type="dxa"/>
          </w:tcPr>
          <w:p w14:paraId="66560D36" w14:textId="77777777" w:rsidR="00270A12" w:rsidRDefault="00270A12" w:rsidP="00270A12">
            <w:pPr>
              <w:pStyle w:val="TableText"/>
            </w:pPr>
          </w:p>
        </w:tc>
        <w:tc>
          <w:tcPr>
            <w:tcW w:w="4819" w:type="dxa"/>
          </w:tcPr>
          <w:p w14:paraId="0E45B579" w14:textId="4D81AB4C" w:rsidR="00270A12" w:rsidRDefault="00270A12" w:rsidP="00270A12">
            <w:pPr>
              <w:pStyle w:val="TableText"/>
            </w:pPr>
            <w:r>
              <w:t>Export document – other manually-issued</w:t>
            </w:r>
          </w:p>
        </w:tc>
        <w:tc>
          <w:tcPr>
            <w:tcW w:w="1559" w:type="dxa"/>
          </w:tcPr>
          <w:p w14:paraId="234FA92B" w14:textId="0D0790A8" w:rsidR="00270A12" w:rsidRDefault="00270A12" w:rsidP="00270A12">
            <w:pPr>
              <w:pStyle w:val="TableText"/>
            </w:pPr>
            <w:r>
              <w:t>Per document</w:t>
            </w:r>
          </w:p>
        </w:tc>
        <w:tc>
          <w:tcPr>
            <w:tcW w:w="1276" w:type="dxa"/>
          </w:tcPr>
          <w:p w14:paraId="3AA672AE" w14:textId="146D9C04" w:rsidR="00270A12" w:rsidRDefault="00270A12" w:rsidP="00270A12">
            <w:pPr>
              <w:pStyle w:val="TableText"/>
              <w:jc w:val="right"/>
            </w:pPr>
            <w:r w:rsidRPr="008A2575">
              <w:t>131</w:t>
            </w:r>
          </w:p>
        </w:tc>
        <w:tc>
          <w:tcPr>
            <w:tcW w:w="1276" w:type="dxa"/>
          </w:tcPr>
          <w:p w14:paraId="421991AA" w14:textId="4420C1C5" w:rsidR="00270A12" w:rsidRDefault="00270A12" w:rsidP="00270A12">
            <w:pPr>
              <w:pStyle w:val="TableText"/>
              <w:jc w:val="right"/>
            </w:pPr>
            <w:r w:rsidRPr="008A2575">
              <w:t>131</w:t>
            </w:r>
          </w:p>
        </w:tc>
        <w:tc>
          <w:tcPr>
            <w:tcW w:w="1276" w:type="dxa"/>
          </w:tcPr>
          <w:p w14:paraId="69F605B1" w14:textId="7622A669" w:rsidR="00270A12" w:rsidRDefault="00270A12" w:rsidP="00270A12">
            <w:pPr>
              <w:pStyle w:val="TableText"/>
              <w:jc w:val="right"/>
            </w:pPr>
            <w:r w:rsidRPr="00371DBF">
              <w:t>202.00</w:t>
            </w:r>
          </w:p>
        </w:tc>
        <w:tc>
          <w:tcPr>
            <w:tcW w:w="1275" w:type="dxa"/>
          </w:tcPr>
          <w:p w14:paraId="1E453676" w14:textId="677CD25B" w:rsidR="00270A12" w:rsidRDefault="00270A12" w:rsidP="00270A12">
            <w:pPr>
              <w:pStyle w:val="TableText"/>
              <w:jc w:val="right"/>
            </w:pPr>
            <w:r w:rsidRPr="00371DBF">
              <w:t>232.91</w:t>
            </w:r>
          </w:p>
        </w:tc>
        <w:tc>
          <w:tcPr>
            <w:tcW w:w="1245" w:type="dxa"/>
          </w:tcPr>
          <w:p w14:paraId="60471A91" w14:textId="78835440" w:rsidR="00270A12" w:rsidRDefault="00270A12" w:rsidP="00270A12">
            <w:pPr>
              <w:pStyle w:val="TableText"/>
              <w:jc w:val="right"/>
            </w:pPr>
            <w:r w:rsidRPr="00371DBF">
              <w:t>258.45</w:t>
            </w:r>
          </w:p>
        </w:tc>
      </w:tr>
      <w:tr w:rsidR="00801FDA" w14:paraId="3D474E0A" w14:textId="77777777" w:rsidTr="3270B72F">
        <w:tc>
          <w:tcPr>
            <w:tcW w:w="1560" w:type="dxa"/>
          </w:tcPr>
          <w:p w14:paraId="16C18FB4" w14:textId="77777777" w:rsidR="00801FDA" w:rsidRDefault="00801FDA" w:rsidP="00801FDA">
            <w:pPr>
              <w:pStyle w:val="TableText"/>
            </w:pPr>
          </w:p>
        </w:tc>
        <w:tc>
          <w:tcPr>
            <w:tcW w:w="4819" w:type="dxa"/>
          </w:tcPr>
          <w:p w14:paraId="1AB2A44A" w14:textId="7297305A" w:rsidR="00801FDA" w:rsidRDefault="00801FDA" w:rsidP="00801FDA">
            <w:pPr>
              <w:pStyle w:val="TableText"/>
            </w:pPr>
            <w:r w:rsidRPr="002960B7">
              <w:t>Replacement</w:t>
            </w:r>
            <w:r>
              <w:t xml:space="preserve"> export document</w:t>
            </w:r>
          </w:p>
        </w:tc>
        <w:tc>
          <w:tcPr>
            <w:tcW w:w="1559" w:type="dxa"/>
          </w:tcPr>
          <w:p w14:paraId="525571B0" w14:textId="420565C3" w:rsidR="00801FDA" w:rsidRDefault="00801FDA" w:rsidP="00801FDA">
            <w:pPr>
              <w:pStyle w:val="TableText"/>
            </w:pPr>
            <w:r>
              <w:t>Per document</w:t>
            </w:r>
          </w:p>
        </w:tc>
        <w:tc>
          <w:tcPr>
            <w:tcW w:w="1276" w:type="dxa"/>
          </w:tcPr>
          <w:p w14:paraId="49BAFE7C" w14:textId="3E9973C4" w:rsidR="00801FDA" w:rsidRDefault="00801FDA" w:rsidP="00801FDA">
            <w:pPr>
              <w:pStyle w:val="TableText"/>
              <w:jc w:val="right"/>
            </w:pPr>
            <w:r w:rsidRPr="008A2575">
              <w:t>574</w:t>
            </w:r>
          </w:p>
        </w:tc>
        <w:tc>
          <w:tcPr>
            <w:tcW w:w="1276" w:type="dxa"/>
          </w:tcPr>
          <w:p w14:paraId="32F75FBB" w14:textId="78DEF2F4" w:rsidR="00801FDA" w:rsidRDefault="00801FDA" w:rsidP="00801FDA">
            <w:pPr>
              <w:pStyle w:val="TableText"/>
              <w:jc w:val="right"/>
            </w:pPr>
            <w:r w:rsidRPr="008A2575">
              <w:t>574</w:t>
            </w:r>
          </w:p>
        </w:tc>
        <w:tc>
          <w:tcPr>
            <w:tcW w:w="1276" w:type="dxa"/>
          </w:tcPr>
          <w:p w14:paraId="572046E6" w14:textId="6347B92E" w:rsidR="00801FDA" w:rsidRDefault="00801FDA" w:rsidP="00801FDA">
            <w:pPr>
              <w:pStyle w:val="TableText"/>
              <w:jc w:val="right"/>
            </w:pPr>
            <w:r w:rsidRPr="008A2575">
              <w:t>265.72</w:t>
            </w:r>
          </w:p>
        </w:tc>
        <w:tc>
          <w:tcPr>
            <w:tcW w:w="1275" w:type="dxa"/>
          </w:tcPr>
          <w:p w14:paraId="0C4CC7B7" w14:textId="4F80C1B6" w:rsidR="00801FDA" w:rsidRDefault="00801FDA" w:rsidP="00801FDA">
            <w:pPr>
              <w:pStyle w:val="TableText"/>
              <w:jc w:val="right"/>
            </w:pPr>
            <w:r w:rsidRPr="008A2575">
              <w:t>289.97</w:t>
            </w:r>
          </w:p>
        </w:tc>
        <w:tc>
          <w:tcPr>
            <w:tcW w:w="1245" w:type="dxa"/>
          </w:tcPr>
          <w:p w14:paraId="78966901" w14:textId="6660BB45" w:rsidR="00801FDA" w:rsidRDefault="00801FDA" w:rsidP="00801FDA">
            <w:pPr>
              <w:pStyle w:val="TableText"/>
              <w:jc w:val="right"/>
            </w:pPr>
            <w:r w:rsidRPr="008A2575">
              <w:t>310.67</w:t>
            </w:r>
          </w:p>
        </w:tc>
      </w:tr>
      <w:tr w:rsidR="00801FDA" w14:paraId="1D56F602" w14:textId="77777777" w:rsidTr="3270B72F">
        <w:tc>
          <w:tcPr>
            <w:tcW w:w="1560" w:type="dxa"/>
          </w:tcPr>
          <w:p w14:paraId="7389A714" w14:textId="77777777" w:rsidR="00801FDA" w:rsidRDefault="00801FDA" w:rsidP="00801FDA">
            <w:pPr>
              <w:pStyle w:val="TableText"/>
            </w:pPr>
          </w:p>
        </w:tc>
        <w:tc>
          <w:tcPr>
            <w:tcW w:w="4819" w:type="dxa"/>
          </w:tcPr>
          <w:p w14:paraId="02DB951E" w14:textId="76B64D9D" w:rsidR="00801FDA" w:rsidRDefault="00801FDA" w:rsidP="00801FDA">
            <w:pPr>
              <w:pStyle w:val="TableText"/>
            </w:pPr>
            <w:r w:rsidRPr="002960B7">
              <w:t xml:space="preserve">Authorised </w:t>
            </w:r>
            <w:r>
              <w:t>o</w:t>
            </w:r>
            <w:r w:rsidRPr="002960B7">
              <w:t xml:space="preserve">fficer </w:t>
            </w:r>
            <w:r>
              <w:t>a</w:t>
            </w:r>
            <w:r w:rsidRPr="002960B7">
              <w:t>pplication</w:t>
            </w:r>
          </w:p>
        </w:tc>
        <w:tc>
          <w:tcPr>
            <w:tcW w:w="1559" w:type="dxa"/>
          </w:tcPr>
          <w:p w14:paraId="3CF45446" w14:textId="16B1AA67" w:rsidR="00801FDA" w:rsidRDefault="00801FDA" w:rsidP="00801FDA">
            <w:pPr>
              <w:pStyle w:val="TableText"/>
            </w:pPr>
            <w:r>
              <w:t>Per application</w:t>
            </w:r>
          </w:p>
        </w:tc>
        <w:tc>
          <w:tcPr>
            <w:tcW w:w="1276" w:type="dxa"/>
          </w:tcPr>
          <w:p w14:paraId="24A08BDA" w14:textId="376CDA0C" w:rsidR="00801FDA" w:rsidRDefault="00801FDA" w:rsidP="00801FDA">
            <w:pPr>
              <w:pStyle w:val="TableText"/>
              <w:jc w:val="right"/>
            </w:pPr>
            <w:r w:rsidRPr="008A2575">
              <w:t>328</w:t>
            </w:r>
          </w:p>
        </w:tc>
        <w:tc>
          <w:tcPr>
            <w:tcW w:w="1276" w:type="dxa"/>
          </w:tcPr>
          <w:p w14:paraId="0451DA00" w14:textId="1F82FB98" w:rsidR="00801FDA" w:rsidRDefault="00801FDA" w:rsidP="00801FDA">
            <w:pPr>
              <w:pStyle w:val="TableText"/>
              <w:jc w:val="right"/>
            </w:pPr>
            <w:r w:rsidRPr="008A2575">
              <w:t>328</w:t>
            </w:r>
          </w:p>
        </w:tc>
        <w:tc>
          <w:tcPr>
            <w:tcW w:w="1276" w:type="dxa"/>
          </w:tcPr>
          <w:p w14:paraId="5324F0F0" w14:textId="7549556C" w:rsidR="00801FDA" w:rsidRPr="00A427C8" w:rsidRDefault="00801FDA" w:rsidP="00801FDA">
            <w:pPr>
              <w:pStyle w:val="TableText"/>
              <w:jc w:val="right"/>
            </w:pPr>
            <w:r w:rsidRPr="00A427C8">
              <w:t>807.86</w:t>
            </w:r>
          </w:p>
        </w:tc>
        <w:tc>
          <w:tcPr>
            <w:tcW w:w="1275" w:type="dxa"/>
          </w:tcPr>
          <w:p w14:paraId="4B3C1734" w14:textId="6E31B400" w:rsidR="00801FDA" w:rsidRPr="00A427C8" w:rsidRDefault="00801FDA" w:rsidP="00801FDA">
            <w:pPr>
              <w:pStyle w:val="TableText"/>
              <w:jc w:val="right"/>
            </w:pPr>
            <w:r w:rsidRPr="00A427C8">
              <w:t>880.09</w:t>
            </w:r>
          </w:p>
        </w:tc>
        <w:tc>
          <w:tcPr>
            <w:tcW w:w="1245" w:type="dxa"/>
          </w:tcPr>
          <w:p w14:paraId="5B5314EF" w14:textId="606748AC" w:rsidR="00801FDA" w:rsidRDefault="00801FDA" w:rsidP="00801FDA">
            <w:pPr>
              <w:pStyle w:val="TableText"/>
              <w:jc w:val="right"/>
            </w:pPr>
            <w:r w:rsidRPr="008A2575">
              <w:t>928.38</w:t>
            </w:r>
          </w:p>
        </w:tc>
      </w:tr>
      <w:tr w:rsidR="00801FDA" w14:paraId="1DC32566" w14:textId="77777777" w:rsidTr="3270B72F">
        <w:tc>
          <w:tcPr>
            <w:tcW w:w="1560" w:type="dxa"/>
          </w:tcPr>
          <w:p w14:paraId="2C2874C2" w14:textId="77777777" w:rsidR="00801FDA" w:rsidRDefault="00801FDA" w:rsidP="00801FDA">
            <w:pPr>
              <w:pStyle w:val="TableText"/>
            </w:pPr>
          </w:p>
        </w:tc>
        <w:tc>
          <w:tcPr>
            <w:tcW w:w="4819" w:type="dxa"/>
          </w:tcPr>
          <w:p w14:paraId="2713FBA3" w14:textId="7DF9C3D5" w:rsidR="00801FDA" w:rsidRDefault="00801FDA" w:rsidP="00801FDA">
            <w:pPr>
              <w:pStyle w:val="TableText"/>
            </w:pPr>
            <w:r w:rsidRPr="002960B7">
              <w:t xml:space="preserve">Authorised </w:t>
            </w:r>
            <w:r>
              <w:t>o</w:t>
            </w:r>
            <w:r w:rsidRPr="002960B7">
              <w:t xml:space="preserve">fficer </w:t>
            </w:r>
            <w:r>
              <w:t>approval</w:t>
            </w:r>
          </w:p>
        </w:tc>
        <w:tc>
          <w:tcPr>
            <w:tcW w:w="1559" w:type="dxa"/>
          </w:tcPr>
          <w:p w14:paraId="44A968CB" w14:textId="64308340" w:rsidR="00801FDA" w:rsidRDefault="00801FDA" w:rsidP="00801FDA">
            <w:pPr>
              <w:pStyle w:val="TableText"/>
            </w:pPr>
            <w:r>
              <w:t>Per approval</w:t>
            </w:r>
          </w:p>
        </w:tc>
        <w:tc>
          <w:tcPr>
            <w:tcW w:w="1276" w:type="dxa"/>
          </w:tcPr>
          <w:p w14:paraId="6B85616F" w14:textId="5FA1ECFC" w:rsidR="00801FDA" w:rsidRDefault="00801FDA" w:rsidP="00801FDA">
            <w:pPr>
              <w:pStyle w:val="TableText"/>
              <w:jc w:val="right"/>
            </w:pPr>
            <w:r w:rsidRPr="008A2575">
              <w:t>328</w:t>
            </w:r>
          </w:p>
        </w:tc>
        <w:tc>
          <w:tcPr>
            <w:tcW w:w="1276" w:type="dxa"/>
          </w:tcPr>
          <w:p w14:paraId="3225FFA6" w14:textId="355EBA4F" w:rsidR="00801FDA" w:rsidRDefault="00801FDA" w:rsidP="00801FDA">
            <w:pPr>
              <w:pStyle w:val="TableText"/>
              <w:jc w:val="right"/>
            </w:pPr>
            <w:r w:rsidRPr="008A2575">
              <w:t>328</w:t>
            </w:r>
          </w:p>
        </w:tc>
        <w:tc>
          <w:tcPr>
            <w:tcW w:w="1276" w:type="dxa"/>
          </w:tcPr>
          <w:p w14:paraId="76CD5D37" w14:textId="3A3BF62F" w:rsidR="00801FDA" w:rsidRPr="00A427C8" w:rsidRDefault="00801FDA" w:rsidP="00801FDA">
            <w:pPr>
              <w:pStyle w:val="TableText"/>
              <w:jc w:val="right"/>
            </w:pPr>
            <w:r w:rsidRPr="00A427C8">
              <w:t>538.58</w:t>
            </w:r>
          </w:p>
        </w:tc>
        <w:tc>
          <w:tcPr>
            <w:tcW w:w="1275" w:type="dxa"/>
          </w:tcPr>
          <w:p w14:paraId="3F7E05FC" w14:textId="6CD71DF8" w:rsidR="00801FDA" w:rsidRPr="00A427C8" w:rsidRDefault="00801FDA" w:rsidP="00801FDA">
            <w:pPr>
              <w:pStyle w:val="TableText"/>
              <w:jc w:val="right"/>
            </w:pPr>
            <w:r w:rsidRPr="00A427C8">
              <w:t>586.73</w:t>
            </w:r>
          </w:p>
        </w:tc>
        <w:tc>
          <w:tcPr>
            <w:tcW w:w="1245" w:type="dxa"/>
          </w:tcPr>
          <w:p w14:paraId="60B869E3" w14:textId="57383837" w:rsidR="00801FDA" w:rsidRDefault="00801FDA" w:rsidP="00801FDA">
            <w:pPr>
              <w:pStyle w:val="TableText"/>
              <w:jc w:val="right"/>
            </w:pPr>
            <w:r w:rsidRPr="008A2575">
              <w:t>618.92</w:t>
            </w:r>
          </w:p>
        </w:tc>
      </w:tr>
      <w:tr w:rsidR="00801FDA" w14:paraId="15B4167E" w14:textId="77777777" w:rsidTr="3270B72F">
        <w:tc>
          <w:tcPr>
            <w:tcW w:w="1560" w:type="dxa"/>
          </w:tcPr>
          <w:p w14:paraId="627E7E2A" w14:textId="77777777" w:rsidR="00801FDA" w:rsidRDefault="00801FDA" w:rsidP="00801FDA">
            <w:pPr>
              <w:pStyle w:val="TableText"/>
            </w:pPr>
          </w:p>
        </w:tc>
        <w:tc>
          <w:tcPr>
            <w:tcW w:w="4819" w:type="dxa"/>
          </w:tcPr>
          <w:p w14:paraId="29BAEF5F" w14:textId="1FFDF8E0" w:rsidR="00801FDA" w:rsidRDefault="00801FDA" w:rsidP="00801FDA">
            <w:pPr>
              <w:pStyle w:val="TableText"/>
            </w:pPr>
            <w:r w:rsidRPr="002960B7">
              <w:t xml:space="preserve">Authorised </w:t>
            </w:r>
            <w:r>
              <w:t>o</w:t>
            </w:r>
            <w:r w:rsidRPr="002960B7">
              <w:t>fficer training</w:t>
            </w:r>
            <w:r>
              <w:t xml:space="preserve"> per</w:t>
            </w:r>
            <w:r w:rsidRPr="005519FF">
              <w:rPr>
                <w:strike/>
              </w:rPr>
              <w:t xml:space="preserve"> </w:t>
            </w:r>
            <w:r>
              <w:t>function</w:t>
            </w:r>
            <w:r w:rsidR="00DC7DA0">
              <w:t xml:space="preserve"> </w:t>
            </w:r>
            <w:r w:rsidR="00DC7DA0" w:rsidRPr="00DC7DA0">
              <w:rPr>
                <w:vertAlign w:val="superscript"/>
              </w:rPr>
              <w:t>a</w:t>
            </w:r>
          </w:p>
        </w:tc>
        <w:tc>
          <w:tcPr>
            <w:tcW w:w="1559" w:type="dxa"/>
          </w:tcPr>
          <w:p w14:paraId="037DC863" w14:textId="60495455" w:rsidR="00801FDA" w:rsidRDefault="00801FDA" w:rsidP="00801FDA">
            <w:pPr>
              <w:pStyle w:val="TableText"/>
            </w:pPr>
            <w:r>
              <w:t>Per person delivered training</w:t>
            </w:r>
          </w:p>
        </w:tc>
        <w:tc>
          <w:tcPr>
            <w:tcW w:w="1276" w:type="dxa"/>
          </w:tcPr>
          <w:p w14:paraId="41598B84" w14:textId="5BF18C76" w:rsidR="00801FDA" w:rsidRDefault="00801FDA" w:rsidP="00801FDA">
            <w:pPr>
              <w:pStyle w:val="TableText"/>
              <w:jc w:val="right"/>
            </w:pPr>
            <w:r w:rsidRPr="008A2575">
              <w:t>n/a</w:t>
            </w:r>
          </w:p>
        </w:tc>
        <w:tc>
          <w:tcPr>
            <w:tcW w:w="1276" w:type="dxa"/>
          </w:tcPr>
          <w:p w14:paraId="0B7D2C46" w14:textId="7A7FF6BC" w:rsidR="00801FDA" w:rsidRDefault="00801FDA" w:rsidP="00801FDA">
            <w:pPr>
              <w:pStyle w:val="TableText"/>
              <w:jc w:val="right"/>
            </w:pPr>
            <w:r w:rsidRPr="008A2575">
              <w:t>216</w:t>
            </w:r>
          </w:p>
        </w:tc>
        <w:tc>
          <w:tcPr>
            <w:tcW w:w="1276" w:type="dxa"/>
          </w:tcPr>
          <w:p w14:paraId="5C1836A5" w14:textId="47E6B47C" w:rsidR="00801FDA" w:rsidRPr="00A427C8" w:rsidRDefault="00801FDA" w:rsidP="00801FDA">
            <w:pPr>
              <w:pStyle w:val="TableText"/>
              <w:jc w:val="right"/>
            </w:pPr>
            <w:r w:rsidRPr="00A427C8">
              <w:t>673.22</w:t>
            </w:r>
          </w:p>
        </w:tc>
        <w:tc>
          <w:tcPr>
            <w:tcW w:w="1275" w:type="dxa"/>
          </w:tcPr>
          <w:p w14:paraId="27F54124" w14:textId="32234994" w:rsidR="00801FDA" w:rsidRPr="00A427C8" w:rsidRDefault="00801FDA" w:rsidP="00801FDA">
            <w:pPr>
              <w:pStyle w:val="TableText"/>
              <w:jc w:val="right"/>
            </w:pPr>
            <w:r w:rsidRPr="00A427C8">
              <w:t>733.41</w:t>
            </w:r>
          </w:p>
        </w:tc>
        <w:tc>
          <w:tcPr>
            <w:tcW w:w="1245" w:type="dxa"/>
          </w:tcPr>
          <w:p w14:paraId="06D0DCD2" w14:textId="0A89B31B" w:rsidR="00801FDA" w:rsidRDefault="00801FDA" w:rsidP="00801FDA">
            <w:pPr>
              <w:pStyle w:val="TableText"/>
              <w:jc w:val="right"/>
            </w:pPr>
            <w:r w:rsidRPr="008A2575">
              <w:t>773.65</w:t>
            </w:r>
          </w:p>
        </w:tc>
      </w:tr>
      <w:tr w:rsidR="00801FDA" w14:paraId="00B390CE" w14:textId="77777777" w:rsidTr="3270B72F">
        <w:tc>
          <w:tcPr>
            <w:tcW w:w="1560" w:type="dxa"/>
          </w:tcPr>
          <w:p w14:paraId="16FC0B01" w14:textId="77777777" w:rsidR="00801FDA" w:rsidRDefault="00801FDA" w:rsidP="00801FDA">
            <w:pPr>
              <w:pStyle w:val="TableText"/>
            </w:pPr>
          </w:p>
        </w:tc>
        <w:tc>
          <w:tcPr>
            <w:tcW w:w="4819" w:type="dxa"/>
          </w:tcPr>
          <w:p w14:paraId="5E3EEDF8" w14:textId="01AA90D1" w:rsidR="00801FDA" w:rsidRPr="002960B7" w:rsidRDefault="00801FDA" w:rsidP="00801FDA">
            <w:pPr>
              <w:pStyle w:val="TableText"/>
            </w:pPr>
            <w:r w:rsidRPr="002960B7">
              <w:t xml:space="preserve">Authorised </w:t>
            </w:r>
            <w:r>
              <w:t>o</w:t>
            </w:r>
            <w:r w:rsidRPr="002960B7">
              <w:t xml:space="preserve">fficer </w:t>
            </w:r>
            <w:r>
              <w:t>a</w:t>
            </w:r>
            <w:r w:rsidRPr="002960B7">
              <w:t xml:space="preserve">ssessment </w:t>
            </w:r>
            <w:r>
              <w:t>per function</w:t>
            </w:r>
            <w:r w:rsidR="00DC7DA0">
              <w:t xml:space="preserve"> </w:t>
            </w:r>
            <w:r w:rsidR="00DC7DA0" w:rsidRPr="00DC7DA0">
              <w:rPr>
                <w:vertAlign w:val="superscript"/>
              </w:rPr>
              <w:t>a</w:t>
            </w:r>
          </w:p>
        </w:tc>
        <w:tc>
          <w:tcPr>
            <w:tcW w:w="1559" w:type="dxa"/>
          </w:tcPr>
          <w:p w14:paraId="2F3C1D4F" w14:textId="1A1CE8A1" w:rsidR="00801FDA" w:rsidRDefault="00801FDA" w:rsidP="00801FDA">
            <w:pPr>
              <w:pStyle w:val="TableText"/>
            </w:pPr>
            <w:r>
              <w:t>Per person delivered assessment</w:t>
            </w:r>
          </w:p>
        </w:tc>
        <w:tc>
          <w:tcPr>
            <w:tcW w:w="1276" w:type="dxa"/>
          </w:tcPr>
          <w:p w14:paraId="503A65C2" w14:textId="6A192130" w:rsidR="00801FDA" w:rsidRDefault="00801FDA" w:rsidP="00801FDA">
            <w:pPr>
              <w:pStyle w:val="TableText"/>
              <w:jc w:val="right"/>
            </w:pPr>
            <w:r w:rsidRPr="008A2575">
              <w:t>n/a</w:t>
            </w:r>
          </w:p>
        </w:tc>
        <w:tc>
          <w:tcPr>
            <w:tcW w:w="1276" w:type="dxa"/>
          </w:tcPr>
          <w:p w14:paraId="303D2DDA" w14:textId="68217A8B" w:rsidR="00801FDA" w:rsidRDefault="00801FDA" w:rsidP="00801FDA">
            <w:pPr>
              <w:pStyle w:val="TableText"/>
              <w:jc w:val="right"/>
            </w:pPr>
            <w:r w:rsidRPr="008A2575">
              <w:t>216</w:t>
            </w:r>
          </w:p>
        </w:tc>
        <w:tc>
          <w:tcPr>
            <w:tcW w:w="1276" w:type="dxa"/>
          </w:tcPr>
          <w:p w14:paraId="3614C8FB" w14:textId="7B2D73BB" w:rsidR="00801FDA" w:rsidRPr="00A427C8" w:rsidRDefault="00801FDA" w:rsidP="00801FDA">
            <w:pPr>
              <w:pStyle w:val="TableText"/>
              <w:jc w:val="right"/>
            </w:pPr>
            <w:r w:rsidRPr="00A427C8">
              <w:t>673.22</w:t>
            </w:r>
          </w:p>
        </w:tc>
        <w:tc>
          <w:tcPr>
            <w:tcW w:w="1275" w:type="dxa"/>
          </w:tcPr>
          <w:p w14:paraId="566F1548" w14:textId="2093538D" w:rsidR="00801FDA" w:rsidRPr="00A427C8" w:rsidRDefault="00801FDA" w:rsidP="00801FDA">
            <w:pPr>
              <w:pStyle w:val="TableText"/>
              <w:jc w:val="right"/>
            </w:pPr>
            <w:r w:rsidRPr="00A427C8">
              <w:t>733.41</w:t>
            </w:r>
          </w:p>
        </w:tc>
        <w:tc>
          <w:tcPr>
            <w:tcW w:w="1245" w:type="dxa"/>
          </w:tcPr>
          <w:p w14:paraId="7E904BA9" w14:textId="44048F5C" w:rsidR="00801FDA" w:rsidRDefault="00801FDA" w:rsidP="00801FDA">
            <w:pPr>
              <w:pStyle w:val="TableText"/>
              <w:jc w:val="right"/>
            </w:pPr>
            <w:r w:rsidRPr="008A2575">
              <w:t>773.65</w:t>
            </w:r>
          </w:p>
        </w:tc>
      </w:tr>
      <w:tr w:rsidR="00801FDA" w14:paraId="15D08D7B" w14:textId="77777777" w:rsidTr="3270B72F">
        <w:tc>
          <w:tcPr>
            <w:tcW w:w="1560" w:type="dxa"/>
          </w:tcPr>
          <w:p w14:paraId="50009B3E" w14:textId="77777777" w:rsidR="00801FDA" w:rsidRDefault="00801FDA" w:rsidP="00801FDA">
            <w:pPr>
              <w:pStyle w:val="TableText"/>
            </w:pPr>
          </w:p>
        </w:tc>
        <w:tc>
          <w:tcPr>
            <w:tcW w:w="4819" w:type="dxa"/>
          </w:tcPr>
          <w:p w14:paraId="425076E2" w14:textId="702FD571" w:rsidR="00801FDA" w:rsidRPr="00CB33EF" w:rsidRDefault="00801FDA" w:rsidP="14058D89">
            <w:pPr>
              <w:pStyle w:val="TableText"/>
              <w:rPr>
                <w:vertAlign w:val="superscript"/>
              </w:rPr>
            </w:pPr>
            <w:r>
              <w:t>Authorised officer – application to vary authorisation (add function)</w:t>
            </w:r>
            <w:r w:rsidR="00FD7625">
              <w:t xml:space="preserve"> </w:t>
            </w:r>
            <w:r w:rsidR="4DA650AB" w:rsidRPr="3270B72F">
              <w:rPr>
                <w:vertAlign w:val="superscript"/>
              </w:rPr>
              <w:t>a</w:t>
            </w:r>
          </w:p>
        </w:tc>
        <w:tc>
          <w:tcPr>
            <w:tcW w:w="1559" w:type="dxa"/>
          </w:tcPr>
          <w:p w14:paraId="23EDA261" w14:textId="03C058A8" w:rsidR="00801FDA" w:rsidRPr="00CB33EF" w:rsidRDefault="00801FDA" w:rsidP="00801FDA">
            <w:pPr>
              <w:pStyle w:val="TableText"/>
            </w:pPr>
            <w:r>
              <w:t>Per application</w:t>
            </w:r>
          </w:p>
        </w:tc>
        <w:tc>
          <w:tcPr>
            <w:tcW w:w="1276" w:type="dxa"/>
          </w:tcPr>
          <w:p w14:paraId="38DCC01C" w14:textId="5CFB0712" w:rsidR="00801FDA" w:rsidRDefault="00801FDA" w:rsidP="00801FDA">
            <w:pPr>
              <w:pStyle w:val="TableText"/>
              <w:jc w:val="right"/>
            </w:pPr>
            <w:r w:rsidRPr="008A2575">
              <w:t>328</w:t>
            </w:r>
          </w:p>
        </w:tc>
        <w:tc>
          <w:tcPr>
            <w:tcW w:w="1276" w:type="dxa"/>
          </w:tcPr>
          <w:p w14:paraId="6E7B3AC1" w14:textId="51A0BE4D" w:rsidR="00801FDA" w:rsidRDefault="00801FDA" w:rsidP="00801FDA">
            <w:pPr>
              <w:pStyle w:val="TableText"/>
              <w:jc w:val="right"/>
            </w:pPr>
            <w:r w:rsidRPr="008A2575">
              <w:t>328</w:t>
            </w:r>
          </w:p>
        </w:tc>
        <w:tc>
          <w:tcPr>
            <w:tcW w:w="1276" w:type="dxa"/>
          </w:tcPr>
          <w:p w14:paraId="0889DDF3" w14:textId="160A2FB0" w:rsidR="00801FDA" w:rsidRPr="00A427C8" w:rsidRDefault="00801FDA" w:rsidP="00801FDA">
            <w:pPr>
              <w:pStyle w:val="TableText"/>
              <w:jc w:val="right"/>
            </w:pPr>
            <w:r w:rsidRPr="00A427C8">
              <w:t>504.92</w:t>
            </w:r>
          </w:p>
        </w:tc>
        <w:tc>
          <w:tcPr>
            <w:tcW w:w="1275" w:type="dxa"/>
          </w:tcPr>
          <w:p w14:paraId="2C14730B" w14:textId="29BE3794" w:rsidR="00801FDA" w:rsidRPr="00A427C8" w:rsidRDefault="00801FDA" w:rsidP="00801FDA">
            <w:pPr>
              <w:pStyle w:val="TableText"/>
              <w:jc w:val="right"/>
            </w:pPr>
            <w:r w:rsidRPr="00A427C8">
              <w:t>550.06</w:t>
            </w:r>
          </w:p>
        </w:tc>
        <w:tc>
          <w:tcPr>
            <w:tcW w:w="1245" w:type="dxa"/>
          </w:tcPr>
          <w:p w14:paraId="278E3694" w14:textId="63247C4C" w:rsidR="00801FDA" w:rsidRDefault="00801FDA" w:rsidP="00801FDA">
            <w:pPr>
              <w:pStyle w:val="TableText"/>
              <w:jc w:val="right"/>
            </w:pPr>
            <w:r w:rsidRPr="008A2575">
              <w:t>580.24</w:t>
            </w:r>
          </w:p>
        </w:tc>
      </w:tr>
      <w:tr w:rsidR="00801FDA" w14:paraId="17E4710A" w14:textId="77777777" w:rsidTr="3270B72F">
        <w:tc>
          <w:tcPr>
            <w:tcW w:w="1560" w:type="dxa"/>
          </w:tcPr>
          <w:p w14:paraId="0DB8E2EF" w14:textId="77777777" w:rsidR="00801FDA" w:rsidRDefault="00801FDA" w:rsidP="00801FDA">
            <w:pPr>
              <w:pStyle w:val="TableText"/>
            </w:pPr>
          </w:p>
        </w:tc>
        <w:tc>
          <w:tcPr>
            <w:tcW w:w="4819" w:type="dxa"/>
          </w:tcPr>
          <w:p w14:paraId="08E6905E" w14:textId="54E6D4D8" w:rsidR="00801FDA" w:rsidRPr="00FD7625" w:rsidRDefault="00801FDA" w:rsidP="00801FDA">
            <w:pPr>
              <w:pStyle w:val="TableText"/>
              <w:rPr>
                <w:vertAlign w:val="superscript"/>
              </w:rPr>
            </w:pPr>
            <w:r w:rsidRPr="002960B7">
              <w:t xml:space="preserve">Authorised </w:t>
            </w:r>
            <w:r>
              <w:t>o</w:t>
            </w:r>
            <w:r w:rsidRPr="002960B7">
              <w:t>fficer eLearning</w:t>
            </w:r>
            <w:r w:rsidR="00FD7625">
              <w:t xml:space="preserve"> </w:t>
            </w:r>
            <w:r w:rsidR="00FD7625" w:rsidRPr="00A24FD3">
              <w:rPr>
                <w:vertAlign w:val="superscript"/>
              </w:rPr>
              <w:t>a</w:t>
            </w:r>
          </w:p>
        </w:tc>
        <w:tc>
          <w:tcPr>
            <w:tcW w:w="1559" w:type="dxa"/>
          </w:tcPr>
          <w:p w14:paraId="103D19B4" w14:textId="15CBD5DA" w:rsidR="00801FDA" w:rsidRDefault="00801FDA" w:rsidP="00801FDA">
            <w:pPr>
              <w:pStyle w:val="TableText"/>
            </w:pPr>
            <w:r>
              <w:t>Per person</w:t>
            </w:r>
          </w:p>
        </w:tc>
        <w:tc>
          <w:tcPr>
            <w:tcW w:w="1276" w:type="dxa"/>
          </w:tcPr>
          <w:p w14:paraId="59F32E67" w14:textId="57C6D6EE" w:rsidR="00801FDA" w:rsidRDefault="00801FDA" w:rsidP="00801FDA">
            <w:pPr>
              <w:pStyle w:val="TableText"/>
              <w:jc w:val="right"/>
            </w:pPr>
            <w:r w:rsidRPr="008A2575">
              <w:t>n/a</w:t>
            </w:r>
          </w:p>
        </w:tc>
        <w:tc>
          <w:tcPr>
            <w:tcW w:w="1276" w:type="dxa"/>
          </w:tcPr>
          <w:p w14:paraId="130FC0AC" w14:textId="104CB712" w:rsidR="00801FDA" w:rsidRDefault="00801FDA" w:rsidP="00801FDA">
            <w:pPr>
              <w:pStyle w:val="TableText"/>
              <w:jc w:val="right"/>
            </w:pPr>
            <w:r w:rsidRPr="008A2575">
              <w:t>130</w:t>
            </w:r>
          </w:p>
        </w:tc>
        <w:tc>
          <w:tcPr>
            <w:tcW w:w="1276" w:type="dxa"/>
          </w:tcPr>
          <w:p w14:paraId="5E5F3563" w14:textId="321A53E1" w:rsidR="00801FDA" w:rsidRPr="00A427C8" w:rsidRDefault="00801FDA" w:rsidP="00801FDA">
            <w:pPr>
              <w:pStyle w:val="TableText"/>
              <w:jc w:val="right"/>
            </w:pPr>
            <w:r w:rsidRPr="00A427C8">
              <w:t>403.93</w:t>
            </w:r>
          </w:p>
        </w:tc>
        <w:tc>
          <w:tcPr>
            <w:tcW w:w="1275" w:type="dxa"/>
          </w:tcPr>
          <w:p w14:paraId="05900BEF" w14:textId="141BFEC1" w:rsidR="00801FDA" w:rsidRPr="00A427C8" w:rsidRDefault="00801FDA" w:rsidP="00801FDA">
            <w:pPr>
              <w:pStyle w:val="TableText"/>
              <w:jc w:val="right"/>
            </w:pPr>
            <w:r w:rsidRPr="00A427C8">
              <w:t>440.05</w:t>
            </w:r>
          </w:p>
        </w:tc>
        <w:tc>
          <w:tcPr>
            <w:tcW w:w="1245" w:type="dxa"/>
          </w:tcPr>
          <w:p w14:paraId="022671B2" w14:textId="211138DA" w:rsidR="00801FDA" w:rsidRDefault="00801FDA" w:rsidP="00801FDA">
            <w:pPr>
              <w:pStyle w:val="TableText"/>
              <w:jc w:val="right"/>
            </w:pPr>
            <w:r w:rsidRPr="008A2575">
              <w:t>464.19</w:t>
            </w:r>
          </w:p>
        </w:tc>
      </w:tr>
      <w:tr w:rsidR="00801FDA" w14:paraId="0B0EE50C" w14:textId="77777777" w:rsidTr="3270B72F">
        <w:tc>
          <w:tcPr>
            <w:tcW w:w="1560" w:type="dxa"/>
          </w:tcPr>
          <w:p w14:paraId="31D14907" w14:textId="5B6D00C4" w:rsidR="00801FDA" w:rsidRDefault="00801FDA" w:rsidP="00801FDA">
            <w:pPr>
              <w:pStyle w:val="TableText"/>
            </w:pPr>
            <w:r w:rsidRPr="002960B7">
              <w:t>Fee/</w:t>
            </w:r>
            <w:r w:rsidR="00B62B63">
              <w:t xml:space="preserve">levy-based </w:t>
            </w:r>
            <w:r w:rsidRPr="002960B7">
              <w:t>charge</w:t>
            </w:r>
          </w:p>
        </w:tc>
        <w:tc>
          <w:tcPr>
            <w:tcW w:w="4819" w:type="dxa"/>
          </w:tcPr>
          <w:p w14:paraId="44EB6B75" w14:textId="0453CBD1" w:rsidR="00801FDA" w:rsidRDefault="00801FDA" w:rsidP="00801FDA">
            <w:pPr>
              <w:pStyle w:val="TableText"/>
            </w:pPr>
            <w:r>
              <w:t>Export document – electronically issued p</w:t>
            </w:r>
            <w:r w:rsidRPr="002960B7">
              <w:t>hyto</w:t>
            </w:r>
            <w:r>
              <w:t xml:space="preserve">sanitary </w:t>
            </w:r>
            <w:r w:rsidRPr="002960B7">
              <w:t>cert</w:t>
            </w:r>
            <w:r>
              <w:t>ificate</w:t>
            </w:r>
            <w:r w:rsidRPr="002960B7">
              <w:t xml:space="preserve"> </w:t>
            </w:r>
            <w:r>
              <w:t>(including fee and</w:t>
            </w:r>
            <w:r w:rsidR="000F0680">
              <w:t xml:space="preserve"> levy-based</w:t>
            </w:r>
            <w:r>
              <w:t xml:space="preserve"> charge)</w:t>
            </w:r>
            <w:r w:rsidR="00075325">
              <w:t xml:space="preserve"> </w:t>
            </w:r>
            <w:r w:rsidR="00BB6EE1" w:rsidRPr="00BB6EE1">
              <w:rPr>
                <w:vertAlign w:val="superscript"/>
              </w:rPr>
              <w:t>b</w:t>
            </w:r>
          </w:p>
        </w:tc>
        <w:tc>
          <w:tcPr>
            <w:tcW w:w="1559" w:type="dxa"/>
          </w:tcPr>
          <w:p w14:paraId="16864026" w14:textId="6E9C5032" w:rsidR="00801FDA" w:rsidRDefault="00801FDA" w:rsidP="00801FDA">
            <w:pPr>
              <w:pStyle w:val="TableText"/>
            </w:pPr>
            <w:r>
              <w:t>Per document</w:t>
            </w:r>
          </w:p>
        </w:tc>
        <w:tc>
          <w:tcPr>
            <w:tcW w:w="1276" w:type="dxa"/>
          </w:tcPr>
          <w:p w14:paraId="00550F44" w14:textId="2E8C1277" w:rsidR="00801FDA" w:rsidRDefault="00801FDA" w:rsidP="00801FDA">
            <w:pPr>
              <w:pStyle w:val="TableText"/>
              <w:jc w:val="right"/>
            </w:pPr>
            <w:r w:rsidRPr="008A2575">
              <w:t>63</w:t>
            </w:r>
          </w:p>
        </w:tc>
        <w:tc>
          <w:tcPr>
            <w:tcW w:w="1276" w:type="dxa"/>
          </w:tcPr>
          <w:p w14:paraId="3757A0B6" w14:textId="62A7A4EC" w:rsidR="00801FDA" w:rsidRDefault="00801FDA" w:rsidP="00801FDA">
            <w:pPr>
              <w:pStyle w:val="TableText"/>
              <w:jc w:val="right"/>
            </w:pPr>
            <w:r w:rsidRPr="008A2575">
              <w:t>63</w:t>
            </w:r>
          </w:p>
        </w:tc>
        <w:tc>
          <w:tcPr>
            <w:tcW w:w="1276" w:type="dxa"/>
          </w:tcPr>
          <w:p w14:paraId="37BD34B8" w14:textId="3B39846B" w:rsidR="00801FDA" w:rsidRDefault="00801FDA" w:rsidP="00801FDA">
            <w:pPr>
              <w:pStyle w:val="TableText"/>
              <w:jc w:val="right"/>
            </w:pPr>
            <w:r w:rsidRPr="008A2575">
              <w:t>53.47</w:t>
            </w:r>
          </w:p>
        </w:tc>
        <w:tc>
          <w:tcPr>
            <w:tcW w:w="1275" w:type="dxa"/>
          </w:tcPr>
          <w:p w14:paraId="709C3F12" w14:textId="2EDAAC4B" w:rsidR="00801FDA" w:rsidRDefault="00801FDA" w:rsidP="00801FDA">
            <w:pPr>
              <w:pStyle w:val="TableText"/>
              <w:jc w:val="right"/>
            </w:pPr>
            <w:r w:rsidRPr="008A2575">
              <w:t>57.68</w:t>
            </w:r>
          </w:p>
        </w:tc>
        <w:tc>
          <w:tcPr>
            <w:tcW w:w="1245" w:type="dxa"/>
          </w:tcPr>
          <w:p w14:paraId="352C99A3" w14:textId="131019E0" w:rsidR="00801FDA" w:rsidRDefault="00801FDA" w:rsidP="00801FDA">
            <w:pPr>
              <w:pStyle w:val="TableText"/>
              <w:jc w:val="right"/>
            </w:pPr>
            <w:r w:rsidRPr="008A2575">
              <w:t>61.67</w:t>
            </w:r>
          </w:p>
        </w:tc>
      </w:tr>
      <w:tr w:rsidR="00801FDA" w14:paraId="0A78B0F9" w14:textId="77777777" w:rsidTr="3270B72F">
        <w:tc>
          <w:tcPr>
            <w:tcW w:w="1560" w:type="dxa"/>
          </w:tcPr>
          <w:p w14:paraId="5575C73D" w14:textId="77777777" w:rsidR="00801FDA" w:rsidRDefault="00801FDA" w:rsidP="00801FDA">
            <w:pPr>
              <w:pStyle w:val="TableText"/>
            </w:pPr>
          </w:p>
        </w:tc>
        <w:tc>
          <w:tcPr>
            <w:tcW w:w="4819" w:type="dxa"/>
          </w:tcPr>
          <w:p w14:paraId="22694CBF" w14:textId="1787AF30" w:rsidR="00801FDA" w:rsidRDefault="00801FDA" w:rsidP="00801FDA">
            <w:pPr>
              <w:pStyle w:val="TableText"/>
            </w:pPr>
            <w:r>
              <w:t xml:space="preserve">– </w:t>
            </w:r>
            <w:r w:rsidR="000F0680">
              <w:t>Levy-based c</w:t>
            </w:r>
            <w:r>
              <w:t>harge</w:t>
            </w:r>
          </w:p>
        </w:tc>
        <w:tc>
          <w:tcPr>
            <w:tcW w:w="1559" w:type="dxa"/>
          </w:tcPr>
          <w:p w14:paraId="3CB21035" w14:textId="7DBD817A" w:rsidR="00801FDA" w:rsidRDefault="00801FDA" w:rsidP="00801FDA">
            <w:pPr>
              <w:pStyle w:val="TableText"/>
            </w:pPr>
          </w:p>
        </w:tc>
        <w:tc>
          <w:tcPr>
            <w:tcW w:w="1276" w:type="dxa"/>
          </w:tcPr>
          <w:p w14:paraId="775327EB" w14:textId="5DA7E9C6" w:rsidR="00801FDA" w:rsidRDefault="00801FDA" w:rsidP="00801FDA">
            <w:pPr>
              <w:pStyle w:val="TableText"/>
              <w:jc w:val="right"/>
            </w:pPr>
            <w:r w:rsidRPr="008A2575">
              <w:t>47</w:t>
            </w:r>
          </w:p>
        </w:tc>
        <w:tc>
          <w:tcPr>
            <w:tcW w:w="1276" w:type="dxa"/>
          </w:tcPr>
          <w:p w14:paraId="16248C69" w14:textId="24296BB8" w:rsidR="00801FDA" w:rsidRDefault="00801FDA" w:rsidP="00801FDA">
            <w:pPr>
              <w:pStyle w:val="TableText"/>
              <w:jc w:val="right"/>
            </w:pPr>
            <w:r w:rsidRPr="008A2575">
              <w:t>47</w:t>
            </w:r>
          </w:p>
        </w:tc>
        <w:tc>
          <w:tcPr>
            <w:tcW w:w="1276" w:type="dxa"/>
          </w:tcPr>
          <w:p w14:paraId="132B52BE" w14:textId="41A540D2" w:rsidR="00801FDA" w:rsidRDefault="00801FDA" w:rsidP="00801FDA">
            <w:pPr>
              <w:pStyle w:val="TableText"/>
              <w:jc w:val="right"/>
            </w:pPr>
            <w:r w:rsidRPr="008A2575">
              <w:t>28.80</w:t>
            </w:r>
          </w:p>
        </w:tc>
        <w:tc>
          <w:tcPr>
            <w:tcW w:w="1275" w:type="dxa"/>
          </w:tcPr>
          <w:p w14:paraId="0011F827" w14:textId="5B2E3873" w:rsidR="00801FDA" w:rsidRDefault="00801FDA" w:rsidP="00801FDA">
            <w:pPr>
              <w:pStyle w:val="TableText"/>
              <w:jc w:val="right"/>
            </w:pPr>
            <w:r w:rsidRPr="008A2575">
              <w:t>29.23</w:t>
            </w:r>
          </w:p>
        </w:tc>
        <w:tc>
          <w:tcPr>
            <w:tcW w:w="1245" w:type="dxa"/>
          </w:tcPr>
          <w:p w14:paraId="4C699B54" w14:textId="6CF9FF3D" w:rsidR="00801FDA" w:rsidRDefault="00801FDA" w:rsidP="00801FDA">
            <w:pPr>
              <w:pStyle w:val="TableText"/>
              <w:jc w:val="right"/>
            </w:pPr>
            <w:r w:rsidRPr="008A2575">
              <w:t>30.10</w:t>
            </w:r>
          </w:p>
        </w:tc>
      </w:tr>
      <w:tr w:rsidR="00801FDA" w14:paraId="088B7B7B" w14:textId="77777777" w:rsidTr="3270B72F">
        <w:tc>
          <w:tcPr>
            <w:tcW w:w="1560" w:type="dxa"/>
          </w:tcPr>
          <w:p w14:paraId="5329FE32" w14:textId="77777777" w:rsidR="00801FDA" w:rsidRDefault="00801FDA" w:rsidP="00801FDA">
            <w:pPr>
              <w:pStyle w:val="TableText"/>
            </w:pPr>
          </w:p>
        </w:tc>
        <w:tc>
          <w:tcPr>
            <w:tcW w:w="4819" w:type="dxa"/>
          </w:tcPr>
          <w:p w14:paraId="0D09B7C8" w14:textId="1065CA13" w:rsidR="00801FDA" w:rsidRDefault="00801FDA" w:rsidP="00801FDA">
            <w:pPr>
              <w:pStyle w:val="TableText"/>
            </w:pPr>
            <w:r>
              <w:t>– Fee</w:t>
            </w:r>
          </w:p>
        </w:tc>
        <w:tc>
          <w:tcPr>
            <w:tcW w:w="1559" w:type="dxa"/>
          </w:tcPr>
          <w:p w14:paraId="48DC318C" w14:textId="6A1D1423" w:rsidR="00801FDA" w:rsidRDefault="00801FDA" w:rsidP="00801FDA">
            <w:pPr>
              <w:pStyle w:val="TableText"/>
            </w:pPr>
          </w:p>
        </w:tc>
        <w:tc>
          <w:tcPr>
            <w:tcW w:w="1276" w:type="dxa"/>
          </w:tcPr>
          <w:p w14:paraId="1A64E580" w14:textId="1A60F6B2" w:rsidR="00801FDA" w:rsidRDefault="00801FDA" w:rsidP="00801FDA">
            <w:pPr>
              <w:pStyle w:val="TableText"/>
              <w:jc w:val="right"/>
            </w:pPr>
            <w:r w:rsidRPr="008A2575">
              <w:t>16</w:t>
            </w:r>
          </w:p>
        </w:tc>
        <w:tc>
          <w:tcPr>
            <w:tcW w:w="1276" w:type="dxa"/>
          </w:tcPr>
          <w:p w14:paraId="4265A30C" w14:textId="27761035" w:rsidR="00801FDA" w:rsidRDefault="00801FDA" w:rsidP="00801FDA">
            <w:pPr>
              <w:pStyle w:val="TableText"/>
              <w:jc w:val="right"/>
            </w:pPr>
            <w:r w:rsidRPr="008A2575">
              <w:t>16</w:t>
            </w:r>
          </w:p>
        </w:tc>
        <w:tc>
          <w:tcPr>
            <w:tcW w:w="1276" w:type="dxa"/>
          </w:tcPr>
          <w:p w14:paraId="502CDF5F" w14:textId="1AC775F9" w:rsidR="00801FDA" w:rsidRDefault="00801FDA" w:rsidP="00801FDA">
            <w:pPr>
              <w:pStyle w:val="TableText"/>
              <w:jc w:val="right"/>
            </w:pPr>
            <w:r w:rsidRPr="008A2575">
              <w:t>24.67</w:t>
            </w:r>
          </w:p>
        </w:tc>
        <w:tc>
          <w:tcPr>
            <w:tcW w:w="1275" w:type="dxa"/>
          </w:tcPr>
          <w:p w14:paraId="64821B72" w14:textId="7FFCA620" w:rsidR="00801FDA" w:rsidRDefault="00801FDA" w:rsidP="00801FDA">
            <w:pPr>
              <w:pStyle w:val="TableText"/>
              <w:jc w:val="right"/>
            </w:pPr>
            <w:r w:rsidRPr="008A2575">
              <w:t>28.45</w:t>
            </w:r>
          </w:p>
        </w:tc>
        <w:tc>
          <w:tcPr>
            <w:tcW w:w="1245" w:type="dxa"/>
          </w:tcPr>
          <w:p w14:paraId="6E63DFBE" w14:textId="719DB82D" w:rsidR="00801FDA" w:rsidRDefault="00801FDA" w:rsidP="00801FDA">
            <w:pPr>
              <w:pStyle w:val="TableText"/>
              <w:jc w:val="right"/>
            </w:pPr>
            <w:r w:rsidRPr="008A2575">
              <w:t>31.57</w:t>
            </w:r>
          </w:p>
        </w:tc>
      </w:tr>
      <w:tr w:rsidR="00801FDA" w14:paraId="0C2D87D9" w14:textId="77777777" w:rsidTr="3270B72F">
        <w:tc>
          <w:tcPr>
            <w:tcW w:w="1560" w:type="dxa"/>
          </w:tcPr>
          <w:p w14:paraId="6A0CD01C" w14:textId="77777777" w:rsidR="00801FDA" w:rsidRDefault="00801FDA" w:rsidP="00801FDA">
            <w:pPr>
              <w:pStyle w:val="TableText"/>
            </w:pPr>
          </w:p>
        </w:tc>
        <w:tc>
          <w:tcPr>
            <w:tcW w:w="4819" w:type="dxa"/>
          </w:tcPr>
          <w:p w14:paraId="0898A561" w14:textId="2B840F83" w:rsidR="00801FDA" w:rsidRDefault="00801FDA" w:rsidP="00801FDA">
            <w:pPr>
              <w:pStyle w:val="TableText"/>
            </w:pPr>
            <w:r>
              <w:t>Export document – tariff rate quota certificate (including f</w:t>
            </w:r>
            <w:r w:rsidRPr="002960B7">
              <w:t>ee</w:t>
            </w:r>
            <w:r>
              <w:t xml:space="preserve"> and </w:t>
            </w:r>
            <w:r w:rsidR="000F0680">
              <w:t xml:space="preserve">levy-based </w:t>
            </w:r>
            <w:r>
              <w:t>c</w:t>
            </w:r>
            <w:r w:rsidRPr="002960B7">
              <w:t>harge)</w:t>
            </w:r>
            <w:r w:rsidR="00075325">
              <w:t xml:space="preserve"> </w:t>
            </w:r>
            <w:r w:rsidR="00075325" w:rsidRPr="00075325">
              <w:rPr>
                <w:vertAlign w:val="superscript"/>
              </w:rPr>
              <w:t>b</w:t>
            </w:r>
          </w:p>
        </w:tc>
        <w:tc>
          <w:tcPr>
            <w:tcW w:w="1559" w:type="dxa"/>
          </w:tcPr>
          <w:p w14:paraId="630D4098" w14:textId="07F67D8A" w:rsidR="00801FDA" w:rsidRDefault="00801FDA" w:rsidP="00801FDA">
            <w:pPr>
              <w:pStyle w:val="TableText"/>
            </w:pPr>
            <w:r>
              <w:t>Per document</w:t>
            </w:r>
          </w:p>
        </w:tc>
        <w:tc>
          <w:tcPr>
            <w:tcW w:w="1276" w:type="dxa"/>
          </w:tcPr>
          <w:p w14:paraId="7F5B2A76" w14:textId="4A35B351" w:rsidR="00801FDA" w:rsidRDefault="00801FDA" w:rsidP="00801FDA">
            <w:pPr>
              <w:pStyle w:val="TableText"/>
              <w:jc w:val="right"/>
            </w:pPr>
            <w:r w:rsidRPr="008A2575">
              <w:t>87</w:t>
            </w:r>
          </w:p>
        </w:tc>
        <w:tc>
          <w:tcPr>
            <w:tcW w:w="1276" w:type="dxa"/>
          </w:tcPr>
          <w:p w14:paraId="0E73F691" w14:textId="1DFE2268" w:rsidR="00801FDA" w:rsidRDefault="00801FDA" w:rsidP="00801FDA">
            <w:pPr>
              <w:pStyle w:val="TableText"/>
              <w:jc w:val="right"/>
            </w:pPr>
            <w:r w:rsidRPr="008A2575">
              <w:t>87</w:t>
            </w:r>
          </w:p>
        </w:tc>
        <w:tc>
          <w:tcPr>
            <w:tcW w:w="1276" w:type="dxa"/>
          </w:tcPr>
          <w:p w14:paraId="11C6C902" w14:textId="30B64E12" w:rsidR="00801FDA" w:rsidRDefault="00801FDA" w:rsidP="00801FDA">
            <w:pPr>
              <w:pStyle w:val="TableText"/>
              <w:jc w:val="right"/>
            </w:pPr>
            <w:r w:rsidRPr="008A2575">
              <w:t>37.24</w:t>
            </w:r>
          </w:p>
        </w:tc>
        <w:tc>
          <w:tcPr>
            <w:tcW w:w="1275" w:type="dxa"/>
          </w:tcPr>
          <w:p w14:paraId="121A0B46" w14:textId="483C89A9" w:rsidR="00801FDA" w:rsidRDefault="00801FDA" w:rsidP="00801FDA">
            <w:pPr>
              <w:pStyle w:val="TableText"/>
              <w:jc w:val="right"/>
            </w:pPr>
            <w:r w:rsidRPr="008A2575">
              <w:t>38.24</w:t>
            </w:r>
          </w:p>
        </w:tc>
        <w:tc>
          <w:tcPr>
            <w:tcW w:w="1245" w:type="dxa"/>
          </w:tcPr>
          <w:p w14:paraId="0C2F4317" w14:textId="4040B123" w:rsidR="00801FDA" w:rsidRDefault="00801FDA" w:rsidP="00801FDA">
            <w:pPr>
              <w:pStyle w:val="TableText"/>
              <w:jc w:val="right"/>
            </w:pPr>
            <w:r w:rsidRPr="008A2575">
              <w:t>39.29</w:t>
            </w:r>
          </w:p>
        </w:tc>
      </w:tr>
      <w:tr w:rsidR="00801FDA" w14:paraId="265EF2AA" w14:textId="77777777" w:rsidTr="3270B72F">
        <w:tc>
          <w:tcPr>
            <w:tcW w:w="1560" w:type="dxa"/>
          </w:tcPr>
          <w:p w14:paraId="49C1560A" w14:textId="77777777" w:rsidR="00801FDA" w:rsidRDefault="00801FDA" w:rsidP="00801FDA">
            <w:pPr>
              <w:pStyle w:val="TableText"/>
            </w:pPr>
          </w:p>
        </w:tc>
        <w:tc>
          <w:tcPr>
            <w:tcW w:w="4819" w:type="dxa"/>
          </w:tcPr>
          <w:p w14:paraId="190E9F0B" w14:textId="1A05F566" w:rsidR="00801FDA" w:rsidRDefault="00801FDA" w:rsidP="00801FDA">
            <w:pPr>
              <w:pStyle w:val="TableText"/>
            </w:pPr>
            <w:r>
              <w:t xml:space="preserve">– </w:t>
            </w:r>
            <w:r w:rsidR="000F0680">
              <w:t>Levy-based c</w:t>
            </w:r>
            <w:r>
              <w:t>harge</w:t>
            </w:r>
          </w:p>
        </w:tc>
        <w:tc>
          <w:tcPr>
            <w:tcW w:w="1559" w:type="dxa"/>
          </w:tcPr>
          <w:p w14:paraId="60F82191" w14:textId="163ACD29" w:rsidR="00801FDA" w:rsidRDefault="00801FDA" w:rsidP="00801FDA">
            <w:pPr>
              <w:pStyle w:val="TableText"/>
            </w:pPr>
          </w:p>
        </w:tc>
        <w:tc>
          <w:tcPr>
            <w:tcW w:w="1276" w:type="dxa"/>
          </w:tcPr>
          <w:p w14:paraId="1F1F84FE" w14:textId="62B481AA" w:rsidR="00801FDA" w:rsidRDefault="00801FDA" w:rsidP="00801FDA">
            <w:pPr>
              <w:pStyle w:val="TableText"/>
              <w:jc w:val="right"/>
            </w:pPr>
            <w:r w:rsidRPr="008A2575">
              <w:t>46</w:t>
            </w:r>
          </w:p>
        </w:tc>
        <w:tc>
          <w:tcPr>
            <w:tcW w:w="1276" w:type="dxa"/>
          </w:tcPr>
          <w:p w14:paraId="2A2C96D6" w14:textId="2CD372AD" w:rsidR="00801FDA" w:rsidRDefault="00801FDA" w:rsidP="00801FDA">
            <w:pPr>
              <w:pStyle w:val="TableText"/>
              <w:jc w:val="right"/>
            </w:pPr>
            <w:r w:rsidRPr="008A2575">
              <w:t>46</w:t>
            </w:r>
          </w:p>
        </w:tc>
        <w:tc>
          <w:tcPr>
            <w:tcW w:w="1276" w:type="dxa"/>
          </w:tcPr>
          <w:p w14:paraId="0BA35D72" w14:textId="107CF367" w:rsidR="00801FDA" w:rsidRDefault="00801FDA" w:rsidP="00801FDA">
            <w:pPr>
              <w:pStyle w:val="TableText"/>
              <w:jc w:val="right"/>
            </w:pPr>
            <w:r w:rsidRPr="008A2575">
              <w:t>6.55</w:t>
            </w:r>
          </w:p>
        </w:tc>
        <w:tc>
          <w:tcPr>
            <w:tcW w:w="1275" w:type="dxa"/>
          </w:tcPr>
          <w:p w14:paraId="15449FC1" w14:textId="21F210FA" w:rsidR="00801FDA" w:rsidRDefault="00801FDA" w:rsidP="00801FDA">
            <w:pPr>
              <w:pStyle w:val="TableText"/>
              <w:jc w:val="right"/>
            </w:pPr>
            <w:r w:rsidRPr="008A2575">
              <w:t>6.72</w:t>
            </w:r>
          </w:p>
        </w:tc>
        <w:tc>
          <w:tcPr>
            <w:tcW w:w="1245" w:type="dxa"/>
          </w:tcPr>
          <w:p w14:paraId="04B17194" w14:textId="3B46A8F7" w:rsidR="00801FDA" w:rsidRDefault="00801FDA" w:rsidP="00801FDA">
            <w:pPr>
              <w:pStyle w:val="TableText"/>
              <w:jc w:val="right"/>
            </w:pPr>
            <w:r w:rsidRPr="008A2575">
              <w:t>6.91</w:t>
            </w:r>
          </w:p>
        </w:tc>
      </w:tr>
      <w:tr w:rsidR="00801FDA" w14:paraId="225D96BB" w14:textId="77777777" w:rsidTr="3270B72F">
        <w:tc>
          <w:tcPr>
            <w:tcW w:w="1560" w:type="dxa"/>
          </w:tcPr>
          <w:p w14:paraId="23902A91" w14:textId="77777777" w:rsidR="00801FDA" w:rsidRDefault="00801FDA" w:rsidP="00801FDA">
            <w:pPr>
              <w:pStyle w:val="TableText"/>
            </w:pPr>
          </w:p>
        </w:tc>
        <w:tc>
          <w:tcPr>
            <w:tcW w:w="4819" w:type="dxa"/>
          </w:tcPr>
          <w:p w14:paraId="6CBDC91A" w14:textId="663F43E6" w:rsidR="00801FDA" w:rsidRDefault="00801FDA" w:rsidP="00801FDA">
            <w:pPr>
              <w:pStyle w:val="TableText"/>
            </w:pPr>
            <w:r>
              <w:t>– Fee</w:t>
            </w:r>
          </w:p>
        </w:tc>
        <w:tc>
          <w:tcPr>
            <w:tcW w:w="1559" w:type="dxa"/>
          </w:tcPr>
          <w:p w14:paraId="47D8CEC6" w14:textId="68DD4FF2" w:rsidR="00801FDA" w:rsidRDefault="00801FDA" w:rsidP="00801FDA">
            <w:pPr>
              <w:pStyle w:val="TableText"/>
            </w:pPr>
          </w:p>
        </w:tc>
        <w:tc>
          <w:tcPr>
            <w:tcW w:w="1276" w:type="dxa"/>
          </w:tcPr>
          <w:p w14:paraId="47A3A76B" w14:textId="6C066C72" w:rsidR="00801FDA" w:rsidRDefault="00801FDA" w:rsidP="00801FDA">
            <w:pPr>
              <w:pStyle w:val="TableText"/>
              <w:jc w:val="right"/>
            </w:pPr>
            <w:r w:rsidRPr="008A2575">
              <w:t>41</w:t>
            </w:r>
          </w:p>
        </w:tc>
        <w:tc>
          <w:tcPr>
            <w:tcW w:w="1276" w:type="dxa"/>
          </w:tcPr>
          <w:p w14:paraId="63816429" w14:textId="0DF717BC" w:rsidR="00801FDA" w:rsidRDefault="00801FDA" w:rsidP="00801FDA">
            <w:pPr>
              <w:pStyle w:val="TableText"/>
              <w:jc w:val="right"/>
            </w:pPr>
            <w:r w:rsidRPr="008A2575">
              <w:t>41</w:t>
            </w:r>
          </w:p>
        </w:tc>
        <w:tc>
          <w:tcPr>
            <w:tcW w:w="1276" w:type="dxa"/>
          </w:tcPr>
          <w:p w14:paraId="75EC57C0" w14:textId="1598356D" w:rsidR="00801FDA" w:rsidRDefault="00801FDA" w:rsidP="00801FDA">
            <w:pPr>
              <w:pStyle w:val="TableText"/>
              <w:jc w:val="right"/>
            </w:pPr>
            <w:r w:rsidRPr="008A2575">
              <w:t>30.69</w:t>
            </w:r>
          </w:p>
        </w:tc>
        <w:tc>
          <w:tcPr>
            <w:tcW w:w="1275" w:type="dxa"/>
          </w:tcPr>
          <w:p w14:paraId="06EF5F4F" w14:textId="218EF858" w:rsidR="00801FDA" w:rsidRDefault="00801FDA" w:rsidP="00801FDA">
            <w:pPr>
              <w:pStyle w:val="TableText"/>
              <w:jc w:val="right"/>
            </w:pPr>
            <w:r w:rsidRPr="008A2575">
              <w:t>31.52</w:t>
            </w:r>
          </w:p>
        </w:tc>
        <w:tc>
          <w:tcPr>
            <w:tcW w:w="1245" w:type="dxa"/>
          </w:tcPr>
          <w:p w14:paraId="2828053C" w14:textId="3DF40385" w:rsidR="00801FDA" w:rsidRDefault="00801FDA" w:rsidP="00801FDA">
            <w:pPr>
              <w:pStyle w:val="TableText"/>
              <w:jc w:val="right"/>
            </w:pPr>
            <w:r w:rsidRPr="008A2575">
              <w:t>32.38</w:t>
            </w:r>
          </w:p>
        </w:tc>
      </w:tr>
      <w:tr w:rsidR="00801FDA" w14:paraId="40F85711" w14:textId="77777777" w:rsidTr="3270B72F">
        <w:tc>
          <w:tcPr>
            <w:tcW w:w="1560" w:type="dxa"/>
          </w:tcPr>
          <w:p w14:paraId="7B6C45CB" w14:textId="0619AFEF" w:rsidR="00801FDA" w:rsidRDefault="00801FDA" w:rsidP="00801FDA">
            <w:pPr>
              <w:pStyle w:val="TableText"/>
            </w:pPr>
            <w:r w:rsidRPr="002960B7">
              <w:t>OOH fee</w:t>
            </w:r>
          </w:p>
        </w:tc>
        <w:tc>
          <w:tcPr>
            <w:tcW w:w="4819" w:type="dxa"/>
          </w:tcPr>
          <w:p w14:paraId="03BE6FFD" w14:textId="4ADD5954" w:rsidR="00801FDA" w:rsidRDefault="00801FDA" w:rsidP="00801FDA">
            <w:pPr>
              <w:pStyle w:val="TableText"/>
            </w:pPr>
            <w:r w:rsidRPr="002960B7">
              <w:t>W</w:t>
            </w:r>
            <w:r>
              <w:t>eek</w:t>
            </w:r>
            <w:r w:rsidRPr="002960B7">
              <w:t>day continuous</w:t>
            </w:r>
          </w:p>
        </w:tc>
        <w:tc>
          <w:tcPr>
            <w:tcW w:w="1559" w:type="dxa"/>
          </w:tcPr>
          <w:p w14:paraId="3BDAFE79" w14:textId="7074B150" w:rsidR="00801FDA" w:rsidRDefault="00801FDA" w:rsidP="00801FDA">
            <w:pPr>
              <w:pStyle w:val="TableText"/>
            </w:pPr>
            <w:r>
              <w:t>Per quarter hour</w:t>
            </w:r>
          </w:p>
        </w:tc>
        <w:tc>
          <w:tcPr>
            <w:tcW w:w="1276" w:type="dxa"/>
          </w:tcPr>
          <w:p w14:paraId="423F432E" w14:textId="5B64B41B" w:rsidR="00801FDA" w:rsidRDefault="00801FDA" w:rsidP="00801FDA">
            <w:pPr>
              <w:pStyle w:val="TableText"/>
              <w:jc w:val="right"/>
            </w:pPr>
            <w:r w:rsidRPr="008A2575">
              <w:t>15</w:t>
            </w:r>
          </w:p>
        </w:tc>
        <w:tc>
          <w:tcPr>
            <w:tcW w:w="1276" w:type="dxa"/>
          </w:tcPr>
          <w:p w14:paraId="5B613F52" w14:textId="5D7DA5F6" w:rsidR="00801FDA" w:rsidRDefault="00801FDA" w:rsidP="00801FDA">
            <w:pPr>
              <w:pStyle w:val="TableText"/>
              <w:jc w:val="right"/>
            </w:pPr>
            <w:r w:rsidRPr="008A2575">
              <w:t>15</w:t>
            </w:r>
          </w:p>
        </w:tc>
        <w:tc>
          <w:tcPr>
            <w:tcW w:w="1276" w:type="dxa"/>
          </w:tcPr>
          <w:p w14:paraId="3CC7250D" w14:textId="245B18B1" w:rsidR="00801FDA" w:rsidRDefault="00801FDA" w:rsidP="00801FDA">
            <w:pPr>
              <w:pStyle w:val="TableText"/>
              <w:jc w:val="right"/>
            </w:pPr>
            <w:r w:rsidRPr="008A2575">
              <w:t>23.50</w:t>
            </w:r>
          </w:p>
        </w:tc>
        <w:tc>
          <w:tcPr>
            <w:tcW w:w="1275" w:type="dxa"/>
          </w:tcPr>
          <w:p w14:paraId="3EE52BA7" w14:textId="03F5193B" w:rsidR="00801FDA" w:rsidRDefault="00801FDA" w:rsidP="00801FDA">
            <w:pPr>
              <w:pStyle w:val="TableText"/>
              <w:jc w:val="right"/>
            </w:pPr>
            <w:r w:rsidRPr="008A2575">
              <w:t>24.16</w:t>
            </w:r>
          </w:p>
        </w:tc>
        <w:tc>
          <w:tcPr>
            <w:tcW w:w="1245" w:type="dxa"/>
          </w:tcPr>
          <w:p w14:paraId="78C88DE4" w14:textId="589B73E1" w:rsidR="00801FDA" w:rsidRDefault="00801FDA" w:rsidP="00801FDA">
            <w:pPr>
              <w:pStyle w:val="TableText"/>
              <w:jc w:val="right"/>
            </w:pPr>
            <w:r w:rsidRPr="008A2575">
              <w:t>24.84</w:t>
            </w:r>
          </w:p>
        </w:tc>
      </w:tr>
      <w:tr w:rsidR="00801FDA" w14:paraId="436953CC" w14:textId="77777777" w:rsidTr="3270B72F">
        <w:tc>
          <w:tcPr>
            <w:tcW w:w="1560" w:type="dxa"/>
          </w:tcPr>
          <w:p w14:paraId="12310F1B" w14:textId="77777777" w:rsidR="00801FDA" w:rsidRDefault="00801FDA" w:rsidP="00801FDA">
            <w:pPr>
              <w:pStyle w:val="TableText"/>
            </w:pPr>
          </w:p>
        </w:tc>
        <w:tc>
          <w:tcPr>
            <w:tcW w:w="4819" w:type="dxa"/>
          </w:tcPr>
          <w:p w14:paraId="7F1D2FCF" w14:textId="5036E4AA" w:rsidR="00801FDA" w:rsidRDefault="00801FDA" w:rsidP="00801FDA">
            <w:pPr>
              <w:pStyle w:val="TableText"/>
            </w:pPr>
            <w:r w:rsidRPr="002960B7">
              <w:t>W</w:t>
            </w:r>
            <w:r>
              <w:t>eek</w:t>
            </w:r>
            <w:r w:rsidRPr="002960B7">
              <w:t>day non-cont</w:t>
            </w:r>
            <w:r>
              <w:t>inuous</w:t>
            </w:r>
            <w:r w:rsidRPr="002960B7">
              <w:t xml:space="preserve"> (up to 30 min</w:t>
            </w:r>
            <w:r>
              <w:t>utes</w:t>
            </w:r>
            <w:r w:rsidRPr="002960B7">
              <w:t>)</w:t>
            </w:r>
          </w:p>
        </w:tc>
        <w:tc>
          <w:tcPr>
            <w:tcW w:w="1559" w:type="dxa"/>
          </w:tcPr>
          <w:p w14:paraId="1DC01076" w14:textId="0CA21327" w:rsidR="00801FDA" w:rsidRDefault="00801FDA" w:rsidP="00801FDA">
            <w:pPr>
              <w:pStyle w:val="TableText"/>
            </w:pPr>
            <w:r>
              <w:t>Any period up to 30 minutes</w:t>
            </w:r>
          </w:p>
        </w:tc>
        <w:tc>
          <w:tcPr>
            <w:tcW w:w="1276" w:type="dxa"/>
          </w:tcPr>
          <w:p w14:paraId="74E88991" w14:textId="07EF72C9" w:rsidR="00801FDA" w:rsidRDefault="00801FDA" w:rsidP="00801FDA">
            <w:pPr>
              <w:pStyle w:val="TableText"/>
              <w:jc w:val="right"/>
            </w:pPr>
            <w:r w:rsidRPr="008A2575">
              <w:t>30</w:t>
            </w:r>
          </w:p>
        </w:tc>
        <w:tc>
          <w:tcPr>
            <w:tcW w:w="1276" w:type="dxa"/>
          </w:tcPr>
          <w:p w14:paraId="6C4446DF" w14:textId="65B6DDCA" w:rsidR="00801FDA" w:rsidRDefault="00801FDA" w:rsidP="00801FDA">
            <w:pPr>
              <w:pStyle w:val="TableText"/>
              <w:jc w:val="right"/>
            </w:pPr>
            <w:r w:rsidRPr="008A2575">
              <w:t>30</w:t>
            </w:r>
          </w:p>
        </w:tc>
        <w:tc>
          <w:tcPr>
            <w:tcW w:w="1276" w:type="dxa"/>
          </w:tcPr>
          <w:p w14:paraId="125FC835" w14:textId="22F90EA7" w:rsidR="00801FDA" w:rsidRDefault="00801FDA" w:rsidP="00801FDA">
            <w:pPr>
              <w:pStyle w:val="TableText"/>
              <w:jc w:val="right"/>
            </w:pPr>
            <w:r w:rsidRPr="008A2575">
              <w:t>47.00</w:t>
            </w:r>
          </w:p>
        </w:tc>
        <w:tc>
          <w:tcPr>
            <w:tcW w:w="1275" w:type="dxa"/>
          </w:tcPr>
          <w:p w14:paraId="7F906201" w14:textId="5DAE6EC7" w:rsidR="00801FDA" w:rsidRDefault="00801FDA" w:rsidP="00801FDA">
            <w:pPr>
              <w:pStyle w:val="TableText"/>
              <w:jc w:val="right"/>
            </w:pPr>
            <w:r w:rsidRPr="008A2575">
              <w:t>48.32</w:t>
            </w:r>
          </w:p>
        </w:tc>
        <w:tc>
          <w:tcPr>
            <w:tcW w:w="1245" w:type="dxa"/>
          </w:tcPr>
          <w:p w14:paraId="610CCEE0" w14:textId="377B360F" w:rsidR="00801FDA" w:rsidRDefault="00801FDA" w:rsidP="00801FDA">
            <w:pPr>
              <w:pStyle w:val="TableText"/>
              <w:jc w:val="right"/>
            </w:pPr>
            <w:r w:rsidRPr="008A2575">
              <w:t>49.68</w:t>
            </w:r>
          </w:p>
        </w:tc>
      </w:tr>
      <w:tr w:rsidR="00801FDA" w14:paraId="1D03528F" w14:textId="77777777" w:rsidTr="3270B72F">
        <w:tc>
          <w:tcPr>
            <w:tcW w:w="1560" w:type="dxa"/>
          </w:tcPr>
          <w:p w14:paraId="422B4C96" w14:textId="77777777" w:rsidR="00801FDA" w:rsidRDefault="00801FDA" w:rsidP="00801FDA">
            <w:pPr>
              <w:pStyle w:val="TableText"/>
            </w:pPr>
          </w:p>
        </w:tc>
        <w:tc>
          <w:tcPr>
            <w:tcW w:w="4819" w:type="dxa"/>
          </w:tcPr>
          <w:p w14:paraId="1225F14F" w14:textId="0D65637E" w:rsidR="00801FDA" w:rsidRPr="002960B7" w:rsidRDefault="00801FDA" w:rsidP="00801FDA">
            <w:pPr>
              <w:pStyle w:val="TableText"/>
            </w:pPr>
            <w:r w:rsidRPr="002960B7">
              <w:t>W</w:t>
            </w:r>
            <w:r>
              <w:t>eek</w:t>
            </w:r>
            <w:r w:rsidRPr="002960B7">
              <w:t>day non-cont</w:t>
            </w:r>
            <w:r>
              <w:t>inuous</w:t>
            </w:r>
            <w:r w:rsidRPr="002960B7">
              <w:t xml:space="preserve"> (</w:t>
            </w:r>
            <w:r>
              <w:t>after</w:t>
            </w:r>
            <w:r w:rsidRPr="002960B7">
              <w:t xml:space="preserve"> 30 min</w:t>
            </w:r>
            <w:r>
              <w:t>utes</w:t>
            </w:r>
            <w:r w:rsidRPr="002960B7">
              <w:t>)</w:t>
            </w:r>
          </w:p>
        </w:tc>
        <w:tc>
          <w:tcPr>
            <w:tcW w:w="1559" w:type="dxa"/>
          </w:tcPr>
          <w:p w14:paraId="54A71CDE" w14:textId="3B0702EA" w:rsidR="00801FDA" w:rsidRPr="002960B7" w:rsidRDefault="00801FDA" w:rsidP="00801FDA">
            <w:pPr>
              <w:pStyle w:val="TableText"/>
            </w:pPr>
            <w:r>
              <w:t>Per quarter hour</w:t>
            </w:r>
          </w:p>
        </w:tc>
        <w:tc>
          <w:tcPr>
            <w:tcW w:w="1276" w:type="dxa"/>
          </w:tcPr>
          <w:p w14:paraId="44C67EBB" w14:textId="7A5ECC29" w:rsidR="00801FDA" w:rsidRDefault="00801FDA" w:rsidP="00801FDA">
            <w:pPr>
              <w:pStyle w:val="TableText"/>
              <w:jc w:val="right"/>
            </w:pPr>
            <w:r w:rsidRPr="008A2575">
              <w:t>15</w:t>
            </w:r>
          </w:p>
        </w:tc>
        <w:tc>
          <w:tcPr>
            <w:tcW w:w="1276" w:type="dxa"/>
          </w:tcPr>
          <w:p w14:paraId="2A0B6131" w14:textId="0BEF4075" w:rsidR="00801FDA" w:rsidRDefault="00801FDA" w:rsidP="00801FDA">
            <w:pPr>
              <w:pStyle w:val="TableText"/>
              <w:jc w:val="right"/>
            </w:pPr>
            <w:r w:rsidRPr="008A2575">
              <w:t>15</w:t>
            </w:r>
          </w:p>
        </w:tc>
        <w:tc>
          <w:tcPr>
            <w:tcW w:w="1276" w:type="dxa"/>
          </w:tcPr>
          <w:p w14:paraId="119C67E6" w14:textId="30F555C8" w:rsidR="00801FDA" w:rsidRDefault="00801FDA" w:rsidP="00801FDA">
            <w:pPr>
              <w:pStyle w:val="TableText"/>
              <w:jc w:val="right"/>
            </w:pPr>
            <w:r w:rsidRPr="008A2575">
              <w:t>23.50</w:t>
            </w:r>
          </w:p>
        </w:tc>
        <w:tc>
          <w:tcPr>
            <w:tcW w:w="1275" w:type="dxa"/>
          </w:tcPr>
          <w:p w14:paraId="384AA6E4" w14:textId="4F71A9DC" w:rsidR="00801FDA" w:rsidRDefault="00801FDA" w:rsidP="00801FDA">
            <w:pPr>
              <w:pStyle w:val="TableText"/>
              <w:jc w:val="right"/>
            </w:pPr>
            <w:r w:rsidRPr="008A2575">
              <w:t>24.16</w:t>
            </w:r>
          </w:p>
        </w:tc>
        <w:tc>
          <w:tcPr>
            <w:tcW w:w="1245" w:type="dxa"/>
          </w:tcPr>
          <w:p w14:paraId="22F1457B" w14:textId="2BC306E3" w:rsidR="00801FDA" w:rsidRDefault="00801FDA" w:rsidP="00801FDA">
            <w:pPr>
              <w:pStyle w:val="TableText"/>
              <w:jc w:val="right"/>
            </w:pPr>
            <w:r w:rsidRPr="008A2575">
              <w:t>24.84</w:t>
            </w:r>
          </w:p>
        </w:tc>
      </w:tr>
      <w:tr w:rsidR="00801FDA" w14:paraId="1163ADC0" w14:textId="77777777" w:rsidTr="3270B72F">
        <w:tc>
          <w:tcPr>
            <w:tcW w:w="1560" w:type="dxa"/>
          </w:tcPr>
          <w:p w14:paraId="3AC08C95" w14:textId="77777777" w:rsidR="00801FDA" w:rsidRDefault="00801FDA" w:rsidP="00801FDA">
            <w:pPr>
              <w:pStyle w:val="TableText"/>
            </w:pPr>
          </w:p>
        </w:tc>
        <w:tc>
          <w:tcPr>
            <w:tcW w:w="4819" w:type="dxa"/>
          </w:tcPr>
          <w:p w14:paraId="07DDF0F2" w14:textId="469A0357" w:rsidR="00801FDA" w:rsidRDefault="00801FDA" w:rsidP="00801FDA">
            <w:pPr>
              <w:pStyle w:val="TableText"/>
            </w:pPr>
            <w:r w:rsidRPr="002960B7">
              <w:t>W</w:t>
            </w:r>
            <w:r>
              <w:t>ee</w:t>
            </w:r>
            <w:r w:rsidRPr="002960B7">
              <w:t>k</w:t>
            </w:r>
            <w:r>
              <w:t>e</w:t>
            </w:r>
            <w:r w:rsidRPr="002960B7">
              <w:t>nd</w:t>
            </w:r>
            <w:r>
              <w:t xml:space="preserve"> and public holiday</w:t>
            </w:r>
            <w:r w:rsidRPr="002960B7">
              <w:t xml:space="preserve"> non-cont</w:t>
            </w:r>
            <w:r>
              <w:t>inuous</w:t>
            </w:r>
            <w:r w:rsidRPr="002960B7">
              <w:t xml:space="preserve"> (up to 30 min</w:t>
            </w:r>
            <w:r>
              <w:t>utes</w:t>
            </w:r>
            <w:r w:rsidRPr="002960B7">
              <w:t>)</w:t>
            </w:r>
          </w:p>
        </w:tc>
        <w:tc>
          <w:tcPr>
            <w:tcW w:w="1559" w:type="dxa"/>
          </w:tcPr>
          <w:p w14:paraId="68712BF5" w14:textId="61C49FC0" w:rsidR="00801FDA" w:rsidRDefault="00801FDA" w:rsidP="00801FDA">
            <w:pPr>
              <w:pStyle w:val="TableText"/>
            </w:pPr>
            <w:r>
              <w:t>Any period up to 30 minutes</w:t>
            </w:r>
          </w:p>
        </w:tc>
        <w:tc>
          <w:tcPr>
            <w:tcW w:w="1276" w:type="dxa"/>
          </w:tcPr>
          <w:p w14:paraId="68434B40" w14:textId="41F71A21" w:rsidR="00801FDA" w:rsidRDefault="00801FDA" w:rsidP="00801FDA">
            <w:pPr>
              <w:pStyle w:val="TableText"/>
              <w:jc w:val="right"/>
            </w:pPr>
            <w:r w:rsidRPr="008A2575">
              <w:t>40</w:t>
            </w:r>
          </w:p>
        </w:tc>
        <w:tc>
          <w:tcPr>
            <w:tcW w:w="1276" w:type="dxa"/>
          </w:tcPr>
          <w:p w14:paraId="58B0511C" w14:textId="32A1CF35" w:rsidR="00801FDA" w:rsidRDefault="00801FDA" w:rsidP="00801FDA">
            <w:pPr>
              <w:pStyle w:val="TableText"/>
              <w:jc w:val="right"/>
            </w:pPr>
            <w:r w:rsidRPr="008A2575">
              <w:t>40</w:t>
            </w:r>
          </w:p>
        </w:tc>
        <w:tc>
          <w:tcPr>
            <w:tcW w:w="1276" w:type="dxa"/>
          </w:tcPr>
          <w:p w14:paraId="7F2489B7" w14:textId="2EEC7869" w:rsidR="00801FDA" w:rsidRDefault="00801FDA" w:rsidP="00801FDA">
            <w:pPr>
              <w:pStyle w:val="TableText"/>
              <w:jc w:val="right"/>
            </w:pPr>
            <w:r w:rsidRPr="008A2575">
              <w:t>62.67</w:t>
            </w:r>
          </w:p>
        </w:tc>
        <w:tc>
          <w:tcPr>
            <w:tcW w:w="1275" w:type="dxa"/>
          </w:tcPr>
          <w:p w14:paraId="37C43CEC" w14:textId="24EF8580" w:rsidR="00801FDA" w:rsidRDefault="00801FDA" w:rsidP="00801FDA">
            <w:pPr>
              <w:pStyle w:val="TableText"/>
              <w:jc w:val="right"/>
            </w:pPr>
            <w:r w:rsidRPr="008A2575">
              <w:t>64.43</w:t>
            </w:r>
          </w:p>
        </w:tc>
        <w:tc>
          <w:tcPr>
            <w:tcW w:w="1245" w:type="dxa"/>
          </w:tcPr>
          <w:p w14:paraId="7E6204EB" w14:textId="434A9D06" w:rsidR="00801FDA" w:rsidRDefault="00801FDA" w:rsidP="00801FDA">
            <w:pPr>
              <w:pStyle w:val="TableText"/>
              <w:jc w:val="right"/>
            </w:pPr>
            <w:r w:rsidRPr="008A2575">
              <w:t>66.24</w:t>
            </w:r>
          </w:p>
        </w:tc>
      </w:tr>
      <w:tr w:rsidR="00801FDA" w14:paraId="32BF9362" w14:textId="77777777" w:rsidTr="3270B72F">
        <w:tc>
          <w:tcPr>
            <w:tcW w:w="1560" w:type="dxa"/>
          </w:tcPr>
          <w:p w14:paraId="380D5453" w14:textId="77777777" w:rsidR="00801FDA" w:rsidRDefault="00801FDA" w:rsidP="00801FDA">
            <w:pPr>
              <w:pStyle w:val="TableText"/>
            </w:pPr>
          </w:p>
        </w:tc>
        <w:tc>
          <w:tcPr>
            <w:tcW w:w="4819" w:type="dxa"/>
          </w:tcPr>
          <w:p w14:paraId="7268C91E" w14:textId="77A94191" w:rsidR="00801FDA" w:rsidRDefault="00801FDA" w:rsidP="00801FDA">
            <w:pPr>
              <w:pStyle w:val="TableText"/>
            </w:pPr>
            <w:r w:rsidRPr="002960B7">
              <w:t>W</w:t>
            </w:r>
            <w:r>
              <w:t>ee</w:t>
            </w:r>
            <w:r w:rsidRPr="002960B7">
              <w:t>k</w:t>
            </w:r>
            <w:r>
              <w:t>e</w:t>
            </w:r>
            <w:r w:rsidRPr="002960B7">
              <w:t>nd</w:t>
            </w:r>
            <w:r>
              <w:t xml:space="preserve"> and public holiday</w:t>
            </w:r>
            <w:r w:rsidRPr="002960B7">
              <w:t xml:space="preserve"> non-cont</w:t>
            </w:r>
            <w:r>
              <w:t>inuous</w:t>
            </w:r>
            <w:r w:rsidRPr="002960B7">
              <w:t xml:space="preserve"> (after 30 min</w:t>
            </w:r>
            <w:r>
              <w:t>utes</w:t>
            </w:r>
            <w:r w:rsidRPr="002960B7">
              <w:t>)</w:t>
            </w:r>
          </w:p>
        </w:tc>
        <w:tc>
          <w:tcPr>
            <w:tcW w:w="1559" w:type="dxa"/>
          </w:tcPr>
          <w:p w14:paraId="38F8835A" w14:textId="1D6EE093" w:rsidR="00801FDA" w:rsidRDefault="00801FDA" w:rsidP="00801FDA">
            <w:pPr>
              <w:pStyle w:val="TableText"/>
            </w:pPr>
            <w:r>
              <w:t>Per quarter hour</w:t>
            </w:r>
          </w:p>
        </w:tc>
        <w:tc>
          <w:tcPr>
            <w:tcW w:w="1276" w:type="dxa"/>
          </w:tcPr>
          <w:p w14:paraId="70D91EAA" w14:textId="08F08C25" w:rsidR="00801FDA" w:rsidRDefault="00801FDA" w:rsidP="00801FDA">
            <w:pPr>
              <w:pStyle w:val="TableText"/>
              <w:jc w:val="right"/>
            </w:pPr>
            <w:r w:rsidRPr="008A2575">
              <w:t>20</w:t>
            </w:r>
          </w:p>
        </w:tc>
        <w:tc>
          <w:tcPr>
            <w:tcW w:w="1276" w:type="dxa"/>
          </w:tcPr>
          <w:p w14:paraId="30D3EC7D" w14:textId="388320EB" w:rsidR="00801FDA" w:rsidRDefault="00801FDA" w:rsidP="00801FDA">
            <w:pPr>
              <w:pStyle w:val="TableText"/>
              <w:jc w:val="right"/>
            </w:pPr>
            <w:r w:rsidRPr="008A2575">
              <w:t>20</w:t>
            </w:r>
          </w:p>
        </w:tc>
        <w:tc>
          <w:tcPr>
            <w:tcW w:w="1276" w:type="dxa"/>
          </w:tcPr>
          <w:p w14:paraId="4D243440" w14:textId="2D4EA326" w:rsidR="00801FDA" w:rsidRDefault="00801FDA" w:rsidP="00801FDA">
            <w:pPr>
              <w:pStyle w:val="TableText"/>
              <w:jc w:val="right"/>
            </w:pPr>
            <w:r w:rsidRPr="008A2575">
              <w:t>31.33</w:t>
            </w:r>
          </w:p>
        </w:tc>
        <w:tc>
          <w:tcPr>
            <w:tcW w:w="1275" w:type="dxa"/>
          </w:tcPr>
          <w:p w14:paraId="00F567FA" w14:textId="701D3FA9" w:rsidR="00801FDA" w:rsidRDefault="00801FDA" w:rsidP="00801FDA">
            <w:pPr>
              <w:pStyle w:val="TableText"/>
              <w:jc w:val="right"/>
            </w:pPr>
            <w:r w:rsidRPr="008A2575">
              <w:t>32.22</w:t>
            </w:r>
          </w:p>
        </w:tc>
        <w:tc>
          <w:tcPr>
            <w:tcW w:w="1245" w:type="dxa"/>
          </w:tcPr>
          <w:p w14:paraId="61A2846F" w14:textId="48205A3A" w:rsidR="00801FDA" w:rsidRDefault="00801FDA" w:rsidP="00801FDA">
            <w:pPr>
              <w:pStyle w:val="TableText"/>
              <w:jc w:val="right"/>
            </w:pPr>
            <w:r w:rsidRPr="008A2575">
              <w:t>33.12</w:t>
            </w:r>
          </w:p>
        </w:tc>
      </w:tr>
      <w:tr w:rsidR="00801FDA" w14:paraId="113AD46D" w14:textId="77777777" w:rsidTr="3270B72F">
        <w:tc>
          <w:tcPr>
            <w:tcW w:w="1560" w:type="dxa"/>
          </w:tcPr>
          <w:p w14:paraId="7A85DB9B" w14:textId="1EC2A015" w:rsidR="00801FDA" w:rsidRDefault="00801FDA" w:rsidP="00801FDA">
            <w:pPr>
              <w:pStyle w:val="TableText"/>
            </w:pPr>
            <w:r w:rsidRPr="002960B7">
              <w:t>Organics</w:t>
            </w:r>
            <w:r w:rsidR="00075325">
              <w:t xml:space="preserve"> </w:t>
            </w:r>
            <w:r w:rsidR="00075325" w:rsidRPr="00075325">
              <w:rPr>
                <w:vertAlign w:val="superscript"/>
              </w:rPr>
              <w:t>c</w:t>
            </w:r>
          </w:p>
        </w:tc>
        <w:tc>
          <w:tcPr>
            <w:tcW w:w="4819" w:type="dxa"/>
          </w:tcPr>
          <w:p w14:paraId="7C46D4AC" w14:textId="7124FD38" w:rsidR="00801FDA" w:rsidRDefault="00801FDA" w:rsidP="00801FDA">
            <w:pPr>
              <w:pStyle w:val="TableText"/>
            </w:pPr>
            <w:r w:rsidRPr="00136AD5">
              <w:t xml:space="preserve">Organic </w:t>
            </w:r>
            <w:r>
              <w:t>certifying body</w:t>
            </w:r>
          </w:p>
        </w:tc>
        <w:tc>
          <w:tcPr>
            <w:tcW w:w="1559" w:type="dxa"/>
          </w:tcPr>
          <w:p w14:paraId="4459C4FE" w14:textId="059B90BB" w:rsidR="00801FDA" w:rsidRDefault="00801FDA" w:rsidP="00801FDA">
            <w:pPr>
              <w:pStyle w:val="TableText"/>
            </w:pPr>
            <w:r>
              <w:t>Annual</w:t>
            </w:r>
          </w:p>
        </w:tc>
        <w:tc>
          <w:tcPr>
            <w:tcW w:w="1276" w:type="dxa"/>
          </w:tcPr>
          <w:p w14:paraId="67B33203" w14:textId="4BFEC358" w:rsidR="00801FDA" w:rsidRDefault="00801FDA" w:rsidP="00801FDA">
            <w:pPr>
              <w:pStyle w:val="TableText"/>
              <w:jc w:val="right"/>
            </w:pPr>
            <w:r w:rsidRPr="008A2575">
              <w:t>8,608</w:t>
            </w:r>
          </w:p>
        </w:tc>
        <w:tc>
          <w:tcPr>
            <w:tcW w:w="1276" w:type="dxa"/>
          </w:tcPr>
          <w:p w14:paraId="42E71D83" w14:textId="117BF9C7" w:rsidR="00801FDA" w:rsidRDefault="00801FDA" w:rsidP="00801FDA">
            <w:pPr>
              <w:pStyle w:val="TableText"/>
              <w:jc w:val="right"/>
            </w:pPr>
            <w:r w:rsidRPr="008A2575">
              <w:t>8,608</w:t>
            </w:r>
          </w:p>
        </w:tc>
        <w:tc>
          <w:tcPr>
            <w:tcW w:w="1276" w:type="dxa"/>
          </w:tcPr>
          <w:p w14:paraId="3764113E" w14:textId="507AD544" w:rsidR="00801FDA" w:rsidRDefault="00801FDA" w:rsidP="00801FDA">
            <w:pPr>
              <w:pStyle w:val="TableText"/>
              <w:jc w:val="right"/>
            </w:pPr>
            <w:r w:rsidRPr="008A2575">
              <w:t>8,455.25</w:t>
            </w:r>
          </w:p>
        </w:tc>
        <w:tc>
          <w:tcPr>
            <w:tcW w:w="1275" w:type="dxa"/>
          </w:tcPr>
          <w:p w14:paraId="14F64B85" w14:textId="288EE698" w:rsidR="00801FDA" w:rsidRDefault="00801FDA" w:rsidP="00801FDA">
            <w:pPr>
              <w:pStyle w:val="TableText"/>
              <w:jc w:val="right"/>
            </w:pPr>
            <w:r w:rsidRPr="008A2575">
              <w:t>8,588.96</w:t>
            </w:r>
          </w:p>
        </w:tc>
        <w:tc>
          <w:tcPr>
            <w:tcW w:w="1245" w:type="dxa"/>
          </w:tcPr>
          <w:p w14:paraId="47BBF88B" w14:textId="2E217B16" w:rsidR="00801FDA" w:rsidRDefault="00801FDA" w:rsidP="00801FDA">
            <w:pPr>
              <w:pStyle w:val="TableText"/>
              <w:jc w:val="right"/>
            </w:pPr>
            <w:r w:rsidRPr="008A2575">
              <w:t>8,863.99</w:t>
            </w:r>
          </w:p>
        </w:tc>
      </w:tr>
      <w:tr w:rsidR="00B9160C" w14:paraId="4CCD0743" w14:textId="77777777" w:rsidTr="3270B72F">
        <w:tc>
          <w:tcPr>
            <w:tcW w:w="1560" w:type="dxa"/>
          </w:tcPr>
          <w:p w14:paraId="57C8801B" w14:textId="77777777" w:rsidR="00B9160C" w:rsidRPr="002960B7" w:rsidRDefault="00B9160C" w:rsidP="00B9160C">
            <w:pPr>
              <w:pStyle w:val="TableText"/>
            </w:pPr>
          </w:p>
        </w:tc>
        <w:tc>
          <w:tcPr>
            <w:tcW w:w="4819" w:type="dxa"/>
          </w:tcPr>
          <w:p w14:paraId="41E77EC0" w14:textId="734504BF" w:rsidR="00B9160C" w:rsidRPr="00A427C8" w:rsidRDefault="00B9160C" w:rsidP="00B9160C">
            <w:pPr>
              <w:pStyle w:val="TableText"/>
            </w:pPr>
            <w:r w:rsidRPr="00A427C8">
              <w:t>Organic certifying body – part year</w:t>
            </w:r>
          </w:p>
        </w:tc>
        <w:tc>
          <w:tcPr>
            <w:tcW w:w="1559" w:type="dxa"/>
          </w:tcPr>
          <w:p w14:paraId="68F657A6" w14:textId="39D41384" w:rsidR="00B9160C" w:rsidRPr="00A427C8" w:rsidRDefault="00B9160C" w:rsidP="00B9160C">
            <w:pPr>
              <w:pStyle w:val="TableText"/>
            </w:pPr>
            <w:r w:rsidRPr="00A427C8">
              <w:t>Annual</w:t>
            </w:r>
          </w:p>
        </w:tc>
        <w:tc>
          <w:tcPr>
            <w:tcW w:w="1276" w:type="dxa"/>
          </w:tcPr>
          <w:p w14:paraId="4D8D7B95" w14:textId="17FD90BD" w:rsidR="00B9160C" w:rsidRPr="00A427C8" w:rsidRDefault="00B9160C" w:rsidP="00B9160C">
            <w:pPr>
              <w:pStyle w:val="TableText"/>
              <w:jc w:val="right"/>
            </w:pPr>
            <w:r w:rsidRPr="00A427C8">
              <w:t>4,304</w:t>
            </w:r>
          </w:p>
        </w:tc>
        <w:tc>
          <w:tcPr>
            <w:tcW w:w="1276" w:type="dxa"/>
          </w:tcPr>
          <w:p w14:paraId="47CADBC5" w14:textId="75A657B5" w:rsidR="00B9160C" w:rsidRPr="00A427C8" w:rsidRDefault="00B9160C" w:rsidP="00B9160C">
            <w:pPr>
              <w:pStyle w:val="TableText"/>
              <w:jc w:val="right"/>
            </w:pPr>
            <w:r w:rsidRPr="00A427C8">
              <w:t>4,304</w:t>
            </w:r>
          </w:p>
        </w:tc>
        <w:tc>
          <w:tcPr>
            <w:tcW w:w="1276" w:type="dxa"/>
          </w:tcPr>
          <w:p w14:paraId="4C5DE9D6" w14:textId="097FABAD" w:rsidR="00B9160C" w:rsidRPr="00A427C8" w:rsidRDefault="00B9160C" w:rsidP="00B9160C">
            <w:pPr>
              <w:pStyle w:val="TableText"/>
              <w:jc w:val="right"/>
            </w:pPr>
            <w:r w:rsidRPr="00A427C8">
              <w:t>4,227.63</w:t>
            </w:r>
          </w:p>
        </w:tc>
        <w:tc>
          <w:tcPr>
            <w:tcW w:w="1275" w:type="dxa"/>
          </w:tcPr>
          <w:p w14:paraId="49E08557" w14:textId="01E9B523" w:rsidR="00B9160C" w:rsidRPr="00A427C8" w:rsidRDefault="00B9160C" w:rsidP="00B9160C">
            <w:pPr>
              <w:pStyle w:val="TableText"/>
              <w:jc w:val="right"/>
            </w:pPr>
            <w:r w:rsidRPr="00A427C8">
              <w:t>4,294.48</w:t>
            </w:r>
          </w:p>
        </w:tc>
        <w:tc>
          <w:tcPr>
            <w:tcW w:w="1245" w:type="dxa"/>
          </w:tcPr>
          <w:p w14:paraId="45684933" w14:textId="7DD6B669" w:rsidR="00B9160C" w:rsidRPr="00A427C8" w:rsidRDefault="00B9160C" w:rsidP="00B9160C">
            <w:pPr>
              <w:pStyle w:val="TableText"/>
              <w:jc w:val="right"/>
            </w:pPr>
            <w:r w:rsidRPr="00A427C8">
              <w:t>4,432.00</w:t>
            </w:r>
          </w:p>
        </w:tc>
      </w:tr>
      <w:tr w:rsidR="00801FDA" w14:paraId="1D78D281" w14:textId="77777777" w:rsidTr="3270B72F">
        <w:tc>
          <w:tcPr>
            <w:tcW w:w="1560" w:type="dxa"/>
          </w:tcPr>
          <w:p w14:paraId="18F40A9A" w14:textId="77777777" w:rsidR="00801FDA" w:rsidRDefault="00801FDA" w:rsidP="00801FDA">
            <w:pPr>
              <w:pStyle w:val="TableText"/>
            </w:pPr>
          </w:p>
        </w:tc>
        <w:tc>
          <w:tcPr>
            <w:tcW w:w="4819" w:type="dxa"/>
          </w:tcPr>
          <w:p w14:paraId="654787D7" w14:textId="372A97CA" w:rsidR="00801FDA" w:rsidRDefault="00801FDA" w:rsidP="00801FDA">
            <w:pPr>
              <w:pStyle w:val="TableText"/>
            </w:pPr>
            <w:r>
              <w:t>Application charge for organic goods certification operation</w:t>
            </w:r>
          </w:p>
        </w:tc>
        <w:tc>
          <w:tcPr>
            <w:tcW w:w="1559" w:type="dxa"/>
          </w:tcPr>
          <w:p w14:paraId="04333167" w14:textId="489BED07" w:rsidR="00801FDA" w:rsidRDefault="00801FDA" w:rsidP="00801FDA">
            <w:pPr>
              <w:pStyle w:val="TableText"/>
            </w:pPr>
            <w:r>
              <w:t>Per application</w:t>
            </w:r>
          </w:p>
        </w:tc>
        <w:tc>
          <w:tcPr>
            <w:tcW w:w="1276" w:type="dxa"/>
          </w:tcPr>
          <w:p w14:paraId="66507E65" w14:textId="0892B8B9" w:rsidR="00801FDA" w:rsidRDefault="00801FDA" w:rsidP="00801FDA">
            <w:pPr>
              <w:pStyle w:val="TableText"/>
              <w:jc w:val="right"/>
            </w:pPr>
            <w:r w:rsidRPr="008A2575">
              <w:t>689</w:t>
            </w:r>
          </w:p>
        </w:tc>
        <w:tc>
          <w:tcPr>
            <w:tcW w:w="1276" w:type="dxa"/>
          </w:tcPr>
          <w:p w14:paraId="3AFAFE48" w14:textId="4BE076A7" w:rsidR="00801FDA" w:rsidRDefault="00801FDA" w:rsidP="00801FDA">
            <w:pPr>
              <w:pStyle w:val="TableText"/>
              <w:jc w:val="right"/>
            </w:pPr>
            <w:r w:rsidRPr="008A2575">
              <w:t>689</w:t>
            </w:r>
          </w:p>
        </w:tc>
        <w:tc>
          <w:tcPr>
            <w:tcW w:w="1276" w:type="dxa"/>
          </w:tcPr>
          <w:p w14:paraId="49F9DD08" w14:textId="6DFB7630" w:rsidR="00801FDA" w:rsidRDefault="00801FDA" w:rsidP="00801FDA">
            <w:pPr>
              <w:pStyle w:val="TableText"/>
              <w:jc w:val="right"/>
            </w:pPr>
            <w:r w:rsidRPr="008A2575">
              <w:t>384.32</w:t>
            </w:r>
          </w:p>
        </w:tc>
        <w:tc>
          <w:tcPr>
            <w:tcW w:w="1275" w:type="dxa"/>
          </w:tcPr>
          <w:p w14:paraId="11A163AF" w14:textId="765E113A" w:rsidR="00801FDA" w:rsidRDefault="00801FDA" w:rsidP="00801FDA">
            <w:pPr>
              <w:pStyle w:val="TableText"/>
              <w:jc w:val="right"/>
            </w:pPr>
            <w:r w:rsidRPr="008A2575">
              <w:t>390.39</w:t>
            </w:r>
          </w:p>
        </w:tc>
        <w:tc>
          <w:tcPr>
            <w:tcW w:w="1245" w:type="dxa"/>
          </w:tcPr>
          <w:p w14:paraId="7779FA00" w14:textId="38683AA1" w:rsidR="00801FDA" w:rsidRDefault="00801FDA" w:rsidP="00801FDA">
            <w:pPr>
              <w:pStyle w:val="TableText"/>
              <w:jc w:val="right"/>
            </w:pPr>
            <w:r w:rsidRPr="008A2575">
              <w:t>402.90</w:t>
            </w:r>
          </w:p>
        </w:tc>
      </w:tr>
      <w:tr w:rsidR="00801FDA" w14:paraId="74FA1B3D" w14:textId="77777777" w:rsidTr="3270B72F">
        <w:tc>
          <w:tcPr>
            <w:tcW w:w="1560" w:type="dxa"/>
          </w:tcPr>
          <w:p w14:paraId="3F30661F" w14:textId="77777777" w:rsidR="00801FDA" w:rsidRDefault="00801FDA" w:rsidP="00801FDA">
            <w:pPr>
              <w:pStyle w:val="TableText"/>
            </w:pPr>
          </w:p>
        </w:tc>
        <w:tc>
          <w:tcPr>
            <w:tcW w:w="4819" w:type="dxa"/>
          </w:tcPr>
          <w:p w14:paraId="3ECA8323" w14:textId="75474687" w:rsidR="00801FDA" w:rsidRDefault="00801FDA" w:rsidP="00801FDA">
            <w:pPr>
              <w:pStyle w:val="TableText"/>
            </w:pPr>
            <w:r w:rsidRPr="00136AD5">
              <w:t>Audit</w:t>
            </w:r>
            <w:r>
              <w:t xml:space="preserve"> fee for organic good certification operations</w:t>
            </w:r>
          </w:p>
        </w:tc>
        <w:tc>
          <w:tcPr>
            <w:tcW w:w="1559" w:type="dxa"/>
          </w:tcPr>
          <w:p w14:paraId="7A15A150" w14:textId="4E6CD73A" w:rsidR="00801FDA" w:rsidRDefault="00801FDA" w:rsidP="00801FDA">
            <w:pPr>
              <w:pStyle w:val="TableText"/>
            </w:pPr>
            <w:r>
              <w:t>Per quarter hour</w:t>
            </w:r>
          </w:p>
        </w:tc>
        <w:tc>
          <w:tcPr>
            <w:tcW w:w="1276" w:type="dxa"/>
          </w:tcPr>
          <w:p w14:paraId="3BA1AC00" w14:textId="73D38C25" w:rsidR="00801FDA" w:rsidRDefault="00801FDA" w:rsidP="00801FDA">
            <w:pPr>
              <w:pStyle w:val="TableText"/>
              <w:jc w:val="right"/>
            </w:pPr>
            <w:r w:rsidRPr="008A2575">
              <w:t>39</w:t>
            </w:r>
          </w:p>
        </w:tc>
        <w:tc>
          <w:tcPr>
            <w:tcW w:w="1276" w:type="dxa"/>
          </w:tcPr>
          <w:p w14:paraId="2ADA84D5" w14:textId="46044A96" w:rsidR="00801FDA" w:rsidRDefault="00801FDA" w:rsidP="00801FDA">
            <w:pPr>
              <w:pStyle w:val="TableText"/>
              <w:jc w:val="right"/>
            </w:pPr>
            <w:r w:rsidRPr="008A2575">
              <w:t>39</w:t>
            </w:r>
          </w:p>
        </w:tc>
        <w:tc>
          <w:tcPr>
            <w:tcW w:w="1276" w:type="dxa"/>
          </w:tcPr>
          <w:p w14:paraId="1C26A224" w14:textId="0F644CAF" w:rsidR="00801FDA" w:rsidRDefault="00801FDA" w:rsidP="00801FDA">
            <w:pPr>
              <w:pStyle w:val="TableText"/>
              <w:jc w:val="right"/>
            </w:pPr>
            <w:r w:rsidRPr="008A2575">
              <w:t>49.96</w:t>
            </w:r>
          </w:p>
        </w:tc>
        <w:tc>
          <w:tcPr>
            <w:tcW w:w="1275" w:type="dxa"/>
          </w:tcPr>
          <w:p w14:paraId="112712DA" w14:textId="15C9630F" w:rsidR="00801FDA" w:rsidRDefault="00801FDA" w:rsidP="00801FDA">
            <w:pPr>
              <w:pStyle w:val="TableText"/>
              <w:jc w:val="right"/>
            </w:pPr>
            <w:r w:rsidRPr="008A2575">
              <w:t>50.75</w:t>
            </w:r>
          </w:p>
        </w:tc>
        <w:tc>
          <w:tcPr>
            <w:tcW w:w="1245" w:type="dxa"/>
          </w:tcPr>
          <w:p w14:paraId="230AEB85" w14:textId="51EA6ACA" w:rsidR="00801FDA" w:rsidRDefault="00801FDA" w:rsidP="00801FDA">
            <w:pPr>
              <w:pStyle w:val="TableText"/>
              <w:jc w:val="right"/>
            </w:pPr>
            <w:r w:rsidRPr="008A2575">
              <w:t>52.38</w:t>
            </w:r>
          </w:p>
        </w:tc>
      </w:tr>
      <w:tr w:rsidR="00801FDA" w14:paraId="5EB12AE1" w14:textId="77777777" w:rsidTr="3270B72F">
        <w:tc>
          <w:tcPr>
            <w:tcW w:w="1560" w:type="dxa"/>
          </w:tcPr>
          <w:p w14:paraId="39F3EFC4" w14:textId="77777777" w:rsidR="00801FDA" w:rsidRDefault="00801FDA" w:rsidP="00801FDA">
            <w:pPr>
              <w:pStyle w:val="TableText"/>
            </w:pPr>
          </w:p>
        </w:tc>
        <w:tc>
          <w:tcPr>
            <w:tcW w:w="4819" w:type="dxa"/>
          </w:tcPr>
          <w:p w14:paraId="5E420EBD" w14:textId="79F6E11A" w:rsidR="00801FDA" w:rsidRDefault="00801FDA" w:rsidP="00801FDA">
            <w:pPr>
              <w:pStyle w:val="TableText"/>
            </w:pPr>
            <w:r w:rsidRPr="00136AD5">
              <w:t>Assessment of application</w:t>
            </w:r>
            <w:r>
              <w:t>s or approvals</w:t>
            </w:r>
          </w:p>
        </w:tc>
        <w:tc>
          <w:tcPr>
            <w:tcW w:w="1559" w:type="dxa"/>
          </w:tcPr>
          <w:p w14:paraId="273C4F04" w14:textId="54EA9220" w:rsidR="00801FDA" w:rsidRDefault="00801FDA" w:rsidP="00801FDA">
            <w:pPr>
              <w:pStyle w:val="TableText"/>
            </w:pPr>
            <w:r>
              <w:t>Per quarter hour</w:t>
            </w:r>
          </w:p>
        </w:tc>
        <w:tc>
          <w:tcPr>
            <w:tcW w:w="1276" w:type="dxa"/>
          </w:tcPr>
          <w:p w14:paraId="6EAF6401" w14:textId="586F3074" w:rsidR="00801FDA" w:rsidRDefault="00801FDA" w:rsidP="00801FDA">
            <w:pPr>
              <w:pStyle w:val="TableText"/>
              <w:jc w:val="right"/>
            </w:pPr>
            <w:r w:rsidRPr="008A2575">
              <w:t>39</w:t>
            </w:r>
          </w:p>
        </w:tc>
        <w:tc>
          <w:tcPr>
            <w:tcW w:w="1276" w:type="dxa"/>
          </w:tcPr>
          <w:p w14:paraId="4FB00493" w14:textId="4AFC87B4" w:rsidR="00801FDA" w:rsidRDefault="00801FDA" w:rsidP="00801FDA">
            <w:pPr>
              <w:pStyle w:val="TableText"/>
              <w:jc w:val="right"/>
            </w:pPr>
            <w:r w:rsidRPr="008A2575">
              <w:t>39</w:t>
            </w:r>
          </w:p>
        </w:tc>
        <w:tc>
          <w:tcPr>
            <w:tcW w:w="1276" w:type="dxa"/>
          </w:tcPr>
          <w:p w14:paraId="2EAC571E" w14:textId="6C881B51" w:rsidR="00801FDA" w:rsidRDefault="00801FDA" w:rsidP="00801FDA">
            <w:pPr>
              <w:pStyle w:val="TableText"/>
              <w:jc w:val="right"/>
            </w:pPr>
            <w:r w:rsidRPr="008A2575">
              <w:t>49.88</w:t>
            </w:r>
          </w:p>
        </w:tc>
        <w:tc>
          <w:tcPr>
            <w:tcW w:w="1275" w:type="dxa"/>
          </w:tcPr>
          <w:p w14:paraId="2496D9F7" w14:textId="03B299EE" w:rsidR="00801FDA" w:rsidRDefault="00801FDA" w:rsidP="00801FDA">
            <w:pPr>
              <w:pStyle w:val="TableText"/>
              <w:jc w:val="right"/>
            </w:pPr>
            <w:r w:rsidRPr="008A2575">
              <w:t>50.68</w:t>
            </w:r>
          </w:p>
        </w:tc>
        <w:tc>
          <w:tcPr>
            <w:tcW w:w="1245" w:type="dxa"/>
          </w:tcPr>
          <w:p w14:paraId="4A3497D2" w14:textId="1277D618" w:rsidR="00801FDA" w:rsidRDefault="00801FDA" w:rsidP="00801FDA">
            <w:pPr>
              <w:pStyle w:val="TableText"/>
              <w:jc w:val="right"/>
            </w:pPr>
            <w:r w:rsidRPr="008A2575">
              <w:t>52.31</w:t>
            </w:r>
          </w:p>
        </w:tc>
      </w:tr>
    </w:tbl>
    <w:p w14:paraId="3481AA3A" w14:textId="4F31F3F7" w:rsidR="0047118D" w:rsidRDefault="49E38AE6" w:rsidP="14058D89">
      <w:pPr>
        <w:pStyle w:val="FigureTableNoteSource"/>
        <w:rPr>
          <w:b/>
          <w:bCs/>
        </w:rPr>
      </w:pPr>
      <w:r>
        <w:t xml:space="preserve">Note: Modelled prices have been rounded to the nearest cent. </w:t>
      </w:r>
      <w:bookmarkStart w:id="10" w:name="_Ref222741985"/>
      <w:proofErr w:type="gramStart"/>
      <w:r w:rsidR="00EC2BC3">
        <w:t>a</w:t>
      </w:r>
      <w:proofErr w:type="gramEnd"/>
      <w:r w:rsidR="00EC2BC3">
        <w:t xml:space="preserve"> Existing fees for third party authorised officers would </w:t>
      </w:r>
      <w:proofErr w:type="gramStart"/>
      <w:r w:rsidR="00EC2BC3">
        <w:t>be split</w:t>
      </w:r>
      <w:proofErr w:type="gramEnd"/>
      <w:r w:rsidR="00EC2BC3">
        <w:t xml:space="preserve"> into separate fee bearing items and so there are no equivalent prices for 2025–26. b Export documentation attracts both a fee and a </w:t>
      </w:r>
      <w:r w:rsidR="006C2A3F">
        <w:t xml:space="preserve">levy-based </w:t>
      </w:r>
      <w:r w:rsidR="00EC2BC3">
        <w:t>charge and this CRIS shows the total price followed by each component separately.</w:t>
      </w:r>
      <w:r w:rsidR="004447F0">
        <w:t xml:space="preserve"> c Organic certifiers support a small number of exporters in each of the export arrangements (excluding live animal exports) and therefore the prices have been reflected in each CRIS.</w:t>
      </w:r>
      <w:r w:rsidR="00EC2BC3">
        <w:br w:type="page"/>
      </w:r>
    </w:p>
    <w:p w14:paraId="621111D7" w14:textId="6C3B2192" w:rsidR="00D65AC9" w:rsidRDefault="00D65AC9" w:rsidP="00D65AC9">
      <w:pPr>
        <w:pStyle w:val="Caption"/>
      </w:pPr>
      <w:bookmarkStart w:id="11" w:name="_Ref229478820"/>
      <w:r>
        <w:lastRenderedPageBreak/>
        <w:t>Table A</w:t>
      </w:r>
      <w:r>
        <w:fldChar w:fldCharType="begin"/>
      </w:r>
      <w:r>
        <w:instrText>SEQ Table_A \* ARABIC</w:instrText>
      </w:r>
      <w:r>
        <w:fldChar w:fldCharType="separate"/>
      </w:r>
      <w:r w:rsidR="00B07027">
        <w:rPr>
          <w:noProof/>
        </w:rPr>
        <w:t>4</w:t>
      </w:r>
      <w:r>
        <w:fldChar w:fldCharType="end"/>
      </w:r>
      <w:bookmarkEnd w:id="10"/>
      <w:bookmarkEnd w:id="11"/>
      <w:r>
        <w:t xml:space="preserve"> </w:t>
      </w:r>
      <w:r w:rsidRPr="00C055F3">
        <w:t xml:space="preserve">Fees and charges associated with regulatory activities for </w:t>
      </w:r>
      <w:r>
        <w:t>horticulture</w:t>
      </w:r>
      <w:r w:rsidRPr="00C055F3">
        <w:t xml:space="preserve">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18"/>
        <w:gridCol w:w="4961"/>
        <w:gridCol w:w="1559"/>
        <w:gridCol w:w="1276"/>
        <w:gridCol w:w="1276"/>
        <w:gridCol w:w="1276"/>
        <w:gridCol w:w="1275"/>
        <w:gridCol w:w="1245"/>
      </w:tblGrid>
      <w:tr w:rsidR="001E79D1" w14:paraId="4A5FE426" w14:textId="77777777" w:rsidTr="3270B72F">
        <w:trPr>
          <w:cantSplit/>
          <w:tblHeader/>
        </w:trPr>
        <w:tc>
          <w:tcPr>
            <w:tcW w:w="1418" w:type="dxa"/>
          </w:tcPr>
          <w:p w14:paraId="15D22603" w14:textId="77777777" w:rsidR="002C29FF" w:rsidRDefault="002C29FF">
            <w:pPr>
              <w:pStyle w:val="TableHeading"/>
            </w:pPr>
            <w:bookmarkStart w:id="12" w:name="Title_A4"/>
            <w:bookmarkEnd w:id="12"/>
            <w:r>
              <w:t>Type of charge</w:t>
            </w:r>
          </w:p>
        </w:tc>
        <w:tc>
          <w:tcPr>
            <w:tcW w:w="4961" w:type="dxa"/>
          </w:tcPr>
          <w:p w14:paraId="3A08EB80" w14:textId="6E8230FE" w:rsidR="002C29FF" w:rsidRDefault="001026F0">
            <w:pPr>
              <w:pStyle w:val="TableHeading"/>
            </w:pPr>
            <w:r>
              <w:t>Cost recovery charges</w:t>
            </w:r>
          </w:p>
        </w:tc>
        <w:tc>
          <w:tcPr>
            <w:tcW w:w="1559" w:type="dxa"/>
          </w:tcPr>
          <w:p w14:paraId="033F6000" w14:textId="77777777" w:rsidR="002C29FF" w:rsidRDefault="002C29FF">
            <w:pPr>
              <w:pStyle w:val="TableHeading"/>
            </w:pPr>
            <w:r>
              <w:t>Unit</w:t>
            </w:r>
          </w:p>
        </w:tc>
        <w:tc>
          <w:tcPr>
            <w:tcW w:w="1276" w:type="dxa"/>
          </w:tcPr>
          <w:p w14:paraId="4F81022F" w14:textId="427FC663" w:rsidR="002C29FF" w:rsidRDefault="002C29FF">
            <w:pPr>
              <w:pStyle w:val="TableHeading"/>
              <w:jc w:val="right"/>
            </w:pPr>
            <w:r>
              <w:t>2025–26</w:t>
            </w:r>
            <w:r w:rsidR="00BF1B6A">
              <w:t xml:space="preserve"> ($)</w:t>
            </w:r>
          </w:p>
        </w:tc>
        <w:tc>
          <w:tcPr>
            <w:tcW w:w="1276" w:type="dxa"/>
          </w:tcPr>
          <w:p w14:paraId="315292F4" w14:textId="70F7E784" w:rsidR="002C29FF" w:rsidRDefault="002C29FF">
            <w:pPr>
              <w:pStyle w:val="TableHeading"/>
              <w:jc w:val="right"/>
            </w:pPr>
            <w:r>
              <w:t>2026–27</w:t>
            </w:r>
            <w:r w:rsidR="00BF1B6A">
              <w:t xml:space="preserve"> ($)</w:t>
            </w:r>
          </w:p>
        </w:tc>
        <w:tc>
          <w:tcPr>
            <w:tcW w:w="1276" w:type="dxa"/>
          </w:tcPr>
          <w:p w14:paraId="4AA6147A" w14:textId="10198489" w:rsidR="008F07DF" w:rsidRDefault="008F07DF">
            <w:pPr>
              <w:pStyle w:val="TableHeading"/>
              <w:jc w:val="right"/>
            </w:pPr>
            <w:r>
              <w:t>Proposed</w:t>
            </w:r>
          </w:p>
          <w:p w14:paraId="47DC61E6" w14:textId="50EDB784" w:rsidR="002C29FF" w:rsidRDefault="002C29FF">
            <w:pPr>
              <w:pStyle w:val="TableHeading"/>
              <w:jc w:val="right"/>
            </w:pPr>
            <w:r>
              <w:t>2027–28</w:t>
            </w:r>
            <w:r w:rsidR="00BF1B6A">
              <w:t xml:space="preserve"> ($)</w:t>
            </w:r>
          </w:p>
        </w:tc>
        <w:tc>
          <w:tcPr>
            <w:tcW w:w="1275" w:type="dxa"/>
          </w:tcPr>
          <w:p w14:paraId="5E8C6342" w14:textId="77777777" w:rsidR="008F07DF" w:rsidRDefault="008F07DF">
            <w:pPr>
              <w:pStyle w:val="TableHeading"/>
              <w:jc w:val="right"/>
            </w:pPr>
            <w:r>
              <w:t>Proposed</w:t>
            </w:r>
          </w:p>
          <w:p w14:paraId="6CA49B6E" w14:textId="13C3EDF4" w:rsidR="002C29FF" w:rsidRDefault="002C29FF">
            <w:pPr>
              <w:pStyle w:val="TableHeading"/>
              <w:jc w:val="right"/>
            </w:pPr>
            <w:r>
              <w:t>2028–29</w:t>
            </w:r>
            <w:r w:rsidR="00BF1B6A">
              <w:t xml:space="preserve"> ($)</w:t>
            </w:r>
          </w:p>
        </w:tc>
        <w:tc>
          <w:tcPr>
            <w:tcW w:w="1245" w:type="dxa"/>
          </w:tcPr>
          <w:p w14:paraId="2ADB78A5" w14:textId="77777777" w:rsidR="008F07DF" w:rsidRDefault="008F07DF">
            <w:pPr>
              <w:pStyle w:val="TableHeading"/>
              <w:jc w:val="right"/>
            </w:pPr>
            <w:r>
              <w:t>Proposed</w:t>
            </w:r>
          </w:p>
          <w:p w14:paraId="01EBB3DD" w14:textId="31231B4F" w:rsidR="002C29FF" w:rsidRDefault="002C29FF">
            <w:pPr>
              <w:pStyle w:val="TableHeading"/>
              <w:jc w:val="right"/>
            </w:pPr>
            <w:r>
              <w:t>2029–30</w:t>
            </w:r>
            <w:r w:rsidR="00BF1B6A">
              <w:t xml:space="preserve"> ($)</w:t>
            </w:r>
          </w:p>
        </w:tc>
      </w:tr>
      <w:tr w:rsidR="007421AC" w14:paraId="1648A6AF" w14:textId="77777777" w:rsidTr="3270B72F">
        <w:tc>
          <w:tcPr>
            <w:tcW w:w="1418" w:type="dxa"/>
          </w:tcPr>
          <w:p w14:paraId="5BC06EDB" w14:textId="557A9609" w:rsidR="007421AC" w:rsidRDefault="007421AC" w:rsidP="007421AC">
            <w:pPr>
              <w:pStyle w:val="TableText"/>
            </w:pPr>
            <w:r>
              <w:t>Levy-based c</w:t>
            </w:r>
            <w:r w:rsidRPr="0081519D">
              <w:t>harge</w:t>
            </w:r>
          </w:p>
        </w:tc>
        <w:tc>
          <w:tcPr>
            <w:tcW w:w="4961" w:type="dxa"/>
          </w:tcPr>
          <w:p w14:paraId="0069AB5E" w14:textId="11FB5569" w:rsidR="007421AC" w:rsidRDefault="007421AC" w:rsidP="007421AC">
            <w:pPr>
              <w:pStyle w:val="TableText"/>
            </w:pPr>
            <w:r w:rsidRPr="0081519D">
              <w:t xml:space="preserve">Establishment registration </w:t>
            </w:r>
            <w:r>
              <w:t>–</w:t>
            </w:r>
            <w:r w:rsidRPr="0081519D">
              <w:t xml:space="preserve"> </w:t>
            </w:r>
            <w:r>
              <w:t>grower or exporter</w:t>
            </w:r>
          </w:p>
        </w:tc>
        <w:tc>
          <w:tcPr>
            <w:tcW w:w="1559" w:type="dxa"/>
          </w:tcPr>
          <w:p w14:paraId="70DFE686" w14:textId="30562462" w:rsidR="007421AC" w:rsidRDefault="007421AC" w:rsidP="007421AC">
            <w:pPr>
              <w:pStyle w:val="TableText"/>
            </w:pPr>
            <w:r>
              <w:t>Annual</w:t>
            </w:r>
          </w:p>
        </w:tc>
        <w:tc>
          <w:tcPr>
            <w:tcW w:w="1276" w:type="dxa"/>
          </w:tcPr>
          <w:p w14:paraId="47A600E6" w14:textId="23A38E09" w:rsidR="007421AC" w:rsidRDefault="007421AC" w:rsidP="007421AC">
            <w:pPr>
              <w:pStyle w:val="TableText"/>
              <w:jc w:val="right"/>
            </w:pPr>
            <w:r w:rsidRPr="00032761">
              <w:t>1,180</w:t>
            </w:r>
          </w:p>
        </w:tc>
        <w:tc>
          <w:tcPr>
            <w:tcW w:w="1276" w:type="dxa"/>
          </w:tcPr>
          <w:p w14:paraId="589B976B" w14:textId="37B8AC98" w:rsidR="007421AC" w:rsidRDefault="007421AC" w:rsidP="007421AC">
            <w:pPr>
              <w:pStyle w:val="TableText"/>
              <w:jc w:val="right"/>
            </w:pPr>
            <w:r w:rsidRPr="00032761">
              <w:t>1,180</w:t>
            </w:r>
          </w:p>
        </w:tc>
        <w:tc>
          <w:tcPr>
            <w:tcW w:w="1276" w:type="dxa"/>
          </w:tcPr>
          <w:p w14:paraId="640CCBF2" w14:textId="2C79F345" w:rsidR="007421AC" w:rsidRDefault="007421AC" w:rsidP="007421AC">
            <w:pPr>
              <w:pStyle w:val="TableText"/>
              <w:jc w:val="right"/>
            </w:pPr>
            <w:r w:rsidRPr="00032761">
              <w:t>1,281.69</w:t>
            </w:r>
          </w:p>
        </w:tc>
        <w:tc>
          <w:tcPr>
            <w:tcW w:w="1275" w:type="dxa"/>
          </w:tcPr>
          <w:p w14:paraId="59F8E837" w14:textId="20D51FA4" w:rsidR="007421AC" w:rsidRDefault="007421AC" w:rsidP="007421AC">
            <w:pPr>
              <w:pStyle w:val="TableText"/>
              <w:jc w:val="right"/>
            </w:pPr>
            <w:r w:rsidRPr="00032761">
              <w:t>1,413.16</w:t>
            </w:r>
          </w:p>
        </w:tc>
        <w:tc>
          <w:tcPr>
            <w:tcW w:w="1245" w:type="dxa"/>
          </w:tcPr>
          <w:p w14:paraId="3CF17600" w14:textId="44C5B9EF" w:rsidR="007421AC" w:rsidRDefault="007421AC" w:rsidP="007421AC">
            <w:pPr>
              <w:pStyle w:val="TableText"/>
              <w:jc w:val="right"/>
            </w:pPr>
            <w:r w:rsidRPr="00032761">
              <w:t>1,518.89</w:t>
            </w:r>
          </w:p>
        </w:tc>
      </w:tr>
      <w:tr w:rsidR="007421AC" w14:paraId="74893AEF" w14:textId="77777777" w:rsidTr="3270B72F">
        <w:tc>
          <w:tcPr>
            <w:tcW w:w="1418" w:type="dxa"/>
          </w:tcPr>
          <w:p w14:paraId="7C2F4264" w14:textId="77777777" w:rsidR="007421AC" w:rsidRDefault="007421AC" w:rsidP="007421AC">
            <w:pPr>
              <w:pStyle w:val="TableText"/>
            </w:pPr>
          </w:p>
        </w:tc>
        <w:tc>
          <w:tcPr>
            <w:tcW w:w="4961" w:type="dxa"/>
          </w:tcPr>
          <w:p w14:paraId="3C12E6B9" w14:textId="0BDA9216" w:rsidR="007421AC" w:rsidRDefault="007421AC" w:rsidP="007421AC">
            <w:pPr>
              <w:pStyle w:val="TableText"/>
            </w:pPr>
            <w:r w:rsidRPr="0081519D">
              <w:t xml:space="preserve">Establishment </w:t>
            </w:r>
            <w:r w:rsidR="0088059C">
              <w:t>r</w:t>
            </w:r>
            <w:r w:rsidRPr="0081519D">
              <w:t>egistr</w:t>
            </w:r>
            <w:r>
              <w:t>ation</w:t>
            </w:r>
            <w:r w:rsidRPr="0081519D">
              <w:t xml:space="preserve"> </w:t>
            </w:r>
            <w:r>
              <w:t>– s</w:t>
            </w:r>
            <w:r w:rsidRPr="0081519D">
              <w:t>imple</w:t>
            </w:r>
          </w:p>
        </w:tc>
        <w:tc>
          <w:tcPr>
            <w:tcW w:w="1559" w:type="dxa"/>
          </w:tcPr>
          <w:p w14:paraId="3C2A0C5E" w14:textId="1F8D3552" w:rsidR="007421AC" w:rsidRDefault="007421AC" w:rsidP="007421AC">
            <w:pPr>
              <w:pStyle w:val="TableText"/>
            </w:pPr>
            <w:r>
              <w:t>Annual</w:t>
            </w:r>
          </w:p>
        </w:tc>
        <w:tc>
          <w:tcPr>
            <w:tcW w:w="1276" w:type="dxa"/>
          </w:tcPr>
          <w:p w14:paraId="18097D02" w14:textId="3392FD90" w:rsidR="007421AC" w:rsidRDefault="007421AC" w:rsidP="007421AC">
            <w:pPr>
              <w:pStyle w:val="TableText"/>
              <w:jc w:val="right"/>
            </w:pPr>
            <w:r w:rsidRPr="00032761">
              <w:t>5,900</w:t>
            </w:r>
          </w:p>
        </w:tc>
        <w:tc>
          <w:tcPr>
            <w:tcW w:w="1276" w:type="dxa"/>
          </w:tcPr>
          <w:p w14:paraId="34293EBA" w14:textId="5690A211" w:rsidR="007421AC" w:rsidRDefault="007421AC" w:rsidP="007421AC">
            <w:pPr>
              <w:pStyle w:val="TableText"/>
              <w:jc w:val="right"/>
            </w:pPr>
            <w:r w:rsidRPr="00032761">
              <w:t>5,900</w:t>
            </w:r>
          </w:p>
        </w:tc>
        <w:tc>
          <w:tcPr>
            <w:tcW w:w="1276" w:type="dxa"/>
          </w:tcPr>
          <w:p w14:paraId="2D583179" w14:textId="57799989" w:rsidR="007421AC" w:rsidRDefault="007421AC" w:rsidP="007421AC">
            <w:pPr>
              <w:pStyle w:val="TableText"/>
              <w:jc w:val="right"/>
            </w:pPr>
            <w:r w:rsidRPr="00032761">
              <w:t>6,408.45</w:t>
            </w:r>
          </w:p>
        </w:tc>
        <w:tc>
          <w:tcPr>
            <w:tcW w:w="1275" w:type="dxa"/>
          </w:tcPr>
          <w:p w14:paraId="2B6EC8DF" w14:textId="08463742" w:rsidR="007421AC" w:rsidRDefault="007421AC" w:rsidP="007421AC">
            <w:pPr>
              <w:pStyle w:val="TableText"/>
              <w:jc w:val="right"/>
            </w:pPr>
            <w:r w:rsidRPr="00032761">
              <w:t>7,065.82</w:t>
            </w:r>
          </w:p>
        </w:tc>
        <w:tc>
          <w:tcPr>
            <w:tcW w:w="1245" w:type="dxa"/>
          </w:tcPr>
          <w:p w14:paraId="541CEBA7" w14:textId="2C53B3FC" w:rsidR="007421AC" w:rsidRDefault="007421AC" w:rsidP="007421AC">
            <w:pPr>
              <w:pStyle w:val="TableText"/>
              <w:jc w:val="right"/>
            </w:pPr>
            <w:r w:rsidRPr="00032761">
              <w:t>7,594.47</w:t>
            </w:r>
          </w:p>
        </w:tc>
      </w:tr>
      <w:tr w:rsidR="007421AC" w14:paraId="0867739E" w14:textId="77777777" w:rsidTr="3270B72F">
        <w:tc>
          <w:tcPr>
            <w:tcW w:w="1418" w:type="dxa"/>
          </w:tcPr>
          <w:p w14:paraId="4FA6D7C9" w14:textId="77777777" w:rsidR="007421AC" w:rsidRDefault="007421AC" w:rsidP="007421AC">
            <w:pPr>
              <w:pStyle w:val="TableText"/>
            </w:pPr>
          </w:p>
        </w:tc>
        <w:tc>
          <w:tcPr>
            <w:tcW w:w="4961" w:type="dxa"/>
          </w:tcPr>
          <w:p w14:paraId="4EB128B0" w14:textId="6B06A890" w:rsidR="007421AC" w:rsidRDefault="007421AC" w:rsidP="007421AC">
            <w:pPr>
              <w:pStyle w:val="TableText"/>
            </w:pPr>
            <w:r w:rsidRPr="0081519D">
              <w:t xml:space="preserve">Establishment </w:t>
            </w:r>
            <w:r w:rsidR="0088059C">
              <w:t>r</w:t>
            </w:r>
            <w:r w:rsidRPr="0081519D">
              <w:t>egistr</w:t>
            </w:r>
            <w:r>
              <w:t>ation –</w:t>
            </w:r>
            <w:r w:rsidRPr="0081519D">
              <w:t xml:space="preserve"> </w:t>
            </w:r>
            <w:r>
              <w:t>s</w:t>
            </w:r>
            <w:r w:rsidRPr="0081519D">
              <w:t>imple</w:t>
            </w:r>
            <w:r>
              <w:t xml:space="preserve"> – p</w:t>
            </w:r>
            <w:r w:rsidRPr="0081519D">
              <w:t>art</w:t>
            </w:r>
            <w:r>
              <w:t xml:space="preserve"> y</w:t>
            </w:r>
            <w:r w:rsidRPr="0081519D">
              <w:t>ear</w:t>
            </w:r>
          </w:p>
        </w:tc>
        <w:tc>
          <w:tcPr>
            <w:tcW w:w="1559" w:type="dxa"/>
          </w:tcPr>
          <w:p w14:paraId="7D72CCA3" w14:textId="16D02FC9" w:rsidR="007421AC" w:rsidRDefault="007421AC" w:rsidP="007421AC">
            <w:pPr>
              <w:pStyle w:val="TableText"/>
            </w:pPr>
            <w:r>
              <w:t>Annual</w:t>
            </w:r>
          </w:p>
        </w:tc>
        <w:tc>
          <w:tcPr>
            <w:tcW w:w="1276" w:type="dxa"/>
          </w:tcPr>
          <w:p w14:paraId="329220C5" w14:textId="24A88747" w:rsidR="007421AC" w:rsidRDefault="007421AC" w:rsidP="007421AC">
            <w:pPr>
              <w:pStyle w:val="TableText"/>
              <w:jc w:val="right"/>
            </w:pPr>
            <w:r w:rsidRPr="00032761">
              <w:t>2,950</w:t>
            </w:r>
          </w:p>
        </w:tc>
        <w:tc>
          <w:tcPr>
            <w:tcW w:w="1276" w:type="dxa"/>
          </w:tcPr>
          <w:p w14:paraId="38218E37" w14:textId="5A3E9749" w:rsidR="007421AC" w:rsidRDefault="007421AC" w:rsidP="007421AC">
            <w:pPr>
              <w:pStyle w:val="TableText"/>
              <w:jc w:val="right"/>
            </w:pPr>
            <w:r w:rsidRPr="00032761">
              <w:t>2,950</w:t>
            </w:r>
          </w:p>
        </w:tc>
        <w:tc>
          <w:tcPr>
            <w:tcW w:w="1276" w:type="dxa"/>
          </w:tcPr>
          <w:p w14:paraId="7A599756" w14:textId="33C512D2" w:rsidR="007421AC" w:rsidRDefault="007421AC" w:rsidP="007421AC">
            <w:pPr>
              <w:pStyle w:val="TableText"/>
              <w:jc w:val="right"/>
            </w:pPr>
            <w:r w:rsidRPr="00032761">
              <w:t>3,204.23</w:t>
            </w:r>
          </w:p>
        </w:tc>
        <w:tc>
          <w:tcPr>
            <w:tcW w:w="1275" w:type="dxa"/>
          </w:tcPr>
          <w:p w14:paraId="5A0FC9C2" w14:textId="1DEA0BDB" w:rsidR="007421AC" w:rsidRDefault="007421AC" w:rsidP="007421AC">
            <w:pPr>
              <w:pStyle w:val="TableText"/>
              <w:jc w:val="right"/>
            </w:pPr>
            <w:r w:rsidRPr="00032761">
              <w:t>3,532.91</w:t>
            </w:r>
          </w:p>
        </w:tc>
        <w:tc>
          <w:tcPr>
            <w:tcW w:w="1245" w:type="dxa"/>
          </w:tcPr>
          <w:p w14:paraId="2ABBF9B6" w14:textId="3A8D040B" w:rsidR="007421AC" w:rsidRDefault="007421AC" w:rsidP="007421AC">
            <w:pPr>
              <w:pStyle w:val="TableText"/>
              <w:jc w:val="right"/>
            </w:pPr>
            <w:r w:rsidRPr="00032761">
              <w:t>3,797.23</w:t>
            </w:r>
          </w:p>
        </w:tc>
      </w:tr>
      <w:tr w:rsidR="007421AC" w14:paraId="3E2856E1" w14:textId="77777777" w:rsidTr="3270B72F">
        <w:tc>
          <w:tcPr>
            <w:tcW w:w="1418" w:type="dxa"/>
          </w:tcPr>
          <w:p w14:paraId="03CB263B" w14:textId="77777777" w:rsidR="007421AC" w:rsidRDefault="007421AC" w:rsidP="007421AC">
            <w:pPr>
              <w:pStyle w:val="TableText"/>
            </w:pPr>
          </w:p>
        </w:tc>
        <w:tc>
          <w:tcPr>
            <w:tcW w:w="4961" w:type="dxa"/>
          </w:tcPr>
          <w:p w14:paraId="238650E5" w14:textId="4FA5855A" w:rsidR="007421AC" w:rsidRDefault="007421AC" w:rsidP="007421AC">
            <w:pPr>
              <w:pStyle w:val="TableText"/>
            </w:pPr>
            <w:r w:rsidRPr="0081519D">
              <w:t xml:space="preserve">Establishment </w:t>
            </w:r>
            <w:r>
              <w:t>r</w:t>
            </w:r>
            <w:r w:rsidRPr="0081519D">
              <w:t xml:space="preserve">egistration </w:t>
            </w:r>
            <w:r>
              <w:t>– c</w:t>
            </w:r>
            <w:r w:rsidRPr="0081519D">
              <w:t>omplex</w:t>
            </w:r>
          </w:p>
        </w:tc>
        <w:tc>
          <w:tcPr>
            <w:tcW w:w="1559" w:type="dxa"/>
          </w:tcPr>
          <w:p w14:paraId="72DA2227" w14:textId="5DF2A2B3" w:rsidR="007421AC" w:rsidRDefault="007421AC" w:rsidP="007421AC">
            <w:pPr>
              <w:pStyle w:val="TableText"/>
            </w:pPr>
            <w:r>
              <w:t>Annual</w:t>
            </w:r>
          </w:p>
        </w:tc>
        <w:tc>
          <w:tcPr>
            <w:tcW w:w="1276" w:type="dxa"/>
          </w:tcPr>
          <w:p w14:paraId="582895C1" w14:textId="24EC01F4" w:rsidR="007421AC" w:rsidRDefault="007421AC" w:rsidP="007421AC">
            <w:pPr>
              <w:pStyle w:val="TableText"/>
              <w:jc w:val="right"/>
            </w:pPr>
            <w:r w:rsidRPr="00032761">
              <w:t>11,799</w:t>
            </w:r>
          </w:p>
        </w:tc>
        <w:tc>
          <w:tcPr>
            <w:tcW w:w="1276" w:type="dxa"/>
          </w:tcPr>
          <w:p w14:paraId="355D1E84" w14:textId="483229E0" w:rsidR="007421AC" w:rsidRDefault="007421AC" w:rsidP="007421AC">
            <w:pPr>
              <w:pStyle w:val="TableText"/>
              <w:jc w:val="right"/>
            </w:pPr>
            <w:r w:rsidRPr="00032761">
              <w:t>11,799</w:t>
            </w:r>
          </w:p>
        </w:tc>
        <w:tc>
          <w:tcPr>
            <w:tcW w:w="1276" w:type="dxa"/>
          </w:tcPr>
          <w:p w14:paraId="50687A9B" w14:textId="2F6F4927" w:rsidR="007421AC" w:rsidRDefault="007421AC" w:rsidP="007421AC">
            <w:pPr>
              <w:pStyle w:val="TableText"/>
              <w:jc w:val="right"/>
            </w:pPr>
            <w:r w:rsidRPr="00032761">
              <w:t>12,815.82</w:t>
            </w:r>
          </w:p>
        </w:tc>
        <w:tc>
          <w:tcPr>
            <w:tcW w:w="1275" w:type="dxa"/>
          </w:tcPr>
          <w:p w14:paraId="53345F2E" w14:textId="117E47F5" w:rsidR="007421AC" w:rsidRDefault="007421AC" w:rsidP="007421AC">
            <w:pPr>
              <w:pStyle w:val="TableText"/>
              <w:jc w:val="right"/>
            </w:pPr>
            <w:r w:rsidRPr="00032761">
              <w:t>14,130.44</w:t>
            </w:r>
          </w:p>
        </w:tc>
        <w:tc>
          <w:tcPr>
            <w:tcW w:w="1245" w:type="dxa"/>
          </w:tcPr>
          <w:p w14:paraId="1B343D82" w14:textId="452B15A5" w:rsidR="007421AC" w:rsidRDefault="007421AC" w:rsidP="007421AC">
            <w:pPr>
              <w:pStyle w:val="TableText"/>
              <w:jc w:val="right"/>
            </w:pPr>
            <w:r w:rsidRPr="00032761">
              <w:t>15,187.64</w:t>
            </w:r>
          </w:p>
        </w:tc>
      </w:tr>
      <w:tr w:rsidR="0088059C" w14:paraId="5D29A428" w14:textId="77777777" w:rsidTr="3270B72F">
        <w:tc>
          <w:tcPr>
            <w:tcW w:w="1418" w:type="dxa"/>
          </w:tcPr>
          <w:p w14:paraId="08BBD8A3" w14:textId="77777777" w:rsidR="0088059C" w:rsidRDefault="0088059C" w:rsidP="0088059C">
            <w:pPr>
              <w:pStyle w:val="TableText"/>
            </w:pPr>
          </w:p>
        </w:tc>
        <w:tc>
          <w:tcPr>
            <w:tcW w:w="4961" w:type="dxa"/>
          </w:tcPr>
          <w:p w14:paraId="29729B64" w14:textId="089B77C3" w:rsidR="0088059C" w:rsidRPr="0081519D" w:rsidRDefault="0088059C" w:rsidP="0088059C">
            <w:pPr>
              <w:pStyle w:val="TableText"/>
            </w:pPr>
            <w:r w:rsidRPr="003C0CFE">
              <w:t>Establishment registration – complex – part year</w:t>
            </w:r>
          </w:p>
        </w:tc>
        <w:tc>
          <w:tcPr>
            <w:tcW w:w="1559" w:type="dxa"/>
          </w:tcPr>
          <w:p w14:paraId="2CC00B52" w14:textId="4F4E20DF" w:rsidR="0088059C" w:rsidRDefault="0088059C" w:rsidP="0088059C">
            <w:pPr>
              <w:pStyle w:val="TableText"/>
            </w:pPr>
            <w:r w:rsidRPr="003C0CFE">
              <w:t>Annual</w:t>
            </w:r>
          </w:p>
        </w:tc>
        <w:tc>
          <w:tcPr>
            <w:tcW w:w="1276" w:type="dxa"/>
          </w:tcPr>
          <w:p w14:paraId="5E7F00E9" w14:textId="28ECE5E7" w:rsidR="0088059C" w:rsidRPr="00A427C8" w:rsidRDefault="0088059C" w:rsidP="0088059C">
            <w:pPr>
              <w:pStyle w:val="TableText"/>
              <w:jc w:val="right"/>
            </w:pPr>
            <w:r w:rsidRPr="00A427C8">
              <w:t>5,</w:t>
            </w:r>
            <w:r w:rsidR="0005353F" w:rsidRPr="00A427C8">
              <w:t>899.50</w:t>
            </w:r>
          </w:p>
        </w:tc>
        <w:tc>
          <w:tcPr>
            <w:tcW w:w="1276" w:type="dxa"/>
          </w:tcPr>
          <w:p w14:paraId="4952C65B" w14:textId="7D333867" w:rsidR="0088059C" w:rsidRPr="00A427C8" w:rsidRDefault="0088059C" w:rsidP="0088059C">
            <w:pPr>
              <w:pStyle w:val="TableText"/>
              <w:jc w:val="right"/>
            </w:pPr>
            <w:r w:rsidRPr="00A427C8">
              <w:t>5,</w:t>
            </w:r>
            <w:r w:rsidR="0005353F" w:rsidRPr="00A427C8">
              <w:t>899.50</w:t>
            </w:r>
          </w:p>
        </w:tc>
        <w:tc>
          <w:tcPr>
            <w:tcW w:w="1276" w:type="dxa"/>
          </w:tcPr>
          <w:p w14:paraId="0790777D" w14:textId="098B56C0" w:rsidR="0088059C" w:rsidRPr="00032761" w:rsidRDefault="0088059C" w:rsidP="0088059C">
            <w:pPr>
              <w:pStyle w:val="TableText"/>
              <w:jc w:val="right"/>
            </w:pPr>
            <w:r w:rsidRPr="003C0CFE">
              <w:t>6,407.91</w:t>
            </w:r>
          </w:p>
        </w:tc>
        <w:tc>
          <w:tcPr>
            <w:tcW w:w="1275" w:type="dxa"/>
          </w:tcPr>
          <w:p w14:paraId="4C44B580" w14:textId="418BBC19" w:rsidR="0088059C" w:rsidRPr="00032761" w:rsidRDefault="0088059C" w:rsidP="0088059C">
            <w:pPr>
              <w:pStyle w:val="TableText"/>
              <w:jc w:val="right"/>
            </w:pPr>
            <w:r w:rsidRPr="003C0CFE">
              <w:t>7,065.22</w:t>
            </w:r>
          </w:p>
        </w:tc>
        <w:tc>
          <w:tcPr>
            <w:tcW w:w="1245" w:type="dxa"/>
          </w:tcPr>
          <w:p w14:paraId="02F3C718" w14:textId="28BBD556" w:rsidR="0088059C" w:rsidRPr="00032761" w:rsidRDefault="0088059C" w:rsidP="0088059C">
            <w:pPr>
              <w:pStyle w:val="TableText"/>
              <w:jc w:val="right"/>
            </w:pPr>
            <w:r w:rsidRPr="003C0CFE">
              <w:t>7,593.82</w:t>
            </w:r>
          </w:p>
        </w:tc>
      </w:tr>
      <w:tr w:rsidR="007421AC" w14:paraId="70B20EBB" w14:textId="77777777" w:rsidTr="3270B72F">
        <w:tc>
          <w:tcPr>
            <w:tcW w:w="1418" w:type="dxa"/>
          </w:tcPr>
          <w:p w14:paraId="4F9F3AC5" w14:textId="77777777" w:rsidR="007421AC" w:rsidRDefault="007421AC" w:rsidP="007421AC">
            <w:pPr>
              <w:pStyle w:val="TableText"/>
            </w:pPr>
          </w:p>
        </w:tc>
        <w:tc>
          <w:tcPr>
            <w:tcW w:w="4961" w:type="dxa"/>
          </w:tcPr>
          <w:p w14:paraId="2A9E7AD9" w14:textId="753F795A" w:rsidR="007421AC" w:rsidRDefault="007421AC" w:rsidP="007421AC">
            <w:pPr>
              <w:pStyle w:val="TableText"/>
            </w:pPr>
            <w:r w:rsidRPr="0081519D">
              <w:t xml:space="preserve">Establishment </w:t>
            </w:r>
            <w:r>
              <w:t>a</w:t>
            </w:r>
            <w:r w:rsidRPr="0081519D">
              <w:t>pplication</w:t>
            </w:r>
          </w:p>
        </w:tc>
        <w:tc>
          <w:tcPr>
            <w:tcW w:w="1559" w:type="dxa"/>
          </w:tcPr>
          <w:p w14:paraId="1CDBA429" w14:textId="06331B65" w:rsidR="007421AC" w:rsidRDefault="007421AC" w:rsidP="007421AC">
            <w:pPr>
              <w:pStyle w:val="TableText"/>
            </w:pPr>
            <w:r>
              <w:t>Per application</w:t>
            </w:r>
          </w:p>
        </w:tc>
        <w:tc>
          <w:tcPr>
            <w:tcW w:w="1276" w:type="dxa"/>
          </w:tcPr>
          <w:p w14:paraId="57F1128D" w14:textId="52204389" w:rsidR="007421AC" w:rsidRDefault="007421AC" w:rsidP="007421AC">
            <w:pPr>
              <w:pStyle w:val="TableText"/>
              <w:jc w:val="right"/>
            </w:pPr>
            <w:r w:rsidRPr="00032761">
              <w:t>786</w:t>
            </w:r>
          </w:p>
        </w:tc>
        <w:tc>
          <w:tcPr>
            <w:tcW w:w="1276" w:type="dxa"/>
          </w:tcPr>
          <w:p w14:paraId="31357DC1" w14:textId="37F12241" w:rsidR="007421AC" w:rsidRDefault="007421AC" w:rsidP="007421AC">
            <w:pPr>
              <w:pStyle w:val="TableText"/>
              <w:jc w:val="right"/>
            </w:pPr>
            <w:r w:rsidRPr="00032761">
              <w:t>786</w:t>
            </w:r>
          </w:p>
        </w:tc>
        <w:tc>
          <w:tcPr>
            <w:tcW w:w="1276" w:type="dxa"/>
          </w:tcPr>
          <w:p w14:paraId="6C262C2D" w14:textId="1B5ED582" w:rsidR="007421AC" w:rsidRDefault="007421AC" w:rsidP="007421AC">
            <w:pPr>
              <w:pStyle w:val="TableText"/>
              <w:jc w:val="right"/>
            </w:pPr>
            <w:r w:rsidRPr="00032761">
              <w:t>853.74</w:t>
            </w:r>
          </w:p>
        </w:tc>
        <w:tc>
          <w:tcPr>
            <w:tcW w:w="1275" w:type="dxa"/>
          </w:tcPr>
          <w:p w14:paraId="0F79BD1A" w14:textId="2965726D" w:rsidR="007421AC" w:rsidRDefault="007421AC" w:rsidP="007421AC">
            <w:pPr>
              <w:pStyle w:val="TableText"/>
              <w:jc w:val="right"/>
            </w:pPr>
            <w:r w:rsidRPr="00032761">
              <w:t>941.31</w:t>
            </w:r>
          </w:p>
        </w:tc>
        <w:tc>
          <w:tcPr>
            <w:tcW w:w="1245" w:type="dxa"/>
          </w:tcPr>
          <w:p w14:paraId="4C584092" w14:textId="3999DC5E" w:rsidR="007421AC" w:rsidRDefault="007421AC" w:rsidP="007421AC">
            <w:pPr>
              <w:pStyle w:val="TableText"/>
              <w:jc w:val="right"/>
            </w:pPr>
            <w:r w:rsidRPr="00032761">
              <w:t>1,011.74</w:t>
            </w:r>
          </w:p>
        </w:tc>
      </w:tr>
      <w:tr w:rsidR="007421AC" w14:paraId="4FB5D26F" w14:textId="77777777" w:rsidTr="3270B72F">
        <w:tc>
          <w:tcPr>
            <w:tcW w:w="1418" w:type="dxa"/>
          </w:tcPr>
          <w:p w14:paraId="79EC1923" w14:textId="77777777" w:rsidR="007421AC" w:rsidRDefault="007421AC" w:rsidP="007421AC">
            <w:pPr>
              <w:pStyle w:val="TableText"/>
            </w:pPr>
          </w:p>
        </w:tc>
        <w:tc>
          <w:tcPr>
            <w:tcW w:w="4961" w:type="dxa"/>
          </w:tcPr>
          <w:p w14:paraId="718D41A2" w14:textId="09403F53" w:rsidR="007421AC" w:rsidRDefault="007421AC" w:rsidP="007421AC">
            <w:pPr>
              <w:pStyle w:val="TableText"/>
            </w:pPr>
            <w:r w:rsidRPr="0081519D">
              <w:t xml:space="preserve">Authorised </w:t>
            </w:r>
            <w:r>
              <w:t>o</w:t>
            </w:r>
            <w:r w:rsidRPr="0081519D">
              <w:t xml:space="preserve">fficer </w:t>
            </w:r>
            <w:r>
              <w:t>a</w:t>
            </w:r>
            <w:r w:rsidRPr="0081519D">
              <w:t xml:space="preserve">nnual </w:t>
            </w:r>
            <w:r>
              <w:t>c</w:t>
            </w:r>
            <w:r w:rsidRPr="0081519D">
              <w:t>harge</w:t>
            </w:r>
          </w:p>
        </w:tc>
        <w:tc>
          <w:tcPr>
            <w:tcW w:w="1559" w:type="dxa"/>
          </w:tcPr>
          <w:p w14:paraId="531BCFAC" w14:textId="7BB1E254" w:rsidR="007421AC" w:rsidRDefault="007421AC" w:rsidP="007421AC">
            <w:pPr>
              <w:pStyle w:val="TableText"/>
            </w:pPr>
            <w:r>
              <w:t>Annual</w:t>
            </w:r>
          </w:p>
        </w:tc>
        <w:tc>
          <w:tcPr>
            <w:tcW w:w="1276" w:type="dxa"/>
          </w:tcPr>
          <w:p w14:paraId="1371330A" w14:textId="6511B439" w:rsidR="007421AC" w:rsidRDefault="007421AC" w:rsidP="007421AC">
            <w:pPr>
              <w:pStyle w:val="TableText"/>
              <w:jc w:val="right"/>
            </w:pPr>
            <w:r w:rsidRPr="00032761">
              <w:t>983</w:t>
            </w:r>
          </w:p>
        </w:tc>
        <w:tc>
          <w:tcPr>
            <w:tcW w:w="1276" w:type="dxa"/>
          </w:tcPr>
          <w:p w14:paraId="6CFAE202" w14:textId="5ADC4E40" w:rsidR="007421AC" w:rsidRDefault="007421AC" w:rsidP="007421AC">
            <w:pPr>
              <w:pStyle w:val="TableText"/>
              <w:jc w:val="right"/>
            </w:pPr>
            <w:r w:rsidRPr="00032761">
              <w:t>983</w:t>
            </w:r>
          </w:p>
        </w:tc>
        <w:tc>
          <w:tcPr>
            <w:tcW w:w="1276" w:type="dxa"/>
          </w:tcPr>
          <w:p w14:paraId="6FBD4F79" w14:textId="76AC0217" w:rsidR="007421AC" w:rsidRDefault="007421AC" w:rsidP="007421AC">
            <w:pPr>
              <w:pStyle w:val="TableText"/>
              <w:jc w:val="right"/>
            </w:pPr>
            <w:r w:rsidRPr="00032761">
              <w:t>1,915.39</w:t>
            </w:r>
          </w:p>
        </w:tc>
        <w:tc>
          <w:tcPr>
            <w:tcW w:w="1275" w:type="dxa"/>
          </w:tcPr>
          <w:p w14:paraId="4C9ED2C3" w14:textId="0AF96B68" w:rsidR="007421AC" w:rsidRDefault="007421AC" w:rsidP="007421AC">
            <w:pPr>
              <w:pStyle w:val="TableText"/>
              <w:jc w:val="right"/>
            </w:pPr>
            <w:r w:rsidRPr="00032761">
              <w:t>2,090.76</w:t>
            </w:r>
          </w:p>
        </w:tc>
        <w:tc>
          <w:tcPr>
            <w:tcW w:w="1245" w:type="dxa"/>
          </w:tcPr>
          <w:p w14:paraId="04085BC9" w14:textId="3BEDB5D5" w:rsidR="007421AC" w:rsidRDefault="007421AC" w:rsidP="007421AC">
            <w:pPr>
              <w:pStyle w:val="TableText"/>
              <w:jc w:val="right"/>
            </w:pPr>
            <w:r w:rsidRPr="00032761">
              <w:t>2,209.95</w:t>
            </w:r>
          </w:p>
        </w:tc>
      </w:tr>
      <w:tr w:rsidR="007421AC" w14:paraId="2AE75002" w14:textId="77777777" w:rsidTr="3270B72F">
        <w:tc>
          <w:tcPr>
            <w:tcW w:w="1418" w:type="dxa"/>
          </w:tcPr>
          <w:p w14:paraId="0D56D0CE" w14:textId="77777777" w:rsidR="007421AC" w:rsidRDefault="007421AC" w:rsidP="007421AC">
            <w:pPr>
              <w:pStyle w:val="TableText"/>
            </w:pPr>
          </w:p>
        </w:tc>
        <w:tc>
          <w:tcPr>
            <w:tcW w:w="4961" w:type="dxa"/>
          </w:tcPr>
          <w:p w14:paraId="56953890" w14:textId="0E536FDE" w:rsidR="007421AC" w:rsidRPr="00C909E5" w:rsidRDefault="007421AC" w:rsidP="007421AC">
            <w:pPr>
              <w:pStyle w:val="TableText"/>
            </w:pPr>
            <w:r w:rsidRPr="0081519D">
              <w:t xml:space="preserve">Tonnage </w:t>
            </w:r>
            <w:r>
              <w:t>c</w:t>
            </w:r>
            <w:r w:rsidRPr="0081519D">
              <w:t xml:space="preserve">harge </w:t>
            </w:r>
            <w:r>
              <w:t>–</w:t>
            </w:r>
            <w:r w:rsidRPr="0081519D">
              <w:t xml:space="preserve"> non protocol</w:t>
            </w:r>
            <w:r>
              <w:t xml:space="preserve"> rate</w:t>
            </w:r>
          </w:p>
        </w:tc>
        <w:tc>
          <w:tcPr>
            <w:tcW w:w="1559" w:type="dxa"/>
          </w:tcPr>
          <w:p w14:paraId="35A7E253" w14:textId="40EA0C0F" w:rsidR="007421AC" w:rsidRPr="00C909E5" w:rsidRDefault="007421AC" w:rsidP="007421AC">
            <w:pPr>
              <w:pStyle w:val="TableText"/>
            </w:pPr>
            <w:r>
              <w:t>Per tonne</w:t>
            </w:r>
          </w:p>
        </w:tc>
        <w:tc>
          <w:tcPr>
            <w:tcW w:w="1276" w:type="dxa"/>
          </w:tcPr>
          <w:p w14:paraId="5F607180" w14:textId="374AFEF9" w:rsidR="007421AC" w:rsidRDefault="007421AC" w:rsidP="007421AC">
            <w:pPr>
              <w:pStyle w:val="TableText"/>
              <w:jc w:val="right"/>
            </w:pPr>
            <w:r w:rsidRPr="00032761">
              <w:t>1.28</w:t>
            </w:r>
          </w:p>
        </w:tc>
        <w:tc>
          <w:tcPr>
            <w:tcW w:w="1276" w:type="dxa"/>
          </w:tcPr>
          <w:p w14:paraId="04A26738" w14:textId="36CCD29A" w:rsidR="007421AC" w:rsidRDefault="007421AC" w:rsidP="007421AC">
            <w:pPr>
              <w:pStyle w:val="TableText"/>
              <w:jc w:val="right"/>
            </w:pPr>
            <w:r w:rsidRPr="00032761">
              <w:t>1.28</w:t>
            </w:r>
          </w:p>
        </w:tc>
        <w:tc>
          <w:tcPr>
            <w:tcW w:w="1276" w:type="dxa"/>
          </w:tcPr>
          <w:p w14:paraId="655E7362" w14:textId="388E8833" w:rsidR="007421AC" w:rsidRDefault="007421AC" w:rsidP="007421AC">
            <w:pPr>
              <w:pStyle w:val="TableText"/>
              <w:jc w:val="right"/>
            </w:pPr>
            <w:r w:rsidRPr="00032761">
              <w:t>1.98</w:t>
            </w:r>
          </w:p>
        </w:tc>
        <w:tc>
          <w:tcPr>
            <w:tcW w:w="1275" w:type="dxa"/>
          </w:tcPr>
          <w:p w14:paraId="737D5E99" w14:textId="1712D001" w:rsidR="007421AC" w:rsidRDefault="007421AC" w:rsidP="007421AC">
            <w:pPr>
              <w:pStyle w:val="TableText"/>
              <w:jc w:val="right"/>
            </w:pPr>
            <w:r w:rsidRPr="00032761">
              <w:t>2.14</w:t>
            </w:r>
          </w:p>
        </w:tc>
        <w:tc>
          <w:tcPr>
            <w:tcW w:w="1245" w:type="dxa"/>
          </w:tcPr>
          <w:p w14:paraId="2BA31848" w14:textId="09464490" w:rsidR="007421AC" w:rsidRDefault="007421AC" w:rsidP="007421AC">
            <w:pPr>
              <w:pStyle w:val="TableText"/>
              <w:jc w:val="right"/>
            </w:pPr>
            <w:r w:rsidRPr="00032761">
              <w:t>2.28</w:t>
            </w:r>
          </w:p>
        </w:tc>
      </w:tr>
      <w:tr w:rsidR="007421AC" w14:paraId="43CE088E" w14:textId="77777777" w:rsidTr="3270B72F">
        <w:tc>
          <w:tcPr>
            <w:tcW w:w="1418" w:type="dxa"/>
          </w:tcPr>
          <w:p w14:paraId="06F52C01" w14:textId="77777777" w:rsidR="007421AC" w:rsidRDefault="007421AC" w:rsidP="007421AC">
            <w:pPr>
              <w:pStyle w:val="TableText"/>
            </w:pPr>
          </w:p>
        </w:tc>
        <w:tc>
          <w:tcPr>
            <w:tcW w:w="4961" w:type="dxa"/>
          </w:tcPr>
          <w:p w14:paraId="06A5DC96" w14:textId="14E9720F" w:rsidR="007421AC" w:rsidRPr="00C909E5" w:rsidRDefault="007421AC" w:rsidP="007421AC">
            <w:pPr>
              <w:pStyle w:val="TableText"/>
            </w:pPr>
            <w:r w:rsidRPr="0081519D">
              <w:t xml:space="preserve">Tonnage </w:t>
            </w:r>
            <w:r>
              <w:t>c</w:t>
            </w:r>
            <w:r w:rsidRPr="0081519D">
              <w:t xml:space="preserve">harge </w:t>
            </w:r>
            <w:r>
              <w:t>–</w:t>
            </w:r>
            <w:r w:rsidRPr="0081519D">
              <w:t xml:space="preserve"> protocol</w:t>
            </w:r>
            <w:r>
              <w:t xml:space="preserve"> rate</w:t>
            </w:r>
          </w:p>
        </w:tc>
        <w:tc>
          <w:tcPr>
            <w:tcW w:w="1559" w:type="dxa"/>
          </w:tcPr>
          <w:p w14:paraId="240C1F24" w14:textId="7C2DDF0B" w:rsidR="007421AC" w:rsidRPr="00C909E5" w:rsidRDefault="007421AC" w:rsidP="007421AC">
            <w:pPr>
              <w:pStyle w:val="TableText"/>
            </w:pPr>
            <w:r>
              <w:t>Per tonne</w:t>
            </w:r>
          </w:p>
        </w:tc>
        <w:tc>
          <w:tcPr>
            <w:tcW w:w="1276" w:type="dxa"/>
          </w:tcPr>
          <w:p w14:paraId="6D7DF1D1" w14:textId="746B04D1" w:rsidR="007421AC" w:rsidRDefault="007421AC" w:rsidP="007421AC">
            <w:pPr>
              <w:pStyle w:val="TableText"/>
              <w:jc w:val="right"/>
            </w:pPr>
            <w:r w:rsidRPr="00032761">
              <w:t>2.56</w:t>
            </w:r>
          </w:p>
        </w:tc>
        <w:tc>
          <w:tcPr>
            <w:tcW w:w="1276" w:type="dxa"/>
          </w:tcPr>
          <w:p w14:paraId="001367D9" w14:textId="70C27ACE" w:rsidR="007421AC" w:rsidRDefault="007421AC" w:rsidP="007421AC">
            <w:pPr>
              <w:pStyle w:val="TableText"/>
              <w:jc w:val="right"/>
            </w:pPr>
            <w:r w:rsidRPr="00032761">
              <w:t>2.56</w:t>
            </w:r>
          </w:p>
        </w:tc>
        <w:tc>
          <w:tcPr>
            <w:tcW w:w="1276" w:type="dxa"/>
          </w:tcPr>
          <w:p w14:paraId="0383930D" w14:textId="1C6F65E7" w:rsidR="007421AC" w:rsidRDefault="007421AC" w:rsidP="007421AC">
            <w:pPr>
              <w:pStyle w:val="TableText"/>
              <w:jc w:val="right"/>
            </w:pPr>
            <w:r w:rsidRPr="00032761">
              <w:t>3.96</w:t>
            </w:r>
          </w:p>
        </w:tc>
        <w:tc>
          <w:tcPr>
            <w:tcW w:w="1275" w:type="dxa"/>
          </w:tcPr>
          <w:p w14:paraId="69AD1B6F" w14:textId="6E06269A" w:rsidR="007421AC" w:rsidRDefault="007421AC" w:rsidP="007421AC">
            <w:pPr>
              <w:pStyle w:val="TableText"/>
              <w:jc w:val="right"/>
            </w:pPr>
            <w:r w:rsidRPr="00032761">
              <w:t>4.29</w:t>
            </w:r>
          </w:p>
        </w:tc>
        <w:tc>
          <w:tcPr>
            <w:tcW w:w="1245" w:type="dxa"/>
          </w:tcPr>
          <w:p w14:paraId="31026449" w14:textId="166CBB8F" w:rsidR="007421AC" w:rsidRDefault="007421AC" w:rsidP="007421AC">
            <w:pPr>
              <w:pStyle w:val="TableText"/>
              <w:jc w:val="right"/>
            </w:pPr>
            <w:r w:rsidRPr="00032761">
              <w:t>4.56</w:t>
            </w:r>
          </w:p>
        </w:tc>
      </w:tr>
      <w:tr w:rsidR="007421AC" w14:paraId="6AF2AF27" w14:textId="77777777" w:rsidTr="3270B72F">
        <w:tc>
          <w:tcPr>
            <w:tcW w:w="1418" w:type="dxa"/>
          </w:tcPr>
          <w:p w14:paraId="522B06BA" w14:textId="4ADF5C2B" w:rsidR="007421AC" w:rsidRDefault="007421AC" w:rsidP="007421AC">
            <w:pPr>
              <w:pStyle w:val="TableText"/>
            </w:pPr>
            <w:r w:rsidRPr="0081519D">
              <w:t>Fee</w:t>
            </w:r>
          </w:p>
        </w:tc>
        <w:tc>
          <w:tcPr>
            <w:tcW w:w="4961" w:type="dxa"/>
          </w:tcPr>
          <w:p w14:paraId="57ADF0ED" w14:textId="509AD0E6" w:rsidR="007421AC" w:rsidRPr="00C909E5" w:rsidRDefault="007421AC" w:rsidP="007421AC">
            <w:pPr>
              <w:pStyle w:val="TableText"/>
            </w:pPr>
            <w:r>
              <w:t>Core inspection</w:t>
            </w:r>
          </w:p>
        </w:tc>
        <w:tc>
          <w:tcPr>
            <w:tcW w:w="1559" w:type="dxa"/>
          </w:tcPr>
          <w:p w14:paraId="47008864" w14:textId="186069FC" w:rsidR="007421AC" w:rsidRPr="00C909E5" w:rsidRDefault="007421AC" w:rsidP="007421AC">
            <w:pPr>
              <w:pStyle w:val="TableText"/>
            </w:pPr>
            <w:r>
              <w:t>Per quarter hour</w:t>
            </w:r>
          </w:p>
        </w:tc>
        <w:tc>
          <w:tcPr>
            <w:tcW w:w="1276" w:type="dxa"/>
          </w:tcPr>
          <w:p w14:paraId="49997007" w14:textId="6E60F10F" w:rsidR="007421AC" w:rsidRDefault="007421AC" w:rsidP="007421AC">
            <w:pPr>
              <w:pStyle w:val="TableText"/>
              <w:jc w:val="right"/>
            </w:pPr>
            <w:r w:rsidRPr="00032761">
              <w:t>47</w:t>
            </w:r>
          </w:p>
        </w:tc>
        <w:tc>
          <w:tcPr>
            <w:tcW w:w="1276" w:type="dxa"/>
          </w:tcPr>
          <w:p w14:paraId="7A7D4B6D" w14:textId="3D1CBF8A" w:rsidR="007421AC" w:rsidRDefault="007421AC" w:rsidP="007421AC">
            <w:pPr>
              <w:pStyle w:val="TableText"/>
              <w:jc w:val="right"/>
            </w:pPr>
            <w:r w:rsidRPr="00032761">
              <w:t>47</w:t>
            </w:r>
          </w:p>
        </w:tc>
        <w:tc>
          <w:tcPr>
            <w:tcW w:w="1276" w:type="dxa"/>
          </w:tcPr>
          <w:p w14:paraId="33C39267" w14:textId="22982B51" w:rsidR="007421AC" w:rsidRDefault="007421AC" w:rsidP="007421AC">
            <w:pPr>
              <w:pStyle w:val="TableText"/>
              <w:jc w:val="right"/>
            </w:pPr>
            <w:r w:rsidRPr="00032761">
              <w:t>58.61</w:t>
            </w:r>
          </w:p>
        </w:tc>
        <w:tc>
          <w:tcPr>
            <w:tcW w:w="1275" w:type="dxa"/>
          </w:tcPr>
          <w:p w14:paraId="70D4525B" w14:textId="3C486D07" w:rsidR="007421AC" w:rsidRDefault="007421AC" w:rsidP="007421AC">
            <w:pPr>
              <w:pStyle w:val="TableText"/>
              <w:jc w:val="right"/>
            </w:pPr>
            <w:r w:rsidRPr="00032761">
              <w:t>63.80</w:t>
            </w:r>
          </w:p>
        </w:tc>
        <w:tc>
          <w:tcPr>
            <w:tcW w:w="1245" w:type="dxa"/>
          </w:tcPr>
          <w:p w14:paraId="1C685E34" w14:textId="1C7528E0" w:rsidR="007421AC" w:rsidRDefault="007421AC" w:rsidP="007421AC">
            <w:pPr>
              <w:pStyle w:val="TableText"/>
              <w:jc w:val="right"/>
            </w:pPr>
            <w:r w:rsidRPr="00032761">
              <w:t>67.71</w:t>
            </w:r>
          </w:p>
        </w:tc>
      </w:tr>
      <w:tr w:rsidR="007421AC" w14:paraId="6B735103" w14:textId="77777777" w:rsidTr="3270B72F">
        <w:tc>
          <w:tcPr>
            <w:tcW w:w="1418" w:type="dxa"/>
          </w:tcPr>
          <w:p w14:paraId="7B366932" w14:textId="77777777" w:rsidR="007421AC" w:rsidRDefault="007421AC" w:rsidP="007421AC">
            <w:pPr>
              <w:pStyle w:val="TableText"/>
            </w:pPr>
          </w:p>
        </w:tc>
        <w:tc>
          <w:tcPr>
            <w:tcW w:w="4961" w:type="dxa"/>
          </w:tcPr>
          <w:p w14:paraId="716E9115" w14:textId="37AEE325" w:rsidR="007421AC" w:rsidRPr="00C909E5" w:rsidRDefault="007421AC" w:rsidP="007421AC">
            <w:pPr>
              <w:pStyle w:val="TableText"/>
            </w:pPr>
            <w:r>
              <w:t>Inspection by departmental authorised officer</w:t>
            </w:r>
          </w:p>
        </w:tc>
        <w:tc>
          <w:tcPr>
            <w:tcW w:w="1559" w:type="dxa"/>
          </w:tcPr>
          <w:p w14:paraId="39C0BE74" w14:textId="079FBB95" w:rsidR="007421AC" w:rsidRPr="00C909E5" w:rsidRDefault="007421AC" w:rsidP="007421AC">
            <w:pPr>
              <w:pStyle w:val="TableText"/>
            </w:pPr>
            <w:r>
              <w:t>Per quarter hour</w:t>
            </w:r>
          </w:p>
        </w:tc>
        <w:tc>
          <w:tcPr>
            <w:tcW w:w="1276" w:type="dxa"/>
          </w:tcPr>
          <w:p w14:paraId="772161A6" w14:textId="09D49F23" w:rsidR="007421AC" w:rsidRDefault="007421AC" w:rsidP="007421AC">
            <w:pPr>
              <w:pStyle w:val="TableText"/>
              <w:jc w:val="right"/>
            </w:pPr>
            <w:r w:rsidRPr="00032761">
              <w:t>98</w:t>
            </w:r>
          </w:p>
        </w:tc>
        <w:tc>
          <w:tcPr>
            <w:tcW w:w="1276" w:type="dxa"/>
          </w:tcPr>
          <w:p w14:paraId="32572A4E" w14:textId="6A9CE435" w:rsidR="007421AC" w:rsidRDefault="007421AC" w:rsidP="007421AC">
            <w:pPr>
              <w:pStyle w:val="TableText"/>
              <w:jc w:val="right"/>
            </w:pPr>
            <w:r w:rsidRPr="00032761">
              <w:t>98</w:t>
            </w:r>
          </w:p>
        </w:tc>
        <w:tc>
          <w:tcPr>
            <w:tcW w:w="1276" w:type="dxa"/>
          </w:tcPr>
          <w:p w14:paraId="54FEB4B9" w14:textId="2F5CB535" w:rsidR="007421AC" w:rsidRDefault="007421AC" w:rsidP="007421AC">
            <w:pPr>
              <w:pStyle w:val="TableText"/>
              <w:jc w:val="right"/>
            </w:pPr>
            <w:r w:rsidRPr="00032761">
              <w:t>122.21</w:t>
            </w:r>
          </w:p>
        </w:tc>
        <w:tc>
          <w:tcPr>
            <w:tcW w:w="1275" w:type="dxa"/>
          </w:tcPr>
          <w:p w14:paraId="4A67F480" w14:textId="3398ACFD" w:rsidR="007421AC" w:rsidRDefault="007421AC" w:rsidP="007421AC">
            <w:pPr>
              <w:pStyle w:val="TableText"/>
              <w:jc w:val="right"/>
            </w:pPr>
            <w:r w:rsidRPr="00032761">
              <w:t>133.03</w:t>
            </w:r>
          </w:p>
        </w:tc>
        <w:tc>
          <w:tcPr>
            <w:tcW w:w="1245" w:type="dxa"/>
          </w:tcPr>
          <w:p w14:paraId="111B9D6E" w14:textId="1056BDBB" w:rsidR="007421AC" w:rsidRDefault="007421AC" w:rsidP="007421AC">
            <w:pPr>
              <w:pStyle w:val="TableText"/>
              <w:jc w:val="right"/>
            </w:pPr>
            <w:r w:rsidRPr="00032761">
              <w:t>141.19</w:t>
            </w:r>
          </w:p>
        </w:tc>
      </w:tr>
      <w:tr w:rsidR="00AF0B83" w14:paraId="188C0110" w14:textId="77777777" w:rsidTr="3270B72F">
        <w:tc>
          <w:tcPr>
            <w:tcW w:w="1418" w:type="dxa"/>
          </w:tcPr>
          <w:p w14:paraId="41F7C7F1" w14:textId="77777777" w:rsidR="00AF0B83" w:rsidRDefault="00AF0B83" w:rsidP="00AF0B83">
            <w:pPr>
              <w:pStyle w:val="TableText"/>
            </w:pPr>
          </w:p>
        </w:tc>
        <w:tc>
          <w:tcPr>
            <w:tcW w:w="4961" w:type="dxa"/>
          </w:tcPr>
          <w:p w14:paraId="59BE3919" w14:textId="3DB6E85C" w:rsidR="00AF0B83" w:rsidRPr="00C909E5" w:rsidRDefault="00AF0B83" w:rsidP="00AF0B83">
            <w:pPr>
              <w:pStyle w:val="TableText"/>
            </w:pPr>
            <w:r w:rsidRPr="0081519D">
              <w:t xml:space="preserve">Audit </w:t>
            </w:r>
            <w:r>
              <w:t>– a</w:t>
            </w:r>
            <w:r w:rsidRPr="0081519D">
              <w:t xml:space="preserve">uthorised </w:t>
            </w:r>
            <w:r>
              <w:t>o</w:t>
            </w:r>
            <w:r w:rsidRPr="0081519D">
              <w:t>fficer</w:t>
            </w:r>
          </w:p>
        </w:tc>
        <w:tc>
          <w:tcPr>
            <w:tcW w:w="1559" w:type="dxa"/>
          </w:tcPr>
          <w:p w14:paraId="71A15809" w14:textId="46A5A9AA" w:rsidR="00AF0B83" w:rsidRPr="00C909E5" w:rsidRDefault="00AF0B83" w:rsidP="00AF0B83">
            <w:pPr>
              <w:pStyle w:val="TableText"/>
            </w:pPr>
            <w:r>
              <w:t>Per quarter hour</w:t>
            </w:r>
          </w:p>
        </w:tc>
        <w:tc>
          <w:tcPr>
            <w:tcW w:w="1276" w:type="dxa"/>
          </w:tcPr>
          <w:p w14:paraId="1511EFB3" w14:textId="66D009FF" w:rsidR="00AF0B83" w:rsidRDefault="00AF0B83" w:rsidP="00AF0B83">
            <w:pPr>
              <w:pStyle w:val="TableText"/>
              <w:jc w:val="right"/>
            </w:pPr>
            <w:r w:rsidRPr="00032761">
              <w:t>47</w:t>
            </w:r>
          </w:p>
        </w:tc>
        <w:tc>
          <w:tcPr>
            <w:tcW w:w="1276" w:type="dxa"/>
          </w:tcPr>
          <w:p w14:paraId="55BB36F2" w14:textId="1AA89CBC" w:rsidR="00AF0B83" w:rsidRDefault="00AF0B83" w:rsidP="00AF0B83">
            <w:pPr>
              <w:pStyle w:val="TableText"/>
              <w:jc w:val="right"/>
            </w:pPr>
            <w:r w:rsidRPr="00032761">
              <w:t>47</w:t>
            </w:r>
          </w:p>
        </w:tc>
        <w:tc>
          <w:tcPr>
            <w:tcW w:w="1276" w:type="dxa"/>
          </w:tcPr>
          <w:p w14:paraId="0A37CE7D" w14:textId="01AB3FCC" w:rsidR="00AF0B83" w:rsidRPr="003504AB" w:rsidRDefault="006529D2" w:rsidP="00AF0B83">
            <w:pPr>
              <w:pStyle w:val="TableText"/>
              <w:jc w:val="right"/>
            </w:pPr>
            <w:r w:rsidRPr="003504AB">
              <w:t>62.76</w:t>
            </w:r>
          </w:p>
        </w:tc>
        <w:tc>
          <w:tcPr>
            <w:tcW w:w="1275" w:type="dxa"/>
          </w:tcPr>
          <w:p w14:paraId="19F94C75" w14:textId="33BF42C7" w:rsidR="00AF0B83" w:rsidRPr="003504AB" w:rsidRDefault="003504AB" w:rsidP="00AF0B83">
            <w:pPr>
              <w:pStyle w:val="TableText"/>
              <w:jc w:val="right"/>
            </w:pPr>
            <w:r w:rsidRPr="003504AB">
              <w:t>68.20</w:t>
            </w:r>
          </w:p>
        </w:tc>
        <w:tc>
          <w:tcPr>
            <w:tcW w:w="1245" w:type="dxa"/>
          </w:tcPr>
          <w:p w14:paraId="0BF6DD14" w14:textId="07EE4C28" w:rsidR="00AF0B83" w:rsidRPr="003504AB" w:rsidRDefault="003504AB" w:rsidP="00AF0B83">
            <w:pPr>
              <w:pStyle w:val="TableText"/>
              <w:jc w:val="right"/>
            </w:pPr>
            <w:r w:rsidRPr="003504AB">
              <w:t>72.09</w:t>
            </w:r>
          </w:p>
        </w:tc>
      </w:tr>
      <w:tr w:rsidR="003504AB" w14:paraId="382D2CDC" w14:textId="77777777" w:rsidTr="3270B72F">
        <w:tc>
          <w:tcPr>
            <w:tcW w:w="1418" w:type="dxa"/>
          </w:tcPr>
          <w:p w14:paraId="4E119083" w14:textId="77777777" w:rsidR="003504AB" w:rsidRDefault="003504AB" w:rsidP="003504AB">
            <w:pPr>
              <w:pStyle w:val="TableText"/>
            </w:pPr>
          </w:p>
        </w:tc>
        <w:tc>
          <w:tcPr>
            <w:tcW w:w="4961" w:type="dxa"/>
          </w:tcPr>
          <w:p w14:paraId="12E1D94B" w14:textId="5A10ECE4" w:rsidR="003504AB" w:rsidRDefault="003504AB" w:rsidP="003504AB">
            <w:pPr>
              <w:pStyle w:val="TableText"/>
            </w:pPr>
            <w:r w:rsidRPr="0081519D">
              <w:t xml:space="preserve">Audit </w:t>
            </w:r>
            <w:r>
              <w:t>– accredited property</w:t>
            </w:r>
          </w:p>
        </w:tc>
        <w:tc>
          <w:tcPr>
            <w:tcW w:w="1559" w:type="dxa"/>
          </w:tcPr>
          <w:p w14:paraId="7D59D4B4" w14:textId="3363BAE7" w:rsidR="003504AB" w:rsidRDefault="003504AB" w:rsidP="003504AB">
            <w:pPr>
              <w:pStyle w:val="TableText"/>
            </w:pPr>
            <w:r>
              <w:t>Per quarter hour</w:t>
            </w:r>
          </w:p>
        </w:tc>
        <w:tc>
          <w:tcPr>
            <w:tcW w:w="1276" w:type="dxa"/>
          </w:tcPr>
          <w:p w14:paraId="1531A57C" w14:textId="455B687E" w:rsidR="003504AB" w:rsidRDefault="003504AB" w:rsidP="003504AB">
            <w:pPr>
              <w:pStyle w:val="TableText"/>
              <w:jc w:val="right"/>
            </w:pPr>
            <w:r w:rsidRPr="00032761">
              <w:t>47</w:t>
            </w:r>
          </w:p>
        </w:tc>
        <w:tc>
          <w:tcPr>
            <w:tcW w:w="1276" w:type="dxa"/>
          </w:tcPr>
          <w:p w14:paraId="7A420203" w14:textId="33EE703A" w:rsidR="003504AB" w:rsidRDefault="003504AB" w:rsidP="003504AB">
            <w:pPr>
              <w:pStyle w:val="TableText"/>
              <w:jc w:val="right"/>
            </w:pPr>
            <w:r w:rsidRPr="00032761">
              <w:t>47</w:t>
            </w:r>
          </w:p>
        </w:tc>
        <w:tc>
          <w:tcPr>
            <w:tcW w:w="1276" w:type="dxa"/>
          </w:tcPr>
          <w:p w14:paraId="51541A69" w14:textId="728365D4" w:rsidR="003504AB" w:rsidRPr="00BF3CA0" w:rsidRDefault="003504AB" w:rsidP="003504AB">
            <w:pPr>
              <w:pStyle w:val="TableText"/>
              <w:jc w:val="right"/>
              <w:rPr>
                <w:highlight w:val="yellow"/>
              </w:rPr>
            </w:pPr>
            <w:r w:rsidRPr="002F0FF4">
              <w:t>62.76</w:t>
            </w:r>
          </w:p>
        </w:tc>
        <w:tc>
          <w:tcPr>
            <w:tcW w:w="1275" w:type="dxa"/>
          </w:tcPr>
          <w:p w14:paraId="22860896" w14:textId="63E224A4" w:rsidR="003504AB" w:rsidRPr="00BF3CA0" w:rsidRDefault="003504AB" w:rsidP="003504AB">
            <w:pPr>
              <w:pStyle w:val="TableText"/>
              <w:jc w:val="right"/>
              <w:rPr>
                <w:highlight w:val="yellow"/>
              </w:rPr>
            </w:pPr>
            <w:r w:rsidRPr="002F0FF4">
              <w:t>68.20</w:t>
            </w:r>
          </w:p>
        </w:tc>
        <w:tc>
          <w:tcPr>
            <w:tcW w:w="1245" w:type="dxa"/>
          </w:tcPr>
          <w:p w14:paraId="0B041F30" w14:textId="0C85B041" w:rsidR="003504AB" w:rsidRPr="003504AB" w:rsidRDefault="003504AB" w:rsidP="003504AB">
            <w:pPr>
              <w:pStyle w:val="TableText"/>
              <w:jc w:val="right"/>
            </w:pPr>
            <w:r w:rsidRPr="003504AB">
              <w:t>72.09</w:t>
            </w:r>
          </w:p>
        </w:tc>
      </w:tr>
      <w:tr w:rsidR="003504AB" w14:paraId="5DB7DD72" w14:textId="77777777" w:rsidTr="3270B72F">
        <w:tc>
          <w:tcPr>
            <w:tcW w:w="1418" w:type="dxa"/>
          </w:tcPr>
          <w:p w14:paraId="381EC525" w14:textId="77777777" w:rsidR="003504AB" w:rsidRDefault="003504AB" w:rsidP="003504AB">
            <w:pPr>
              <w:pStyle w:val="TableText"/>
            </w:pPr>
          </w:p>
        </w:tc>
        <w:tc>
          <w:tcPr>
            <w:tcW w:w="4961" w:type="dxa"/>
          </w:tcPr>
          <w:p w14:paraId="0F7DF263" w14:textId="7C6299A7" w:rsidR="003504AB" w:rsidRDefault="003504AB" w:rsidP="003504AB">
            <w:pPr>
              <w:pStyle w:val="TableText"/>
            </w:pPr>
            <w:r w:rsidRPr="0081519D">
              <w:t xml:space="preserve">Audit </w:t>
            </w:r>
            <w:r>
              <w:t>– establishment</w:t>
            </w:r>
          </w:p>
        </w:tc>
        <w:tc>
          <w:tcPr>
            <w:tcW w:w="1559" w:type="dxa"/>
          </w:tcPr>
          <w:p w14:paraId="6DC8808D" w14:textId="63F3459D" w:rsidR="003504AB" w:rsidRDefault="003504AB" w:rsidP="003504AB">
            <w:pPr>
              <w:pStyle w:val="TableText"/>
            </w:pPr>
            <w:r>
              <w:t>Per quarter hour</w:t>
            </w:r>
          </w:p>
        </w:tc>
        <w:tc>
          <w:tcPr>
            <w:tcW w:w="1276" w:type="dxa"/>
          </w:tcPr>
          <w:p w14:paraId="530C2C6A" w14:textId="442143BE" w:rsidR="003504AB" w:rsidRDefault="003504AB" w:rsidP="003504AB">
            <w:pPr>
              <w:pStyle w:val="TableText"/>
              <w:jc w:val="right"/>
            </w:pPr>
            <w:r w:rsidRPr="00032761">
              <w:t>47</w:t>
            </w:r>
          </w:p>
        </w:tc>
        <w:tc>
          <w:tcPr>
            <w:tcW w:w="1276" w:type="dxa"/>
          </w:tcPr>
          <w:p w14:paraId="3FF89117" w14:textId="26A6414D" w:rsidR="003504AB" w:rsidRDefault="003504AB" w:rsidP="003504AB">
            <w:pPr>
              <w:pStyle w:val="TableText"/>
              <w:jc w:val="right"/>
            </w:pPr>
            <w:r w:rsidRPr="00032761">
              <w:t>47</w:t>
            </w:r>
          </w:p>
        </w:tc>
        <w:tc>
          <w:tcPr>
            <w:tcW w:w="1276" w:type="dxa"/>
          </w:tcPr>
          <w:p w14:paraId="3DE3008A" w14:textId="78174653" w:rsidR="003504AB" w:rsidRPr="00BF3CA0" w:rsidRDefault="003504AB" w:rsidP="003504AB">
            <w:pPr>
              <w:pStyle w:val="TableText"/>
              <w:jc w:val="right"/>
              <w:rPr>
                <w:highlight w:val="yellow"/>
              </w:rPr>
            </w:pPr>
            <w:r w:rsidRPr="005951FF">
              <w:t>62.76</w:t>
            </w:r>
          </w:p>
        </w:tc>
        <w:tc>
          <w:tcPr>
            <w:tcW w:w="1275" w:type="dxa"/>
          </w:tcPr>
          <w:p w14:paraId="48987829" w14:textId="6B42ADF1" w:rsidR="003504AB" w:rsidRPr="00BF3CA0" w:rsidRDefault="003504AB" w:rsidP="003504AB">
            <w:pPr>
              <w:pStyle w:val="TableText"/>
              <w:jc w:val="right"/>
              <w:rPr>
                <w:highlight w:val="yellow"/>
              </w:rPr>
            </w:pPr>
            <w:r w:rsidRPr="005951FF">
              <w:t>68.20</w:t>
            </w:r>
          </w:p>
        </w:tc>
        <w:tc>
          <w:tcPr>
            <w:tcW w:w="1245" w:type="dxa"/>
          </w:tcPr>
          <w:p w14:paraId="1C46A86B" w14:textId="769058D3" w:rsidR="003504AB" w:rsidRPr="003504AB" w:rsidRDefault="003504AB" w:rsidP="003504AB">
            <w:pPr>
              <w:pStyle w:val="TableText"/>
              <w:jc w:val="right"/>
            </w:pPr>
            <w:r w:rsidRPr="003504AB">
              <w:t>72.09</w:t>
            </w:r>
          </w:p>
        </w:tc>
      </w:tr>
      <w:tr w:rsidR="007421AC" w14:paraId="57CA0EAB" w14:textId="77777777" w:rsidTr="3270B72F">
        <w:tc>
          <w:tcPr>
            <w:tcW w:w="1418" w:type="dxa"/>
          </w:tcPr>
          <w:p w14:paraId="71B750AD" w14:textId="77777777" w:rsidR="007421AC" w:rsidRDefault="007421AC" w:rsidP="007421AC">
            <w:pPr>
              <w:pStyle w:val="TableText"/>
            </w:pPr>
          </w:p>
        </w:tc>
        <w:tc>
          <w:tcPr>
            <w:tcW w:w="4961" w:type="dxa"/>
          </w:tcPr>
          <w:p w14:paraId="209EFD21" w14:textId="00791AB1" w:rsidR="007421AC" w:rsidRDefault="007421AC" w:rsidP="007421AC">
            <w:pPr>
              <w:pStyle w:val="TableText"/>
            </w:pPr>
            <w:r w:rsidRPr="0081519D">
              <w:t xml:space="preserve">Authorised </w:t>
            </w:r>
            <w:r>
              <w:t>o</w:t>
            </w:r>
            <w:r w:rsidRPr="0081519D">
              <w:t xml:space="preserve">fficer </w:t>
            </w:r>
            <w:r>
              <w:t>a</w:t>
            </w:r>
            <w:r w:rsidRPr="0081519D">
              <w:t>pplication</w:t>
            </w:r>
          </w:p>
        </w:tc>
        <w:tc>
          <w:tcPr>
            <w:tcW w:w="1559" w:type="dxa"/>
          </w:tcPr>
          <w:p w14:paraId="0E618D45" w14:textId="7EF33F5B" w:rsidR="007421AC" w:rsidRDefault="007421AC" w:rsidP="007421AC">
            <w:pPr>
              <w:pStyle w:val="TableText"/>
            </w:pPr>
            <w:r>
              <w:t>Per application</w:t>
            </w:r>
          </w:p>
        </w:tc>
        <w:tc>
          <w:tcPr>
            <w:tcW w:w="1276" w:type="dxa"/>
          </w:tcPr>
          <w:p w14:paraId="20DAF004" w14:textId="7B7CE5EC" w:rsidR="007421AC" w:rsidRDefault="007421AC" w:rsidP="007421AC">
            <w:pPr>
              <w:pStyle w:val="TableText"/>
              <w:jc w:val="right"/>
            </w:pPr>
            <w:r w:rsidRPr="00032761">
              <w:t>328</w:t>
            </w:r>
          </w:p>
        </w:tc>
        <w:tc>
          <w:tcPr>
            <w:tcW w:w="1276" w:type="dxa"/>
          </w:tcPr>
          <w:p w14:paraId="4F753EF9" w14:textId="2AFFA98F" w:rsidR="007421AC" w:rsidRDefault="007421AC" w:rsidP="007421AC">
            <w:pPr>
              <w:pStyle w:val="TableText"/>
              <w:jc w:val="right"/>
            </w:pPr>
            <w:r w:rsidRPr="00032761">
              <w:t>328</w:t>
            </w:r>
          </w:p>
        </w:tc>
        <w:tc>
          <w:tcPr>
            <w:tcW w:w="1276" w:type="dxa"/>
          </w:tcPr>
          <w:p w14:paraId="5FFDA50E" w14:textId="24E652DD" w:rsidR="007421AC" w:rsidRDefault="007421AC" w:rsidP="007421AC">
            <w:pPr>
              <w:pStyle w:val="TableText"/>
              <w:jc w:val="right"/>
            </w:pPr>
            <w:r w:rsidRPr="00032761">
              <w:t>807.86</w:t>
            </w:r>
          </w:p>
        </w:tc>
        <w:tc>
          <w:tcPr>
            <w:tcW w:w="1275" w:type="dxa"/>
          </w:tcPr>
          <w:p w14:paraId="20B1F8AF" w14:textId="7A8FB9ED" w:rsidR="007421AC" w:rsidRDefault="007421AC" w:rsidP="007421AC">
            <w:pPr>
              <w:pStyle w:val="TableText"/>
              <w:jc w:val="right"/>
            </w:pPr>
            <w:r w:rsidRPr="00032761">
              <w:t>880.09</w:t>
            </w:r>
          </w:p>
        </w:tc>
        <w:tc>
          <w:tcPr>
            <w:tcW w:w="1245" w:type="dxa"/>
          </w:tcPr>
          <w:p w14:paraId="669E08F2" w14:textId="0A1E5EE2" w:rsidR="007421AC" w:rsidRDefault="007421AC" w:rsidP="007421AC">
            <w:pPr>
              <w:pStyle w:val="TableText"/>
              <w:jc w:val="right"/>
            </w:pPr>
            <w:r w:rsidRPr="00032761">
              <w:t>928.38</w:t>
            </w:r>
          </w:p>
        </w:tc>
      </w:tr>
      <w:tr w:rsidR="007421AC" w14:paraId="4B3B0CBF" w14:textId="77777777" w:rsidTr="3270B72F">
        <w:tc>
          <w:tcPr>
            <w:tcW w:w="1418" w:type="dxa"/>
          </w:tcPr>
          <w:p w14:paraId="7DA19F64" w14:textId="77777777" w:rsidR="007421AC" w:rsidRDefault="007421AC" w:rsidP="007421AC">
            <w:pPr>
              <w:pStyle w:val="TableText"/>
            </w:pPr>
          </w:p>
        </w:tc>
        <w:tc>
          <w:tcPr>
            <w:tcW w:w="4961" w:type="dxa"/>
          </w:tcPr>
          <w:p w14:paraId="3C6CC766" w14:textId="62D7AB6A" w:rsidR="007421AC" w:rsidRDefault="007421AC" w:rsidP="007421AC">
            <w:pPr>
              <w:pStyle w:val="TableText"/>
            </w:pPr>
            <w:r w:rsidRPr="0081519D">
              <w:t xml:space="preserve">Authorised </w:t>
            </w:r>
            <w:r>
              <w:t>o</w:t>
            </w:r>
            <w:r w:rsidRPr="0081519D">
              <w:t xml:space="preserve">fficer </w:t>
            </w:r>
            <w:r>
              <w:t>approval</w:t>
            </w:r>
          </w:p>
        </w:tc>
        <w:tc>
          <w:tcPr>
            <w:tcW w:w="1559" w:type="dxa"/>
          </w:tcPr>
          <w:p w14:paraId="342A6880" w14:textId="40B0CFF1" w:rsidR="007421AC" w:rsidRDefault="007421AC" w:rsidP="007421AC">
            <w:pPr>
              <w:pStyle w:val="TableText"/>
            </w:pPr>
            <w:r>
              <w:t>Per approval</w:t>
            </w:r>
          </w:p>
        </w:tc>
        <w:tc>
          <w:tcPr>
            <w:tcW w:w="1276" w:type="dxa"/>
          </w:tcPr>
          <w:p w14:paraId="4E2B458F" w14:textId="64C2EF92" w:rsidR="007421AC" w:rsidRDefault="007421AC" w:rsidP="007421AC">
            <w:pPr>
              <w:pStyle w:val="TableText"/>
              <w:jc w:val="right"/>
            </w:pPr>
            <w:r w:rsidRPr="00032761">
              <w:t>328</w:t>
            </w:r>
          </w:p>
        </w:tc>
        <w:tc>
          <w:tcPr>
            <w:tcW w:w="1276" w:type="dxa"/>
          </w:tcPr>
          <w:p w14:paraId="59F7C52C" w14:textId="7C74C285" w:rsidR="007421AC" w:rsidRDefault="007421AC" w:rsidP="007421AC">
            <w:pPr>
              <w:pStyle w:val="TableText"/>
              <w:jc w:val="right"/>
            </w:pPr>
            <w:r w:rsidRPr="00032761">
              <w:t>328</w:t>
            </w:r>
          </w:p>
        </w:tc>
        <w:tc>
          <w:tcPr>
            <w:tcW w:w="1276" w:type="dxa"/>
          </w:tcPr>
          <w:p w14:paraId="11541E8D" w14:textId="01DE8D3E" w:rsidR="007421AC" w:rsidRDefault="007421AC" w:rsidP="007421AC">
            <w:pPr>
              <w:pStyle w:val="TableText"/>
              <w:jc w:val="right"/>
            </w:pPr>
            <w:r w:rsidRPr="00032761">
              <w:t>538.58</w:t>
            </w:r>
          </w:p>
        </w:tc>
        <w:tc>
          <w:tcPr>
            <w:tcW w:w="1275" w:type="dxa"/>
          </w:tcPr>
          <w:p w14:paraId="6324BA79" w14:textId="2B830FFB" w:rsidR="007421AC" w:rsidRDefault="007421AC" w:rsidP="007421AC">
            <w:pPr>
              <w:pStyle w:val="TableText"/>
              <w:jc w:val="right"/>
            </w:pPr>
            <w:r w:rsidRPr="00032761">
              <w:t>586.73</w:t>
            </w:r>
          </w:p>
        </w:tc>
        <w:tc>
          <w:tcPr>
            <w:tcW w:w="1245" w:type="dxa"/>
          </w:tcPr>
          <w:p w14:paraId="13129717" w14:textId="16883F8B" w:rsidR="007421AC" w:rsidRDefault="007421AC" w:rsidP="007421AC">
            <w:pPr>
              <w:pStyle w:val="TableText"/>
              <w:jc w:val="right"/>
            </w:pPr>
            <w:r w:rsidRPr="00032761">
              <w:t>618.92</w:t>
            </w:r>
          </w:p>
        </w:tc>
      </w:tr>
      <w:tr w:rsidR="007421AC" w14:paraId="3D99BC3D" w14:textId="77777777" w:rsidTr="3270B72F">
        <w:tc>
          <w:tcPr>
            <w:tcW w:w="1418" w:type="dxa"/>
          </w:tcPr>
          <w:p w14:paraId="3364C87D" w14:textId="77777777" w:rsidR="007421AC" w:rsidRDefault="007421AC" w:rsidP="007421AC">
            <w:pPr>
              <w:pStyle w:val="TableText"/>
            </w:pPr>
          </w:p>
        </w:tc>
        <w:tc>
          <w:tcPr>
            <w:tcW w:w="4961" w:type="dxa"/>
          </w:tcPr>
          <w:p w14:paraId="3C6C39BA" w14:textId="454AB5FE" w:rsidR="007421AC" w:rsidRDefault="007421AC" w:rsidP="007421AC">
            <w:pPr>
              <w:pStyle w:val="TableText"/>
            </w:pPr>
            <w:r w:rsidRPr="0081519D">
              <w:t xml:space="preserve">Authorised </w:t>
            </w:r>
            <w:r>
              <w:t>o</w:t>
            </w:r>
            <w:r w:rsidRPr="0081519D">
              <w:t>fficer training</w:t>
            </w:r>
            <w:r>
              <w:t xml:space="preserve"> per function</w:t>
            </w:r>
            <w:r w:rsidR="00C76112">
              <w:t xml:space="preserve"> </w:t>
            </w:r>
            <w:r w:rsidR="00C76112" w:rsidRPr="00C76112">
              <w:rPr>
                <w:vertAlign w:val="superscript"/>
              </w:rPr>
              <w:t>a</w:t>
            </w:r>
          </w:p>
        </w:tc>
        <w:tc>
          <w:tcPr>
            <w:tcW w:w="1559" w:type="dxa"/>
          </w:tcPr>
          <w:p w14:paraId="1EEF7801" w14:textId="28B6D9A8" w:rsidR="007421AC" w:rsidRDefault="007421AC" w:rsidP="007421AC">
            <w:pPr>
              <w:pStyle w:val="TableText"/>
            </w:pPr>
            <w:r>
              <w:t>Per person delivered training</w:t>
            </w:r>
          </w:p>
        </w:tc>
        <w:tc>
          <w:tcPr>
            <w:tcW w:w="1276" w:type="dxa"/>
          </w:tcPr>
          <w:p w14:paraId="68F37456" w14:textId="3D02B4CC" w:rsidR="007421AC" w:rsidRDefault="007421AC" w:rsidP="007421AC">
            <w:pPr>
              <w:pStyle w:val="TableText"/>
              <w:jc w:val="right"/>
            </w:pPr>
            <w:r w:rsidRPr="00032761">
              <w:t>n/a</w:t>
            </w:r>
          </w:p>
        </w:tc>
        <w:tc>
          <w:tcPr>
            <w:tcW w:w="1276" w:type="dxa"/>
          </w:tcPr>
          <w:p w14:paraId="63DB7343" w14:textId="1BF984AE" w:rsidR="007421AC" w:rsidRDefault="007421AC" w:rsidP="007421AC">
            <w:pPr>
              <w:pStyle w:val="TableText"/>
              <w:jc w:val="right"/>
            </w:pPr>
            <w:r w:rsidRPr="00032761">
              <w:t>216</w:t>
            </w:r>
          </w:p>
        </w:tc>
        <w:tc>
          <w:tcPr>
            <w:tcW w:w="1276" w:type="dxa"/>
          </w:tcPr>
          <w:p w14:paraId="74E1B451" w14:textId="63318148" w:rsidR="007421AC" w:rsidRDefault="007421AC" w:rsidP="007421AC">
            <w:pPr>
              <w:pStyle w:val="TableText"/>
              <w:jc w:val="right"/>
            </w:pPr>
            <w:r w:rsidRPr="00032761">
              <w:t>673.22</w:t>
            </w:r>
          </w:p>
        </w:tc>
        <w:tc>
          <w:tcPr>
            <w:tcW w:w="1275" w:type="dxa"/>
          </w:tcPr>
          <w:p w14:paraId="11CF859C" w14:textId="226704B1" w:rsidR="007421AC" w:rsidRDefault="007421AC" w:rsidP="007421AC">
            <w:pPr>
              <w:pStyle w:val="TableText"/>
              <w:jc w:val="right"/>
            </w:pPr>
            <w:r w:rsidRPr="00032761">
              <w:t>733.41</w:t>
            </w:r>
          </w:p>
        </w:tc>
        <w:tc>
          <w:tcPr>
            <w:tcW w:w="1245" w:type="dxa"/>
          </w:tcPr>
          <w:p w14:paraId="614560A6" w14:textId="579F7E00" w:rsidR="007421AC" w:rsidRDefault="007421AC" w:rsidP="007421AC">
            <w:pPr>
              <w:pStyle w:val="TableText"/>
              <w:jc w:val="right"/>
            </w:pPr>
            <w:r w:rsidRPr="00032761">
              <w:t>773.65</w:t>
            </w:r>
          </w:p>
        </w:tc>
      </w:tr>
      <w:tr w:rsidR="007421AC" w14:paraId="727EB991" w14:textId="77777777" w:rsidTr="3270B72F">
        <w:tc>
          <w:tcPr>
            <w:tcW w:w="1418" w:type="dxa"/>
          </w:tcPr>
          <w:p w14:paraId="520F1786" w14:textId="77777777" w:rsidR="007421AC" w:rsidRDefault="007421AC" w:rsidP="007421AC">
            <w:pPr>
              <w:pStyle w:val="TableText"/>
            </w:pPr>
          </w:p>
        </w:tc>
        <w:tc>
          <w:tcPr>
            <w:tcW w:w="4961" w:type="dxa"/>
          </w:tcPr>
          <w:p w14:paraId="280652F6" w14:textId="26FF78EA" w:rsidR="007421AC" w:rsidRPr="0081519D" w:rsidRDefault="007421AC" w:rsidP="007421AC">
            <w:pPr>
              <w:pStyle w:val="TableText"/>
            </w:pPr>
            <w:r w:rsidRPr="0081519D">
              <w:t xml:space="preserve">Authorised </w:t>
            </w:r>
            <w:r>
              <w:t>o</w:t>
            </w:r>
            <w:r w:rsidRPr="0081519D">
              <w:t xml:space="preserve">fficer </w:t>
            </w:r>
            <w:r>
              <w:t>a</w:t>
            </w:r>
            <w:r w:rsidRPr="0081519D">
              <w:t xml:space="preserve">ssessment </w:t>
            </w:r>
            <w:r>
              <w:t>per function</w:t>
            </w:r>
            <w:r w:rsidR="00C76112">
              <w:t xml:space="preserve"> </w:t>
            </w:r>
            <w:r w:rsidR="00C76112" w:rsidRPr="00C76112">
              <w:rPr>
                <w:vertAlign w:val="superscript"/>
              </w:rPr>
              <w:t>a</w:t>
            </w:r>
          </w:p>
        </w:tc>
        <w:tc>
          <w:tcPr>
            <w:tcW w:w="1559" w:type="dxa"/>
          </w:tcPr>
          <w:p w14:paraId="15A974B2" w14:textId="7906D2EC" w:rsidR="007421AC" w:rsidRPr="0081519D" w:rsidRDefault="007421AC" w:rsidP="007421AC">
            <w:pPr>
              <w:pStyle w:val="TableText"/>
            </w:pPr>
            <w:r>
              <w:t>Per person delivered assessment</w:t>
            </w:r>
          </w:p>
        </w:tc>
        <w:tc>
          <w:tcPr>
            <w:tcW w:w="1276" w:type="dxa"/>
          </w:tcPr>
          <w:p w14:paraId="1E243343" w14:textId="646D96DD" w:rsidR="007421AC" w:rsidRDefault="007421AC" w:rsidP="007421AC">
            <w:pPr>
              <w:pStyle w:val="TableText"/>
              <w:jc w:val="right"/>
            </w:pPr>
            <w:r w:rsidRPr="00032761">
              <w:t>n/a</w:t>
            </w:r>
          </w:p>
        </w:tc>
        <w:tc>
          <w:tcPr>
            <w:tcW w:w="1276" w:type="dxa"/>
          </w:tcPr>
          <w:p w14:paraId="20EE9586" w14:textId="7B79E2FB" w:rsidR="007421AC" w:rsidRDefault="007421AC" w:rsidP="007421AC">
            <w:pPr>
              <w:pStyle w:val="TableText"/>
              <w:jc w:val="right"/>
            </w:pPr>
            <w:r w:rsidRPr="00032761">
              <w:t>216</w:t>
            </w:r>
          </w:p>
        </w:tc>
        <w:tc>
          <w:tcPr>
            <w:tcW w:w="1276" w:type="dxa"/>
          </w:tcPr>
          <w:p w14:paraId="7BEB0CBE" w14:textId="0B28706C" w:rsidR="007421AC" w:rsidRDefault="007421AC" w:rsidP="007421AC">
            <w:pPr>
              <w:pStyle w:val="TableText"/>
              <w:jc w:val="right"/>
            </w:pPr>
            <w:r w:rsidRPr="00032761">
              <w:t>673.22</w:t>
            </w:r>
          </w:p>
        </w:tc>
        <w:tc>
          <w:tcPr>
            <w:tcW w:w="1275" w:type="dxa"/>
          </w:tcPr>
          <w:p w14:paraId="0354D7C7" w14:textId="6ED55CEE" w:rsidR="007421AC" w:rsidRDefault="007421AC" w:rsidP="007421AC">
            <w:pPr>
              <w:pStyle w:val="TableText"/>
              <w:jc w:val="right"/>
            </w:pPr>
            <w:r w:rsidRPr="00032761">
              <w:t>733.41</w:t>
            </w:r>
          </w:p>
        </w:tc>
        <w:tc>
          <w:tcPr>
            <w:tcW w:w="1245" w:type="dxa"/>
          </w:tcPr>
          <w:p w14:paraId="68E69F6B" w14:textId="5FE69317" w:rsidR="007421AC" w:rsidRDefault="007421AC" w:rsidP="007421AC">
            <w:pPr>
              <w:pStyle w:val="TableText"/>
              <w:jc w:val="right"/>
            </w:pPr>
            <w:r w:rsidRPr="00032761">
              <w:t>773.65</w:t>
            </w:r>
          </w:p>
        </w:tc>
      </w:tr>
      <w:tr w:rsidR="007421AC" w14:paraId="5F9DC3B7" w14:textId="77777777" w:rsidTr="3270B72F">
        <w:tc>
          <w:tcPr>
            <w:tcW w:w="1418" w:type="dxa"/>
          </w:tcPr>
          <w:p w14:paraId="29A3FD0E" w14:textId="77777777" w:rsidR="007421AC" w:rsidRDefault="007421AC" w:rsidP="007421AC">
            <w:pPr>
              <w:pStyle w:val="TableText"/>
            </w:pPr>
          </w:p>
        </w:tc>
        <w:tc>
          <w:tcPr>
            <w:tcW w:w="4961" w:type="dxa"/>
          </w:tcPr>
          <w:p w14:paraId="132FD4CF" w14:textId="3D116113" w:rsidR="007421AC" w:rsidRDefault="293185A1" w:rsidP="14058D89">
            <w:pPr>
              <w:pStyle w:val="TableText"/>
              <w:rPr>
                <w:vertAlign w:val="superscript"/>
              </w:rPr>
            </w:pPr>
            <w:r>
              <w:t>Authorised officer – application to vary authorisation (add function)</w:t>
            </w:r>
            <w:r w:rsidR="658C6CE8">
              <w:t xml:space="preserve"> </w:t>
            </w:r>
            <w:r w:rsidR="20147008" w:rsidRPr="3270B72F">
              <w:rPr>
                <w:vertAlign w:val="superscript"/>
              </w:rPr>
              <w:t>a</w:t>
            </w:r>
          </w:p>
        </w:tc>
        <w:tc>
          <w:tcPr>
            <w:tcW w:w="1559" w:type="dxa"/>
          </w:tcPr>
          <w:p w14:paraId="2D03D10F" w14:textId="16410D96" w:rsidR="007421AC" w:rsidRDefault="007421AC" w:rsidP="007421AC">
            <w:pPr>
              <w:pStyle w:val="TableText"/>
            </w:pPr>
            <w:r>
              <w:t>Per application</w:t>
            </w:r>
          </w:p>
        </w:tc>
        <w:tc>
          <w:tcPr>
            <w:tcW w:w="1276" w:type="dxa"/>
          </w:tcPr>
          <w:p w14:paraId="34447590" w14:textId="13A3BF9E" w:rsidR="007421AC" w:rsidRDefault="007421AC" w:rsidP="007421AC">
            <w:pPr>
              <w:pStyle w:val="TableText"/>
              <w:jc w:val="right"/>
            </w:pPr>
            <w:r w:rsidRPr="00032761">
              <w:t>328</w:t>
            </w:r>
          </w:p>
        </w:tc>
        <w:tc>
          <w:tcPr>
            <w:tcW w:w="1276" w:type="dxa"/>
          </w:tcPr>
          <w:p w14:paraId="0677E759" w14:textId="2EE89229" w:rsidR="007421AC" w:rsidRDefault="007421AC" w:rsidP="007421AC">
            <w:pPr>
              <w:pStyle w:val="TableText"/>
              <w:jc w:val="right"/>
            </w:pPr>
            <w:r w:rsidRPr="00032761">
              <w:t>328</w:t>
            </w:r>
          </w:p>
        </w:tc>
        <w:tc>
          <w:tcPr>
            <w:tcW w:w="1276" w:type="dxa"/>
          </w:tcPr>
          <w:p w14:paraId="40F2EBF7" w14:textId="35E92B58" w:rsidR="007421AC" w:rsidRDefault="007421AC" w:rsidP="007421AC">
            <w:pPr>
              <w:pStyle w:val="TableText"/>
              <w:jc w:val="right"/>
            </w:pPr>
            <w:r w:rsidRPr="00032761">
              <w:t>504.92</w:t>
            </w:r>
          </w:p>
        </w:tc>
        <w:tc>
          <w:tcPr>
            <w:tcW w:w="1275" w:type="dxa"/>
          </w:tcPr>
          <w:p w14:paraId="42534A22" w14:textId="5EF9BCAC" w:rsidR="007421AC" w:rsidRDefault="007421AC" w:rsidP="007421AC">
            <w:pPr>
              <w:pStyle w:val="TableText"/>
              <w:jc w:val="right"/>
            </w:pPr>
            <w:r w:rsidRPr="00032761">
              <w:t>550.06</w:t>
            </w:r>
          </w:p>
        </w:tc>
        <w:tc>
          <w:tcPr>
            <w:tcW w:w="1245" w:type="dxa"/>
          </w:tcPr>
          <w:p w14:paraId="104FC74E" w14:textId="6AB09316" w:rsidR="007421AC" w:rsidRDefault="007421AC" w:rsidP="007421AC">
            <w:pPr>
              <w:pStyle w:val="TableText"/>
              <w:jc w:val="right"/>
            </w:pPr>
            <w:r w:rsidRPr="00032761">
              <w:t>580.24</w:t>
            </w:r>
          </w:p>
        </w:tc>
      </w:tr>
      <w:tr w:rsidR="007421AC" w14:paraId="16B0AA82" w14:textId="77777777" w:rsidTr="3270B72F">
        <w:tc>
          <w:tcPr>
            <w:tcW w:w="1418" w:type="dxa"/>
          </w:tcPr>
          <w:p w14:paraId="49CA4BC9" w14:textId="77777777" w:rsidR="007421AC" w:rsidRDefault="007421AC" w:rsidP="007421AC">
            <w:pPr>
              <w:pStyle w:val="TableText"/>
            </w:pPr>
          </w:p>
        </w:tc>
        <w:tc>
          <w:tcPr>
            <w:tcW w:w="4961" w:type="dxa"/>
          </w:tcPr>
          <w:p w14:paraId="70CA2F04" w14:textId="0ED29911" w:rsidR="007421AC" w:rsidRDefault="007421AC" w:rsidP="007421AC">
            <w:pPr>
              <w:pStyle w:val="TableText"/>
            </w:pPr>
            <w:r w:rsidRPr="0081519D">
              <w:t xml:space="preserve">Authorised </w:t>
            </w:r>
            <w:r>
              <w:t>o</w:t>
            </w:r>
            <w:r w:rsidRPr="0081519D">
              <w:t>fficer eLearning</w:t>
            </w:r>
            <w:r w:rsidR="00C76112">
              <w:t xml:space="preserve"> </w:t>
            </w:r>
            <w:r w:rsidR="00C76112" w:rsidRPr="00C76112">
              <w:rPr>
                <w:vertAlign w:val="superscript"/>
              </w:rPr>
              <w:t>a</w:t>
            </w:r>
          </w:p>
        </w:tc>
        <w:tc>
          <w:tcPr>
            <w:tcW w:w="1559" w:type="dxa"/>
          </w:tcPr>
          <w:p w14:paraId="177A93DB" w14:textId="64F70B5F" w:rsidR="007421AC" w:rsidRDefault="007421AC" w:rsidP="007421AC">
            <w:pPr>
              <w:pStyle w:val="TableText"/>
            </w:pPr>
            <w:r>
              <w:t>Per person</w:t>
            </w:r>
          </w:p>
        </w:tc>
        <w:tc>
          <w:tcPr>
            <w:tcW w:w="1276" w:type="dxa"/>
          </w:tcPr>
          <w:p w14:paraId="078AAC79" w14:textId="29DCB20D" w:rsidR="007421AC" w:rsidRDefault="007421AC" w:rsidP="007421AC">
            <w:pPr>
              <w:pStyle w:val="TableText"/>
              <w:jc w:val="right"/>
            </w:pPr>
            <w:r w:rsidRPr="00032761">
              <w:t>n/a</w:t>
            </w:r>
          </w:p>
        </w:tc>
        <w:tc>
          <w:tcPr>
            <w:tcW w:w="1276" w:type="dxa"/>
          </w:tcPr>
          <w:p w14:paraId="54870582" w14:textId="3D906314" w:rsidR="007421AC" w:rsidRDefault="007421AC" w:rsidP="007421AC">
            <w:pPr>
              <w:pStyle w:val="TableText"/>
              <w:jc w:val="right"/>
            </w:pPr>
            <w:r w:rsidRPr="00032761">
              <w:t>130</w:t>
            </w:r>
          </w:p>
        </w:tc>
        <w:tc>
          <w:tcPr>
            <w:tcW w:w="1276" w:type="dxa"/>
          </w:tcPr>
          <w:p w14:paraId="5AEB3AF8" w14:textId="17D93DD6" w:rsidR="007421AC" w:rsidRDefault="007421AC" w:rsidP="007421AC">
            <w:pPr>
              <w:pStyle w:val="TableText"/>
              <w:jc w:val="right"/>
            </w:pPr>
            <w:r w:rsidRPr="00032761">
              <w:t>403.93</w:t>
            </w:r>
          </w:p>
        </w:tc>
        <w:tc>
          <w:tcPr>
            <w:tcW w:w="1275" w:type="dxa"/>
          </w:tcPr>
          <w:p w14:paraId="0D4227C5" w14:textId="3E224CAA" w:rsidR="007421AC" w:rsidRDefault="007421AC" w:rsidP="007421AC">
            <w:pPr>
              <w:pStyle w:val="TableText"/>
              <w:jc w:val="right"/>
            </w:pPr>
            <w:r w:rsidRPr="00032761">
              <w:t>440.05</w:t>
            </w:r>
          </w:p>
        </w:tc>
        <w:tc>
          <w:tcPr>
            <w:tcW w:w="1245" w:type="dxa"/>
          </w:tcPr>
          <w:p w14:paraId="3DFC64B8" w14:textId="74B111AD" w:rsidR="007421AC" w:rsidRDefault="007421AC" w:rsidP="007421AC">
            <w:pPr>
              <w:pStyle w:val="TableText"/>
              <w:jc w:val="right"/>
            </w:pPr>
            <w:r w:rsidRPr="00032761">
              <w:t>464.19</w:t>
            </w:r>
          </w:p>
        </w:tc>
      </w:tr>
      <w:tr w:rsidR="007421AC" w14:paraId="34C1BA1C" w14:textId="77777777" w:rsidTr="3270B72F">
        <w:tc>
          <w:tcPr>
            <w:tcW w:w="1418" w:type="dxa"/>
          </w:tcPr>
          <w:p w14:paraId="1289F188" w14:textId="77777777" w:rsidR="007421AC" w:rsidRDefault="007421AC" w:rsidP="007421AC">
            <w:pPr>
              <w:pStyle w:val="TableText"/>
            </w:pPr>
          </w:p>
        </w:tc>
        <w:tc>
          <w:tcPr>
            <w:tcW w:w="4961" w:type="dxa"/>
          </w:tcPr>
          <w:p w14:paraId="510399A4" w14:textId="1B18A9D7" w:rsidR="007421AC" w:rsidRPr="00CB33EF" w:rsidRDefault="007421AC" w:rsidP="007421AC">
            <w:pPr>
              <w:pStyle w:val="TableText"/>
            </w:pPr>
            <w:r>
              <w:t>Export document – manually-issued p</w:t>
            </w:r>
            <w:r w:rsidRPr="002960B7">
              <w:t xml:space="preserve">hytosanitary </w:t>
            </w:r>
            <w:r>
              <w:t>c</w:t>
            </w:r>
            <w:r w:rsidRPr="002960B7">
              <w:t>ert</w:t>
            </w:r>
            <w:r>
              <w:t>ificate</w:t>
            </w:r>
          </w:p>
        </w:tc>
        <w:tc>
          <w:tcPr>
            <w:tcW w:w="1559" w:type="dxa"/>
          </w:tcPr>
          <w:p w14:paraId="1229FB01" w14:textId="38620B37" w:rsidR="007421AC" w:rsidRPr="00CB33EF" w:rsidRDefault="007421AC" w:rsidP="007421AC">
            <w:pPr>
              <w:pStyle w:val="TableText"/>
            </w:pPr>
            <w:r>
              <w:t>Per document</w:t>
            </w:r>
          </w:p>
        </w:tc>
        <w:tc>
          <w:tcPr>
            <w:tcW w:w="1276" w:type="dxa"/>
          </w:tcPr>
          <w:p w14:paraId="7FAF7170" w14:textId="477B5077" w:rsidR="007421AC" w:rsidRDefault="007421AC" w:rsidP="007421AC">
            <w:pPr>
              <w:pStyle w:val="TableText"/>
              <w:jc w:val="right"/>
            </w:pPr>
            <w:r w:rsidRPr="00032761">
              <w:t>197</w:t>
            </w:r>
          </w:p>
        </w:tc>
        <w:tc>
          <w:tcPr>
            <w:tcW w:w="1276" w:type="dxa"/>
          </w:tcPr>
          <w:p w14:paraId="6F8F0158" w14:textId="5ECE732A" w:rsidR="007421AC" w:rsidRDefault="007421AC" w:rsidP="007421AC">
            <w:pPr>
              <w:pStyle w:val="TableText"/>
              <w:jc w:val="right"/>
            </w:pPr>
            <w:r w:rsidRPr="00032761">
              <w:t>197</w:t>
            </w:r>
          </w:p>
        </w:tc>
        <w:tc>
          <w:tcPr>
            <w:tcW w:w="1276" w:type="dxa"/>
          </w:tcPr>
          <w:p w14:paraId="5C337EB5" w14:textId="72739661" w:rsidR="007421AC" w:rsidRDefault="007421AC" w:rsidP="007421AC">
            <w:pPr>
              <w:pStyle w:val="TableText"/>
              <w:jc w:val="right"/>
            </w:pPr>
            <w:r w:rsidRPr="00032761">
              <w:t>169.00</w:t>
            </w:r>
          </w:p>
        </w:tc>
        <w:tc>
          <w:tcPr>
            <w:tcW w:w="1275" w:type="dxa"/>
          </w:tcPr>
          <w:p w14:paraId="3E90DBC4" w14:textId="23869352" w:rsidR="007421AC" w:rsidRDefault="007421AC" w:rsidP="007421AC">
            <w:pPr>
              <w:pStyle w:val="TableText"/>
              <w:jc w:val="right"/>
            </w:pPr>
            <w:r w:rsidRPr="00032761">
              <w:t>147.63</w:t>
            </w:r>
          </w:p>
        </w:tc>
        <w:tc>
          <w:tcPr>
            <w:tcW w:w="1245" w:type="dxa"/>
          </w:tcPr>
          <w:p w14:paraId="564BCB43" w14:textId="1592EEBF" w:rsidR="007421AC" w:rsidRDefault="007421AC" w:rsidP="007421AC">
            <w:pPr>
              <w:pStyle w:val="TableText"/>
              <w:jc w:val="right"/>
            </w:pPr>
            <w:r w:rsidRPr="00032761">
              <w:t>157.48</w:t>
            </w:r>
          </w:p>
        </w:tc>
      </w:tr>
      <w:tr w:rsidR="007421AC" w14:paraId="7A779B89" w14:textId="77777777" w:rsidTr="3270B72F">
        <w:tc>
          <w:tcPr>
            <w:tcW w:w="1418" w:type="dxa"/>
          </w:tcPr>
          <w:p w14:paraId="71FCC43D" w14:textId="77777777" w:rsidR="007421AC" w:rsidRDefault="007421AC" w:rsidP="007421AC">
            <w:pPr>
              <w:pStyle w:val="TableText"/>
            </w:pPr>
          </w:p>
        </w:tc>
        <w:tc>
          <w:tcPr>
            <w:tcW w:w="4961" w:type="dxa"/>
          </w:tcPr>
          <w:p w14:paraId="090148A2" w14:textId="4BEC3A32" w:rsidR="007421AC" w:rsidRDefault="007421AC" w:rsidP="007421AC">
            <w:pPr>
              <w:pStyle w:val="TableText"/>
            </w:pPr>
            <w:r>
              <w:t>Export document – manually-issued</w:t>
            </w:r>
            <w:r w:rsidRPr="0081519D">
              <w:t xml:space="preserve"> </w:t>
            </w:r>
            <w:r>
              <w:t>p</w:t>
            </w:r>
            <w:r w:rsidRPr="0081519D">
              <w:t>ermit</w:t>
            </w:r>
          </w:p>
        </w:tc>
        <w:tc>
          <w:tcPr>
            <w:tcW w:w="1559" w:type="dxa"/>
          </w:tcPr>
          <w:p w14:paraId="114C14B2" w14:textId="77777777" w:rsidR="007421AC" w:rsidRDefault="007421AC" w:rsidP="007421AC">
            <w:pPr>
              <w:pStyle w:val="TableText"/>
            </w:pPr>
            <w:r>
              <w:t>Per document</w:t>
            </w:r>
          </w:p>
        </w:tc>
        <w:tc>
          <w:tcPr>
            <w:tcW w:w="1276" w:type="dxa"/>
          </w:tcPr>
          <w:p w14:paraId="6BFFBD73" w14:textId="1B2FACC4" w:rsidR="007421AC" w:rsidRDefault="007421AC" w:rsidP="007421AC">
            <w:pPr>
              <w:pStyle w:val="TableText"/>
              <w:jc w:val="right"/>
            </w:pPr>
            <w:r w:rsidRPr="00032761">
              <w:t>197</w:t>
            </w:r>
          </w:p>
        </w:tc>
        <w:tc>
          <w:tcPr>
            <w:tcW w:w="1276" w:type="dxa"/>
          </w:tcPr>
          <w:p w14:paraId="2EC299BA" w14:textId="172673A5" w:rsidR="007421AC" w:rsidRDefault="007421AC" w:rsidP="007421AC">
            <w:pPr>
              <w:pStyle w:val="TableText"/>
              <w:jc w:val="right"/>
            </w:pPr>
            <w:r w:rsidRPr="00032761">
              <w:t>197</w:t>
            </w:r>
          </w:p>
        </w:tc>
        <w:tc>
          <w:tcPr>
            <w:tcW w:w="1276" w:type="dxa"/>
          </w:tcPr>
          <w:p w14:paraId="7A903CB9" w14:textId="62D2805A" w:rsidR="007421AC" w:rsidRDefault="007421AC" w:rsidP="007421AC">
            <w:pPr>
              <w:pStyle w:val="TableText"/>
              <w:jc w:val="right"/>
            </w:pPr>
            <w:r w:rsidRPr="00032761">
              <w:t>169.00</w:t>
            </w:r>
          </w:p>
        </w:tc>
        <w:tc>
          <w:tcPr>
            <w:tcW w:w="1275" w:type="dxa"/>
          </w:tcPr>
          <w:p w14:paraId="0A768257" w14:textId="5F1176DA" w:rsidR="007421AC" w:rsidRDefault="007421AC" w:rsidP="007421AC">
            <w:pPr>
              <w:pStyle w:val="TableText"/>
              <w:jc w:val="right"/>
            </w:pPr>
            <w:r w:rsidRPr="00032761">
              <w:t>147.63</w:t>
            </w:r>
          </w:p>
        </w:tc>
        <w:tc>
          <w:tcPr>
            <w:tcW w:w="1245" w:type="dxa"/>
          </w:tcPr>
          <w:p w14:paraId="7F730444" w14:textId="4EB0675F" w:rsidR="007421AC" w:rsidRDefault="007421AC" w:rsidP="007421AC">
            <w:pPr>
              <w:pStyle w:val="TableText"/>
              <w:jc w:val="right"/>
            </w:pPr>
            <w:r w:rsidRPr="00032761">
              <w:t>157.48</w:t>
            </w:r>
          </w:p>
        </w:tc>
      </w:tr>
      <w:tr w:rsidR="007421AC" w14:paraId="6989E27D" w14:textId="77777777" w:rsidTr="3270B72F">
        <w:tc>
          <w:tcPr>
            <w:tcW w:w="1418" w:type="dxa"/>
          </w:tcPr>
          <w:p w14:paraId="070D85D0" w14:textId="77777777" w:rsidR="007421AC" w:rsidRDefault="007421AC" w:rsidP="007421AC">
            <w:pPr>
              <w:pStyle w:val="TableText"/>
            </w:pPr>
          </w:p>
        </w:tc>
        <w:tc>
          <w:tcPr>
            <w:tcW w:w="4961" w:type="dxa"/>
          </w:tcPr>
          <w:p w14:paraId="2CD33489" w14:textId="41508894" w:rsidR="007421AC" w:rsidRDefault="007421AC" w:rsidP="007421AC">
            <w:pPr>
              <w:pStyle w:val="TableText"/>
            </w:pPr>
            <w:r>
              <w:t>Export document – other manually-issued</w:t>
            </w:r>
          </w:p>
        </w:tc>
        <w:tc>
          <w:tcPr>
            <w:tcW w:w="1559" w:type="dxa"/>
          </w:tcPr>
          <w:p w14:paraId="3D93398C" w14:textId="097B1281" w:rsidR="007421AC" w:rsidRDefault="007421AC" w:rsidP="007421AC">
            <w:pPr>
              <w:pStyle w:val="TableText"/>
            </w:pPr>
            <w:r>
              <w:t>Per document</w:t>
            </w:r>
          </w:p>
        </w:tc>
        <w:tc>
          <w:tcPr>
            <w:tcW w:w="1276" w:type="dxa"/>
          </w:tcPr>
          <w:p w14:paraId="3037F582" w14:textId="59A10A42" w:rsidR="007421AC" w:rsidRDefault="007421AC" w:rsidP="007421AC">
            <w:pPr>
              <w:pStyle w:val="TableText"/>
              <w:jc w:val="right"/>
            </w:pPr>
            <w:r w:rsidRPr="00032761">
              <w:t>197</w:t>
            </w:r>
          </w:p>
        </w:tc>
        <w:tc>
          <w:tcPr>
            <w:tcW w:w="1276" w:type="dxa"/>
          </w:tcPr>
          <w:p w14:paraId="5413782A" w14:textId="0F1E4645" w:rsidR="007421AC" w:rsidRDefault="007421AC" w:rsidP="007421AC">
            <w:pPr>
              <w:pStyle w:val="TableText"/>
              <w:jc w:val="right"/>
            </w:pPr>
            <w:r w:rsidRPr="00032761">
              <w:t>197</w:t>
            </w:r>
          </w:p>
        </w:tc>
        <w:tc>
          <w:tcPr>
            <w:tcW w:w="1276" w:type="dxa"/>
          </w:tcPr>
          <w:p w14:paraId="09F5C7F7" w14:textId="5132B560" w:rsidR="007421AC" w:rsidRDefault="007421AC" w:rsidP="007421AC">
            <w:pPr>
              <w:pStyle w:val="TableText"/>
              <w:jc w:val="right"/>
            </w:pPr>
            <w:r w:rsidRPr="00032761">
              <w:t>169.00</w:t>
            </w:r>
          </w:p>
        </w:tc>
        <w:tc>
          <w:tcPr>
            <w:tcW w:w="1275" w:type="dxa"/>
          </w:tcPr>
          <w:p w14:paraId="35050701" w14:textId="38947C1B" w:rsidR="007421AC" w:rsidRDefault="007421AC" w:rsidP="007421AC">
            <w:pPr>
              <w:pStyle w:val="TableText"/>
              <w:jc w:val="right"/>
            </w:pPr>
            <w:r w:rsidRPr="00032761">
              <w:t>147.63</w:t>
            </w:r>
          </w:p>
        </w:tc>
        <w:tc>
          <w:tcPr>
            <w:tcW w:w="1245" w:type="dxa"/>
          </w:tcPr>
          <w:p w14:paraId="1CEA74A7" w14:textId="7EE76753" w:rsidR="007421AC" w:rsidRDefault="007421AC" w:rsidP="007421AC">
            <w:pPr>
              <w:pStyle w:val="TableText"/>
              <w:jc w:val="right"/>
            </w:pPr>
            <w:r w:rsidRPr="00032761">
              <w:t>157.48</w:t>
            </w:r>
          </w:p>
        </w:tc>
      </w:tr>
      <w:tr w:rsidR="007421AC" w14:paraId="362B87CF" w14:textId="77777777" w:rsidTr="3270B72F">
        <w:tc>
          <w:tcPr>
            <w:tcW w:w="1418" w:type="dxa"/>
          </w:tcPr>
          <w:p w14:paraId="27459E21" w14:textId="77777777" w:rsidR="007421AC" w:rsidRDefault="007421AC" w:rsidP="007421AC">
            <w:pPr>
              <w:pStyle w:val="TableText"/>
            </w:pPr>
          </w:p>
        </w:tc>
        <w:tc>
          <w:tcPr>
            <w:tcW w:w="4961" w:type="dxa"/>
          </w:tcPr>
          <w:p w14:paraId="34D031AE" w14:textId="5B9660FE" w:rsidR="007421AC" w:rsidRDefault="007421AC" w:rsidP="007421AC">
            <w:pPr>
              <w:pStyle w:val="TableText"/>
            </w:pPr>
            <w:r>
              <w:t>Export document – other electronically-issued</w:t>
            </w:r>
          </w:p>
        </w:tc>
        <w:tc>
          <w:tcPr>
            <w:tcW w:w="1559" w:type="dxa"/>
          </w:tcPr>
          <w:p w14:paraId="320EA3F3" w14:textId="161888EA" w:rsidR="007421AC" w:rsidRDefault="007421AC" w:rsidP="007421AC">
            <w:pPr>
              <w:pStyle w:val="TableText"/>
            </w:pPr>
            <w:r>
              <w:t>Per document</w:t>
            </w:r>
          </w:p>
        </w:tc>
        <w:tc>
          <w:tcPr>
            <w:tcW w:w="1276" w:type="dxa"/>
          </w:tcPr>
          <w:p w14:paraId="2B8453F6" w14:textId="0AD8E4A8" w:rsidR="007421AC" w:rsidRDefault="007421AC" w:rsidP="007421AC">
            <w:pPr>
              <w:pStyle w:val="TableText"/>
              <w:jc w:val="right"/>
            </w:pPr>
            <w:r w:rsidRPr="00032761">
              <w:t>24</w:t>
            </w:r>
          </w:p>
        </w:tc>
        <w:tc>
          <w:tcPr>
            <w:tcW w:w="1276" w:type="dxa"/>
          </w:tcPr>
          <w:p w14:paraId="76B45C8B" w14:textId="5A5F72C4" w:rsidR="007421AC" w:rsidRDefault="007421AC" w:rsidP="007421AC">
            <w:pPr>
              <w:pStyle w:val="TableText"/>
              <w:jc w:val="right"/>
            </w:pPr>
            <w:r w:rsidRPr="00032761">
              <w:t>24</w:t>
            </w:r>
          </w:p>
        </w:tc>
        <w:tc>
          <w:tcPr>
            <w:tcW w:w="1276" w:type="dxa"/>
          </w:tcPr>
          <w:p w14:paraId="004F3457" w14:textId="37B95162" w:rsidR="007421AC" w:rsidRDefault="007421AC" w:rsidP="007421AC">
            <w:pPr>
              <w:pStyle w:val="TableText"/>
              <w:jc w:val="right"/>
            </w:pPr>
            <w:r w:rsidRPr="00032761">
              <w:t>5.15</w:t>
            </w:r>
          </w:p>
        </w:tc>
        <w:tc>
          <w:tcPr>
            <w:tcW w:w="1275" w:type="dxa"/>
          </w:tcPr>
          <w:p w14:paraId="79979A2F" w14:textId="0C296E8F" w:rsidR="007421AC" w:rsidRDefault="007421AC" w:rsidP="007421AC">
            <w:pPr>
              <w:pStyle w:val="TableText"/>
              <w:jc w:val="right"/>
            </w:pPr>
            <w:r w:rsidRPr="00032761">
              <w:t>4.50</w:t>
            </w:r>
          </w:p>
        </w:tc>
        <w:tc>
          <w:tcPr>
            <w:tcW w:w="1245" w:type="dxa"/>
          </w:tcPr>
          <w:p w14:paraId="48030033" w14:textId="3F5F7D27" w:rsidR="007421AC" w:rsidRDefault="007421AC" w:rsidP="007421AC">
            <w:pPr>
              <w:pStyle w:val="TableText"/>
              <w:jc w:val="right"/>
            </w:pPr>
            <w:r w:rsidRPr="00032761">
              <w:t>4.80</w:t>
            </w:r>
          </w:p>
        </w:tc>
      </w:tr>
      <w:tr w:rsidR="007421AC" w14:paraId="006BA839" w14:textId="77777777" w:rsidTr="3270B72F">
        <w:tc>
          <w:tcPr>
            <w:tcW w:w="1418" w:type="dxa"/>
          </w:tcPr>
          <w:p w14:paraId="3F05DD87" w14:textId="77777777" w:rsidR="007421AC" w:rsidRDefault="007421AC" w:rsidP="007421AC">
            <w:pPr>
              <w:pStyle w:val="TableText"/>
            </w:pPr>
          </w:p>
        </w:tc>
        <w:tc>
          <w:tcPr>
            <w:tcW w:w="4961" w:type="dxa"/>
          </w:tcPr>
          <w:p w14:paraId="5F1048E7" w14:textId="53085F1B" w:rsidR="007421AC" w:rsidRDefault="007421AC" w:rsidP="007421AC">
            <w:pPr>
              <w:pStyle w:val="TableText"/>
            </w:pPr>
            <w:r>
              <w:t>Export document – electronically-issued</w:t>
            </w:r>
            <w:r w:rsidRPr="002960B7">
              <w:t xml:space="preserve"> </w:t>
            </w:r>
            <w:r>
              <w:t>p</w:t>
            </w:r>
            <w:r w:rsidRPr="002960B7">
              <w:t>ermit</w:t>
            </w:r>
          </w:p>
        </w:tc>
        <w:tc>
          <w:tcPr>
            <w:tcW w:w="1559" w:type="dxa"/>
          </w:tcPr>
          <w:p w14:paraId="0EC99CFD" w14:textId="51A87B71" w:rsidR="007421AC" w:rsidRDefault="007421AC" w:rsidP="007421AC">
            <w:pPr>
              <w:pStyle w:val="TableText"/>
            </w:pPr>
            <w:r>
              <w:t>Per document</w:t>
            </w:r>
          </w:p>
        </w:tc>
        <w:tc>
          <w:tcPr>
            <w:tcW w:w="1276" w:type="dxa"/>
          </w:tcPr>
          <w:p w14:paraId="74DD3D07" w14:textId="3C6EC2EC" w:rsidR="007421AC" w:rsidRDefault="007421AC" w:rsidP="007421AC">
            <w:pPr>
              <w:pStyle w:val="TableText"/>
              <w:jc w:val="right"/>
            </w:pPr>
            <w:r w:rsidRPr="00032761">
              <w:t>24</w:t>
            </w:r>
          </w:p>
        </w:tc>
        <w:tc>
          <w:tcPr>
            <w:tcW w:w="1276" w:type="dxa"/>
          </w:tcPr>
          <w:p w14:paraId="67984BEE" w14:textId="1BA7B311" w:rsidR="007421AC" w:rsidRDefault="007421AC" w:rsidP="007421AC">
            <w:pPr>
              <w:pStyle w:val="TableText"/>
              <w:jc w:val="right"/>
            </w:pPr>
            <w:r w:rsidRPr="00032761">
              <w:t>24</w:t>
            </w:r>
          </w:p>
        </w:tc>
        <w:tc>
          <w:tcPr>
            <w:tcW w:w="1276" w:type="dxa"/>
          </w:tcPr>
          <w:p w14:paraId="58A5E83D" w14:textId="46FEA7AA" w:rsidR="007421AC" w:rsidRDefault="007421AC" w:rsidP="007421AC">
            <w:pPr>
              <w:pStyle w:val="TableText"/>
              <w:jc w:val="right"/>
            </w:pPr>
            <w:r w:rsidRPr="00032761">
              <w:t>5.15</w:t>
            </w:r>
          </w:p>
        </w:tc>
        <w:tc>
          <w:tcPr>
            <w:tcW w:w="1275" w:type="dxa"/>
          </w:tcPr>
          <w:p w14:paraId="6FCB52E2" w14:textId="00B2245A" w:rsidR="007421AC" w:rsidRDefault="007421AC" w:rsidP="007421AC">
            <w:pPr>
              <w:pStyle w:val="TableText"/>
              <w:jc w:val="right"/>
            </w:pPr>
            <w:r w:rsidRPr="00032761">
              <w:t>4.50</w:t>
            </w:r>
          </w:p>
        </w:tc>
        <w:tc>
          <w:tcPr>
            <w:tcW w:w="1245" w:type="dxa"/>
          </w:tcPr>
          <w:p w14:paraId="6637A96D" w14:textId="4484EE02" w:rsidR="007421AC" w:rsidRDefault="007421AC" w:rsidP="007421AC">
            <w:pPr>
              <w:pStyle w:val="TableText"/>
              <w:jc w:val="right"/>
            </w:pPr>
            <w:r w:rsidRPr="00032761">
              <w:t>4.80</w:t>
            </w:r>
          </w:p>
        </w:tc>
      </w:tr>
      <w:tr w:rsidR="007421AC" w14:paraId="06CC962E" w14:textId="77777777" w:rsidTr="3270B72F">
        <w:tc>
          <w:tcPr>
            <w:tcW w:w="1418" w:type="dxa"/>
          </w:tcPr>
          <w:p w14:paraId="3D213C38" w14:textId="77777777" w:rsidR="007421AC" w:rsidRDefault="007421AC" w:rsidP="007421AC">
            <w:pPr>
              <w:pStyle w:val="TableText"/>
            </w:pPr>
          </w:p>
        </w:tc>
        <w:tc>
          <w:tcPr>
            <w:tcW w:w="4961" w:type="dxa"/>
          </w:tcPr>
          <w:p w14:paraId="3F0FFBF3" w14:textId="3BA06EF4" w:rsidR="007421AC" w:rsidRDefault="007421AC" w:rsidP="007421AC">
            <w:pPr>
              <w:pStyle w:val="TableText"/>
            </w:pPr>
            <w:r w:rsidRPr="0081519D">
              <w:t>Replacement</w:t>
            </w:r>
            <w:r>
              <w:t xml:space="preserve"> export</w:t>
            </w:r>
            <w:r w:rsidRPr="0081519D">
              <w:t xml:space="preserve"> document</w:t>
            </w:r>
          </w:p>
        </w:tc>
        <w:tc>
          <w:tcPr>
            <w:tcW w:w="1559" w:type="dxa"/>
          </w:tcPr>
          <w:p w14:paraId="634162C8" w14:textId="2CA2E506" w:rsidR="007421AC" w:rsidRDefault="007421AC" w:rsidP="007421AC">
            <w:pPr>
              <w:pStyle w:val="TableText"/>
            </w:pPr>
            <w:r>
              <w:t>Per document</w:t>
            </w:r>
          </w:p>
        </w:tc>
        <w:tc>
          <w:tcPr>
            <w:tcW w:w="1276" w:type="dxa"/>
          </w:tcPr>
          <w:p w14:paraId="02A38DE0" w14:textId="664BA535" w:rsidR="007421AC" w:rsidRDefault="007421AC" w:rsidP="007421AC">
            <w:pPr>
              <w:pStyle w:val="TableText"/>
              <w:jc w:val="right"/>
            </w:pPr>
            <w:r w:rsidRPr="00032761">
              <w:t>574</w:t>
            </w:r>
          </w:p>
        </w:tc>
        <w:tc>
          <w:tcPr>
            <w:tcW w:w="1276" w:type="dxa"/>
          </w:tcPr>
          <w:p w14:paraId="5E7773C3" w14:textId="4D79F071" w:rsidR="007421AC" w:rsidRDefault="007421AC" w:rsidP="007421AC">
            <w:pPr>
              <w:pStyle w:val="TableText"/>
              <w:jc w:val="right"/>
            </w:pPr>
            <w:r w:rsidRPr="00032761">
              <w:t>574</w:t>
            </w:r>
          </w:p>
        </w:tc>
        <w:tc>
          <w:tcPr>
            <w:tcW w:w="1276" w:type="dxa"/>
          </w:tcPr>
          <w:p w14:paraId="27A0E944" w14:textId="4BE31165" w:rsidR="007421AC" w:rsidRDefault="007421AC" w:rsidP="007421AC">
            <w:pPr>
              <w:pStyle w:val="TableText"/>
              <w:jc w:val="right"/>
            </w:pPr>
            <w:r w:rsidRPr="00032761">
              <w:t>220.54</w:t>
            </w:r>
          </w:p>
        </w:tc>
        <w:tc>
          <w:tcPr>
            <w:tcW w:w="1275" w:type="dxa"/>
          </w:tcPr>
          <w:p w14:paraId="63219EFB" w14:textId="05E4BCEC" w:rsidR="007421AC" w:rsidRDefault="007421AC" w:rsidP="007421AC">
            <w:pPr>
              <w:pStyle w:val="TableText"/>
              <w:jc w:val="right"/>
            </w:pPr>
            <w:r w:rsidRPr="00032761">
              <w:t>192.66</w:t>
            </w:r>
          </w:p>
        </w:tc>
        <w:tc>
          <w:tcPr>
            <w:tcW w:w="1245" w:type="dxa"/>
          </w:tcPr>
          <w:p w14:paraId="1BDCF5C0" w14:textId="63ED15D6" w:rsidR="007421AC" w:rsidRDefault="007421AC" w:rsidP="007421AC">
            <w:pPr>
              <w:pStyle w:val="TableText"/>
              <w:jc w:val="right"/>
            </w:pPr>
            <w:r w:rsidRPr="00032761">
              <w:t>205.52</w:t>
            </w:r>
          </w:p>
        </w:tc>
      </w:tr>
      <w:tr w:rsidR="007421AC" w14:paraId="44F7D579" w14:textId="77777777" w:rsidTr="3270B72F">
        <w:tc>
          <w:tcPr>
            <w:tcW w:w="1418" w:type="dxa"/>
          </w:tcPr>
          <w:p w14:paraId="71AA0480" w14:textId="05AE10BD" w:rsidR="007421AC" w:rsidRDefault="007421AC" w:rsidP="007421AC">
            <w:pPr>
              <w:pStyle w:val="TableText"/>
            </w:pPr>
            <w:r w:rsidRPr="0081519D">
              <w:t>Fee/</w:t>
            </w:r>
            <w:r w:rsidR="00CE5355">
              <w:t xml:space="preserve">levy-based </w:t>
            </w:r>
            <w:r w:rsidRPr="0081519D">
              <w:t>charge</w:t>
            </w:r>
          </w:p>
        </w:tc>
        <w:tc>
          <w:tcPr>
            <w:tcW w:w="4961" w:type="dxa"/>
          </w:tcPr>
          <w:p w14:paraId="227B9FA2" w14:textId="0BCCF8D1" w:rsidR="007421AC" w:rsidRDefault="007421AC" w:rsidP="007421AC">
            <w:pPr>
              <w:pStyle w:val="TableText"/>
            </w:pPr>
            <w:r>
              <w:t>Export document – electronically-issued p</w:t>
            </w:r>
            <w:r w:rsidRPr="0081519D">
              <w:t>hyto</w:t>
            </w:r>
            <w:r>
              <w:t>sanitary certificate</w:t>
            </w:r>
            <w:r w:rsidRPr="0081519D">
              <w:t xml:space="preserve"> </w:t>
            </w:r>
            <w:r>
              <w:t>–</w:t>
            </w:r>
            <w:r w:rsidRPr="0081519D">
              <w:t xml:space="preserve"> (</w:t>
            </w:r>
            <w:r>
              <w:t>including f</w:t>
            </w:r>
            <w:r w:rsidRPr="0081519D">
              <w:t>ee</w:t>
            </w:r>
            <w:r>
              <w:t xml:space="preserve"> and </w:t>
            </w:r>
            <w:r w:rsidR="00CE5355">
              <w:t xml:space="preserve">levy-based </w:t>
            </w:r>
            <w:r>
              <w:t>c</w:t>
            </w:r>
            <w:r w:rsidRPr="0081519D">
              <w:t>harge)</w:t>
            </w:r>
            <w:r w:rsidR="00C76112">
              <w:t xml:space="preserve"> </w:t>
            </w:r>
            <w:r w:rsidR="00BB7FA6" w:rsidRPr="00BB7FA6">
              <w:rPr>
                <w:vertAlign w:val="superscript"/>
              </w:rPr>
              <w:t>b</w:t>
            </w:r>
          </w:p>
        </w:tc>
        <w:tc>
          <w:tcPr>
            <w:tcW w:w="1559" w:type="dxa"/>
          </w:tcPr>
          <w:p w14:paraId="7BA7CA83" w14:textId="37BFD098" w:rsidR="007421AC" w:rsidRDefault="007421AC" w:rsidP="007421AC">
            <w:pPr>
              <w:pStyle w:val="TableText"/>
            </w:pPr>
            <w:r>
              <w:t>Per document</w:t>
            </w:r>
          </w:p>
        </w:tc>
        <w:tc>
          <w:tcPr>
            <w:tcW w:w="1276" w:type="dxa"/>
          </w:tcPr>
          <w:p w14:paraId="03C2E825" w14:textId="50082A43" w:rsidR="007421AC" w:rsidRDefault="007421AC" w:rsidP="007421AC">
            <w:pPr>
              <w:pStyle w:val="TableText"/>
              <w:jc w:val="right"/>
            </w:pPr>
            <w:r w:rsidRPr="00032761">
              <w:t>99</w:t>
            </w:r>
          </w:p>
        </w:tc>
        <w:tc>
          <w:tcPr>
            <w:tcW w:w="1276" w:type="dxa"/>
          </w:tcPr>
          <w:p w14:paraId="6F10FA6C" w14:textId="0E2B676B" w:rsidR="007421AC" w:rsidRDefault="007421AC" w:rsidP="007421AC">
            <w:pPr>
              <w:pStyle w:val="TableText"/>
              <w:jc w:val="right"/>
            </w:pPr>
            <w:r w:rsidRPr="00032761">
              <w:t>99</w:t>
            </w:r>
          </w:p>
        </w:tc>
        <w:tc>
          <w:tcPr>
            <w:tcW w:w="1276" w:type="dxa"/>
          </w:tcPr>
          <w:p w14:paraId="796404BB" w14:textId="3C2417EB" w:rsidR="007421AC" w:rsidRDefault="007421AC" w:rsidP="007421AC">
            <w:pPr>
              <w:pStyle w:val="TableText"/>
              <w:jc w:val="right"/>
            </w:pPr>
            <w:r w:rsidRPr="00032761">
              <w:t>121.17</w:t>
            </w:r>
          </w:p>
        </w:tc>
        <w:tc>
          <w:tcPr>
            <w:tcW w:w="1275" w:type="dxa"/>
          </w:tcPr>
          <w:p w14:paraId="0D1671BF" w14:textId="24C9A0A3" w:rsidR="007421AC" w:rsidRDefault="007421AC" w:rsidP="007421AC">
            <w:pPr>
              <w:pStyle w:val="TableText"/>
              <w:jc w:val="right"/>
            </w:pPr>
            <w:r w:rsidRPr="00032761">
              <w:t>130.17</w:t>
            </w:r>
          </w:p>
        </w:tc>
        <w:tc>
          <w:tcPr>
            <w:tcW w:w="1245" w:type="dxa"/>
          </w:tcPr>
          <w:p w14:paraId="311670F3" w14:textId="1884CFF5" w:rsidR="007421AC" w:rsidRDefault="007421AC" w:rsidP="007421AC">
            <w:pPr>
              <w:pStyle w:val="TableText"/>
              <w:jc w:val="right"/>
            </w:pPr>
            <w:r w:rsidRPr="00032761">
              <w:t>138.53</w:t>
            </w:r>
          </w:p>
        </w:tc>
      </w:tr>
      <w:tr w:rsidR="007421AC" w14:paraId="063DE1E0" w14:textId="77777777" w:rsidTr="3270B72F">
        <w:tc>
          <w:tcPr>
            <w:tcW w:w="1418" w:type="dxa"/>
          </w:tcPr>
          <w:p w14:paraId="72C54976" w14:textId="77777777" w:rsidR="007421AC" w:rsidRDefault="007421AC" w:rsidP="007421AC">
            <w:pPr>
              <w:pStyle w:val="TableText"/>
            </w:pPr>
          </w:p>
        </w:tc>
        <w:tc>
          <w:tcPr>
            <w:tcW w:w="4961" w:type="dxa"/>
          </w:tcPr>
          <w:p w14:paraId="15A03126" w14:textId="017CAD44" w:rsidR="007421AC" w:rsidRDefault="007421AC" w:rsidP="007421AC">
            <w:pPr>
              <w:pStyle w:val="TableText"/>
            </w:pPr>
            <w:r>
              <w:t xml:space="preserve">– </w:t>
            </w:r>
            <w:r w:rsidR="00CE5355">
              <w:t>Levy-based c</w:t>
            </w:r>
            <w:r>
              <w:t>harge</w:t>
            </w:r>
          </w:p>
        </w:tc>
        <w:tc>
          <w:tcPr>
            <w:tcW w:w="1559" w:type="dxa"/>
          </w:tcPr>
          <w:p w14:paraId="3D8A4D41" w14:textId="25A1F9F2" w:rsidR="007421AC" w:rsidRDefault="007421AC" w:rsidP="007421AC">
            <w:pPr>
              <w:pStyle w:val="TableText"/>
            </w:pPr>
          </w:p>
        </w:tc>
        <w:tc>
          <w:tcPr>
            <w:tcW w:w="1276" w:type="dxa"/>
          </w:tcPr>
          <w:p w14:paraId="3B22A1F3" w14:textId="11CB33A2" w:rsidR="007421AC" w:rsidRDefault="007421AC" w:rsidP="007421AC">
            <w:pPr>
              <w:pStyle w:val="TableText"/>
              <w:jc w:val="right"/>
            </w:pPr>
            <w:r w:rsidRPr="00032761">
              <w:t>75</w:t>
            </w:r>
          </w:p>
        </w:tc>
        <w:tc>
          <w:tcPr>
            <w:tcW w:w="1276" w:type="dxa"/>
          </w:tcPr>
          <w:p w14:paraId="7DC29744" w14:textId="7E800910" w:rsidR="007421AC" w:rsidRDefault="007421AC" w:rsidP="007421AC">
            <w:pPr>
              <w:pStyle w:val="TableText"/>
              <w:jc w:val="right"/>
            </w:pPr>
            <w:r w:rsidRPr="00032761">
              <w:t>75</w:t>
            </w:r>
          </w:p>
        </w:tc>
        <w:tc>
          <w:tcPr>
            <w:tcW w:w="1276" w:type="dxa"/>
          </w:tcPr>
          <w:p w14:paraId="2D32180C" w14:textId="4A2BFC3B" w:rsidR="007421AC" w:rsidRDefault="007421AC" w:rsidP="007421AC">
            <w:pPr>
              <w:pStyle w:val="TableText"/>
              <w:jc w:val="right"/>
            </w:pPr>
            <w:r w:rsidRPr="00032761">
              <w:t>116.03</w:t>
            </w:r>
          </w:p>
        </w:tc>
        <w:tc>
          <w:tcPr>
            <w:tcW w:w="1275" w:type="dxa"/>
          </w:tcPr>
          <w:p w14:paraId="75D14013" w14:textId="6717F277" w:rsidR="007421AC" w:rsidRDefault="007421AC" w:rsidP="007421AC">
            <w:pPr>
              <w:pStyle w:val="TableText"/>
              <w:jc w:val="right"/>
            </w:pPr>
            <w:r w:rsidRPr="00032761">
              <w:t>125.67</w:t>
            </w:r>
          </w:p>
        </w:tc>
        <w:tc>
          <w:tcPr>
            <w:tcW w:w="1245" w:type="dxa"/>
          </w:tcPr>
          <w:p w14:paraId="7794102F" w14:textId="34D648F9" w:rsidR="007421AC" w:rsidRDefault="007421AC" w:rsidP="007421AC">
            <w:pPr>
              <w:pStyle w:val="TableText"/>
              <w:jc w:val="right"/>
            </w:pPr>
            <w:r w:rsidRPr="00032761">
              <w:t>133.73</w:t>
            </w:r>
          </w:p>
        </w:tc>
      </w:tr>
      <w:tr w:rsidR="007421AC" w14:paraId="0BA33F36" w14:textId="77777777" w:rsidTr="3270B72F">
        <w:tc>
          <w:tcPr>
            <w:tcW w:w="1418" w:type="dxa"/>
          </w:tcPr>
          <w:p w14:paraId="0F0EF92A" w14:textId="77777777" w:rsidR="007421AC" w:rsidRDefault="007421AC" w:rsidP="007421AC">
            <w:pPr>
              <w:pStyle w:val="TableText"/>
            </w:pPr>
          </w:p>
        </w:tc>
        <w:tc>
          <w:tcPr>
            <w:tcW w:w="4961" w:type="dxa"/>
          </w:tcPr>
          <w:p w14:paraId="4C7968DE" w14:textId="3A7690A8" w:rsidR="007421AC" w:rsidRDefault="007421AC" w:rsidP="007421AC">
            <w:pPr>
              <w:pStyle w:val="TableText"/>
            </w:pPr>
            <w:r>
              <w:t>– Fee</w:t>
            </w:r>
          </w:p>
        </w:tc>
        <w:tc>
          <w:tcPr>
            <w:tcW w:w="1559" w:type="dxa"/>
          </w:tcPr>
          <w:p w14:paraId="68B8F7B8" w14:textId="0803FC7C" w:rsidR="007421AC" w:rsidRDefault="007421AC" w:rsidP="007421AC">
            <w:pPr>
              <w:pStyle w:val="TableText"/>
            </w:pPr>
          </w:p>
        </w:tc>
        <w:tc>
          <w:tcPr>
            <w:tcW w:w="1276" w:type="dxa"/>
          </w:tcPr>
          <w:p w14:paraId="473AF14C" w14:textId="557E2495" w:rsidR="007421AC" w:rsidRDefault="007421AC" w:rsidP="007421AC">
            <w:pPr>
              <w:pStyle w:val="TableText"/>
              <w:jc w:val="right"/>
            </w:pPr>
            <w:r w:rsidRPr="00032761">
              <w:t>24</w:t>
            </w:r>
          </w:p>
        </w:tc>
        <w:tc>
          <w:tcPr>
            <w:tcW w:w="1276" w:type="dxa"/>
          </w:tcPr>
          <w:p w14:paraId="1B043D57" w14:textId="4E875EC5" w:rsidR="007421AC" w:rsidRDefault="007421AC" w:rsidP="007421AC">
            <w:pPr>
              <w:pStyle w:val="TableText"/>
              <w:jc w:val="right"/>
            </w:pPr>
            <w:r w:rsidRPr="00032761">
              <w:t>24</w:t>
            </w:r>
          </w:p>
        </w:tc>
        <w:tc>
          <w:tcPr>
            <w:tcW w:w="1276" w:type="dxa"/>
          </w:tcPr>
          <w:p w14:paraId="0CB1F0E0" w14:textId="00913E34" w:rsidR="007421AC" w:rsidRDefault="007421AC" w:rsidP="007421AC">
            <w:pPr>
              <w:pStyle w:val="TableText"/>
              <w:jc w:val="right"/>
            </w:pPr>
            <w:r w:rsidRPr="00032761">
              <w:t>5.15</w:t>
            </w:r>
          </w:p>
        </w:tc>
        <w:tc>
          <w:tcPr>
            <w:tcW w:w="1275" w:type="dxa"/>
          </w:tcPr>
          <w:p w14:paraId="217272AE" w14:textId="6C1BAFCB" w:rsidR="007421AC" w:rsidRDefault="007421AC" w:rsidP="007421AC">
            <w:pPr>
              <w:pStyle w:val="TableText"/>
              <w:jc w:val="right"/>
            </w:pPr>
            <w:r w:rsidRPr="00032761">
              <w:t>4.50</w:t>
            </w:r>
          </w:p>
        </w:tc>
        <w:tc>
          <w:tcPr>
            <w:tcW w:w="1245" w:type="dxa"/>
          </w:tcPr>
          <w:p w14:paraId="3EA6449E" w14:textId="4ABDB095" w:rsidR="007421AC" w:rsidRDefault="007421AC" w:rsidP="007421AC">
            <w:pPr>
              <w:pStyle w:val="TableText"/>
              <w:jc w:val="right"/>
            </w:pPr>
            <w:r w:rsidRPr="00032761">
              <w:t>4.80</w:t>
            </w:r>
          </w:p>
        </w:tc>
      </w:tr>
      <w:tr w:rsidR="007421AC" w14:paraId="6E657AF6" w14:textId="77777777" w:rsidTr="3270B72F">
        <w:tc>
          <w:tcPr>
            <w:tcW w:w="1418" w:type="dxa"/>
          </w:tcPr>
          <w:p w14:paraId="10BCBDFB" w14:textId="77777777" w:rsidR="007421AC" w:rsidRDefault="007421AC" w:rsidP="007421AC">
            <w:pPr>
              <w:pStyle w:val="TableText"/>
            </w:pPr>
          </w:p>
        </w:tc>
        <w:tc>
          <w:tcPr>
            <w:tcW w:w="4961" w:type="dxa"/>
          </w:tcPr>
          <w:p w14:paraId="33D104F9" w14:textId="37E5F3F6" w:rsidR="007421AC" w:rsidRDefault="007421AC" w:rsidP="007421AC">
            <w:pPr>
              <w:pStyle w:val="TableText"/>
            </w:pPr>
            <w:r>
              <w:t xml:space="preserve">Export document – tariff rate quota certificate </w:t>
            </w:r>
            <w:r w:rsidRPr="0081519D">
              <w:t>(</w:t>
            </w:r>
            <w:r>
              <w:t>including f</w:t>
            </w:r>
            <w:r w:rsidRPr="0081519D">
              <w:t>ee</w:t>
            </w:r>
            <w:r>
              <w:t xml:space="preserve"> and </w:t>
            </w:r>
            <w:r w:rsidR="00CE5355">
              <w:t xml:space="preserve">levy-based </w:t>
            </w:r>
            <w:r>
              <w:t>c</w:t>
            </w:r>
            <w:r w:rsidRPr="0081519D">
              <w:t>harge)</w:t>
            </w:r>
            <w:r w:rsidR="00BB7FA6">
              <w:t xml:space="preserve"> </w:t>
            </w:r>
            <w:r w:rsidR="00BB7FA6" w:rsidRPr="00BB7FA6">
              <w:rPr>
                <w:vertAlign w:val="superscript"/>
              </w:rPr>
              <w:t>b</w:t>
            </w:r>
          </w:p>
        </w:tc>
        <w:tc>
          <w:tcPr>
            <w:tcW w:w="1559" w:type="dxa"/>
          </w:tcPr>
          <w:p w14:paraId="74B8A689" w14:textId="7F5150B0" w:rsidR="007421AC" w:rsidRDefault="007421AC" w:rsidP="007421AC">
            <w:pPr>
              <w:pStyle w:val="TableText"/>
            </w:pPr>
            <w:r>
              <w:t>Per document</w:t>
            </w:r>
          </w:p>
        </w:tc>
        <w:tc>
          <w:tcPr>
            <w:tcW w:w="1276" w:type="dxa"/>
          </w:tcPr>
          <w:p w14:paraId="65392849" w14:textId="38A08F1D" w:rsidR="007421AC" w:rsidRDefault="007421AC" w:rsidP="007421AC">
            <w:pPr>
              <w:pStyle w:val="TableText"/>
              <w:jc w:val="right"/>
            </w:pPr>
            <w:r w:rsidRPr="00032761">
              <w:t>87</w:t>
            </w:r>
          </w:p>
        </w:tc>
        <w:tc>
          <w:tcPr>
            <w:tcW w:w="1276" w:type="dxa"/>
          </w:tcPr>
          <w:p w14:paraId="6AD9CD0E" w14:textId="2C028139" w:rsidR="007421AC" w:rsidRDefault="007421AC" w:rsidP="007421AC">
            <w:pPr>
              <w:pStyle w:val="TableText"/>
              <w:jc w:val="right"/>
            </w:pPr>
            <w:r w:rsidRPr="00032761">
              <w:t>87</w:t>
            </w:r>
          </w:p>
        </w:tc>
        <w:tc>
          <w:tcPr>
            <w:tcW w:w="1276" w:type="dxa"/>
          </w:tcPr>
          <w:p w14:paraId="409C7285" w14:textId="44D10216" w:rsidR="007421AC" w:rsidRDefault="007421AC" w:rsidP="007421AC">
            <w:pPr>
              <w:pStyle w:val="TableText"/>
              <w:jc w:val="right"/>
            </w:pPr>
            <w:r w:rsidRPr="00032761">
              <w:t>37.24</w:t>
            </w:r>
          </w:p>
        </w:tc>
        <w:tc>
          <w:tcPr>
            <w:tcW w:w="1275" w:type="dxa"/>
          </w:tcPr>
          <w:p w14:paraId="4CE22977" w14:textId="2A5BFD35" w:rsidR="007421AC" w:rsidRDefault="007421AC" w:rsidP="007421AC">
            <w:pPr>
              <w:pStyle w:val="TableText"/>
              <w:jc w:val="right"/>
            </w:pPr>
            <w:r w:rsidRPr="00032761">
              <w:t>38.24</w:t>
            </w:r>
          </w:p>
        </w:tc>
        <w:tc>
          <w:tcPr>
            <w:tcW w:w="1245" w:type="dxa"/>
          </w:tcPr>
          <w:p w14:paraId="1B5D8935" w14:textId="749AE738" w:rsidR="007421AC" w:rsidRDefault="007421AC" w:rsidP="007421AC">
            <w:pPr>
              <w:pStyle w:val="TableText"/>
              <w:jc w:val="right"/>
            </w:pPr>
            <w:r w:rsidRPr="00032761">
              <w:t>39.29</w:t>
            </w:r>
          </w:p>
        </w:tc>
      </w:tr>
      <w:tr w:rsidR="007421AC" w14:paraId="44C60F24" w14:textId="77777777" w:rsidTr="3270B72F">
        <w:tc>
          <w:tcPr>
            <w:tcW w:w="1418" w:type="dxa"/>
          </w:tcPr>
          <w:p w14:paraId="462B1EDC" w14:textId="77777777" w:rsidR="007421AC" w:rsidRDefault="007421AC" w:rsidP="007421AC">
            <w:pPr>
              <w:pStyle w:val="TableText"/>
            </w:pPr>
          </w:p>
        </w:tc>
        <w:tc>
          <w:tcPr>
            <w:tcW w:w="4961" w:type="dxa"/>
          </w:tcPr>
          <w:p w14:paraId="7F4BC28C" w14:textId="5D6BD444" w:rsidR="007421AC" w:rsidRDefault="007421AC" w:rsidP="007421AC">
            <w:pPr>
              <w:pStyle w:val="TableText"/>
            </w:pPr>
            <w:r>
              <w:t xml:space="preserve">– </w:t>
            </w:r>
            <w:r w:rsidR="00CE5355">
              <w:t>Levy-based c</w:t>
            </w:r>
            <w:r>
              <w:t>harge</w:t>
            </w:r>
          </w:p>
        </w:tc>
        <w:tc>
          <w:tcPr>
            <w:tcW w:w="1559" w:type="dxa"/>
          </w:tcPr>
          <w:p w14:paraId="187372E4" w14:textId="180341F0" w:rsidR="007421AC" w:rsidRDefault="007421AC" w:rsidP="007421AC">
            <w:pPr>
              <w:pStyle w:val="TableText"/>
            </w:pPr>
          </w:p>
        </w:tc>
        <w:tc>
          <w:tcPr>
            <w:tcW w:w="1276" w:type="dxa"/>
          </w:tcPr>
          <w:p w14:paraId="6C995989" w14:textId="5FB05936" w:rsidR="007421AC" w:rsidRDefault="007421AC" w:rsidP="007421AC">
            <w:pPr>
              <w:pStyle w:val="TableText"/>
              <w:jc w:val="right"/>
            </w:pPr>
            <w:r w:rsidRPr="00032761">
              <w:t>46</w:t>
            </w:r>
          </w:p>
        </w:tc>
        <w:tc>
          <w:tcPr>
            <w:tcW w:w="1276" w:type="dxa"/>
          </w:tcPr>
          <w:p w14:paraId="200B5C63" w14:textId="4A346AF3" w:rsidR="007421AC" w:rsidRDefault="007421AC" w:rsidP="007421AC">
            <w:pPr>
              <w:pStyle w:val="TableText"/>
              <w:jc w:val="right"/>
            </w:pPr>
            <w:r w:rsidRPr="00032761">
              <w:t>46</w:t>
            </w:r>
          </w:p>
        </w:tc>
        <w:tc>
          <w:tcPr>
            <w:tcW w:w="1276" w:type="dxa"/>
          </w:tcPr>
          <w:p w14:paraId="6EE40759" w14:textId="55CED1B6" w:rsidR="007421AC" w:rsidRDefault="007421AC" w:rsidP="007421AC">
            <w:pPr>
              <w:pStyle w:val="TableText"/>
              <w:jc w:val="right"/>
            </w:pPr>
            <w:r w:rsidRPr="00032761">
              <w:t>6.55</w:t>
            </w:r>
          </w:p>
        </w:tc>
        <w:tc>
          <w:tcPr>
            <w:tcW w:w="1275" w:type="dxa"/>
          </w:tcPr>
          <w:p w14:paraId="3CFAC2D0" w14:textId="6B672C2D" w:rsidR="007421AC" w:rsidRDefault="007421AC" w:rsidP="007421AC">
            <w:pPr>
              <w:pStyle w:val="TableText"/>
              <w:jc w:val="right"/>
            </w:pPr>
            <w:r w:rsidRPr="00032761">
              <w:t>6.72</w:t>
            </w:r>
          </w:p>
        </w:tc>
        <w:tc>
          <w:tcPr>
            <w:tcW w:w="1245" w:type="dxa"/>
          </w:tcPr>
          <w:p w14:paraId="7B108B89" w14:textId="2E81B8B3" w:rsidR="007421AC" w:rsidRDefault="007421AC" w:rsidP="007421AC">
            <w:pPr>
              <w:pStyle w:val="TableText"/>
              <w:jc w:val="right"/>
            </w:pPr>
            <w:r w:rsidRPr="00032761">
              <w:t>6.91</w:t>
            </w:r>
          </w:p>
        </w:tc>
      </w:tr>
      <w:tr w:rsidR="007421AC" w14:paraId="36A906B1" w14:textId="77777777" w:rsidTr="3270B72F">
        <w:tc>
          <w:tcPr>
            <w:tcW w:w="1418" w:type="dxa"/>
          </w:tcPr>
          <w:p w14:paraId="7D3FA207" w14:textId="77777777" w:rsidR="007421AC" w:rsidRDefault="007421AC" w:rsidP="007421AC">
            <w:pPr>
              <w:pStyle w:val="TableText"/>
            </w:pPr>
          </w:p>
        </w:tc>
        <w:tc>
          <w:tcPr>
            <w:tcW w:w="4961" w:type="dxa"/>
          </w:tcPr>
          <w:p w14:paraId="0D37F177" w14:textId="0B156ED8" w:rsidR="007421AC" w:rsidRDefault="007421AC" w:rsidP="007421AC">
            <w:pPr>
              <w:pStyle w:val="TableText"/>
            </w:pPr>
            <w:r>
              <w:t>– Fee</w:t>
            </w:r>
          </w:p>
        </w:tc>
        <w:tc>
          <w:tcPr>
            <w:tcW w:w="1559" w:type="dxa"/>
          </w:tcPr>
          <w:p w14:paraId="36370CB7" w14:textId="37EDD0FC" w:rsidR="007421AC" w:rsidRDefault="007421AC" w:rsidP="007421AC">
            <w:pPr>
              <w:pStyle w:val="TableText"/>
            </w:pPr>
          </w:p>
        </w:tc>
        <w:tc>
          <w:tcPr>
            <w:tcW w:w="1276" w:type="dxa"/>
          </w:tcPr>
          <w:p w14:paraId="76F1AB9F" w14:textId="6DA00102" w:rsidR="007421AC" w:rsidRDefault="007421AC" w:rsidP="007421AC">
            <w:pPr>
              <w:pStyle w:val="TableText"/>
              <w:jc w:val="right"/>
            </w:pPr>
            <w:r w:rsidRPr="00032761">
              <w:t>41</w:t>
            </w:r>
          </w:p>
        </w:tc>
        <w:tc>
          <w:tcPr>
            <w:tcW w:w="1276" w:type="dxa"/>
          </w:tcPr>
          <w:p w14:paraId="78EFA1F1" w14:textId="5660D29C" w:rsidR="007421AC" w:rsidRDefault="007421AC" w:rsidP="007421AC">
            <w:pPr>
              <w:pStyle w:val="TableText"/>
              <w:jc w:val="right"/>
            </w:pPr>
            <w:r w:rsidRPr="00032761">
              <w:t>41</w:t>
            </w:r>
          </w:p>
        </w:tc>
        <w:tc>
          <w:tcPr>
            <w:tcW w:w="1276" w:type="dxa"/>
          </w:tcPr>
          <w:p w14:paraId="1C24961C" w14:textId="542239AE" w:rsidR="007421AC" w:rsidRDefault="007421AC" w:rsidP="007421AC">
            <w:pPr>
              <w:pStyle w:val="TableText"/>
              <w:jc w:val="right"/>
            </w:pPr>
            <w:r w:rsidRPr="00032761">
              <w:t>30.69</w:t>
            </w:r>
          </w:p>
        </w:tc>
        <w:tc>
          <w:tcPr>
            <w:tcW w:w="1275" w:type="dxa"/>
          </w:tcPr>
          <w:p w14:paraId="429F77E1" w14:textId="1D680F74" w:rsidR="007421AC" w:rsidRDefault="007421AC" w:rsidP="007421AC">
            <w:pPr>
              <w:pStyle w:val="TableText"/>
              <w:jc w:val="right"/>
            </w:pPr>
            <w:r w:rsidRPr="00032761">
              <w:t>31.52</w:t>
            </w:r>
          </w:p>
        </w:tc>
        <w:tc>
          <w:tcPr>
            <w:tcW w:w="1245" w:type="dxa"/>
          </w:tcPr>
          <w:p w14:paraId="7AC6C60E" w14:textId="06EE4776" w:rsidR="007421AC" w:rsidRDefault="007421AC" w:rsidP="007421AC">
            <w:pPr>
              <w:pStyle w:val="TableText"/>
              <w:jc w:val="right"/>
            </w:pPr>
            <w:r w:rsidRPr="00032761">
              <w:t>32.38</w:t>
            </w:r>
          </w:p>
        </w:tc>
      </w:tr>
      <w:tr w:rsidR="007421AC" w14:paraId="7A022005" w14:textId="77777777" w:rsidTr="3270B72F">
        <w:tc>
          <w:tcPr>
            <w:tcW w:w="1418" w:type="dxa"/>
          </w:tcPr>
          <w:p w14:paraId="0D7274AB" w14:textId="6B24C60B" w:rsidR="007421AC" w:rsidRDefault="007421AC" w:rsidP="007421AC">
            <w:pPr>
              <w:pStyle w:val="TableText"/>
            </w:pPr>
            <w:r>
              <w:t>Outside ordinary hour (</w:t>
            </w:r>
            <w:r w:rsidRPr="0081519D">
              <w:t>OOH</w:t>
            </w:r>
            <w:r>
              <w:t>)</w:t>
            </w:r>
            <w:r w:rsidRPr="0081519D">
              <w:t xml:space="preserve"> fee</w:t>
            </w:r>
          </w:p>
        </w:tc>
        <w:tc>
          <w:tcPr>
            <w:tcW w:w="4961" w:type="dxa"/>
          </w:tcPr>
          <w:p w14:paraId="7AF278B8" w14:textId="3EC1A529" w:rsidR="007421AC" w:rsidRDefault="007421AC" w:rsidP="007421AC">
            <w:pPr>
              <w:pStyle w:val="TableText"/>
            </w:pPr>
            <w:r w:rsidRPr="002960B7">
              <w:t>W</w:t>
            </w:r>
            <w:r>
              <w:t>eek</w:t>
            </w:r>
            <w:r w:rsidRPr="002960B7">
              <w:t>day continuous</w:t>
            </w:r>
          </w:p>
        </w:tc>
        <w:tc>
          <w:tcPr>
            <w:tcW w:w="1559" w:type="dxa"/>
          </w:tcPr>
          <w:p w14:paraId="430E1850" w14:textId="68D02621" w:rsidR="007421AC" w:rsidRDefault="007421AC" w:rsidP="007421AC">
            <w:pPr>
              <w:pStyle w:val="TableText"/>
            </w:pPr>
            <w:r>
              <w:t>Per quarter hour</w:t>
            </w:r>
          </w:p>
        </w:tc>
        <w:tc>
          <w:tcPr>
            <w:tcW w:w="1276" w:type="dxa"/>
          </w:tcPr>
          <w:p w14:paraId="44C84C5C" w14:textId="4DF96614" w:rsidR="007421AC" w:rsidRDefault="007421AC" w:rsidP="007421AC">
            <w:pPr>
              <w:pStyle w:val="TableText"/>
              <w:jc w:val="right"/>
            </w:pPr>
            <w:r w:rsidRPr="00032761">
              <w:t>15</w:t>
            </w:r>
          </w:p>
        </w:tc>
        <w:tc>
          <w:tcPr>
            <w:tcW w:w="1276" w:type="dxa"/>
          </w:tcPr>
          <w:p w14:paraId="0EC79D71" w14:textId="3CA38E6E" w:rsidR="007421AC" w:rsidRDefault="007421AC" w:rsidP="007421AC">
            <w:pPr>
              <w:pStyle w:val="TableText"/>
              <w:jc w:val="right"/>
            </w:pPr>
            <w:r w:rsidRPr="00032761">
              <w:t>15</w:t>
            </w:r>
          </w:p>
        </w:tc>
        <w:tc>
          <w:tcPr>
            <w:tcW w:w="1276" w:type="dxa"/>
          </w:tcPr>
          <w:p w14:paraId="1AEFAC81" w14:textId="1D4A6DCD" w:rsidR="007421AC" w:rsidRDefault="007421AC" w:rsidP="007421AC">
            <w:pPr>
              <w:pStyle w:val="TableText"/>
              <w:jc w:val="right"/>
            </w:pPr>
            <w:r w:rsidRPr="00032761">
              <w:t>23.50</w:t>
            </w:r>
          </w:p>
        </w:tc>
        <w:tc>
          <w:tcPr>
            <w:tcW w:w="1275" w:type="dxa"/>
          </w:tcPr>
          <w:p w14:paraId="77B98A08" w14:textId="35ACB74E" w:rsidR="007421AC" w:rsidRDefault="007421AC" w:rsidP="007421AC">
            <w:pPr>
              <w:pStyle w:val="TableText"/>
              <w:jc w:val="right"/>
            </w:pPr>
            <w:r w:rsidRPr="00032761">
              <w:t>24.16</w:t>
            </w:r>
          </w:p>
        </w:tc>
        <w:tc>
          <w:tcPr>
            <w:tcW w:w="1245" w:type="dxa"/>
          </w:tcPr>
          <w:p w14:paraId="23F14573" w14:textId="47D46528" w:rsidR="007421AC" w:rsidRDefault="007421AC" w:rsidP="007421AC">
            <w:pPr>
              <w:pStyle w:val="TableText"/>
              <w:jc w:val="right"/>
            </w:pPr>
            <w:r w:rsidRPr="00032761">
              <w:t>24.84</w:t>
            </w:r>
          </w:p>
        </w:tc>
      </w:tr>
      <w:tr w:rsidR="007421AC" w14:paraId="53F24AE6" w14:textId="77777777" w:rsidTr="3270B72F">
        <w:tc>
          <w:tcPr>
            <w:tcW w:w="1418" w:type="dxa"/>
          </w:tcPr>
          <w:p w14:paraId="3E935874" w14:textId="77777777" w:rsidR="007421AC" w:rsidRDefault="007421AC" w:rsidP="007421AC">
            <w:pPr>
              <w:pStyle w:val="TableText"/>
            </w:pPr>
          </w:p>
        </w:tc>
        <w:tc>
          <w:tcPr>
            <w:tcW w:w="4961" w:type="dxa"/>
          </w:tcPr>
          <w:p w14:paraId="35B51EB3" w14:textId="72CBC852" w:rsidR="007421AC" w:rsidRDefault="007421AC" w:rsidP="007421AC">
            <w:pPr>
              <w:pStyle w:val="TableText"/>
            </w:pPr>
            <w:r w:rsidRPr="002960B7">
              <w:t>W</w:t>
            </w:r>
            <w:r>
              <w:t>eek</w:t>
            </w:r>
            <w:r w:rsidRPr="002960B7">
              <w:t>day non-cont</w:t>
            </w:r>
            <w:r>
              <w:t>inuous</w:t>
            </w:r>
            <w:r w:rsidRPr="002960B7">
              <w:t xml:space="preserve"> (up to 30 min</w:t>
            </w:r>
            <w:r>
              <w:t>utes</w:t>
            </w:r>
            <w:r w:rsidRPr="002960B7">
              <w:t>)</w:t>
            </w:r>
          </w:p>
        </w:tc>
        <w:tc>
          <w:tcPr>
            <w:tcW w:w="1559" w:type="dxa"/>
          </w:tcPr>
          <w:p w14:paraId="00679A97" w14:textId="53D41C1D" w:rsidR="007421AC" w:rsidRDefault="007421AC" w:rsidP="007421AC">
            <w:pPr>
              <w:pStyle w:val="TableText"/>
            </w:pPr>
            <w:r>
              <w:t>Any period up to 30 minutes</w:t>
            </w:r>
          </w:p>
        </w:tc>
        <w:tc>
          <w:tcPr>
            <w:tcW w:w="1276" w:type="dxa"/>
          </w:tcPr>
          <w:p w14:paraId="066FBE2E" w14:textId="4ECA76FD" w:rsidR="007421AC" w:rsidRDefault="007421AC" w:rsidP="007421AC">
            <w:pPr>
              <w:pStyle w:val="TableText"/>
              <w:jc w:val="right"/>
            </w:pPr>
            <w:r w:rsidRPr="00032761">
              <w:t>30</w:t>
            </w:r>
          </w:p>
        </w:tc>
        <w:tc>
          <w:tcPr>
            <w:tcW w:w="1276" w:type="dxa"/>
          </w:tcPr>
          <w:p w14:paraId="21A23300" w14:textId="68E86EA8" w:rsidR="007421AC" w:rsidRDefault="007421AC" w:rsidP="007421AC">
            <w:pPr>
              <w:pStyle w:val="TableText"/>
              <w:jc w:val="right"/>
            </w:pPr>
            <w:r w:rsidRPr="00032761">
              <w:t>30</w:t>
            </w:r>
          </w:p>
        </w:tc>
        <w:tc>
          <w:tcPr>
            <w:tcW w:w="1276" w:type="dxa"/>
          </w:tcPr>
          <w:p w14:paraId="668B5DEB" w14:textId="2A28DF8F" w:rsidR="007421AC" w:rsidRDefault="007421AC" w:rsidP="007421AC">
            <w:pPr>
              <w:pStyle w:val="TableText"/>
              <w:jc w:val="right"/>
            </w:pPr>
            <w:r w:rsidRPr="00032761">
              <w:t>47.00</w:t>
            </w:r>
          </w:p>
        </w:tc>
        <w:tc>
          <w:tcPr>
            <w:tcW w:w="1275" w:type="dxa"/>
          </w:tcPr>
          <w:p w14:paraId="0B9EDD36" w14:textId="33E60470" w:rsidR="007421AC" w:rsidRDefault="007421AC" w:rsidP="007421AC">
            <w:pPr>
              <w:pStyle w:val="TableText"/>
              <w:jc w:val="right"/>
            </w:pPr>
            <w:r w:rsidRPr="00032761">
              <w:t>48.32</w:t>
            </w:r>
          </w:p>
        </w:tc>
        <w:tc>
          <w:tcPr>
            <w:tcW w:w="1245" w:type="dxa"/>
          </w:tcPr>
          <w:p w14:paraId="6899161D" w14:textId="644DAF71" w:rsidR="007421AC" w:rsidRDefault="007421AC" w:rsidP="007421AC">
            <w:pPr>
              <w:pStyle w:val="TableText"/>
              <w:jc w:val="right"/>
            </w:pPr>
            <w:r w:rsidRPr="00032761">
              <w:t>49.68</w:t>
            </w:r>
          </w:p>
        </w:tc>
      </w:tr>
      <w:tr w:rsidR="007421AC" w14:paraId="2A3DEFD8" w14:textId="77777777" w:rsidTr="3270B72F">
        <w:tc>
          <w:tcPr>
            <w:tcW w:w="1418" w:type="dxa"/>
          </w:tcPr>
          <w:p w14:paraId="113036C5" w14:textId="77777777" w:rsidR="007421AC" w:rsidRDefault="007421AC" w:rsidP="007421AC">
            <w:pPr>
              <w:pStyle w:val="TableText"/>
            </w:pPr>
          </w:p>
        </w:tc>
        <w:tc>
          <w:tcPr>
            <w:tcW w:w="4961" w:type="dxa"/>
          </w:tcPr>
          <w:p w14:paraId="01B1D58C" w14:textId="20B55E4F" w:rsidR="007421AC" w:rsidRDefault="007421AC" w:rsidP="007421AC">
            <w:pPr>
              <w:pStyle w:val="TableText"/>
            </w:pPr>
            <w:r w:rsidRPr="002960B7">
              <w:t>W</w:t>
            </w:r>
            <w:r>
              <w:t>eek</w:t>
            </w:r>
            <w:r w:rsidRPr="002960B7">
              <w:t>day non-cont</w:t>
            </w:r>
            <w:r>
              <w:t>inuous</w:t>
            </w:r>
            <w:r w:rsidRPr="002960B7">
              <w:t xml:space="preserve"> (</w:t>
            </w:r>
            <w:r>
              <w:t>after</w:t>
            </w:r>
            <w:r w:rsidRPr="002960B7">
              <w:t xml:space="preserve"> 30 min</w:t>
            </w:r>
            <w:r>
              <w:t>utes</w:t>
            </w:r>
            <w:r w:rsidRPr="002960B7">
              <w:t>)</w:t>
            </w:r>
          </w:p>
        </w:tc>
        <w:tc>
          <w:tcPr>
            <w:tcW w:w="1559" w:type="dxa"/>
          </w:tcPr>
          <w:p w14:paraId="1E5A1542" w14:textId="04AC8907" w:rsidR="007421AC" w:rsidRDefault="007421AC" w:rsidP="007421AC">
            <w:pPr>
              <w:pStyle w:val="TableText"/>
            </w:pPr>
            <w:r>
              <w:t>Per quarter hour</w:t>
            </w:r>
          </w:p>
        </w:tc>
        <w:tc>
          <w:tcPr>
            <w:tcW w:w="1276" w:type="dxa"/>
          </w:tcPr>
          <w:p w14:paraId="63032AE3" w14:textId="0FBC2AA8" w:rsidR="007421AC" w:rsidRDefault="007421AC" w:rsidP="007421AC">
            <w:pPr>
              <w:pStyle w:val="TableText"/>
              <w:jc w:val="right"/>
            </w:pPr>
            <w:r w:rsidRPr="00032761">
              <w:t>15</w:t>
            </w:r>
          </w:p>
        </w:tc>
        <w:tc>
          <w:tcPr>
            <w:tcW w:w="1276" w:type="dxa"/>
          </w:tcPr>
          <w:p w14:paraId="00EE3DB4" w14:textId="312CBA8F" w:rsidR="007421AC" w:rsidRDefault="007421AC" w:rsidP="007421AC">
            <w:pPr>
              <w:pStyle w:val="TableText"/>
              <w:jc w:val="right"/>
            </w:pPr>
            <w:r w:rsidRPr="00032761">
              <w:t>15</w:t>
            </w:r>
          </w:p>
        </w:tc>
        <w:tc>
          <w:tcPr>
            <w:tcW w:w="1276" w:type="dxa"/>
          </w:tcPr>
          <w:p w14:paraId="4EC1D9C3" w14:textId="70AAD951" w:rsidR="007421AC" w:rsidRDefault="007421AC" w:rsidP="007421AC">
            <w:pPr>
              <w:pStyle w:val="TableText"/>
              <w:jc w:val="right"/>
            </w:pPr>
            <w:r w:rsidRPr="00032761">
              <w:t>23.50</w:t>
            </w:r>
          </w:p>
        </w:tc>
        <w:tc>
          <w:tcPr>
            <w:tcW w:w="1275" w:type="dxa"/>
          </w:tcPr>
          <w:p w14:paraId="7DCBF098" w14:textId="2B70A5A7" w:rsidR="007421AC" w:rsidRDefault="007421AC" w:rsidP="007421AC">
            <w:pPr>
              <w:pStyle w:val="TableText"/>
              <w:jc w:val="right"/>
            </w:pPr>
            <w:r w:rsidRPr="00032761">
              <w:t>24.16</w:t>
            </w:r>
          </w:p>
        </w:tc>
        <w:tc>
          <w:tcPr>
            <w:tcW w:w="1245" w:type="dxa"/>
          </w:tcPr>
          <w:p w14:paraId="13D9EBF6" w14:textId="7711DDA5" w:rsidR="007421AC" w:rsidRDefault="007421AC" w:rsidP="007421AC">
            <w:pPr>
              <w:pStyle w:val="TableText"/>
              <w:jc w:val="right"/>
            </w:pPr>
            <w:r w:rsidRPr="00032761">
              <w:t>24.84</w:t>
            </w:r>
          </w:p>
        </w:tc>
      </w:tr>
      <w:tr w:rsidR="007421AC" w14:paraId="09913499" w14:textId="77777777" w:rsidTr="3270B72F">
        <w:tc>
          <w:tcPr>
            <w:tcW w:w="1418" w:type="dxa"/>
          </w:tcPr>
          <w:p w14:paraId="0C72A52C" w14:textId="77777777" w:rsidR="007421AC" w:rsidRDefault="007421AC" w:rsidP="007421AC">
            <w:pPr>
              <w:pStyle w:val="TableText"/>
            </w:pPr>
          </w:p>
        </w:tc>
        <w:tc>
          <w:tcPr>
            <w:tcW w:w="4961" w:type="dxa"/>
          </w:tcPr>
          <w:p w14:paraId="253738F1" w14:textId="689A0982" w:rsidR="007421AC" w:rsidRDefault="007421AC" w:rsidP="007421AC">
            <w:pPr>
              <w:pStyle w:val="TableText"/>
            </w:pPr>
            <w:r w:rsidRPr="002960B7">
              <w:t>W</w:t>
            </w:r>
            <w:r>
              <w:t>ee</w:t>
            </w:r>
            <w:r w:rsidRPr="002960B7">
              <w:t>k</w:t>
            </w:r>
            <w:r>
              <w:t>e</w:t>
            </w:r>
            <w:r w:rsidRPr="002960B7">
              <w:t>nd</w:t>
            </w:r>
            <w:r>
              <w:t xml:space="preserve"> and public holiday</w:t>
            </w:r>
            <w:r w:rsidRPr="002960B7">
              <w:t xml:space="preserve"> non-cont</w:t>
            </w:r>
            <w:r>
              <w:t>inuous</w:t>
            </w:r>
            <w:r w:rsidRPr="002960B7">
              <w:t xml:space="preserve"> (up to 30 min</w:t>
            </w:r>
            <w:r>
              <w:t>utes</w:t>
            </w:r>
            <w:r w:rsidRPr="002960B7">
              <w:t>)</w:t>
            </w:r>
          </w:p>
        </w:tc>
        <w:tc>
          <w:tcPr>
            <w:tcW w:w="1559" w:type="dxa"/>
          </w:tcPr>
          <w:p w14:paraId="5290329E" w14:textId="72378C1B" w:rsidR="007421AC" w:rsidRDefault="007421AC" w:rsidP="007421AC">
            <w:pPr>
              <w:pStyle w:val="TableText"/>
            </w:pPr>
            <w:r>
              <w:t>Any period up to 30 minutes</w:t>
            </w:r>
          </w:p>
        </w:tc>
        <w:tc>
          <w:tcPr>
            <w:tcW w:w="1276" w:type="dxa"/>
          </w:tcPr>
          <w:p w14:paraId="2248630B" w14:textId="222ACD43" w:rsidR="007421AC" w:rsidRDefault="007421AC" w:rsidP="007421AC">
            <w:pPr>
              <w:pStyle w:val="TableText"/>
              <w:jc w:val="right"/>
            </w:pPr>
            <w:r w:rsidRPr="00032761">
              <w:t>40</w:t>
            </w:r>
          </w:p>
        </w:tc>
        <w:tc>
          <w:tcPr>
            <w:tcW w:w="1276" w:type="dxa"/>
          </w:tcPr>
          <w:p w14:paraId="00F2B2AA" w14:textId="3422CE12" w:rsidR="007421AC" w:rsidRDefault="007421AC" w:rsidP="007421AC">
            <w:pPr>
              <w:pStyle w:val="TableText"/>
              <w:jc w:val="right"/>
            </w:pPr>
            <w:r w:rsidRPr="00032761">
              <w:t>40</w:t>
            </w:r>
          </w:p>
        </w:tc>
        <w:tc>
          <w:tcPr>
            <w:tcW w:w="1276" w:type="dxa"/>
          </w:tcPr>
          <w:p w14:paraId="79BCE05F" w14:textId="109CE44E" w:rsidR="007421AC" w:rsidRDefault="007421AC" w:rsidP="007421AC">
            <w:pPr>
              <w:pStyle w:val="TableText"/>
              <w:jc w:val="right"/>
            </w:pPr>
            <w:r w:rsidRPr="00032761">
              <w:t>62.67</w:t>
            </w:r>
          </w:p>
        </w:tc>
        <w:tc>
          <w:tcPr>
            <w:tcW w:w="1275" w:type="dxa"/>
          </w:tcPr>
          <w:p w14:paraId="5DF89AB1" w14:textId="0BECA75E" w:rsidR="007421AC" w:rsidRDefault="007421AC" w:rsidP="007421AC">
            <w:pPr>
              <w:pStyle w:val="TableText"/>
              <w:jc w:val="right"/>
            </w:pPr>
            <w:r w:rsidRPr="00032761">
              <w:t>64.43</w:t>
            </w:r>
          </w:p>
        </w:tc>
        <w:tc>
          <w:tcPr>
            <w:tcW w:w="1245" w:type="dxa"/>
          </w:tcPr>
          <w:p w14:paraId="2553592F" w14:textId="1E060AD0" w:rsidR="007421AC" w:rsidRDefault="007421AC" w:rsidP="007421AC">
            <w:pPr>
              <w:pStyle w:val="TableText"/>
              <w:jc w:val="right"/>
            </w:pPr>
            <w:r w:rsidRPr="00032761">
              <w:t>66.24</w:t>
            </w:r>
          </w:p>
        </w:tc>
      </w:tr>
      <w:tr w:rsidR="007421AC" w14:paraId="4B74DB45" w14:textId="77777777" w:rsidTr="3270B72F">
        <w:tc>
          <w:tcPr>
            <w:tcW w:w="1418" w:type="dxa"/>
          </w:tcPr>
          <w:p w14:paraId="25270324" w14:textId="77777777" w:rsidR="007421AC" w:rsidRDefault="007421AC" w:rsidP="007421AC">
            <w:pPr>
              <w:pStyle w:val="TableText"/>
            </w:pPr>
          </w:p>
        </w:tc>
        <w:tc>
          <w:tcPr>
            <w:tcW w:w="4961" w:type="dxa"/>
          </w:tcPr>
          <w:p w14:paraId="64B05577" w14:textId="46C544BB" w:rsidR="007421AC" w:rsidRDefault="007421AC" w:rsidP="007421AC">
            <w:pPr>
              <w:pStyle w:val="TableText"/>
            </w:pPr>
            <w:r w:rsidRPr="002960B7">
              <w:t>W</w:t>
            </w:r>
            <w:r>
              <w:t>ee</w:t>
            </w:r>
            <w:r w:rsidRPr="002960B7">
              <w:t>k</w:t>
            </w:r>
            <w:r>
              <w:t>e</w:t>
            </w:r>
            <w:r w:rsidRPr="002960B7">
              <w:t>nd</w:t>
            </w:r>
            <w:r>
              <w:t xml:space="preserve"> and public holiday</w:t>
            </w:r>
            <w:r w:rsidRPr="002960B7">
              <w:t xml:space="preserve"> non-cont</w:t>
            </w:r>
            <w:r>
              <w:t>inuous</w:t>
            </w:r>
            <w:r w:rsidRPr="002960B7">
              <w:t xml:space="preserve"> (after 30 min</w:t>
            </w:r>
            <w:r>
              <w:t>utes</w:t>
            </w:r>
            <w:r w:rsidRPr="002960B7">
              <w:t>)</w:t>
            </w:r>
          </w:p>
        </w:tc>
        <w:tc>
          <w:tcPr>
            <w:tcW w:w="1559" w:type="dxa"/>
          </w:tcPr>
          <w:p w14:paraId="5BCBAAD1" w14:textId="7BDA61DC" w:rsidR="007421AC" w:rsidRDefault="007421AC" w:rsidP="007421AC">
            <w:pPr>
              <w:pStyle w:val="TableText"/>
            </w:pPr>
            <w:r>
              <w:t>Per quarter hour</w:t>
            </w:r>
          </w:p>
        </w:tc>
        <w:tc>
          <w:tcPr>
            <w:tcW w:w="1276" w:type="dxa"/>
          </w:tcPr>
          <w:p w14:paraId="0F43366E" w14:textId="7CBF1CB7" w:rsidR="007421AC" w:rsidRDefault="007421AC" w:rsidP="007421AC">
            <w:pPr>
              <w:pStyle w:val="TableText"/>
              <w:jc w:val="right"/>
            </w:pPr>
            <w:r w:rsidRPr="00032761">
              <w:t>20</w:t>
            </w:r>
          </w:p>
        </w:tc>
        <w:tc>
          <w:tcPr>
            <w:tcW w:w="1276" w:type="dxa"/>
          </w:tcPr>
          <w:p w14:paraId="2F65060B" w14:textId="63052C72" w:rsidR="007421AC" w:rsidRDefault="007421AC" w:rsidP="007421AC">
            <w:pPr>
              <w:pStyle w:val="TableText"/>
              <w:jc w:val="right"/>
            </w:pPr>
            <w:r w:rsidRPr="00032761">
              <w:t>20</w:t>
            </w:r>
          </w:p>
        </w:tc>
        <w:tc>
          <w:tcPr>
            <w:tcW w:w="1276" w:type="dxa"/>
          </w:tcPr>
          <w:p w14:paraId="51A59FF9" w14:textId="4CE1B86E" w:rsidR="007421AC" w:rsidRDefault="007421AC" w:rsidP="007421AC">
            <w:pPr>
              <w:pStyle w:val="TableText"/>
              <w:jc w:val="right"/>
            </w:pPr>
            <w:r w:rsidRPr="00032761">
              <w:t>31.33</w:t>
            </w:r>
          </w:p>
        </w:tc>
        <w:tc>
          <w:tcPr>
            <w:tcW w:w="1275" w:type="dxa"/>
          </w:tcPr>
          <w:p w14:paraId="59F6F457" w14:textId="188E8E24" w:rsidR="007421AC" w:rsidRDefault="007421AC" w:rsidP="007421AC">
            <w:pPr>
              <w:pStyle w:val="TableText"/>
              <w:jc w:val="right"/>
            </w:pPr>
            <w:r w:rsidRPr="00032761">
              <w:t>32.22</w:t>
            </w:r>
          </w:p>
        </w:tc>
        <w:tc>
          <w:tcPr>
            <w:tcW w:w="1245" w:type="dxa"/>
          </w:tcPr>
          <w:p w14:paraId="7208821F" w14:textId="19B7A75F" w:rsidR="007421AC" w:rsidRDefault="007421AC" w:rsidP="007421AC">
            <w:pPr>
              <w:pStyle w:val="TableText"/>
              <w:jc w:val="right"/>
            </w:pPr>
            <w:r w:rsidRPr="00032761">
              <w:t>33.12</w:t>
            </w:r>
          </w:p>
        </w:tc>
      </w:tr>
      <w:tr w:rsidR="007421AC" w14:paraId="7A836EA6" w14:textId="77777777" w:rsidTr="3270B72F">
        <w:tc>
          <w:tcPr>
            <w:tcW w:w="1418" w:type="dxa"/>
          </w:tcPr>
          <w:p w14:paraId="5D8344F4" w14:textId="5FC4DEBB" w:rsidR="007421AC" w:rsidRDefault="007421AC" w:rsidP="007421AC">
            <w:pPr>
              <w:pStyle w:val="TableText"/>
            </w:pPr>
            <w:r w:rsidRPr="0081519D">
              <w:t>Organics</w:t>
            </w:r>
            <w:r w:rsidR="00BB7FA6">
              <w:t xml:space="preserve"> </w:t>
            </w:r>
            <w:r w:rsidR="00BB7FA6" w:rsidRPr="00BB7FA6">
              <w:rPr>
                <w:vertAlign w:val="superscript"/>
              </w:rPr>
              <w:t>c</w:t>
            </w:r>
          </w:p>
        </w:tc>
        <w:tc>
          <w:tcPr>
            <w:tcW w:w="4961" w:type="dxa"/>
          </w:tcPr>
          <w:p w14:paraId="0FF93BC8" w14:textId="63ACA1BB" w:rsidR="007421AC" w:rsidRDefault="007421AC" w:rsidP="007421AC">
            <w:pPr>
              <w:pStyle w:val="TableText"/>
            </w:pPr>
            <w:r w:rsidRPr="00136AD5">
              <w:t xml:space="preserve">Organic </w:t>
            </w:r>
            <w:r>
              <w:t>certifying body</w:t>
            </w:r>
          </w:p>
        </w:tc>
        <w:tc>
          <w:tcPr>
            <w:tcW w:w="1559" w:type="dxa"/>
          </w:tcPr>
          <w:p w14:paraId="677713C9" w14:textId="5EAA47EB" w:rsidR="007421AC" w:rsidRDefault="007421AC" w:rsidP="007421AC">
            <w:pPr>
              <w:pStyle w:val="TableText"/>
            </w:pPr>
            <w:r>
              <w:t>Annual</w:t>
            </w:r>
          </w:p>
        </w:tc>
        <w:tc>
          <w:tcPr>
            <w:tcW w:w="1276" w:type="dxa"/>
          </w:tcPr>
          <w:p w14:paraId="3EEA8EF4" w14:textId="5673B0BE" w:rsidR="007421AC" w:rsidRDefault="007421AC" w:rsidP="007421AC">
            <w:pPr>
              <w:pStyle w:val="TableText"/>
              <w:jc w:val="right"/>
            </w:pPr>
            <w:r w:rsidRPr="00032761">
              <w:t>8,608</w:t>
            </w:r>
          </w:p>
        </w:tc>
        <w:tc>
          <w:tcPr>
            <w:tcW w:w="1276" w:type="dxa"/>
          </w:tcPr>
          <w:p w14:paraId="5E3F05B2" w14:textId="3552C7C2" w:rsidR="007421AC" w:rsidRDefault="007421AC" w:rsidP="007421AC">
            <w:pPr>
              <w:pStyle w:val="TableText"/>
              <w:jc w:val="right"/>
            </w:pPr>
            <w:r w:rsidRPr="00032761">
              <w:t>8,608</w:t>
            </w:r>
          </w:p>
        </w:tc>
        <w:tc>
          <w:tcPr>
            <w:tcW w:w="1276" w:type="dxa"/>
          </w:tcPr>
          <w:p w14:paraId="32CA6B49" w14:textId="2733855E" w:rsidR="007421AC" w:rsidRDefault="007421AC" w:rsidP="007421AC">
            <w:pPr>
              <w:pStyle w:val="TableText"/>
              <w:jc w:val="right"/>
            </w:pPr>
            <w:r w:rsidRPr="00032761">
              <w:t>8,455.25</w:t>
            </w:r>
          </w:p>
        </w:tc>
        <w:tc>
          <w:tcPr>
            <w:tcW w:w="1275" w:type="dxa"/>
          </w:tcPr>
          <w:p w14:paraId="1A829F65" w14:textId="79C49902" w:rsidR="007421AC" w:rsidRDefault="007421AC" w:rsidP="007421AC">
            <w:pPr>
              <w:pStyle w:val="TableText"/>
              <w:jc w:val="right"/>
            </w:pPr>
            <w:r w:rsidRPr="00032761">
              <w:t>8,588.96</w:t>
            </w:r>
          </w:p>
        </w:tc>
        <w:tc>
          <w:tcPr>
            <w:tcW w:w="1245" w:type="dxa"/>
          </w:tcPr>
          <w:p w14:paraId="2029B14C" w14:textId="4FB5382C" w:rsidR="007421AC" w:rsidRDefault="007421AC" w:rsidP="007421AC">
            <w:pPr>
              <w:pStyle w:val="TableText"/>
              <w:jc w:val="right"/>
            </w:pPr>
            <w:r w:rsidRPr="00032761">
              <w:t>8,863.99</w:t>
            </w:r>
          </w:p>
        </w:tc>
      </w:tr>
      <w:tr w:rsidR="009C69E9" w14:paraId="178E25C2" w14:textId="77777777" w:rsidTr="3270B72F">
        <w:tc>
          <w:tcPr>
            <w:tcW w:w="1418" w:type="dxa"/>
          </w:tcPr>
          <w:p w14:paraId="26F8734D" w14:textId="77777777" w:rsidR="009C69E9" w:rsidRPr="0081519D" w:rsidRDefault="009C69E9" w:rsidP="009C69E9">
            <w:pPr>
              <w:pStyle w:val="TableText"/>
            </w:pPr>
          </w:p>
        </w:tc>
        <w:tc>
          <w:tcPr>
            <w:tcW w:w="4961" w:type="dxa"/>
          </w:tcPr>
          <w:p w14:paraId="246C0952" w14:textId="0C6065E7" w:rsidR="009C69E9" w:rsidRPr="00A427C8" w:rsidRDefault="009C69E9" w:rsidP="009C69E9">
            <w:pPr>
              <w:pStyle w:val="TableText"/>
            </w:pPr>
            <w:r w:rsidRPr="00A427C8">
              <w:t>Organic certifying body – part year</w:t>
            </w:r>
          </w:p>
        </w:tc>
        <w:tc>
          <w:tcPr>
            <w:tcW w:w="1559" w:type="dxa"/>
          </w:tcPr>
          <w:p w14:paraId="5FAE648B" w14:textId="69321007" w:rsidR="009C69E9" w:rsidRPr="00A427C8" w:rsidRDefault="009C69E9" w:rsidP="009C69E9">
            <w:pPr>
              <w:pStyle w:val="TableText"/>
            </w:pPr>
            <w:r w:rsidRPr="00A427C8">
              <w:t>Annual</w:t>
            </w:r>
          </w:p>
        </w:tc>
        <w:tc>
          <w:tcPr>
            <w:tcW w:w="1276" w:type="dxa"/>
          </w:tcPr>
          <w:p w14:paraId="40541135" w14:textId="409DD6D4" w:rsidR="009C69E9" w:rsidRPr="00A427C8" w:rsidRDefault="009C69E9" w:rsidP="009C69E9">
            <w:pPr>
              <w:pStyle w:val="TableText"/>
              <w:jc w:val="right"/>
            </w:pPr>
            <w:r w:rsidRPr="00A427C8">
              <w:t>4,304</w:t>
            </w:r>
          </w:p>
        </w:tc>
        <w:tc>
          <w:tcPr>
            <w:tcW w:w="1276" w:type="dxa"/>
          </w:tcPr>
          <w:p w14:paraId="74250534" w14:textId="02474748" w:rsidR="009C69E9" w:rsidRPr="00A427C8" w:rsidRDefault="009C69E9" w:rsidP="009C69E9">
            <w:pPr>
              <w:pStyle w:val="TableText"/>
              <w:jc w:val="right"/>
            </w:pPr>
            <w:r w:rsidRPr="00A427C8">
              <w:t>4,304</w:t>
            </w:r>
          </w:p>
        </w:tc>
        <w:tc>
          <w:tcPr>
            <w:tcW w:w="1276" w:type="dxa"/>
          </w:tcPr>
          <w:p w14:paraId="4B458BC2" w14:textId="0386347B" w:rsidR="009C69E9" w:rsidRPr="00A427C8" w:rsidRDefault="009C69E9" w:rsidP="009C69E9">
            <w:pPr>
              <w:pStyle w:val="TableText"/>
              <w:jc w:val="right"/>
            </w:pPr>
            <w:r w:rsidRPr="00A427C8">
              <w:t>4,227.63</w:t>
            </w:r>
          </w:p>
        </w:tc>
        <w:tc>
          <w:tcPr>
            <w:tcW w:w="1275" w:type="dxa"/>
          </w:tcPr>
          <w:p w14:paraId="460F72A9" w14:textId="4E980350" w:rsidR="009C69E9" w:rsidRPr="00A427C8" w:rsidRDefault="009C69E9" w:rsidP="009C69E9">
            <w:pPr>
              <w:pStyle w:val="TableText"/>
              <w:jc w:val="right"/>
            </w:pPr>
            <w:r w:rsidRPr="00A427C8">
              <w:t>4,294.48</w:t>
            </w:r>
          </w:p>
        </w:tc>
        <w:tc>
          <w:tcPr>
            <w:tcW w:w="1245" w:type="dxa"/>
          </w:tcPr>
          <w:p w14:paraId="59AE876C" w14:textId="38C4007A" w:rsidR="009C69E9" w:rsidRPr="00A427C8" w:rsidRDefault="009C69E9" w:rsidP="009C69E9">
            <w:pPr>
              <w:pStyle w:val="TableText"/>
              <w:jc w:val="right"/>
            </w:pPr>
            <w:r w:rsidRPr="00A427C8">
              <w:t>4,432.00</w:t>
            </w:r>
          </w:p>
        </w:tc>
      </w:tr>
      <w:tr w:rsidR="007421AC" w14:paraId="330497E9" w14:textId="77777777" w:rsidTr="3270B72F">
        <w:tc>
          <w:tcPr>
            <w:tcW w:w="1418" w:type="dxa"/>
          </w:tcPr>
          <w:p w14:paraId="1F38BF6E" w14:textId="77777777" w:rsidR="007421AC" w:rsidRDefault="007421AC" w:rsidP="007421AC">
            <w:pPr>
              <w:pStyle w:val="TableText"/>
            </w:pPr>
          </w:p>
        </w:tc>
        <w:tc>
          <w:tcPr>
            <w:tcW w:w="4961" w:type="dxa"/>
          </w:tcPr>
          <w:p w14:paraId="5F14B2CE" w14:textId="2497ADFA" w:rsidR="007421AC" w:rsidRDefault="007421AC" w:rsidP="007421AC">
            <w:pPr>
              <w:pStyle w:val="TableText"/>
            </w:pPr>
            <w:r>
              <w:t>Application charge for organic goods certification operation</w:t>
            </w:r>
          </w:p>
        </w:tc>
        <w:tc>
          <w:tcPr>
            <w:tcW w:w="1559" w:type="dxa"/>
          </w:tcPr>
          <w:p w14:paraId="381C6C7E" w14:textId="3945F64C" w:rsidR="007421AC" w:rsidRDefault="007421AC" w:rsidP="007421AC">
            <w:pPr>
              <w:pStyle w:val="TableText"/>
            </w:pPr>
            <w:r>
              <w:t>Per application</w:t>
            </w:r>
          </w:p>
        </w:tc>
        <w:tc>
          <w:tcPr>
            <w:tcW w:w="1276" w:type="dxa"/>
          </w:tcPr>
          <w:p w14:paraId="4C7CDADE" w14:textId="7D6C80C2" w:rsidR="007421AC" w:rsidRDefault="007421AC" w:rsidP="007421AC">
            <w:pPr>
              <w:pStyle w:val="TableText"/>
              <w:jc w:val="right"/>
            </w:pPr>
            <w:r w:rsidRPr="00032761">
              <w:t>689</w:t>
            </w:r>
          </w:p>
        </w:tc>
        <w:tc>
          <w:tcPr>
            <w:tcW w:w="1276" w:type="dxa"/>
          </w:tcPr>
          <w:p w14:paraId="357AE794" w14:textId="4C47B4E8" w:rsidR="007421AC" w:rsidRDefault="007421AC" w:rsidP="007421AC">
            <w:pPr>
              <w:pStyle w:val="TableText"/>
              <w:jc w:val="right"/>
            </w:pPr>
            <w:r w:rsidRPr="00032761">
              <w:t>689</w:t>
            </w:r>
          </w:p>
        </w:tc>
        <w:tc>
          <w:tcPr>
            <w:tcW w:w="1276" w:type="dxa"/>
          </w:tcPr>
          <w:p w14:paraId="4712EF62" w14:textId="2DA60990" w:rsidR="007421AC" w:rsidRDefault="007421AC" w:rsidP="007421AC">
            <w:pPr>
              <w:pStyle w:val="TableText"/>
              <w:jc w:val="right"/>
            </w:pPr>
            <w:r w:rsidRPr="00032761">
              <w:t>384.32</w:t>
            </w:r>
          </w:p>
        </w:tc>
        <w:tc>
          <w:tcPr>
            <w:tcW w:w="1275" w:type="dxa"/>
          </w:tcPr>
          <w:p w14:paraId="3C765B8B" w14:textId="352739A3" w:rsidR="007421AC" w:rsidRDefault="007421AC" w:rsidP="007421AC">
            <w:pPr>
              <w:pStyle w:val="TableText"/>
              <w:jc w:val="right"/>
            </w:pPr>
            <w:r w:rsidRPr="00032761">
              <w:t>390.39</w:t>
            </w:r>
          </w:p>
        </w:tc>
        <w:tc>
          <w:tcPr>
            <w:tcW w:w="1245" w:type="dxa"/>
          </w:tcPr>
          <w:p w14:paraId="23A2AE47" w14:textId="33F3E593" w:rsidR="007421AC" w:rsidRDefault="007421AC" w:rsidP="007421AC">
            <w:pPr>
              <w:pStyle w:val="TableText"/>
              <w:jc w:val="right"/>
            </w:pPr>
            <w:r w:rsidRPr="00032761">
              <w:t>402.90</w:t>
            </w:r>
          </w:p>
        </w:tc>
      </w:tr>
      <w:tr w:rsidR="007421AC" w14:paraId="569E4C1C" w14:textId="77777777" w:rsidTr="3270B72F">
        <w:tc>
          <w:tcPr>
            <w:tcW w:w="1418" w:type="dxa"/>
          </w:tcPr>
          <w:p w14:paraId="52448F60" w14:textId="77777777" w:rsidR="007421AC" w:rsidRDefault="007421AC" w:rsidP="007421AC">
            <w:pPr>
              <w:pStyle w:val="TableText"/>
            </w:pPr>
          </w:p>
        </w:tc>
        <w:tc>
          <w:tcPr>
            <w:tcW w:w="4961" w:type="dxa"/>
          </w:tcPr>
          <w:p w14:paraId="2B3D2586" w14:textId="32F3EE8E" w:rsidR="007421AC" w:rsidRDefault="007421AC" w:rsidP="007421AC">
            <w:pPr>
              <w:pStyle w:val="TableText"/>
            </w:pPr>
            <w:r w:rsidRPr="00136AD5">
              <w:t>Audit</w:t>
            </w:r>
            <w:r>
              <w:t xml:space="preserve"> fee for organic good certification operations</w:t>
            </w:r>
          </w:p>
        </w:tc>
        <w:tc>
          <w:tcPr>
            <w:tcW w:w="1559" w:type="dxa"/>
          </w:tcPr>
          <w:p w14:paraId="63D562BD" w14:textId="31CD4076" w:rsidR="007421AC" w:rsidRDefault="007421AC" w:rsidP="007421AC">
            <w:pPr>
              <w:pStyle w:val="TableText"/>
            </w:pPr>
            <w:r>
              <w:t>Per quarter hour</w:t>
            </w:r>
          </w:p>
        </w:tc>
        <w:tc>
          <w:tcPr>
            <w:tcW w:w="1276" w:type="dxa"/>
          </w:tcPr>
          <w:p w14:paraId="262B2265" w14:textId="58FFAE79" w:rsidR="007421AC" w:rsidRDefault="007421AC" w:rsidP="007421AC">
            <w:pPr>
              <w:pStyle w:val="TableText"/>
              <w:jc w:val="right"/>
            </w:pPr>
            <w:r w:rsidRPr="00032761">
              <w:t>39</w:t>
            </w:r>
          </w:p>
        </w:tc>
        <w:tc>
          <w:tcPr>
            <w:tcW w:w="1276" w:type="dxa"/>
          </w:tcPr>
          <w:p w14:paraId="0C39DD6E" w14:textId="041AF9D7" w:rsidR="007421AC" w:rsidRDefault="007421AC" w:rsidP="007421AC">
            <w:pPr>
              <w:pStyle w:val="TableText"/>
              <w:jc w:val="right"/>
            </w:pPr>
            <w:r w:rsidRPr="00032761">
              <w:t>39</w:t>
            </w:r>
          </w:p>
        </w:tc>
        <w:tc>
          <w:tcPr>
            <w:tcW w:w="1276" w:type="dxa"/>
          </w:tcPr>
          <w:p w14:paraId="22F0869A" w14:textId="0C84A665" w:rsidR="007421AC" w:rsidRDefault="007421AC" w:rsidP="007421AC">
            <w:pPr>
              <w:pStyle w:val="TableText"/>
              <w:jc w:val="right"/>
            </w:pPr>
            <w:r w:rsidRPr="00032761">
              <w:t>49.96</w:t>
            </w:r>
          </w:p>
        </w:tc>
        <w:tc>
          <w:tcPr>
            <w:tcW w:w="1275" w:type="dxa"/>
          </w:tcPr>
          <w:p w14:paraId="006879EC" w14:textId="32FE936A" w:rsidR="007421AC" w:rsidRDefault="007421AC" w:rsidP="007421AC">
            <w:pPr>
              <w:pStyle w:val="TableText"/>
              <w:jc w:val="right"/>
            </w:pPr>
            <w:r w:rsidRPr="00032761">
              <w:t>50.75</w:t>
            </w:r>
          </w:p>
        </w:tc>
        <w:tc>
          <w:tcPr>
            <w:tcW w:w="1245" w:type="dxa"/>
          </w:tcPr>
          <w:p w14:paraId="4319FA26" w14:textId="6081EE85" w:rsidR="007421AC" w:rsidRDefault="007421AC" w:rsidP="007421AC">
            <w:pPr>
              <w:pStyle w:val="TableText"/>
              <w:jc w:val="right"/>
            </w:pPr>
            <w:r w:rsidRPr="00032761">
              <w:t>52.38</w:t>
            </w:r>
          </w:p>
        </w:tc>
      </w:tr>
      <w:tr w:rsidR="007421AC" w14:paraId="16DB85BE" w14:textId="77777777" w:rsidTr="3270B72F">
        <w:tc>
          <w:tcPr>
            <w:tcW w:w="1418" w:type="dxa"/>
          </w:tcPr>
          <w:p w14:paraId="11DAC144" w14:textId="77777777" w:rsidR="007421AC" w:rsidRDefault="007421AC" w:rsidP="007421AC">
            <w:pPr>
              <w:pStyle w:val="TableText"/>
            </w:pPr>
          </w:p>
        </w:tc>
        <w:tc>
          <w:tcPr>
            <w:tcW w:w="4961" w:type="dxa"/>
          </w:tcPr>
          <w:p w14:paraId="1035012F" w14:textId="5CDFBB91" w:rsidR="007421AC" w:rsidRDefault="007421AC" w:rsidP="007421AC">
            <w:pPr>
              <w:pStyle w:val="TableText"/>
            </w:pPr>
            <w:r w:rsidRPr="00136AD5">
              <w:t>Assessment of application</w:t>
            </w:r>
            <w:r>
              <w:t>s or approvals</w:t>
            </w:r>
          </w:p>
        </w:tc>
        <w:tc>
          <w:tcPr>
            <w:tcW w:w="1559" w:type="dxa"/>
          </w:tcPr>
          <w:p w14:paraId="5C7B1362" w14:textId="3860D99B" w:rsidR="007421AC" w:rsidRDefault="007421AC" w:rsidP="007421AC">
            <w:pPr>
              <w:pStyle w:val="TableText"/>
            </w:pPr>
            <w:r>
              <w:t>Per quarter hour</w:t>
            </w:r>
          </w:p>
        </w:tc>
        <w:tc>
          <w:tcPr>
            <w:tcW w:w="1276" w:type="dxa"/>
          </w:tcPr>
          <w:p w14:paraId="625B7B8E" w14:textId="1D789BC0" w:rsidR="007421AC" w:rsidRDefault="007421AC" w:rsidP="007421AC">
            <w:pPr>
              <w:pStyle w:val="TableText"/>
              <w:jc w:val="right"/>
            </w:pPr>
            <w:r w:rsidRPr="00032761">
              <w:t>39</w:t>
            </w:r>
          </w:p>
        </w:tc>
        <w:tc>
          <w:tcPr>
            <w:tcW w:w="1276" w:type="dxa"/>
          </w:tcPr>
          <w:p w14:paraId="78A36FFD" w14:textId="76C10DC5" w:rsidR="007421AC" w:rsidRDefault="007421AC" w:rsidP="007421AC">
            <w:pPr>
              <w:pStyle w:val="TableText"/>
              <w:jc w:val="right"/>
            </w:pPr>
            <w:r w:rsidRPr="00032761">
              <w:t>39</w:t>
            </w:r>
          </w:p>
        </w:tc>
        <w:tc>
          <w:tcPr>
            <w:tcW w:w="1276" w:type="dxa"/>
          </w:tcPr>
          <w:p w14:paraId="310C3180" w14:textId="4019A23A" w:rsidR="007421AC" w:rsidRDefault="007421AC" w:rsidP="007421AC">
            <w:pPr>
              <w:pStyle w:val="TableText"/>
              <w:jc w:val="right"/>
            </w:pPr>
            <w:r w:rsidRPr="00032761">
              <w:t>49.88</w:t>
            </w:r>
          </w:p>
        </w:tc>
        <w:tc>
          <w:tcPr>
            <w:tcW w:w="1275" w:type="dxa"/>
          </w:tcPr>
          <w:p w14:paraId="3BD3C741" w14:textId="44ABDFA2" w:rsidR="007421AC" w:rsidRDefault="007421AC" w:rsidP="007421AC">
            <w:pPr>
              <w:pStyle w:val="TableText"/>
              <w:jc w:val="right"/>
            </w:pPr>
            <w:r w:rsidRPr="00032761">
              <w:t>50.68</w:t>
            </w:r>
          </w:p>
        </w:tc>
        <w:tc>
          <w:tcPr>
            <w:tcW w:w="1245" w:type="dxa"/>
          </w:tcPr>
          <w:p w14:paraId="468FD497" w14:textId="2AB9A64F" w:rsidR="007421AC" w:rsidRDefault="007421AC" w:rsidP="007421AC">
            <w:pPr>
              <w:pStyle w:val="TableText"/>
              <w:jc w:val="right"/>
            </w:pPr>
            <w:r w:rsidRPr="00032761">
              <w:t>52.31</w:t>
            </w:r>
          </w:p>
        </w:tc>
      </w:tr>
    </w:tbl>
    <w:p w14:paraId="6CDE0EB0" w14:textId="174982C9" w:rsidR="0047118D" w:rsidRDefault="004A7E4F" w:rsidP="004A7E4F">
      <w:pPr>
        <w:pStyle w:val="FigureTableNoteSource"/>
        <w:rPr>
          <w:b/>
          <w:bCs/>
          <w:szCs w:val="18"/>
        </w:rPr>
      </w:pPr>
      <w:bookmarkStart w:id="13" w:name="_Ref222741989"/>
      <w:r w:rsidRPr="004A7E4F">
        <w:t xml:space="preserve">Note: Modelled prices have been rounded to the nearest cent. </w:t>
      </w:r>
      <w:proofErr w:type="gramStart"/>
      <w:r w:rsidRPr="004A7E4F">
        <w:t>a</w:t>
      </w:r>
      <w:proofErr w:type="gramEnd"/>
      <w:r w:rsidRPr="004A7E4F">
        <w:t xml:space="preserve"> Existing fees for third party authorised officers would </w:t>
      </w:r>
      <w:proofErr w:type="gramStart"/>
      <w:r w:rsidRPr="004A7E4F">
        <w:t>be split</w:t>
      </w:r>
      <w:proofErr w:type="gramEnd"/>
      <w:r w:rsidRPr="004A7E4F">
        <w:t xml:space="preserve"> into separate fee bearing items and so there are no equivalent prices for 2025–26. b Export documentation attracts both a fee and a charge and this CRIS shows the total price followed by each component separately. </w:t>
      </w:r>
      <w:r w:rsidR="00BB7FA6">
        <w:t>c</w:t>
      </w:r>
      <w:r w:rsidRPr="004A7E4F">
        <w:t xml:space="preserve"> Organic certifiers support a small number of exporters in each of the export arrangements (excluding live animal exports) and therefore the prices have been reflected in each CRIS.</w:t>
      </w:r>
      <w:r w:rsidR="0047118D">
        <w:br w:type="page"/>
      </w:r>
    </w:p>
    <w:p w14:paraId="40C5F8B2" w14:textId="42576072" w:rsidR="00105A8D" w:rsidRDefault="00105A8D" w:rsidP="00105A8D">
      <w:pPr>
        <w:pStyle w:val="Caption"/>
      </w:pPr>
      <w:bookmarkStart w:id="14" w:name="_Ref229478825"/>
      <w:r>
        <w:lastRenderedPageBreak/>
        <w:t>Table A</w:t>
      </w:r>
      <w:r>
        <w:fldChar w:fldCharType="begin"/>
      </w:r>
      <w:r>
        <w:instrText>SEQ Table_A \* ARABIC</w:instrText>
      </w:r>
      <w:r>
        <w:fldChar w:fldCharType="separate"/>
      </w:r>
      <w:r w:rsidR="00B07027">
        <w:rPr>
          <w:noProof/>
        </w:rPr>
        <w:t>5</w:t>
      </w:r>
      <w:r>
        <w:fldChar w:fldCharType="end"/>
      </w:r>
      <w:bookmarkEnd w:id="13"/>
      <w:bookmarkEnd w:id="14"/>
      <w:r>
        <w:t xml:space="preserve"> </w:t>
      </w:r>
      <w:r w:rsidRPr="0035151B">
        <w:t xml:space="preserve">Fees and charges associated with regulatory activities for </w:t>
      </w:r>
      <w:r>
        <w:t>live animal</w:t>
      </w:r>
      <w:r w:rsidRPr="0035151B">
        <w:t xml:space="preserve">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18"/>
        <w:gridCol w:w="4961"/>
        <w:gridCol w:w="1559"/>
        <w:gridCol w:w="1276"/>
        <w:gridCol w:w="1276"/>
        <w:gridCol w:w="1276"/>
        <w:gridCol w:w="1275"/>
        <w:gridCol w:w="1245"/>
      </w:tblGrid>
      <w:tr w:rsidR="001E79D1" w14:paraId="79660033" w14:textId="77777777" w:rsidTr="017997F6">
        <w:trPr>
          <w:cantSplit/>
          <w:tblHeader/>
        </w:trPr>
        <w:tc>
          <w:tcPr>
            <w:tcW w:w="1418" w:type="dxa"/>
          </w:tcPr>
          <w:p w14:paraId="1B9BF232" w14:textId="77777777" w:rsidR="002C29FF" w:rsidRDefault="002C29FF">
            <w:pPr>
              <w:pStyle w:val="TableHeading"/>
            </w:pPr>
            <w:bookmarkStart w:id="15" w:name="Title_A5"/>
            <w:bookmarkEnd w:id="15"/>
            <w:r>
              <w:t>Type of charge</w:t>
            </w:r>
          </w:p>
        </w:tc>
        <w:tc>
          <w:tcPr>
            <w:tcW w:w="4961" w:type="dxa"/>
          </w:tcPr>
          <w:p w14:paraId="48A71E0A" w14:textId="3582FE5E" w:rsidR="002C29FF" w:rsidRDefault="001026F0">
            <w:pPr>
              <w:pStyle w:val="TableHeading"/>
            </w:pPr>
            <w:r>
              <w:t>Cost recovery charges</w:t>
            </w:r>
          </w:p>
        </w:tc>
        <w:tc>
          <w:tcPr>
            <w:tcW w:w="1559" w:type="dxa"/>
          </w:tcPr>
          <w:p w14:paraId="4E38301C" w14:textId="77777777" w:rsidR="002C29FF" w:rsidRDefault="002C29FF">
            <w:pPr>
              <w:pStyle w:val="TableHeading"/>
            </w:pPr>
            <w:r>
              <w:t>Unit</w:t>
            </w:r>
          </w:p>
        </w:tc>
        <w:tc>
          <w:tcPr>
            <w:tcW w:w="1276" w:type="dxa"/>
          </w:tcPr>
          <w:p w14:paraId="7F2A63EA" w14:textId="6C8CFF87" w:rsidR="002C29FF" w:rsidRDefault="00436154">
            <w:pPr>
              <w:pStyle w:val="TableHeading"/>
              <w:jc w:val="right"/>
            </w:pPr>
            <w:r>
              <w:t>2025–26</w:t>
            </w:r>
            <w:r w:rsidR="00BF1B6A">
              <w:t xml:space="preserve"> ($)</w:t>
            </w:r>
          </w:p>
        </w:tc>
        <w:tc>
          <w:tcPr>
            <w:tcW w:w="1276" w:type="dxa"/>
          </w:tcPr>
          <w:p w14:paraId="5C9A9124" w14:textId="00BC29A6" w:rsidR="002C29FF" w:rsidRDefault="002C29FF">
            <w:pPr>
              <w:pStyle w:val="TableHeading"/>
              <w:jc w:val="right"/>
            </w:pPr>
            <w:r>
              <w:t>2026–27</w:t>
            </w:r>
            <w:r w:rsidR="00BF1B6A">
              <w:t xml:space="preserve"> ($)</w:t>
            </w:r>
          </w:p>
        </w:tc>
        <w:tc>
          <w:tcPr>
            <w:tcW w:w="1276" w:type="dxa"/>
          </w:tcPr>
          <w:p w14:paraId="78ABE589" w14:textId="77777777" w:rsidR="008F07DF" w:rsidRDefault="008F07DF">
            <w:pPr>
              <w:pStyle w:val="TableHeading"/>
              <w:jc w:val="right"/>
            </w:pPr>
            <w:r>
              <w:t>Proposed</w:t>
            </w:r>
          </w:p>
          <w:p w14:paraId="30BEEC4B" w14:textId="14A77E7B" w:rsidR="002C29FF" w:rsidRDefault="002C29FF">
            <w:pPr>
              <w:pStyle w:val="TableHeading"/>
              <w:jc w:val="right"/>
            </w:pPr>
            <w:r>
              <w:t>2027–28</w:t>
            </w:r>
            <w:r w:rsidR="00BF1B6A">
              <w:t xml:space="preserve"> ($)</w:t>
            </w:r>
          </w:p>
        </w:tc>
        <w:tc>
          <w:tcPr>
            <w:tcW w:w="1275" w:type="dxa"/>
          </w:tcPr>
          <w:p w14:paraId="3258A1D0" w14:textId="77777777" w:rsidR="008F07DF" w:rsidRDefault="008F07DF">
            <w:pPr>
              <w:pStyle w:val="TableHeading"/>
              <w:jc w:val="right"/>
            </w:pPr>
            <w:r>
              <w:t>Proposed</w:t>
            </w:r>
          </w:p>
          <w:p w14:paraId="277BC766" w14:textId="0CE7C40B" w:rsidR="002C29FF" w:rsidRDefault="002C29FF">
            <w:pPr>
              <w:pStyle w:val="TableHeading"/>
              <w:jc w:val="right"/>
            </w:pPr>
            <w:r>
              <w:t>2028–29</w:t>
            </w:r>
            <w:r w:rsidR="00BF1B6A">
              <w:t xml:space="preserve"> ($)</w:t>
            </w:r>
          </w:p>
        </w:tc>
        <w:tc>
          <w:tcPr>
            <w:tcW w:w="1245" w:type="dxa"/>
          </w:tcPr>
          <w:p w14:paraId="5DB43B2F" w14:textId="77777777" w:rsidR="008F07DF" w:rsidRDefault="008F07DF">
            <w:pPr>
              <w:pStyle w:val="TableHeading"/>
              <w:jc w:val="right"/>
            </w:pPr>
            <w:r>
              <w:t>Proposed</w:t>
            </w:r>
          </w:p>
          <w:p w14:paraId="529D58D7" w14:textId="37CA0F28" w:rsidR="002C29FF" w:rsidRDefault="002C29FF">
            <w:pPr>
              <w:pStyle w:val="TableHeading"/>
              <w:jc w:val="right"/>
            </w:pPr>
            <w:r>
              <w:t>2029–30</w:t>
            </w:r>
            <w:r w:rsidR="00BF1B6A">
              <w:t xml:space="preserve"> ($)</w:t>
            </w:r>
          </w:p>
        </w:tc>
      </w:tr>
      <w:tr w:rsidR="00A778D2" w14:paraId="4390840D" w14:textId="77777777" w:rsidTr="017997F6">
        <w:tc>
          <w:tcPr>
            <w:tcW w:w="1418" w:type="dxa"/>
          </w:tcPr>
          <w:p w14:paraId="5922AB66" w14:textId="24DE70F5" w:rsidR="00A778D2" w:rsidRDefault="00A778D2" w:rsidP="00A778D2">
            <w:pPr>
              <w:pStyle w:val="TableText"/>
            </w:pPr>
            <w:r>
              <w:t>Levy-based c</w:t>
            </w:r>
            <w:r w:rsidRPr="004509FD">
              <w:t>harge</w:t>
            </w:r>
          </w:p>
        </w:tc>
        <w:tc>
          <w:tcPr>
            <w:tcW w:w="4961" w:type="dxa"/>
          </w:tcPr>
          <w:p w14:paraId="22164019" w14:textId="787F6C9E" w:rsidR="00A778D2" w:rsidRDefault="00A778D2" w:rsidP="00A778D2">
            <w:pPr>
              <w:pStyle w:val="TableText"/>
            </w:pPr>
            <w:r w:rsidRPr="004509FD">
              <w:t>App</w:t>
            </w:r>
            <w:r>
              <w:t>roved arrangement</w:t>
            </w:r>
            <w:r w:rsidRPr="004509FD">
              <w:t xml:space="preserve"> </w:t>
            </w:r>
            <w:r w:rsidR="002E71DC">
              <w:t>–</w:t>
            </w:r>
            <w:r w:rsidRPr="004509FD">
              <w:t xml:space="preserve"> </w:t>
            </w:r>
            <w:r>
              <w:t>l</w:t>
            </w:r>
            <w:r w:rsidRPr="004509FD">
              <w:t>ivestock by air only</w:t>
            </w:r>
          </w:p>
        </w:tc>
        <w:tc>
          <w:tcPr>
            <w:tcW w:w="1559" w:type="dxa"/>
          </w:tcPr>
          <w:p w14:paraId="4AA5C2F7" w14:textId="1CBEB389" w:rsidR="00A778D2" w:rsidRDefault="00A778D2" w:rsidP="00A778D2">
            <w:pPr>
              <w:pStyle w:val="TableText"/>
            </w:pPr>
            <w:r>
              <w:t>Annual</w:t>
            </w:r>
          </w:p>
        </w:tc>
        <w:tc>
          <w:tcPr>
            <w:tcW w:w="1276" w:type="dxa"/>
          </w:tcPr>
          <w:p w14:paraId="142E55CE" w14:textId="06C41826" w:rsidR="00A778D2" w:rsidRDefault="00A778D2" w:rsidP="00A778D2">
            <w:pPr>
              <w:pStyle w:val="TableText"/>
              <w:jc w:val="right"/>
            </w:pPr>
            <w:r w:rsidRPr="00BE6E94">
              <w:t>24,868</w:t>
            </w:r>
          </w:p>
        </w:tc>
        <w:tc>
          <w:tcPr>
            <w:tcW w:w="1276" w:type="dxa"/>
          </w:tcPr>
          <w:p w14:paraId="54356D4C" w14:textId="2BF707DC" w:rsidR="00A778D2" w:rsidRDefault="00A778D2" w:rsidP="00A778D2">
            <w:pPr>
              <w:pStyle w:val="TableText"/>
              <w:jc w:val="right"/>
            </w:pPr>
            <w:r w:rsidRPr="00BE6E94">
              <w:t>24,868</w:t>
            </w:r>
          </w:p>
        </w:tc>
        <w:tc>
          <w:tcPr>
            <w:tcW w:w="1276" w:type="dxa"/>
          </w:tcPr>
          <w:p w14:paraId="20AEE835" w14:textId="65873B6D" w:rsidR="00A778D2" w:rsidRDefault="00A778D2" w:rsidP="00A778D2">
            <w:pPr>
              <w:pStyle w:val="TableText"/>
              <w:jc w:val="right"/>
            </w:pPr>
            <w:r w:rsidRPr="00BE6E94">
              <w:t>39,553.56</w:t>
            </w:r>
          </w:p>
        </w:tc>
        <w:tc>
          <w:tcPr>
            <w:tcW w:w="1275" w:type="dxa"/>
          </w:tcPr>
          <w:p w14:paraId="710F0CCC" w14:textId="5CD57BB4" w:rsidR="00A778D2" w:rsidRDefault="00A778D2" w:rsidP="00A778D2">
            <w:pPr>
              <w:pStyle w:val="TableText"/>
              <w:jc w:val="right"/>
            </w:pPr>
            <w:r w:rsidRPr="00BE6E94">
              <w:t>49,416.41</w:t>
            </w:r>
          </w:p>
        </w:tc>
        <w:tc>
          <w:tcPr>
            <w:tcW w:w="1245" w:type="dxa"/>
          </w:tcPr>
          <w:p w14:paraId="696ADC40" w14:textId="26FE1B17" w:rsidR="00A778D2" w:rsidRDefault="00A778D2" w:rsidP="00A778D2">
            <w:pPr>
              <w:pStyle w:val="TableText"/>
              <w:jc w:val="right"/>
            </w:pPr>
            <w:r w:rsidRPr="00BE6E94">
              <w:t>50,975.27</w:t>
            </w:r>
          </w:p>
        </w:tc>
      </w:tr>
      <w:tr w:rsidR="00B9160C" w14:paraId="1D0A1182" w14:textId="77777777" w:rsidTr="017997F6">
        <w:tc>
          <w:tcPr>
            <w:tcW w:w="1418" w:type="dxa"/>
          </w:tcPr>
          <w:p w14:paraId="3769FFC7" w14:textId="77777777" w:rsidR="00B9160C" w:rsidRDefault="00B9160C" w:rsidP="00A778D2">
            <w:pPr>
              <w:pStyle w:val="TableText"/>
            </w:pPr>
          </w:p>
        </w:tc>
        <w:tc>
          <w:tcPr>
            <w:tcW w:w="4961" w:type="dxa"/>
          </w:tcPr>
          <w:p w14:paraId="78863B0C" w14:textId="0249AF15" w:rsidR="00B9160C" w:rsidRPr="004509FD" w:rsidRDefault="00B9160C" w:rsidP="00A778D2">
            <w:pPr>
              <w:pStyle w:val="TableText"/>
            </w:pPr>
            <w:r>
              <w:t>Approved arrangement – livestock by air only – part year</w:t>
            </w:r>
          </w:p>
        </w:tc>
        <w:tc>
          <w:tcPr>
            <w:tcW w:w="1559" w:type="dxa"/>
          </w:tcPr>
          <w:p w14:paraId="50943FAF" w14:textId="130CFA77" w:rsidR="00B9160C" w:rsidRDefault="00B9160C" w:rsidP="00A778D2">
            <w:pPr>
              <w:pStyle w:val="TableText"/>
            </w:pPr>
            <w:r>
              <w:t>Annual</w:t>
            </w:r>
          </w:p>
        </w:tc>
        <w:tc>
          <w:tcPr>
            <w:tcW w:w="1276" w:type="dxa"/>
          </w:tcPr>
          <w:p w14:paraId="625BEE05" w14:textId="34FD6391" w:rsidR="00B9160C" w:rsidRPr="00A427C8" w:rsidRDefault="00B9160C" w:rsidP="00A778D2">
            <w:pPr>
              <w:pStyle w:val="TableText"/>
              <w:jc w:val="right"/>
            </w:pPr>
            <w:r w:rsidRPr="00A427C8">
              <w:t>12,434</w:t>
            </w:r>
          </w:p>
        </w:tc>
        <w:tc>
          <w:tcPr>
            <w:tcW w:w="1276" w:type="dxa"/>
          </w:tcPr>
          <w:p w14:paraId="7BC720A9" w14:textId="55BCD3A5" w:rsidR="00B9160C" w:rsidRPr="00A427C8" w:rsidRDefault="00B9160C" w:rsidP="00A778D2">
            <w:pPr>
              <w:pStyle w:val="TableText"/>
              <w:jc w:val="right"/>
            </w:pPr>
            <w:r w:rsidRPr="00A427C8">
              <w:t>12,434</w:t>
            </w:r>
          </w:p>
        </w:tc>
        <w:tc>
          <w:tcPr>
            <w:tcW w:w="1276" w:type="dxa"/>
          </w:tcPr>
          <w:p w14:paraId="213CF459" w14:textId="1517995D" w:rsidR="00B9160C" w:rsidRPr="00A427C8" w:rsidRDefault="00B9160C" w:rsidP="00A778D2">
            <w:pPr>
              <w:pStyle w:val="TableText"/>
              <w:jc w:val="right"/>
            </w:pPr>
            <w:r w:rsidRPr="00A427C8">
              <w:t>19,776.78</w:t>
            </w:r>
          </w:p>
        </w:tc>
        <w:tc>
          <w:tcPr>
            <w:tcW w:w="1275" w:type="dxa"/>
          </w:tcPr>
          <w:p w14:paraId="3A76C509" w14:textId="0F6623A9" w:rsidR="00B9160C" w:rsidRPr="00A427C8" w:rsidRDefault="00B9160C" w:rsidP="00A778D2">
            <w:pPr>
              <w:pStyle w:val="TableText"/>
              <w:jc w:val="right"/>
            </w:pPr>
            <w:r w:rsidRPr="00A427C8">
              <w:t>24,708.2</w:t>
            </w:r>
            <w:r w:rsidR="00814EA5" w:rsidRPr="00A427C8">
              <w:t>0</w:t>
            </w:r>
          </w:p>
        </w:tc>
        <w:tc>
          <w:tcPr>
            <w:tcW w:w="1245" w:type="dxa"/>
          </w:tcPr>
          <w:p w14:paraId="7971C7C7" w14:textId="24A7C998" w:rsidR="00B9160C" w:rsidRPr="00A427C8" w:rsidRDefault="00B9160C" w:rsidP="00A778D2">
            <w:pPr>
              <w:pStyle w:val="TableText"/>
              <w:jc w:val="right"/>
            </w:pPr>
            <w:r w:rsidRPr="00A427C8">
              <w:t>25,487.64</w:t>
            </w:r>
          </w:p>
        </w:tc>
      </w:tr>
      <w:tr w:rsidR="00A778D2" w14:paraId="605ECEF6" w14:textId="77777777" w:rsidTr="017997F6">
        <w:tc>
          <w:tcPr>
            <w:tcW w:w="1418" w:type="dxa"/>
          </w:tcPr>
          <w:p w14:paraId="1A26C9C8" w14:textId="77777777" w:rsidR="00A778D2" w:rsidRDefault="00A778D2" w:rsidP="00A778D2">
            <w:pPr>
              <w:pStyle w:val="TableText"/>
            </w:pPr>
          </w:p>
        </w:tc>
        <w:tc>
          <w:tcPr>
            <w:tcW w:w="4961" w:type="dxa"/>
          </w:tcPr>
          <w:p w14:paraId="5D17B613" w14:textId="426CEC9B" w:rsidR="00A778D2" w:rsidRDefault="00A778D2" w:rsidP="00A778D2">
            <w:pPr>
              <w:pStyle w:val="TableText"/>
            </w:pPr>
            <w:r w:rsidRPr="004509FD">
              <w:t>App</w:t>
            </w:r>
            <w:r>
              <w:t>roved a</w:t>
            </w:r>
            <w:r w:rsidRPr="004509FD">
              <w:t xml:space="preserve">rrangement </w:t>
            </w:r>
            <w:r w:rsidR="002E71DC">
              <w:t>–</w:t>
            </w:r>
            <w:r w:rsidRPr="004509FD">
              <w:t xml:space="preserve"> </w:t>
            </w:r>
            <w:r>
              <w:t>l</w:t>
            </w:r>
            <w:r w:rsidRPr="004509FD">
              <w:t>ivestock by sea</w:t>
            </w:r>
            <w:r>
              <w:t>,</w:t>
            </w:r>
            <w:r w:rsidRPr="004509FD">
              <w:t xml:space="preserve"> or sea and air</w:t>
            </w:r>
          </w:p>
        </w:tc>
        <w:tc>
          <w:tcPr>
            <w:tcW w:w="1559" w:type="dxa"/>
          </w:tcPr>
          <w:p w14:paraId="71B0EE7C" w14:textId="68FD52B3" w:rsidR="00A778D2" w:rsidRDefault="00A778D2" w:rsidP="00A778D2">
            <w:pPr>
              <w:pStyle w:val="TableText"/>
            </w:pPr>
            <w:r>
              <w:t>Annual</w:t>
            </w:r>
          </w:p>
        </w:tc>
        <w:tc>
          <w:tcPr>
            <w:tcW w:w="1276" w:type="dxa"/>
          </w:tcPr>
          <w:p w14:paraId="79BF3C24" w14:textId="33DD4B53" w:rsidR="00A778D2" w:rsidRDefault="00A778D2" w:rsidP="00A778D2">
            <w:pPr>
              <w:pStyle w:val="TableText"/>
              <w:jc w:val="right"/>
            </w:pPr>
            <w:r w:rsidRPr="00BE6E94">
              <w:t>49,736</w:t>
            </w:r>
          </w:p>
        </w:tc>
        <w:tc>
          <w:tcPr>
            <w:tcW w:w="1276" w:type="dxa"/>
          </w:tcPr>
          <w:p w14:paraId="2BBA075B" w14:textId="4206CD91" w:rsidR="00A778D2" w:rsidRDefault="00A778D2" w:rsidP="00A778D2">
            <w:pPr>
              <w:pStyle w:val="TableText"/>
              <w:jc w:val="right"/>
            </w:pPr>
            <w:r w:rsidRPr="00BE6E94">
              <w:t>49,736</w:t>
            </w:r>
          </w:p>
        </w:tc>
        <w:tc>
          <w:tcPr>
            <w:tcW w:w="1276" w:type="dxa"/>
          </w:tcPr>
          <w:p w14:paraId="1AB8EEB9" w14:textId="685292E2" w:rsidR="00A778D2" w:rsidRDefault="00A778D2" w:rsidP="00A778D2">
            <w:pPr>
              <w:pStyle w:val="TableText"/>
              <w:jc w:val="right"/>
            </w:pPr>
            <w:r w:rsidRPr="00BE6E94">
              <w:t>67,304.88</w:t>
            </w:r>
          </w:p>
        </w:tc>
        <w:tc>
          <w:tcPr>
            <w:tcW w:w="1275" w:type="dxa"/>
          </w:tcPr>
          <w:p w14:paraId="43AAFFAE" w14:textId="381CFEC6" w:rsidR="00A778D2" w:rsidRDefault="00A778D2" w:rsidP="00A778D2">
            <w:pPr>
              <w:pStyle w:val="TableText"/>
              <w:jc w:val="right"/>
            </w:pPr>
            <w:r w:rsidRPr="00BE6E94">
              <w:t>83,816.67</w:t>
            </w:r>
          </w:p>
        </w:tc>
        <w:tc>
          <w:tcPr>
            <w:tcW w:w="1245" w:type="dxa"/>
          </w:tcPr>
          <w:p w14:paraId="121F9333" w14:textId="4095E265" w:rsidR="00A778D2" w:rsidRDefault="00A778D2" w:rsidP="00A778D2">
            <w:pPr>
              <w:pStyle w:val="TableText"/>
              <w:jc w:val="right"/>
            </w:pPr>
            <w:r w:rsidRPr="00BE6E94">
              <w:t>86,185.27</w:t>
            </w:r>
          </w:p>
        </w:tc>
      </w:tr>
      <w:tr w:rsidR="00B9160C" w14:paraId="1EEEBA60" w14:textId="77777777" w:rsidTr="017997F6">
        <w:tc>
          <w:tcPr>
            <w:tcW w:w="1418" w:type="dxa"/>
          </w:tcPr>
          <w:p w14:paraId="6258F2F0" w14:textId="77777777" w:rsidR="00B9160C" w:rsidRDefault="00B9160C" w:rsidP="00A778D2">
            <w:pPr>
              <w:pStyle w:val="TableText"/>
            </w:pPr>
          </w:p>
        </w:tc>
        <w:tc>
          <w:tcPr>
            <w:tcW w:w="4961" w:type="dxa"/>
          </w:tcPr>
          <w:p w14:paraId="096CD21C" w14:textId="6DECB73E" w:rsidR="00B9160C" w:rsidRPr="004509FD" w:rsidRDefault="00B9160C" w:rsidP="00A778D2">
            <w:pPr>
              <w:pStyle w:val="TableText"/>
            </w:pPr>
            <w:r>
              <w:t>Approved arrangement – livestock by sea, or sea and air – part year</w:t>
            </w:r>
          </w:p>
        </w:tc>
        <w:tc>
          <w:tcPr>
            <w:tcW w:w="1559" w:type="dxa"/>
          </w:tcPr>
          <w:p w14:paraId="2EC52562" w14:textId="2C8F356D" w:rsidR="00B9160C" w:rsidRDefault="00B9160C" w:rsidP="00A778D2">
            <w:pPr>
              <w:pStyle w:val="TableText"/>
            </w:pPr>
            <w:r>
              <w:t>Annual</w:t>
            </w:r>
          </w:p>
        </w:tc>
        <w:tc>
          <w:tcPr>
            <w:tcW w:w="1276" w:type="dxa"/>
          </w:tcPr>
          <w:p w14:paraId="5C37F6B1" w14:textId="0811245B" w:rsidR="00B9160C" w:rsidRPr="00A427C8" w:rsidRDefault="00B9160C" w:rsidP="00A778D2">
            <w:pPr>
              <w:pStyle w:val="TableText"/>
              <w:jc w:val="right"/>
            </w:pPr>
            <w:r w:rsidRPr="00A427C8">
              <w:t>24,868</w:t>
            </w:r>
          </w:p>
        </w:tc>
        <w:tc>
          <w:tcPr>
            <w:tcW w:w="1276" w:type="dxa"/>
          </w:tcPr>
          <w:p w14:paraId="69FFD930" w14:textId="787B6E88" w:rsidR="00B9160C" w:rsidRPr="00A427C8" w:rsidRDefault="00B9160C" w:rsidP="00A778D2">
            <w:pPr>
              <w:pStyle w:val="TableText"/>
              <w:jc w:val="right"/>
            </w:pPr>
            <w:r w:rsidRPr="00A427C8">
              <w:t>24,868</w:t>
            </w:r>
          </w:p>
        </w:tc>
        <w:tc>
          <w:tcPr>
            <w:tcW w:w="1276" w:type="dxa"/>
          </w:tcPr>
          <w:p w14:paraId="173BEE11" w14:textId="4405071A" w:rsidR="00B9160C" w:rsidRPr="00A427C8" w:rsidRDefault="00B9160C" w:rsidP="00A778D2">
            <w:pPr>
              <w:pStyle w:val="TableText"/>
              <w:jc w:val="right"/>
            </w:pPr>
            <w:r w:rsidRPr="00A427C8">
              <w:t>33,652.44</w:t>
            </w:r>
          </w:p>
        </w:tc>
        <w:tc>
          <w:tcPr>
            <w:tcW w:w="1275" w:type="dxa"/>
          </w:tcPr>
          <w:p w14:paraId="7128BDAB" w14:textId="11CB8394" w:rsidR="00B9160C" w:rsidRPr="00A427C8" w:rsidRDefault="00B9160C" w:rsidP="00A778D2">
            <w:pPr>
              <w:pStyle w:val="TableText"/>
              <w:jc w:val="right"/>
            </w:pPr>
            <w:r w:rsidRPr="00A427C8">
              <w:t>41,908.3</w:t>
            </w:r>
            <w:r w:rsidR="0064691D" w:rsidRPr="00A427C8">
              <w:t>3</w:t>
            </w:r>
          </w:p>
        </w:tc>
        <w:tc>
          <w:tcPr>
            <w:tcW w:w="1245" w:type="dxa"/>
          </w:tcPr>
          <w:p w14:paraId="43012B81" w14:textId="18558375" w:rsidR="00B9160C" w:rsidRPr="00A427C8" w:rsidRDefault="00B9160C" w:rsidP="00A778D2">
            <w:pPr>
              <w:pStyle w:val="TableText"/>
              <w:jc w:val="right"/>
            </w:pPr>
            <w:r w:rsidRPr="00A427C8">
              <w:t>43,092.6</w:t>
            </w:r>
            <w:r w:rsidR="0064691D" w:rsidRPr="00A427C8">
              <w:t>3</w:t>
            </w:r>
          </w:p>
        </w:tc>
      </w:tr>
      <w:tr w:rsidR="00A778D2" w14:paraId="4673AEBC" w14:textId="77777777" w:rsidTr="017997F6">
        <w:tc>
          <w:tcPr>
            <w:tcW w:w="1418" w:type="dxa"/>
          </w:tcPr>
          <w:p w14:paraId="30369F7D" w14:textId="77777777" w:rsidR="00A778D2" w:rsidRDefault="00A778D2" w:rsidP="00A778D2">
            <w:pPr>
              <w:pStyle w:val="TableText"/>
            </w:pPr>
          </w:p>
        </w:tc>
        <w:tc>
          <w:tcPr>
            <w:tcW w:w="4961" w:type="dxa"/>
          </w:tcPr>
          <w:p w14:paraId="3A915C5F" w14:textId="7FC4AB41" w:rsidR="00A778D2" w:rsidRDefault="00A778D2" w:rsidP="00A778D2">
            <w:pPr>
              <w:pStyle w:val="TableText"/>
            </w:pPr>
            <w:r w:rsidRPr="004509FD">
              <w:t>Livestock</w:t>
            </w:r>
            <w:r>
              <w:t xml:space="preserve"> (premises)</w:t>
            </w:r>
            <w:r w:rsidRPr="004509FD">
              <w:t xml:space="preserve"> </w:t>
            </w:r>
            <w:r>
              <w:t>r</w:t>
            </w:r>
            <w:r w:rsidRPr="004509FD">
              <w:t>egistration</w:t>
            </w:r>
          </w:p>
        </w:tc>
        <w:tc>
          <w:tcPr>
            <w:tcW w:w="1559" w:type="dxa"/>
          </w:tcPr>
          <w:p w14:paraId="759179CE" w14:textId="3FC9F079" w:rsidR="00A778D2" w:rsidRDefault="00A778D2" w:rsidP="00A778D2">
            <w:pPr>
              <w:pStyle w:val="TableText"/>
            </w:pPr>
            <w:r>
              <w:t>Annual</w:t>
            </w:r>
          </w:p>
        </w:tc>
        <w:tc>
          <w:tcPr>
            <w:tcW w:w="1276" w:type="dxa"/>
          </w:tcPr>
          <w:p w14:paraId="2AAEF60B" w14:textId="17BAAB64" w:rsidR="00A778D2" w:rsidRDefault="00A778D2" w:rsidP="00A778D2">
            <w:pPr>
              <w:pStyle w:val="TableText"/>
              <w:jc w:val="right"/>
            </w:pPr>
            <w:r w:rsidRPr="00BE6E94">
              <w:t>12,434</w:t>
            </w:r>
          </w:p>
        </w:tc>
        <w:tc>
          <w:tcPr>
            <w:tcW w:w="1276" w:type="dxa"/>
          </w:tcPr>
          <w:p w14:paraId="68FAD71C" w14:textId="1884B52E" w:rsidR="00A778D2" w:rsidRDefault="00A778D2" w:rsidP="00A778D2">
            <w:pPr>
              <w:pStyle w:val="TableText"/>
              <w:jc w:val="right"/>
            </w:pPr>
            <w:r w:rsidRPr="00BE6E94">
              <w:t>12,434</w:t>
            </w:r>
          </w:p>
        </w:tc>
        <w:tc>
          <w:tcPr>
            <w:tcW w:w="1276" w:type="dxa"/>
          </w:tcPr>
          <w:p w14:paraId="7A1B3000" w14:textId="21FF30CC" w:rsidR="00A778D2" w:rsidRDefault="00A778D2" w:rsidP="00A778D2">
            <w:pPr>
              <w:pStyle w:val="TableText"/>
              <w:jc w:val="right"/>
            </w:pPr>
            <w:r w:rsidRPr="00BE6E94">
              <w:t>11,016.88</w:t>
            </w:r>
          </w:p>
        </w:tc>
        <w:tc>
          <w:tcPr>
            <w:tcW w:w="1275" w:type="dxa"/>
          </w:tcPr>
          <w:p w14:paraId="000D603F" w14:textId="4FCEB72E" w:rsidR="00A778D2" w:rsidRDefault="00A778D2" w:rsidP="00A778D2">
            <w:pPr>
              <w:pStyle w:val="TableText"/>
              <w:jc w:val="right"/>
            </w:pPr>
            <w:r w:rsidRPr="00BE6E94">
              <w:t>11,347.52</w:t>
            </w:r>
          </w:p>
        </w:tc>
        <w:tc>
          <w:tcPr>
            <w:tcW w:w="1245" w:type="dxa"/>
          </w:tcPr>
          <w:p w14:paraId="1C320843" w14:textId="2D583A00" w:rsidR="00A778D2" w:rsidRDefault="00A778D2" w:rsidP="00A778D2">
            <w:pPr>
              <w:pStyle w:val="TableText"/>
              <w:jc w:val="right"/>
            </w:pPr>
            <w:r w:rsidRPr="00BE6E94">
              <w:t>11,689.43</w:t>
            </w:r>
          </w:p>
        </w:tc>
      </w:tr>
      <w:tr w:rsidR="00A778D2" w14:paraId="75AB26CF" w14:textId="77777777" w:rsidTr="017997F6">
        <w:tc>
          <w:tcPr>
            <w:tcW w:w="1418" w:type="dxa"/>
          </w:tcPr>
          <w:p w14:paraId="5F0332D8" w14:textId="77777777" w:rsidR="00A778D2" w:rsidRDefault="00A778D2" w:rsidP="00A778D2">
            <w:pPr>
              <w:pStyle w:val="TableText"/>
            </w:pPr>
          </w:p>
        </w:tc>
        <w:tc>
          <w:tcPr>
            <w:tcW w:w="4961" w:type="dxa"/>
          </w:tcPr>
          <w:p w14:paraId="18C26C6D" w14:textId="369E15BB" w:rsidR="00A778D2" w:rsidRDefault="00A778D2" w:rsidP="00A778D2">
            <w:pPr>
              <w:pStyle w:val="TableText"/>
            </w:pPr>
            <w:r>
              <w:t>Licence – livestock</w:t>
            </w:r>
          </w:p>
        </w:tc>
        <w:tc>
          <w:tcPr>
            <w:tcW w:w="1559" w:type="dxa"/>
          </w:tcPr>
          <w:p w14:paraId="75C650E9" w14:textId="2F0E1424" w:rsidR="00A778D2" w:rsidRDefault="00A778D2" w:rsidP="00A778D2">
            <w:pPr>
              <w:pStyle w:val="TableText"/>
            </w:pPr>
            <w:r>
              <w:t>Annual</w:t>
            </w:r>
          </w:p>
        </w:tc>
        <w:tc>
          <w:tcPr>
            <w:tcW w:w="1276" w:type="dxa"/>
          </w:tcPr>
          <w:p w14:paraId="6A47E60D" w14:textId="5A4DA6F7" w:rsidR="00A778D2" w:rsidRDefault="00A778D2" w:rsidP="00A778D2">
            <w:pPr>
              <w:pStyle w:val="TableText"/>
              <w:jc w:val="right"/>
            </w:pPr>
            <w:r w:rsidRPr="00BE6E94">
              <w:t>9,550</w:t>
            </w:r>
          </w:p>
        </w:tc>
        <w:tc>
          <w:tcPr>
            <w:tcW w:w="1276" w:type="dxa"/>
          </w:tcPr>
          <w:p w14:paraId="541AE724" w14:textId="7A5C31A3" w:rsidR="00A778D2" w:rsidRDefault="00A778D2" w:rsidP="00A778D2">
            <w:pPr>
              <w:pStyle w:val="TableText"/>
              <w:jc w:val="right"/>
            </w:pPr>
            <w:r w:rsidRPr="00BE6E94">
              <w:t>9,550</w:t>
            </w:r>
          </w:p>
        </w:tc>
        <w:tc>
          <w:tcPr>
            <w:tcW w:w="1276" w:type="dxa"/>
          </w:tcPr>
          <w:p w14:paraId="27222A85" w14:textId="33B8978E" w:rsidR="00A778D2" w:rsidRDefault="00A778D2" w:rsidP="00A778D2">
            <w:pPr>
              <w:pStyle w:val="TableText"/>
              <w:jc w:val="right"/>
            </w:pPr>
            <w:r w:rsidRPr="00BE6E94">
              <w:t>11,960.77</w:t>
            </w:r>
          </w:p>
        </w:tc>
        <w:tc>
          <w:tcPr>
            <w:tcW w:w="1275" w:type="dxa"/>
          </w:tcPr>
          <w:p w14:paraId="64C5ED02" w14:textId="12DE5E44" w:rsidR="00A778D2" w:rsidRDefault="00A778D2" w:rsidP="00A778D2">
            <w:pPr>
              <w:pStyle w:val="TableText"/>
              <w:jc w:val="right"/>
            </w:pPr>
            <w:r w:rsidRPr="00BE6E94">
              <w:t>13,731.50</w:t>
            </w:r>
          </w:p>
        </w:tc>
        <w:tc>
          <w:tcPr>
            <w:tcW w:w="1245" w:type="dxa"/>
          </w:tcPr>
          <w:p w14:paraId="18224483" w14:textId="76E9B07E" w:rsidR="00A778D2" w:rsidRDefault="00A778D2" w:rsidP="00A778D2">
            <w:pPr>
              <w:pStyle w:val="TableText"/>
              <w:jc w:val="right"/>
            </w:pPr>
            <w:r w:rsidRPr="00BE6E94">
              <w:t>14,450.02</w:t>
            </w:r>
          </w:p>
        </w:tc>
      </w:tr>
      <w:tr w:rsidR="00A778D2" w14:paraId="374FEE02" w14:textId="77777777" w:rsidTr="017997F6">
        <w:tc>
          <w:tcPr>
            <w:tcW w:w="1418" w:type="dxa"/>
          </w:tcPr>
          <w:p w14:paraId="41FCCF81" w14:textId="77777777" w:rsidR="00A778D2" w:rsidRDefault="00A778D2" w:rsidP="00A778D2">
            <w:pPr>
              <w:pStyle w:val="TableText"/>
            </w:pPr>
          </w:p>
        </w:tc>
        <w:tc>
          <w:tcPr>
            <w:tcW w:w="4961" w:type="dxa"/>
          </w:tcPr>
          <w:p w14:paraId="1AB16EE4" w14:textId="20F2ED7F" w:rsidR="00A778D2" w:rsidRDefault="00A778D2" w:rsidP="00A778D2">
            <w:pPr>
              <w:pStyle w:val="TableText"/>
            </w:pPr>
            <w:r w:rsidRPr="004509FD">
              <w:t xml:space="preserve">Throughput </w:t>
            </w:r>
            <w:r>
              <w:t>–</w:t>
            </w:r>
            <w:r w:rsidRPr="004509FD">
              <w:t xml:space="preserve"> </w:t>
            </w:r>
            <w:r>
              <w:t>full unit (s</w:t>
            </w:r>
            <w:r w:rsidRPr="004509FD">
              <w:t>heep/</w:t>
            </w:r>
            <w:r>
              <w:t>g</w:t>
            </w:r>
            <w:r w:rsidRPr="004509FD">
              <w:t>oat</w:t>
            </w:r>
            <w:r>
              <w:t>) by air</w:t>
            </w:r>
          </w:p>
        </w:tc>
        <w:tc>
          <w:tcPr>
            <w:tcW w:w="1559" w:type="dxa"/>
          </w:tcPr>
          <w:p w14:paraId="23F7F14E" w14:textId="5AA002F7" w:rsidR="00A778D2" w:rsidRDefault="00A778D2" w:rsidP="00A778D2">
            <w:pPr>
              <w:pStyle w:val="TableText"/>
            </w:pPr>
            <w:r>
              <w:t>Per head</w:t>
            </w:r>
          </w:p>
        </w:tc>
        <w:tc>
          <w:tcPr>
            <w:tcW w:w="1276" w:type="dxa"/>
          </w:tcPr>
          <w:p w14:paraId="59C3F9F6" w14:textId="625C5AD0" w:rsidR="00A778D2" w:rsidRDefault="00A778D2" w:rsidP="00A778D2">
            <w:pPr>
              <w:pStyle w:val="TableText"/>
              <w:jc w:val="right"/>
            </w:pPr>
            <w:r w:rsidRPr="00BE6E94">
              <w:t>1.30</w:t>
            </w:r>
          </w:p>
        </w:tc>
        <w:tc>
          <w:tcPr>
            <w:tcW w:w="1276" w:type="dxa"/>
          </w:tcPr>
          <w:p w14:paraId="79F0F3F5" w14:textId="126DB4DA" w:rsidR="00A778D2" w:rsidRDefault="00A778D2" w:rsidP="00A778D2">
            <w:pPr>
              <w:pStyle w:val="TableText"/>
              <w:jc w:val="right"/>
            </w:pPr>
            <w:r w:rsidRPr="00BE6E94">
              <w:t>1.30</w:t>
            </w:r>
          </w:p>
        </w:tc>
        <w:tc>
          <w:tcPr>
            <w:tcW w:w="1276" w:type="dxa"/>
          </w:tcPr>
          <w:p w14:paraId="2BCBE7CE" w14:textId="7873D3F7" w:rsidR="00A778D2" w:rsidRDefault="00A778D2" w:rsidP="00A778D2">
            <w:pPr>
              <w:pStyle w:val="TableText"/>
              <w:jc w:val="right"/>
            </w:pPr>
            <w:r w:rsidRPr="00BE6E94">
              <w:t>2.02</w:t>
            </w:r>
          </w:p>
        </w:tc>
        <w:tc>
          <w:tcPr>
            <w:tcW w:w="1275" w:type="dxa"/>
          </w:tcPr>
          <w:p w14:paraId="48888F98" w14:textId="689A0632" w:rsidR="00A778D2" w:rsidRDefault="00A778D2" w:rsidP="00A778D2">
            <w:pPr>
              <w:pStyle w:val="TableText"/>
              <w:jc w:val="right"/>
            </w:pPr>
            <w:r w:rsidRPr="00BE6E94">
              <w:t>2.53</w:t>
            </w:r>
          </w:p>
        </w:tc>
        <w:tc>
          <w:tcPr>
            <w:tcW w:w="1245" w:type="dxa"/>
          </w:tcPr>
          <w:p w14:paraId="39F9982E" w14:textId="48703F70" w:rsidR="00A778D2" w:rsidRDefault="00A778D2" w:rsidP="00A778D2">
            <w:pPr>
              <w:pStyle w:val="TableText"/>
              <w:jc w:val="right"/>
            </w:pPr>
            <w:r w:rsidRPr="00BE6E94">
              <w:t>2.61</w:t>
            </w:r>
          </w:p>
        </w:tc>
      </w:tr>
      <w:tr w:rsidR="00A778D2" w14:paraId="20055605" w14:textId="77777777" w:rsidTr="017997F6">
        <w:tc>
          <w:tcPr>
            <w:tcW w:w="1418" w:type="dxa"/>
          </w:tcPr>
          <w:p w14:paraId="106A9FA4" w14:textId="77777777" w:rsidR="00A778D2" w:rsidRDefault="00A778D2" w:rsidP="00A778D2">
            <w:pPr>
              <w:pStyle w:val="TableText"/>
            </w:pPr>
          </w:p>
        </w:tc>
        <w:tc>
          <w:tcPr>
            <w:tcW w:w="4961" w:type="dxa"/>
          </w:tcPr>
          <w:p w14:paraId="657B130B" w14:textId="1903CE87" w:rsidR="00A778D2" w:rsidRDefault="00A778D2" w:rsidP="00A778D2">
            <w:pPr>
              <w:pStyle w:val="TableText"/>
            </w:pPr>
            <w:r w:rsidRPr="004509FD">
              <w:t xml:space="preserve">Throughput </w:t>
            </w:r>
            <w:r>
              <w:t>–</w:t>
            </w:r>
            <w:r w:rsidRPr="004509FD">
              <w:t xml:space="preserve"> </w:t>
            </w:r>
            <w:r>
              <w:t>full unit (s</w:t>
            </w:r>
            <w:r w:rsidRPr="004509FD">
              <w:t>heep/</w:t>
            </w:r>
            <w:r>
              <w:t>g</w:t>
            </w:r>
            <w:r w:rsidRPr="004509FD">
              <w:t>oat</w:t>
            </w:r>
            <w:r>
              <w:t>)</w:t>
            </w:r>
            <w:r w:rsidRPr="004509FD">
              <w:t xml:space="preserve"> by </w:t>
            </w:r>
            <w:r>
              <w:t>s</w:t>
            </w:r>
            <w:r w:rsidRPr="004509FD">
              <w:t>ea</w:t>
            </w:r>
            <w:r w:rsidR="00CD088B">
              <w:t xml:space="preserve"> </w:t>
            </w:r>
            <w:r w:rsidR="00CD088B" w:rsidRPr="003E2B29">
              <w:rPr>
                <w:vertAlign w:val="superscript"/>
              </w:rPr>
              <w:t>a</w:t>
            </w:r>
          </w:p>
        </w:tc>
        <w:tc>
          <w:tcPr>
            <w:tcW w:w="1559" w:type="dxa"/>
          </w:tcPr>
          <w:p w14:paraId="3D967D3D" w14:textId="2E3CB0AF" w:rsidR="00A778D2" w:rsidRDefault="00A778D2" w:rsidP="00A778D2">
            <w:pPr>
              <w:pStyle w:val="TableText"/>
            </w:pPr>
            <w:r>
              <w:t>Per head</w:t>
            </w:r>
          </w:p>
        </w:tc>
        <w:tc>
          <w:tcPr>
            <w:tcW w:w="1276" w:type="dxa"/>
          </w:tcPr>
          <w:p w14:paraId="64462787" w14:textId="1D867BD5" w:rsidR="00A778D2" w:rsidRDefault="00A778D2" w:rsidP="00A778D2">
            <w:pPr>
              <w:pStyle w:val="TableText"/>
              <w:jc w:val="right"/>
            </w:pPr>
            <w:r w:rsidRPr="00BE6E94">
              <w:t>1.53</w:t>
            </w:r>
          </w:p>
        </w:tc>
        <w:tc>
          <w:tcPr>
            <w:tcW w:w="1276" w:type="dxa"/>
          </w:tcPr>
          <w:p w14:paraId="514F6ABF" w14:textId="5B16645C" w:rsidR="00A778D2" w:rsidRDefault="00A778D2" w:rsidP="00A778D2">
            <w:pPr>
              <w:pStyle w:val="TableText"/>
              <w:jc w:val="right"/>
            </w:pPr>
            <w:r w:rsidRPr="00BE6E94">
              <w:t>1.53</w:t>
            </w:r>
          </w:p>
        </w:tc>
        <w:tc>
          <w:tcPr>
            <w:tcW w:w="1276" w:type="dxa"/>
          </w:tcPr>
          <w:p w14:paraId="6EBEF634" w14:textId="13B7307A" w:rsidR="00A778D2" w:rsidRDefault="00A778D2" w:rsidP="00A778D2">
            <w:pPr>
              <w:pStyle w:val="TableText"/>
              <w:jc w:val="right"/>
            </w:pPr>
            <w:r w:rsidRPr="00BE6E94">
              <w:t>2.07</w:t>
            </w:r>
          </w:p>
        </w:tc>
        <w:tc>
          <w:tcPr>
            <w:tcW w:w="1275" w:type="dxa"/>
          </w:tcPr>
          <w:p w14:paraId="2EF81A69" w14:textId="17D0C456" w:rsidR="00A778D2" w:rsidRDefault="00A778D2" w:rsidP="00A778D2">
            <w:pPr>
              <w:pStyle w:val="TableText"/>
              <w:jc w:val="right"/>
            </w:pPr>
            <w:r w:rsidRPr="00BE6E94">
              <w:t>n/a</w:t>
            </w:r>
          </w:p>
        </w:tc>
        <w:tc>
          <w:tcPr>
            <w:tcW w:w="1245" w:type="dxa"/>
          </w:tcPr>
          <w:p w14:paraId="7F19E8CF" w14:textId="50F3B3E4" w:rsidR="00A778D2" w:rsidRDefault="00A778D2" w:rsidP="00A778D2">
            <w:pPr>
              <w:pStyle w:val="TableText"/>
              <w:jc w:val="right"/>
            </w:pPr>
            <w:r w:rsidRPr="00BE6E94">
              <w:t>n/a</w:t>
            </w:r>
          </w:p>
        </w:tc>
      </w:tr>
      <w:tr w:rsidR="00A778D2" w14:paraId="629F58B0" w14:textId="77777777" w:rsidTr="017997F6">
        <w:tc>
          <w:tcPr>
            <w:tcW w:w="1418" w:type="dxa"/>
          </w:tcPr>
          <w:p w14:paraId="07C1CB5F" w14:textId="77777777" w:rsidR="00A778D2" w:rsidRDefault="00A778D2" w:rsidP="00A778D2">
            <w:pPr>
              <w:pStyle w:val="TableText"/>
            </w:pPr>
          </w:p>
        </w:tc>
        <w:tc>
          <w:tcPr>
            <w:tcW w:w="4961" w:type="dxa"/>
          </w:tcPr>
          <w:p w14:paraId="30A3AEEA" w14:textId="6E9F57E6" w:rsidR="00A778D2" w:rsidRDefault="00A778D2" w:rsidP="00A778D2">
            <w:pPr>
              <w:pStyle w:val="TableText"/>
            </w:pPr>
            <w:r w:rsidRPr="004509FD">
              <w:t xml:space="preserve">Throughput </w:t>
            </w:r>
            <w:r>
              <w:t>–</w:t>
            </w:r>
            <w:r w:rsidRPr="004509FD">
              <w:t xml:space="preserve"> </w:t>
            </w:r>
            <w:r>
              <w:t>full unit (c</w:t>
            </w:r>
            <w:r w:rsidRPr="004509FD">
              <w:t>attle/</w:t>
            </w:r>
            <w:r>
              <w:t>b</w:t>
            </w:r>
            <w:r w:rsidRPr="004509FD">
              <w:t>uffalo/</w:t>
            </w:r>
            <w:r>
              <w:t>c</w:t>
            </w:r>
            <w:r w:rsidRPr="004509FD">
              <w:t>ameli</w:t>
            </w:r>
            <w:r>
              <w:t>d)</w:t>
            </w:r>
            <w:r w:rsidRPr="004509FD">
              <w:t xml:space="preserve"> </w:t>
            </w:r>
            <w:r>
              <w:t>by air</w:t>
            </w:r>
          </w:p>
        </w:tc>
        <w:tc>
          <w:tcPr>
            <w:tcW w:w="1559" w:type="dxa"/>
          </w:tcPr>
          <w:p w14:paraId="127A11B7" w14:textId="666B6376" w:rsidR="00A778D2" w:rsidRDefault="00A778D2" w:rsidP="00A778D2">
            <w:pPr>
              <w:pStyle w:val="TableText"/>
            </w:pPr>
            <w:r>
              <w:t>Per head</w:t>
            </w:r>
          </w:p>
        </w:tc>
        <w:tc>
          <w:tcPr>
            <w:tcW w:w="1276" w:type="dxa"/>
          </w:tcPr>
          <w:p w14:paraId="5B7A2024" w14:textId="004E0E65" w:rsidR="00A778D2" w:rsidRDefault="00A778D2" w:rsidP="00A778D2">
            <w:pPr>
              <w:pStyle w:val="TableText"/>
              <w:jc w:val="right"/>
            </w:pPr>
            <w:r w:rsidRPr="00BE6E94">
              <w:t>5.08</w:t>
            </w:r>
          </w:p>
        </w:tc>
        <w:tc>
          <w:tcPr>
            <w:tcW w:w="1276" w:type="dxa"/>
          </w:tcPr>
          <w:p w14:paraId="700650A0" w14:textId="67F463E0" w:rsidR="00A778D2" w:rsidRDefault="00A778D2" w:rsidP="00A778D2">
            <w:pPr>
              <w:pStyle w:val="TableText"/>
              <w:jc w:val="right"/>
            </w:pPr>
            <w:r w:rsidRPr="00BE6E94">
              <w:t>5.08</w:t>
            </w:r>
          </w:p>
        </w:tc>
        <w:tc>
          <w:tcPr>
            <w:tcW w:w="1276" w:type="dxa"/>
          </w:tcPr>
          <w:p w14:paraId="3D4FFE57" w14:textId="4B30C298" w:rsidR="00A778D2" w:rsidRDefault="00A778D2" w:rsidP="00A778D2">
            <w:pPr>
              <w:pStyle w:val="TableText"/>
              <w:jc w:val="right"/>
            </w:pPr>
            <w:r w:rsidRPr="00BE6E94">
              <w:t>7.91</w:t>
            </w:r>
          </w:p>
        </w:tc>
        <w:tc>
          <w:tcPr>
            <w:tcW w:w="1275" w:type="dxa"/>
          </w:tcPr>
          <w:p w14:paraId="40DD1EF4" w14:textId="0A8DBBEA" w:rsidR="00A778D2" w:rsidRDefault="00A778D2" w:rsidP="00A778D2">
            <w:pPr>
              <w:pStyle w:val="TableText"/>
              <w:jc w:val="right"/>
            </w:pPr>
            <w:r w:rsidRPr="00BE6E94">
              <w:t>9.88</w:t>
            </w:r>
          </w:p>
        </w:tc>
        <w:tc>
          <w:tcPr>
            <w:tcW w:w="1245" w:type="dxa"/>
          </w:tcPr>
          <w:p w14:paraId="7DF95E30" w14:textId="036433AC" w:rsidR="00A778D2" w:rsidRDefault="00A778D2" w:rsidP="00A778D2">
            <w:pPr>
              <w:pStyle w:val="TableText"/>
              <w:jc w:val="right"/>
            </w:pPr>
            <w:r w:rsidRPr="00BE6E94">
              <w:t>10.20</w:t>
            </w:r>
          </w:p>
        </w:tc>
      </w:tr>
      <w:tr w:rsidR="00A778D2" w14:paraId="5A5B80A8" w14:textId="77777777" w:rsidTr="017997F6">
        <w:tc>
          <w:tcPr>
            <w:tcW w:w="1418" w:type="dxa"/>
          </w:tcPr>
          <w:p w14:paraId="161A3E84" w14:textId="77777777" w:rsidR="00A778D2" w:rsidRDefault="00A778D2" w:rsidP="00A778D2">
            <w:pPr>
              <w:pStyle w:val="TableText"/>
            </w:pPr>
          </w:p>
        </w:tc>
        <w:tc>
          <w:tcPr>
            <w:tcW w:w="4961" w:type="dxa"/>
          </w:tcPr>
          <w:p w14:paraId="07DD1AFC" w14:textId="3340CDAF" w:rsidR="00A778D2" w:rsidRPr="00C909E5" w:rsidRDefault="00A778D2" w:rsidP="00A778D2">
            <w:pPr>
              <w:pStyle w:val="TableText"/>
            </w:pPr>
            <w:r w:rsidRPr="004509FD">
              <w:t xml:space="preserve">Throughput </w:t>
            </w:r>
            <w:r>
              <w:t>–</w:t>
            </w:r>
            <w:r w:rsidRPr="004509FD">
              <w:t xml:space="preserve"> </w:t>
            </w:r>
            <w:r>
              <w:t>(c</w:t>
            </w:r>
            <w:r w:rsidRPr="004509FD">
              <w:t>attle/</w:t>
            </w:r>
            <w:r>
              <w:t>b</w:t>
            </w:r>
            <w:r w:rsidRPr="004509FD">
              <w:t>uffalo/</w:t>
            </w:r>
            <w:r>
              <w:t>c</w:t>
            </w:r>
            <w:r w:rsidRPr="004509FD">
              <w:t>amelid</w:t>
            </w:r>
            <w:r>
              <w:t>)</w:t>
            </w:r>
            <w:r w:rsidRPr="004509FD">
              <w:t xml:space="preserve"> by </w:t>
            </w:r>
            <w:r>
              <w:t>s</w:t>
            </w:r>
            <w:r w:rsidRPr="004509FD">
              <w:t>ea</w:t>
            </w:r>
          </w:p>
        </w:tc>
        <w:tc>
          <w:tcPr>
            <w:tcW w:w="1559" w:type="dxa"/>
          </w:tcPr>
          <w:p w14:paraId="4860DE88" w14:textId="5A6CA599" w:rsidR="00A778D2" w:rsidRPr="00C909E5" w:rsidRDefault="00A778D2" w:rsidP="00A778D2">
            <w:pPr>
              <w:pStyle w:val="TableText"/>
            </w:pPr>
            <w:r>
              <w:t>Per head</w:t>
            </w:r>
          </w:p>
        </w:tc>
        <w:tc>
          <w:tcPr>
            <w:tcW w:w="1276" w:type="dxa"/>
          </w:tcPr>
          <w:p w14:paraId="06C8F1B3" w14:textId="5E0D33B1" w:rsidR="00A778D2" w:rsidRDefault="00A778D2" w:rsidP="00A778D2">
            <w:pPr>
              <w:pStyle w:val="TableText"/>
              <w:jc w:val="right"/>
            </w:pPr>
            <w:r w:rsidRPr="00BE6E94">
              <w:t>5.96</w:t>
            </w:r>
          </w:p>
        </w:tc>
        <w:tc>
          <w:tcPr>
            <w:tcW w:w="1276" w:type="dxa"/>
          </w:tcPr>
          <w:p w14:paraId="4745EEF5" w14:textId="798F291A" w:rsidR="00A778D2" w:rsidRDefault="00A778D2" w:rsidP="00A778D2">
            <w:pPr>
              <w:pStyle w:val="TableText"/>
              <w:jc w:val="right"/>
            </w:pPr>
            <w:r w:rsidRPr="00BE6E94">
              <w:t>5.96</w:t>
            </w:r>
          </w:p>
        </w:tc>
        <w:tc>
          <w:tcPr>
            <w:tcW w:w="1276" w:type="dxa"/>
          </w:tcPr>
          <w:p w14:paraId="60ED07E4" w14:textId="2B971831" w:rsidR="00A778D2" w:rsidRDefault="00A778D2" w:rsidP="00A778D2">
            <w:pPr>
              <w:pStyle w:val="TableText"/>
              <w:jc w:val="right"/>
            </w:pPr>
            <w:r w:rsidRPr="00BE6E94">
              <w:t>8.07</w:t>
            </w:r>
          </w:p>
        </w:tc>
        <w:tc>
          <w:tcPr>
            <w:tcW w:w="1275" w:type="dxa"/>
          </w:tcPr>
          <w:p w14:paraId="00549C56" w14:textId="1CD9443F" w:rsidR="00A778D2" w:rsidRDefault="00A778D2" w:rsidP="00A778D2">
            <w:pPr>
              <w:pStyle w:val="TableText"/>
              <w:jc w:val="right"/>
            </w:pPr>
            <w:r w:rsidRPr="00BE6E94">
              <w:t>10.04</w:t>
            </w:r>
          </w:p>
        </w:tc>
        <w:tc>
          <w:tcPr>
            <w:tcW w:w="1245" w:type="dxa"/>
          </w:tcPr>
          <w:p w14:paraId="48FE2EF0" w14:textId="089DF30D" w:rsidR="00A778D2" w:rsidRDefault="00A778D2" w:rsidP="00A778D2">
            <w:pPr>
              <w:pStyle w:val="TableText"/>
              <w:jc w:val="right"/>
            </w:pPr>
            <w:r w:rsidRPr="00BE6E94">
              <w:t>10.33</w:t>
            </w:r>
          </w:p>
        </w:tc>
      </w:tr>
      <w:tr w:rsidR="00A778D2" w14:paraId="7AE0FC3E" w14:textId="77777777" w:rsidTr="017997F6">
        <w:tc>
          <w:tcPr>
            <w:tcW w:w="1418" w:type="dxa"/>
          </w:tcPr>
          <w:p w14:paraId="0363A299" w14:textId="77777777" w:rsidR="00A778D2" w:rsidRDefault="00A778D2" w:rsidP="00A778D2">
            <w:pPr>
              <w:pStyle w:val="TableText"/>
            </w:pPr>
          </w:p>
        </w:tc>
        <w:tc>
          <w:tcPr>
            <w:tcW w:w="4961" w:type="dxa"/>
          </w:tcPr>
          <w:p w14:paraId="20617AD6" w14:textId="22886806" w:rsidR="00A778D2" w:rsidRPr="00C909E5" w:rsidRDefault="00A778D2" w:rsidP="00A778D2">
            <w:pPr>
              <w:pStyle w:val="TableText"/>
            </w:pPr>
            <w:r w:rsidRPr="004509FD">
              <w:t xml:space="preserve">Export </w:t>
            </w:r>
            <w:r>
              <w:t>p</w:t>
            </w:r>
            <w:r w:rsidRPr="004509FD">
              <w:t xml:space="preserve">ermit </w:t>
            </w:r>
            <w:r>
              <w:t>–</w:t>
            </w:r>
            <w:r w:rsidRPr="004509FD">
              <w:t xml:space="preserve"> </w:t>
            </w:r>
            <w:r>
              <w:t>n</w:t>
            </w:r>
            <w:r w:rsidRPr="004509FD">
              <w:t>on-</w:t>
            </w:r>
            <w:r>
              <w:t>l</w:t>
            </w:r>
            <w:r w:rsidRPr="004509FD">
              <w:t>ivestock</w:t>
            </w:r>
          </w:p>
        </w:tc>
        <w:tc>
          <w:tcPr>
            <w:tcW w:w="1559" w:type="dxa"/>
          </w:tcPr>
          <w:p w14:paraId="56B22082" w14:textId="4167C5C6" w:rsidR="00A778D2" w:rsidRPr="00C909E5" w:rsidRDefault="00A778D2" w:rsidP="00A778D2">
            <w:pPr>
              <w:pStyle w:val="TableText"/>
            </w:pPr>
            <w:r>
              <w:t>Per document</w:t>
            </w:r>
          </w:p>
        </w:tc>
        <w:tc>
          <w:tcPr>
            <w:tcW w:w="1276" w:type="dxa"/>
          </w:tcPr>
          <w:p w14:paraId="59563887" w14:textId="49F129A3" w:rsidR="00A778D2" w:rsidRDefault="00A778D2" w:rsidP="00A778D2">
            <w:pPr>
              <w:pStyle w:val="TableText"/>
              <w:jc w:val="right"/>
            </w:pPr>
            <w:r w:rsidRPr="00BE6E94">
              <w:t>305</w:t>
            </w:r>
          </w:p>
        </w:tc>
        <w:tc>
          <w:tcPr>
            <w:tcW w:w="1276" w:type="dxa"/>
          </w:tcPr>
          <w:p w14:paraId="0A9600FC" w14:textId="32E12E51" w:rsidR="00A778D2" w:rsidRDefault="00A778D2" w:rsidP="00A778D2">
            <w:pPr>
              <w:pStyle w:val="TableText"/>
              <w:jc w:val="right"/>
            </w:pPr>
            <w:r w:rsidRPr="00BE6E94">
              <w:t>305</w:t>
            </w:r>
          </w:p>
        </w:tc>
        <w:tc>
          <w:tcPr>
            <w:tcW w:w="1276" w:type="dxa"/>
          </w:tcPr>
          <w:p w14:paraId="37B06A49" w14:textId="2AAD3E33" w:rsidR="00A778D2" w:rsidRDefault="00A778D2" w:rsidP="00A778D2">
            <w:pPr>
              <w:pStyle w:val="TableText"/>
              <w:jc w:val="right"/>
            </w:pPr>
            <w:r w:rsidRPr="00BE6E94">
              <w:t>366.15</w:t>
            </w:r>
          </w:p>
        </w:tc>
        <w:tc>
          <w:tcPr>
            <w:tcW w:w="1275" w:type="dxa"/>
          </w:tcPr>
          <w:p w14:paraId="05EA48D7" w14:textId="22ED6B49" w:rsidR="00A778D2" w:rsidRDefault="00A778D2" w:rsidP="00A778D2">
            <w:pPr>
              <w:pStyle w:val="TableText"/>
              <w:jc w:val="right"/>
            </w:pPr>
            <w:r w:rsidRPr="00BE6E94">
              <w:t>376.86</w:t>
            </w:r>
          </w:p>
        </w:tc>
        <w:tc>
          <w:tcPr>
            <w:tcW w:w="1245" w:type="dxa"/>
          </w:tcPr>
          <w:p w14:paraId="07F91D2D" w14:textId="00C1C706" w:rsidR="00A778D2" w:rsidRDefault="00A778D2" w:rsidP="00A778D2">
            <w:pPr>
              <w:pStyle w:val="TableText"/>
              <w:jc w:val="right"/>
            </w:pPr>
            <w:r w:rsidRPr="00BE6E94">
              <w:t>388.68</w:t>
            </w:r>
          </w:p>
        </w:tc>
      </w:tr>
      <w:tr w:rsidR="00A778D2" w14:paraId="700C2D37" w14:textId="77777777" w:rsidTr="017997F6">
        <w:tc>
          <w:tcPr>
            <w:tcW w:w="1418" w:type="dxa"/>
          </w:tcPr>
          <w:p w14:paraId="2439DFDE" w14:textId="77777777" w:rsidR="00A778D2" w:rsidRDefault="00A778D2" w:rsidP="00A778D2">
            <w:pPr>
              <w:pStyle w:val="TableText"/>
            </w:pPr>
          </w:p>
        </w:tc>
        <w:tc>
          <w:tcPr>
            <w:tcW w:w="4961" w:type="dxa"/>
          </w:tcPr>
          <w:p w14:paraId="5B4E1F8A" w14:textId="33269374" w:rsidR="00A778D2" w:rsidRPr="00C909E5" w:rsidRDefault="00A778D2" w:rsidP="00A778D2">
            <w:pPr>
              <w:pStyle w:val="TableText"/>
            </w:pPr>
            <w:r w:rsidRPr="004509FD">
              <w:t>Exp</w:t>
            </w:r>
            <w:r>
              <w:t>ort</w:t>
            </w:r>
            <w:r w:rsidRPr="004509FD">
              <w:t xml:space="preserve"> </w:t>
            </w:r>
            <w:r>
              <w:t>p</w:t>
            </w:r>
            <w:r w:rsidRPr="004509FD">
              <w:t>ermit</w:t>
            </w:r>
            <w:r w:rsidR="002E71DC">
              <w:t xml:space="preserve"> –</w:t>
            </w:r>
            <w:r>
              <w:t xml:space="preserve"> l</w:t>
            </w:r>
            <w:r w:rsidRPr="004509FD">
              <w:t>ivestock</w:t>
            </w:r>
            <w:r>
              <w:t xml:space="preserve"> </w:t>
            </w:r>
            <w:r w:rsidRPr="004509FD">
              <w:t>w</w:t>
            </w:r>
            <w:r>
              <w:t>ithout</w:t>
            </w:r>
            <w:r w:rsidRPr="004509FD">
              <w:t xml:space="preserve"> licence</w:t>
            </w:r>
          </w:p>
        </w:tc>
        <w:tc>
          <w:tcPr>
            <w:tcW w:w="1559" w:type="dxa"/>
          </w:tcPr>
          <w:p w14:paraId="5F1CCD71" w14:textId="72447A0F" w:rsidR="00A778D2" w:rsidRPr="00C909E5" w:rsidRDefault="00A778D2" w:rsidP="00A778D2">
            <w:pPr>
              <w:pStyle w:val="TableText"/>
            </w:pPr>
            <w:r>
              <w:t>Per document</w:t>
            </w:r>
          </w:p>
        </w:tc>
        <w:tc>
          <w:tcPr>
            <w:tcW w:w="1276" w:type="dxa"/>
          </w:tcPr>
          <w:p w14:paraId="714557D4" w14:textId="16B71D5E" w:rsidR="00A778D2" w:rsidRDefault="00A778D2" w:rsidP="00A778D2">
            <w:pPr>
              <w:pStyle w:val="TableText"/>
              <w:jc w:val="right"/>
            </w:pPr>
            <w:r w:rsidRPr="00BE6E94">
              <w:t>305</w:t>
            </w:r>
          </w:p>
        </w:tc>
        <w:tc>
          <w:tcPr>
            <w:tcW w:w="1276" w:type="dxa"/>
          </w:tcPr>
          <w:p w14:paraId="6F025FDC" w14:textId="1A21E07D" w:rsidR="00A778D2" w:rsidRDefault="00A778D2" w:rsidP="00A778D2">
            <w:pPr>
              <w:pStyle w:val="TableText"/>
              <w:jc w:val="right"/>
            </w:pPr>
            <w:r w:rsidRPr="00BE6E94">
              <w:t>305</w:t>
            </w:r>
          </w:p>
        </w:tc>
        <w:tc>
          <w:tcPr>
            <w:tcW w:w="1276" w:type="dxa"/>
          </w:tcPr>
          <w:p w14:paraId="492465C5" w14:textId="49C23B39" w:rsidR="00A778D2" w:rsidRDefault="00A778D2" w:rsidP="00A778D2">
            <w:pPr>
              <w:pStyle w:val="TableText"/>
              <w:jc w:val="right"/>
            </w:pPr>
            <w:r w:rsidRPr="00BE6E94">
              <w:t>366.15</w:t>
            </w:r>
          </w:p>
        </w:tc>
        <w:tc>
          <w:tcPr>
            <w:tcW w:w="1275" w:type="dxa"/>
          </w:tcPr>
          <w:p w14:paraId="1461114F" w14:textId="73AA5999" w:rsidR="00A778D2" w:rsidRDefault="00A778D2" w:rsidP="00A778D2">
            <w:pPr>
              <w:pStyle w:val="TableText"/>
              <w:jc w:val="right"/>
            </w:pPr>
            <w:r w:rsidRPr="00BE6E94">
              <w:t>376.86</w:t>
            </w:r>
          </w:p>
        </w:tc>
        <w:tc>
          <w:tcPr>
            <w:tcW w:w="1245" w:type="dxa"/>
          </w:tcPr>
          <w:p w14:paraId="6AE1B5E6" w14:textId="46037FFA" w:rsidR="00A778D2" w:rsidRDefault="00A778D2" w:rsidP="00A778D2">
            <w:pPr>
              <w:pStyle w:val="TableText"/>
              <w:jc w:val="right"/>
            </w:pPr>
            <w:r w:rsidRPr="00BE6E94">
              <w:t>388.68</w:t>
            </w:r>
          </w:p>
        </w:tc>
      </w:tr>
      <w:tr w:rsidR="00400D04" w14:paraId="0D5256A6" w14:textId="77777777" w:rsidTr="017997F6">
        <w:tc>
          <w:tcPr>
            <w:tcW w:w="1418" w:type="dxa"/>
          </w:tcPr>
          <w:p w14:paraId="1E2F9024" w14:textId="4CD26176" w:rsidR="00400D04" w:rsidRDefault="00400D04" w:rsidP="00400D04">
            <w:pPr>
              <w:pStyle w:val="TableText"/>
            </w:pPr>
            <w:r w:rsidRPr="004509FD">
              <w:t>Fee</w:t>
            </w:r>
          </w:p>
        </w:tc>
        <w:tc>
          <w:tcPr>
            <w:tcW w:w="4961" w:type="dxa"/>
          </w:tcPr>
          <w:p w14:paraId="21B983FB" w14:textId="405C68CC" w:rsidR="00400D04" w:rsidRPr="00C909E5" w:rsidRDefault="00400D04" w:rsidP="00400D04">
            <w:pPr>
              <w:pStyle w:val="TableText"/>
            </w:pPr>
            <w:r w:rsidRPr="004509FD">
              <w:t xml:space="preserve">Audit </w:t>
            </w:r>
            <w:r>
              <w:t>–</w:t>
            </w:r>
            <w:r w:rsidRPr="004509FD">
              <w:t xml:space="preserve"> </w:t>
            </w:r>
            <w:r>
              <w:t>n</w:t>
            </w:r>
            <w:r w:rsidRPr="004509FD">
              <w:t>on-</w:t>
            </w:r>
            <w:r>
              <w:t>v</w:t>
            </w:r>
            <w:r w:rsidRPr="004509FD">
              <w:t>et</w:t>
            </w:r>
          </w:p>
        </w:tc>
        <w:tc>
          <w:tcPr>
            <w:tcW w:w="1559" w:type="dxa"/>
          </w:tcPr>
          <w:p w14:paraId="6508F1EC" w14:textId="10FBD3EA" w:rsidR="00400D04" w:rsidRPr="00C909E5" w:rsidRDefault="00400D04" w:rsidP="00400D04">
            <w:pPr>
              <w:pStyle w:val="TableText"/>
            </w:pPr>
            <w:r>
              <w:t>Per quarter hour</w:t>
            </w:r>
          </w:p>
        </w:tc>
        <w:tc>
          <w:tcPr>
            <w:tcW w:w="1276" w:type="dxa"/>
          </w:tcPr>
          <w:p w14:paraId="2E2EF20B" w14:textId="52FCB074" w:rsidR="00400D04" w:rsidRDefault="00400D04" w:rsidP="00400D04">
            <w:pPr>
              <w:pStyle w:val="TableText"/>
              <w:jc w:val="right"/>
            </w:pPr>
            <w:r w:rsidRPr="009E1B6B">
              <w:t>64</w:t>
            </w:r>
          </w:p>
        </w:tc>
        <w:tc>
          <w:tcPr>
            <w:tcW w:w="1276" w:type="dxa"/>
          </w:tcPr>
          <w:p w14:paraId="2335DE5A" w14:textId="7815300D" w:rsidR="00400D04" w:rsidRDefault="00400D04" w:rsidP="00400D04">
            <w:pPr>
              <w:pStyle w:val="TableText"/>
              <w:jc w:val="right"/>
            </w:pPr>
            <w:r w:rsidRPr="009E1B6B">
              <w:t>64</w:t>
            </w:r>
          </w:p>
        </w:tc>
        <w:tc>
          <w:tcPr>
            <w:tcW w:w="1276" w:type="dxa"/>
          </w:tcPr>
          <w:p w14:paraId="649FE096" w14:textId="638BDC0E" w:rsidR="00400D04" w:rsidRDefault="00400D04" w:rsidP="00400D04">
            <w:pPr>
              <w:pStyle w:val="TableText"/>
              <w:jc w:val="right"/>
            </w:pPr>
            <w:r w:rsidRPr="009E1B6B">
              <w:t>94.85</w:t>
            </w:r>
          </w:p>
        </w:tc>
        <w:tc>
          <w:tcPr>
            <w:tcW w:w="1275" w:type="dxa"/>
          </w:tcPr>
          <w:p w14:paraId="6477B5AE" w14:textId="36E28EF8" w:rsidR="00400D04" w:rsidRDefault="00400D04" w:rsidP="00400D04">
            <w:pPr>
              <w:pStyle w:val="TableText"/>
              <w:jc w:val="right"/>
            </w:pPr>
            <w:r w:rsidRPr="009E1B6B">
              <w:t>118.17</w:t>
            </w:r>
          </w:p>
        </w:tc>
        <w:tc>
          <w:tcPr>
            <w:tcW w:w="1245" w:type="dxa"/>
          </w:tcPr>
          <w:p w14:paraId="5F81B039" w14:textId="31CDC24E" w:rsidR="00400D04" w:rsidRDefault="00400D04" w:rsidP="00400D04">
            <w:pPr>
              <w:pStyle w:val="TableText"/>
              <w:jc w:val="right"/>
            </w:pPr>
            <w:r w:rsidRPr="009E1B6B">
              <w:t>121.55</w:t>
            </w:r>
          </w:p>
        </w:tc>
      </w:tr>
      <w:tr w:rsidR="00400D04" w14:paraId="48FD32CF" w14:textId="77777777" w:rsidTr="017997F6">
        <w:tc>
          <w:tcPr>
            <w:tcW w:w="1418" w:type="dxa"/>
          </w:tcPr>
          <w:p w14:paraId="2AD2CCE9" w14:textId="77777777" w:rsidR="00400D04" w:rsidRDefault="00400D04" w:rsidP="00400D04">
            <w:pPr>
              <w:pStyle w:val="TableText"/>
            </w:pPr>
          </w:p>
        </w:tc>
        <w:tc>
          <w:tcPr>
            <w:tcW w:w="4961" w:type="dxa"/>
          </w:tcPr>
          <w:p w14:paraId="740BDFBB" w14:textId="36ED30EA" w:rsidR="00400D04" w:rsidRPr="00C909E5" w:rsidRDefault="00400D04" w:rsidP="00400D04">
            <w:pPr>
              <w:pStyle w:val="TableText"/>
            </w:pPr>
            <w:r>
              <w:t>A</w:t>
            </w:r>
            <w:r w:rsidRPr="004509FD">
              <w:t xml:space="preserve">udit </w:t>
            </w:r>
            <w:r>
              <w:t>–</w:t>
            </w:r>
            <w:r w:rsidRPr="004509FD">
              <w:t xml:space="preserve"> </w:t>
            </w:r>
            <w:r>
              <w:t>v</w:t>
            </w:r>
            <w:r w:rsidRPr="004509FD">
              <w:t>et</w:t>
            </w:r>
          </w:p>
        </w:tc>
        <w:tc>
          <w:tcPr>
            <w:tcW w:w="1559" w:type="dxa"/>
          </w:tcPr>
          <w:p w14:paraId="06930804" w14:textId="5207D4BD" w:rsidR="00400D04" w:rsidRPr="00C909E5" w:rsidRDefault="00400D04" w:rsidP="00400D04">
            <w:pPr>
              <w:pStyle w:val="TableText"/>
            </w:pPr>
            <w:r>
              <w:t>Per quarter hour</w:t>
            </w:r>
          </w:p>
        </w:tc>
        <w:tc>
          <w:tcPr>
            <w:tcW w:w="1276" w:type="dxa"/>
          </w:tcPr>
          <w:p w14:paraId="47A02AEB" w14:textId="55A34227" w:rsidR="00400D04" w:rsidRDefault="00400D04" w:rsidP="00400D04">
            <w:pPr>
              <w:pStyle w:val="TableText"/>
              <w:jc w:val="right"/>
            </w:pPr>
            <w:r w:rsidRPr="009E1B6B">
              <w:t>109</w:t>
            </w:r>
          </w:p>
        </w:tc>
        <w:tc>
          <w:tcPr>
            <w:tcW w:w="1276" w:type="dxa"/>
          </w:tcPr>
          <w:p w14:paraId="51A73753" w14:textId="3A46793C" w:rsidR="00400D04" w:rsidRDefault="00400D04" w:rsidP="00400D04">
            <w:pPr>
              <w:pStyle w:val="TableText"/>
              <w:jc w:val="right"/>
            </w:pPr>
            <w:r w:rsidRPr="009E1B6B">
              <w:t>109</w:t>
            </w:r>
          </w:p>
        </w:tc>
        <w:tc>
          <w:tcPr>
            <w:tcW w:w="1276" w:type="dxa"/>
          </w:tcPr>
          <w:p w14:paraId="17025BFF" w14:textId="3FCAD956" w:rsidR="00400D04" w:rsidRDefault="00400D04" w:rsidP="00400D04">
            <w:pPr>
              <w:pStyle w:val="TableText"/>
              <w:jc w:val="right"/>
            </w:pPr>
            <w:r w:rsidRPr="009E1B6B">
              <w:t>161.54</w:t>
            </w:r>
          </w:p>
        </w:tc>
        <w:tc>
          <w:tcPr>
            <w:tcW w:w="1275" w:type="dxa"/>
          </w:tcPr>
          <w:p w14:paraId="50900E3E" w14:textId="03365539" w:rsidR="00400D04" w:rsidRDefault="00400D04" w:rsidP="00400D04">
            <w:pPr>
              <w:pStyle w:val="TableText"/>
              <w:jc w:val="right"/>
            </w:pPr>
            <w:r w:rsidRPr="009E1B6B">
              <w:t>201.26</w:t>
            </w:r>
          </w:p>
        </w:tc>
        <w:tc>
          <w:tcPr>
            <w:tcW w:w="1245" w:type="dxa"/>
          </w:tcPr>
          <w:p w14:paraId="417F3ABD" w14:textId="23B73ECA" w:rsidR="00400D04" w:rsidRDefault="00400D04" w:rsidP="00400D04">
            <w:pPr>
              <w:pStyle w:val="TableText"/>
              <w:jc w:val="right"/>
            </w:pPr>
            <w:r w:rsidRPr="009E1B6B">
              <w:t>207.02</w:t>
            </w:r>
          </w:p>
        </w:tc>
      </w:tr>
      <w:tr w:rsidR="00400D04" w14:paraId="63EF0A76" w14:textId="77777777" w:rsidTr="017997F6">
        <w:tc>
          <w:tcPr>
            <w:tcW w:w="1418" w:type="dxa"/>
          </w:tcPr>
          <w:p w14:paraId="34931A59" w14:textId="77777777" w:rsidR="00400D04" w:rsidRDefault="00400D04" w:rsidP="00400D04">
            <w:pPr>
              <w:pStyle w:val="TableText"/>
            </w:pPr>
          </w:p>
        </w:tc>
        <w:tc>
          <w:tcPr>
            <w:tcW w:w="4961" w:type="dxa"/>
          </w:tcPr>
          <w:p w14:paraId="0A66986F" w14:textId="64142D09" w:rsidR="00400D04" w:rsidRDefault="00400D04" w:rsidP="00400D04">
            <w:pPr>
              <w:pStyle w:val="TableText"/>
            </w:pPr>
            <w:r w:rsidRPr="004509FD">
              <w:t>Inspection</w:t>
            </w:r>
            <w:r w:rsidR="00871743">
              <w:t xml:space="preserve"> – </w:t>
            </w:r>
            <w:r>
              <w:t>l</w:t>
            </w:r>
            <w:r w:rsidRPr="004509FD">
              <w:t>ivestock</w:t>
            </w:r>
            <w:r w:rsidR="007315A9" w:rsidRPr="004509FD">
              <w:t xml:space="preserve"> </w:t>
            </w:r>
            <w:r w:rsidR="007315A9">
              <w:t>–</w:t>
            </w:r>
            <w:r w:rsidR="007315A9" w:rsidRPr="004509FD">
              <w:t xml:space="preserve"> </w:t>
            </w:r>
            <w:r w:rsidR="007315A9">
              <w:t>v</w:t>
            </w:r>
            <w:r w:rsidR="007315A9" w:rsidRPr="004509FD">
              <w:t>et</w:t>
            </w:r>
          </w:p>
        </w:tc>
        <w:tc>
          <w:tcPr>
            <w:tcW w:w="1559" w:type="dxa"/>
          </w:tcPr>
          <w:p w14:paraId="1CF29479" w14:textId="70D93515" w:rsidR="00400D04" w:rsidRDefault="00400D04" w:rsidP="00400D04">
            <w:pPr>
              <w:pStyle w:val="TableText"/>
            </w:pPr>
            <w:r>
              <w:t>Per quarter hour</w:t>
            </w:r>
          </w:p>
        </w:tc>
        <w:tc>
          <w:tcPr>
            <w:tcW w:w="1276" w:type="dxa"/>
          </w:tcPr>
          <w:p w14:paraId="125C6815" w14:textId="725ED726" w:rsidR="00400D04" w:rsidRDefault="00400D04" w:rsidP="00400D04">
            <w:pPr>
              <w:pStyle w:val="TableText"/>
              <w:jc w:val="right"/>
            </w:pPr>
            <w:r w:rsidRPr="009E1B6B">
              <w:t>75</w:t>
            </w:r>
          </w:p>
        </w:tc>
        <w:tc>
          <w:tcPr>
            <w:tcW w:w="1276" w:type="dxa"/>
          </w:tcPr>
          <w:p w14:paraId="213697A3" w14:textId="6FA6CC5E" w:rsidR="00400D04" w:rsidRDefault="00400D04" w:rsidP="00400D04">
            <w:pPr>
              <w:pStyle w:val="TableText"/>
              <w:jc w:val="right"/>
            </w:pPr>
            <w:r w:rsidRPr="009E1B6B">
              <w:t>75</w:t>
            </w:r>
          </w:p>
        </w:tc>
        <w:tc>
          <w:tcPr>
            <w:tcW w:w="1276" w:type="dxa"/>
          </w:tcPr>
          <w:p w14:paraId="46640C1A" w14:textId="79BF2FEC" w:rsidR="00400D04" w:rsidRDefault="00400D04" w:rsidP="00400D04">
            <w:pPr>
              <w:pStyle w:val="TableText"/>
              <w:jc w:val="right"/>
            </w:pPr>
            <w:r w:rsidRPr="009E1B6B">
              <w:t>166.26</w:t>
            </w:r>
          </w:p>
        </w:tc>
        <w:tc>
          <w:tcPr>
            <w:tcW w:w="1275" w:type="dxa"/>
          </w:tcPr>
          <w:p w14:paraId="07310AA7" w14:textId="76348662" w:rsidR="00400D04" w:rsidRDefault="00400D04" w:rsidP="00400D04">
            <w:pPr>
              <w:pStyle w:val="TableText"/>
              <w:jc w:val="right"/>
            </w:pPr>
            <w:r w:rsidRPr="009E1B6B">
              <w:t>207.19</w:t>
            </w:r>
          </w:p>
        </w:tc>
        <w:tc>
          <w:tcPr>
            <w:tcW w:w="1245" w:type="dxa"/>
          </w:tcPr>
          <w:p w14:paraId="7F726DE6" w14:textId="1C96C53E" w:rsidR="00400D04" w:rsidRDefault="00400D04" w:rsidP="00400D04">
            <w:pPr>
              <w:pStyle w:val="TableText"/>
              <w:jc w:val="right"/>
            </w:pPr>
            <w:r w:rsidRPr="009E1B6B">
              <w:t>213.18</w:t>
            </w:r>
          </w:p>
        </w:tc>
      </w:tr>
      <w:tr w:rsidR="00400D04" w14:paraId="6B7815AF" w14:textId="77777777" w:rsidTr="017997F6">
        <w:tc>
          <w:tcPr>
            <w:tcW w:w="1418" w:type="dxa"/>
          </w:tcPr>
          <w:p w14:paraId="2C40F64E" w14:textId="77777777" w:rsidR="00400D04" w:rsidRDefault="00400D04" w:rsidP="00400D04">
            <w:pPr>
              <w:pStyle w:val="TableText"/>
            </w:pPr>
          </w:p>
        </w:tc>
        <w:tc>
          <w:tcPr>
            <w:tcW w:w="4961" w:type="dxa"/>
          </w:tcPr>
          <w:p w14:paraId="5335D165" w14:textId="73911305" w:rsidR="00400D04" w:rsidRDefault="00400D04" w:rsidP="00400D04">
            <w:pPr>
              <w:pStyle w:val="TableText"/>
            </w:pPr>
            <w:r w:rsidRPr="004509FD">
              <w:t>Inspection</w:t>
            </w:r>
            <w:r>
              <w:t xml:space="preserve"> – n</w:t>
            </w:r>
            <w:r w:rsidRPr="004509FD">
              <w:t>on-</w:t>
            </w:r>
            <w:r>
              <w:t>l</w:t>
            </w:r>
            <w:r w:rsidRPr="004509FD">
              <w:t>ivestock</w:t>
            </w:r>
            <w:r w:rsidR="007315A9" w:rsidRPr="004509FD">
              <w:t xml:space="preserve"> </w:t>
            </w:r>
            <w:r w:rsidR="007315A9">
              <w:t>–</w:t>
            </w:r>
            <w:r w:rsidR="007315A9" w:rsidRPr="004509FD">
              <w:t xml:space="preserve"> </w:t>
            </w:r>
            <w:r w:rsidR="007315A9">
              <w:t>vet</w:t>
            </w:r>
          </w:p>
        </w:tc>
        <w:tc>
          <w:tcPr>
            <w:tcW w:w="1559" w:type="dxa"/>
          </w:tcPr>
          <w:p w14:paraId="52AEFF55" w14:textId="579B4678" w:rsidR="00400D04" w:rsidRDefault="00400D04" w:rsidP="00400D04">
            <w:pPr>
              <w:pStyle w:val="TableText"/>
            </w:pPr>
            <w:r>
              <w:t>Per quarter hour</w:t>
            </w:r>
          </w:p>
        </w:tc>
        <w:tc>
          <w:tcPr>
            <w:tcW w:w="1276" w:type="dxa"/>
          </w:tcPr>
          <w:p w14:paraId="37346989" w14:textId="75BD4012" w:rsidR="00400D04" w:rsidRDefault="00400D04" w:rsidP="00400D04">
            <w:pPr>
              <w:pStyle w:val="TableText"/>
              <w:jc w:val="right"/>
            </w:pPr>
            <w:r w:rsidRPr="009E1B6B">
              <w:t>75</w:t>
            </w:r>
          </w:p>
        </w:tc>
        <w:tc>
          <w:tcPr>
            <w:tcW w:w="1276" w:type="dxa"/>
          </w:tcPr>
          <w:p w14:paraId="1E865272" w14:textId="2BC1AFFC" w:rsidR="00400D04" w:rsidRDefault="00400D04" w:rsidP="00400D04">
            <w:pPr>
              <w:pStyle w:val="TableText"/>
              <w:jc w:val="right"/>
            </w:pPr>
            <w:r w:rsidRPr="009E1B6B">
              <w:t>75</w:t>
            </w:r>
          </w:p>
        </w:tc>
        <w:tc>
          <w:tcPr>
            <w:tcW w:w="1276" w:type="dxa"/>
          </w:tcPr>
          <w:p w14:paraId="2215AED7" w14:textId="68182E65" w:rsidR="00400D04" w:rsidRDefault="00400D04" w:rsidP="00400D04">
            <w:pPr>
              <w:pStyle w:val="TableText"/>
              <w:jc w:val="right"/>
            </w:pPr>
            <w:r w:rsidRPr="009E1B6B">
              <w:t>166.26</w:t>
            </w:r>
          </w:p>
        </w:tc>
        <w:tc>
          <w:tcPr>
            <w:tcW w:w="1275" w:type="dxa"/>
          </w:tcPr>
          <w:p w14:paraId="34E13643" w14:textId="07CA61DA" w:rsidR="00400D04" w:rsidRDefault="00400D04" w:rsidP="00400D04">
            <w:pPr>
              <w:pStyle w:val="TableText"/>
              <w:jc w:val="right"/>
            </w:pPr>
            <w:r w:rsidRPr="009E1B6B">
              <w:t>207.19</w:t>
            </w:r>
          </w:p>
        </w:tc>
        <w:tc>
          <w:tcPr>
            <w:tcW w:w="1245" w:type="dxa"/>
          </w:tcPr>
          <w:p w14:paraId="3EEB7F1B" w14:textId="1BE28C1F" w:rsidR="00400D04" w:rsidRDefault="00400D04" w:rsidP="00400D04">
            <w:pPr>
              <w:pStyle w:val="TableText"/>
              <w:jc w:val="right"/>
            </w:pPr>
            <w:r w:rsidRPr="009E1B6B">
              <w:t>213.18</w:t>
            </w:r>
          </w:p>
        </w:tc>
      </w:tr>
      <w:tr w:rsidR="00400D04" w14:paraId="42F8D685" w14:textId="77777777" w:rsidTr="017997F6">
        <w:tc>
          <w:tcPr>
            <w:tcW w:w="1418" w:type="dxa"/>
          </w:tcPr>
          <w:p w14:paraId="3BE08144" w14:textId="77777777" w:rsidR="00400D04" w:rsidRDefault="00400D04" w:rsidP="00400D04">
            <w:pPr>
              <w:pStyle w:val="TableText"/>
            </w:pPr>
          </w:p>
        </w:tc>
        <w:tc>
          <w:tcPr>
            <w:tcW w:w="4961" w:type="dxa"/>
          </w:tcPr>
          <w:p w14:paraId="2ECBE85E" w14:textId="6632725F" w:rsidR="00400D04" w:rsidRDefault="00400D04" w:rsidP="00400D04">
            <w:pPr>
              <w:pStyle w:val="TableText"/>
            </w:pPr>
            <w:r w:rsidRPr="004509FD">
              <w:t>Inspection</w:t>
            </w:r>
            <w:r w:rsidR="00871743">
              <w:t xml:space="preserve"> – </w:t>
            </w:r>
            <w:r>
              <w:t>l</w:t>
            </w:r>
            <w:r w:rsidRPr="004509FD">
              <w:t>ivestock</w:t>
            </w:r>
            <w:r w:rsidR="007315A9">
              <w:t xml:space="preserve"> – n</w:t>
            </w:r>
            <w:r w:rsidR="007315A9" w:rsidRPr="004509FD">
              <w:t>on-</w:t>
            </w:r>
            <w:r w:rsidR="007315A9">
              <w:t>v</w:t>
            </w:r>
            <w:r w:rsidR="007315A9" w:rsidRPr="004509FD">
              <w:t>et</w:t>
            </w:r>
          </w:p>
        </w:tc>
        <w:tc>
          <w:tcPr>
            <w:tcW w:w="1559" w:type="dxa"/>
          </w:tcPr>
          <w:p w14:paraId="5F9E2FBE" w14:textId="304456F4" w:rsidR="00400D04" w:rsidRDefault="00400D04" w:rsidP="00400D04">
            <w:pPr>
              <w:pStyle w:val="TableText"/>
            </w:pPr>
            <w:r>
              <w:t>Per quarter hour</w:t>
            </w:r>
          </w:p>
        </w:tc>
        <w:tc>
          <w:tcPr>
            <w:tcW w:w="1276" w:type="dxa"/>
          </w:tcPr>
          <w:p w14:paraId="78B6BD1F" w14:textId="1D82CB2E" w:rsidR="00400D04" w:rsidRDefault="00400D04" w:rsidP="00400D04">
            <w:pPr>
              <w:pStyle w:val="TableText"/>
              <w:jc w:val="right"/>
            </w:pPr>
            <w:r w:rsidRPr="009E1B6B">
              <w:t>49</w:t>
            </w:r>
          </w:p>
        </w:tc>
        <w:tc>
          <w:tcPr>
            <w:tcW w:w="1276" w:type="dxa"/>
          </w:tcPr>
          <w:p w14:paraId="529A84CF" w14:textId="0C5806D6" w:rsidR="00400D04" w:rsidRDefault="00400D04" w:rsidP="00400D04">
            <w:pPr>
              <w:pStyle w:val="TableText"/>
              <w:jc w:val="right"/>
            </w:pPr>
            <w:r w:rsidRPr="009E1B6B">
              <w:t>49</w:t>
            </w:r>
          </w:p>
        </w:tc>
        <w:tc>
          <w:tcPr>
            <w:tcW w:w="1276" w:type="dxa"/>
          </w:tcPr>
          <w:p w14:paraId="0CE5CB8D" w14:textId="4521D409" w:rsidR="00400D04" w:rsidRDefault="00400D04" w:rsidP="00400D04">
            <w:pPr>
              <w:pStyle w:val="TableText"/>
              <w:jc w:val="right"/>
            </w:pPr>
            <w:r w:rsidRPr="009E1B6B">
              <w:t>108.62</w:t>
            </w:r>
          </w:p>
        </w:tc>
        <w:tc>
          <w:tcPr>
            <w:tcW w:w="1275" w:type="dxa"/>
          </w:tcPr>
          <w:p w14:paraId="66BE853C" w14:textId="787FF799" w:rsidR="00400D04" w:rsidRDefault="00400D04" w:rsidP="00400D04">
            <w:pPr>
              <w:pStyle w:val="TableText"/>
              <w:jc w:val="right"/>
            </w:pPr>
            <w:r w:rsidRPr="009E1B6B">
              <w:t>135.37</w:t>
            </w:r>
          </w:p>
        </w:tc>
        <w:tc>
          <w:tcPr>
            <w:tcW w:w="1245" w:type="dxa"/>
          </w:tcPr>
          <w:p w14:paraId="360A44A9" w14:textId="2B11BA94" w:rsidR="00400D04" w:rsidRDefault="00400D04" w:rsidP="00400D04">
            <w:pPr>
              <w:pStyle w:val="TableText"/>
              <w:jc w:val="right"/>
            </w:pPr>
            <w:r w:rsidRPr="009E1B6B">
              <w:t>139.27</w:t>
            </w:r>
          </w:p>
        </w:tc>
      </w:tr>
      <w:tr w:rsidR="00400D04" w14:paraId="0092AE13" w14:textId="77777777" w:rsidTr="017997F6">
        <w:tc>
          <w:tcPr>
            <w:tcW w:w="1418" w:type="dxa"/>
          </w:tcPr>
          <w:p w14:paraId="5F4A7EF6" w14:textId="77777777" w:rsidR="00400D04" w:rsidRDefault="00400D04" w:rsidP="00400D04">
            <w:pPr>
              <w:pStyle w:val="TableText"/>
            </w:pPr>
          </w:p>
        </w:tc>
        <w:tc>
          <w:tcPr>
            <w:tcW w:w="4961" w:type="dxa"/>
          </w:tcPr>
          <w:p w14:paraId="47F58A9E" w14:textId="49234D96" w:rsidR="00400D04" w:rsidRDefault="00400D04" w:rsidP="00400D04">
            <w:pPr>
              <w:pStyle w:val="TableText"/>
            </w:pPr>
            <w:r w:rsidRPr="004509FD">
              <w:t>Inspection</w:t>
            </w:r>
            <w:r>
              <w:t xml:space="preserve"> – n</w:t>
            </w:r>
            <w:r w:rsidRPr="004509FD">
              <w:t>on-</w:t>
            </w:r>
            <w:r>
              <w:t>l</w:t>
            </w:r>
            <w:r w:rsidRPr="004509FD">
              <w:t>ivestock</w:t>
            </w:r>
            <w:r w:rsidR="007315A9" w:rsidRPr="004509FD">
              <w:t xml:space="preserve"> </w:t>
            </w:r>
            <w:r w:rsidR="007315A9">
              <w:t>–</w:t>
            </w:r>
            <w:r w:rsidR="007315A9" w:rsidRPr="004509FD">
              <w:t xml:space="preserve"> </w:t>
            </w:r>
            <w:r w:rsidR="007315A9">
              <w:t>non-vet</w:t>
            </w:r>
          </w:p>
        </w:tc>
        <w:tc>
          <w:tcPr>
            <w:tcW w:w="1559" w:type="dxa"/>
          </w:tcPr>
          <w:p w14:paraId="31D3B4C7" w14:textId="5128B411" w:rsidR="00400D04" w:rsidRDefault="00400D04" w:rsidP="00400D04">
            <w:pPr>
              <w:pStyle w:val="TableText"/>
            </w:pPr>
            <w:r>
              <w:t>Per quarter hour</w:t>
            </w:r>
          </w:p>
        </w:tc>
        <w:tc>
          <w:tcPr>
            <w:tcW w:w="1276" w:type="dxa"/>
          </w:tcPr>
          <w:p w14:paraId="20528BE6" w14:textId="55449694" w:rsidR="00400D04" w:rsidRDefault="00400D04" w:rsidP="00400D04">
            <w:pPr>
              <w:pStyle w:val="TableText"/>
              <w:jc w:val="right"/>
            </w:pPr>
            <w:r w:rsidRPr="009E1B6B">
              <w:t>49</w:t>
            </w:r>
          </w:p>
        </w:tc>
        <w:tc>
          <w:tcPr>
            <w:tcW w:w="1276" w:type="dxa"/>
          </w:tcPr>
          <w:p w14:paraId="21CB06EB" w14:textId="291501C4" w:rsidR="00400D04" w:rsidRDefault="00400D04" w:rsidP="00400D04">
            <w:pPr>
              <w:pStyle w:val="TableText"/>
              <w:jc w:val="right"/>
            </w:pPr>
            <w:r w:rsidRPr="009E1B6B">
              <w:t>49</w:t>
            </w:r>
          </w:p>
        </w:tc>
        <w:tc>
          <w:tcPr>
            <w:tcW w:w="1276" w:type="dxa"/>
          </w:tcPr>
          <w:p w14:paraId="04D529EF" w14:textId="3FDF5820" w:rsidR="00400D04" w:rsidRDefault="00400D04" w:rsidP="00400D04">
            <w:pPr>
              <w:pStyle w:val="TableText"/>
              <w:jc w:val="right"/>
            </w:pPr>
            <w:r w:rsidRPr="009E1B6B">
              <w:t>108.62</w:t>
            </w:r>
          </w:p>
        </w:tc>
        <w:tc>
          <w:tcPr>
            <w:tcW w:w="1275" w:type="dxa"/>
          </w:tcPr>
          <w:p w14:paraId="00B67106" w14:textId="4184CDF6" w:rsidR="00400D04" w:rsidRDefault="00400D04" w:rsidP="00400D04">
            <w:pPr>
              <w:pStyle w:val="TableText"/>
              <w:jc w:val="right"/>
            </w:pPr>
            <w:r w:rsidRPr="009E1B6B">
              <w:t>135.37</w:t>
            </w:r>
          </w:p>
        </w:tc>
        <w:tc>
          <w:tcPr>
            <w:tcW w:w="1245" w:type="dxa"/>
          </w:tcPr>
          <w:p w14:paraId="721A9352" w14:textId="4F19D9D6" w:rsidR="00400D04" w:rsidRDefault="00400D04" w:rsidP="00400D04">
            <w:pPr>
              <w:pStyle w:val="TableText"/>
              <w:jc w:val="right"/>
            </w:pPr>
            <w:r w:rsidRPr="009E1B6B">
              <w:t>139.27</w:t>
            </w:r>
          </w:p>
        </w:tc>
      </w:tr>
      <w:tr w:rsidR="00400D04" w14:paraId="121690F8" w14:textId="77777777" w:rsidTr="017997F6">
        <w:tc>
          <w:tcPr>
            <w:tcW w:w="1418" w:type="dxa"/>
          </w:tcPr>
          <w:p w14:paraId="18F4EA46" w14:textId="77777777" w:rsidR="00400D04" w:rsidRDefault="00400D04" w:rsidP="00400D04">
            <w:pPr>
              <w:pStyle w:val="TableText"/>
            </w:pPr>
          </w:p>
        </w:tc>
        <w:tc>
          <w:tcPr>
            <w:tcW w:w="4961" w:type="dxa"/>
          </w:tcPr>
          <w:p w14:paraId="06CC3AB4" w14:textId="77777777" w:rsidR="00400D04" w:rsidRDefault="00400D04" w:rsidP="00400D04">
            <w:pPr>
              <w:pStyle w:val="TableText"/>
            </w:pPr>
            <w:r w:rsidRPr="004509FD">
              <w:t xml:space="preserve">Inspection </w:t>
            </w:r>
            <w:r>
              <w:t>–</w:t>
            </w:r>
            <w:r w:rsidRPr="004509FD">
              <w:t xml:space="preserve"> </w:t>
            </w:r>
            <w:r>
              <w:t>p</w:t>
            </w:r>
            <w:r w:rsidRPr="004509FD">
              <w:t>remis</w:t>
            </w:r>
            <w:r>
              <w:t>es or f</w:t>
            </w:r>
            <w:r w:rsidRPr="004509FD">
              <w:t>acility</w:t>
            </w:r>
          </w:p>
        </w:tc>
        <w:tc>
          <w:tcPr>
            <w:tcW w:w="1559" w:type="dxa"/>
          </w:tcPr>
          <w:p w14:paraId="63F4B280" w14:textId="4C57B978" w:rsidR="00400D04" w:rsidRDefault="00400D04" w:rsidP="00400D04">
            <w:pPr>
              <w:pStyle w:val="TableText"/>
            </w:pPr>
            <w:r>
              <w:t>Per quarter hour</w:t>
            </w:r>
          </w:p>
        </w:tc>
        <w:tc>
          <w:tcPr>
            <w:tcW w:w="1276" w:type="dxa"/>
          </w:tcPr>
          <w:p w14:paraId="65425A03" w14:textId="3DB15BF9" w:rsidR="00400D04" w:rsidRDefault="00400D04" w:rsidP="00400D04">
            <w:pPr>
              <w:pStyle w:val="TableText"/>
              <w:jc w:val="right"/>
            </w:pPr>
            <w:r w:rsidRPr="009E1B6B">
              <w:t>49</w:t>
            </w:r>
          </w:p>
        </w:tc>
        <w:tc>
          <w:tcPr>
            <w:tcW w:w="1276" w:type="dxa"/>
          </w:tcPr>
          <w:p w14:paraId="3D70D1A9" w14:textId="32FA35EC" w:rsidR="00400D04" w:rsidRDefault="00400D04" w:rsidP="00400D04">
            <w:pPr>
              <w:pStyle w:val="TableText"/>
              <w:jc w:val="right"/>
            </w:pPr>
            <w:r w:rsidRPr="009E1B6B">
              <w:t>49</w:t>
            </w:r>
          </w:p>
        </w:tc>
        <w:tc>
          <w:tcPr>
            <w:tcW w:w="1276" w:type="dxa"/>
          </w:tcPr>
          <w:p w14:paraId="2C280F38" w14:textId="6C6B87D5" w:rsidR="00400D04" w:rsidRDefault="00400D04" w:rsidP="00400D04">
            <w:pPr>
              <w:pStyle w:val="TableText"/>
              <w:jc w:val="right"/>
            </w:pPr>
            <w:r w:rsidRPr="009E1B6B">
              <w:t>108.62</w:t>
            </w:r>
          </w:p>
        </w:tc>
        <w:tc>
          <w:tcPr>
            <w:tcW w:w="1275" w:type="dxa"/>
          </w:tcPr>
          <w:p w14:paraId="17DCB47B" w14:textId="60D34ADC" w:rsidR="00400D04" w:rsidRDefault="00400D04" w:rsidP="00400D04">
            <w:pPr>
              <w:pStyle w:val="TableText"/>
              <w:jc w:val="right"/>
            </w:pPr>
            <w:r w:rsidRPr="009E1B6B">
              <w:t>135.37</w:t>
            </w:r>
          </w:p>
        </w:tc>
        <w:tc>
          <w:tcPr>
            <w:tcW w:w="1245" w:type="dxa"/>
          </w:tcPr>
          <w:p w14:paraId="0904A40F" w14:textId="0133D354" w:rsidR="00400D04" w:rsidRDefault="00400D04" w:rsidP="00400D04">
            <w:pPr>
              <w:pStyle w:val="TableText"/>
              <w:jc w:val="right"/>
            </w:pPr>
            <w:r w:rsidRPr="009E1B6B">
              <w:t>139.27</w:t>
            </w:r>
          </w:p>
        </w:tc>
      </w:tr>
      <w:tr w:rsidR="00400D04" w14:paraId="5C4E8BE5" w14:textId="77777777" w:rsidTr="017997F6">
        <w:tc>
          <w:tcPr>
            <w:tcW w:w="1418" w:type="dxa"/>
          </w:tcPr>
          <w:p w14:paraId="18CA0030" w14:textId="77777777" w:rsidR="00400D04" w:rsidRDefault="00400D04" w:rsidP="00400D04">
            <w:pPr>
              <w:pStyle w:val="TableText"/>
            </w:pPr>
          </w:p>
        </w:tc>
        <w:tc>
          <w:tcPr>
            <w:tcW w:w="4961" w:type="dxa"/>
          </w:tcPr>
          <w:p w14:paraId="1875FEC4" w14:textId="781BEE12" w:rsidR="00400D04" w:rsidRDefault="00400D04" w:rsidP="00400D04">
            <w:pPr>
              <w:pStyle w:val="TableText"/>
            </w:pPr>
            <w:r w:rsidRPr="004509FD">
              <w:t>Assessment</w:t>
            </w:r>
            <w:r>
              <w:t xml:space="preserve"> – l</w:t>
            </w:r>
            <w:r w:rsidRPr="004509FD">
              <w:t>ivestock</w:t>
            </w:r>
            <w:r w:rsidR="007315A9" w:rsidRPr="004509FD">
              <w:t xml:space="preserve"> </w:t>
            </w:r>
            <w:r w:rsidR="007315A9">
              <w:t>–</w:t>
            </w:r>
            <w:r w:rsidR="007315A9" w:rsidRPr="004509FD">
              <w:t xml:space="preserve"> </w:t>
            </w:r>
            <w:r w:rsidR="007315A9">
              <w:t>vet</w:t>
            </w:r>
          </w:p>
        </w:tc>
        <w:tc>
          <w:tcPr>
            <w:tcW w:w="1559" w:type="dxa"/>
          </w:tcPr>
          <w:p w14:paraId="01BB6A11" w14:textId="426FEC80" w:rsidR="00400D04" w:rsidRDefault="00400D04" w:rsidP="00400D04">
            <w:pPr>
              <w:pStyle w:val="TableText"/>
            </w:pPr>
            <w:r>
              <w:t>Per quarter hour</w:t>
            </w:r>
          </w:p>
        </w:tc>
        <w:tc>
          <w:tcPr>
            <w:tcW w:w="1276" w:type="dxa"/>
          </w:tcPr>
          <w:p w14:paraId="27704047" w14:textId="52C4B392" w:rsidR="00400D04" w:rsidRDefault="00400D04" w:rsidP="00400D04">
            <w:pPr>
              <w:pStyle w:val="TableText"/>
              <w:jc w:val="right"/>
            </w:pPr>
            <w:r w:rsidRPr="009E1B6B">
              <w:t>75</w:t>
            </w:r>
          </w:p>
        </w:tc>
        <w:tc>
          <w:tcPr>
            <w:tcW w:w="1276" w:type="dxa"/>
          </w:tcPr>
          <w:p w14:paraId="0DE0BEE2" w14:textId="613EB80E" w:rsidR="00400D04" w:rsidRDefault="00400D04" w:rsidP="00400D04">
            <w:pPr>
              <w:pStyle w:val="TableText"/>
              <w:jc w:val="right"/>
            </w:pPr>
            <w:r w:rsidRPr="009E1B6B">
              <w:t>75</w:t>
            </w:r>
          </w:p>
        </w:tc>
        <w:tc>
          <w:tcPr>
            <w:tcW w:w="1276" w:type="dxa"/>
          </w:tcPr>
          <w:p w14:paraId="02079A22" w14:textId="17FF9381" w:rsidR="00400D04" w:rsidRDefault="00400D04" w:rsidP="00400D04">
            <w:pPr>
              <w:pStyle w:val="TableText"/>
              <w:jc w:val="right"/>
            </w:pPr>
            <w:r w:rsidRPr="009E1B6B">
              <w:t>122.68</w:t>
            </w:r>
          </w:p>
        </w:tc>
        <w:tc>
          <w:tcPr>
            <w:tcW w:w="1275" w:type="dxa"/>
          </w:tcPr>
          <w:p w14:paraId="78B0AD0A" w14:textId="6DAAB0EB" w:rsidR="00400D04" w:rsidRDefault="00400D04" w:rsidP="00400D04">
            <w:pPr>
              <w:pStyle w:val="TableText"/>
              <w:jc w:val="right"/>
            </w:pPr>
            <w:r w:rsidRPr="009E1B6B">
              <w:t>152.92</w:t>
            </w:r>
          </w:p>
        </w:tc>
        <w:tc>
          <w:tcPr>
            <w:tcW w:w="1245" w:type="dxa"/>
          </w:tcPr>
          <w:p w14:paraId="2CEB5CA9" w14:textId="107D7E55" w:rsidR="00400D04" w:rsidRDefault="00400D04" w:rsidP="00400D04">
            <w:pPr>
              <w:pStyle w:val="TableText"/>
              <w:jc w:val="right"/>
            </w:pPr>
            <w:r w:rsidRPr="009E1B6B">
              <w:t>157.39</w:t>
            </w:r>
          </w:p>
        </w:tc>
      </w:tr>
      <w:tr w:rsidR="00400D04" w14:paraId="1ECA365C" w14:textId="77777777" w:rsidTr="017997F6">
        <w:tc>
          <w:tcPr>
            <w:tcW w:w="1418" w:type="dxa"/>
          </w:tcPr>
          <w:p w14:paraId="0B109510" w14:textId="77777777" w:rsidR="00400D04" w:rsidRDefault="00400D04" w:rsidP="00400D04">
            <w:pPr>
              <w:pStyle w:val="TableText"/>
            </w:pPr>
          </w:p>
        </w:tc>
        <w:tc>
          <w:tcPr>
            <w:tcW w:w="4961" w:type="dxa"/>
          </w:tcPr>
          <w:p w14:paraId="1633484D" w14:textId="18EB32A8" w:rsidR="00400D04" w:rsidRDefault="00400D04" w:rsidP="00400D04">
            <w:pPr>
              <w:pStyle w:val="TableText"/>
            </w:pPr>
            <w:r w:rsidRPr="004509FD">
              <w:t>Assessment</w:t>
            </w:r>
            <w:r>
              <w:t xml:space="preserve"> – n</w:t>
            </w:r>
            <w:r w:rsidRPr="004509FD">
              <w:t>on</w:t>
            </w:r>
            <w:r w:rsidR="003455F1">
              <w:t>-</w:t>
            </w:r>
            <w:r>
              <w:t>l</w:t>
            </w:r>
            <w:r w:rsidRPr="004509FD">
              <w:t>ivestock</w:t>
            </w:r>
            <w:r w:rsidR="007315A9" w:rsidRPr="004509FD">
              <w:t xml:space="preserve"> </w:t>
            </w:r>
            <w:r w:rsidR="007315A9">
              <w:t>–</w:t>
            </w:r>
            <w:r w:rsidR="007315A9" w:rsidRPr="004509FD">
              <w:t xml:space="preserve"> </w:t>
            </w:r>
            <w:r w:rsidR="007315A9">
              <w:t>vet</w:t>
            </w:r>
          </w:p>
        </w:tc>
        <w:tc>
          <w:tcPr>
            <w:tcW w:w="1559" w:type="dxa"/>
          </w:tcPr>
          <w:p w14:paraId="4869825F" w14:textId="1431A47D" w:rsidR="00400D04" w:rsidRDefault="00400D04" w:rsidP="00400D04">
            <w:pPr>
              <w:pStyle w:val="TableText"/>
            </w:pPr>
            <w:r>
              <w:t>Per quarter hour</w:t>
            </w:r>
          </w:p>
        </w:tc>
        <w:tc>
          <w:tcPr>
            <w:tcW w:w="1276" w:type="dxa"/>
          </w:tcPr>
          <w:p w14:paraId="659F72C9" w14:textId="5358404F" w:rsidR="00400D04" w:rsidRDefault="00400D04" w:rsidP="00400D04">
            <w:pPr>
              <w:pStyle w:val="TableText"/>
              <w:jc w:val="right"/>
            </w:pPr>
            <w:r w:rsidRPr="009E1B6B">
              <w:t>75</w:t>
            </w:r>
          </w:p>
        </w:tc>
        <w:tc>
          <w:tcPr>
            <w:tcW w:w="1276" w:type="dxa"/>
          </w:tcPr>
          <w:p w14:paraId="12BB4C88" w14:textId="764D7E16" w:rsidR="00400D04" w:rsidRDefault="00400D04" w:rsidP="00400D04">
            <w:pPr>
              <w:pStyle w:val="TableText"/>
              <w:jc w:val="right"/>
            </w:pPr>
            <w:r w:rsidRPr="009E1B6B">
              <w:t>75</w:t>
            </w:r>
          </w:p>
        </w:tc>
        <w:tc>
          <w:tcPr>
            <w:tcW w:w="1276" w:type="dxa"/>
          </w:tcPr>
          <w:p w14:paraId="3673C4F7" w14:textId="71F88A04" w:rsidR="00400D04" w:rsidRDefault="00400D04" w:rsidP="00400D04">
            <w:pPr>
              <w:pStyle w:val="TableText"/>
              <w:jc w:val="right"/>
            </w:pPr>
            <w:r w:rsidRPr="009E1B6B">
              <w:t>122.68</w:t>
            </w:r>
          </w:p>
        </w:tc>
        <w:tc>
          <w:tcPr>
            <w:tcW w:w="1275" w:type="dxa"/>
          </w:tcPr>
          <w:p w14:paraId="1257FD1E" w14:textId="64938530" w:rsidR="00400D04" w:rsidRDefault="00400D04" w:rsidP="00400D04">
            <w:pPr>
              <w:pStyle w:val="TableText"/>
              <w:jc w:val="right"/>
            </w:pPr>
            <w:r w:rsidRPr="009E1B6B">
              <w:t>152.92</w:t>
            </w:r>
          </w:p>
        </w:tc>
        <w:tc>
          <w:tcPr>
            <w:tcW w:w="1245" w:type="dxa"/>
          </w:tcPr>
          <w:p w14:paraId="54962304" w14:textId="07E8F740" w:rsidR="00400D04" w:rsidRDefault="00400D04" w:rsidP="00400D04">
            <w:pPr>
              <w:pStyle w:val="TableText"/>
              <w:jc w:val="right"/>
            </w:pPr>
            <w:r w:rsidRPr="009E1B6B">
              <w:t>157.39</w:t>
            </w:r>
          </w:p>
        </w:tc>
      </w:tr>
      <w:tr w:rsidR="00400D04" w14:paraId="6607FB25" w14:textId="77777777" w:rsidTr="017997F6">
        <w:tc>
          <w:tcPr>
            <w:tcW w:w="1418" w:type="dxa"/>
          </w:tcPr>
          <w:p w14:paraId="4C59BB7D" w14:textId="77777777" w:rsidR="00400D04" w:rsidRDefault="00400D04" w:rsidP="00400D04">
            <w:pPr>
              <w:pStyle w:val="TableText"/>
            </w:pPr>
          </w:p>
        </w:tc>
        <w:tc>
          <w:tcPr>
            <w:tcW w:w="4961" w:type="dxa"/>
          </w:tcPr>
          <w:p w14:paraId="297A8872" w14:textId="2FAB5730" w:rsidR="00400D04" w:rsidRDefault="00400D04" w:rsidP="00400D04">
            <w:pPr>
              <w:pStyle w:val="TableText"/>
            </w:pPr>
            <w:r w:rsidRPr="004509FD">
              <w:t>Assessment</w:t>
            </w:r>
            <w:r>
              <w:t xml:space="preserve"> – l</w:t>
            </w:r>
            <w:r w:rsidRPr="004509FD">
              <w:t>ivestock</w:t>
            </w:r>
            <w:r w:rsidR="007315A9" w:rsidRPr="004509FD">
              <w:t xml:space="preserve"> </w:t>
            </w:r>
            <w:r w:rsidR="007315A9">
              <w:t>–</w:t>
            </w:r>
            <w:r w:rsidR="007315A9" w:rsidRPr="004509FD">
              <w:t xml:space="preserve"> </w:t>
            </w:r>
            <w:r w:rsidR="007315A9">
              <w:t>non-vet</w:t>
            </w:r>
          </w:p>
        </w:tc>
        <w:tc>
          <w:tcPr>
            <w:tcW w:w="1559" w:type="dxa"/>
          </w:tcPr>
          <w:p w14:paraId="5CD155AE" w14:textId="0076A80D" w:rsidR="00400D04" w:rsidRDefault="00400D04" w:rsidP="00400D04">
            <w:pPr>
              <w:pStyle w:val="TableText"/>
            </w:pPr>
            <w:r>
              <w:t>Per quarter hour</w:t>
            </w:r>
          </w:p>
        </w:tc>
        <w:tc>
          <w:tcPr>
            <w:tcW w:w="1276" w:type="dxa"/>
          </w:tcPr>
          <w:p w14:paraId="154F7EB2" w14:textId="41654101" w:rsidR="00400D04" w:rsidRDefault="00400D04" w:rsidP="00400D04">
            <w:pPr>
              <w:pStyle w:val="TableText"/>
              <w:jc w:val="right"/>
            </w:pPr>
            <w:r w:rsidRPr="009E1B6B">
              <w:t>49</w:t>
            </w:r>
          </w:p>
        </w:tc>
        <w:tc>
          <w:tcPr>
            <w:tcW w:w="1276" w:type="dxa"/>
          </w:tcPr>
          <w:p w14:paraId="65D0CD00" w14:textId="777B2C57" w:rsidR="00400D04" w:rsidRDefault="00400D04" w:rsidP="00400D04">
            <w:pPr>
              <w:pStyle w:val="TableText"/>
              <w:jc w:val="right"/>
            </w:pPr>
            <w:r w:rsidRPr="009E1B6B">
              <w:t>49</w:t>
            </w:r>
          </w:p>
        </w:tc>
        <w:tc>
          <w:tcPr>
            <w:tcW w:w="1276" w:type="dxa"/>
          </w:tcPr>
          <w:p w14:paraId="16555C35" w14:textId="64650527" w:rsidR="00400D04" w:rsidRDefault="00400D04" w:rsidP="00400D04">
            <w:pPr>
              <w:pStyle w:val="TableText"/>
              <w:jc w:val="right"/>
            </w:pPr>
            <w:r w:rsidRPr="009E1B6B">
              <w:t>80.15</w:t>
            </w:r>
          </w:p>
        </w:tc>
        <w:tc>
          <w:tcPr>
            <w:tcW w:w="1275" w:type="dxa"/>
          </w:tcPr>
          <w:p w14:paraId="63BF239C" w14:textId="5E7BA4E6" w:rsidR="00400D04" w:rsidRDefault="00400D04" w:rsidP="00400D04">
            <w:pPr>
              <w:pStyle w:val="TableText"/>
              <w:jc w:val="right"/>
            </w:pPr>
            <w:r w:rsidRPr="009E1B6B">
              <w:t>99.91</w:t>
            </w:r>
          </w:p>
        </w:tc>
        <w:tc>
          <w:tcPr>
            <w:tcW w:w="1245" w:type="dxa"/>
          </w:tcPr>
          <w:p w14:paraId="36C60704" w14:textId="5887D6AD" w:rsidR="00400D04" w:rsidRDefault="00400D04" w:rsidP="00400D04">
            <w:pPr>
              <w:pStyle w:val="TableText"/>
              <w:jc w:val="right"/>
            </w:pPr>
            <w:r w:rsidRPr="009E1B6B">
              <w:t>102.83</w:t>
            </w:r>
          </w:p>
        </w:tc>
      </w:tr>
      <w:tr w:rsidR="00400D04" w14:paraId="54FBD8CF" w14:textId="77777777" w:rsidTr="017997F6">
        <w:tc>
          <w:tcPr>
            <w:tcW w:w="1418" w:type="dxa"/>
          </w:tcPr>
          <w:p w14:paraId="46380124" w14:textId="77777777" w:rsidR="00400D04" w:rsidRDefault="00400D04" w:rsidP="00400D04">
            <w:pPr>
              <w:pStyle w:val="TableText"/>
            </w:pPr>
          </w:p>
        </w:tc>
        <w:tc>
          <w:tcPr>
            <w:tcW w:w="4961" w:type="dxa"/>
          </w:tcPr>
          <w:p w14:paraId="6D90AEA6" w14:textId="7CACB11F" w:rsidR="00400D04" w:rsidRDefault="2A508C45" w:rsidP="00400D04">
            <w:pPr>
              <w:pStyle w:val="TableText"/>
            </w:pPr>
            <w:r>
              <w:t>Assessment – non-livestock</w:t>
            </w:r>
            <w:r w:rsidR="007315A9">
              <w:t xml:space="preserve"> – non-vet</w:t>
            </w:r>
          </w:p>
        </w:tc>
        <w:tc>
          <w:tcPr>
            <w:tcW w:w="1559" w:type="dxa"/>
          </w:tcPr>
          <w:p w14:paraId="6288F7B6" w14:textId="6970C0E4" w:rsidR="00400D04" w:rsidRDefault="00400D04" w:rsidP="00400D04">
            <w:pPr>
              <w:pStyle w:val="TableText"/>
            </w:pPr>
            <w:r>
              <w:t>Per quarter hour</w:t>
            </w:r>
          </w:p>
        </w:tc>
        <w:tc>
          <w:tcPr>
            <w:tcW w:w="1276" w:type="dxa"/>
          </w:tcPr>
          <w:p w14:paraId="5745A4D4" w14:textId="3079B7C6" w:rsidR="00400D04" w:rsidRDefault="00400D04" w:rsidP="00400D04">
            <w:pPr>
              <w:pStyle w:val="TableText"/>
              <w:jc w:val="right"/>
            </w:pPr>
            <w:r w:rsidRPr="009E1B6B">
              <w:t>49</w:t>
            </w:r>
          </w:p>
        </w:tc>
        <w:tc>
          <w:tcPr>
            <w:tcW w:w="1276" w:type="dxa"/>
          </w:tcPr>
          <w:p w14:paraId="3B93E00D" w14:textId="3B20B89B" w:rsidR="00400D04" w:rsidRDefault="00400D04" w:rsidP="00400D04">
            <w:pPr>
              <w:pStyle w:val="TableText"/>
              <w:jc w:val="right"/>
            </w:pPr>
            <w:r w:rsidRPr="009E1B6B">
              <w:t>49</w:t>
            </w:r>
          </w:p>
        </w:tc>
        <w:tc>
          <w:tcPr>
            <w:tcW w:w="1276" w:type="dxa"/>
          </w:tcPr>
          <w:p w14:paraId="330731E2" w14:textId="2CF95323" w:rsidR="00400D04" w:rsidRDefault="00400D04" w:rsidP="00400D04">
            <w:pPr>
              <w:pStyle w:val="TableText"/>
              <w:jc w:val="right"/>
            </w:pPr>
            <w:r w:rsidRPr="009E1B6B">
              <w:t>80.15</w:t>
            </w:r>
          </w:p>
        </w:tc>
        <w:tc>
          <w:tcPr>
            <w:tcW w:w="1275" w:type="dxa"/>
          </w:tcPr>
          <w:p w14:paraId="361178CE" w14:textId="6B65A943" w:rsidR="00400D04" w:rsidRDefault="00400D04" w:rsidP="00400D04">
            <w:pPr>
              <w:pStyle w:val="TableText"/>
              <w:jc w:val="right"/>
            </w:pPr>
            <w:r w:rsidRPr="009E1B6B">
              <w:t>99.91</w:t>
            </w:r>
          </w:p>
        </w:tc>
        <w:tc>
          <w:tcPr>
            <w:tcW w:w="1245" w:type="dxa"/>
          </w:tcPr>
          <w:p w14:paraId="5754382C" w14:textId="51FB22A0" w:rsidR="00400D04" w:rsidRDefault="00400D04" w:rsidP="00400D04">
            <w:pPr>
              <w:pStyle w:val="TableText"/>
              <w:jc w:val="right"/>
            </w:pPr>
            <w:r w:rsidRPr="009E1B6B">
              <w:t>102.83</w:t>
            </w:r>
          </w:p>
        </w:tc>
      </w:tr>
      <w:tr w:rsidR="00400D04" w14:paraId="129D41B1" w14:textId="77777777" w:rsidTr="017997F6">
        <w:tc>
          <w:tcPr>
            <w:tcW w:w="1418" w:type="dxa"/>
          </w:tcPr>
          <w:p w14:paraId="5CB95B75" w14:textId="77777777" w:rsidR="00400D04" w:rsidRDefault="00400D04" w:rsidP="00400D04">
            <w:pPr>
              <w:pStyle w:val="TableText"/>
            </w:pPr>
          </w:p>
        </w:tc>
        <w:tc>
          <w:tcPr>
            <w:tcW w:w="4961" w:type="dxa"/>
          </w:tcPr>
          <w:p w14:paraId="4DF684AD" w14:textId="2CD7A883" w:rsidR="00400D04" w:rsidRPr="00CB33EF" w:rsidRDefault="00400D04" w:rsidP="00400D04">
            <w:pPr>
              <w:pStyle w:val="TableText"/>
            </w:pPr>
            <w:r w:rsidRPr="004509FD">
              <w:t xml:space="preserve">Export </w:t>
            </w:r>
            <w:r>
              <w:t>p</w:t>
            </w:r>
            <w:r w:rsidRPr="004509FD">
              <w:t>ermit</w:t>
            </w:r>
            <w:r>
              <w:t xml:space="preserve"> – l</w:t>
            </w:r>
            <w:r w:rsidRPr="004509FD">
              <w:t>ivestock</w:t>
            </w:r>
            <w:r w:rsidR="007315A9" w:rsidRPr="004509FD">
              <w:t xml:space="preserve"> </w:t>
            </w:r>
            <w:r w:rsidR="007315A9">
              <w:t>–</w:t>
            </w:r>
            <w:r w:rsidR="007315A9" w:rsidRPr="004509FD">
              <w:t xml:space="preserve"> </w:t>
            </w:r>
            <w:r w:rsidR="007315A9">
              <w:t>vet</w:t>
            </w:r>
          </w:p>
        </w:tc>
        <w:tc>
          <w:tcPr>
            <w:tcW w:w="1559" w:type="dxa"/>
          </w:tcPr>
          <w:p w14:paraId="054CAD47" w14:textId="3FD4265E" w:rsidR="00400D04" w:rsidRPr="00CB33EF" w:rsidRDefault="00400D04" w:rsidP="00400D04">
            <w:pPr>
              <w:pStyle w:val="TableText"/>
            </w:pPr>
            <w:r>
              <w:t>Per quarter hour</w:t>
            </w:r>
          </w:p>
        </w:tc>
        <w:tc>
          <w:tcPr>
            <w:tcW w:w="1276" w:type="dxa"/>
          </w:tcPr>
          <w:p w14:paraId="6D7D2D6F" w14:textId="164E2A53" w:rsidR="00400D04" w:rsidRDefault="00400D04" w:rsidP="00400D04">
            <w:pPr>
              <w:pStyle w:val="TableText"/>
              <w:jc w:val="right"/>
            </w:pPr>
            <w:r w:rsidRPr="009E1B6B">
              <w:t>75</w:t>
            </w:r>
          </w:p>
        </w:tc>
        <w:tc>
          <w:tcPr>
            <w:tcW w:w="1276" w:type="dxa"/>
          </w:tcPr>
          <w:p w14:paraId="69A03AC2" w14:textId="3CF381FF" w:rsidR="00400D04" w:rsidRDefault="00400D04" w:rsidP="00400D04">
            <w:pPr>
              <w:pStyle w:val="TableText"/>
              <w:jc w:val="right"/>
            </w:pPr>
            <w:r w:rsidRPr="009E1B6B">
              <w:t>75</w:t>
            </w:r>
          </w:p>
        </w:tc>
        <w:tc>
          <w:tcPr>
            <w:tcW w:w="1276" w:type="dxa"/>
          </w:tcPr>
          <w:p w14:paraId="42FB06A2" w14:textId="7198D191" w:rsidR="00400D04" w:rsidRDefault="00400D04" w:rsidP="00400D04">
            <w:pPr>
              <w:pStyle w:val="TableText"/>
              <w:jc w:val="right"/>
            </w:pPr>
            <w:r w:rsidRPr="009E1B6B">
              <w:t>122.68</w:t>
            </w:r>
          </w:p>
        </w:tc>
        <w:tc>
          <w:tcPr>
            <w:tcW w:w="1275" w:type="dxa"/>
          </w:tcPr>
          <w:p w14:paraId="333A4CBE" w14:textId="0F94A137" w:rsidR="00400D04" w:rsidRDefault="00400D04" w:rsidP="00400D04">
            <w:pPr>
              <w:pStyle w:val="TableText"/>
              <w:jc w:val="right"/>
            </w:pPr>
            <w:r w:rsidRPr="009E1B6B">
              <w:t>152.92</w:t>
            </w:r>
          </w:p>
        </w:tc>
        <w:tc>
          <w:tcPr>
            <w:tcW w:w="1245" w:type="dxa"/>
          </w:tcPr>
          <w:p w14:paraId="5E9EF155" w14:textId="26A446EC" w:rsidR="00400D04" w:rsidRDefault="00400D04" w:rsidP="00400D04">
            <w:pPr>
              <w:pStyle w:val="TableText"/>
              <w:jc w:val="right"/>
            </w:pPr>
            <w:r w:rsidRPr="009E1B6B">
              <w:t>157.39</w:t>
            </w:r>
          </w:p>
        </w:tc>
      </w:tr>
      <w:tr w:rsidR="00400D04" w14:paraId="77C2AB5F" w14:textId="77777777" w:rsidTr="017997F6">
        <w:tc>
          <w:tcPr>
            <w:tcW w:w="1418" w:type="dxa"/>
          </w:tcPr>
          <w:p w14:paraId="0B1D7A38" w14:textId="77777777" w:rsidR="00400D04" w:rsidRDefault="00400D04" w:rsidP="00400D04">
            <w:pPr>
              <w:pStyle w:val="TableText"/>
            </w:pPr>
          </w:p>
        </w:tc>
        <w:tc>
          <w:tcPr>
            <w:tcW w:w="4961" w:type="dxa"/>
          </w:tcPr>
          <w:p w14:paraId="04E660E8" w14:textId="707EF797" w:rsidR="00400D04" w:rsidRDefault="00400D04" w:rsidP="00400D04">
            <w:pPr>
              <w:pStyle w:val="TableText"/>
            </w:pPr>
            <w:r w:rsidRPr="004509FD">
              <w:t xml:space="preserve">Export </w:t>
            </w:r>
            <w:r>
              <w:t>p</w:t>
            </w:r>
            <w:r w:rsidRPr="004509FD">
              <w:t>ermit</w:t>
            </w:r>
            <w:r>
              <w:t xml:space="preserve"> – n</w:t>
            </w:r>
            <w:r w:rsidRPr="004509FD">
              <w:t>on-livestock</w:t>
            </w:r>
            <w:r w:rsidR="007315A9" w:rsidRPr="004509FD">
              <w:t xml:space="preserve"> </w:t>
            </w:r>
            <w:r w:rsidR="007315A9">
              <w:t>–</w:t>
            </w:r>
            <w:r w:rsidR="007315A9" w:rsidRPr="004509FD">
              <w:t xml:space="preserve"> </w:t>
            </w:r>
            <w:r w:rsidR="007315A9">
              <w:t>vet</w:t>
            </w:r>
          </w:p>
        </w:tc>
        <w:tc>
          <w:tcPr>
            <w:tcW w:w="1559" w:type="dxa"/>
          </w:tcPr>
          <w:p w14:paraId="15205E5B" w14:textId="0A6BCC37" w:rsidR="00400D04" w:rsidRDefault="00400D04" w:rsidP="00400D04">
            <w:pPr>
              <w:pStyle w:val="TableText"/>
            </w:pPr>
            <w:r>
              <w:t>Per quarter hour</w:t>
            </w:r>
          </w:p>
        </w:tc>
        <w:tc>
          <w:tcPr>
            <w:tcW w:w="1276" w:type="dxa"/>
          </w:tcPr>
          <w:p w14:paraId="39CB4EDC" w14:textId="7ADEBC91" w:rsidR="00400D04" w:rsidRDefault="00400D04" w:rsidP="00400D04">
            <w:pPr>
              <w:pStyle w:val="TableText"/>
              <w:jc w:val="right"/>
            </w:pPr>
            <w:r w:rsidRPr="009E1B6B">
              <w:t>75</w:t>
            </w:r>
          </w:p>
        </w:tc>
        <w:tc>
          <w:tcPr>
            <w:tcW w:w="1276" w:type="dxa"/>
          </w:tcPr>
          <w:p w14:paraId="15D073C5" w14:textId="485882A0" w:rsidR="00400D04" w:rsidRDefault="00400D04" w:rsidP="00400D04">
            <w:pPr>
              <w:pStyle w:val="TableText"/>
              <w:jc w:val="right"/>
            </w:pPr>
            <w:r w:rsidRPr="009E1B6B">
              <w:t>75</w:t>
            </w:r>
          </w:p>
        </w:tc>
        <w:tc>
          <w:tcPr>
            <w:tcW w:w="1276" w:type="dxa"/>
          </w:tcPr>
          <w:p w14:paraId="78F61492" w14:textId="1311A642" w:rsidR="00400D04" w:rsidRDefault="00400D04" w:rsidP="00400D04">
            <w:pPr>
              <w:pStyle w:val="TableText"/>
              <w:jc w:val="right"/>
            </w:pPr>
            <w:r w:rsidRPr="009E1B6B">
              <w:t>122.68</w:t>
            </w:r>
          </w:p>
        </w:tc>
        <w:tc>
          <w:tcPr>
            <w:tcW w:w="1275" w:type="dxa"/>
          </w:tcPr>
          <w:p w14:paraId="1380143C" w14:textId="286B3633" w:rsidR="00400D04" w:rsidRDefault="00400D04" w:rsidP="00400D04">
            <w:pPr>
              <w:pStyle w:val="TableText"/>
              <w:jc w:val="right"/>
            </w:pPr>
            <w:r w:rsidRPr="009E1B6B">
              <w:t>152.92</w:t>
            </w:r>
          </w:p>
        </w:tc>
        <w:tc>
          <w:tcPr>
            <w:tcW w:w="1245" w:type="dxa"/>
          </w:tcPr>
          <w:p w14:paraId="33950A8E" w14:textId="286EBDC8" w:rsidR="00400D04" w:rsidRDefault="00400D04" w:rsidP="00400D04">
            <w:pPr>
              <w:pStyle w:val="TableText"/>
              <w:jc w:val="right"/>
            </w:pPr>
            <w:r w:rsidRPr="009E1B6B">
              <w:t>157.39</w:t>
            </w:r>
          </w:p>
        </w:tc>
      </w:tr>
      <w:tr w:rsidR="00400D04" w14:paraId="5FEB226A" w14:textId="77777777" w:rsidTr="017997F6">
        <w:tc>
          <w:tcPr>
            <w:tcW w:w="1418" w:type="dxa"/>
          </w:tcPr>
          <w:p w14:paraId="35EDE7C9" w14:textId="77777777" w:rsidR="00400D04" w:rsidRDefault="00400D04" w:rsidP="00400D04">
            <w:pPr>
              <w:pStyle w:val="TableText"/>
            </w:pPr>
          </w:p>
        </w:tc>
        <w:tc>
          <w:tcPr>
            <w:tcW w:w="4961" w:type="dxa"/>
          </w:tcPr>
          <w:p w14:paraId="02E1E49D" w14:textId="3DBC8303" w:rsidR="00400D04" w:rsidRDefault="00400D04" w:rsidP="00400D04">
            <w:pPr>
              <w:pStyle w:val="TableText"/>
            </w:pPr>
            <w:r w:rsidRPr="004509FD">
              <w:t xml:space="preserve">Export </w:t>
            </w:r>
            <w:r>
              <w:t>p</w:t>
            </w:r>
            <w:r w:rsidRPr="004509FD">
              <w:t>ermit</w:t>
            </w:r>
            <w:r>
              <w:t xml:space="preserve"> – l</w:t>
            </w:r>
            <w:r w:rsidRPr="004509FD">
              <w:t>ivestock</w:t>
            </w:r>
            <w:r w:rsidR="007315A9" w:rsidRPr="004509FD">
              <w:t xml:space="preserve"> </w:t>
            </w:r>
            <w:r w:rsidR="007315A9">
              <w:t>–</w:t>
            </w:r>
            <w:r w:rsidR="007315A9" w:rsidRPr="004509FD">
              <w:t xml:space="preserve"> </w:t>
            </w:r>
            <w:r w:rsidR="007315A9">
              <w:t>non-vet</w:t>
            </w:r>
          </w:p>
        </w:tc>
        <w:tc>
          <w:tcPr>
            <w:tcW w:w="1559" w:type="dxa"/>
          </w:tcPr>
          <w:p w14:paraId="2F0BFF4D" w14:textId="079F1D95" w:rsidR="00400D04" w:rsidRDefault="00400D04" w:rsidP="00400D04">
            <w:pPr>
              <w:pStyle w:val="TableText"/>
            </w:pPr>
            <w:r>
              <w:t>Per quarter hour</w:t>
            </w:r>
          </w:p>
        </w:tc>
        <w:tc>
          <w:tcPr>
            <w:tcW w:w="1276" w:type="dxa"/>
          </w:tcPr>
          <w:p w14:paraId="7E515C11" w14:textId="541419D2" w:rsidR="00400D04" w:rsidRDefault="00400D04" w:rsidP="00400D04">
            <w:pPr>
              <w:pStyle w:val="TableText"/>
              <w:jc w:val="right"/>
            </w:pPr>
            <w:r w:rsidRPr="009E1B6B">
              <w:t>49</w:t>
            </w:r>
          </w:p>
        </w:tc>
        <w:tc>
          <w:tcPr>
            <w:tcW w:w="1276" w:type="dxa"/>
          </w:tcPr>
          <w:p w14:paraId="7A4E0384" w14:textId="139C203C" w:rsidR="00400D04" w:rsidRDefault="00400D04" w:rsidP="00400D04">
            <w:pPr>
              <w:pStyle w:val="TableText"/>
              <w:jc w:val="right"/>
            </w:pPr>
            <w:r w:rsidRPr="009E1B6B">
              <w:t>49</w:t>
            </w:r>
          </w:p>
        </w:tc>
        <w:tc>
          <w:tcPr>
            <w:tcW w:w="1276" w:type="dxa"/>
          </w:tcPr>
          <w:p w14:paraId="1DE9C7EE" w14:textId="2DEE033E" w:rsidR="00400D04" w:rsidRPr="00A427C8" w:rsidRDefault="00E22CCE" w:rsidP="00400D04">
            <w:pPr>
              <w:pStyle w:val="TableText"/>
              <w:jc w:val="right"/>
            </w:pPr>
            <w:r w:rsidRPr="00A427C8">
              <w:t>80.15</w:t>
            </w:r>
          </w:p>
        </w:tc>
        <w:tc>
          <w:tcPr>
            <w:tcW w:w="1275" w:type="dxa"/>
          </w:tcPr>
          <w:p w14:paraId="2CA7BB5F" w14:textId="4BFF36CD" w:rsidR="00400D04" w:rsidRPr="00A427C8" w:rsidRDefault="00E22CCE" w:rsidP="00400D04">
            <w:pPr>
              <w:pStyle w:val="TableText"/>
              <w:jc w:val="right"/>
            </w:pPr>
            <w:r w:rsidRPr="00A427C8">
              <w:t>99.91</w:t>
            </w:r>
          </w:p>
        </w:tc>
        <w:tc>
          <w:tcPr>
            <w:tcW w:w="1245" w:type="dxa"/>
          </w:tcPr>
          <w:p w14:paraId="39CBF10C" w14:textId="1348FE0D" w:rsidR="00400D04" w:rsidRPr="00A427C8" w:rsidRDefault="00AF13EE" w:rsidP="00400D04">
            <w:pPr>
              <w:pStyle w:val="TableText"/>
              <w:jc w:val="right"/>
            </w:pPr>
            <w:r w:rsidRPr="00A427C8">
              <w:t>102.83</w:t>
            </w:r>
          </w:p>
        </w:tc>
      </w:tr>
      <w:tr w:rsidR="00400D04" w14:paraId="288CE94D" w14:textId="77777777" w:rsidTr="017997F6">
        <w:tc>
          <w:tcPr>
            <w:tcW w:w="1418" w:type="dxa"/>
          </w:tcPr>
          <w:p w14:paraId="3E7AB216" w14:textId="77777777" w:rsidR="00400D04" w:rsidRDefault="00400D04" w:rsidP="00400D04">
            <w:pPr>
              <w:pStyle w:val="TableText"/>
            </w:pPr>
          </w:p>
        </w:tc>
        <w:tc>
          <w:tcPr>
            <w:tcW w:w="4961" w:type="dxa"/>
          </w:tcPr>
          <w:p w14:paraId="040ED262" w14:textId="04C66356" w:rsidR="00400D04" w:rsidRDefault="00400D04" w:rsidP="00400D04">
            <w:pPr>
              <w:pStyle w:val="TableText"/>
            </w:pPr>
            <w:r w:rsidRPr="004509FD">
              <w:t xml:space="preserve">Export </w:t>
            </w:r>
            <w:r>
              <w:t>p</w:t>
            </w:r>
            <w:r w:rsidRPr="004509FD">
              <w:t>ermit</w:t>
            </w:r>
            <w:r>
              <w:t xml:space="preserve"> – n</w:t>
            </w:r>
            <w:r w:rsidRPr="004509FD">
              <w:t>on-livestock</w:t>
            </w:r>
            <w:r w:rsidR="007315A9" w:rsidRPr="004509FD">
              <w:t xml:space="preserve"> </w:t>
            </w:r>
            <w:r w:rsidR="007315A9">
              <w:t>–</w:t>
            </w:r>
            <w:r w:rsidR="007315A9" w:rsidRPr="004509FD">
              <w:t xml:space="preserve"> </w:t>
            </w:r>
            <w:r w:rsidR="007315A9">
              <w:t>non-vet</w:t>
            </w:r>
          </w:p>
        </w:tc>
        <w:tc>
          <w:tcPr>
            <w:tcW w:w="1559" w:type="dxa"/>
          </w:tcPr>
          <w:p w14:paraId="47A9ABA7" w14:textId="418638BF" w:rsidR="00400D04" w:rsidRDefault="00400D04" w:rsidP="00400D04">
            <w:pPr>
              <w:pStyle w:val="TableText"/>
            </w:pPr>
            <w:r>
              <w:t>Per quarter hour</w:t>
            </w:r>
          </w:p>
        </w:tc>
        <w:tc>
          <w:tcPr>
            <w:tcW w:w="1276" w:type="dxa"/>
          </w:tcPr>
          <w:p w14:paraId="529DDC66" w14:textId="71326220" w:rsidR="00400D04" w:rsidRDefault="00400D04" w:rsidP="00400D04">
            <w:pPr>
              <w:pStyle w:val="TableText"/>
              <w:jc w:val="right"/>
            </w:pPr>
            <w:r w:rsidRPr="009E1B6B">
              <w:t>49</w:t>
            </w:r>
          </w:p>
        </w:tc>
        <w:tc>
          <w:tcPr>
            <w:tcW w:w="1276" w:type="dxa"/>
          </w:tcPr>
          <w:p w14:paraId="532B0C65" w14:textId="44AE7359" w:rsidR="00400D04" w:rsidRDefault="00400D04" w:rsidP="00400D04">
            <w:pPr>
              <w:pStyle w:val="TableText"/>
              <w:jc w:val="right"/>
            </w:pPr>
            <w:r w:rsidRPr="009E1B6B">
              <w:t>49</w:t>
            </w:r>
          </w:p>
        </w:tc>
        <w:tc>
          <w:tcPr>
            <w:tcW w:w="1276" w:type="dxa"/>
          </w:tcPr>
          <w:p w14:paraId="358759A8" w14:textId="5B14CA79" w:rsidR="00400D04" w:rsidRDefault="00400D04" w:rsidP="00400D04">
            <w:pPr>
              <w:pStyle w:val="TableText"/>
              <w:jc w:val="right"/>
            </w:pPr>
            <w:r w:rsidRPr="009E1B6B">
              <w:t>80.15</w:t>
            </w:r>
          </w:p>
        </w:tc>
        <w:tc>
          <w:tcPr>
            <w:tcW w:w="1275" w:type="dxa"/>
          </w:tcPr>
          <w:p w14:paraId="24874924" w14:textId="68643396" w:rsidR="00400D04" w:rsidRPr="00A427C8" w:rsidRDefault="00400D04" w:rsidP="00400D04">
            <w:pPr>
              <w:pStyle w:val="TableText"/>
              <w:jc w:val="right"/>
            </w:pPr>
            <w:r w:rsidRPr="00A427C8">
              <w:t>99.9</w:t>
            </w:r>
            <w:r w:rsidR="004F0702" w:rsidRPr="00A427C8">
              <w:t>1</w:t>
            </w:r>
          </w:p>
        </w:tc>
        <w:tc>
          <w:tcPr>
            <w:tcW w:w="1245" w:type="dxa"/>
          </w:tcPr>
          <w:p w14:paraId="750DAC03" w14:textId="1E417D76" w:rsidR="00400D04" w:rsidRPr="00A427C8" w:rsidRDefault="00400D04" w:rsidP="00400D04">
            <w:pPr>
              <w:pStyle w:val="TableText"/>
              <w:jc w:val="right"/>
            </w:pPr>
            <w:r w:rsidRPr="00A427C8">
              <w:t>102.8</w:t>
            </w:r>
            <w:r w:rsidR="002E39DA" w:rsidRPr="00A427C8">
              <w:t>3</w:t>
            </w:r>
          </w:p>
        </w:tc>
      </w:tr>
      <w:tr w:rsidR="00400D04" w14:paraId="3AF8B173" w14:textId="77777777" w:rsidTr="017997F6">
        <w:tc>
          <w:tcPr>
            <w:tcW w:w="1418" w:type="dxa"/>
          </w:tcPr>
          <w:p w14:paraId="40DEEC57" w14:textId="77777777" w:rsidR="00400D04" w:rsidRDefault="00400D04" w:rsidP="00400D04">
            <w:pPr>
              <w:pStyle w:val="TableText"/>
            </w:pPr>
          </w:p>
        </w:tc>
        <w:tc>
          <w:tcPr>
            <w:tcW w:w="4961" w:type="dxa"/>
          </w:tcPr>
          <w:p w14:paraId="431D9661" w14:textId="43EBA29A" w:rsidR="00400D04" w:rsidRDefault="00400D04" w:rsidP="00400D04">
            <w:pPr>
              <w:pStyle w:val="TableText"/>
            </w:pPr>
            <w:r w:rsidRPr="004509FD">
              <w:t>Replacement</w:t>
            </w:r>
            <w:r>
              <w:t xml:space="preserve"> export</w:t>
            </w:r>
            <w:r w:rsidRPr="004509FD">
              <w:t xml:space="preserve"> </w:t>
            </w:r>
            <w:r>
              <w:t>d</w:t>
            </w:r>
            <w:r w:rsidRPr="004509FD">
              <w:t>ocument</w:t>
            </w:r>
          </w:p>
        </w:tc>
        <w:tc>
          <w:tcPr>
            <w:tcW w:w="1559" w:type="dxa"/>
          </w:tcPr>
          <w:p w14:paraId="611ED9BC" w14:textId="4EA0E0F0" w:rsidR="00400D04" w:rsidRDefault="00400D04" w:rsidP="00400D04">
            <w:pPr>
              <w:pStyle w:val="TableText"/>
            </w:pPr>
            <w:r>
              <w:t>Per document</w:t>
            </w:r>
          </w:p>
        </w:tc>
        <w:tc>
          <w:tcPr>
            <w:tcW w:w="1276" w:type="dxa"/>
          </w:tcPr>
          <w:p w14:paraId="7CED08D1" w14:textId="3E56E562" w:rsidR="00400D04" w:rsidRDefault="00400D04" w:rsidP="00400D04">
            <w:pPr>
              <w:pStyle w:val="TableText"/>
              <w:jc w:val="right"/>
            </w:pPr>
            <w:r w:rsidRPr="009E1B6B">
              <w:t>551</w:t>
            </w:r>
          </w:p>
        </w:tc>
        <w:tc>
          <w:tcPr>
            <w:tcW w:w="1276" w:type="dxa"/>
          </w:tcPr>
          <w:p w14:paraId="7793DA9C" w14:textId="7D88E0B0" w:rsidR="00400D04" w:rsidRDefault="00400D04" w:rsidP="00400D04">
            <w:pPr>
              <w:pStyle w:val="TableText"/>
              <w:jc w:val="right"/>
            </w:pPr>
            <w:r w:rsidRPr="009E1B6B">
              <w:t>551</w:t>
            </w:r>
          </w:p>
        </w:tc>
        <w:tc>
          <w:tcPr>
            <w:tcW w:w="1276" w:type="dxa"/>
          </w:tcPr>
          <w:p w14:paraId="7E36804A" w14:textId="0C1C51FD" w:rsidR="00400D04" w:rsidRDefault="00400D04" w:rsidP="00400D04">
            <w:pPr>
              <w:pStyle w:val="TableText"/>
              <w:jc w:val="right"/>
            </w:pPr>
            <w:r w:rsidRPr="009E1B6B">
              <w:t>325.53</w:t>
            </w:r>
          </w:p>
        </w:tc>
        <w:tc>
          <w:tcPr>
            <w:tcW w:w="1275" w:type="dxa"/>
          </w:tcPr>
          <w:p w14:paraId="0BE48D33" w14:textId="5745BB9D" w:rsidR="00400D04" w:rsidRDefault="00400D04" w:rsidP="00400D04">
            <w:pPr>
              <w:pStyle w:val="TableText"/>
              <w:jc w:val="right"/>
            </w:pPr>
            <w:r w:rsidRPr="009E1B6B">
              <w:t>334.93</w:t>
            </w:r>
          </w:p>
        </w:tc>
        <w:tc>
          <w:tcPr>
            <w:tcW w:w="1245" w:type="dxa"/>
          </w:tcPr>
          <w:p w14:paraId="5A0989CF" w14:textId="62FE3B59" w:rsidR="00400D04" w:rsidRDefault="00400D04" w:rsidP="00400D04">
            <w:pPr>
              <w:pStyle w:val="TableText"/>
              <w:jc w:val="right"/>
            </w:pPr>
            <w:r w:rsidRPr="009E1B6B">
              <w:t>344.60</w:t>
            </w:r>
          </w:p>
        </w:tc>
      </w:tr>
      <w:tr w:rsidR="00400D04" w14:paraId="15410C87" w14:textId="77777777" w:rsidTr="017997F6">
        <w:tc>
          <w:tcPr>
            <w:tcW w:w="1418" w:type="dxa"/>
          </w:tcPr>
          <w:p w14:paraId="71BC6E27" w14:textId="77777777" w:rsidR="00400D04" w:rsidRDefault="00400D04" w:rsidP="00400D04">
            <w:pPr>
              <w:pStyle w:val="TableText"/>
            </w:pPr>
          </w:p>
        </w:tc>
        <w:tc>
          <w:tcPr>
            <w:tcW w:w="4961" w:type="dxa"/>
          </w:tcPr>
          <w:p w14:paraId="64DAC527" w14:textId="7C23E683" w:rsidR="00400D04" w:rsidRDefault="00400D04" w:rsidP="00400D04">
            <w:pPr>
              <w:pStyle w:val="TableText"/>
            </w:pPr>
            <w:r w:rsidRPr="004509FD">
              <w:t xml:space="preserve">Livestock </w:t>
            </w:r>
            <w:r>
              <w:t>export</w:t>
            </w:r>
            <w:r w:rsidRPr="004509FD">
              <w:t xml:space="preserve"> </w:t>
            </w:r>
            <w:r>
              <w:t>l</w:t>
            </w:r>
            <w:r w:rsidRPr="004509FD">
              <w:t xml:space="preserve">icence </w:t>
            </w:r>
            <w:r>
              <w:t>application</w:t>
            </w:r>
          </w:p>
        </w:tc>
        <w:tc>
          <w:tcPr>
            <w:tcW w:w="1559" w:type="dxa"/>
          </w:tcPr>
          <w:p w14:paraId="37CA5417" w14:textId="35AB7626" w:rsidR="00400D04" w:rsidRDefault="00400D04" w:rsidP="00400D04">
            <w:pPr>
              <w:pStyle w:val="TableText"/>
            </w:pPr>
            <w:r>
              <w:t>Per quarter hour</w:t>
            </w:r>
          </w:p>
        </w:tc>
        <w:tc>
          <w:tcPr>
            <w:tcW w:w="1276" w:type="dxa"/>
          </w:tcPr>
          <w:p w14:paraId="5145F9FF" w14:textId="4923F2A9" w:rsidR="00400D04" w:rsidRDefault="00400D04" w:rsidP="00400D04">
            <w:pPr>
              <w:pStyle w:val="TableText"/>
              <w:jc w:val="right"/>
            </w:pPr>
            <w:r w:rsidRPr="009E1B6B">
              <w:t>49</w:t>
            </w:r>
          </w:p>
        </w:tc>
        <w:tc>
          <w:tcPr>
            <w:tcW w:w="1276" w:type="dxa"/>
          </w:tcPr>
          <w:p w14:paraId="6808D7E9" w14:textId="29CCB038" w:rsidR="00400D04" w:rsidRDefault="00400D04" w:rsidP="00400D04">
            <w:pPr>
              <w:pStyle w:val="TableText"/>
              <w:jc w:val="right"/>
            </w:pPr>
            <w:r w:rsidRPr="009E1B6B">
              <w:t>49</w:t>
            </w:r>
          </w:p>
        </w:tc>
        <w:tc>
          <w:tcPr>
            <w:tcW w:w="1276" w:type="dxa"/>
          </w:tcPr>
          <w:p w14:paraId="364FF284" w14:textId="53F13FF0" w:rsidR="00400D04" w:rsidRDefault="00400D04" w:rsidP="00400D04">
            <w:pPr>
              <w:pStyle w:val="TableText"/>
              <w:jc w:val="right"/>
            </w:pPr>
            <w:r w:rsidRPr="009E1B6B">
              <w:t>79.74</w:t>
            </w:r>
          </w:p>
        </w:tc>
        <w:tc>
          <w:tcPr>
            <w:tcW w:w="1275" w:type="dxa"/>
          </w:tcPr>
          <w:p w14:paraId="341788DF" w14:textId="3E5E91FE" w:rsidR="00400D04" w:rsidRDefault="00400D04" w:rsidP="00400D04">
            <w:pPr>
              <w:pStyle w:val="TableText"/>
              <w:jc w:val="right"/>
            </w:pPr>
            <w:r w:rsidRPr="009E1B6B">
              <w:t>91.54</w:t>
            </w:r>
          </w:p>
        </w:tc>
        <w:tc>
          <w:tcPr>
            <w:tcW w:w="1245" w:type="dxa"/>
          </w:tcPr>
          <w:p w14:paraId="05EAA177" w14:textId="0422FF01" w:rsidR="00400D04" w:rsidRDefault="00400D04" w:rsidP="00400D04">
            <w:pPr>
              <w:pStyle w:val="TableText"/>
              <w:jc w:val="right"/>
            </w:pPr>
            <w:r w:rsidRPr="009E1B6B">
              <w:t>96.33</w:t>
            </w:r>
          </w:p>
        </w:tc>
      </w:tr>
      <w:tr w:rsidR="00400D04" w14:paraId="38B2C2DC" w14:textId="77777777" w:rsidTr="017997F6">
        <w:tc>
          <w:tcPr>
            <w:tcW w:w="1418" w:type="dxa"/>
          </w:tcPr>
          <w:p w14:paraId="7B8A56A7" w14:textId="77777777" w:rsidR="00400D04" w:rsidRDefault="00400D04" w:rsidP="00400D04">
            <w:pPr>
              <w:pStyle w:val="TableText"/>
            </w:pPr>
          </w:p>
        </w:tc>
        <w:tc>
          <w:tcPr>
            <w:tcW w:w="4961" w:type="dxa"/>
          </w:tcPr>
          <w:p w14:paraId="052B4D0B" w14:textId="4EB2D6C5" w:rsidR="00400D04" w:rsidRDefault="00400D04" w:rsidP="00400D04">
            <w:pPr>
              <w:pStyle w:val="TableText"/>
            </w:pPr>
            <w:r w:rsidRPr="004509FD">
              <w:t>Livestock</w:t>
            </w:r>
            <w:r>
              <w:t xml:space="preserve"> export</w:t>
            </w:r>
            <w:r w:rsidRPr="004509FD">
              <w:t xml:space="preserve"> </w:t>
            </w:r>
            <w:r>
              <w:t>l</w:t>
            </w:r>
            <w:r w:rsidRPr="004509FD">
              <w:t>icenc</w:t>
            </w:r>
            <w:r>
              <w:t>e renewal</w:t>
            </w:r>
          </w:p>
        </w:tc>
        <w:tc>
          <w:tcPr>
            <w:tcW w:w="1559" w:type="dxa"/>
          </w:tcPr>
          <w:p w14:paraId="69374296" w14:textId="7410FE52" w:rsidR="00400D04" w:rsidRDefault="00400D04" w:rsidP="00400D04">
            <w:pPr>
              <w:pStyle w:val="TableText"/>
            </w:pPr>
            <w:r>
              <w:t>Per quarter hour</w:t>
            </w:r>
          </w:p>
        </w:tc>
        <w:tc>
          <w:tcPr>
            <w:tcW w:w="1276" w:type="dxa"/>
          </w:tcPr>
          <w:p w14:paraId="05DDDBB0" w14:textId="2CD3E0E7" w:rsidR="00400D04" w:rsidRDefault="00400D04" w:rsidP="00400D04">
            <w:pPr>
              <w:pStyle w:val="TableText"/>
              <w:jc w:val="right"/>
            </w:pPr>
            <w:r w:rsidRPr="009E1B6B">
              <w:t>49</w:t>
            </w:r>
          </w:p>
        </w:tc>
        <w:tc>
          <w:tcPr>
            <w:tcW w:w="1276" w:type="dxa"/>
          </w:tcPr>
          <w:p w14:paraId="0802590D" w14:textId="415AB25D" w:rsidR="00400D04" w:rsidRDefault="00400D04" w:rsidP="00400D04">
            <w:pPr>
              <w:pStyle w:val="TableText"/>
              <w:jc w:val="right"/>
            </w:pPr>
            <w:r w:rsidRPr="009E1B6B">
              <w:t>49</w:t>
            </w:r>
          </w:p>
        </w:tc>
        <w:tc>
          <w:tcPr>
            <w:tcW w:w="1276" w:type="dxa"/>
          </w:tcPr>
          <w:p w14:paraId="5D1EF20E" w14:textId="7E9DF217" w:rsidR="00400D04" w:rsidRDefault="00400D04" w:rsidP="00400D04">
            <w:pPr>
              <w:pStyle w:val="TableText"/>
              <w:jc w:val="right"/>
            </w:pPr>
            <w:r w:rsidRPr="009E1B6B">
              <w:t>79.74</w:t>
            </w:r>
          </w:p>
        </w:tc>
        <w:tc>
          <w:tcPr>
            <w:tcW w:w="1275" w:type="dxa"/>
          </w:tcPr>
          <w:p w14:paraId="0738F4FB" w14:textId="749DACBA" w:rsidR="00400D04" w:rsidRDefault="00400D04" w:rsidP="00400D04">
            <w:pPr>
              <w:pStyle w:val="TableText"/>
              <w:jc w:val="right"/>
            </w:pPr>
            <w:r w:rsidRPr="009E1B6B">
              <w:t>91.54</w:t>
            </w:r>
          </w:p>
        </w:tc>
        <w:tc>
          <w:tcPr>
            <w:tcW w:w="1245" w:type="dxa"/>
          </w:tcPr>
          <w:p w14:paraId="2F1AF842" w14:textId="5610AACF" w:rsidR="00400D04" w:rsidRDefault="00400D04" w:rsidP="00400D04">
            <w:pPr>
              <w:pStyle w:val="TableText"/>
              <w:jc w:val="right"/>
            </w:pPr>
            <w:r w:rsidRPr="009E1B6B">
              <w:t>96.33</w:t>
            </w:r>
          </w:p>
        </w:tc>
      </w:tr>
      <w:tr w:rsidR="00400D04" w14:paraId="0395F879" w14:textId="77777777" w:rsidTr="017997F6">
        <w:tc>
          <w:tcPr>
            <w:tcW w:w="1418" w:type="dxa"/>
          </w:tcPr>
          <w:p w14:paraId="3CEA4551" w14:textId="77777777" w:rsidR="00400D04" w:rsidRDefault="00400D04" w:rsidP="00400D04">
            <w:pPr>
              <w:pStyle w:val="TableText"/>
            </w:pPr>
          </w:p>
        </w:tc>
        <w:tc>
          <w:tcPr>
            <w:tcW w:w="4961" w:type="dxa"/>
          </w:tcPr>
          <w:p w14:paraId="027214A3" w14:textId="34391427" w:rsidR="00400D04" w:rsidRDefault="00400D04" w:rsidP="00400D04">
            <w:pPr>
              <w:pStyle w:val="TableText"/>
            </w:pPr>
            <w:r>
              <w:t>L</w:t>
            </w:r>
            <w:r w:rsidRPr="004509FD">
              <w:t>ivestock</w:t>
            </w:r>
            <w:r>
              <w:t xml:space="preserve"> export</w:t>
            </w:r>
            <w:r w:rsidRPr="004509FD">
              <w:t xml:space="preserve"> </w:t>
            </w:r>
            <w:r>
              <w:t>l</w:t>
            </w:r>
            <w:r w:rsidRPr="004509FD">
              <w:t>icence</w:t>
            </w:r>
            <w:r>
              <w:t xml:space="preserve"> variation</w:t>
            </w:r>
          </w:p>
        </w:tc>
        <w:tc>
          <w:tcPr>
            <w:tcW w:w="1559" w:type="dxa"/>
          </w:tcPr>
          <w:p w14:paraId="6D8E6D61" w14:textId="5F7DFE67" w:rsidR="00400D04" w:rsidRDefault="00400D04" w:rsidP="00400D04">
            <w:pPr>
              <w:pStyle w:val="TableText"/>
            </w:pPr>
            <w:r>
              <w:t>Per quarter hour</w:t>
            </w:r>
          </w:p>
        </w:tc>
        <w:tc>
          <w:tcPr>
            <w:tcW w:w="1276" w:type="dxa"/>
          </w:tcPr>
          <w:p w14:paraId="6865097E" w14:textId="37F13D4A" w:rsidR="00400D04" w:rsidRDefault="00400D04" w:rsidP="00400D04">
            <w:pPr>
              <w:pStyle w:val="TableText"/>
              <w:jc w:val="right"/>
            </w:pPr>
            <w:r w:rsidRPr="009E1B6B">
              <w:t>49</w:t>
            </w:r>
          </w:p>
        </w:tc>
        <w:tc>
          <w:tcPr>
            <w:tcW w:w="1276" w:type="dxa"/>
          </w:tcPr>
          <w:p w14:paraId="0C071CFA" w14:textId="0B81EDA6" w:rsidR="00400D04" w:rsidRDefault="00400D04" w:rsidP="00400D04">
            <w:pPr>
              <w:pStyle w:val="TableText"/>
              <w:jc w:val="right"/>
            </w:pPr>
            <w:r w:rsidRPr="009E1B6B">
              <w:t>49</w:t>
            </w:r>
          </w:p>
        </w:tc>
        <w:tc>
          <w:tcPr>
            <w:tcW w:w="1276" w:type="dxa"/>
          </w:tcPr>
          <w:p w14:paraId="07EF5B3F" w14:textId="52B670CD" w:rsidR="00400D04" w:rsidRDefault="00400D04" w:rsidP="00400D04">
            <w:pPr>
              <w:pStyle w:val="TableText"/>
              <w:jc w:val="right"/>
            </w:pPr>
            <w:r w:rsidRPr="009E1B6B">
              <w:t>79.74</w:t>
            </w:r>
          </w:p>
        </w:tc>
        <w:tc>
          <w:tcPr>
            <w:tcW w:w="1275" w:type="dxa"/>
          </w:tcPr>
          <w:p w14:paraId="048C2AC0" w14:textId="277D7B16" w:rsidR="00400D04" w:rsidRDefault="00400D04" w:rsidP="00400D04">
            <w:pPr>
              <w:pStyle w:val="TableText"/>
              <w:jc w:val="right"/>
            </w:pPr>
            <w:r w:rsidRPr="009E1B6B">
              <w:t>91.54</w:t>
            </w:r>
          </w:p>
        </w:tc>
        <w:tc>
          <w:tcPr>
            <w:tcW w:w="1245" w:type="dxa"/>
          </w:tcPr>
          <w:p w14:paraId="1050B755" w14:textId="3A819EBD" w:rsidR="00400D04" w:rsidRDefault="00400D04" w:rsidP="00400D04">
            <w:pPr>
              <w:pStyle w:val="TableText"/>
              <w:jc w:val="right"/>
            </w:pPr>
            <w:r w:rsidRPr="009E1B6B">
              <w:t>96.33</w:t>
            </w:r>
          </w:p>
        </w:tc>
      </w:tr>
      <w:tr w:rsidR="00400D04" w14:paraId="2D0CA747" w14:textId="77777777" w:rsidTr="017997F6">
        <w:tc>
          <w:tcPr>
            <w:tcW w:w="1418" w:type="dxa"/>
          </w:tcPr>
          <w:p w14:paraId="2B69DD1A" w14:textId="77777777" w:rsidR="00400D04" w:rsidRDefault="00400D04" w:rsidP="00400D04">
            <w:pPr>
              <w:pStyle w:val="TableText"/>
            </w:pPr>
          </w:p>
        </w:tc>
        <w:tc>
          <w:tcPr>
            <w:tcW w:w="4961" w:type="dxa"/>
          </w:tcPr>
          <w:p w14:paraId="1753E931" w14:textId="24470879" w:rsidR="00400D04" w:rsidRDefault="00400D04" w:rsidP="00400D04">
            <w:pPr>
              <w:pStyle w:val="TableText"/>
            </w:pPr>
            <w:r w:rsidRPr="004509FD">
              <w:t>A</w:t>
            </w:r>
            <w:r>
              <w:t>pproved arrangement application</w:t>
            </w:r>
            <w:r w:rsidRPr="004509FD">
              <w:t xml:space="preserve"> </w:t>
            </w:r>
            <w:r>
              <w:t>–</w:t>
            </w:r>
            <w:r w:rsidRPr="004509FD">
              <w:t xml:space="preserve"> </w:t>
            </w:r>
            <w:r>
              <w:t>l</w:t>
            </w:r>
            <w:r w:rsidRPr="004509FD">
              <w:t>ivestock</w:t>
            </w:r>
          </w:p>
        </w:tc>
        <w:tc>
          <w:tcPr>
            <w:tcW w:w="1559" w:type="dxa"/>
          </w:tcPr>
          <w:p w14:paraId="0925BFDE" w14:textId="2AC7A491" w:rsidR="00400D04" w:rsidRDefault="00400D04" w:rsidP="00400D04">
            <w:pPr>
              <w:pStyle w:val="TableText"/>
            </w:pPr>
            <w:r>
              <w:t>Per quarter hour</w:t>
            </w:r>
          </w:p>
        </w:tc>
        <w:tc>
          <w:tcPr>
            <w:tcW w:w="1276" w:type="dxa"/>
          </w:tcPr>
          <w:p w14:paraId="79FE4A8E" w14:textId="1A585B0B" w:rsidR="00400D04" w:rsidRDefault="00400D04" w:rsidP="00400D04">
            <w:pPr>
              <w:pStyle w:val="TableText"/>
              <w:jc w:val="right"/>
            </w:pPr>
            <w:r w:rsidRPr="009E1B6B">
              <w:t>49</w:t>
            </w:r>
          </w:p>
        </w:tc>
        <w:tc>
          <w:tcPr>
            <w:tcW w:w="1276" w:type="dxa"/>
          </w:tcPr>
          <w:p w14:paraId="083E4A92" w14:textId="6283BFD2" w:rsidR="00400D04" w:rsidRDefault="00400D04" w:rsidP="00400D04">
            <w:pPr>
              <w:pStyle w:val="TableText"/>
              <w:jc w:val="right"/>
            </w:pPr>
            <w:r w:rsidRPr="009E1B6B">
              <w:t>49</w:t>
            </w:r>
          </w:p>
        </w:tc>
        <w:tc>
          <w:tcPr>
            <w:tcW w:w="1276" w:type="dxa"/>
          </w:tcPr>
          <w:p w14:paraId="58BF68E0" w14:textId="31ED298F" w:rsidR="00400D04" w:rsidRDefault="00400D04" w:rsidP="00400D04">
            <w:pPr>
              <w:pStyle w:val="TableText"/>
              <w:jc w:val="right"/>
            </w:pPr>
            <w:r w:rsidRPr="009E1B6B">
              <w:t>79.74</w:t>
            </w:r>
          </w:p>
        </w:tc>
        <w:tc>
          <w:tcPr>
            <w:tcW w:w="1275" w:type="dxa"/>
          </w:tcPr>
          <w:p w14:paraId="42274F2A" w14:textId="6E0D99C7" w:rsidR="00400D04" w:rsidRDefault="00400D04" w:rsidP="00400D04">
            <w:pPr>
              <w:pStyle w:val="TableText"/>
              <w:jc w:val="right"/>
            </w:pPr>
            <w:r w:rsidRPr="009E1B6B">
              <w:t>91.54</w:t>
            </w:r>
          </w:p>
        </w:tc>
        <w:tc>
          <w:tcPr>
            <w:tcW w:w="1245" w:type="dxa"/>
          </w:tcPr>
          <w:p w14:paraId="7914C669" w14:textId="6C0F60D1" w:rsidR="00400D04" w:rsidRDefault="00400D04" w:rsidP="00400D04">
            <w:pPr>
              <w:pStyle w:val="TableText"/>
              <w:jc w:val="right"/>
            </w:pPr>
            <w:r w:rsidRPr="009E1B6B">
              <w:t>96.33</w:t>
            </w:r>
          </w:p>
        </w:tc>
      </w:tr>
      <w:tr w:rsidR="00400D04" w14:paraId="21EC8A89" w14:textId="77777777" w:rsidTr="017997F6">
        <w:tc>
          <w:tcPr>
            <w:tcW w:w="1418" w:type="dxa"/>
          </w:tcPr>
          <w:p w14:paraId="597A0F74" w14:textId="77777777" w:rsidR="00400D04" w:rsidRDefault="00400D04" w:rsidP="00400D04">
            <w:pPr>
              <w:pStyle w:val="TableText"/>
            </w:pPr>
          </w:p>
        </w:tc>
        <w:tc>
          <w:tcPr>
            <w:tcW w:w="4961" w:type="dxa"/>
          </w:tcPr>
          <w:p w14:paraId="3AAFCBFA" w14:textId="194B467D" w:rsidR="00400D04" w:rsidRDefault="00400D04" w:rsidP="00400D04">
            <w:pPr>
              <w:pStyle w:val="TableText"/>
            </w:pPr>
            <w:r w:rsidRPr="004509FD">
              <w:t>A</w:t>
            </w:r>
            <w:r>
              <w:t>pproved arrangement renewal or variation – l</w:t>
            </w:r>
            <w:r w:rsidRPr="004509FD">
              <w:t>ivestock</w:t>
            </w:r>
          </w:p>
        </w:tc>
        <w:tc>
          <w:tcPr>
            <w:tcW w:w="1559" w:type="dxa"/>
          </w:tcPr>
          <w:p w14:paraId="053112CF" w14:textId="6F98E054" w:rsidR="00400D04" w:rsidRDefault="00400D04" w:rsidP="00400D04">
            <w:pPr>
              <w:pStyle w:val="TableText"/>
            </w:pPr>
            <w:r>
              <w:t>Per quarter hour</w:t>
            </w:r>
          </w:p>
        </w:tc>
        <w:tc>
          <w:tcPr>
            <w:tcW w:w="1276" w:type="dxa"/>
          </w:tcPr>
          <w:p w14:paraId="5C2B290B" w14:textId="5CAF3752" w:rsidR="00400D04" w:rsidRDefault="00400D04" w:rsidP="00400D04">
            <w:pPr>
              <w:pStyle w:val="TableText"/>
              <w:jc w:val="right"/>
            </w:pPr>
            <w:r w:rsidRPr="009E1B6B">
              <w:t>49</w:t>
            </w:r>
          </w:p>
        </w:tc>
        <w:tc>
          <w:tcPr>
            <w:tcW w:w="1276" w:type="dxa"/>
          </w:tcPr>
          <w:p w14:paraId="46AB52A2" w14:textId="5D7140F0" w:rsidR="00400D04" w:rsidRDefault="00400D04" w:rsidP="00400D04">
            <w:pPr>
              <w:pStyle w:val="TableText"/>
              <w:jc w:val="right"/>
            </w:pPr>
            <w:r w:rsidRPr="009E1B6B">
              <w:t>49</w:t>
            </w:r>
          </w:p>
        </w:tc>
        <w:tc>
          <w:tcPr>
            <w:tcW w:w="1276" w:type="dxa"/>
          </w:tcPr>
          <w:p w14:paraId="358DFCF9" w14:textId="75AA6353" w:rsidR="00400D04" w:rsidRDefault="00400D04" w:rsidP="00400D04">
            <w:pPr>
              <w:pStyle w:val="TableText"/>
              <w:jc w:val="right"/>
            </w:pPr>
            <w:r w:rsidRPr="009E1B6B">
              <w:t>79.74</w:t>
            </w:r>
          </w:p>
        </w:tc>
        <w:tc>
          <w:tcPr>
            <w:tcW w:w="1275" w:type="dxa"/>
          </w:tcPr>
          <w:p w14:paraId="232EBA6B" w14:textId="41982541" w:rsidR="00400D04" w:rsidRDefault="00400D04" w:rsidP="00400D04">
            <w:pPr>
              <w:pStyle w:val="TableText"/>
              <w:jc w:val="right"/>
            </w:pPr>
            <w:r w:rsidRPr="009E1B6B">
              <w:t>91.54</w:t>
            </w:r>
          </w:p>
        </w:tc>
        <w:tc>
          <w:tcPr>
            <w:tcW w:w="1245" w:type="dxa"/>
          </w:tcPr>
          <w:p w14:paraId="52B26C2B" w14:textId="3DCAA18F" w:rsidR="00400D04" w:rsidRDefault="00400D04" w:rsidP="00400D04">
            <w:pPr>
              <w:pStyle w:val="TableText"/>
              <w:jc w:val="right"/>
            </w:pPr>
            <w:r w:rsidRPr="009E1B6B">
              <w:t>96.33</w:t>
            </w:r>
          </w:p>
        </w:tc>
      </w:tr>
      <w:tr w:rsidR="00400D04" w14:paraId="1EFE5359" w14:textId="77777777" w:rsidTr="017997F6">
        <w:tc>
          <w:tcPr>
            <w:tcW w:w="1418" w:type="dxa"/>
          </w:tcPr>
          <w:p w14:paraId="0A8B663E" w14:textId="77777777" w:rsidR="00400D04" w:rsidRDefault="00400D04" w:rsidP="00400D04">
            <w:pPr>
              <w:pStyle w:val="TableText"/>
            </w:pPr>
          </w:p>
        </w:tc>
        <w:tc>
          <w:tcPr>
            <w:tcW w:w="4961" w:type="dxa"/>
          </w:tcPr>
          <w:p w14:paraId="20DDFC0B" w14:textId="34C00B5D" w:rsidR="00400D04" w:rsidRDefault="00400D04" w:rsidP="00400D04">
            <w:pPr>
              <w:pStyle w:val="TableText"/>
            </w:pPr>
            <w:r w:rsidRPr="004509FD">
              <w:t>A</w:t>
            </w:r>
            <w:r>
              <w:t>pproved arrangement exemption</w:t>
            </w:r>
            <w:r w:rsidRPr="004509FD">
              <w:t xml:space="preserve"> </w:t>
            </w:r>
            <w:r>
              <w:t>–</w:t>
            </w:r>
            <w:r w:rsidRPr="004509FD">
              <w:t xml:space="preserve"> </w:t>
            </w:r>
            <w:r>
              <w:t>l</w:t>
            </w:r>
            <w:r w:rsidRPr="004509FD">
              <w:t>ivestock</w:t>
            </w:r>
          </w:p>
        </w:tc>
        <w:tc>
          <w:tcPr>
            <w:tcW w:w="1559" w:type="dxa"/>
          </w:tcPr>
          <w:p w14:paraId="7F1AE937" w14:textId="5BA14848" w:rsidR="00400D04" w:rsidRDefault="00400D04" w:rsidP="00400D04">
            <w:pPr>
              <w:pStyle w:val="TableText"/>
            </w:pPr>
            <w:r>
              <w:t>Per quarter hour</w:t>
            </w:r>
          </w:p>
        </w:tc>
        <w:tc>
          <w:tcPr>
            <w:tcW w:w="1276" w:type="dxa"/>
          </w:tcPr>
          <w:p w14:paraId="7A125CEC" w14:textId="4A299F07" w:rsidR="00400D04" w:rsidRDefault="00400D04" w:rsidP="00400D04">
            <w:pPr>
              <w:pStyle w:val="TableText"/>
              <w:jc w:val="right"/>
            </w:pPr>
            <w:r w:rsidRPr="009E1B6B">
              <w:t>49</w:t>
            </w:r>
          </w:p>
        </w:tc>
        <w:tc>
          <w:tcPr>
            <w:tcW w:w="1276" w:type="dxa"/>
          </w:tcPr>
          <w:p w14:paraId="4671DE2A" w14:textId="155A0668" w:rsidR="00400D04" w:rsidRDefault="00400D04" w:rsidP="00400D04">
            <w:pPr>
              <w:pStyle w:val="TableText"/>
              <w:jc w:val="right"/>
            </w:pPr>
            <w:r w:rsidRPr="009E1B6B">
              <w:t>49</w:t>
            </w:r>
          </w:p>
        </w:tc>
        <w:tc>
          <w:tcPr>
            <w:tcW w:w="1276" w:type="dxa"/>
          </w:tcPr>
          <w:p w14:paraId="1964BC6A" w14:textId="5BDCCA4F" w:rsidR="00400D04" w:rsidRDefault="00400D04" w:rsidP="00400D04">
            <w:pPr>
              <w:pStyle w:val="TableText"/>
              <w:jc w:val="right"/>
            </w:pPr>
            <w:r w:rsidRPr="009E1B6B">
              <w:t>79.74</w:t>
            </w:r>
          </w:p>
        </w:tc>
        <w:tc>
          <w:tcPr>
            <w:tcW w:w="1275" w:type="dxa"/>
          </w:tcPr>
          <w:p w14:paraId="489CE91A" w14:textId="78E079D2" w:rsidR="00400D04" w:rsidRDefault="00400D04" w:rsidP="00400D04">
            <w:pPr>
              <w:pStyle w:val="TableText"/>
              <w:jc w:val="right"/>
            </w:pPr>
            <w:r w:rsidRPr="009E1B6B">
              <w:t>91.54</w:t>
            </w:r>
          </w:p>
        </w:tc>
        <w:tc>
          <w:tcPr>
            <w:tcW w:w="1245" w:type="dxa"/>
          </w:tcPr>
          <w:p w14:paraId="46A765EF" w14:textId="7D71A385" w:rsidR="00400D04" w:rsidRDefault="00400D04" w:rsidP="00400D04">
            <w:pPr>
              <w:pStyle w:val="TableText"/>
              <w:jc w:val="right"/>
            </w:pPr>
            <w:r w:rsidRPr="009E1B6B">
              <w:t>96.33</w:t>
            </w:r>
          </w:p>
        </w:tc>
      </w:tr>
      <w:tr w:rsidR="001E7D84" w14:paraId="6D31F685" w14:textId="77777777" w:rsidTr="017997F6">
        <w:tc>
          <w:tcPr>
            <w:tcW w:w="1418" w:type="dxa"/>
          </w:tcPr>
          <w:p w14:paraId="1DD048CA" w14:textId="77777777" w:rsidR="001E7D84" w:rsidRDefault="001E7D84" w:rsidP="001E7D84">
            <w:pPr>
              <w:pStyle w:val="TableText"/>
            </w:pPr>
          </w:p>
        </w:tc>
        <w:tc>
          <w:tcPr>
            <w:tcW w:w="4961" w:type="dxa"/>
          </w:tcPr>
          <w:p w14:paraId="5A851D7C" w14:textId="15CC2E40" w:rsidR="001E7D84" w:rsidRDefault="001E7D84" w:rsidP="001E7D84">
            <w:pPr>
              <w:pStyle w:val="TableText"/>
            </w:pPr>
            <w:r>
              <w:t>Registered establishment assessment</w:t>
            </w:r>
          </w:p>
        </w:tc>
        <w:tc>
          <w:tcPr>
            <w:tcW w:w="1559" w:type="dxa"/>
          </w:tcPr>
          <w:p w14:paraId="3FC90F6A" w14:textId="302C6E2A" w:rsidR="001E7D84" w:rsidRDefault="001E7D84" w:rsidP="001E7D84">
            <w:pPr>
              <w:pStyle w:val="TableText"/>
            </w:pPr>
            <w:r>
              <w:t>Per quarter hour</w:t>
            </w:r>
          </w:p>
        </w:tc>
        <w:tc>
          <w:tcPr>
            <w:tcW w:w="1276" w:type="dxa"/>
          </w:tcPr>
          <w:p w14:paraId="63FF4441" w14:textId="578B6D33" w:rsidR="001E7D84" w:rsidRDefault="001E7D84" w:rsidP="001E7D84">
            <w:pPr>
              <w:pStyle w:val="TableText"/>
              <w:jc w:val="right"/>
            </w:pPr>
            <w:r w:rsidRPr="009E1B6B">
              <w:t>49</w:t>
            </w:r>
          </w:p>
        </w:tc>
        <w:tc>
          <w:tcPr>
            <w:tcW w:w="1276" w:type="dxa"/>
          </w:tcPr>
          <w:p w14:paraId="1F612888" w14:textId="7F00B6FA" w:rsidR="001E7D84" w:rsidRDefault="001E7D84" w:rsidP="001E7D84">
            <w:pPr>
              <w:pStyle w:val="TableText"/>
              <w:jc w:val="right"/>
            </w:pPr>
            <w:r w:rsidRPr="009E1B6B">
              <w:t>49</w:t>
            </w:r>
          </w:p>
        </w:tc>
        <w:tc>
          <w:tcPr>
            <w:tcW w:w="1276" w:type="dxa"/>
          </w:tcPr>
          <w:p w14:paraId="6D5CA6C5" w14:textId="26191E4B" w:rsidR="001E7D84" w:rsidRPr="00A427C8" w:rsidRDefault="001E7D84" w:rsidP="001E7D84">
            <w:pPr>
              <w:pStyle w:val="TableText"/>
              <w:jc w:val="right"/>
            </w:pPr>
            <w:r w:rsidRPr="00A427C8">
              <w:t>79.74</w:t>
            </w:r>
          </w:p>
        </w:tc>
        <w:tc>
          <w:tcPr>
            <w:tcW w:w="1275" w:type="dxa"/>
          </w:tcPr>
          <w:p w14:paraId="1676CAB5" w14:textId="58397ECA" w:rsidR="001E7D84" w:rsidRPr="00A427C8" w:rsidRDefault="001E7D84" w:rsidP="001E7D84">
            <w:pPr>
              <w:pStyle w:val="TableText"/>
              <w:jc w:val="right"/>
            </w:pPr>
            <w:r w:rsidRPr="00A427C8">
              <w:t>91.54</w:t>
            </w:r>
          </w:p>
        </w:tc>
        <w:tc>
          <w:tcPr>
            <w:tcW w:w="1245" w:type="dxa"/>
          </w:tcPr>
          <w:p w14:paraId="664B2E09" w14:textId="1D046508" w:rsidR="001E7D84" w:rsidRPr="00A427C8" w:rsidRDefault="001E7D84" w:rsidP="001E7D84">
            <w:pPr>
              <w:pStyle w:val="TableText"/>
              <w:jc w:val="right"/>
            </w:pPr>
            <w:r w:rsidRPr="00A427C8">
              <w:t>96.33</w:t>
            </w:r>
          </w:p>
        </w:tc>
      </w:tr>
      <w:tr w:rsidR="001E7D84" w14:paraId="29E36D00" w14:textId="77777777" w:rsidTr="017997F6">
        <w:tc>
          <w:tcPr>
            <w:tcW w:w="1418" w:type="dxa"/>
          </w:tcPr>
          <w:p w14:paraId="30CB31B2" w14:textId="77777777" w:rsidR="001E7D84" w:rsidRDefault="001E7D84" w:rsidP="001E7D84">
            <w:pPr>
              <w:pStyle w:val="TableText"/>
            </w:pPr>
          </w:p>
        </w:tc>
        <w:tc>
          <w:tcPr>
            <w:tcW w:w="4961" w:type="dxa"/>
          </w:tcPr>
          <w:p w14:paraId="7E3E4A5C" w14:textId="441EBCAD" w:rsidR="001E7D84" w:rsidRDefault="001E7D84" w:rsidP="001E7D84">
            <w:pPr>
              <w:pStyle w:val="TableText"/>
            </w:pPr>
            <w:r w:rsidRPr="004509FD">
              <w:t>Reg</w:t>
            </w:r>
            <w:r>
              <w:t>istered e</w:t>
            </w:r>
            <w:r w:rsidRPr="004509FD">
              <w:t>stab</w:t>
            </w:r>
            <w:r>
              <w:t>lishment renewal or variation</w:t>
            </w:r>
          </w:p>
        </w:tc>
        <w:tc>
          <w:tcPr>
            <w:tcW w:w="1559" w:type="dxa"/>
          </w:tcPr>
          <w:p w14:paraId="36B79D50" w14:textId="78C6D4D5" w:rsidR="001E7D84" w:rsidRDefault="001E7D84" w:rsidP="001E7D84">
            <w:pPr>
              <w:pStyle w:val="TableText"/>
            </w:pPr>
            <w:r>
              <w:t>Per quarter hour</w:t>
            </w:r>
          </w:p>
        </w:tc>
        <w:tc>
          <w:tcPr>
            <w:tcW w:w="1276" w:type="dxa"/>
          </w:tcPr>
          <w:p w14:paraId="52B20665" w14:textId="36AA017A" w:rsidR="001E7D84" w:rsidRDefault="001E7D84" w:rsidP="001E7D84">
            <w:pPr>
              <w:pStyle w:val="TableText"/>
              <w:jc w:val="right"/>
            </w:pPr>
            <w:r w:rsidRPr="009E1B6B">
              <w:t>49</w:t>
            </w:r>
          </w:p>
        </w:tc>
        <w:tc>
          <w:tcPr>
            <w:tcW w:w="1276" w:type="dxa"/>
          </w:tcPr>
          <w:p w14:paraId="3D1AE380" w14:textId="415E3CCD" w:rsidR="001E7D84" w:rsidRDefault="001E7D84" w:rsidP="001E7D84">
            <w:pPr>
              <w:pStyle w:val="TableText"/>
              <w:jc w:val="right"/>
            </w:pPr>
            <w:r w:rsidRPr="009E1B6B">
              <w:t>49</w:t>
            </w:r>
          </w:p>
        </w:tc>
        <w:tc>
          <w:tcPr>
            <w:tcW w:w="1276" w:type="dxa"/>
          </w:tcPr>
          <w:p w14:paraId="4B966C62" w14:textId="5366169F" w:rsidR="001E7D84" w:rsidRPr="00A427C8" w:rsidRDefault="001E7D84" w:rsidP="001E7D84">
            <w:pPr>
              <w:pStyle w:val="TableText"/>
              <w:jc w:val="right"/>
            </w:pPr>
            <w:r w:rsidRPr="00A427C8">
              <w:t>79.74</w:t>
            </w:r>
          </w:p>
        </w:tc>
        <w:tc>
          <w:tcPr>
            <w:tcW w:w="1275" w:type="dxa"/>
          </w:tcPr>
          <w:p w14:paraId="64C8BEFF" w14:textId="2C9863F9" w:rsidR="001E7D84" w:rsidRPr="00A427C8" w:rsidRDefault="001E7D84" w:rsidP="001E7D84">
            <w:pPr>
              <w:pStyle w:val="TableText"/>
              <w:jc w:val="right"/>
            </w:pPr>
            <w:r w:rsidRPr="00A427C8">
              <w:t>91.54</w:t>
            </w:r>
          </w:p>
        </w:tc>
        <w:tc>
          <w:tcPr>
            <w:tcW w:w="1245" w:type="dxa"/>
          </w:tcPr>
          <w:p w14:paraId="04541CD9" w14:textId="4D22769F" w:rsidR="001E7D84" w:rsidRPr="00A427C8" w:rsidRDefault="001E7D84" w:rsidP="001E7D84">
            <w:pPr>
              <w:pStyle w:val="TableText"/>
              <w:jc w:val="right"/>
            </w:pPr>
            <w:r w:rsidRPr="00A427C8">
              <w:t>96.33</w:t>
            </w:r>
          </w:p>
        </w:tc>
      </w:tr>
      <w:tr w:rsidR="00400D04" w14:paraId="58BC263C" w14:textId="77777777" w:rsidTr="017997F6">
        <w:tc>
          <w:tcPr>
            <w:tcW w:w="1418" w:type="dxa"/>
          </w:tcPr>
          <w:p w14:paraId="06F2DE67" w14:textId="77777777" w:rsidR="00400D04" w:rsidRDefault="00400D04" w:rsidP="00400D04">
            <w:pPr>
              <w:pStyle w:val="TableText"/>
            </w:pPr>
          </w:p>
        </w:tc>
        <w:tc>
          <w:tcPr>
            <w:tcW w:w="4961" w:type="dxa"/>
          </w:tcPr>
          <w:p w14:paraId="2E4AC0F4" w14:textId="4286D057" w:rsidR="00400D04" w:rsidRDefault="00400D04" w:rsidP="00400D04">
            <w:pPr>
              <w:pStyle w:val="TableText"/>
            </w:pPr>
            <w:r>
              <w:t>Veterinarian accreditation assessment</w:t>
            </w:r>
            <w:r w:rsidRPr="00950AE2">
              <w:t xml:space="preserve"> </w:t>
            </w:r>
            <w:r w:rsidR="007315A9">
              <w:t xml:space="preserve">– </w:t>
            </w:r>
            <w:r w:rsidRPr="00950AE2">
              <w:t>non-vet</w:t>
            </w:r>
          </w:p>
        </w:tc>
        <w:tc>
          <w:tcPr>
            <w:tcW w:w="1559" w:type="dxa"/>
          </w:tcPr>
          <w:p w14:paraId="04D91893" w14:textId="447B8120" w:rsidR="00400D04" w:rsidRDefault="00400D04" w:rsidP="00400D04">
            <w:pPr>
              <w:pStyle w:val="TableText"/>
            </w:pPr>
            <w:r>
              <w:t>Per quarter hour</w:t>
            </w:r>
          </w:p>
        </w:tc>
        <w:tc>
          <w:tcPr>
            <w:tcW w:w="1276" w:type="dxa"/>
          </w:tcPr>
          <w:p w14:paraId="4AE51215" w14:textId="05A01C04" w:rsidR="00400D04" w:rsidRDefault="00400D04" w:rsidP="00400D04">
            <w:pPr>
              <w:pStyle w:val="TableText"/>
              <w:jc w:val="right"/>
            </w:pPr>
            <w:r w:rsidRPr="009E1B6B">
              <w:t>49</w:t>
            </w:r>
          </w:p>
        </w:tc>
        <w:tc>
          <w:tcPr>
            <w:tcW w:w="1276" w:type="dxa"/>
          </w:tcPr>
          <w:p w14:paraId="17908144" w14:textId="6D52C140" w:rsidR="00400D04" w:rsidRDefault="00400D04" w:rsidP="00400D04">
            <w:pPr>
              <w:pStyle w:val="TableText"/>
              <w:jc w:val="right"/>
            </w:pPr>
            <w:r w:rsidRPr="009E1B6B">
              <w:t>49</w:t>
            </w:r>
          </w:p>
        </w:tc>
        <w:tc>
          <w:tcPr>
            <w:tcW w:w="1276" w:type="dxa"/>
          </w:tcPr>
          <w:p w14:paraId="1DBBDA95" w14:textId="363445EE" w:rsidR="00400D04" w:rsidRDefault="00400D04" w:rsidP="00400D04">
            <w:pPr>
              <w:pStyle w:val="TableText"/>
              <w:jc w:val="right"/>
            </w:pPr>
            <w:r w:rsidRPr="009E1B6B">
              <w:t>80.15</w:t>
            </w:r>
          </w:p>
        </w:tc>
        <w:tc>
          <w:tcPr>
            <w:tcW w:w="1275" w:type="dxa"/>
          </w:tcPr>
          <w:p w14:paraId="4ABD478A" w14:textId="4CEA4392" w:rsidR="00400D04" w:rsidRDefault="00400D04" w:rsidP="00400D04">
            <w:pPr>
              <w:pStyle w:val="TableText"/>
              <w:jc w:val="right"/>
            </w:pPr>
            <w:r w:rsidRPr="009E1B6B">
              <w:t>99.91</w:t>
            </w:r>
          </w:p>
        </w:tc>
        <w:tc>
          <w:tcPr>
            <w:tcW w:w="1245" w:type="dxa"/>
          </w:tcPr>
          <w:p w14:paraId="5A6E68ED" w14:textId="74A80112" w:rsidR="00400D04" w:rsidRDefault="00400D04" w:rsidP="00400D04">
            <w:pPr>
              <w:pStyle w:val="TableText"/>
              <w:jc w:val="right"/>
            </w:pPr>
            <w:r w:rsidRPr="009E1B6B">
              <w:t>102.83</w:t>
            </w:r>
          </w:p>
        </w:tc>
      </w:tr>
      <w:tr w:rsidR="00811D7B" w14:paraId="752F796B" w14:textId="77777777" w:rsidTr="017997F6">
        <w:tc>
          <w:tcPr>
            <w:tcW w:w="1418" w:type="dxa"/>
          </w:tcPr>
          <w:p w14:paraId="1E6E6B70" w14:textId="77777777" w:rsidR="00811D7B" w:rsidRDefault="00811D7B" w:rsidP="00811D7B">
            <w:pPr>
              <w:pStyle w:val="TableText"/>
            </w:pPr>
          </w:p>
        </w:tc>
        <w:tc>
          <w:tcPr>
            <w:tcW w:w="4961" w:type="dxa"/>
          </w:tcPr>
          <w:p w14:paraId="0D1C6C07" w14:textId="69652BA5" w:rsidR="00811D7B" w:rsidRDefault="00811D7B" w:rsidP="00811D7B">
            <w:pPr>
              <w:pStyle w:val="TableText"/>
            </w:pPr>
            <w:r w:rsidRPr="0028421F">
              <w:t xml:space="preserve">Veterinarian accreditation assessment </w:t>
            </w:r>
            <w:r w:rsidR="007315A9">
              <w:t xml:space="preserve">– </w:t>
            </w:r>
            <w:r w:rsidRPr="0028421F">
              <w:t>vet</w:t>
            </w:r>
          </w:p>
        </w:tc>
        <w:tc>
          <w:tcPr>
            <w:tcW w:w="1559" w:type="dxa"/>
          </w:tcPr>
          <w:p w14:paraId="1668EED6" w14:textId="19CC37B8" w:rsidR="00811D7B" w:rsidRDefault="00811D7B" w:rsidP="00811D7B">
            <w:pPr>
              <w:pStyle w:val="TableText"/>
            </w:pPr>
            <w:r w:rsidRPr="0028421F">
              <w:t>Per quarter hour</w:t>
            </w:r>
          </w:p>
        </w:tc>
        <w:tc>
          <w:tcPr>
            <w:tcW w:w="1276" w:type="dxa"/>
          </w:tcPr>
          <w:p w14:paraId="529F3440" w14:textId="4A8249A3" w:rsidR="00811D7B" w:rsidRPr="009E1B6B" w:rsidRDefault="00811D7B" w:rsidP="00811D7B">
            <w:pPr>
              <w:pStyle w:val="TableText"/>
              <w:jc w:val="right"/>
            </w:pPr>
            <w:r w:rsidRPr="0028421F">
              <w:t>75</w:t>
            </w:r>
          </w:p>
        </w:tc>
        <w:tc>
          <w:tcPr>
            <w:tcW w:w="1276" w:type="dxa"/>
          </w:tcPr>
          <w:p w14:paraId="40A4510B" w14:textId="034FCA1C" w:rsidR="00811D7B" w:rsidRPr="009E1B6B" w:rsidRDefault="00811D7B" w:rsidP="00811D7B">
            <w:pPr>
              <w:pStyle w:val="TableText"/>
              <w:jc w:val="right"/>
            </w:pPr>
            <w:r w:rsidRPr="0028421F">
              <w:t>75</w:t>
            </w:r>
          </w:p>
        </w:tc>
        <w:tc>
          <w:tcPr>
            <w:tcW w:w="1276" w:type="dxa"/>
          </w:tcPr>
          <w:p w14:paraId="7AC5EC02" w14:textId="27094A1F" w:rsidR="00811D7B" w:rsidRPr="009E1B6B" w:rsidRDefault="00811D7B" w:rsidP="00811D7B">
            <w:pPr>
              <w:pStyle w:val="TableText"/>
              <w:jc w:val="right"/>
            </w:pPr>
            <w:r w:rsidRPr="0028421F">
              <w:t>122.68</w:t>
            </w:r>
          </w:p>
        </w:tc>
        <w:tc>
          <w:tcPr>
            <w:tcW w:w="1275" w:type="dxa"/>
          </w:tcPr>
          <w:p w14:paraId="15FC00D7" w14:textId="2A6D58B6" w:rsidR="00811D7B" w:rsidRPr="009E1B6B" w:rsidRDefault="00811D7B" w:rsidP="00811D7B">
            <w:pPr>
              <w:pStyle w:val="TableText"/>
              <w:jc w:val="right"/>
            </w:pPr>
            <w:r w:rsidRPr="0028421F">
              <w:t>152.92</w:t>
            </w:r>
          </w:p>
        </w:tc>
        <w:tc>
          <w:tcPr>
            <w:tcW w:w="1245" w:type="dxa"/>
          </w:tcPr>
          <w:p w14:paraId="7FB8F22C" w14:textId="3FF1199B" w:rsidR="00811D7B" w:rsidRPr="009E1B6B" w:rsidRDefault="00811D7B" w:rsidP="00811D7B">
            <w:pPr>
              <w:pStyle w:val="TableText"/>
              <w:jc w:val="right"/>
            </w:pPr>
            <w:r w:rsidRPr="0028421F">
              <w:t>157.39</w:t>
            </w:r>
          </w:p>
        </w:tc>
      </w:tr>
      <w:tr w:rsidR="0081418B" w14:paraId="1E44B78E" w14:textId="77777777" w:rsidTr="017997F6">
        <w:tc>
          <w:tcPr>
            <w:tcW w:w="1418" w:type="dxa"/>
          </w:tcPr>
          <w:p w14:paraId="4513B958" w14:textId="77777777" w:rsidR="0081418B" w:rsidRDefault="0081418B" w:rsidP="0081418B">
            <w:pPr>
              <w:pStyle w:val="TableText"/>
            </w:pPr>
          </w:p>
        </w:tc>
        <w:tc>
          <w:tcPr>
            <w:tcW w:w="4961" w:type="dxa"/>
          </w:tcPr>
          <w:p w14:paraId="20BA2DE0" w14:textId="02D78013" w:rsidR="0081418B" w:rsidRDefault="0081418B" w:rsidP="0081418B">
            <w:pPr>
              <w:pStyle w:val="TableText"/>
            </w:pPr>
            <w:r>
              <w:t>Veterinarian accreditation renewal</w:t>
            </w:r>
            <w:r w:rsidRPr="00950AE2">
              <w:t xml:space="preserve"> </w:t>
            </w:r>
            <w:r w:rsidR="007315A9">
              <w:t xml:space="preserve">– </w:t>
            </w:r>
            <w:r w:rsidRPr="00950AE2">
              <w:t>non-vet</w:t>
            </w:r>
          </w:p>
        </w:tc>
        <w:tc>
          <w:tcPr>
            <w:tcW w:w="1559" w:type="dxa"/>
          </w:tcPr>
          <w:p w14:paraId="217EBA1A" w14:textId="430F6BD3" w:rsidR="0081418B" w:rsidRDefault="0081418B" w:rsidP="0081418B">
            <w:pPr>
              <w:pStyle w:val="TableText"/>
            </w:pPr>
            <w:r>
              <w:t>Per quarter hour</w:t>
            </w:r>
          </w:p>
        </w:tc>
        <w:tc>
          <w:tcPr>
            <w:tcW w:w="1276" w:type="dxa"/>
          </w:tcPr>
          <w:p w14:paraId="7271CF75" w14:textId="72BCF090" w:rsidR="0081418B" w:rsidRDefault="0081418B" w:rsidP="0081418B">
            <w:pPr>
              <w:pStyle w:val="TableText"/>
              <w:jc w:val="right"/>
            </w:pPr>
            <w:r w:rsidRPr="002D5B53">
              <w:t>49</w:t>
            </w:r>
          </w:p>
        </w:tc>
        <w:tc>
          <w:tcPr>
            <w:tcW w:w="1276" w:type="dxa"/>
          </w:tcPr>
          <w:p w14:paraId="15B6351D" w14:textId="39C109D7" w:rsidR="0081418B" w:rsidRDefault="0081418B" w:rsidP="0081418B">
            <w:pPr>
              <w:pStyle w:val="TableText"/>
              <w:jc w:val="right"/>
            </w:pPr>
            <w:r w:rsidRPr="002D5B53">
              <w:t>49</w:t>
            </w:r>
          </w:p>
        </w:tc>
        <w:tc>
          <w:tcPr>
            <w:tcW w:w="1276" w:type="dxa"/>
          </w:tcPr>
          <w:p w14:paraId="0A205FD2" w14:textId="3C5A09F6" w:rsidR="0081418B" w:rsidRDefault="0081418B" w:rsidP="0081418B">
            <w:pPr>
              <w:pStyle w:val="TableText"/>
              <w:jc w:val="right"/>
            </w:pPr>
            <w:r w:rsidRPr="002D5B53">
              <w:t>80.15</w:t>
            </w:r>
          </w:p>
        </w:tc>
        <w:tc>
          <w:tcPr>
            <w:tcW w:w="1275" w:type="dxa"/>
          </w:tcPr>
          <w:p w14:paraId="1708BD4E" w14:textId="6D2ECB3F" w:rsidR="0081418B" w:rsidRDefault="0081418B" w:rsidP="0081418B">
            <w:pPr>
              <w:pStyle w:val="TableText"/>
              <w:jc w:val="right"/>
            </w:pPr>
            <w:r w:rsidRPr="002D5B53">
              <w:t>99.91</w:t>
            </w:r>
          </w:p>
        </w:tc>
        <w:tc>
          <w:tcPr>
            <w:tcW w:w="1245" w:type="dxa"/>
          </w:tcPr>
          <w:p w14:paraId="45530DC9" w14:textId="7ECDF460" w:rsidR="0081418B" w:rsidRDefault="0081418B" w:rsidP="0081418B">
            <w:pPr>
              <w:pStyle w:val="TableText"/>
              <w:jc w:val="right"/>
            </w:pPr>
            <w:r w:rsidRPr="002D5B53">
              <w:t>102.83</w:t>
            </w:r>
          </w:p>
        </w:tc>
      </w:tr>
      <w:tr w:rsidR="005237CA" w14:paraId="4FD63D82" w14:textId="77777777" w:rsidTr="017997F6">
        <w:tc>
          <w:tcPr>
            <w:tcW w:w="1418" w:type="dxa"/>
          </w:tcPr>
          <w:p w14:paraId="4E9E8852" w14:textId="77777777" w:rsidR="005237CA" w:rsidRDefault="005237CA" w:rsidP="005237CA">
            <w:pPr>
              <w:pStyle w:val="TableText"/>
            </w:pPr>
          </w:p>
        </w:tc>
        <w:tc>
          <w:tcPr>
            <w:tcW w:w="4961" w:type="dxa"/>
          </w:tcPr>
          <w:p w14:paraId="32E09632" w14:textId="3D499959" w:rsidR="005237CA" w:rsidRDefault="005237CA" w:rsidP="005237CA">
            <w:pPr>
              <w:pStyle w:val="TableText"/>
            </w:pPr>
            <w:r w:rsidRPr="00556711">
              <w:t xml:space="preserve">Veterinarian accreditation renewal </w:t>
            </w:r>
            <w:r w:rsidR="007315A9">
              <w:t xml:space="preserve">– </w:t>
            </w:r>
            <w:r w:rsidRPr="00556711">
              <w:t>vet</w:t>
            </w:r>
          </w:p>
        </w:tc>
        <w:tc>
          <w:tcPr>
            <w:tcW w:w="1559" w:type="dxa"/>
          </w:tcPr>
          <w:p w14:paraId="6CEEBEEC" w14:textId="55772B8B" w:rsidR="005237CA" w:rsidRDefault="005237CA" w:rsidP="005237CA">
            <w:pPr>
              <w:pStyle w:val="TableText"/>
            </w:pPr>
            <w:r w:rsidRPr="00556711">
              <w:t>Per quarter hour</w:t>
            </w:r>
          </w:p>
        </w:tc>
        <w:tc>
          <w:tcPr>
            <w:tcW w:w="1276" w:type="dxa"/>
          </w:tcPr>
          <w:p w14:paraId="1E1F5DDF" w14:textId="57CE6430" w:rsidR="005237CA" w:rsidRPr="009E1B6B" w:rsidRDefault="005237CA" w:rsidP="005237CA">
            <w:pPr>
              <w:pStyle w:val="TableText"/>
              <w:jc w:val="right"/>
            </w:pPr>
            <w:r w:rsidRPr="00556711">
              <w:t>75</w:t>
            </w:r>
          </w:p>
        </w:tc>
        <w:tc>
          <w:tcPr>
            <w:tcW w:w="1276" w:type="dxa"/>
          </w:tcPr>
          <w:p w14:paraId="3460EA7C" w14:textId="23E66679" w:rsidR="005237CA" w:rsidRPr="009E1B6B" w:rsidRDefault="005237CA" w:rsidP="005237CA">
            <w:pPr>
              <w:pStyle w:val="TableText"/>
              <w:jc w:val="right"/>
            </w:pPr>
            <w:r w:rsidRPr="00556711">
              <w:t>75</w:t>
            </w:r>
          </w:p>
        </w:tc>
        <w:tc>
          <w:tcPr>
            <w:tcW w:w="1276" w:type="dxa"/>
          </w:tcPr>
          <w:p w14:paraId="051072EA" w14:textId="58F5EC0C" w:rsidR="005237CA" w:rsidRPr="009E1B6B" w:rsidRDefault="005237CA" w:rsidP="005237CA">
            <w:pPr>
              <w:pStyle w:val="TableText"/>
              <w:jc w:val="right"/>
            </w:pPr>
            <w:r w:rsidRPr="00556711">
              <w:t>122.68</w:t>
            </w:r>
          </w:p>
        </w:tc>
        <w:tc>
          <w:tcPr>
            <w:tcW w:w="1275" w:type="dxa"/>
          </w:tcPr>
          <w:p w14:paraId="631522A5" w14:textId="6D6D7C1F" w:rsidR="005237CA" w:rsidRPr="009E1B6B" w:rsidRDefault="005237CA" w:rsidP="005237CA">
            <w:pPr>
              <w:pStyle w:val="TableText"/>
              <w:jc w:val="right"/>
            </w:pPr>
            <w:r w:rsidRPr="00556711">
              <w:t>152.92</w:t>
            </w:r>
          </w:p>
        </w:tc>
        <w:tc>
          <w:tcPr>
            <w:tcW w:w="1245" w:type="dxa"/>
          </w:tcPr>
          <w:p w14:paraId="3CDEF127" w14:textId="1C3FA374" w:rsidR="005237CA" w:rsidRPr="009E1B6B" w:rsidRDefault="005237CA" w:rsidP="005237CA">
            <w:pPr>
              <w:pStyle w:val="TableText"/>
              <w:jc w:val="right"/>
            </w:pPr>
            <w:r w:rsidRPr="00556711">
              <w:t>157.39</w:t>
            </w:r>
          </w:p>
        </w:tc>
      </w:tr>
      <w:tr w:rsidR="00400D04" w14:paraId="25ACC8A0" w14:textId="77777777" w:rsidTr="017997F6">
        <w:tc>
          <w:tcPr>
            <w:tcW w:w="1418" w:type="dxa"/>
          </w:tcPr>
          <w:p w14:paraId="4D428CC4" w14:textId="77777777" w:rsidR="00400D04" w:rsidRDefault="00400D04" w:rsidP="00400D04">
            <w:pPr>
              <w:pStyle w:val="TableText"/>
            </w:pPr>
          </w:p>
        </w:tc>
        <w:tc>
          <w:tcPr>
            <w:tcW w:w="4961" w:type="dxa"/>
          </w:tcPr>
          <w:p w14:paraId="0D1F0E4D" w14:textId="1E6648F2" w:rsidR="00400D04" w:rsidRDefault="00400D04" w:rsidP="00400D04">
            <w:pPr>
              <w:pStyle w:val="TableText"/>
            </w:pPr>
            <w:r>
              <w:t>Veterinarian accreditation variation</w:t>
            </w:r>
            <w:r w:rsidRPr="00950AE2">
              <w:t xml:space="preserve"> </w:t>
            </w:r>
            <w:r w:rsidR="007315A9">
              <w:t xml:space="preserve">– </w:t>
            </w:r>
            <w:r w:rsidRPr="00950AE2">
              <w:t>non-vet</w:t>
            </w:r>
          </w:p>
        </w:tc>
        <w:tc>
          <w:tcPr>
            <w:tcW w:w="1559" w:type="dxa"/>
          </w:tcPr>
          <w:p w14:paraId="7B74644E" w14:textId="6F31D0F9" w:rsidR="00400D04" w:rsidRDefault="00400D04" w:rsidP="00400D04">
            <w:pPr>
              <w:pStyle w:val="TableText"/>
            </w:pPr>
            <w:r>
              <w:t>Per quarter hour</w:t>
            </w:r>
          </w:p>
        </w:tc>
        <w:tc>
          <w:tcPr>
            <w:tcW w:w="1276" w:type="dxa"/>
          </w:tcPr>
          <w:p w14:paraId="66BF431D" w14:textId="34B5D1B1" w:rsidR="00400D04" w:rsidRDefault="00400D04" w:rsidP="00400D04">
            <w:pPr>
              <w:pStyle w:val="TableText"/>
              <w:jc w:val="right"/>
            </w:pPr>
            <w:r w:rsidRPr="009E1B6B">
              <w:t>49</w:t>
            </w:r>
          </w:p>
        </w:tc>
        <w:tc>
          <w:tcPr>
            <w:tcW w:w="1276" w:type="dxa"/>
          </w:tcPr>
          <w:p w14:paraId="3B38F75A" w14:textId="5A5B5607" w:rsidR="00400D04" w:rsidRDefault="00400D04" w:rsidP="00400D04">
            <w:pPr>
              <w:pStyle w:val="TableText"/>
              <w:jc w:val="right"/>
            </w:pPr>
            <w:r w:rsidRPr="009E1B6B">
              <w:t>49</w:t>
            </w:r>
          </w:p>
        </w:tc>
        <w:tc>
          <w:tcPr>
            <w:tcW w:w="1276" w:type="dxa"/>
          </w:tcPr>
          <w:p w14:paraId="13760AA5" w14:textId="0E04214A" w:rsidR="00400D04" w:rsidRDefault="00400D04" w:rsidP="00400D04">
            <w:pPr>
              <w:pStyle w:val="TableText"/>
              <w:jc w:val="right"/>
            </w:pPr>
            <w:r w:rsidRPr="009E1B6B">
              <w:t>80.15</w:t>
            </w:r>
          </w:p>
        </w:tc>
        <w:tc>
          <w:tcPr>
            <w:tcW w:w="1275" w:type="dxa"/>
          </w:tcPr>
          <w:p w14:paraId="32831257" w14:textId="26367307" w:rsidR="00400D04" w:rsidRDefault="00400D04" w:rsidP="00400D04">
            <w:pPr>
              <w:pStyle w:val="TableText"/>
              <w:jc w:val="right"/>
            </w:pPr>
            <w:r w:rsidRPr="009E1B6B">
              <w:t>99.91</w:t>
            </w:r>
          </w:p>
        </w:tc>
        <w:tc>
          <w:tcPr>
            <w:tcW w:w="1245" w:type="dxa"/>
          </w:tcPr>
          <w:p w14:paraId="6963687F" w14:textId="7E66AC1E" w:rsidR="00400D04" w:rsidRDefault="00400D04" w:rsidP="00400D04">
            <w:pPr>
              <w:pStyle w:val="TableText"/>
              <w:jc w:val="right"/>
            </w:pPr>
            <w:r w:rsidRPr="009E1B6B">
              <w:t>102.83</w:t>
            </w:r>
          </w:p>
        </w:tc>
      </w:tr>
      <w:tr w:rsidR="00523779" w14:paraId="32BC0DF3" w14:textId="77777777" w:rsidTr="017997F6">
        <w:tc>
          <w:tcPr>
            <w:tcW w:w="1418" w:type="dxa"/>
          </w:tcPr>
          <w:p w14:paraId="20082AC1" w14:textId="77777777" w:rsidR="00523779" w:rsidRDefault="00523779" w:rsidP="00523779">
            <w:pPr>
              <w:pStyle w:val="TableText"/>
            </w:pPr>
          </w:p>
        </w:tc>
        <w:tc>
          <w:tcPr>
            <w:tcW w:w="4961" w:type="dxa"/>
          </w:tcPr>
          <w:p w14:paraId="745CE555" w14:textId="725873C2" w:rsidR="00523779" w:rsidRDefault="00523779" w:rsidP="00523779">
            <w:pPr>
              <w:pStyle w:val="TableText"/>
            </w:pPr>
            <w:r w:rsidRPr="00906FDA">
              <w:t xml:space="preserve">Veterinarian accreditation variation </w:t>
            </w:r>
            <w:r w:rsidR="007315A9">
              <w:t xml:space="preserve">– </w:t>
            </w:r>
            <w:r w:rsidRPr="00906FDA">
              <w:t>vet</w:t>
            </w:r>
          </w:p>
        </w:tc>
        <w:tc>
          <w:tcPr>
            <w:tcW w:w="1559" w:type="dxa"/>
          </w:tcPr>
          <w:p w14:paraId="2AD6E910" w14:textId="55718018" w:rsidR="00523779" w:rsidRDefault="00523779" w:rsidP="00523779">
            <w:pPr>
              <w:pStyle w:val="TableText"/>
            </w:pPr>
            <w:r w:rsidRPr="00906FDA">
              <w:t>Per quarter hour</w:t>
            </w:r>
          </w:p>
        </w:tc>
        <w:tc>
          <w:tcPr>
            <w:tcW w:w="1276" w:type="dxa"/>
          </w:tcPr>
          <w:p w14:paraId="11B7D5F8" w14:textId="7E4BF7E0" w:rsidR="00523779" w:rsidRPr="009E1B6B" w:rsidRDefault="00523779" w:rsidP="00523779">
            <w:pPr>
              <w:pStyle w:val="TableText"/>
              <w:jc w:val="right"/>
            </w:pPr>
            <w:r w:rsidRPr="00906FDA">
              <w:t>75</w:t>
            </w:r>
          </w:p>
        </w:tc>
        <w:tc>
          <w:tcPr>
            <w:tcW w:w="1276" w:type="dxa"/>
          </w:tcPr>
          <w:p w14:paraId="549845B0" w14:textId="43714070" w:rsidR="00523779" w:rsidRPr="009E1B6B" w:rsidRDefault="00523779" w:rsidP="00523779">
            <w:pPr>
              <w:pStyle w:val="TableText"/>
              <w:jc w:val="right"/>
            </w:pPr>
            <w:r w:rsidRPr="00906FDA">
              <w:t>75</w:t>
            </w:r>
          </w:p>
        </w:tc>
        <w:tc>
          <w:tcPr>
            <w:tcW w:w="1276" w:type="dxa"/>
          </w:tcPr>
          <w:p w14:paraId="70B64C6C" w14:textId="6AC1F076" w:rsidR="00523779" w:rsidRPr="009E1B6B" w:rsidRDefault="00523779" w:rsidP="00523779">
            <w:pPr>
              <w:pStyle w:val="TableText"/>
              <w:jc w:val="right"/>
            </w:pPr>
            <w:r w:rsidRPr="00906FDA">
              <w:t>122.68</w:t>
            </w:r>
          </w:p>
        </w:tc>
        <w:tc>
          <w:tcPr>
            <w:tcW w:w="1275" w:type="dxa"/>
          </w:tcPr>
          <w:p w14:paraId="1C9EC31F" w14:textId="2D32CEA9" w:rsidR="00523779" w:rsidRPr="009E1B6B" w:rsidRDefault="00523779" w:rsidP="00523779">
            <w:pPr>
              <w:pStyle w:val="TableText"/>
              <w:jc w:val="right"/>
            </w:pPr>
            <w:r w:rsidRPr="00906FDA">
              <w:t>152.92</w:t>
            </w:r>
          </w:p>
        </w:tc>
        <w:tc>
          <w:tcPr>
            <w:tcW w:w="1245" w:type="dxa"/>
          </w:tcPr>
          <w:p w14:paraId="11B047B8" w14:textId="112F0389" w:rsidR="00523779" w:rsidRPr="009E1B6B" w:rsidRDefault="00523779" w:rsidP="00523779">
            <w:pPr>
              <w:pStyle w:val="TableText"/>
              <w:jc w:val="right"/>
            </w:pPr>
            <w:r w:rsidRPr="00906FDA">
              <w:t>157.39</w:t>
            </w:r>
          </w:p>
        </w:tc>
      </w:tr>
      <w:tr w:rsidR="00400D04" w14:paraId="2A2E43C7" w14:textId="77777777" w:rsidTr="017997F6">
        <w:tc>
          <w:tcPr>
            <w:tcW w:w="1418" w:type="dxa"/>
          </w:tcPr>
          <w:p w14:paraId="70995898" w14:textId="77777777" w:rsidR="00400D04" w:rsidRDefault="00400D04" w:rsidP="00400D04">
            <w:pPr>
              <w:pStyle w:val="TableText"/>
            </w:pPr>
          </w:p>
        </w:tc>
        <w:tc>
          <w:tcPr>
            <w:tcW w:w="4961" w:type="dxa"/>
          </w:tcPr>
          <w:p w14:paraId="45E8C172" w14:textId="6687440B" w:rsidR="00400D04" w:rsidRDefault="00400D04" w:rsidP="00400D04">
            <w:pPr>
              <w:pStyle w:val="TableText"/>
            </w:pPr>
            <w:r w:rsidRPr="004509FD">
              <w:t xml:space="preserve">ESCAS </w:t>
            </w:r>
            <w:r>
              <w:t xml:space="preserve">assessment fee </w:t>
            </w:r>
            <w:r w:rsidR="007315A9">
              <w:t xml:space="preserve">– </w:t>
            </w:r>
            <w:r>
              <w:t>n</w:t>
            </w:r>
            <w:r w:rsidRPr="004509FD">
              <w:t>on-vet</w:t>
            </w:r>
          </w:p>
        </w:tc>
        <w:tc>
          <w:tcPr>
            <w:tcW w:w="1559" w:type="dxa"/>
          </w:tcPr>
          <w:p w14:paraId="0D520091" w14:textId="3713BB13" w:rsidR="00400D04" w:rsidRDefault="00400D04" w:rsidP="00400D04">
            <w:pPr>
              <w:pStyle w:val="TableText"/>
            </w:pPr>
            <w:r>
              <w:t>Per quarter hour</w:t>
            </w:r>
          </w:p>
        </w:tc>
        <w:tc>
          <w:tcPr>
            <w:tcW w:w="1276" w:type="dxa"/>
          </w:tcPr>
          <w:p w14:paraId="5D0D9F2D" w14:textId="67CAF29B" w:rsidR="00400D04" w:rsidRDefault="00400D04" w:rsidP="00400D04">
            <w:pPr>
              <w:pStyle w:val="TableText"/>
              <w:jc w:val="right"/>
            </w:pPr>
            <w:r w:rsidRPr="009E1B6B">
              <w:t>49</w:t>
            </w:r>
          </w:p>
        </w:tc>
        <w:tc>
          <w:tcPr>
            <w:tcW w:w="1276" w:type="dxa"/>
          </w:tcPr>
          <w:p w14:paraId="1DEC7F76" w14:textId="35EDC989" w:rsidR="00400D04" w:rsidRDefault="00400D04" w:rsidP="00400D04">
            <w:pPr>
              <w:pStyle w:val="TableText"/>
              <w:jc w:val="right"/>
            </w:pPr>
            <w:r w:rsidRPr="009E1B6B">
              <w:t>49</w:t>
            </w:r>
          </w:p>
        </w:tc>
        <w:tc>
          <w:tcPr>
            <w:tcW w:w="1276" w:type="dxa"/>
          </w:tcPr>
          <w:p w14:paraId="14E2A1F8" w14:textId="43A3244C" w:rsidR="00400D04" w:rsidRDefault="00400D04" w:rsidP="00400D04">
            <w:pPr>
              <w:pStyle w:val="TableText"/>
              <w:jc w:val="right"/>
            </w:pPr>
            <w:r w:rsidRPr="009E1B6B">
              <w:t>80.15</w:t>
            </w:r>
          </w:p>
        </w:tc>
        <w:tc>
          <w:tcPr>
            <w:tcW w:w="1275" w:type="dxa"/>
          </w:tcPr>
          <w:p w14:paraId="556C613D" w14:textId="73CB0446" w:rsidR="00400D04" w:rsidRDefault="00400D04" w:rsidP="00400D04">
            <w:pPr>
              <w:pStyle w:val="TableText"/>
              <w:jc w:val="right"/>
            </w:pPr>
            <w:r w:rsidRPr="009E1B6B">
              <w:t>99.91</w:t>
            </w:r>
          </w:p>
        </w:tc>
        <w:tc>
          <w:tcPr>
            <w:tcW w:w="1245" w:type="dxa"/>
          </w:tcPr>
          <w:p w14:paraId="39DB3934" w14:textId="3875DB83" w:rsidR="00400D04" w:rsidRDefault="00400D04" w:rsidP="00400D04">
            <w:pPr>
              <w:pStyle w:val="TableText"/>
              <w:jc w:val="right"/>
            </w:pPr>
            <w:r w:rsidRPr="009E1B6B">
              <w:t>102.83</w:t>
            </w:r>
          </w:p>
        </w:tc>
      </w:tr>
      <w:tr w:rsidR="00400D04" w14:paraId="0596F845" w14:textId="77777777" w:rsidTr="017997F6">
        <w:tc>
          <w:tcPr>
            <w:tcW w:w="1418" w:type="dxa"/>
          </w:tcPr>
          <w:p w14:paraId="4BEAF27F" w14:textId="77777777" w:rsidR="00400D04" w:rsidRDefault="00400D04" w:rsidP="00400D04">
            <w:pPr>
              <w:pStyle w:val="TableText"/>
            </w:pPr>
          </w:p>
        </w:tc>
        <w:tc>
          <w:tcPr>
            <w:tcW w:w="4961" w:type="dxa"/>
          </w:tcPr>
          <w:p w14:paraId="0F65DDBD" w14:textId="7883E978" w:rsidR="00400D04" w:rsidRDefault="00400D04" w:rsidP="00400D04">
            <w:pPr>
              <w:pStyle w:val="TableText"/>
            </w:pPr>
            <w:r>
              <w:t xml:space="preserve">ESCAS variation fee </w:t>
            </w:r>
            <w:r w:rsidR="007315A9">
              <w:t xml:space="preserve">– </w:t>
            </w:r>
            <w:r>
              <w:t>non-vet</w:t>
            </w:r>
          </w:p>
        </w:tc>
        <w:tc>
          <w:tcPr>
            <w:tcW w:w="1559" w:type="dxa"/>
          </w:tcPr>
          <w:p w14:paraId="51F848D7" w14:textId="15FE886B" w:rsidR="00400D04" w:rsidRDefault="00400D04" w:rsidP="00400D04">
            <w:pPr>
              <w:pStyle w:val="TableText"/>
            </w:pPr>
            <w:r>
              <w:t>Per quarter hour</w:t>
            </w:r>
          </w:p>
        </w:tc>
        <w:tc>
          <w:tcPr>
            <w:tcW w:w="1276" w:type="dxa"/>
          </w:tcPr>
          <w:p w14:paraId="4CCE353C" w14:textId="03305D7A" w:rsidR="00400D04" w:rsidRDefault="00400D04" w:rsidP="00400D04">
            <w:pPr>
              <w:pStyle w:val="TableText"/>
              <w:jc w:val="right"/>
            </w:pPr>
            <w:r w:rsidRPr="009E1B6B">
              <w:t>49</w:t>
            </w:r>
          </w:p>
        </w:tc>
        <w:tc>
          <w:tcPr>
            <w:tcW w:w="1276" w:type="dxa"/>
          </w:tcPr>
          <w:p w14:paraId="3D0F4E40" w14:textId="2456DA0F" w:rsidR="00400D04" w:rsidRDefault="00400D04" w:rsidP="00400D04">
            <w:pPr>
              <w:pStyle w:val="TableText"/>
              <w:jc w:val="right"/>
            </w:pPr>
            <w:r w:rsidRPr="009E1B6B">
              <w:t>49</w:t>
            </w:r>
          </w:p>
        </w:tc>
        <w:tc>
          <w:tcPr>
            <w:tcW w:w="1276" w:type="dxa"/>
          </w:tcPr>
          <w:p w14:paraId="0F39C78B" w14:textId="74FDE625" w:rsidR="00400D04" w:rsidRDefault="00400D04" w:rsidP="00400D04">
            <w:pPr>
              <w:pStyle w:val="TableText"/>
              <w:jc w:val="right"/>
            </w:pPr>
            <w:r w:rsidRPr="009E1B6B">
              <w:t>80.15</w:t>
            </w:r>
          </w:p>
        </w:tc>
        <w:tc>
          <w:tcPr>
            <w:tcW w:w="1275" w:type="dxa"/>
          </w:tcPr>
          <w:p w14:paraId="36A8CE41" w14:textId="198EE1FC" w:rsidR="00400D04" w:rsidRDefault="00400D04" w:rsidP="00400D04">
            <w:pPr>
              <w:pStyle w:val="TableText"/>
              <w:jc w:val="right"/>
            </w:pPr>
            <w:r w:rsidRPr="009E1B6B">
              <w:t>99.91</w:t>
            </w:r>
          </w:p>
        </w:tc>
        <w:tc>
          <w:tcPr>
            <w:tcW w:w="1245" w:type="dxa"/>
          </w:tcPr>
          <w:p w14:paraId="04FD5448" w14:textId="67BFEBAF" w:rsidR="00400D04" w:rsidRDefault="00400D04" w:rsidP="00400D04">
            <w:pPr>
              <w:pStyle w:val="TableText"/>
              <w:jc w:val="right"/>
            </w:pPr>
            <w:r w:rsidRPr="009E1B6B">
              <w:t>102.83</w:t>
            </w:r>
          </w:p>
        </w:tc>
      </w:tr>
      <w:tr w:rsidR="00C64D4A" w14:paraId="139FB079" w14:textId="77777777" w:rsidTr="017997F6">
        <w:tc>
          <w:tcPr>
            <w:tcW w:w="1418" w:type="dxa"/>
          </w:tcPr>
          <w:p w14:paraId="0BBF25B1" w14:textId="3813B62F" w:rsidR="00C64D4A" w:rsidRDefault="00C64D4A" w:rsidP="00C64D4A">
            <w:pPr>
              <w:pStyle w:val="TableText"/>
            </w:pPr>
            <w:r w:rsidRPr="004509FD">
              <w:lastRenderedPageBreak/>
              <w:t>Fee/</w:t>
            </w:r>
            <w:r w:rsidR="00CE5355">
              <w:t xml:space="preserve">levy-based </w:t>
            </w:r>
            <w:r w:rsidRPr="004509FD">
              <w:t>charge</w:t>
            </w:r>
          </w:p>
        </w:tc>
        <w:tc>
          <w:tcPr>
            <w:tcW w:w="4961" w:type="dxa"/>
          </w:tcPr>
          <w:p w14:paraId="3F15BABD" w14:textId="2C2EECC3" w:rsidR="00C64D4A" w:rsidRDefault="00C64D4A" w:rsidP="00C64D4A">
            <w:pPr>
              <w:pStyle w:val="TableText"/>
            </w:pPr>
            <w:r>
              <w:t>Export document – tariff rate q</w:t>
            </w:r>
            <w:r w:rsidRPr="004509FD">
              <w:t xml:space="preserve">uota </w:t>
            </w:r>
            <w:r>
              <w:t>c</w:t>
            </w:r>
            <w:r w:rsidRPr="004509FD">
              <w:t>ertificate</w:t>
            </w:r>
            <w:r>
              <w:t xml:space="preserve"> </w:t>
            </w:r>
            <w:r w:rsidRPr="004509FD">
              <w:t>(</w:t>
            </w:r>
            <w:r>
              <w:t>including f</w:t>
            </w:r>
            <w:r w:rsidRPr="004509FD">
              <w:t>ee</w:t>
            </w:r>
            <w:r>
              <w:t xml:space="preserve"> and </w:t>
            </w:r>
            <w:r w:rsidR="00CE5355">
              <w:t xml:space="preserve">levy-based </w:t>
            </w:r>
            <w:r>
              <w:t>c</w:t>
            </w:r>
            <w:r w:rsidRPr="004509FD">
              <w:t>harge)</w:t>
            </w:r>
            <w:r w:rsidR="009E0247">
              <w:t xml:space="preserve"> </w:t>
            </w:r>
            <w:r w:rsidR="009E0247" w:rsidRPr="009E0247">
              <w:rPr>
                <w:vertAlign w:val="superscript"/>
              </w:rPr>
              <w:t>b</w:t>
            </w:r>
          </w:p>
        </w:tc>
        <w:tc>
          <w:tcPr>
            <w:tcW w:w="1559" w:type="dxa"/>
          </w:tcPr>
          <w:p w14:paraId="3FA9AA6B" w14:textId="780507AB" w:rsidR="00C64D4A" w:rsidRDefault="00C64D4A" w:rsidP="00C64D4A">
            <w:pPr>
              <w:pStyle w:val="TableText"/>
            </w:pPr>
            <w:r>
              <w:t>Per document</w:t>
            </w:r>
          </w:p>
        </w:tc>
        <w:tc>
          <w:tcPr>
            <w:tcW w:w="1276" w:type="dxa"/>
          </w:tcPr>
          <w:p w14:paraId="23C76FF7" w14:textId="0BB0AD23" w:rsidR="00C64D4A" w:rsidRDefault="00C64D4A" w:rsidP="00C64D4A">
            <w:pPr>
              <w:pStyle w:val="TableText"/>
              <w:jc w:val="right"/>
            </w:pPr>
            <w:r w:rsidRPr="003F5FD8">
              <w:t>87</w:t>
            </w:r>
          </w:p>
        </w:tc>
        <w:tc>
          <w:tcPr>
            <w:tcW w:w="1276" w:type="dxa"/>
          </w:tcPr>
          <w:p w14:paraId="6AFBA8D4" w14:textId="4AE7891E" w:rsidR="00C64D4A" w:rsidRDefault="00C64D4A" w:rsidP="00C64D4A">
            <w:pPr>
              <w:pStyle w:val="TableText"/>
              <w:jc w:val="right"/>
            </w:pPr>
            <w:r w:rsidRPr="003F5FD8">
              <w:t>87</w:t>
            </w:r>
          </w:p>
        </w:tc>
        <w:tc>
          <w:tcPr>
            <w:tcW w:w="1276" w:type="dxa"/>
          </w:tcPr>
          <w:p w14:paraId="5388C4AD" w14:textId="7D7AEA8A" w:rsidR="00C64D4A" w:rsidRDefault="00C64D4A" w:rsidP="00C64D4A">
            <w:pPr>
              <w:pStyle w:val="TableText"/>
              <w:jc w:val="right"/>
            </w:pPr>
            <w:r w:rsidRPr="003F5FD8">
              <w:t>135.38</w:t>
            </w:r>
          </w:p>
        </w:tc>
        <w:tc>
          <w:tcPr>
            <w:tcW w:w="1275" w:type="dxa"/>
          </w:tcPr>
          <w:p w14:paraId="40EDFDD5" w14:textId="50F4BEFC" w:rsidR="00C64D4A" w:rsidRDefault="00C64D4A" w:rsidP="00C64D4A">
            <w:pPr>
              <w:pStyle w:val="TableText"/>
              <w:jc w:val="right"/>
            </w:pPr>
            <w:r w:rsidRPr="003F5FD8">
              <w:t>168.40</w:t>
            </w:r>
          </w:p>
        </w:tc>
        <w:tc>
          <w:tcPr>
            <w:tcW w:w="1245" w:type="dxa"/>
          </w:tcPr>
          <w:p w14:paraId="052FBE2E" w14:textId="03FC4A77" w:rsidR="00C64D4A" w:rsidRDefault="00C64D4A" w:rsidP="00C64D4A">
            <w:pPr>
              <w:pStyle w:val="TableText"/>
              <w:jc w:val="right"/>
            </w:pPr>
            <w:r w:rsidRPr="003F5FD8">
              <w:t>173.02</w:t>
            </w:r>
          </w:p>
        </w:tc>
      </w:tr>
      <w:tr w:rsidR="00C64D4A" w14:paraId="42870A30" w14:textId="77777777" w:rsidTr="017997F6">
        <w:tc>
          <w:tcPr>
            <w:tcW w:w="1418" w:type="dxa"/>
          </w:tcPr>
          <w:p w14:paraId="7041C98D" w14:textId="77777777" w:rsidR="00C64D4A" w:rsidRDefault="00C64D4A" w:rsidP="00C64D4A">
            <w:pPr>
              <w:pStyle w:val="TableText"/>
            </w:pPr>
          </w:p>
        </w:tc>
        <w:tc>
          <w:tcPr>
            <w:tcW w:w="4961" w:type="dxa"/>
          </w:tcPr>
          <w:p w14:paraId="26DE1DE3" w14:textId="3F17969D" w:rsidR="00C64D4A" w:rsidRDefault="00C64D4A" w:rsidP="00C64D4A">
            <w:pPr>
              <w:pStyle w:val="TableText"/>
            </w:pPr>
            <w:r>
              <w:t xml:space="preserve">– </w:t>
            </w:r>
            <w:r w:rsidR="00CE5355">
              <w:t>Levy</w:t>
            </w:r>
            <w:r w:rsidR="001B3FE5">
              <w:t>-based c</w:t>
            </w:r>
            <w:r>
              <w:t>harge</w:t>
            </w:r>
          </w:p>
        </w:tc>
        <w:tc>
          <w:tcPr>
            <w:tcW w:w="1559" w:type="dxa"/>
          </w:tcPr>
          <w:p w14:paraId="322D4417" w14:textId="6CC4F44C" w:rsidR="00C64D4A" w:rsidRDefault="00C64D4A" w:rsidP="00C64D4A">
            <w:pPr>
              <w:pStyle w:val="TableText"/>
            </w:pPr>
          </w:p>
        </w:tc>
        <w:tc>
          <w:tcPr>
            <w:tcW w:w="1276" w:type="dxa"/>
          </w:tcPr>
          <w:p w14:paraId="62DED377" w14:textId="187AA42B" w:rsidR="00C64D4A" w:rsidRDefault="00C64D4A" w:rsidP="00C64D4A">
            <w:pPr>
              <w:pStyle w:val="TableText"/>
              <w:jc w:val="right"/>
            </w:pPr>
            <w:r w:rsidRPr="003F5FD8">
              <w:t>46</w:t>
            </w:r>
          </w:p>
        </w:tc>
        <w:tc>
          <w:tcPr>
            <w:tcW w:w="1276" w:type="dxa"/>
          </w:tcPr>
          <w:p w14:paraId="0D99E9CB" w14:textId="69ADBC90" w:rsidR="00C64D4A" w:rsidRDefault="00C64D4A" w:rsidP="00C64D4A">
            <w:pPr>
              <w:pStyle w:val="TableText"/>
              <w:jc w:val="right"/>
            </w:pPr>
            <w:r w:rsidRPr="003F5FD8">
              <w:t>46</w:t>
            </w:r>
          </w:p>
        </w:tc>
        <w:tc>
          <w:tcPr>
            <w:tcW w:w="1276" w:type="dxa"/>
          </w:tcPr>
          <w:p w14:paraId="64AAD681" w14:textId="1529FFCA" w:rsidR="00C64D4A" w:rsidRDefault="00C64D4A" w:rsidP="00C64D4A">
            <w:pPr>
              <w:pStyle w:val="TableText"/>
              <w:jc w:val="right"/>
            </w:pPr>
            <w:r w:rsidRPr="003F5FD8">
              <w:t>45.23</w:t>
            </w:r>
          </w:p>
        </w:tc>
        <w:tc>
          <w:tcPr>
            <w:tcW w:w="1275" w:type="dxa"/>
          </w:tcPr>
          <w:p w14:paraId="08F3F0D4" w14:textId="3B09D644" w:rsidR="00C64D4A" w:rsidRDefault="00C64D4A" w:rsidP="00C64D4A">
            <w:pPr>
              <w:pStyle w:val="TableText"/>
              <w:jc w:val="right"/>
            </w:pPr>
            <w:r w:rsidRPr="003F5FD8">
              <w:t>56.27</w:t>
            </w:r>
          </w:p>
        </w:tc>
        <w:tc>
          <w:tcPr>
            <w:tcW w:w="1245" w:type="dxa"/>
          </w:tcPr>
          <w:p w14:paraId="116A9FF4" w14:textId="2603CA8C" w:rsidR="00C64D4A" w:rsidRDefault="00C64D4A" w:rsidP="00C64D4A">
            <w:pPr>
              <w:pStyle w:val="TableText"/>
              <w:jc w:val="right"/>
            </w:pPr>
            <w:r w:rsidRPr="003F5FD8">
              <w:t>57.81</w:t>
            </w:r>
          </w:p>
        </w:tc>
      </w:tr>
      <w:tr w:rsidR="00C64D4A" w14:paraId="35465C01" w14:textId="77777777" w:rsidTr="017997F6">
        <w:tc>
          <w:tcPr>
            <w:tcW w:w="1418" w:type="dxa"/>
          </w:tcPr>
          <w:p w14:paraId="519EB644" w14:textId="77777777" w:rsidR="00C64D4A" w:rsidRDefault="00C64D4A" w:rsidP="00C64D4A">
            <w:pPr>
              <w:pStyle w:val="TableText"/>
            </w:pPr>
          </w:p>
        </w:tc>
        <w:tc>
          <w:tcPr>
            <w:tcW w:w="4961" w:type="dxa"/>
          </w:tcPr>
          <w:p w14:paraId="50C33EF2" w14:textId="65BD93BF" w:rsidR="00C64D4A" w:rsidRDefault="00C64D4A" w:rsidP="00C64D4A">
            <w:pPr>
              <w:pStyle w:val="TableText"/>
            </w:pPr>
            <w:r>
              <w:t>– Fee</w:t>
            </w:r>
          </w:p>
        </w:tc>
        <w:tc>
          <w:tcPr>
            <w:tcW w:w="1559" w:type="dxa"/>
          </w:tcPr>
          <w:p w14:paraId="6D52A77F" w14:textId="5ADCF65A" w:rsidR="00C64D4A" w:rsidRDefault="00C64D4A" w:rsidP="00C64D4A">
            <w:pPr>
              <w:pStyle w:val="TableText"/>
            </w:pPr>
          </w:p>
        </w:tc>
        <w:tc>
          <w:tcPr>
            <w:tcW w:w="1276" w:type="dxa"/>
          </w:tcPr>
          <w:p w14:paraId="578103AF" w14:textId="56E883FE" w:rsidR="00C64D4A" w:rsidRDefault="00C64D4A" w:rsidP="00C64D4A">
            <w:pPr>
              <w:pStyle w:val="TableText"/>
              <w:jc w:val="right"/>
            </w:pPr>
            <w:r w:rsidRPr="003F5FD8">
              <w:t>41</w:t>
            </w:r>
          </w:p>
        </w:tc>
        <w:tc>
          <w:tcPr>
            <w:tcW w:w="1276" w:type="dxa"/>
          </w:tcPr>
          <w:p w14:paraId="16F0AE52" w14:textId="2DEE0312" w:rsidR="00C64D4A" w:rsidRDefault="00C64D4A" w:rsidP="00C64D4A">
            <w:pPr>
              <w:pStyle w:val="TableText"/>
              <w:jc w:val="right"/>
            </w:pPr>
            <w:r w:rsidRPr="003F5FD8">
              <w:t>41</w:t>
            </w:r>
          </w:p>
        </w:tc>
        <w:tc>
          <w:tcPr>
            <w:tcW w:w="1276" w:type="dxa"/>
          </w:tcPr>
          <w:p w14:paraId="2A5C4AF2" w14:textId="410B6FA8" w:rsidR="00C64D4A" w:rsidRDefault="00C64D4A" w:rsidP="00C64D4A">
            <w:pPr>
              <w:pStyle w:val="TableText"/>
              <w:jc w:val="right"/>
            </w:pPr>
            <w:r w:rsidRPr="003F5FD8">
              <w:t>90.15</w:t>
            </w:r>
          </w:p>
        </w:tc>
        <w:tc>
          <w:tcPr>
            <w:tcW w:w="1275" w:type="dxa"/>
          </w:tcPr>
          <w:p w14:paraId="31B3E082" w14:textId="6F0F25DB" w:rsidR="00C64D4A" w:rsidRDefault="00C64D4A" w:rsidP="00C64D4A">
            <w:pPr>
              <w:pStyle w:val="TableText"/>
              <w:jc w:val="right"/>
            </w:pPr>
            <w:r w:rsidRPr="003F5FD8">
              <w:t>112.14</w:t>
            </w:r>
          </w:p>
        </w:tc>
        <w:tc>
          <w:tcPr>
            <w:tcW w:w="1245" w:type="dxa"/>
          </w:tcPr>
          <w:p w14:paraId="5CB8B6B6" w14:textId="429A1524" w:rsidR="00C64D4A" w:rsidRDefault="00C64D4A" w:rsidP="00C64D4A">
            <w:pPr>
              <w:pStyle w:val="TableText"/>
              <w:jc w:val="right"/>
            </w:pPr>
            <w:r w:rsidRPr="003F5FD8">
              <w:t>115.21</w:t>
            </w:r>
          </w:p>
        </w:tc>
      </w:tr>
      <w:tr w:rsidR="001021A4" w14:paraId="181226F6" w14:textId="77777777" w:rsidTr="017997F6">
        <w:tc>
          <w:tcPr>
            <w:tcW w:w="1418" w:type="dxa"/>
          </w:tcPr>
          <w:p w14:paraId="51D36516" w14:textId="15E6FA08" w:rsidR="001021A4" w:rsidRDefault="001021A4" w:rsidP="001021A4">
            <w:pPr>
              <w:pStyle w:val="TableText"/>
            </w:pPr>
            <w:r>
              <w:t>Outside ordinary hour (</w:t>
            </w:r>
            <w:r w:rsidRPr="004509FD">
              <w:t>OOH</w:t>
            </w:r>
            <w:r>
              <w:t>)</w:t>
            </w:r>
            <w:r w:rsidRPr="004509FD">
              <w:t xml:space="preserve"> fee</w:t>
            </w:r>
          </w:p>
        </w:tc>
        <w:tc>
          <w:tcPr>
            <w:tcW w:w="4961" w:type="dxa"/>
          </w:tcPr>
          <w:p w14:paraId="35D9E239" w14:textId="10BE8C2A" w:rsidR="001021A4" w:rsidRDefault="001021A4" w:rsidP="001021A4">
            <w:pPr>
              <w:pStyle w:val="TableText"/>
            </w:pPr>
            <w:r w:rsidRPr="004509FD">
              <w:t>Non-</w:t>
            </w:r>
            <w:r>
              <w:t>V</w:t>
            </w:r>
            <w:r w:rsidRPr="004509FD">
              <w:t>et</w:t>
            </w:r>
            <w:r>
              <w:t xml:space="preserve"> – Week</w:t>
            </w:r>
            <w:r w:rsidRPr="004509FD">
              <w:t>day</w:t>
            </w:r>
            <w:r>
              <w:t xml:space="preserve"> immediately before or after a fee-bearing activity</w:t>
            </w:r>
          </w:p>
        </w:tc>
        <w:tc>
          <w:tcPr>
            <w:tcW w:w="1559" w:type="dxa"/>
          </w:tcPr>
          <w:p w14:paraId="02C86766" w14:textId="6528AC0B" w:rsidR="001021A4" w:rsidRDefault="001021A4" w:rsidP="001021A4">
            <w:pPr>
              <w:pStyle w:val="TableText"/>
            </w:pPr>
            <w:r>
              <w:t>Per quarter hour</w:t>
            </w:r>
          </w:p>
        </w:tc>
        <w:tc>
          <w:tcPr>
            <w:tcW w:w="1276" w:type="dxa"/>
          </w:tcPr>
          <w:p w14:paraId="14963745" w14:textId="3A793BFA" w:rsidR="001021A4" w:rsidRDefault="001021A4" w:rsidP="001021A4">
            <w:pPr>
              <w:pStyle w:val="TableText"/>
              <w:jc w:val="right"/>
            </w:pPr>
            <w:r w:rsidRPr="00474FE7">
              <w:t>15</w:t>
            </w:r>
          </w:p>
        </w:tc>
        <w:tc>
          <w:tcPr>
            <w:tcW w:w="1276" w:type="dxa"/>
          </w:tcPr>
          <w:p w14:paraId="5D335A7E" w14:textId="600EEA77" w:rsidR="001021A4" w:rsidRDefault="001021A4" w:rsidP="001021A4">
            <w:pPr>
              <w:pStyle w:val="TableText"/>
              <w:jc w:val="right"/>
            </w:pPr>
            <w:r w:rsidRPr="00474FE7">
              <w:t>15</w:t>
            </w:r>
          </w:p>
        </w:tc>
        <w:tc>
          <w:tcPr>
            <w:tcW w:w="1276" w:type="dxa"/>
          </w:tcPr>
          <w:p w14:paraId="16237496" w14:textId="090E30D0" w:rsidR="001021A4" w:rsidRPr="00A427C8" w:rsidRDefault="00ED7FD4" w:rsidP="001021A4">
            <w:pPr>
              <w:pStyle w:val="TableText"/>
              <w:jc w:val="right"/>
            </w:pPr>
            <w:r w:rsidRPr="00A427C8">
              <w:t>22.22</w:t>
            </w:r>
          </w:p>
        </w:tc>
        <w:tc>
          <w:tcPr>
            <w:tcW w:w="1275" w:type="dxa"/>
          </w:tcPr>
          <w:p w14:paraId="693C5CAE" w14:textId="131062AF" w:rsidR="001021A4" w:rsidRPr="00A427C8" w:rsidRDefault="00ED7FD4" w:rsidP="001021A4">
            <w:pPr>
              <w:pStyle w:val="TableText"/>
              <w:jc w:val="right"/>
            </w:pPr>
            <w:r w:rsidRPr="00A427C8">
              <w:t>22.86</w:t>
            </w:r>
          </w:p>
        </w:tc>
        <w:tc>
          <w:tcPr>
            <w:tcW w:w="1245" w:type="dxa"/>
          </w:tcPr>
          <w:p w14:paraId="4BBC7646" w14:textId="6BD086B5" w:rsidR="001021A4" w:rsidRPr="00A427C8" w:rsidRDefault="00ED7FD4" w:rsidP="001021A4">
            <w:pPr>
              <w:pStyle w:val="TableText"/>
              <w:keepNext/>
              <w:jc w:val="right"/>
            </w:pPr>
            <w:r w:rsidRPr="00A427C8">
              <w:t>23.51</w:t>
            </w:r>
          </w:p>
        </w:tc>
      </w:tr>
      <w:tr w:rsidR="001021A4" w14:paraId="4F71D667" w14:textId="77777777" w:rsidTr="017997F6">
        <w:tc>
          <w:tcPr>
            <w:tcW w:w="1418" w:type="dxa"/>
          </w:tcPr>
          <w:p w14:paraId="25AD1C96" w14:textId="77777777" w:rsidR="001021A4" w:rsidRDefault="001021A4" w:rsidP="001021A4">
            <w:pPr>
              <w:pStyle w:val="TableText"/>
            </w:pPr>
          </w:p>
        </w:tc>
        <w:tc>
          <w:tcPr>
            <w:tcW w:w="4961" w:type="dxa"/>
          </w:tcPr>
          <w:p w14:paraId="7D2E76BD" w14:textId="2FA91556" w:rsidR="001021A4" w:rsidRPr="004509FD" w:rsidRDefault="001021A4" w:rsidP="001021A4">
            <w:pPr>
              <w:pStyle w:val="TableText"/>
            </w:pPr>
            <w:r w:rsidRPr="005D4357">
              <w:t>Non-</w:t>
            </w:r>
            <w:r>
              <w:t>V</w:t>
            </w:r>
            <w:r w:rsidRPr="005D4357">
              <w:t>et</w:t>
            </w:r>
            <w:r>
              <w:t xml:space="preserve"> – W</w:t>
            </w:r>
            <w:r w:rsidRPr="005D4357">
              <w:t xml:space="preserve">eekday </w:t>
            </w:r>
            <w:r w:rsidR="00F7363B">
              <w:t>–</w:t>
            </w:r>
            <w:r w:rsidRPr="005D4357">
              <w:t xml:space="preserve"> non-continuous (up to 30 min</w:t>
            </w:r>
            <w:r>
              <w:t>utes</w:t>
            </w:r>
            <w:r w:rsidRPr="005D4357">
              <w:t>)</w:t>
            </w:r>
          </w:p>
        </w:tc>
        <w:tc>
          <w:tcPr>
            <w:tcW w:w="1559" w:type="dxa"/>
          </w:tcPr>
          <w:p w14:paraId="7A8E1F1A" w14:textId="2307A3E8" w:rsidR="001021A4" w:rsidRDefault="001021A4" w:rsidP="001021A4">
            <w:pPr>
              <w:pStyle w:val="TableText"/>
            </w:pPr>
            <w:r w:rsidRPr="005D4357">
              <w:t>Any period up to 30 minutes</w:t>
            </w:r>
          </w:p>
        </w:tc>
        <w:tc>
          <w:tcPr>
            <w:tcW w:w="1276" w:type="dxa"/>
          </w:tcPr>
          <w:p w14:paraId="394C1EC2" w14:textId="40EECBBD" w:rsidR="001021A4" w:rsidRPr="001703C1" w:rsidRDefault="001021A4" w:rsidP="001021A4">
            <w:pPr>
              <w:pStyle w:val="TableText"/>
              <w:jc w:val="right"/>
            </w:pPr>
            <w:r w:rsidRPr="00474FE7">
              <w:t>30</w:t>
            </w:r>
          </w:p>
        </w:tc>
        <w:tc>
          <w:tcPr>
            <w:tcW w:w="1276" w:type="dxa"/>
          </w:tcPr>
          <w:p w14:paraId="3844CB20" w14:textId="4ED48362" w:rsidR="001021A4" w:rsidRPr="001703C1" w:rsidRDefault="001021A4" w:rsidP="001021A4">
            <w:pPr>
              <w:pStyle w:val="TableText"/>
              <w:jc w:val="right"/>
            </w:pPr>
            <w:r w:rsidRPr="00474FE7">
              <w:t>30</w:t>
            </w:r>
          </w:p>
        </w:tc>
        <w:tc>
          <w:tcPr>
            <w:tcW w:w="1276" w:type="dxa"/>
          </w:tcPr>
          <w:p w14:paraId="42314B83" w14:textId="3D89BCCC" w:rsidR="001021A4" w:rsidRPr="00A427C8" w:rsidRDefault="00FB0DF6" w:rsidP="001021A4">
            <w:pPr>
              <w:pStyle w:val="TableText"/>
              <w:jc w:val="right"/>
            </w:pPr>
            <w:r w:rsidRPr="00A427C8">
              <w:t>44.43</w:t>
            </w:r>
          </w:p>
        </w:tc>
        <w:tc>
          <w:tcPr>
            <w:tcW w:w="1275" w:type="dxa"/>
          </w:tcPr>
          <w:p w14:paraId="782AC5F7" w14:textId="516EE59E" w:rsidR="001021A4" w:rsidRPr="00A427C8" w:rsidRDefault="00FB0DF6" w:rsidP="001021A4">
            <w:pPr>
              <w:pStyle w:val="TableText"/>
              <w:jc w:val="right"/>
            </w:pPr>
            <w:r w:rsidRPr="00A427C8">
              <w:t>45</w:t>
            </w:r>
            <w:r w:rsidR="00A648F0" w:rsidRPr="00A427C8">
              <w:t>.73</w:t>
            </w:r>
          </w:p>
        </w:tc>
        <w:tc>
          <w:tcPr>
            <w:tcW w:w="1245" w:type="dxa"/>
          </w:tcPr>
          <w:p w14:paraId="1BF98BB8" w14:textId="6731687E" w:rsidR="001021A4" w:rsidRPr="00A427C8" w:rsidRDefault="00A648F0" w:rsidP="001021A4">
            <w:pPr>
              <w:pStyle w:val="TableText"/>
              <w:keepNext/>
              <w:jc w:val="right"/>
            </w:pPr>
            <w:r w:rsidRPr="00A427C8">
              <w:t>47.02</w:t>
            </w:r>
          </w:p>
        </w:tc>
      </w:tr>
      <w:tr w:rsidR="001021A4" w14:paraId="383629D5" w14:textId="77777777" w:rsidTr="017997F6">
        <w:tc>
          <w:tcPr>
            <w:tcW w:w="1418" w:type="dxa"/>
          </w:tcPr>
          <w:p w14:paraId="7FB7C212" w14:textId="77777777" w:rsidR="001021A4" w:rsidRDefault="001021A4" w:rsidP="001021A4">
            <w:pPr>
              <w:pStyle w:val="TableText"/>
            </w:pPr>
          </w:p>
        </w:tc>
        <w:tc>
          <w:tcPr>
            <w:tcW w:w="4961" w:type="dxa"/>
          </w:tcPr>
          <w:p w14:paraId="479D2E04" w14:textId="45403035" w:rsidR="001021A4" w:rsidRDefault="001021A4" w:rsidP="001021A4">
            <w:pPr>
              <w:pStyle w:val="TableText"/>
            </w:pPr>
            <w:r w:rsidRPr="004509FD">
              <w:t>Non-Vet</w:t>
            </w:r>
            <w:r>
              <w:t xml:space="preserve"> – Week</w:t>
            </w:r>
            <w:r w:rsidRPr="004509FD">
              <w:t>day</w:t>
            </w:r>
            <w:r>
              <w:t xml:space="preserve"> </w:t>
            </w:r>
            <w:r w:rsidR="00F7363B">
              <w:t>–</w:t>
            </w:r>
            <w:r>
              <w:t xml:space="preserve"> </w:t>
            </w:r>
            <w:r w:rsidRPr="004509FD">
              <w:t>non-cont</w:t>
            </w:r>
            <w:r>
              <w:t>inuous</w:t>
            </w:r>
            <w:r w:rsidRPr="004509FD">
              <w:t xml:space="preserve"> (after 30</w:t>
            </w:r>
            <w:r>
              <w:t xml:space="preserve"> </w:t>
            </w:r>
            <w:r w:rsidRPr="004509FD">
              <w:t>min</w:t>
            </w:r>
            <w:r>
              <w:t>utes</w:t>
            </w:r>
            <w:r w:rsidRPr="004509FD">
              <w:t>)</w:t>
            </w:r>
          </w:p>
        </w:tc>
        <w:tc>
          <w:tcPr>
            <w:tcW w:w="1559" w:type="dxa"/>
          </w:tcPr>
          <w:p w14:paraId="73FB247E" w14:textId="5E5B70BB" w:rsidR="001021A4" w:rsidRDefault="001021A4" w:rsidP="001021A4">
            <w:pPr>
              <w:pStyle w:val="TableText"/>
            </w:pPr>
            <w:r>
              <w:t>Per quarter hour</w:t>
            </w:r>
          </w:p>
        </w:tc>
        <w:tc>
          <w:tcPr>
            <w:tcW w:w="1276" w:type="dxa"/>
          </w:tcPr>
          <w:p w14:paraId="4CD4E0D4" w14:textId="495FAD10" w:rsidR="001021A4" w:rsidRDefault="001021A4" w:rsidP="001021A4">
            <w:pPr>
              <w:pStyle w:val="TableText"/>
              <w:jc w:val="right"/>
            </w:pPr>
            <w:r w:rsidRPr="00474FE7">
              <w:t>15</w:t>
            </w:r>
          </w:p>
        </w:tc>
        <w:tc>
          <w:tcPr>
            <w:tcW w:w="1276" w:type="dxa"/>
          </w:tcPr>
          <w:p w14:paraId="04B3FC33" w14:textId="027A6C05" w:rsidR="001021A4" w:rsidRDefault="001021A4" w:rsidP="001021A4">
            <w:pPr>
              <w:pStyle w:val="TableText"/>
              <w:jc w:val="right"/>
            </w:pPr>
            <w:r w:rsidRPr="00474FE7">
              <w:t>15</w:t>
            </w:r>
          </w:p>
        </w:tc>
        <w:tc>
          <w:tcPr>
            <w:tcW w:w="1276" w:type="dxa"/>
          </w:tcPr>
          <w:p w14:paraId="07DEDEE9" w14:textId="55C52379" w:rsidR="001021A4" w:rsidRDefault="001021A4" w:rsidP="001021A4">
            <w:pPr>
              <w:pStyle w:val="TableText"/>
              <w:jc w:val="right"/>
            </w:pPr>
            <w:r w:rsidRPr="00474FE7">
              <w:t>22.22</w:t>
            </w:r>
          </w:p>
        </w:tc>
        <w:tc>
          <w:tcPr>
            <w:tcW w:w="1275" w:type="dxa"/>
          </w:tcPr>
          <w:p w14:paraId="0C1A54D5" w14:textId="0D98F5EF" w:rsidR="001021A4" w:rsidRDefault="001021A4" w:rsidP="001021A4">
            <w:pPr>
              <w:pStyle w:val="TableText"/>
              <w:jc w:val="right"/>
            </w:pPr>
            <w:r w:rsidRPr="00474FE7">
              <w:t>22.86</w:t>
            </w:r>
          </w:p>
        </w:tc>
        <w:tc>
          <w:tcPr>
            <w:tcW w:w="1245" w:type="dxa"/>
          </w:tcPr>
          <w:p w14:paraId="69352E17" w14:textId="12E25CD0" w:rsidR="001021A4" w:rsidRDefault="001021A4" w:rsidP="001021A4">
            <w:pPr>
              <w:pStyle w:val="TableText"/>
              <w:keepNext/>
              <w:jc w:val="right"/>
            </w:pPr>
            <w:r w:rsidRPr="00474FE7">
              <w:t>23.51</w:t>
            </w:r>
          </w:p>
        </w:tc>
      </w:tr>
      <w:tr w:rsidR="001021A4" w14:paraId="094F49BC" w14:textId="77777777" w:rsidTr="017997F6">
        <w:tc>
          <w:tcPr>
            <w:tcW w:w="1418" w:type="dxa"/>
          </w:tcPr>
          <w:p w14:paraId="226FF002" w14:textId="77777777" w:rsidR="001021A4" w:rsidRDefault="001021A4" w:rsidP="001021A4">
            <w:pPr>
              <w:pStyle w:val="TableText"/>
            </w:pPr>
          </w:p>
        </w:tc>
        <w:tc>
          <w:tcPr>
            <w:tcW w:w="4961" w:type="dxa"/>
          </w:tcPr>
          <w:p w14:paraId="3B573BDB" w14:textId="7D2A0180" w:rsidR="001021A4" w:rsidRDefault="001021A4" w:rsidP="001021A4">
            <w:pPr>
              <w:pStyle w:val="TableText"/>
            </w:pPr>
            <w:r w:rsidRPr="004509FD">
              <w:t>Non-Vet</w:t>
            </w:r>
            <w:r>
              <w:t xml:space="preserve"> – </w:t>
            </w:r>
            <w:r w:rsidRPr="004509FD">
              <w:t>W</w:t>
            </w:r>
            <w:r>
              <w:t>ee</w:t>
            </w:r>
            <w:r w:rsidRPr="004509FD">
              <w:t>k</w:t>
            </w:r>
            <w:r>
              <w:t>e</w:t>
            </w:r>
            <w:r w:rsidRPr="004509FD">
              <w:t>nd</w:t>
            </w:r>
            <w:r>
              <w:t xml:space="preserve"> and public holiday </w:t>
            </w:r>
            <w:r w:rsidR="00F7363B">
              <w:t>–</w:t>
            </w:r>
            <w:r>
              <w:t xml:space="preserve"> </w:t>
            </w:r>
            <w:r w:rsidRPr="004509FD">
              <w:t>non-cont</w:t>
            </w:r>
            <w:r>
              <w:t xml:space="preserve">inuous </w:t>
            </w:r>
            <w:r w:rsidRPr="004509FD">
              <w:t>(up to 30</w:t>
            </w:r>
            <w:r>
              <w:t xml:space="preserve"> minutes</w:t>
            </w:r>
            <w:r w:rsidRPr="004509FD">
              <w:t>)</w:t>
            </w:r>
          </w:p>
        </w:tc>
        <w:tc>
          <w:tcPr>
            <w:tcW w:w="1559" w:type="dxa"/>
          </w:tcPr>
          <w:p w14:paraId="1CA00874" w14:textId="32FEB171" w:rsidR="001021A4" w:rsidRDefault="001021A4" w:rsidP="001021A4">
            <w:pPr>
              <w:pStyle w:val="TableText"/>
            </w:pPr>
            <w:r>
              <w:t>Any period up to 30 minutes</w:t>
            </w:r>
          </w:p>
        </w:tc>
        <w:tc>
          <w:tcPr>
            <w:tcW w:w="1276" w:type="dxa"/>
          </w:tcPr>
          <w:p w14:paraId="455A7590" w14:textId="1522D4C3" w:rsidR="001021A4" w:rsidRDefault="001021A4" w:rsidP="001021A4">
            <w:pPr>
              <w:pStyle w:val="TableText"/>
              <w:jc w:val="right"/>
            </w:pPr>
            <w:r w:rsidRPr="00474FE7">
              <w:t>40</w:t>
            </w:r>
          </w:p>
        </w:tc>
        <w:tc>
          <w:tcPr>
            <w:tcW w:w="1276" w:type="dxa"/>
          </w:tcPr>
          <w:p w14:paraId="42711BAA" w14:textId="2DD63DFC" w:rsidR="001021A4" w:rsidRDefault="001021A4" w:rsidP="001021A4">
            <w:pPr>
              <w:pStyle w:val="TableText"/>
              <w:jc w:val="right"/>
            </w:pPr>
            <w:r w:rsidRPr="00474FE7">
              <w:t>40</w:t>
            </w:r>
          </w:p>
        </w:tc>
        <w:tc>
          <w:tcPr>
            <w:tcW w:w="1276" w:type="dxa"/>
          </w:tcPr>
          <w:p w14:paraId="083F1437" w14:textId="2B845035" w:rsidR="001021A4" w:rsidRDefault="001021A4" w:rsidP="001021A4">
            <w:pPr>
              <w:pStyle w:val="TableText"/>
              <w:jc w:val="right"/>
            </w:pPr>
            <w:r w:rsidRPr="00474FE7">
              <w:t>59.25</w:t>
            </w:r>
          </w:p>
        </w:tc>
        <w:tc>
          <w:tcPr>
            <w:tcW w:w="1275" w:type="dxa"/>
          </w:tcPr>
          <w:p w14:paraId="76F73215" w14:textId="0EB09C0E" w:rsidR="001021A4" w:rsidRDefault="001021A4" w:rsidP="001021A4">
            <w:pPr>
              <w:pStyle w:val="TableText"/>
              <w:jc w:val="right"/>
            </w:pPr>
            <w:r w:rsidRPr="00474FE7">
              <w:t>60.97</w:t>
            </w:r>
          </w:p>
        </w:tc>
        <w:tc>
          <w:tcPr>
            <w:tcW w:w="1245" w:type="dxa"/>
          </w:tcPr>
          <w:p w14:paraId="04494100" w14:textId="70594CBA" w:rsidR="001021A4" w:rsidRDefault="001021A4" w:rsidP="001021A4">
            <w:pPr>
              <w:pStyle w:val="TableText"/>
              <w:keepNext/>
              <w:jc w:val="right"/>
            </w:pPr>
            <w:r w:rsidRPr="00474FE7">
              <w:t>62.70</w:t>
            </w:r>
          </w:p>
        </w:tc>
      </w:tr>
      <w:tr w:rsidR="00B66296" w14:paraId="5A2DA58B" w14:textId="77777777" w:rsidTr="017997F6">
        <w:tc>
          <w:tcPr>
            <w:tcW w:w="1418" w:type="dxa"/>
          </w:tcPr>
          <w:p w14:paraId="05EF4FCB" w14:textId="77777777" w:rsidR="00B66296" w:rsidRDefault="00B66296" w:rsidP="001021A4">
            <w:pPr>
              <w:pStyle w:val="TableText"/>
            </w:pPr>
          </w:p>
        </w:tc>
        <w:tc>
          <w:tcPr>
            <w:tcW w:w="4961" w:type="dxa"/>
          </w:tcPr>
          <w:p w14:paraId="48D4D79E" w14:textId="0367DB36" w:rsidR="00B66296" w:rsidRPr="00A427C8" w:rsidRDefault="00B66296" w:rsidP="001021A4">
            <w:pPr>
              <w:pStyle w:val="TableText"/>
            </w:pPr>
            <w:r w:rsidRPr="00A427C8">
              <w:t>Non-Vet – Weekend and public holiday – non-continuous (after 30 minutes)</w:t>
            </w:r>
          </w:p>
        </w:tc>
        <w:tc>
          <w:tcPr>
            <w:tcW w:w="1559" w:type="dxa"/>
          </w:tcPr>
          <w:p w14:paraId="28609D12" w14:textId="2C883861" w:rsidR="00B66296" w:rsidRPr="00A427C8" w:rsidRDefault="00B66296" w:rsidP="001021A4">
            <w:pPr>
              <w:pStyle w:val="TableText"/>
            </w:pPr>
            <w:r w:rsidRPr="00A427C8">
              <w:t>Per quarter hour</w:t>
            </w:r>
          </w:p>
        </w:tc>
        <w:tc>
          <w:tcPr>
            <w:tcW w:w="1276" w:type="dxa"/>
          </w:tcPr>
          <w:p w14:paraId="1D7678C2" w14:textId="53E70C9C" w:rsidR="00B66296" w:rsidRPr="00A427C8" w:rsidRDefault="00B66296" w:rsidP="001021A4">
            <w:pPr>
              <w:pStyle w:val="TableText"/>
              <w:jc w:val="right"/>
            </w:pPr>
            <w:r w:rsidRPr="00A427C8">
              <w:t>20</w:t>
            </w:r>
          </w:p>
        </w:tc>
        <w:tc>
          <w:tcPr>
            <w:tcW w:w="1276" w:type="dxa"/>
          </w:tcPr>
          <w:p w14:paraId="65036D50" w14:textId="4320DA95" w:rsidR="00B66296" w:rsidRPr="00A427C8" w:rsidRDefault="00B66296" w:rsidP="001021A4">
            <w:pPr>
              <w:pStyle w:val="TableText"/>
              <w:jc w:val="right"/>
            </w:pPr>
            <w:r w:rsidRPr="00A427C8">
              <w:t>20</w:t>
            </w:r>
          </w:p>
        </w:tc>
        <w:tc>
          <w:tcPr>
            <w:tcW w:w="1276" w:type="dxa"/>
          </w:tcPr>
          <w:p w14:paraId="4F8570CD" w14:textId="13E0A5E0" w:rsidR="00B66296" w:rsidRPr="00A427C8" w:rsidRDefault="006B197D" w:rsidP="001021A4">
            <w:pPr>
              <w:pStyle w:val="TableText"/>
              <w:jc w:val="right"/>
            </w:pPr>
            <w:r w:rsidRPr="00A427C8">
              <w:t>29.62</w:t>
            </w:r>
          </w:p>
        </w:tc>
        <w:tc>
          <w:tcPr>
            <w:tcW w:w="1275" w:type="dxa"/>
          </w:tcPr>
          <w:p w14:paraId="4D45410A" w14:textId="458B7B30" w:rsidR="00B66296" w:rsidRPr="00A427C8" w:rsidRDefault="00B66296" w:rsidP="001021A4">
            <w:pPr>
              <w:pStyle w:val="TableText"/>
              <w:jc w:val="right"/>
            </w:pPr>
            <w:r w:rsidRPr="00A427C8">
              <w:t>30.49</w:t>
            </w:r>
          </w:p>
        </w:tc>
        <w:tc>
          <w:tcPr>
            <w:tcW w:w="1245" w:type="dxa"/>
          </w:tcPr>
          <w:p w14:paraId="74DCEAEE" w14:textId="6D225080" w:rsidR="00B66296" w:rsidRPr="00A427C8" w:rsidRDefault="00B66296" w:rsidP="001021A4">
            <w:pPr>
              <w:pStyle w:val="TableText"/>
              <w:keepNext/>
              <w:jc w:val="right"/>
            </w:pPr>
            <w:r w:rsidRPr="00A427C8">
              <w:t>31.35</w:t>
            </w:r>
          </w:p>
        </w:tc>
      </w:tr>
      <w:tr w:rsidR="001021A4" w14:paraId="39E598C7" w14:textId="77777777" w:rsidTr="017997F6">
        <w:tc>
          <w:tcPr>
            <w:tcW w:w="1418" w:type="dxa"/>
          </w:tcPr>
          <w:p w14:paraId="5A884E94" w14:textId="77777777" w:rsidR="001021A4" w:rsidRDefault="001021A4" w:rsidP="001021A4">
            <w:pPr>
              <w:pStyle w:val="TableText"/>
            </w:pPr>
          </w:p>
        </w:tc>
        <w:tc>
          <w:tcPr>
            <w:tcW w:w="4961" w:type="dxa"/>
          </w:tcPr>
          <w:p w14:paraId="3A3B7AE7" w14:textId="3286AA2E" w:rsidR="001021A4" w:rsidRDefault="001021A4" w:rsidP="001021A4">
            <w:pPr>
              <w:pStyle w:val="TableText"/>
            </w:pPr>
            <w:r w:rsidRPr="004509FD">
              <w:t>Vet</w:t>
            </w:r>
            <w:r>
              <w:t xml:space="preserve"> – Weekday immediately before or after a fee-bearing activity</w:t>
            </w:r>
          </w:p>
        </w:tc>
        <w:tc>
          <w:tcPr>
            <w:tcW w:w="1559" w:type="dxa"/>
          </w:tcPr>
          <w:p w14:paraId="16E6C26B" w14:textId="34FF696B" w:rsidR="001021A4" w:rsidRDefault="001021A4" w:rsidP="001021A4">
            <w:pPr>
              <w:pStyle w:val="TableText"/>
            </w:pPr>
            <w:r>
              <w:t>Per quarter hour</w:t>
            </w:r>
          </w:p>
        </w:tc>
        <w:tc>
          <w:tcPr>
            <w:tcW w:w="1276" w:type="dxa"/>
          </w:tcPr>
          <w:p w14:paraId="237CF887" w14:textId="5CEF5F5F" w:rsidR="001021A4" w:rsidRDefault="001021A4" w:rsidP="001021A4">
            <w:pPr>
              <w:pStyle w:val="TableText"/>
              <w:jc w:val="right"/>
            </w:pPr>
            <w:r w:rsidRPr="00474FE7">
              <w:t>21</w:t>
            </w:r>
          </w:p>
        </w:tc>
        <w:tc>
          <w:tcPr>
            <w:tcW w:w="1276" w:type="dxa"/>
          </w:tcPr>
          <w:p w14:paraId="2DBD35D3" w14:textId="0CE4F0E1" w:rsidR="001021A4" w:rsidRDefault="001021A4" w:rsidP="001021A4">
            <w:pPr>
              <w:pStyle w:val="TableText"/>
              <w:jc w:val="right"/>
            </w:pPr>
            <w:r w:rsidRPr="00474FE7">
              <w:t>21</w:t>
            </w:r>
          </w:p>
        </w:tc>
        <w:tc>
          <w:tcPr>
            <w:tcW w:w="1276" w:type="dxa"/>
          </w:tcPr>
          <w:p w14:paraId="4EC6A6E9" w14:textId="119F575B" w:rsidR="001021A4" w:rsidRDefault="001021A4" w:rsidP="001021A4">
            <w:pPr>
              <w:pStyle w:val="TableText"/>
              <w:jc w:val="right"/>
            </w:pPr>
            <w:r w:rsidRPr="00474FE7">
              <w:t>27.55</w:t>
            </w:r>
          </w:p>
        </w:tc>
        <w:tc>
          <w:tcPr>
            <w:tcW w:w="1275" w:type="dxa"/>
          </w:tcPr>
          <w:p w14:paraId="35FE0885" w14:textId="41B564F2" w:rsidR="001021A4" w:rsidRDefault="001021A4" w:rsidP="001021A4">
            <w:pPr>
              <w:pStyle w:val="TableText"/>
              <w:jc w:val="right"/>
            </w:pPr>
            <w:r w:rsidRPr="00474FE7">
              <w:t>28.35</w:t>
            </w:r>
          </w:p>
        </w:tc>
        <w:tc>
          <w:tcPr>
            <w:tcW w:w="1245" w:type="dxa"/>
          </w:tcPr>
          <w:p w14:paraId="6D99A1EB" w14:textId="61DD4125" w:rsidR="001021A4" w:rsidRPr="00A427C8" w:rsidRDefault="001021A4" w:rsidP="001021A4">
            <w:pPr>
              <w:pStyle w:val="TableText"/>
              <w:keepNext/>
              <w:jc w:val="right"/>
            </w:pPr>
            <w:r w:rsidRPr="00A427C8">
              <w:t>29.</w:t>
            </w:r>
            <w:r w:rsidR="005543FE" w:rsidRPr="00A427C8">
              <w:t>15</w:t>
            </w:r>
          </w:p>
        </w:tc>
      </w:tr>
      <w:tr w:rsidR="001021A4" w14:paraId="1EB8AD52" w14:textId="77777777" w:rsidTr="017997F6">
        <w:tc>
          <w:tcPr>
            <w:tcW w:w="1418" w:type="dxa"/>
          </w:tcPr>
          <w:p w14:paraId="78C93B94" w14:textId="77777777" w:rsidR="001021A4" w:rsidRDefault="001021A4" w:rsidP="001021A4">
            <w:pPr>
              <w:pStyle w:val="TableText"/>
            </w:pPr>
          </w:p>
        </w:tc>
        <w:tc>
          <w:tcPr>
            <w:tcW w:w="4961" w:type="dxa"/>
          </w:tcPr>
          <w:p w14:paraId="5AFFA249" w14:textId="16A3013A" w:rsidR="001021A4" w:rsidRDefault="001021A4" w:rsidP="001021A4">
            <w:pPr>
              <w:pStyle w:val="TableText"/>
            </w:pPr>
            <w:r w:rsidRPr="004509FD">
              <w:t xml:space="preserve">Vet </w:t>
            </w:r>
            <w:r>
              <w:t>– Week</w:t>
            </w:r>
            <w:r w:rsidRPr="004509FD">
              <w:t>day</w:t>
            </w:r>
            <w:r>
              <w:t xml:space="preserve"> </w:t>
            </w:r>
            <w:r w:rsidR="00F7363B">
              <w:t>–</w:t>
            </w:r>
            <w:r>
              <w:t xml:space="preserve"> </w:t>
            </w:r>
            <w:r w:rsidRPr="004509FD">
              <w:t>non-cont</w:t>
            </w:r>
            <w:r>
              <w:t xml:space="preserve">inuous </w:t>
            </w:r>
            <w:r w:rsidRPr="004509FD">
              <w:t>(up to 30m</w:t>
            </w:r>
            <w:r>
              <w:t>inutes</w:t>
            </w:r>
            <w:r w:rsidRPr="004509FD">
              <w:t>)</w:t>
            </w:r>
          </w:p>
        </w:tc>
        <w:tc>
          <w:tcPr>
            <w:tcW w:w="1559" w:type="dxa"/>
          </w:tcPr>
          <w:p w14:paraId="1C01BEBC" w14:textId="60257F6E" w:rsidR="001021A4" w:rsidRDefault="001021A4" w:rsidP="001021A4">
            <w:pPr>
              <w:pStyle w:val="TableText"/>
            </w:pPr>
            <w:r>
              <w:t>Any period up to 30 minutes</w:t>
            </w:r>
          </w:p>
        </w:tc>
        <w:tc>
          <w:tcPr>
            <w:tcW w:w="1276" w:type="dxa"/>
          </w:tcPr>
          <w:p w14:paraId="294AF3FF" w14:textId="081DDD9C" w:rsidR="001021A4" w:rsidRDefault="001021A4" w:rsidP="001021A4">
            <w:pPr>
              <w:pStyle w:val="TableText"/>
              <w:jc w:val="right"/>
            </w:pPr>
            <w:r w:rsidRPr="00474FE7">
              <w:t>42</w:t>
            </w:r>
          </w:p>
        </w:tc>
        <w:tc>
          <w:tcPr>
            <w:tcW w:w="1276" w:type="dxa"/>
          </w:tcPr>
          <w:p w14:paraId="09FF0193" w14:textId="1FCA179A" w:rsidR="001021A4" w:rsidRDefault="001021A4" w:rsidP="001021A4">
            <w:pPr>
              <w:pStyle w:val="TableText"/>
              <w:jc w:val="right"/>
            </w:pPr>
            <w:r w:rsidRPr="00474FE7">
              <w:t>42</w:t>
            </w:r>
          </w:p>
        </w:tc>
        <w:tc>
          <w:tcPr>
            <w:tcW w:w="1276" w:type="dxa"/>
          </w:tcPr>
          <w:p w14:paraId="16EC1EA0" w14:textId="199ACBE8" w:rsidR="001021A4" w:rsidRDefault="001021A4" w:rsidP="001021A4">
            <w:pPr>
              <w:pStyle w:val="TableText"/>
              <w:jc w:val="right"/>
            </w:pPr>
            <w:r w:rsidRPr="00474FE7">
              <w:t>55.09</w:t>
            </w:r>
          </w:p>
        </w:tc>
        <w:tc>
          <w:tcPr>
            <w:tcW w:w="1275" w:type="dxa"/>
          </w:tcPr>
          <w:p w14:paraId="7B5F98C4" w14:textId="61829F3B" w:rsidR="001021A4" w:rsidRDefault="001021A4" w:rsidP="001021A4">
            <w:pPr>
              <w:pStyle w:val="TableText"/>
              <w:jc w:val="right"/>
            </w:pPr>
            <w:r w:rsidRPr="00474FE7">
              <w:t>56.70</w:t>
            </w:r>
          </w:p>
        </w:tc>
        <w:tc>
          <w:tcPr>
            <w:tcW w:w="1245" w:type="dxa"/>
          </w:tcPr>
          <w:p w14:paraId="1D74A3B2" w14:textId="4A197423" w:rsidR="001021A4" w:rsidRDefault="001021A4" w:rsidP="001021A4">
            <w:pPr>
              <w:pStyle w:val="TableText"/>
              <w:keepNext/>
              <w:jc w:val="right"/>
            </w:pPr>
            <w:r w:rsidRPr="00474FE7">
              <w:t>58.30</w:t>
            </w:r>
          </w:p>
        </w:tc>
      </w:tr>
      <w:tr w:rsidR="001021A4" w14:paraId="6F2599DF" w14:textId="77777777" w:rsidTr="017997F6">
        <w:tc>
          <w:tcPr>
            <w:tcW w:w="1418" w:type="dxa"/>
          </w:tcPr>
          <w:p w14:paraId="2DDDEB79" w14:textId="77777777" w:rsidR="001021A4" w:rsidRDefault="001021A4" w:rsidP="001021A4">
            <w:pPr>
              <w:pStyle w:val="TableText"/>
            </w:pPr>
          </w:p>
        </w:tc>
        <w:tc>
          <w:tcPr>
            <w:tcW w:w="4961" w:type="dxa"/>
          </w:tcPr>
          <w:p w14:paraId="359F3BC7" w14:textId="78B63075" w:rsidR="001021A4" w:rsidRDefault="001021A4" w:rsidP="001021A4">
            <w:pPr>
              <w:pStyle w:val="TableText"/>
            </w:pPr>
            <w:r w:rsidRPr="004509FD">
              <w:t xml:space="preserve">Vet </w:t>
            </w:r>
            <w:r>
              <w:t>– Week</w:t>
            </w:r>
            <w:r w:rsidRPr="004509FD">
              <w:t>day</w:t>
            </w:r>
            <w:r>
              <w:t xml:space="preserve"> </w:t>
            </w:r>
            <w:r w:rsidR="00F7363B">
              <w:t>–</w:t>
            </w:r>
            <w:r>
              <w:t xml:space="preserve"> </w:t>
            </w:r>
            <w:r w:rsidRPr="004509FD">
              <w:t>non-cont</w:t>
            </w:r>
            <w:r>
              <w:t xml:space="preserve">inuous </w:t>
            </w:r>
            <w:r w:rsidRPr="004509FD">
              <w:t>(after 30</w:t>
            </w:r>
            <w:r>
              <w:t xml:space="preserve"> minutes</w:t>
            </w:r>
            <w:r w:rsidRPr="004509FD">
              <w:t>)</w:t>
            </w:r>
          </w:p>
        </w:tc>
        <w:tc>
          <w:tcPr>
            <w:tcW w:w="1559" w:type="dxa"/>
          </w:tcPr>
          <w:p w14:paraId="38C50B53" w14:textId="21773722" w:rsidR="001021A4" w:rsidRDefault="001021A4" w:rsidP="001021A4">
            <w:pPr>
              <w:pStyle w:val="TableText"/>
            </w:pPr>
            <w:r>
              <w:t>Per quarter hour</w:t>
            </w:r>
          </w:p>
        </w:tc>
        <w:tc>
          <w:tcPr>
            <w:tcW w:w="1276" w:type="dxa"/>
          </w:tcPr>
          <w:p w14:paraId="7523036A" w14:textId="240A6F17" w:rsidR="001021A4" w:rsidRDefault="001021A4" w:rsidP="001021A4">
            <w:pPr>
              <w:pStyle w:val="TableText"/>
              <w:jc w:val="right"/>
            </w:pPr>
            <w:r w:rsidRPr="00474FE7">
              <w:t>21</w:t>
            </w:r>
          </w:p>
        </w:tc>
        <w:tc>
          <w:tcPr>
            <w:tcW w:w="1276" w:type="dxa"/>
          </w:tcPr>
          <w:p w14:paraId="7A50344F" w14:textId="278C8AF7" w:rsidR="001021A4" w:rsidRDefault="001021A4" w:rsidP="001021A4">
            <w:pPr>
              <w:pStyle w:val="TableText"/>
              <w:jc w:val="right"/>
            </w:pPr>
            <w:r w:rsidRPr="00474FE7">
              <w:t>21</w:t>
            </w:r>
          </w:p>
        </w:tc>
        <w:tc>
          <w:tcPr>
            <w:tcW w:w="1276" w:type="dxa"/>
          </w:tcPr>
          <w:p w14:paraId="71F3ADA3" w14:textId="26096F94" w:rsidR="001021A4" w:rsidRDefault="001021A4" w:rsidP="001021A4">
            <w:pPr>
              <w:pStyle w:val="TableText"/>
              <w:jc w:val="right"/>
            </w:pPr>
            <w:r w:rsidRPr="00474FE7">
              <w:t>27.55</w:t>
            </w:r>
          </w:p>
        </w:tc>
        <w:tc>
          <w:tcPr>
            <w:tcW w:w="1275" w:type="dxa"/>
          </w:tcPr>
          <w:p w14:paraId="2C5938A2" w14:textId="4C3AA0E6" w:rsidR="001021A4" w:rsidRDefault="001021A4" w:rsidP="001021A4">
            <w:pPr>
              <w:pStyle w:val="TableText"/>
              <w:jc w:val="right"/>
            </w:pPr>
            <w:r w:rsidRPr="00474FE7">
              <w:t>28.35</w:t>
            </w:r>
          </w:p>
        </w:tc>
        <w:tc>
          <w:tcPr>
            <w:tcW w:w="1245" w:type="dxa"/>
          </w:tcPr>
          <w:p w14:paraId="75DE6069" w14:textId="036E81E2" w:rsidR="001021A4" w:rsidRDefault="001021A4" w:rsidP="001021A4">
            <w:pPr>
              <w:pStyle w:val="TableText"/>
              <w:keepNext/>
              <w:jc w:val="right"/>
            </w:pPr>
            <w:r w:rsidRPr="00474FE7">
              <w:t>29.15</w:t>
            </w:r>
          </w:p>
        </w:tc>
      </w:tr>
      <w:tr w:rsidR="001021A4" w14:paraId="0078B233" w14:textId="77777777" w:rsidTr="017997F6">
        <w:tc>
          <w:tcPr>
            <w:tcW w:w="1418" w:type="dxa"/>
          </w:tcPr>
          <w:p w14:paraId="67445DD0" w14:textId="3FAA136D" w:rsidR="001021A4" w:rsidRDefault="001021A4" w:rsidP="001021A4">
            <w:pPr>
              <w:pStyle w:val="TableText"/>
            </w:pPr>
          </w:p>
        </w:tc>
        <w:tc>
          <w:tcPr>
            <w:tcW w:w="4961" w:type="dxa"/>
          </w:tcPr>
          <w:p w14:paraId="44CFF165" w14:textId="7B044E74" w:rsidR="001021A4" w:rsidRDefault="001021A4" w:rsidP="001021A4">
            <w:pPr>
              <w:pStyle w:val="TableText"/>
            </w:pPr>
            <w:r w:rsidRPr="004509FD">
              <w:t xml:space="preserve">Vet </w:t>
            </w:r>
            <w:r>
              <w:t>– Wee</w:t>
            </w:r>
            <w:r w:rsidRPr="004509FD">
              <w:t>k</w:t>
            </w:r>
            <w:r>
              <w:t>e</w:t>
            </w:r>
            <w:r w:rsidRPr="004509FD">
              <w:t>nd</w:t>
            </w:r>
            <w:r>
              <w:t xml:space="preserve"> and public holiday – non-</w:t>
            </w:r>
            <w:r w:rsidRPr="004509FD">
              <w:t>cont</w:t>
            </w:r>
            <w:r>
              <w:t>inuous (up to 30 minutes)</w:t>
            </w:r>
          </w:p>
        </w:tc>
        <w:tc>
          <w:tcPr>
            <w:tcW w:w="1559" w:type="dxa"/>
          </w:tcPr>
          <w:p w14:paraId="786C7AB1" w14:textId="37BA0A21" w:rsidR="001021A4" w:rsidRDefault="001021A4" w:rsidP="001021A4">
            <w:pPr>
              <w:pStyle w:val="TableText"/>
            </w:pPr>
            <w:r>
              <w:t>Any period up to 30 minutes</w:t>
            </w:r>
          </w:p>
        </w:tc>
        <w:tc>
          <w:tcPr>
            <w:tcW w:w="1276" w:type="dxa"/>
          </w:tcPr>
          <w:p w14:paraId="5B2B7370" w14:textId="6CFB2822" w:rsidR="001021A4" w:rsidRDefault="001021A4" w:rsidP="001021A4">
            <w:pPr>
              <w:pStyle w:val="TableText"/>
              <w:jc w:val="right"/>
            </w:pPr>
            <w:r w:rsidRPr="00474FE7">
              <w:t>58</w:t>
            </w:r>
          </w:p>
        </w:tc>
        <w:tc>
          <w:tcPr>
            <w:tcW w:w="1276" w:type="dxa"/>
          </w:tcPr>
          <w:p w14:paraId="74ABD1AF" w14:textId="71DA8920" w:rsidR="001021A4" w:rsidRDefault="001021A4" w:rsidP="001021A4">
            <w:pPr>
              <w:pStyle w:val="TableText"/>
              <w:jc w:val="right"/>
            </w:pPr>
            <w:r w:rsidRPr="00474FE7">
              <w:t>58</w:t>
            </w:r>
          </w:p>
        </w:tc>
        <w:tc>
          <w:tcPr>
            <w:tcW w:w="1276" w:type="dxa"/>
          </w:tcPr>
          <w:p w14:paraId="7E980A4D" w14:textId="07746749" w:rsidR="001021A4" w:rsidRDefault="001021A4" w:rsidP="001021A4">
            <w:pPr>
              <w:pStyle w:val="TableText"/>
              <w:jc w:val="right"/>
            </w:pPr>
            <w:r w:rsidRPr="00474FE7">
              <w:t>73.46</w:t>
            </w:r>
          </w:p>
        </w:tc>
        <w:tc>
          <w:tcPr>
            <w:tcW w:w="1275" w:type="dxa"/>
          </w:tcPr>
          <w:p w14:paraId="29D0232F" w14:textId="161DD8D3" w:rsidR="001021A4" w:rsidRDefault="001021A4" w:rsidP="001021A4">
            <w:pPr>
              <w:pStyle w:val="TableText"/>
              <w:jc w:val="right"/>
            </w:pPr>
            <w:r w:rsidRPr="00474FE7">
              <w:t>75.60</w:t>
            </w:r>
          </w:p>
        </w:tc>
        <w:tc>
          <w:tcPr>
            <w:tcW w:w="1245" w:type="dxa"/>
          </w:tcPr>
          <w:p w14:paraId="30E29B9D" w14:textId="1C4C8504" w:rsidR="001021A4" w:rsidRDefault="001021A4" w:rsidP="001021A4">
            <w:pPr>
              <w:pStyle w:val="TableText"/>
              <w:jc w:val="right"/>
            </w:pPr>
            <w:r w:rsidRPr="00474FE7">
              <w:t>77.74</w:t>
            </w:r>
          </w:p>
        </w:tc>
      </w:tr>
      <w:tr w:rsidR="001021A4" w14:paraId="72C9AD10" w14:textId="77777777" w:rsidTr="017997F6">
        <w:tc>
          <w:tcPr>
            <w:tcW w:w="1418" w:type="dxa"/>
          </w:tcPr>
          <w:p w14:paraId="7540E0A6" w14:textId="77777777" w:rsidR="001021A4" w:rsidRPr="004509FD" w:rsidRDefault="001021A4" w:rsidP="001021A4">
            <w:pPr>
              <w:pStyle w:val="TableText"/>
            </w:pPr>
          </w:p>
        </w:tc>
        <w:tc>
          <w:tcPr>
            <w:tcW w:w="4961" w:type="dxa"/>
          </w:tcPr>
          <w:p w14:paraId="54F73CAF" w14:textId="6E3C52FD" w:rsidR="001021A4" w:rsidRPr="004509FD" w:rsidRDefault="001021A4" w:rsidP="001021A4">
            <w:pPr>
              <w:pStyle w:val="TableText"/>
            </w:pPr>
            <w:r w:rsidRPr="004509FD">
              <w:t xml:space="preserve">Vet </w:t>
            </w:r>
            <w:r>
              <w:t>– Wee</w:t>
            </w:r>
            <w:r w:rsidRPr="004509FD">
              <w:t>k</w:t>
            </w:r>
            <w:r>
              <w:t>e</w:t>
            </w:r>
            <w:r w:rsidRPr="004509FD">
              <w:t>nd</w:t>
            </w:r>
            <w:r>
              <w:t xml:space="preserve"> and public holiday – </w:t>
            </w:r>
            <w:r w:rsidRPr="004509FD">
              <w:t>non-cont</w:t>
            </w:r>
            <w:r>
              <w:t>inuous</w:t>
            </w:r>
            <w:r w:rsidRPr="004509FD">
              <w:t xml:space="preserve"> (after 30</w:t>
            </w:r>
            <w:r>
              <w:t xml:space="preserve"> </w:t>
            </w:r>
            <w:r w:rsidRPr="004509FD">
              <w:t>min</w:t>
            </w:r>
            <w:r>
              <w:t>utes</w:t>
            </w:r>
            <w:r w:rsidRPr="004509FD">
              <w:t>)</w:t>
            </w:r>
          </w:p>
        </w:tc>
        <w:tc>
          <w:tcPr>
            <w:tcW w:w="1559" w:type="dxa"/>
          </w:tcPr>
          <w:p w14:paraId="2BDFF37F" w14:textId="4829269A" w:rsidR="001021A4" w:rsidRPr="004509FD" w:rsidRDefault="001021A4" w:rsidP="001021A4">
            <w:pPr>
              <w:pStyle w:val="TableText"/>
            </w:pPr>
            <w:r>
              <w:t>Per quarter hour</w:t>
            </w:r>
          </w:p>
        </w:tc>
        <w:tc>
          <w:tcPr>
            <w:tcW w:w="1276" w:type="dxa"/>
          </w:tcPr>
          <w:p w14:paraId="064988FE" w14:textId="5C2A8742" w:rsidR="001021A4" w:rsidRDefault="001021A4" w:rsidP="001021A4">
            <w:pPr>
              <w:pStyle w:val="TableText"/>
              <w:jc w:val="right"/>
            </w:pPr>
            <w:r w:rsidRPr="00474FE7">
              <w:t>29</w:t>
            </w:r>
          </w:p>
        </w:tc>
        <w:tc>
          <w:tcPr>
            <w:tcW w:w="1276" w:type="dxa"/>
          </w:tcPr>
          <w:p w14:paraId="498D1485" w14:textId="4F8BA016" w:rsidR="001021A4" w:rsidRDefault="001021A4" w:rsidP="001021A4">
            <w:pPr>
              <w:pStyle w:val="TableText"/>
              <w:jc w:val="right"/>
            </w:pPr>
            <w:r w:rsidRPr="00474FE7">
              <w:t>29</w:t>
            </w:r>
          </w:p>
        </w:tc>
        <w:tc>
          <w:tcPr>
            <w:tcW w:w="1276" w:type="dxa"/>
          </w:tcPr>
          <w:p w14:paraId="445913CC" w14:textId="41BE51BB" w:rsidR="001021A4" w:rsidRDefault="001021A4" w:rsidP="001021A4">
            <w:pPr>
              <w:pStyle w:val="TableText"/>
              <w:jc w:val="right"/>
            </w:pPr>
            <w:r w:rsidRPr="00474FE7">
              <w:t>36.73</w:t>
            </w:r>
          </w:p>
        </w:tc>
        <w:tc>
          <w:tcPr>
            <w:tcW w:w="1275" w:type="dxa"/>
          </w:tcPr>
          <w:p w14:paraId="28595F03" w14:textId="16419D2B" w:rsidR="001021A4" w:rsidRDefault="001021A4" w:rsidP="001021A4">
            <w:pPr>
              <w:pStyle w:val="TableText"/>
              <w:jc w:val="right"/>
            </w:pPr>
            <w:r w:rsidRPr="00474FE7">
              <w:t>37.80</w:t>
            </w:r>
          </w:p>
        </w:tc>
        <w:tc>
          <w:tcPr>
            <w:tcW w:w="1245" w:type="dxa"/>
          </w:tcPr>
          <w:p w14:paraId="079ED122" w14:textId="58FB43B5" w:rsidR="001021A4" w:rsidRDefault="001021A4" w:rsidP="001021A4">
            <w:pPr>
              <w:pStyle w:val="TableText"/>
              <w:jc w:val="right"/>
            </w:pPr>
            <w:r w:rsidRPr="00474FE7">
              <w:t>38.87</w:t>
            </w:r>
          </w:p>
        </w:tc>
      </w:tr>
    </w:tbl>
    <w:p w14:paraId="2ADC7105" w14:textId="6E8EF9B1" w:rsidR="0047118D" w:rsidRDefault="008D078A" w:rsidP="008D078A">
      <w:pPr>
        <w:pStyle w:val="FigureTableNoteSource"/>
        <w:rPr>
          <w:b/>
          <w:bCs/>
          <w:szCs w:val="18"/>
        </w:rPr>
      </w:pPr>
      <w:bookmarkStart w:id="16" w:name="_Ref222741993"/>
      <w:r w:rsidRPr="008D078A">
        <w:t>Note: Modelled prices have been rounded to the nearest cent. a Prices are not included for 2028–29 and 2029–30 as live sheep export by sea will cease from 1 May 2028. b Export documentation attracts both a fee and a levy-based charge and this CRIS shows the total price followed by each component separately.</w:t>
      </w:r>
      <w:r w:rsidR="0047118D">
        <w:br w:type="page"/>
      </w:r>
    </w:p>
    <w:p w14:paraId="02FC2214" w14:textId="1495BCD8" w:rsidR="00105A8D" w:rsidRDefault="00105A8D" w:rsidP="00105A8D">
      <w:pPr>
        <w:pStyle w:val="Caption"/>
      </w:pPr>
      <w:bookmarkStart w:id="17" w:name="_Ref229478832"/>
      <w:r>
        <w:lastRenderedPageBreak/>
        <w:t>Table A</w:t>
      </w:r>
      <w:r>
        <w:fldChar w:fldCharType="begin"/>
      </w:r>
      <w:r>
        <w:instrText>SEQ Table_A \* ARABIC</w:instrText>
      </w:r>
      <w:r>
        <w:fldChar w:fldCharType="separate"/>
      </w:r>
      <w:r w:rsidR="00B07027">
        <w:rPr>
          <w:noProof/>
        </w:rPr>
        <w:t>6</w:t>
      </w:r>
      <w:r>
        <w:fldChar w:fldCharType="end"/>
      </w:r>
      <w:bookmarkEnd w:id="16"/>
      <w:bookmarkEnd w:id="17"/>
      <w:r>
        <w:t xml:space="preserve"> </w:t>
      </w:r>
      <w:r w:rsidRPr="00DF2311">
        <w:t xml:space="preserve">Fees and charges associated with regulatory activities for </w:t>
      </w:r>
      <w:r>
        <w:t>meat</w:t>
      </w:r>
      <w:r w:rsidRPr="00DF2311">
        <w:t xml:space="preserve">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18"/>
        <w:gridCol w:w="4961"/>
        <w:gridCol w:w="1559"/>
        <w:gridCol w:w="1276"/>
        <w:gridCol w:w="1276"/>
        <w:gridCol w:w="1276"/>
        <w:gridCol w:w="1275"/>
        <w:gridCol w:w="1245"/>
      </w:tblGrid>
      <w:tr w:rsidR="00FA23DA" w14:paraId="64977061" w14:textId="77777777" w:rsidTr="00F7363B">
        <w:trPr>
          <w:cantSplit/>
          <w:tblHeader/>
        </w:trPr>
        <w:tc>
          <w:tcPr>
            <w:tcW w:w="1418" w:type="dxa"/>
          </w:tcPr>
          <w:p w14:paraId="798E2373" w14:textId="77777777" w:rsidR="00754FC7" w:rsidRDefault="00754FC7">
            <w:pPr>
              <w:pStyle w:val="TableHeading"/>
            </w:pPr>
            <w:bookmarkStart w:id="18" w:name="Title_A6"/>
            <w:bookmarkEnd w:id="18"/>
            <w:r>
              <w:t>Type of charge</w:t>
            </w:r>
          </w:p>
        </w:tc>
        <w:tc>
          <w:tcPr>
            <w:tcW w:w="4961" w:type="dxa"/>
          </w:tcPr>
          <w:p w14:paraId="5CF2E0B2" w14:textId="0956466A" w:rsidR="00754FC7" w:rsidRDefault="00414D6E">
            <w:pPr>
              <w:pStyle w:val="TableHeading"/>
            </w:pPr>
            <w:r>
              <w:t>Cost recov</w:t>
            </w:r>
            <w:r w:rsidR="001026F0">
              <w:t>ery charges</w:t>
            </w:r>
          </w:p>
        </w:tc>
        <w:tc>
          <w:tcPr>
            <w:tcW w:w="1559" w:type="dxa"/>
          </w:tcPr>
          <w:p w14:paraId="6CA2F87C" w14:textId="77777777" w:rsidR="00754FC7" w:rsidRDefault="00754FC7">
            <w:pPr>
              <w:pStyle w:val="TableHeading"/>
            </w:pPr>
            <w:r>
              <w:t>Unit</w:t>
            </w:r>
          </w:p>
        </w:tc>
        <w:tc>
          <w:tcPr>
            <w:tcW w:w="1276" w:type="dxa"/>
          </w:tcPr>
          <w:p w14:paraId="7231A9B7" w14:textId="550F8BBF" w:rsidR="00754FC7" w:rsidRDefault="00754FC7">
            <w:pPr>
              <w:pStyle w:val="TableHeading"/>
              <w:jc w:val="right"/>
            </w:pPr>
            <w:r>
              <w:t>2025–26</w:t>
            </w:r>
            <w:r w:rsidR="00BF1B6A">
              <w:t xml:space="preserve"> ($)</w:t>
            </w:r>
          </w:p>
        </w:tc>
        <w:tc>
          <w:tcPr>
            <w:tcW w:w="1276" w:type="dxa"/>
          </w:tcPr>
          <w:p w14:paraId="4323957F" w14:textId="4FA7C33B" w:rsidR="00754FC7" w:rsidRDefault="00754FC7">
            <w:pPr>
              <w:pStyle w:val="TableHeading"/>
              <w:jc w:val="right"/>
            </w:pPr>
            <w:r>
              <w:t>2026–27</w:t>
            </w:r>
            <w:r w:rsidR="00BF1B6A">
              <w:t xml:space="preserve"> ($)</w:t>
            </w:r>
          </w:p>
        </w:tc>
        <w:tc>
          <w:tcPr>
            <w:tcW w:w="1276" w:type="dxa"/>
          </w:tcPr>
          <w:p w14:paraId="749156F4" w14:textId="77777777" w:rsidR="008F07DF" w:rsidRDefault="008F07DF">
            <w:pPr>
              <w:pStyle w:val="TableHeading"/>
              <w:jc w:val="right"/>
            </w:pPr>
            <w:r>
              <w:t>Proposed</w:t>
            </w:r>
          </w:p>
          <w:p w14:paraId="472B0B11" w14:textId="0E87388E" w:rsidR="00754FC7" w:rsidRDefault="00754FC7">
            <w:pPr>
              <w:pStyle w:val="TableHeading"/>
              <w:jc w:val="right"/>
            </w:pPr>
            <w:r>
              <w:t>2027–28</w:t>
            </w:r>
            <w:r w:rsidR="00BF1B6A">
              <w:t xml:space="preserve"> ($)</w:t>
            </w:r>
          </w:p>
        </w:tc>
        <w:tc>
          <w:tcPr>
            <w:tcW w:w="1275" w:type="dxa"/>
          </w:tcPr>
          <w:p w14:paraId="06BE6C51" w14:textId="77777777" w:rsidR="008F07DF" w:rsidRDefault="008F07DF">
            <w:pPr>
              <w:pStyle w:val="TableHeading"/>
              <w:jc w:val="right"/>
            </w:pPr>
            <w:r>
              <w:t>Proposed</w:t>
            </w:r>
          </w:p>
          <w:p w14:paraId="59547486" w14:textId="2EDA460F" w:rsidR="00754FC7" w:rsidRDefault="00754FC7">
            <w:pPr>
              <w:pStyle w:val="TableHeading"/>
              <w:jc w:val="right"/>
            </w:pPr>
            <w:r>
              <w:t>2028–29</w:t>
            </w:r>
            <w:r w:rsidR="00BF1B6A">
              <w:t xml:space="preserve"> ($)</w:t>
            </w:r>
          </w:p>
        </w:tc>
        <w:tc>
          <w:tcPr>
            <w:tcW w:w="1245" w:type="dxa"/>
          </w:tcPr>
          <w:p w14:paraId="257CDAEB" w14:textId="77777777" w:rsidR="008F07DF" w:rsidRDefault="008F07DF">
            <w:pPr>
              <w:pStyle w:val="TableHeading"/>
              <w:jc w:val="right"/>
            </w:pPr>
            <w:r>
              <w:t>Proposed</w:t>
            </w:r>
          </w:p>
          <w:p w14:paraId="1807215B" w14:textId="62EFD2F5" w:rsidR="00754FC7" w:rsidRDefault="00754FC7">
            <w:pPr>
              <w:pStyle w:val="TableHeading"/>
              <w:jc w:val="right"/>
            </w:pPr>
            <w:r>
              <w:t>2029–30</w:t>
            </w:r>
            <w:r w:rsidR="00BF1B6A">
              <w:t xml:space="preserve"> ($)</w:t>
            </w:r>
          </w:p>
        </w:tc>
      </w:tr>
      <w:tr w:rsidR="00E46DA2" w14:paraId="31408D1F" w14:textId="77777777" w:rsidTr="00F7363B">
        <w:tc>
          <w:tcPr>
            <w:tcW w:w="1418" w:type="dxa"/>
          </w:tcPr>
          <w:p w14:paraId="6BA6DCD0" w14:textId="732864CD" w:rsidR="00E46DA2" w:rsidRDefault="00E46DA2" w:rsidP="00E46DA2">
            <w:pPr>
              <w:pStyle w:val="TableText"/>
            </w:pPr>
            <w:r>
              <w:t>Levy-based charge</w:t>
            </w:r>
          </w:p>
        </w:tc>
        <w:tc>
          <w:tcPr>
            <w:tcW w:w="4961" w:type="dxa"/>
          </w:tcPr>
          <w:p w14:paraId="7B72142A" w14:textId="114C4E24" w:rsidR="00E46DA2" w:rsidRDefault="00E46DA2" w:rsidP="00E46DA2">
            <w:pPr>
              <w:pStyle w:val="TableText"/>
            </w:pPr>
            <w:r w:rsidRPr="00C0511D">
              <w:t xml:space="preserve">Meat </w:t>
            </w:r>
            <w:r>
              <w:t>e</w:t>
            </w:r>
            <w:r w:rsidRPr="00C0511D">
              <w:t xml:space="preserve">xport </w:t>
            </w:r>
            <w:r>
              <w:t>l</w:t>
            </w:r>
            <w:r w:rsidRPr="00C0511D">
              <w:t>icence</w:t>
            </w:r>
          </w:p>
        </w:tc>
        <w:tc>
          <w:tcPr>
            <w:tcW w:w="1559" w:type="dxa"/>
          </w:tcPr>
          <w:p w14:paraId="627C9228" w14:textId="77822110" w:rsidR="00E46DA2" w:rsidRDefault="00E46DA2" w:rsidP="00E46DA2">
            <w:pPr>
              <w:pStyle w:val="TableText"/>
            </w:pPr>
            <w:r w:rsidRPr="00C0511D">
              <w:t>Annual</w:t>
            </w:r>
          </w:p>
        </w:tc>
        <w:tc>
          <w:tcPr>
            <w:tcW w:w="1276" w:type="dxa"/>
          </w:tcPr>
          <w:p w14:paraId="54E01E6F" w14:textId="203025D8" w:rsidR="00E46DA2" w:rsidRDefault="00E46DA2" w:rsidP="00E46DA2">
            <w:pPr>
              <w:pStyle w:val="TableText"/>
              <w:jc w:val="right"/>
            </w:pPr>
            <w:r w:rsidRPr="004F0411">
              <w:t>345</w:t>
            </w:r>
          </w:p>
        </w:tc>
        <w:tc>
          <w:tcPr>
            <w:tcW w:w="1276" w:type="dxa"/>
          </w:tcPr>
          <w:p w14:paraId="5FFFEEF5" w14:textId="1AFFE3E0" w:rsidR="00E46DA2" w:rsidRDefault="00E46DA2" w:rsidP="00E46DA2">
            <w:pPr>
              <w:pStyle w:val="TableText"/>
              <w:jc w:val="right"/>
            </w:pPr>
            <w:r w:rsidRPr="004F0411">
              <w:t>345</w:t>
            </w:r>
          </w:p>
        </w:tc>
        <w:tc>
          <w:tcPr>
            <w:tcW w:w="1276" w:type="dxa"/>
          </w:tcPr>
          <w:p w14:paraId="787F1274" w14:textId="577CBEDC" w:rsidR="00E46DA2" w:rsidRDefault="00E46DA2" w:rsidP="00E46DA2">
            <w:pPr>
              <w:pStyle w:val="TableText"/>
              <w:jc w:val="right"/>
            </w:pPr>
            <w:r w:rsidRPr="004F0411">
              <w:t>1,486.65</w:t>
            </w:r>
          </w:p>
        </w:tc>
        <w:tc>
          <w:tcPr>
            <w:tcW w:w="1275" w:type="dxa"/>
          </w:tcPr>
          <w:p w14:paraId="3DF3EA18" w14:textId="56873D6B" w:rsidR="00E46DA2" w:rsidRDefault="00E46DA2" w:rsidP="00E46DA2">
            <w:pPr>
              <w:pStyle w:val="TableText"/>
              <w:jc w:val="right"/>
            </w:pPr>
            <w:r w:rsidRPr="004F0411">
              <w:t>1,564.12</w:t>
            </w:r>
          </w:p>
        </w:tc>
        <w:tc>
          <w:tcPr>
            <w:tcW w:w="1245" w:type="dxa"/>
          </w:tcPr>
          <w:p w14:paraId="51688198" w14:textId="0D5DE945" w:rsidR="00E46DA2" w:rsidRDefault="00E46DA2" w:rsidP="00E46DA2">
            <w:pPr>
              <w:pStyle w:val="TableText"/>
              <w:jc w:val="right"/>
            </w:pPr>
            <w:r w:rsidRPr="004F0411">
              <w:t>1,668.86</w:t>
            </w:r>
          </w:p>
        </w:tc>
      </w:tr>
      <w:tr w:rsidR="00E46DA2" w14:paraId="25087DC0" w14:textId="77777777" w:rsidTr="00F7363B">
        <w:tc>
          <w:tcPr>
            <w:tcW w:w="1418" w:type="dxa"/>
          </w:tcPr>
          <w:p w14:paraId="20BF2EA7" w14:textId="1D0487B4" w:rsidR="00E46DA2" w:rsidRDefault="00E46DA2" w:rsidP="00E46DA2">
            <w:pPr>
              <w:pStyle w:val="TableText"/>
            </w:pPr>
          </w:p>
        </w:tc>
        <w:tc>
          <w:tcPr>
            <w:tcW w:w="4961" w:type="dxa"/>
          </w:tcPr>
          <w:p w14:paraId="616D8858" w14:textId="364981E5" w:rsidR="00E46DA2" w:rsidRDefault="00E46DA2" w:rsidP="00E46DA2">
            <w:pPr>
              <w:pStyle w:val="TableText"/>
            </w:pPr>
            <w:r w:rsidRPr="00C0511D">
              <w:t>Registration application</w:t>
            </w:r>
          </w:p>
        </w:tc>
        <w:tc>
          <w:tcPr>
            <w:tcW w:w="1559" w:type="dxa"/>
          </w:tcPr>
          <w:p w14:paraId="42148357" w14:textId="1ED948D4" w:rsidR="00E46DA2" w:rsidRDefault="00E46DA2" w:rsidP="00E46DA2">
            <w:pPr>
              <w:pStyle w:val="TableText"/>
            </w:pPr>
            <w:r w:rsidRPr="00C0511D">
              <w:t>Per application</w:t>
            </w:r>
          </w:p>
        </w:tc>
        <w:tc>
          <w:tcPr>
            <w:tcW w:w="1276" w:type="dxa"/>
          </w:tcPr>
          <w:p w14:paraId="3779BA84" w14:textId="09BFED88" w:rsidR="00E46DA2" w:rsidRDefault="00E46DA2" w:rsidP="00E46DA2">
            <w:pPr>
              <w:pStyle w:val="TableText"/>
              <w:jc w:val="right"/>
            </w:pPr>
            <w:r w:rsidRPr="004F0411">
              <w:t>854</w:t>
            </w:r>
          </w:p>
        </w:tc>
        <w:tc>
          <w:tcPr>
            <w:tcW w:w="1276" w:type="dxa"/>
          </w:tcPr>
          <w:p w14:paraId="27FF859C" w14:textId="0DAC7391" w:rsidR="00E46DA2" w:rsidRDefault="00E46DA2" w:rsidP="00E46DA2">
            <w:pPr>
              <w:pStyle w:val="TableText"/>
              <w:jc w:val="right"/>
            </w:pPr>
            <w:r w:rsidRPr="004F0411">
              <w:t>854</w:t>
            </w:r>
          </w:p>
        </w:tc>
        <w:tc>
          <w:tcPr>
            <w:tcW w:w="1276" w:type="dxa"/>
          </w:tcPr>
          <w:p w14:paraId="10B585D2" w14:textId="6F581244" w:rsidR="00E46DA2" w:rsidRDefault="00E46DA2" w:rsidP="00E46DA2">
            <w:pPr>
              <w:pStyle w:val="TableText"/>
              <w:jc w:val="right"/>
            </w:pPr>
            <w:r w:rsidRPr="004F0411">
              <w:t>883.93</w:t>
            </w:r>
          </w:p>
        </w:tc>
        <w:tc>
          <w:tcPr>
            <w:tcW w:w="1275" w:type="dxa"/>
          </w:tcPr>
          <w:p w14:paraId="1EDB7C18" w14:textId="40BF43F6" w:rsidR="00E46DA2" w:rsidRDefault="00E46DA2" w:rsidP="00E46DA2">
            <w:pPr>
              <w:pStyle w:val="TableText"/>
              <w:jc w:val="right"/>
            </w:pPr>
            <w:r w:rsidRPr="004F0411">
              <w:t>990.01</w:t>
            </w:r>
          </w:p>
        </w:tc>
        <w:tc>
          <w:tcPr>
            <w:tcW w:w="1245" w:type="dxa"/>
          </w:tcPr>
          <w:p w14:paraId="65345E09" w14:textId="6715E039" w:rsidR="00E46DA2" w:rsidRDefault="00E46DA2" w:rsidP="00E46DA2">
            <w:pPr>
              <w:pStyle w:val="TableText"/>
              <w:jc w:val="right"/>
            </w:pPr>
            <w:r w:rsidRPr="004F0411">
              <w:t>1,082.65</w:t>
            </w:r>
          </w:p>
        </w:tc>
      </w:tr>
      <w:tr w:rsidR="00E46DA2" w14:paraId="2BA9622C" w14:textId="77777777" w:rsidTr="00F7363B">
        <w:tc>
          <w:tcPr>
            <w:tcW w:w="1418" w:type="dxa"/>
          </w:tcPr>
          <w:p w14:paraId="51CCF99A" w14:textId="77777777" w:rsidR="00E46DA2" w:rsidRDefault="00E46DA2" w:rsidP="00E46DA2">
            <w:pPr>
              <w:pStyle w:val="TableText"/>
            </w:pPr>
          </w:p>
        </w:tc>
        <w:tc>
          <w:tcPr>
            <w:tcW w:w="4961" w:type="dxa"/>
          </w:tcPr>
          <w:p w14:paraId="3F907465" w14:textId="149AA6DD" w:rsidR="00E46DA2" w:rsidRDefault="00E46DA2" w:rsidP="00E46DA2">
            <w:pPr>
              <w:pStyle w:val="TableText"/>
            </w:pPr>
            <w:r w:rsidRPr="00C0511D">
              <w:t>Establishment – abattoir</w:t>
            </w:r>
          </w:p>
        </w:tc>
        <w:tc>
          <w:tcPr>
            <w:tcW w:w="1559" w:type="dxa"/>
          </w:tcPr>
          <w:p w14:paraId="23CE0C4D" w14:textId="7AEF1799" w:rsidR="00E46DA2" w:rsidRDefault="00E46DA2" w:rsidP="00E46DA2">
            <w:pPr>
              <w:pStyle w:val="TableText"/>
            </w:pPr>
            <w:r w:rsidRPr="00C0511D">
              <w:t>Monthly</w:t>
            </w:r>
          </w:p>
        </w:tc>
        <w:tc>
          <w:tcPr>
            <w:tcW w:w="1276" w:type="dxa"/>
          </w:tcPr>
          <w:p w14:paraId="7CEAB66E" w14:textId="5800C15D" w:rsidR="00E46DA2" w:rsidRDefault="00E46DA2" w:rsidP="00E46DA2">
            <w:pPr>
              <w:pStyle w:val="TableText"/>
              <w:jc w:val="right"/>
            </w:pPr>
            <w:r w:rsidRPr="004F0411">
              <w:t>880</w:t>
            </w:r>
          </w:p>
        </w:tc>
        <w:tc>
          <w:tcPr>
            <w:tcW w:w="1276" w:type="dxa"/>
          </w:tcPr>
          <w:p w14:paraId="32BAB5FF" w14:textId="145CF334" w:rsidR="00E46DA2" w:rsidRDefault="00E46DA2" w:rsidP="00E46DA2">
            <w:pPr>
              <w:pStyle w:val="TableText"/>
              <w:jc w:val="right"/>
            </w:pPr>
            <w:r w:rsidRPr="004F0411">
              <w:t>880</w:t>
            </w:r>
          </w:p>
        </w:tc>
        <w:tc>
          <w:tcPr>
            <w:tcW w:w="1276" w:type="dxa"/>
          </w:tcPr>
          <w:p w14:paraId="3FE4D12D" w14:textId="6890B710" w:rsidR="00E46DA2" w:rsidRDefault="00E46DA2" w:rsidP="00E46DA2">
            <w:pPr>
              <w:pStyle w:val="TableText"/>
              <w:jc w:val="right"/>
            </w:pPr>
            <w:r w:rsidRPr="004F0411">
              <w:t>1,125.22</w:t>
            </w:r>
          </w:p>
        </w:tc>
        <w:tc>
          <w:tcPr>
            <w:tcW w:w="1275" w:type="dxa"/>
          </w:tcPr>
          <w:p w14:paraId="48398782" w14:textId="323C4B5C" w:rsidR="00E46DA2" w:rsidRDefault="00E46DA2" w:rsidP="00E46DA2">
            <w:pPr>
              <w:pStyle w:val="TableText"/>
              <w:jc w:val="right"/>
            </w:pPr>
            <w:r w:rsidRPr="004F0411">
              <w:t>1,225.75</w:t>
            </w:r>
          </w:p>
        </w:tc>
        <w:tc>
          <w:tcPr>
            <w:tcW w:w="1245" w:type="dxa"/>
          </w:tcPr>
          <w:p w14:paraId="62107019" w14:textId="4FCBEB9C" w:rsidR="00E46DA2" w:rsidRDefault="00E46DA2" w:rsidP="00E46DA2">
            <w:pPr>
              <w:pStyle w:val="TableText"/>
              <w:jc w:val="right"/>
            </w:pPr>
            <w:r w:rsidRPr="004F0411">
              <w:t>1,305.06</w:t>
            </w:r>
          </w:p>
        </w:tc>
      </w:tr>
      <w:tr w:rsidR="00E46DA2" w14:paraId="395F42CA" w14:textId="77777777" w:rsidTr="00F7363B">
        <w:tc>
          <w:tcPr>
            <w:tcW w:w="1418" w:type="dxa"/>
          </w:tcPr>
          <w:p w14:paraId="1C280BD3" w14:textId="77777777" w:rsidR="00E46DA2" w:rsidRDefault="00E46DA2" w:rsidP="00E46DA2">
            <w:pPr>
              <w:pStyle w:val="TableText"/>
            </w:pPr>
          </w:p>
        </w:tc>
        <w:tc>
          <w:tcPr>
            <w:tcW w:w="4961" w:type="dxa"/>
          </w:tcPr>
          <w:p w14:paraId="475A6F53" w14:textId="33EECF64" w:rsidR="00E46DA2" w:rsidRDefault="00E46DA2" w:rsidP="00E46DA2">
            <w:pPr>
              <w:pStyle w:val="TableText"/>
            </w:pPr>
            <w:r w:rsidRPr="00C0511D">
              <w:t>Establishment – casings</w:t>
            </w:r>
          </w:p>
        </w:tc>
        <w:tc>
          <w:tcPr>
            <w:tcW w:w="1559" w:type="dxa"/>
          </w:tcPr>
          <w:p w14:paraId="736D9C8A" w14:textId="17DAFB40" w:rsidR="00E46DA2" w:rsidRDefault="00E46DA2" w:rsidP="00E46DA2">
            <w:pPr>
              <w:pStyle w:val="TableText"/>
            </w:pPr>
            <w:r w:rsidRPr="00C0511D">
              <w:t>Monthly</w:t>
            </w:r>
          </w:p>
        </w:tc>
        <w:tc>
          <w:tcPr>
            <w:tcW w:w="1276" w:type="dxa"/>
          </w:tcPr>
          <w:p w14:paraId="2D581DC5" w14:textId="6015AD0C" w:rsidR="00E46DA2" w:rsidRDefault="00E46DA2" w:rsidP="00E46DA2">
            <w:pPr>
              <w:pStyle w:val="TableText"/>
              <w:jc w:val="right"/>
            </w:pPr>
            <w:r w:rsidRPr="004F0411">
              <w:t>880</w:t>
            </w:r>
          </w:p>
        </w:tc>
        <w:tc>
          <w:tcPr>
            <w:tcW w:w="1276" w:type="dxa"/>
          </w:tcPr>
          <w:p w14:paraId="4F1B4EB8" w14:textId="2091FBA9" w:rsidR="00E46DA2" w:rsidRDefault="00E46DA2" w:rsidP="00E46DA2">
            <w:pPr>
              <w:pStyle w:val="TableText"/>
              <w:jc w:val="right"/>
            </w:pPr>
            <w:r w:rsidRPr="004F0411">
              <w:t>880</w:t>
            </w:r>
          </w:p>
        </w:tc>
        <w:tc>
          <w:tcPr>
            <w:tcW w:w="1276" w:type="dxa"/>
          </w:tcPr>
          <w:p w14:paraId="65A7DAF5" w14:textId="3AFA9BBF" w:rsidR="00E46DA2" w:rsidRDefault="00E46DA2" w:rsidP="00E46DA2">
            <w:pPr>
              <w:pStyle w:val="TableText"/>
              <w:jc w:val="right"/>
            </w:pPr>
            <w:r w:rsidRPr="004F0411">
              <w:t>910.84</w:t>
            </w:r>
          </w:p>
        </w:tc>
        <w:tc>
          <w:tcPr>
            <w:tcW w:w="1275" w:type="dxa"/>
          </w:tcPr>
          <w:p w14:paraId="7387DB57" w14:textId="15BA3400" w:rsidR="00E46DA2" w:rsidRDefault="00E46DA2" w:rsidP="00E46DA2">
            <w:pPr>
              <w:pStyle w:val="TableText"/>
              <w:jc w:val="right"/>
            </w:pPr>
            <w:r w:rsidRPr="004F0411">
              <w:t>1,020.15</w:t>
            </w:r>
          </w:p>
        </w:tc>
        <w:tc>
          <w:tcPr>
            <w:tcW w:w="1245" w:type="dxa"/>
          </w:tcPr>
          <w:p w14:paraId="3DF69FDA" w14:textId="265D840D" w:rsidR="00E46DA2" w:rsidRDefault="00E46DA2" w:rsidP="00E46DA2">
            <w:pPr>
              <w:pStyle w:val="TableText"/>
              <w:jc w:val="right"/>
            </w:pPr>
            <w:r w:rsidRPr="004F0411">
              <w:t>1,115.61</w:t>
            </w:r>
          </w:p>
        </w:tc>
      </w:tr>
      <w:tr w:rsidR="00E46DA2" w14:paraId="6DBA82F9" w14:textId="77777777" w:rsidTr="00F7363B">
        <w:tc>
          <w:tcPr>
            <w:tcW w:w="1418" w:type="dxa"/>
          </w:tcPr>
          <w:p w14:paraId="16921BFF" w14:textId="77777777" w:rsidR="00E46DA2" w:rsidRDefault="00E46DA2" w:rsidP="00E46DA2">
            <w:pPr>
              <w:pStyle w:val="TableText"/>
            </w:pPr>
          </w:p>
        </w:tc>
        <w:tc>
          <w:tcPr>
            <w:tcW w:w="4961" w:type="dxa"/>
          </w:tcPr>
          <w:p w14:paraId="7E48CC97" w14:textId="2042F4DA" w:rsidR="00E46DA2" w:rsidRDefault="00E46DA2" w:rsidP="00E46DA2">
            <w:pPr>
              <w:pStyle w:val="TableText"/>
            </w:pPr>
            <w:r w:rsidRPr="00C0511D">
              <w:t>Establishment – further processing</w:t>
            </w:r>
          </w:p>
        </w:tc>
        <w:tc>
          <w:tcPr>
            <w:tcW w:w="1559" w:type="dxa"/>
          </w:tcPr>
          <w:p w14:paraId="49DDBD95" w14:textId="052E9374" w:rsidR="00E46DA2" w:rsidRDefault="00E46DA2" w:rsidP="00E46DA2">
            <w:pPr>
              <w:pStyle w:val="TableText"/>
            </w:pPr>
            <w:r w:rsidRPr="00C0511D">
              <w:t>Monthly</w:t>
            </w:r>
          </w:p>
        </w:tc>
        <w:tc>
          <w:tcPr>
            <w:tcW w:w="1276" w:type="dxa"/>
          </w:tcPr>
          <w:p w14:paraId="59BFD1CC" w14:textId="472F8B8C" w:rsidR="00E46DA2" w:rsidRDefault="00E46DA2" w:rsidP="00E46DA2">
            <w:pPr>
              <w:pStyle w:val="TableText"/>
              <w:jc w:val="right"/>
            </w:pPr>
            <w:r w:rsidRPr="004F0411">
              <w:t>1,309</w:t>
            </w:r>
          </w:p>
        </w:tc>
        <w:tc>
          <w:tcPr>
            <w:tcW w:w="1276" w:type="dxa"/>
          </w:tcPr>
          <w:p w14:paraId="5ABED95D" w14:textId="2C9DE591" w:rsidR="00E46DA2" w:rsidRDefault="00E46DA2" w:rsidP="00E46DA2">
            <w:pPr>
              <w:pStyle w:val="TableText"/>
              <w:jc w:val="right"/>
            </w:pPr>
            <w:r w:rsidRPr="004F0411">
              <w:t>1,309</w:t>
            </w:r>
          </w:p>
        </w:tc>
        <w:tc>
          <w:tcPr>
            <w:tcW w:w="1276" w:type="dxa"/>
          </w:tcPr>
          <w:p w14:paraId="66A5B5A0" w14:textId="0AAA0D8C" w:rsidR="00E46DA2" w:rsidRDefault="00E46DA2" w:rsidP="00E46DA2">
            <w:pPr>
              <w:pStyle w:val="TableText"/>
              <w:jc w:val="right"/>
            </w:pPr>
            <w:r w:rsidRPr="004F0411">
              <w:t>1,354.87</w:t>
            </w:r>
          </w:p>
        </w:tc>
        <w:tc>
          <w:tcPr>
            <w:tcW w:w="1275" w:type="dxa"/>
          </w:tcPr>
          <w:p w14:paraId="7E35AA17" w14:textId="143BA06F" w:rsidR="00E46DA2" w:rsidRDefault="00E46DA2" w:rsidP="00E46DA2">
            <w:pPr>
              <w:pStyle w:val="TableText"/>
              <w:jc w:val="right"/>
            </w:pPr>
            <w:r w:rsidRPr="004F0411">
              <w:t>1,517.48</w:t>
            </w:r>
          </w:p>
        </w:tc>
        <w:tc>
          <w:tcPr>
            <w:tcW w:w="1245" w:type="dxa"/>
          </w:tcPr>
          <w:p w14:paraId="6BCB34EE" w14:textId="19C92F79" w:rsidR="00E46DA2" w:rsidRDefault="00E46DA2" w:rsidP="00E46DA2">
            <w:pPr>
              <w:pStyle w:val="TableText"/>
              <w:jc w:val="right"/>
            </w:pPr>
            <w:r w:rsidRPr="004F0411">
              <w:t>1,659.46</w:t>
            </w:r>
          </w:p>
        </w:tc>
      </w:tr>
      <w:tr w:rsidR="00E46DA2" w14:paraId="75605D6A" w14:textId="77777777" w:rsidTr="00F7363B">
        <w:tc>
          <w:tcPr>
            <w:tcW w:w="1418" w:type="dxa"/>
          </w:tcPr>
          <w:p w14:paraId="273F75AE" w14:textId="77777777" w:rsidR="00E46DA2" w:rsidRDefault="00E46DA2" w:rsidP="00E46DA2">
            <w:pPr>
              <w:pStyle w:val="TableText"/>
            </w:pPr>
          </w:p>
        </w:tc>
        <w:tc>
          <w:tcPr>
            <w:tcW w:w="4961" w:type="dxa"/>
          </w:tcPr>
          <w:p w14:paraId="48926B5A" w14:textId="36046027" w:rsidR="00E46DA2" w:rsidRDefault="00E46DA2" w:rsidP="00E46DA2">
            <w:pPr>
              <w:pStyle w:val="TableText"/>
            </w:pPr>
            <w:r w:rsidRPr="00C0511D">
              <w:t>Establishment – independent boning rooms</w:t>
            </w:r>
          </w:p>
        </w:tc>
        <w:tc>
          <w:tcPr>
            <w:tcW w:w="1559" w:type="dxa"/>
          </w:tcPr>
          <w:p w14:paraId="342D3F0D" w14:textId="7B316CCB" w:rsidR="00E46DA2" w:rsidRDefault="00E46DA2" w:rsidP="00E46DA2">
            <w:pPr>
              <w:pStyle w:val="TableText"/>
            </w:pPr>
            <w:r w:rsidRPr="00C0511D">
              <w:t>Monthly</w:t>
            </w:r>
          </w:p>
        </w:tc>
        <w:tc>
          <w:tcPr>
            <w:tcW w:w="1276" w:type="dxa"/>
          </w:tcPr>
          <w:p w14:paraId="0D69DD67" w14:textId="6097BBFF" w:rsidR="00E46DA2" w:rsidRDefault="00E46DA2" w:rsidP="00E46DA2">
            <w:pPr>
              <w:pStyle w:val="TableText"/>
              <w:jc w:val="right"/>
            </w:pPr>
            <w:r w:rsidRPr="004F0411">
              <w:t>1,309</w:t>
            </w:r>
          </w:p>
        </w:tc>
        <w:tc>
          <w:tcPr>
            <w:tcW w:w="1276" w:type="dxa"/>
          </w:tcPr>
          <w:p w14:paraId="46D8AA04" w14:textId="722B7DC4" w:rsidR="00E46DA2" w:rsidRDefault="00E46DA2" w:rsidP="00E46DA2">
            <w:pPr>
              <w:pStyle w:val="TableText"/>
              <w:jc w:val="right"/>
            </w:pPr>
            <w:r w:rsidRPr="004F0411">
              <w:t>1,309</w:t>
            </w:r>
          </w:p>
        </w:tc>
        <w:tc>
          <w:tcPr>
            <w:tcW w:w="1276" w:type="dxa"/>
          </w:tcPr>
          <w:p w14:paraId="00FF428F" w14:textId="43ECA7D7" w:rsidR="00E46DA2" w:rsidRDefault="00E46DA2" w:rsidP="00E46DA2">
            <w:pPr>
              <w:pStyle w:val="TableText"/>
              <w:jc w:val="right"/>
            </w:pPr>
            <w:r w:rsidRPr="004F0411">
              <w:t>1,354.87</w:t>
            </w:r>
          </w:p>
        </w:tc>
        <w:tc>
          <w:tcPr>
            <w:tcW w:w="1275" w:type="dxa"/>
          </w:tcPr>
          <w:p w14:paraId="5BA91907" w14:textId="5249E967" w:rsidR="00E46DA2" w:rsidRDefault="00E46DA2" w:rsidP="00E46DA2">
            <w:pPr>
              <w:pStyle w:val="TableText"/>
              <w:jc w:val="right"/>
            </w:pPr>
            <w:r w:rsidRPr="004F0411">
              <w:t>1,517.48</w:t>
            </w:r>
          </w:p>
        </w:tc>
        <w:tc>
          <w:tcPr>
            <w:tcW w:w="1245" w:type="dxa"/>
          </w:tcPr>
          <w:p w14:paraId="0131FA6A" w14:textId="2AAD923F" w:rsidR="00E46DA2" w:rsidRDefault="00E46DA2" w:rsidP="00E46DA2">
            <w:pPr>
              <w:pStyle w:val="TableText"/>
              <w:jc w:val="right"/>
            </w:pPr>
            <w:r w:rsidRPr="004F0411">
              <w:t>1,659.46</w:t>
            </w:r>
          </w:p>
        </w:tc>
      </w:tr>
      <w:tr w:rsidR="00E46DA2" w14:paraId="463912E0" w14:textId="77777777" w:rsidTr="00F7363B">
        <w:tc>
          <w:tcPr>
            <w:tcW w:w="1418" w:type="dxa"/>
          </w:tcPr>
          <w:p w14:paraId="0CECB275" w14:textId="77777777" w:rsidR="00E46DA2" w:rsidRDefault="00E46DA2" w:rsidP="00E46DA2">
            <w:pPr>
              <w:pStyle w:val="TableText"/>
            </w:pPr>
          </w:p>
        </w:tc>
        <w:tc>
          <w:tcPr>
            <w:tcW w:w="4961" w:type="dxa"/>
          </w:tcPr>
          <w:p w14:paraId="6F86F6C3" w14:textId="564F5747" w:rsidR="00E46DA2" w:rsidRDefault="00E46DA2" w:rsidP="00E46DA2">
            <w:pPr>
              <w:pStyle w:val="TableText"/>
            </w:pPr>
            <w:r w:rsidRPr="00C0511D">
              <w:t>Establishment – poultry</w:t>
            </w:r>
          </w:p>
        </w:tc>
        <w:tc>
          <w:tcPr>
            <w:tcW w:w="1559" w:type="dxa"/>
          </w:tcPr>
          <w:p w14:paraId="27B582E3" w14:textId="337C2597" w:rsidR="00E46DA2" w:rsidRDefault="00E46DA2" w:rsidP="00E46DA2">
            <w:pPr>
              <w:pStyle w:val="TableText"/>
            </w:pPr>
            <w:r w:rsidRPr="00C0511D">
              <w:t>Monthly</w:t>
            </w:r>
          </w:p>
        </w:tc>
        <w:tc>
          <w:tcPr>
            <w:tcW w:w="1276" w:type="dxa"/>
          </w:tcPr>
          <w:p w14:paraId="2022D8FE" w14:textId="5341586B" w:rsidR="00E46DA2" w:rsidRDefault="00E46DA2" w:rsidP="00E46DA2">
            <w:pPr>
              <w:pStyle w:val="TableText"/>
              <w:jc w:val="right"/>
            </w:pPr>
            <w:r w:rsidRPr="004F0411">
              <w:t>1,309</w:t>
            </w:r>
          </w:p>
        </w:tc>
        <w:tc>
          <w:tcPr>
            <w:tcW w:w="1276" w:type="dxa"/>
          </w:tcPr>
          <w:p w14:paraId="796B159A" w14:textId="03A8FC16" w:rsidR="00E46DA2" w:rsidRDefault="00E46DA2" w:rsidP="00E46DA2">
            <w:pPr>
              <w:pStyle w:val="TableText"/>
              <w:jc w:val="right"/>
            </w:pPr>
            <w:r w:rsidRPr="004F0411">
              <w:t>1,309</w:t>
            </w:r>
          </w:p>
        </w:tc>
        <w:tc>
          <w:tcPr>
            <w:tcW w:w="1276" w:type="dxa"/>
          </w:tcPr>
          <w:p w14:paraId="1C28BEAB" w14:textId="7337E6A5" w:rsidR="00E46DA2" w:rsidRDefault="00E46DA2" w:rsidP="00E46DA2">
            <w:pPr>
              <w:pStyle w:val="TableText"/>
              <w:jc w:val="right"/>
            </w:pPr>
            <w:r w:rsidRPr="004F0411">
              <w:t>1,354.87</w:t>
            </w:r>
          </w:p>
        </w:tc>
        <w:tc>
          <w:tcPr>
            <w:tcW w:w="1275" w:type="dxa"/>
          </w:tcPr>
          <w:p w14:paraId="62275433" w14:textId="6684CBA7" w:rsidR="00E46DA2" w:rsidRDefault="00E46DA2" w:rsidP="00E46DA2">
            <w:pPr>
              <w:pStyle w:val="TableText"/>
              <w:jc w:val="right"/>
            </w:pPr>
            <w:r w:rsidRPr="004F0411">
              <w:t>1,517.48</w:t>
            </w:r>
          </w:p>
        </w:tc>
        <w:tc>
          <w:tcPr>
            <w:tcW w:w="1245" w:type="dxa"/>
          </w:tcPr>
          <w:p w14:paraId="19D61D91" w14:textId="17614C14" w:rsidR="00E46DA2" w:rsidRDefault="00E46DA2" w:rsidP="00E46DA2">
            <w:pPr>
              <w:pStyle w:val="TableText"/>
              <w:jc w:val="right"/>
            </w:pPr>
            <w:r w:rsidRPr="004F0411">
              <w:t>1,659.46</w:t>
            </w:r>
          </w:p>
        </w:tc>
      </w:tr>
      <w:tr w:rsidR="00E46DA2" w14:paraId="043A3D27" w14:textId="77777777" w:rsidTr="00F7363B">
        <w:tc>
          <w:tcPr>
            <w:tcW w:w="1418" w:type="dxa"/>
          </w:tcPr>
          <w:p w14:paraId="1695F4FE" w14:textId="77777777" w:rsidR="00E46DA2" w:rsidRDefault="00E46DA2" w:rsidP="00E46DA2">
            <w:pPr>
              <w:pStyle w:val="TableText"/>
            </w:pPr>
          </w:p>
        </w:tc>
        <w:tc>
          <w:tcPr>
            <w:tcW w:w="4961" w:type="dxa"/>
          </w:tcPr>
          <w:p w14:paraId="11E4710B" w14:textId="218C79E8" w:rsidR="00E46DA2" w:rsidRDefault="00E46DA2" w:rsidP="00E46DA2">
            <w:pPr>
              <w:pStyle w:val="TableText"/>
            </w:pPr>
            <w:r w:rsidRPr="00C0511D">
              <w:t>Establishment –</w:t>
            </w:r>
            <w:r>
              <w:t xml:space="preserve"> </w:t>
            </w:r>
            <w:r w:rsidRPr="00C0511D">
              <w:t>storage and transportation</w:t>
            </w:r>
          </w:p>
        </w:tc>
        <w:tc>
          <w:tcPr>
            <w:tcW w:w="1559" w:type="dxa"/>
          </w:tcPr>
          <w:p w14:paraId="03D17264" w14:textId="12069843" w:rsidR="00E46DA2" w:rsidRDefault="00E46DA2" w:rsidP="00E46DA2">
            <w:pPr>
              <w:pStyle w:val="TableText"/>
            </w:pPr>
            <w:r w:rsidRPr="00C0511D">
              <w:t>Monthly</w:t>
            </w:r>
          </w:p>
        </w:tc>
        <w:tc>
          <w:tcPr>
            <w:tcW w:w="1276" w:type="dxa"/>
          </w:tcPr>
          <w:p w14:paraId="2CB96E80" w14:textId="2A1FB14F" w:rsidR="00E46DA2" w:rsidRDefault="00E46DA2" w:rsidP="00E46DA2">
            <w:pPr>
              <w:pStyle w:val="TableText"/>
              <w:jc w:val="right"/>
            </w:pPr>
            <w:r w:rsidRPr="004F0411">
              <w:t>880</w:t>
            </w:r>
          </w:p>
        </w:tc>
        <w:tc>
          <w:tcPr>
            <w:tcW w:w="1276" w:type="dxa"/>
          </w:tcPr>
          <w:p w14:paraId="151E0D12" w14:textId="20367D71" w:rsidR="00E46DA2" w:rsidRDefault="00E46DA2" w:rsidP="00E46DA2">
            <w:pPr>
              <w:pStyle w:val="TableText"/>
              <w:jc w:val="right"/>
            </w:pPr>
            <w:r w:rsidRPr="004F0411">
              <w:t>880</w:t>
            </w:r>
          </w:p>
        </w:tc>
        <w:tc>
          <w:tcPr>
            <w:tcW w:w="1276" w:type="dxa"/>
          </w:tcPr>
          <w:p w14:paraId="3CE81B7E" w14:textId="27157CC5" w:rsidR="00E46DA2" w:rsidRDefault="00E46DA2" w:rsidP="00E46DA2">
            <w:pPr>
              <w:pStyle w:val="TableText"/>
              <w:jc w:val="right"/>
            </w:pPr>
            <w:r w:rsidRPr="004F0411">
              <w:t>910.84</w:t>
            </w:r>
          </w:p>
        </w:tc>
        <w:tc>
          <w:tcPr>
            <w:tcW w:w="1275" w:type="dxa"/>
          </w:tcPr>
          <w:p w14:paraId="2F739434" w14:textId="53FCA6D7" w:rsidR="00E46DA2" w:rsidRDefault="00E46DA2" w:rsidP="00E46DA2">
            <w:pPr>
              <w:pStyle w:val="TableText"/>
              <w:jc w:val="right"/>
            </w:pPr>
            <w:r w:rsidRPr="004F0411">
              <w:t>1,020.15</w:t>
            </w:r>
          </w:p>
        </w:tc>
        <w:tc>
          <w:tcPr>
            <w:tcW w:w="1245" w:type="dxa"/>
          </w:tcPr>
          <w:p w14:paraId="00096A28" w14:textId="7ECE83E4" w:rsidR="00E46DA2" w:rsidRDefault="00E46DA2" w:rsidP="00E46DA2">
            <w:pPr>
              <w:pStyle w:val="TableText"/>
              <w:jc w:val="right"/>
            </w:pPr>
            <w:r w:rsidRPr="004F0411">
              <w:t>1,115.61</w:t>
            </w:r>
          </w:p>
        </w:tc>
      </w:tr>
      <w:tr w:rsidR="00E46DA2" w14:paraId="2E4F3C50" w14:textId="77777777" w:rsidTr="00F7363B">
        <w:tc>
          <w:tcPr>
            <w:tcW w:w="1418" w:type="dxa"/>
          </w:tcPr>
          <w:p w14:paraId="2B5D1326" w14:textId="77777777" w:rsidR="00E46DA2" w:rsidRDefault="00E46DA2" w:rsidP="00E46DA2">
            <w:pPr>
              <w:pStyle w:val="TableText"/>
            </w:pPr>
          </w:p>
        </w:tc>
        <w:tc>
          <w:tcPr>
            <w:tcW w:w="4961" w:type="dxa"/>
          </w:tcPr>
          <w:p w14:paraId="2CB4513A" w14:textId="5C5EBA17" w:rsidR="00E46DA2" w:rsidRPr="00C0511D" w:rsidRDefault="00E46DA2" w:rsidP="00E46DA2">
            <w:pPr>
              <w:pStyle w:val="TableText"/>
            </w:pPr>
            <w:r w:rsidRPr="00C0511D">
              <w:t xml:space="preserve">Establishment – </w:t>
            </w:r>
            <w:r>
              <w:t xml:space="preserve">CIFER </w:t>
            </w:r>
            <w:r w:rsidRPr="00C0511D">
              <w:t>casings</w:t>
            </w:r>
            <w:r w:rsidR="00B37827">
              <w:t xml:space="preserve"> </w:t>
            </w:r>
            <w:r w:rsidR="00B37827" w:rsidRPr="00B37827">
              <w:rPr>
                <w:vertAlign w:val="superscript"/>
              </w:rPr>
              <w:t>a</w:t>
            </w:r>
          </w:p>
        </w:tc>
        <w:tc>
          <w:tcPr>
            <w:tcW w:w="1559" w:type="dxa"/>
          </w:tcPr>
          <w:p w14:paraId="1C9CEF4C" w14:textId="0E9524A0" w:rsidR="00E46DA2" w:rsidRPr="00C0511D" w:rsidRDefault="00E46DA2" w:rsidP="00E46DA2">
            <w:pPr>
              <w:pStyle w:val="TableText"/>
            </w:pPr>
            <w:r w:rsidRPr="00C0511D">
              <w:t>Monthly</w:t>
            </w:r>
          </w:p>
        </w:tc>
        <w:tc>
          <w:tcPr>
            <w:tcW w:w="1276" w:type="dxa"/>
          </w:tcPr>
          <w:p w14:paraId="4B94E630" w14:textId="53A6BA63" w:rsidR="00E46DA2" w:rsidRPr="000F4901" w:rsidRDefault="00E46DA2" w:rsidP="00E46DA2">
            <w:pPr>
              <w:pStyle w:val="TableText"/>
              <w:jc w:val="right"/>
            </w:pPr>
            <w:r w:rsidRPr="004F0411">
              <w:t>n/a</w:t>
            </w:r>
          </w:p>
        </w:tc>
        <w:tc>
          <w:tcPr>
            <w:tcW w:w="1276" w:type="dxa"/>
          </w:tcPr>
          <w:p w14:paraId="2A4FA664" w14:textId="3E494BD8" w:rsidR="00E46DA2" w:rsidRPr="000F4901" w:rsidRDefault="00E46DA2" w:rsidP="00E46DA2">
            <w:pPr>
              <w:pStyle w:val="TableText"/>
              <w:jc w:val="right"/>
            </w:pPr>
            <w:r w:rsidRPr="004F0411">
              <w:t>n/a</w:t>
            </w:r>
          </w:p>
        </w:tc>
        <w:tc>
          <w:tcPr>
            <w:tcW w:w="1276" w:type="dxa"/>
          </w:tcPr>
          <w:p w14:paraId="4CAF13D5" w14:textId="1CEF7C2E" w:rsidR="00E46DA2" w:rsidRPr="000F4901" w:rsidRDefault="00E46DA2" w:rsidP="00E46DA2">
            <w:pPr>
              <w:pStyle w:val="TableText"/>
              <w:jc w:val="right"/>
            </w:pPr>
            <w:r w:rsidRPr="004F0411">
              <w:t>1,036.69</w:t>
            </w:r>
          </w:p>
        </w:tc>
        <w:tc>
          <w:tcPr>
            <w:tcW w:w="1275" w:type="dxa"/>
          </w:tcPr>
          <w:p w14:paraId="7398B37C" w14:textId="2A7BBAF7" w:rsidR="00E46DA2" w:rsidRPr="000F4901" w:rsidRDefault="00E46DA2" w:rsidP="00E46DA2">
            <w:pPr>
              <w:pStyle w:val="TableText"/>
              <w:jc w:val="right"/>
            </w:pPr>
            <w:r w:rsidRPr="004F0411">
              <w:t>1,161.11</w:t>
            </w:r>
          </w:p>
        </w:tc>
        <w:tc>
          <w:tcPr>
            <w:tcW w:w="1245" w:type="dxa"/>
          </w:tcPr>
          <w:p w14:paraId="442A8579" w14:textId="67C06FCB" w:rsidR="00E46DA2" w:rsidRPr="000F4901" w:rsidRDefault="00E46DA2" w:rsidP="00E46DA2">
            <w:pPr>
              <w:pStyle w:val="TableText"/>
              <w:jc w:val="right"/>
            </w:pPr>
            <w:r w:rsidRPr="004F0411">
              <w:t>1,269.75</w:t>
            </w:r>
          </w:p>
        </w:tc>
      </w:tr>
      <w:tr w:rsidR="00E46DA2" w14:paraId="1E870DF3" w14:textId="77777777" w:rsidTr="00F7363B">
        <w:tc>
          <w:tcPr>
            <w:tcW w:w="1418" w:type="dxa"/>
          </w:tcPr>
          <w:p w14:paraId="34B1A1B2" w14:textId="77777777" w:rsidR="00E46DA2" w:rsidRDefault="00E46DA2" w:rsidP="00E46DA2">
            <w:pPr>
              <w:pStyle w:val="TableText"/>
            </w:pPr>
          </w:p>
        </w:tc>
        <w:tc>
          <w:tcPr>
            <w:tcW w:w="4961" w:type="dxa"/>
          </w:tcPr>
          <w:p w14:paraId="1D94E802" w14:textId="76DA324E" w:rsidR="00E46DA2" w:rsidRPr="00C0511D" w:rsidRDefault="00E46DA2" w:rsidP="00E46DA2">
            <w:pPr>
              <w:pStyle w:val="TableText"/>
            </w:pPr>
            <w:r w:rsidRPr="00C0511D">
              <w:t xml:space="preserve">Establishment – </w:t>
            </w:r>
            <w:r>
              <w:t xml:space="preserve">CIFER </w:t>
            </w:r>
            <w:r w:rsidRPr="00C0511D">
              <w:t>storage and transportation</w:t>
            </w:r>
            <w:r w:rsidR="00B37827">
              <w:t xml:space="preserve"> </w:t>
            </w:r>
            <w:r w:rsidR="00B37827" w:rsidRPr="00B37827">
              <w:rPr>
                <w:vertAlign w:val="superscript"/>
              </w:rPr>
              <w:t>a</w:t>
            </w:r>
          </w:p>
        </w:tc>
        <w:tc>
          <w:tcPr>
            <w:tcW w:w="1559" w:type="dxa"/>
          </w:tcPr>
          <w:p w14:paraId="74954CFF" w14:textId="0F3C629D" w:rsidR="00E46DA2" w:rsidRPr="00C0511D" w:rsidRDefault="00E46DA2" w:rsidP="00E46DA2">
            <w:pPr>
              <w:pStyle w:val="TableText"/>
            </w:pPr>
            <w:r w:rsidRPr="00C0511D">
              <w:t>Monthly</w:t>
            </w:r>
          </w:p>
        </w:tc>
        <w:tc>
          <w:tcPr>
            <w:tcW w:w="1276" w:type="dxa"/>
          </w:tcPr>
          <w:p w14:paraId="1EB7BC4A" w14:textId="5C8DA552" w:rsidR="00E46DA2" w:rsidRPr="000F4901" w:rsidRDefault="00E46DA2" w:rsidP="00E46DA2">
            <w:pPr>
              <w:pStyle w:val="TableText"/>
              <w:jc w:val="right"/>
            </w:pPr>
            <w:r w:rsidRPr="004F0411">
              <w:t>n/a</w:t>
            </w:r>
          </w:p>
        </w:tc>
        <w:tc>
          <w:tcPr>
            <w:tcW w:w="1276" w:type="dxa"/>
          </w:tcPr>
          <w:p w14:paraId="09BF1ADC" w14:textId="410C2E2E" w:rsidR="00E46DA2" w:rsidRPr="000F4901" w:rsidRDefault="00E46DA2" w:rsidP="00E46DA2">
            <w:pPr>
              <w:pStyle w:val="TableText"/>
              <w:jc w:val="right"/>
            </w:pPr>
            <w:r w:rsidRPr="004F0411">
              <w:t>n/a</w:t>
            </w:r>
          </w:p>
        </w:tc>
        <w:tc>
          <w:tcPr>
            <w:tcW w:w="1276" w:type="dxa"/>
          </w:tcPr>
          <w:p w14:paraId="03761157" w14:textId="0B546A10" w:rsidR="00E46DA2" w:rsidRPr="000F4901" w:rsidRDefault="00E46DA2" w:rsidP="00E46DA2">
            <w:pPr>
              <w:pStyle w:val="TableText"/>
              <w:jc w:val="right"/>
            </w:pPr>
            <w:r w:rsidRPr="004F0411">
              <w:t>1,036.69</w:t>
            </w:r>
          </w:p>
        </w:tc>
        <w:tc>
          <w:tcPr>
            <w:tcW w:w="1275" w:type="dxa"/>
          </w:tcPr>
          <w:p w14:paraId="6383D88C" w14:textId="4075A900" w:rsidR="00E46DA2" w:rsidRPr="000F4901" w:rsidRDefault="00E46DA2" w:rsidP="00E46DA2">
            <w:pPr>
              <w:pStyle w:val="TableText"/>
              <w:jc w:val="right"/>
            </w:pPr>
            <w:r w:rsidRPr="004F0411">
              <w:t>1,161.11</w:t>
            </w:r>
          </w:p>
        </w:tc>
        <w:tc>
          <w:tcPr>
            <w:tcW w:w="1245" w:type="dxa"/>
          </w:tcPr>
          <w:p w14:paraId="54175790" w14:textId="7CE13FE2" w:rsidR="00E46DA2" w:rsidRPr="000F4901" w:rsidRDefault="00E46DA2" w:rsidP="00E46DA2">
            <w:pPr>
              <w:pStyle w:val="TableText"/>
              <w:jc w:val="right"/>
            </w:pPr>
            <w:r w:rsidRPr="004F0411">
              <w:t>1,269.75</w:t>
            </w:r>
          </w:p>
        </w:tc>
      </w:tr>
      <w:tr w:rsidR="00E46DA2" w14:paraId="7ABE75C8" w14:textId="77777777" w:rsidTr="00F7363B">
        <w:tc>
          <w:tcPr>
            <w:tcW w:w="1418" w:type="dxa"/>
          </w:tcPr>
          <w:p w14:paraId="797CAF65" w14:textId="77777777" w:rsidR="00E46DA2" w:rsidRDefault="00E46DA2" w:rsidP="00E46DA2">
            <w:pPr>
              <w:pStyle w:val="TableText"/>
            </w:pPr>
          </w:p>
        </w:tc>
        <w:tc>
          <w:tcPr>
            <w:tcW w:w="4961" w:type="dxa"/>
          </w:tcPr>
          <w:p w14:paraId="3F619E4B" w14:textId="517228F4" w:rsidR="00E46DA2" w:rsidRPr="00C0511D" w:rsidRDefault="00E46DA2" w:rsidP="00E46DA2">
            <w:pPr>
              <w:pStyle w:val="TableText"/>
            </w:pPr>
            <w:r w:rsidRPr="00C0511D">
              <w:t xml:space="preserve">Establishment – </w:t>
            </w:r>
            <w:r>
              <w:t xml:space="preserve">CIFER </w:t>
            </w:r>
            <w:r w:rsidRPr="00C0511D">
              <w:t>abattoir</w:t>
            </w:r>
            <w:r w:rsidR="00B37827">
              <w:t xml:space="preserve"> </w:t>
            </w:r>
            <w:r w:rsidR="00B37827" w:rsidRPr="00B37827">
              <w:rPr>
                <w:vertAlign w:val="superscript"/>
              </w:rPr>
              <w:t>a</w:t>
            </w:r>
          </w:p>
        </w:tc>
        <w:tc>
          <w:tcPr>
            <w:tcW w:w="1559" w:type="dxa"/>
          </w:tcPr>
          <w:p w14:paraId="1F026C9A" w14:textId="1B902C55" w:rsidR="00E46DA2" w:rsidRPr="00C0511D" w:rsidRDefault="00E46DA2" w:rsidP="00E46DA2">
            <w:pPr>
              <w:pStyle w:val="TableText"/>
            </w:pPr>
            <w:r w:rsidRPr="00C0511D">
              <w:t>Monthly</w:t>
            </w:r>
          </w:p>
        </w:tc>
        <w:tc>
          <w:tcPr>
            <w:tcW w:w="1276" w:type="dxa"/>
          </w:tcPr>
          <w:p w14:paraId="3B0D231E" w14:textId="685CCDF7" w:rsidR="00E46DA2" w:rsidRPr="000F4901" w:rsidRDefault="00E46DA2" w:rsidP="00E46DA2">
            <w:pPr>
              <w:pStyle w:val="TableText"/>
              <w:jc w:val="right"/>
            </w:pPr>
            <w:r w:rsidRPr="004F0411">
              <w:t>n/a</w:t>
            </w:r>
          </w:p>
        </w:tc>
        <w:tc>
          <w:tcPr>
            <w:tcW w:w="1276" w:type="dxa"/>
          </w:tcPr>
          <w:p w14:paraId="02090135" w14:textId="4B566927" w:rsidR="00E46DA2" w:rsidRPr="000F4901" w:rsidRDefault="00E46DA2" w:rsidP="00E46DA2">
            <w:pPr>
              <w:pStyle w:val="TableText"/>
              <w:jc w:val="right"/>
            </w:pPr>
            <w:r w:rsidRPr="004F0411">
              <w:t>n/a</w:t>
            </w:r>
          </w:p>
        </w:tc>
        <w:tc>
          <w:tcPr>
            <w:tcW w:w="1276" w:type="dxa"/>
          </w:tcPr>
          <w:p w14:paraId="2E7FF06C" w14:textId="4D0CD0A3" w:rsidR="00E46DA2" w:rsidRPr="000F4901" w:rsidRDefault="00E46DA2" w:rsidP="00E46DA2">
            <w:pPr>
              <w:pStyle w:val="TableText"/>
              <w:jc w:val="right"/>
            </w:pPr>
            <w:r w:rsidRPr="004F0411">
              <w:t>1,251.07</w:t>
            </w:r>
          </w:p>
        </w:tc>
        <w:tc>
          <w:tcPr>
            <w:tcW w:w="1275" w:type="dxa"/>
          </w:tcPr>
          <w:p w14:paraId="7D37327B" w14:textId="7FACE463" w:rsidR="00E46DA2" w:rsidRPr="000F4901" w:rsidRDefault="00E46DA2" w:rsidP="00E46DA2">
            <w:pPr>
              <w:pStyle w:val="TableText"/>
              <w:jc w:val="right"/>
            </w:pPr>
            <w:r w:rsidRPr="004F0411">
              <w:t>1,366.70</w:t>
            </w:r>
          </w:p>
        </w:tc>
        <w:tc>
          <w:tcPr>
            <w:tcW w:w="1245" w:type="dxa"/>
          </w:tcPr>
          <w:p w14:paraId="499881F5" w14:textId="16589740" w:rsidR="00E46DA2" w:rsidRPr="000F4901" w:rsidRDefault="00E46DA2" w:rsidP="00E46DA2">
            <w:pPr>
              <w:pStyle w:val="TableText"/>
              <w:jc w:val="right"/>
            </w:pPr>
            <w:r w:rsidRPr="004F0411">
              <w:t>1,459.20</w:t>
            </w:r>
          </w:p>
        </w:tc>
      </w:tr>
      <w:tr w:rsidR="00E46DA2" w14:paraId="5C639D03" w14:textId="77777777" w:rsidTr="00F7363B">
        <w:tc>
          <w:tcPr>
            <w:tcW w:w="1418" w:type="dxa"/>
          </w:tcPr>
          <w:p w14:paraId="5599C1DA" w14:textId="77777777" w:rsidR="00E46DA2" w:rsidRDefault="00E46DA2" w:rsidP="00E46DA2">
            <w:pPr>
              <w:pStyle w:val="TableText"/>
            </w:pPr>
          </w:p>
        </w:tc>
        <w:tc>
          <w:tcPr>
            <w:tcW w:w="4961" w:type="dxa"/>
          </w:tcPr>
          <w:p w14:paraId="06AEBA3D" w14:textId="180BA883" w:rsidR="00E46DA2" w:rsidRPr="00C909E5" w:rsidRDefault="00E46DA2" w:rsidP="00E46DA2">
            <w:pPr>
              <w:pStyle w:val="TableText"/>
            </w:pPr>
            <w:r w:rsidRPr="00C0511D">
              <w:t>Throughput – full unit (cattle, buffalo, camel)</w:t>
            </w:r>
          </w:p>
        </w:tc>
        <w:tc>
          <w:tcPr>
            <w:tcW w:w="1559" w:type="dxa"/>
          </w:tcPr>
          <w:p w14:paraId="782B7B2A" w14:textId="55DDD748" w:rsidR="00E46DA2" w:rsidRPr="00C909E5" w:rsidRDefault="00E46DA2" w:rsidP="00E46DA2">
            <w:pPr>
              <w:pStyle w:val="TableText"/>
            </w:pPr>
            <w:r w:rsidRPr="00C0511D">
              <w:t>Per animal</w:t>
            </w:r>
          </w:p>
        </w:tc>
        <w:tc>
          <w:tcPr>
            <w:tcW w:w="1276" w:type="dxa"/>
          </w:tcPr>
          <w:p w14:paraId="21CC12EF" w14:textId="102A22F8" w:rsidR="00E46DA2" w:rsidRDefault="00E46DA2" w:rsidP="00E46DA2">
            <w:pPr>
              <w:pStyle w:val="TableText"/>
              <w:jc w:val="right"/>
            </w:pPr>
            <w:r w:rsidRPr="004F0411">
              <w:t>0.46</w:t>
            </w:r>
          </w:p>
        </w:tc>
        <w:tc>
          <w:tcPr>
            <w:tcW w:w="1276" w:type="dxa"/>
          </w:tcPr>
          <w:p w14:paraId="372105A0" w14:textId="0EEBDA51" w:rsidR="00E46DA2" w:rsidRDefault="00E46DA2" w:rsidP="00E46DA2">
            <w:pPr>
              <w:pStyle w:val="TableText"/>
              <w:jc w:val="right"/>
            </w:pPr>
            <w:r w:rsidRPr="004F0411">
              <w:t>0.46</w:t>
            </w:r>
          </w:p>
        </w:tc>
        <w:tc>
          <w:tcPr>
            <w:tcW w:w="1276" w:type="dxa"/>
          </w:tcPr>
          <w:p w14:paraId="08E19F46" w14:textId="1F615FDE" w:rsidR="00E46DA2" w:rsidRDefault="00E46DA2" w:rsidP="00E46DA2">
            <w:pPr>
              <w:pStyle w:val="TableText"/>
              <w:jc w:val="right"/>
            </w:pPr>
            <w:r w:rsidRPr="004F0411">
              <w:t>0.59</w:t>
            </w:r>
          </w:p>
        </w:tc>
        <w:tc>
          <w:tcPr>
            <w:tcW w:w="1275" w:type="dxa"/>
          </w:tcPr>
          <w:p w14:paraId="52A7F33B" w14:textId="3A21D323" w:rsidR="00E46DA2" w:rsidRDefault="00E46DA2" w:rsidP="00E46DA2">
            <w:pPr>
              <w:pStyle w:val="TableText"/>
              <w:jc w:val="right"/>
            </w:pPr>
            <w:r w:rsidRPr="004F0411">
              <w:t>0.64</w:t>
            </w:r>
          </w:p>
        </w:tc>
        <w:tc>
          <w:tcPr>
            <w:tcW w:w="1245" w:type="dxa"/>
          </w:tcPr>
          <w:p w14:paraId="102AFE1F" w14:textId="27C61CDA" w:rsidR="00E46DA2" w:rsidRDefault="00E46DA2" w:rsidP="00E46DA2">
            <w:pPr>
              <w:pStyle w:val="TableText"/>
              <w:jc w:val="right"/>
            </w:pPr>
            <w:r w:rsidRPr="004F0411">
              <w:t>0.68</w:t>
            </w:r>
          </w:p>
        </w:tc>
      </w:tr>
      <w:tr w:rsidR="00E46DA2" w14:paraId="69F03958" w14:textId="77777777" w:rsidTr="00F7363B">
        <w:tc>
          <w:tcPr>
            <w:tcW w:w="1418" w:type="dxa"/>
          </w:tcPr>
          <w:p w14:paraId="1099416F" w14:textId="77777777" w:rsidR="00E46DA2" w:rsidRDefault="00E46DA2" w:rsidP="00E46DA2">
            <w:pPr>
              <w:pStyle w:val="TableText"/>
            </w:pPr>
          </w:p>
        </w:tc>
        <w:tc>
          <w:tcPr>
            <w:tcW w:w="4961" w:type="dxa"/>
          </w:tcPr>
          <w:p w14:paraId="626FFFD6" w14:textId="4AA6CCB5" w:rsidR="00E46DA2" w:rsidRPr="00C909E5" w:rsidRDefault="00E46DA2" w:rsidP="00E46DA2">
            <w:pPr>
              <w:pStyle w:val="TableText"/>
            </w:pPr>
            <w:r w:rsidRPr="00C0511D">
              <w:t>Throughput – pig</w:t>
            </w:r>
          </w:p>
        </w:tc>
        <w:tc>
          <w:tcPr>
            <w:tcW w:w="1559" w:type="dxa"/>
          </w:tcPr>
          <w:p w14:paraId="7DB69DA3" w14:textId="015F02BF" w:rsidR="00E46DA2" w:rsidRPr="00C909E5" w:rsidRDefault="00E46DA2" w:rsidP="00E46DA2">
            <w:pPr>
              <w:pStyle w:val="TableText"/>
            </w:pPr>
            <w:r w:rsidRPr="00C0511D">
              <w:t>Per animal</w:t>
            </w:r>
          </w:p>
        </w:tc>
        <w:tc>
          <w:tcPr>
            <w:tcW w:w="1276" w:type="dxa"/>
          </w:tcPr>
          <w:p w14:paraId="610C1AEB" w14:textId="1823F647" w:rsidR="00E46DA2" w:rsidRDefault="00E46DA2" w:rsidP="00E46DA2">
            <w:pPr>
              <w:pStyle w:val="TableText"/>
              <w:jc w:val="right"/>
            </w:pPr>
            <w:r w:rsidRPr="004F0411">
              <w:t>0.16</w:t>
            </w:r>
          </w:p>
        </w:tc>
        <w:tc>
          <w:tcPr>
            <w:tcW w:w="1276" w:type="dxa"/>
          </w:tcPr>
          <w:p w14:paraId="61CA81CE" w14:textId="78BCB70A" w:rsidR="00E46DA2" w:rsidRDefault="00E46DA2" w:rsidP="00E46DA2">
            <w:pPr>
              <w:pStyle w:val="TableText"/>
              <w:jc w:val="right"/>
            </w:pPr>
            <w:r w:rsidRPr="004F0411">
              <w:t>0.16</w:t>
            </w:r>
          </w:p>
        </w:tc>
        <w:tc>
          <w:tcPr>
            <w:tcW w:w="1276" w:type="dxa"/>
          </w:tcPr>
          <w:p w14:paraId="30E2A4F6" w14:textId="3DDF7D82" w:rsidR="00E46DA2" w:rsidRDefault="00E46DA2" w:rsidP="00E46DA2">
            <w:pPr>
              <w:pStyle w:val="TableText"/>
              <w:jc w:val="right"/>
            </w:pPr>
            <w:r w:rsidRPr="004F0411">
              <w:t>0.21</w:t>
            </w:r>
          </w:p>
        </w:tc>
        <w:tc>
          <w:tcPr>
            <w:tcW w:w="1275" w:type="dxa"/>
          </w:tcPr>
          <w:p w14:paraId="01DF4524" w14:textId="18372EF9" w:rsidR="00E46DA2" w:rsidRDefault="00E46DA2" w:rsidP="00E46DA2">
            <w:pPr>
              <w:pStyle w:val="TableText"/>
              <w:jc w:val="right"/>
            </w:pPr>
            <w:r w:rsidRPr="004F0411">
              <w:t>0.22</w:t>
            </w:r>
          </w:p>
        </w:tc>
        <w:tc>
          <w:tcPr>
            <w:tcW w:w="1245" w:type="dxa"/>
          </w:tcPr>
          <w:p w14:paraId="6D6C2C66" w14:textId="7C64487E" w:rsidR="00E46DA2" w:rsidRDefault="00E46DA2" w:rsidP="00E46DA2">
            <w:pPr>
              <w:pStyle w:val="TableText"/>
              <w:jc w:val="right"/>
            </w:pPr>
            <w:r w:rsidRPr="004F0411">
              <w:t>0.24</w:t>
            </w:r>
          </w:p>
        </w:tc>
      </w:tr>
      <w:tr w:rsidR="00E46DA2" w14:paraId="64E5DAEA" w14:textId="77777777" w:rsidTr="00F7363B">
        <w:tc>
          <w:tcPr>
            <w:tcW w:w="1418" w:type="dxa"/>
          </w:tcPr>
          <w:p w14:paraId="2E44FD20" w14:textId="77777777" w:rsidR="00E46DA2" w:rsidRDefault="00E46DA2" w:rsidP="00E46DA2">
            <w:pPr>
              <w:pStyle w:val="TableText"/>
            </w:pPr>
          </w:p>
        </w:tc>
        <w:tc>
          <w:tcPr>
            <w:tcW w:w="4961" w:type="dxa"/>
          </w:tcPr>
          <w:p w14:paraId="27AF8B18" w14:textId="628FFA42" w:rsidR="00E46DA2" w:rsidRDefault="00E46DA2" w:rsidP="00E46DA2">
            <w:pPr>
              <w:pStyle w:val="TableText"/>
            </w:pPr>
            <w:r w:rsidRPr="00C0511D">
              <w:t>Throughput – sheep, goat, lamb</w:t>
            </w:r>
          </w:p>
        </w:tc>
        <w:tc>
          <w:tcPr>
            <w:tcW w:w="1559" w:type="dxa"/>
          </w:tcPr>
          <w:p w14:paraId="1477E2BA" w14:textId="0C473AFB" w:rsidR="00E46DA2" w:rsidRDefault="00E46DA2" w:rsidP="00E46DA2">
            <w:pPr>
              <w:pStyle w:val="TableText"/>
            </w:pPr>
            <w:r w:rsidRPr="00C0511D">
              <w:t>Per animal</w:t>
            </w:r>
          </w:p>
        </w:tc>
        <w:tc>
          <w:tcPr>
            <w:tcW w:w="1276" w:type="dxa"/>
          </w:tcPr>
          <w:p w14:paraId="1A8CCCBA" w14:textId="1A59ECDE" w:rsidR="00E46DA2" w:rsidRDefault="00E46DA2" w:rsidP="00E46DA2">
            <w:pPr>
              <w:pStyle w:val="TableText"/>
              <w:jc w:val="right"/>
            </w:pPr>
            <w:r w:rsidRPr="004F0411">
              <w:t>0.12</w:t>
            </w:r>
          </w:p>
        </w:tc>
        <w:tc>
          <w:tcPr>
            <w:tcW w:w="1276" w:type="dxa"/>
          </w:tcPr>
          <w:p w14:paraId="5641A63A" w14:textId="765F564D" w:rsidR="00E46DA2" w:rsidRDefault="00E46DA2" w:rsidP="00E46DA2">
            <w:pPr>
              <w:pStyle w:val="TableText"/>
              <w:jc w:val="right"/>
            </w:pPr>
            <w:r w:rsidRPr="004F0411">
              <w:t>0.12</w:t>
            </w:r>
          </w:p>
        </w:tc>
        <w:tc>
          <w:tcPr>
            <w:tcW w:w="1276" w:type="dxa"/>
          </w:tcPr>
          <w:p w14:paraId="2F92E2CD" w14:textId="1400619D" w:rsidR="00E46DA2" w:rsidRDefault="00E46DA2" w:rsidP="00E46DA2">
            <w:pPr>
              <w:pStyle w:val="TableText"/>
              <w:jc w:val="right"/>
            </w:pPr>
            <w:r w:rsidRPr="004F0411">
              <w:t>0.15</w:t>
            </w:r>
          </w:p>
        </w:tc>
        <w:tc>
          <w:tcPr>
            <w:tcW w:w="1275" w:type="dxa"/>
          </w:tcPr>
          <w:p w14:paraId="3113A33F" w14:textId="33EB4176" w:rsidR="00E46DA2" w:rsidRDefault="00E46DA2" w:rsidP="00E46DA2">
            <w:pPr>
              <w:pStyle w:val="TableText"/>
              <w:jc w:val="right"/>
            </w:pPr>
            <w:r w:rsidRPr="004F0411">
              <w:t>0.17</w:t>
            </w:r>
          </w:p>
        </w:tc>
        <w:tc>
          <w:tcPr>
            <w:tcW w:w="1245" w:type="dxa"/>
          </w:tcPr>
          <w:p w14:paraId="596A7A62" w14:textId="6B6DCD1A" w:rsidR="00E46DA2" w:rsidRDefault="00E46DA2" w:rsidP="00E46DA2">
            <w:pPr>
              <w:pStyle w:val="TableText"/>
              <w:jc w:val="right"/>
            </w:pPr>
            <w:r w:rsidRPr="004F0411">
              <w:t>0.18</w:t>
            </w:r>
          </w:p>
        </w:tc>
      </w:tr>
      <w:tr w:rsidR="00E46DA2" w14:paraId="003A4AB9" w14:textId="77777777" w:rsidTr="00F7363B">
        <w:tc>
          <w:tcPr>
            <w:tcW w:w="1418" w:type="dxa"/>
          </w:tcPr>
          <w:p w14:paraId="12C349B1" w14:textId="77777777" w:rsidR="00E46DA2" w:rsidRDefault="00E46DA2" w:rsidP="00E46DA2">
            <w:pPr>
              <w:pStyle w:val="TableText"/>
            </w:pPr>
          </w:p>
        </w:tc>
        <w:tc>
          <w:tcPr>
            <w:tcW w:w="4961" w:type="dxa"/>
          </w:tcPr>
          <w:p w14:paraId="68EED687" w14:textId="20436887" w:rsidR="00E46DA2" w:rsidRPr="00C909E5" w:rsidRDefault="00E46DA2" w:rsidP="00E46DA2">
            <w:pPr>
              <w:pStyle w:val="TableText"/>
            </w:pPr>
            <w:r w:rsidRPr="00C0511D">
              <w:t>Throughput – deer and game deer</w:t>
            </w:r>
          </w:p>
        </w:tc>
        <w:tc>
          <w:tcPr>
            <w:tcW w:w="1559" w:type="dxa"/>
          </w:tcPr>
          <w:p w14:paraId="2DA8E0F8" w14:textId="0EEE26A4" w:rsidR="00E46DA2" w:rsidRPr="00C909E5" w:rsidRDefault="00E46DA2" w:rsidP="00E46DA2">
            <w:pPr>
              <w:pStyle w:val="TableText"/>
            </w:pPr>
            <w:r w:rsidRPr="00C0511D">
              <w:t>Per animal</w:t>
            </w:r>
          </w:p>
        </w:tc>
        <w:tc>
          <w:tcPr>
            <w:tcW w:w="1276" w:type="dxa"/>
          </w:tcPr>
          <w:p w14:paraId="688F123A" w14:textId="4B99FD4C" w:rsidR="00E46DA2" w:rsidRDefault="00E46DA2" w:rsidP="00E46DA2">
            <w:pPr>
              <w:pStyle w:val="TableText"/>
              <w:jc w:val="right"/>
            </w:pPr>
            <w:r w:rsidRPr="004F0411">
              <w:t>0.09</w:t>
            </w:r>
          </w:p>
        </w:tc>
        <w:tc>
          <w:tcPr>
            <w:tcW w:w="1276" w:type="dxa"/>
          </w:tcPr>
          <w:p w14:paraId="42CB6176" w14:textId="5B4BD435" w:rsidR="00E46DA2" w:rsidRDefault="00E46DA2" w:rsidP="00E46DA2">
            <w:pPr>
              <w:pStyle w:val="TableText"/>
              <w:jc w:val="right"/>
            </w:pPr>
            <w:r w:rsidRPr="004F0411">
              <w:t>0.09</w:t>
            </w:r>
          </w:p>
        </w:tc>
        <w:tc>
          <w:tcPr>
            <w:tcW w:w="1276" w:type="dxa"/>
          </w:tcPr>
          <w:p w14:paraId="0F66BDC4" w14:textId="5DAB1EF1" w:rsidR="00E46DA2" w:rsidRDefault="00E46DA2" w:rsidP="00E46DA2">
            <w:pPr>
              <w:pStyle w:val="TableText"/>
              <w:jc w:val="right"/>
            </w:pPr>
            <w:r w:rsidRPr="004F0411">
              <w:t>0.11</w:t>
            </w:r>
          </w:p>
        </w:tc>
        <w:tc>
          <w:tcPr>
            <w:tcW w:w="1275" w:type="dxa"/>
          </w:tcPr>
          <w:p w14:paraId="738AD022" w14:textId="04A844A4" w:rsidR="00E46DA2" w:rsidRDefault="00E46DA2" w:rsidP="00E46DA2">
            <w:pPr>
              <w:pStyle w:val="TableText"/>
              <w:jc w:val="right"/>
            </w:pPr>
            <w:r w:rsidRPr="004F0411">
              <w:t>0.13</w:t>
            </w:r>
          </w:p>
        </w:tc>
        <w:tc>
          <w:tcPr>
            <w:tcW w:w="1245" w:type="dxa"/>
          </w:tcPr>
          <w:p w14:paraId="2F5F9094" w14:textId="1CEE2B59" w:rsidR="00E46DA2" w:rsidRDefault="00E46DA2" w:rsidP="00E46DA2">
            <w:pPr>
              <w:pStyle w:val="TableText"/>
              <w:jc w:val="right"/>
            </w:pPr>
            <w:r w:rsidRPr="004F0411">
              <w:t>0.13</w:t>
            </w:r>
          </w:p>
        </w:tc>
      </w:tr>
      <w:tr w:rsidR="00E46DA2" w14:paraId="758388EB" w14:textId="77777777" w:rsidTr="00F7363B">
        <w:tc>
          <w:tcPr>
            <w:tcW w:w="1418" w:type="dxa"/>
          </w:tcPr>
          <w:p w14:paraId="4948B29F" w14:textId="77777777" w:rsidR="00E46DA2" w:rsidRDefault="00E46DA2" w:rsidP="00E46DA2">
            <w:pPr>
              <w:pStyle w:val="TableText"/>
            </w:pPr>
          </w:p>
        </w:tc>
        <w:tc>
          <w:tcPr>
            <w:tcW w:w="4961" w:type="dxa"/>
          </w:tcPr>
          <w:p w14:paraId="04F960C4" w14:textId="03F09E96" w:rsidR="00E46DA2" w:rsidRPr="00C909E5" w:rsidRDefault="00E46DA2" w:rsidP="00E46DA2">
            <w:pPr>
              <w:pStyle w:val="TableText"/>
            </w:pPr>
            <w:r w:rsidRPr="00C0511D">
              <w:t>Throughput – calf</w:t>
            </w:r>
          </w:p>
        </w:tc>
        <w:tc>
          <w:tcPr>
            <w:tcW w:w="1559" w:type="dxa"/>
          </w:tcPr>
          <w:p w14:paraId="6E01E8C9" w14:textId="44362B0F" w:rsidR="00E46DA2" w:rsidRPr="00C909E5" w:rsidRDefault="00E46DA2" w:rsidP="00E46DA2">
            <w:pPr>
              <w:pStyle w:val="TableText"/>
            </w:pPr>
            <w:r w:rsidRPr="00C0511D">
              <w:t>Per animal</w:t>
            </w:r>
          </w:p>
        </w:tc>
        <w:tc>
          <w:tcPr>
            <w:tcW w:w="1276" w:type="dxa"/>
          </w:tcPr>
          <w:p w14:paraId="2EA7F1DE" w14:textId="7625774B" w:rsidR="00E46DA2" w:rsidRDefault="00E46DA2" w:rsidP="00E46DA2">
            <w:pPr>
              <w:pStyle w:val="TableText"/>
              <w:jc w:val="right"/>
            </w:pPr>
            <w:r w:rsidRPr="004F0411">
              <w:t>0.05</w:t>
            </w:r>
          </w:p>
        </w:tc>
        <w:tc>
          <w:tcPr>
            <w:tcW w:w="1276" w:type="dxa"/>
          </w:tcPr>
          <w:p w14:paraId="5A4C5FF4" w14:textId="41EC1DC4" w:rsidR="00E46DA2" w:rsidRDefault="00E46DA2" w:rsidP="00E46DA2">
            <w:pPr>
              <w:pStyle w:val="TableText"/>
              <w:jc w:val="right"/>
            </w:pPr>
            <w:r w:rsidRPr="004F0411">
              <w:t>0.05</w:t>
            </w:r>
          </w:p>
        </w:tc>
        <w:tc>
          <w:tcPr>
            <w:tcW w:w="1276" w:type="dxa"/>
          </w:tcPr>
          <w:p w14:paraId="3F09F413" w14:textId="7311A3E6" w:rsidR="00E46DA2" w:rsidRDefault="00E46DA2" w:rsidP="00E46DA2">
            <w:pPr>
              <w:pStyle w:val="TableText"/>
              <w:jc w:val="right"/>
            </w:pPr>
            <w:r w:rsidRPr="004F0411">
              <w:t>0.06</w:t>
            </w:r>
          </w:p>
        </w:tc>
        <w:tc>
          <w:tcPr>
            <w:tcW w:w="1275" w:type="dxa"/>
          </w:tcPr>
          <w:p w14:paraId="7BE54DF9" w14:textId="0308713B" w:rsidR="00E46DA2" w:rsidRDefault="00E46DA2" w:rsidP="00E46DA2">
            <w:pPr>
              <w:pStyle w:val="TableText"/>
              <w:jc w:val="right"/>
            </w:pPr>
            <w:r w:rsidRPr="004F0411">
              <w:t>0.07</w:t>
            </w:r>
          </w:p>
        </w:tc>
        <w:tc>
          <w:tcPr>
            <w:tcW w:w="1245" w:type="dxa"/>
          </w:tcPr>
          <w:p w14:paraId="26ED37D4" w14:textId="0E1CD363" w:rsidR="00E46DA2" w:rsidRDefault="00E46DA2" w:rsidP="00E46DA2">
            <w:pPr>
              <w:pStyle w:val="TableText"/>
              <w:jc w:val="right"/>
            </w:pPr>
            <w:r w:rsidRPr="004F0411">
              <w:t>0.07</w:t>
            </w:r>
          </w:p>
        </w:tc>
      </w:tr>
      <w:tr w:rsidR="00E46DA2" w14:paraId="2907FE51" w14:textId="77777777" w:rsidTr="00F7363B">
        <w:tc>
          <w:tcPr>
            <w:tcW w:w="1418" w:type="dxa"/>
          </w:tcPr>
          <w:p w14:paraId="0C1B4670" w14:textId="699317EC" w:rsidR="00E46DA2" w:rsidRDefault="00E46DA2" w:rsidP="00E46DA2">
            <w:pPr>
              <w:pStyle w:val="TableText"/>
            </w:pPr>
          </w:p>
        </w:tc>
        <w:tc>
          <w:tcPr>
            <w:tcW w:w="4961" w:type="dxa"/>
          </w:tcPr>
          <w:p w14:paraId="0D69E645" w14:textId="6E9CAAE2" w:rsidR="00E46DA2" w:rsidRPr="00C909E5" w:rsidRDefault="00E46DA2" w:rsidP="00E46DA2">
            <w:pPr>
              <w:pStyle w:val="TableText"/>
            </w:pPr>
            <w:r w:rsidRPr="00C0511D">
              <w:t>Throughput – kangaroo, wild boar</w:t>
            </w:r>
          </w:p>
        </w:tc>
        <w:tc>
          <w:tcPr>
            <w:tcW w:w="1559" w:type="dxa"/>
          </w:tcPr>
          <w:p w14:paraId="32B3A5A8" w14:textId="4934BB0B" w:rsidR="00E46DA2" w:rsidRPr="00C909E5" w:rsidRDefault="00E46DA2" w:rsidP="00E46DA2">
            <w:pPr>
              <w:pStyle w:val="TableText"/>
            </w:pPr>
            <w:r w:rsidRPr="00C0511D">
              <w:t>Per animal</w:t>
            </w:r>
          </w:p>
        </w:tc>
        <w:tc>
          <w:tcPr>
            <w:tcW w:w="1276" w:type="dxa"/>
          </w:tcPr>
          <w:p w14:paraId="493ECF5D" w14:textId="5347B772" w:rsidR="00E46DA2" w:rsidRDefault="00E46DA2" w:rsidP="00E46DA2">
            <w:pPr>
              <w:pStyle w:val="TableText"/>
              <w:jc w:val="right"/>
            </w:pPr>
            <w:r w:rsidRPr="004F0411">
              <w:t>0.03</w:t>
            </w:r>
          </w:p>
        </w:tc>
        <w:tc>
          <w:tcPr>
            <w:tcW w:w="1276" w:type="dxa"/>
          </w:tcPr>
          <w:p w14:paraId="30E6E78A" w14:textId="48274244" w:rsidR="00E46DA2" w:rsidRDefault="00E46DA2" w:rsidP="00E46DA2">
            <w:pPr>
              <w:pStyle w:val="TableText"/>
              <w:jc w:val="right"/>
            </w:pPr>
            <w:r w:rsidRPr="004F0411">
              <w:t>0.03</w:t>
            </w:r>
          </w:p>
        </w:tc>
        <w:tc>
          <w:tcPr>
            <w:tcW w:w="1276" w:type="dxa"/>
          </w:tcPr>
          <w:p w14:paraId="254D53E1" w14:textId="3F833A62" w:rsidR="00E46DA2" w:rsidRDefault="00E46DA2" w:rsidP="00E46DA2">
            <w:pPr>
              <w:pStyle w:val="TableText"/>
              <w:jc w:val="right"/>
            </w:pPr>
            <w:r w:rsidRPr="004F0411">
              <w:t>0.04</w:t>
            </w:r>
          </w:p>
        </w:tc>
        <w:tc>
          <w:tcPr>
            <w:tcW w:w="1275" w:type="dxa"/>
          </w:tcPr>
          <w:p w14:paraId="2297A1CD" w14:textId="0D0D753B" w:rsidR="00E46DA2" w:rsidRDefault="00E46DA2" w:rsidP="00E46DA2">
            <w:pPr>
              <w:pStyle w:val="TableText"/>
              <w:jc w:val="right"/>
            </w:pPr>
            <w:r w:rsidRPr="004F0411">
              <w:t>0.04</w:t>
            </w:r>
          </w:p>
        </w:tc>
        <w:tc>
          <w:tcPr>
            <w:tcW w:w="1245" w:type="dxa"/>
          </w:tcPr>
          <w:p w14:paraId="2E26FEC1" w14:textId="1F3FB202" w:rsidR="00E46DA2" w:rsidRDefault="00E46DA2" w:rsidP="00E46DA2">
            <w:pPr>
              <w:pStyle w:val="TableText"/>
              <w:jc w:val="right"/>
            </w:pPr>
            <w:r w:rsidRPr="004F0411">
              <w:t>0.04</w:t>
            </w:r>
          </w:p>
        </w:tc>
      </w:tr>
      <w:tr w:rsidR="00E46DA2" w14:paraId="7416DACC" w14:textId="77777777" w:rsidTr="00F7363B">
        <w:tc>
          <w:tcPr>
            <w:tcW w:w="1418" w:type="dxa"/>
          </w:tcPr>
          <w:p w14:paraId="4E5DAC4B" w14:textId="77777777" w:rsidR="00E46DA2" w:rsidRDefault="00E46DA2" w:rsidP="00E46DA2">
            <w:pPr>
              <w:pStyle w:val="TableText"/>
            </w:pPr>
          </w:p>
        </w:tc>
        <w:tc>
          <w:tcPr>
            <w:tcW w:w="4961" w:type="dxa"/>
          </w:tcPr>
          <w:p w14:paraId="7AA786CB" w14:textId="60597848" w:rsidR="00E46DA2" w:rsidRDefault="00E46DA2" w:rsidP="00E46DA2">
            <w:pPr>
              <w:pStyle w:val="TableText"/>
            </w:pPr>
            <w:r w:rsidRPr="00C0511D">
              <w:t>Throughput – rabbit, possum, hare</w:t>
            </w:r>
          </w:p>
        </w:tc>
        <w:tc>
          <w:tcPr>
            <w:tcW w:w="1559" w:type="dxa"/>
          </w:tcPr>
          <w:p w14:paraId="07EB19E1" w14:textId="316AD075" w:rsidR="00E46DA2" w:rsidRDefault="00E46DA2" w:rsidP="00E46DA2">
            <w:pPr>
              <w:pStyle w:val="TableText"/>
            </w:pPr>
            <w:r w:rsidRPr="00C0511D">
              <w:t>Per animal</w:t>
            </w:r>
          </w:p>
        </w:tc>
        <w:tc>
          <w:tcPr>
            <w:tcW w:w="1276" w:type="dxa"/>
          </w:tcPr>
          <w:p w14:paraId="4AAD08B2" w14:textId="3BB00DC0" w:rsidR="00E46DA2" w:rsidRDefault="00E46DA2" w:rsidP="00E46DA2">
            <w:pPr>
              <w:pStyle w:val="TableText"/>
              <w:jc w:val="right"/>
            </w:pPr>
            <w:r w:rsidRPr="004F0411">
              <w:t>0.01</w:t>
            </w:r>
          </w:p>
        </w:tc>
        <w:tc>
          <w:tcPr>
            <w:tcW w:w="1276" w:type="dxa"/>
          </w:tcPr>
          <w:p w14:paraId="614C713A" w14:textId="30D1E8FA" w:rsidR="00E46DA2" w:rsidRDefault="00E46DA2" w:rsidP="00E46DA2">
            <w:pPr>
              <w:pStyle w:val="TableText"/>
              <w:jc w:val="right"/>
            </w:pPr>
            <w:r w:rsidRPr="004F0411">
              <w:t>0.01</w:t>
            </w:r>
          </w:p>
        </w:tc>
        <w:tc>
          <w:tcPr>
            <w:tcW w:w="1276" w:type="dxa"/>
          </w:tcPr>
          <w:p w14:paraId="4CA0A984" w14:textId="57AF70B9" w:rsidR="00E46DA2" w:rsidRDefault="00E46DA2" w:rsidP="00E46DA2">
            <w:pPr>
              <w:pStyle w:val="TableText"/>
              <w:jc w:val="right"/>
            </w:pPr>
            <w:r w:rsidRPr="004F0411">
              <w:t>0.01</w:t>
            </w:r>
          </w:p>
        </w:tc>
        <w:tc>
          <w:tcPr>
            <w:tcW w:w="1275" w:type="dxa"/>
          </w:tcPr>
          <w:p w14:paraId="4A9418ED" w14:textId="6EE45FD2" w:rsidR="00E46DA2" w:rsidRDefault="00E46DA2" w:rsidP="00E46DA2">
            <w:pPr>
              <w:pStyle w:val="TableText"/>
              <w:jc w:val="right"/>
            </w:pPr>
            <w:r w:rsidRPr="004F0411">
              <w:t>0.01</w:t>
            </w:r>
          </w:p>
        </w:tc>
        <w:tc>
          <w:tcPr>
            <w:tcW w:w="1245" w:type="dxa"/>
          </w:tcPr>
          <w:p w14:paraId="2E8D0C1F" w14:textId="1CEB57B4" w:rsidR="00E46DA2" w:rsidRDefault="00E46DA2" w:rsidP="00E46DA2">
            <w:pPr>
              <w:pStyle w:val="TableText"/>
              <w:jc w:val="right"/>
            </w:pPr>
            <w:r w:rsidRPr="004F0411">
              <w:t>0.01</w:t>
            </w:r>
          </w:p>
        </w:tc>
      </w:tr>
      <w:tr w:rsidR="009C69E9" w14:paraId="4FC7AF6B" w14:textId="77777777" w:rsidTr="00F7363B">
        <w:tc>
          <w:tcPr>
            <w:tcW w:w="1418" w:type="dxa"/>
          </w:tcPr>
          <w:p w14:paraId="5C73224A" w14:textId="77777777" w:rsidR="009C69E9" w:rsidRDefault="009C69E9" w:rsidP="00E46DA2">
            <w:pPr>
              <w:pStyle w:val="TableText"/>
            </w:pPr>
          </w:p>
        </w:tc>
        <w:tc>
          <w:tcPr>
            <w:tcW w:w="4961" w:type="dxa"/>
          </w:tcPr>
          <w:p w14:paraId="47F759DB" w14:textId="023C9E68" w:rsidR="009C69E9" w:rsidRPr="00A427C8" w:rsidRDefault="009C69E9" w:rsidP="00E46DA2">
            <w:pPr>
              <w:pStyle w:val="TableText"/>
            </w:pPr>
            <w:r w:rsidRPr="00A427C8">
              <w:t>Throughput – emu, ostrich</w:t>
            </w:r>
          </w:p>
        </w:tc>
        <w:tc>
          <w:tcPr>
            <w:tcW w:w="1559" w:type="dxa"/>
          </w:tcPr>
          <w:p w14:paraId="773F12C1" w14:textId="7FE137CA" w:rsidR="009C69E9" w:rsidRPr="00A427C8" w:rsidRDefault="009C69E9" w:rsidP="00E46DA2">
            <w:pPr>
              <w:pStyle w:val="TableText"/>
            </w:pPr>
            <w:r w:rsidRPr="00A427C8">
              <w:t>Per animal</w:t>
            </w:r>
          </w:p>
        </w:tc>
        <w:tc>
          <w:tcPr>
            <w:tcW w:w="1276" w:type="dxa"/>
          </w:tcPr>
          <w:p w14:paraId="49BF5B0B" w14:textId="50339A17" w:rsidR="009C69E9" w:rsidRPr="00A427C8" w:rsidRDefault="009C69E9" w:rsidP="00E46DA2">
            <w:pPr>
              <w:pStyle w:val="TableText"/>
              <w:jc w:val="right"/>
            </w:pPr>
            <w:r w:rsidRPr="00A427C8">
              <w:t>0.07</w:t>
            </w:r>
          </w:p>
        </w:tc>
        <w:tc>
          <w:tcPr>
            <w:tcW w:w="1276" w:type="dxa"/>
          </w:tcPr>
          <w:p w14:paraId="4D14823F" w14:textId="7FF4DEEC" w:rsidR="009C69E9" w:rsidRPr="00A427C8" w:rsidRDefault="009C69E9" w:rsidP="00E46DA2">
            <w:pPr>
              <w:pStyle w:val="TableText"/>
              <w:jc w:val="right"/>
            </w:pPr>
            <w:r w:rsidRPr="00A427C8">
              <w:t>0.07</w:t>
            </w:r>
          </w:p>
        </w:tc>
        <w:tc>
          <w:tcPr>
            <w:tcW w:w="1276" w:type="dxa"/>
          </w:tcPr>
          <w:p w14:paraId="26D58F25" w14:textId="66F5770E" w:rsidR="009C69E9" w:rsidRPr="00A427C8" w:rsidRDefault="009C69E9" w:rsidP="00E46DA2">
            <w:pPr>
              <w:pStyle w:val="TableText"/>
              <w:jc w:val="right"/>
            </w:pPr>
            <w:r w:rsidRPr="00A427C8">
              <w:t>0.05</w:t>
            </w:r>
          </w:p>
        </w:tc>
        <w:tc>
          <w:tcPr>
            <w:tcW w:w="1275" w:type="dxa"/>
          </w:tcPr>
          <w:p w14:paraId="69E13343" w14:textId="54BF8BC6" w:rsidR="009C69E9" w:rsidRPr="00A427C8" w:rsidRDefault="009C69E9" w:rsidP="00E46DA2">
            <w:pPr>
              <w:pStyle w:val="TableText"/>
              <w:jc w:val="right"/>
            </w:pPr>
            <w:r w:rsidRPr="00A427C8">
              <w:t>0.05</w:t>
            </w:r>
          </w:p>
        </w:tc>
        <w:tc>
          <w:tcPr>
            <w:tcW w:w="1245" w:type="dxa"/>
          </w:tcPr>
          <w:p w14:paraId="7F7893B6" w14:textId="562B5D8D" w:rsidR="009C69E9" w:rsidRPr="00A427C8" w:rsidRDefault="009C69E9" w:rsidP="00E46DA2">
            <w:pPr>
              <w:pStyle w:val="TableText"/>
              <w:jc w:val="right"/>
            </w:pPr>
            <w:r w:rsidRPr="00A427C8">
              <w:t>0.06</w:t>
            </w:r>
          </w:p>
        </w:tc>
      </w:tr>
      <w:tr w:rsidR="00923C88" w14:paraId="07B28902" w14:textId="77777777" w:rsidTr="00F7363B">
        <w:tc>
          <w:tcPr>
            <w:tcW w:w="1418" w:type="dxa"/>
          </w:tcPr>
          <w:p w14:paraId="023D026E" w14:textId="3BAE4DD1" w:rsidR="00923C88" w:rsidRDefault="00923C88" w:rsidP="00923C88">
            <w:pPr>
              <w:pStyle w:val="TableText"/>
            </w:pPr>
            <w:r w:rsidRPr="00C04E13">
              <w:t>Fee</w:t>
            </w:r>
          </w:p>
        </w:tc>
        <w:tc>
          <w:tcPr>
            <w:tcW w:w="4961" w:type="dxa"/>
          </w:tcPr>
          <w:p w14:paraId="7992F4AC" w14:textId="2A914738" w:rsidR="00923C88" w:rsidRDefault="00923C88" w:rsidP="00923C88">
            <w:pPr>
              <w:pStyle w:val="TableText"/>
            </w:pPr>
            <w:r>
              <w:t>Audit – non-vet</w:t>
            </w:r>
          </w:p>
        </w:tc>
        <w:tc>
          <w:tcPr>
            <w:tcW w:w="1559" w:type="dxa"/>
          </w:tcPr>
          <w:p w14:paraId="15C16BF7" w14:textId="1F7BD410" w:rsidR="00923C88" w:rsidRDefault="00923C88" w:rsidP="00923C88">
            <w:pPr>
              <w:pStyle w:val="TableText"/>
            </w:pPr>
            <w:r w:rsidRPr="00C0511D">
              <w:t>Per quarter hour</w:t>
            </w:r>
          </w:p>
        </w:tc>
        <w:tc>
          <w:tcPr>
            <w:tcW w:w="1276" w:type="dxa"/>
          </w:tcPr>
          <w:p w14:paraId="5EE6854C" w14:textId="09C87040" w:rsidR="00923C88" w:rsidRDefault="00923C88" w:rsidP="00923C88">
            <w:pPr>
              <w:pStyle w:val="TableText"/>
              <w:jc w:val="right"/>
            </w:pPr>
            <w:r w:rsidRPr="00A01ABE">
              <w:t>64</w:t>
            </w:r>
          </w:p>
        </w:tc>
        <w:tc>
          <w:tcPr>
            <w:tcW w:w="1276" w:type="dxa"/>
          </w:tcPr>
          <w:p w14:paraId="3857A87D" w14:textId="79CF08EE" w:rsidR="00923C88" w:rsidRDefault="00923C88" w:rsidP="00923C88">
            <w:pPr>
              <w:pStyle w:val="TableText"/>
              <w:jc w:val="right"/>
            </w:pPr>
            <w:r w:rsidRPr="00A01ABE">
              <w:t>64</w:t>
            </w:r>
          </w:p>
        </w:tc>
        <w:tc>
          <w:tcPr>
            <w:tcW w:w="1276" w:type="dxa"/>
          </w:tcPr>
          <w:p w14:paraId="15E7A160" w14:textId="27E1A863" w:rsidR="00923C88" w:rsidRDefault="00923C88" w:rsidP="00923C88">
            <w:pPr>
              <w:pStyle w:val="TableText"/>
              <w:jc w:val="right"/>
            </w:pPr>
            <w:r w:rsidRPr="00A01ABE">
              <w:t>83.14</w:t>
            </w:r>
          </w:p>
        </w:tc>
        <w:tc>
          <w:tcPr>
            <w:tcW w:w="1275" w:type="dxa"/>
          </w:tcPr>
          <w:p w14:paraId="72268ACE" w14:textId="50919535" w:rsidR="00923C88" w:rsidRDefault="00923C88" w:rsidP="00923C88">
            <w:pPr>
              <w:pStyle w:val="TableText"/>
              <w:jc w:val="right"/>
            </w:pPr>
            <w:r w:rsidRPr="00A01ABE">
              <w:t>89.89</w:t>
            </w:r>
          </w:p>
        </w:tc>
        <w:tc>
          <w:tcPr>
            <w:tcW w:w="1245" w:type="dxa"/>
          </w:tcPr>
          <w:p w14:paraId="4BA8041C" w14:textId="7051436A" w:rsidR="00923C88" w:rsidRDefault="00923C88" w:rsidP="00923C88">
            <w:pPr>
              <w:pStyle w:val="TableText"/>
              <w:jc w:val="right"/>
            </w:pPr>
            <w:r w:rsidRPr="00A01ABE">
              <w:t>94.97</w:t>
            </w:r>
          </w:p>
        </w:tc>
      </w:tr>
      <w:tr w:rsidR="00923C88" w14:paraId="2AE6860D" w14:textId="77777777" w:rsidTr="00F7363B">
        <w:tc>
          <w:tcPr>
            <w:tcW w:w="1418" w:type="dxa"/>
          </w:tcPr>
          <w:p w14:paraId="673EB53E" w14:textId="77777777" w:rsidR="00923C88" w:rsidRDefault="00923C88" w:rsidP="00923C88">
            <w:pPr>
              <w:pStyle w:val="TableText"/>
            </w:pPr>
          </w:p>
        </w:tc>
        <w:tc>
          <w:tcPr>
            <w:tcW w:w="4961" w:type="dxa"/>
          </w:tcPr>
          <w:p w14:paraId="6BBBE91B" w14:textId="08D64F67" w:rsidR="00923C88" w:rsidRDefault="00923C88" w:rsidP="00923C88">
            <w:pPr>
              <w:pStyle w:val="TableText"/>
            </w:pPr>
            <w:r>
              <w:t>Audit – vet</w:t>
            </w:r>
          </w:p>
        </w:tc>
        <w:tc>
          <w:tcPr>
            <w:tcW w:w="1559" w:type="dxa"/>
          </w:tcPr>
          <w:p w14:paraId="22EAABFE" w14:textId="312C6FCB" w:rsidR="00923C88" w:rsidRDefault="00923C88" w:rsidP="00923C88">
            <w:pPr>
              <w:pStyle w:val="TableText"/>
            </w:pPr>
            <w:r w:rsidRPr="00C0511D">
              <w:t>Per quarter hour</w:t>
            </w:r>
          </w:p>
        </w:tc>
        <w:tc>
          <w:tcPr>
            <w:tcW w:w="1276" w:type="dxa"/>
          </w:tcPr>
          <w:p w14:paraId="1D068961" w14:textId="66B3ACAD" w:rsidR="00923C88" w:rsidRDefault="00923C88" w:rsidP="00923C88">
            <w:pPr>
              <w:pStyle w:val="TableText"/>
              <w:jc w:val="right"/>
            </w:pPr>
            <w:r w:rsidRPr="00A01ABE">
              <w:t>109</w:t>
            </w:r>
          </w:p>
        </w:tc>
        <w:tc>
          <w:tcPr>
            <w:tcW w:w="1276" w:type="dxa"/>
          </w:tcPr>
          <w:p w14:paraId="1FD4FA6E" w14:textId="5A1EC409" w:rsidR="00923C88" w:rsidRDefault="00923C88" w:rsidP="00923C88">
            <w:pPr>
              <w:pStyle w:val="TableText"/>
              <w:jc w:val="right"/>
            </w:pPr>
            <w:r w:rsidRPr="00A01ABE">
              <w:t>109</w:t>
            </w:r>
          </w:p>
        </w:tc>
        <w:tc>
          <w:tcPr>
            <w:tcW w:w="1276" w:type="dxa"/>
          </w:tcPr>
          <w:p w14:paraId="4898088E" w14:textId="4053E716" w:rsidR="00923C88" w:rsidRDefault="00923C88" w:rsidP="00923C88">
            <w:pPr>
              <w:pStyle w:val="TableText"/>
              <w:jc w:val="right"/>
            </w:pPr>
            <w:r w:rsidRPr="00A01ABE">
              <w:t>137.31</w:t>
            </w:r>
          </w:p>
        </w:tc>
        <w:tc>
          <w:tcPr>
            <w:tcW w:w="1275" w:type="dxa"/>
          </w:tcPr>
          <w:p w14:paraId="0B8D0B14" w14:textId="1F52EB51" w:rsidR="00923C88" w:rsidRDefault="00923C88" w:rsidP="00923C88">
            <w:pPr>
              <w:pStyle w:val="TableText"/>
              <w:jc w:val="right"/>
            </w:pPr>
            <w:r w:rsidRPr="00A01ABE">
              <w:t>148.28</w:t>
            </w:r>
          </w:p>
        </w:tc>
        <w:tc>
          <w:tcPr>
            <w:tcW w:w="1245" w:type="dxa"/>
          </w:tcPr>
          <w:p w14:paraId="3CEEA96D" w14:textId="484AA850" w:rsidR="00923C88" w:rsidRDefault="00923C88" w:rsidP="00923C88">
            <w:pPr>
              <w:pStyle w:val="TableText"/>
              <w:jc w:val="right"/>
            </w:pPr>
            <w:r w:rsidRPr="00A01ABE">
              <w:t>156.53</w:t>
            </w:r>
          </w:p>
        </w:tc>
      </w:tr>
      <w:tr w:rsidR="00923C88" w14:paraId="5EE2559F" w14:textId="77777777" w:rsidTr="00F7363B">
        <w:tc>
          <w:tcPr>
            <w:tcW w:w="1418" w:type="dxa"/>
          </w:tcPr>
          <w:p w14:paraId="68B17730" w14:textId="77777777" w:rsidR="00923C88" w:rsidRDefault="00923C88" w:rsidP="00923C88">
            <w:pPr>
              <w:pStyle w:val="TableText"/>
            </w:pPr>
          </w:p>
        </w:tc>
        <w:tc>
          <w:tcPr>
            <w:tcW w:w="4961" w:type="dxa"/>
          </w:tcPr>
          <w:p w14:paraId="7B365DCD" w14:textId="07FFED6A" w:rsidR="00923C88" w:rsidRDefault="00923C88" w:rsidP="00923C88">
            <w:pPr>
              <w:pStyle w:val="TableText"/>
            </w:pPr>
            <w:r w:rsidRPr="00C0511D">
              <w:t xml:space="preserve">FSMA </w:t>
            </w:r>
            <w:r w:rsidR="00F7363B">
              <w:t>–</w:t>
            </w:r>
            <w:r w:rsidRPr="00C0511D">
              <w:t xml:space="preserve"> planned</w:t>
            </w:r>
          </w:p>
        </w:tc>
        <w:tc>
          <w:tcPr>
            <w:tcW w:w="1559" w:type="dxa"/>
          </w:tcPr>
          <w:p w14:paraId="6FB97ADB" w14:textId="621408DB" w:rsidR="00923C88" w:rsidRDefault="00923C88" w:rsidP="00923C88">
            <w:pPr>
              <w:pStyle w:val="TableText"/>
            </w:pPr>
            <w:r w:rsidRPr="00C0511D">
              <w:t>Per quarter hour</w:t>
            </w:r>
          </w:p>
        </w:tc>
        <w:tc>
          <w:tcPr>
            <w:tcW w:w="1276" w:type="dxa"/>
          </w:tcPr>
          <w:p w14:paraId="269A39D6" w14:textId="5C45CE16" w:rsidR="00923C88" w:rsidRDefault="00923C88" w:rsidP="00923C88">
            <w:pPr>
              <w:pStyle w:val="TableText"/>
              <w:jc w:val="right"/>
            </w:pPr>
            <w:r w:rsidRPr="00A01ABE">
              <w:t>27</w:t>
            </w:r>
          </w:p>
        </w:tc>
        <w:tc>
          <w:tcPr>
            <w:tcW w:w="1276" w:type="dxa"/>
          </w:tcPr>
          <w:p w14:paraId="39AB074A" w14:textId="07C839E0" w:rsidR="00923C88" w:rsidRDefault="00923C88" w:rsidP="00923C88">
            <w:pPr>
              <w:pStyle w:val="TableText"/>
              <w:jc w:val="right"/>
            </w:pPr>
            <w:r w:rsidRPr="00A01ABE">
              <w:t>27</w:t>
            </w:r>
          </w:p>
        </w:tc>
        <w:tc>
          <w:tcPr>
            <w:tcW w:w="1276" w:type="dxa"/>
          </w:tcPr>
          <w:p w14:paraId="714372BA" w14:textId="5029DD2D" w:rsidR="00923C88" w:rsidRDefault="00923C88" w:rsidP="00923C88">
            <w:pPr>
              <w:pStyle w:val="TableText"/>
              <w:jc w:val="right"/>
            </w:pPr>
            <w:r w:rsidRPr="00A01ABE">
              <w:t>35.12</w:t>
            </w:r>
          </w:p>
        </w:tc>
        <w:tc>
          <w:tcPr>
            <w:tcW w:w="1275" w:type="dxa"/>
          </w:tcPr>
          <w:p w14:paraId="43954966" w14:textId="14A48D4E" w:rsidR="00923C88" w:rsidRDefault="00923C88" w:rsidP="00923C88">
            <w:pPr>
              <w:pStyle w:val="TableText"/>
              <w:jc w:val="right"/>
            </w:pPr>
            <w:r w:rsidRPr="00A01ABE">
              <w:t>37.98</w:t>
            </w:r>
          </w:p>
        </w:tc>
        <w:tc>
          <w:tcPr>
            <w:tcW w:w="1245" w:type="dxa"/>
          </w:tcPr>
          <w:p w14:paraId="512DA366" w14:textId="75B52CDA" w:rsidR="00923C88" w:rsidRDefault="00923C88" w:rsidP="00923C88">
            <w:pPr>
              <w:pStyle w:val="TableText"/>
              <w:jc w:val="right"/>
            </w:pPr>
            <w:r w:rsidRPr="00A01ABE">
              <w:t>40.14</w:t>
            </w:r>
          </w:p>
        </w:tc>
      </w:tr>
      <w:tr w:rsidR="00923C88" w14:paraId="2BCD3257" w14:textId="77777777" w:rsidTr="00F7363B">
        <w:tc>
          <w:tcPr>
            <w:tcW w:w="1418" w:type="dxa"/>
          </w:tcPr>
          <w:p w14:paraId="2BFB9F3D" w14:textId="77777777" w:rsidR="00923C88" w:rsidRDefault="00923C88" w:rsidP="00923C88">
            <w:pPr>
              <w:pStyle w:val="TableText"/>
            </w:pPr>
          </w:p>
        </w:tc>
        <w:tc>
          <w:tcPr>
            <w:tcW w:w="4961" w:type="dxa"/>
          </w:tcPr>
          <w:p w14:paraId="6F189EE7" w14:textId="3ECDD488" w:rsidR="00923C88" w:rsidRDefault="00923C88" w:rsidP="00923C88">
            <w:pPr>
              <w:pStyle w:val="TableText"/>
            </w:pPr>
            <w:r w:rsidRPr="00C0511D">
              <w:t xml:space="preserve">FSMA </w:t>
            </w:r>
            <w:r w:rsidR="00F7363B">
              <w:t>–</w:t>
            </w:r>
            <w:r w:rsidRPr="00C0511D">
              <w:t xml:space="preserve"> unplanned</w:t>
            </w:r>
          </w:p>
        </w:tc>
        <w:tc>
          <w:tcPr>
            <w:tcW w:w="1559" w:type="dxa"/>
          </w:tcPr>
          <w:p w14:paraId="1E950984" w14:textId="25B40DF5" w:rsidR="00923C88" w:rsidRDefault="00923C88" w:rsidP="00923C88">
            <w:pPr>
              <w:pStyle w:val="TableText"/>
            </w:pPr>
            <w:r w:rsidRPr="00C0511D">
              <w:t>Per quarter hour</w:t>
            </w:r>
          </w:p>
        </w:tc>
        <w:tc>
          <w:tcPr>
            <w:tcW w:w="1276" w:type="dxa"/>
          </w:tcPr>
          <w:p w14:paraId="57907FF7" w14:textId="42CB060F" w:rsidR="00923C88" w:rsidRDefault="00923C88" w:rsidP="00923C88">
            <w:pPr>
              <w:pStyle w:val="TableText"/>
              <w:jc w:val="right"/>
            </w:pPr>
            <w:r w:rsidRPr="00A01ABE">
              <w:t>39</w:t>
            </w:r>
          </w:p>
        </w:tc>
        <w:tc>
          <w:tcPr>
            <w:tcW w:w="1276" w:type="dxa"/>
          </w:tcPr>
          <w:p w14:paraId="569AE1B2" w14:textId="7E55FA13" w:rsidR="00923C88" w:rsidRDefault="00923C88" w:rsidP="00923C88">
            <w:pPr>
              <w:pStyle w:val="TableText"/>
              <w:jc w:val="right"/>
            </w:pPr>
            <w:r w:rsidRPr="00A01ABE">
              <w:t>39</w:t>
            </w:r>
          </w:p>
        </w:tc>
        <w:tc>
          <w:tcPr>
            <w:tcW w:w="1276" w:type="dxa"/>
          </w:tcPr>
          <w:p w14:paraId="0ED15437" w14:textId="7A1C3F11" w:rsidR="00923C88" w:rsidRDefault="00923C88" w:rsidP="00923C88">
            <w:pPr>
              <w:pStyle w:val="TableText"/>
              <w:jc w:val="right"/>
            </w:pPr>
            <w:r w:rsidRPr="00A01ABE">
              <w:t>50.73</w:t>
            </w:r>
          </w:p>
        </w:tc>
        <w:tc>
          <w:tcPr>
            <w:tcW w:w="1275" w:type="dxa"/>
          </w:tcPr>
          <w:p w14:paraId="0F9880B3" w14:textId="77512F67" w:rsidR="00923C88" w:rsidRDefault="00923C88" w:rsidP="00923C88">
            <w:pPr>
              <w:pStyle w:val="TableText"/>
              <w:jc w:val="right"/>
            </w:pPr>
            <w:r w:rsidRPr="00A01ABE">
              <w:t>54.86</w:t>
            </w:r>
          </w:p>
        </w:tc>
        <w:tc>
          <w:tcPr>
            <w:tcW w:w="1245" w:type="dxa"/>
          </w:tcPr>
          <w:p w14:paraId="688E07C6" w14:textId="5B4D0C20" w:rsidR="00923C88" w:rsidRDefault="00923C88" w:rsidP="00923C88">
            <w:pPr>
              <w:pStyle w:val="TableText"/>
              <w:jc w:val="right"/>
            </w:pPr>
            <w:r w:rsidRPr="00A01ABE">
              <w:t>57.98</w:t>
            </w:r>
          </w:p>
        </w:tc>
      </w:tr>
      <w:tr w:rsidR="00923C88" w14:paraId="213EC806" w14:textId="77777777" w:rsidTr="00F7363B">
        <w:tc>
          <w:tcPr>
            <w:tcW w:w="1418" w:type="dxa"/>
          </w:tcPr>
          <w:p w14:paraId="7A10ED4C" w14:textId="77777777" w:rsidR="00923C88" w:rsidRDefault="00923C88" w:rsidP="00923C88">
            <w:pPr>
              <w:pStyle w:val="TableText"/>
            </w:pPr>
          </w:p>
        </w:tc>
        <w:tc>
          <w:tcPr>
            <w:tcW w:w="4961" w:type="dxa"/>
          </w:tcPr>
          <w:p w14:paraId="766C7790" w14:textId="5472064F" w:rsidR="00923C88" w:rsidRDefault="00923C88" w:rsidP="00923C88">
            <w:pPr>
              <w:pStyle w:val="TableText"/>
            </w:pPr>
            <w:r w:rsidRPr="00C0511D">
              <w:t xml:space="preserve">OPV </w:t>
            </w:r>
            <w:r w:rsidR="00F7363B">
              <w:t>–</w:t>
            </w:r>
            <w:r w:rsidRPr="00C0511D">
              <w:t xml:space="preserve"> planned</w:t>
            </w:r>
          </w:p>
        </w:tc>
        <w:tc>
          <w:tcPr>
            <w:tcW w:w="1559" w:type="dxa"/>
          </w:tcPr>
          <w:p w14:paraId="3A33D25D" w14:textId="28D14AD1" w:rsidR="00923C88" w:rsidRDefault="00923C88" w:rsidP="00923C88">
            <w:pPr>
              <w:pStyle w:val="TableText"/>
            </w:pPr>
            <w:r w:rsidRPr="00C0511D">
              <w:t>Per quarter hour</w:t>
            </w:r>
          </w:p>
        </w:tc>
        <w:tc>
          <w:tcPr>
            <w:tcW w:w="1276" w:type="dxa"/>
          </w:tcPr>
          <w:p w14:paraId="716FA050" w14:textId="18CF7C49" w:rsidR="00923C88" w:rsidRDefault="00923C88" w:rsidP="00923C88">
            <w:pPr>
              <w:pStyle w:val="TableText"/>
              <w:jc w:val="right"/>
            </w:pPr>
            <w:r w:rsidRPr="00A01ABE">
              <w:t>36</w:t>
            </w:r>
          </w:p>
        </w:tc>
        <w:tc>
          <w:tcPr>
            <w:tcW w:w="1276" w:type="dxa"/>
          </w:tcPr>
          <w:p w14:paraId="711A07C8" w14:textId="246F444A" w:rsidR="00923C88" w:rsidRDefault="00923C88" w:rsidP="00923C88">
            <w:pPr>
              <w:pStyle w:val="TableText"/>
              <w:jc w:val="right"/>
            </w:pPr>
            <w:r w:rsidRPr="00A01ABE">
              <w:t>36</w:t>
            </w:r>
          </w:p>
        </w:tc>
        <w:tc>
          <w:tcPr>
            <w:tcW w:w="1276" w:type="dxa"/>
          </w:tcPr>
          <w:p w14:paraId="0EA9873C" w14:textId="7C47A7AB" w:rsidR="00923C88" w:rsidRDefault="00923C88" w:rsidP="00923C88">
            <w:pPr>
              <w:pStyle w:val="TableText"/>
              <w:jc w:val="right"/>
            </w:pPr>
            <w:r w:rsidRPr="00A01ABE">
              <w:t>41.98</w:t>
            </w:r>
          </w:p>
        </w:tc>
        <w:tc>
          <w:tcPr>
            <w:tcW w:w="1275" w:type="dxa"/>
          </w:tcPr>
          <w:p w14:paraId="18B5BAC7" w14:textId="491DAD80" w:rsidR="00923C88" w:rsidRDefault="00923C88" w:rsidP="00923C88">
            <w:pPr>
              <w:pStyle w:val="TableText"/>
              <w:jc w:val="right"/>
            </w:pPr>
            <w:r w:rsidRPr="00A01ABE">
              <w:t>45.42</w:t>
            </w:r>
          </w:p>
        </w:tc>
        <w:tc>
          <w:tcPr>
            <w:tcW w:w="1245" w:type="dxa"/>
          </w:tcPr>
          <w:p w14:paraId="0ECB1DB1" w14:textId="1B45F488" w:rsidR="00923C88" w:rsidRDefault="00923C88" w:rsidP="00923C88">
            <w:pPr>
              <w:pStyle w:val="TableText"/>
              <w:jc w:val="right"/>
            </w:pPr>
            <w:r w:rsidRPr="00A01ABE">
              <w:t>48.03</w:t>
            </w:r>
          </w:p>
        </w:tc>
      </w:tr>
      <w:tr w:rsidR="00923C88" w14:paraId="7F8B2C9C" w14:textId="77777777" w:rsidTr="00F7363B">
        <w:tc>
          <w:tcPr>
            <w:tcW w:w="1418" w:type="dxa"/>
          </w:tcPr>
          <w:p w14:paraId="008C54EB" w14:textId="77777777" w:rsidR="00923C88" w:rsidRDefault="00923C88" w:rsidP="00923C88">
            <w:pPr>
              <w:pStyle w:val="TableText"/>
            </w:pPr>
          </w:p>
        </w:tc>
        <w:tc>
          <w:tcPr>
            <w:tcW w:w="4961" w:type="dxa"/>
          </w:tcPr>
          <w:p w14:paraId="22A25A78" w14:textId="13DA9E0C" w:rsidR="00923C88" w:rsidRDefault="00923C88" w:rsidP="00923C88">
            <w:pPr>
              <w:pStyle w:val="TableText"/>
            </w:pPr>
            <w:r w:rsidRPr="00C0511D">
              <w:t xml:space="preserve">OPV </w:t>
            </w:r>
            <w:r w:rsidR="00F7363B">
              <w:t>–</w:t>
            </w:r>
            <w:r w:rsidRPr="00C0511D">
              <w:t xml:space="preserve"> unplanned</w:t>
            </w:r>
          </w:p>
        </w:tc>
        <w:tc>
          <w:tcPr>
            <w:tcW w:w="1559" w:type="dxa"/>
          </w:tcPr>
          <w:p w14:paraId="49756FAE" w14:textId="39DADA59" w:rsidR="00923C88" w:rsidRDefault="00923C88" w:rsidP="00923C88">
            <w:pPr>
              <w:pStyle w:val="TableText"/>
            </w:pPr>
            <w:r w:rsidRPr="00C0511D">
              <w:t>Per quarter hour</w:t>
            </w:r>
          </w:p>
        </w:tc>
        <w:tc>
          <w:tcPr>
            <w:tcW w:w="1276" w:type="dxa"/>
          </w:tcPr>
          <w:p w14:paraId="1B35E979" w14:textId="7980B02D" w:rsidR="00923C88" w:rsidRDefault="00923C88" w:rsidP="00923C88">
            <w:pPr>
              <w:pStyle w:val="TableText"/>
              <w:jc w:val="right"/>
            </w:pPr>
            <w:r w:rsidRPr="00A01ABE">
              <w:t>51</w:t>
            </w:r>
          </w:p>
        </w:tc>
        <w:tc>
          <w:tcPr>
            <w:tcW w:w="1276" w:type="dxa"/>
          </w:tcPr>
          <w:p w14:paraId="394A537F" w14:textId="17510AD6" w:rsidR="00923C88" w:rsidRDefault="00923C88" w:rsidP="00923C88">
            <w:pPr>
              <w:pStyle w:val="TableText"/>
              <w:jc w:val="right"/>
            </w:pPr>
            <w:r w:rsidRPr="00A01ABE">
              <w:t>51</w:t>
            </w:r>
          </w:p>
        </w:tc>
        <w:tc>
          <w:tcPr>
            <w:tcW w:w="1276" w:type="dxa"/>
          </w:tcPr>
          <w:p w14:paraId="7371F2DE" w14:textId="3C0C1950" w:rsidR="00923C88" w:rsidRDefault="00923C88" w:rsidP="00923C88">
            <w:pPr>
              <w:pStyle w:val="TableText"/>
              <w:jc w:val="right"/>
            </w:pPr>
            <w:r w:rsidRPr="00A01ABE">
              <w:t>59.48</w:t>
            </w:r>
          </w:p>
        </w:tc>
        <w:tc>
          <w:tcPr>
            <w:tcW w:w="1275" w:type="dxa"/>
          </w:tcPr>
          <w:p w14:paraId="757F36A4" w14:textId="5DFC2DF1" w:rsidR="00923C88" w:rsidRDefault="00923C88" w:rsidP="00923C88">
            <w:pPr>
              <w:pStyle w:val="TableText"/>
              <w:jc w:val="right"/>
            </w:pPr>
            <w:r w:rsidRPr="00A01ABE">
              <w:t>64.35</w:t>
            </w:r>
          </w:p>
        </w:tc>
        <w:tc>
          <w:tcPr>
            <w:tcW w:w="1245" w:type="dxa"/>
          </w:tcPr>
          <w:p w14:paraId="2C60257E" w14:textId="4E5FE020" w:rsidR="00923C88" w:rsidRDefault="00923C88" w:rsidP="00923C88">
            <w:pPr>
              <w:pStyle w:val="TableText"/>
              <w:jc w:val="right"/>
            </w:pPr>
            <w:r w:rsidRPr="00A01ABE">
              <w:t>68.04</w:t>
            </w:r>
          </w:p>
        </w:tc>
      </w:tr>
      <w:tr w:rsidR="00923C88" w14:paraId="0DF4CB7A" w14:textId="77777777" w:rsidTr="00F7363B">
        <w:tc>
          <w:tcPr>
            <w:tcW w:w="1418" w:type="dxa"/>
          </w:tcPr>
          <w:p w14:paraId="193B54B6" w14:textId="77777777" w:rsidR="00923C88" w:rsidRDefault="00923C88" w:rsidP="00923C88">
            <w:pPr>
              <w:pStyle w:val="TableText"/>
            </w:pPr>
          </w:p>
        </w:tc>
        <w:tc>
          <w:tcPr>
            <w:tcW w:w="4961" w:type="dxa"/>
          </w:tcPr>
          <w:p w14:paraId="142D7D4C" w14:textId="62BF1D3B" w:rsidR="00923C88" w:rsidRPr="00CB33EF" w:rsidRDefault="00923C88" w:rsidP="00923C88">
            <w:pPr>
              <w:pStyle w:val="TableText"/>
            </w:pPr>
            <w:r>
              <w:t>Export</w:t>
            </w:r>
            <w:r w:rsidRPr="00C0511D">
              <w:t xml:space="preserve"> document</w:t>
            </w:r>
            <w:r>
              <w:t xml:space="preserve"> – manual</w:t>
            </w:r>
          </w:p>
        </w:tc>
        <w:tc>
          <w:tcPr>
            <w:tcW w:w="1559" w:type="dxa"/>
          </w:tcPr>
          <w:p w14:paraId="302C8269" w14:textId="583205FC" w:rsidR="00923C88" w:rsidRPr="00CB33EF" w:rsidRDefault="00923C88" w:rsidP="00923C88">
            <w:pPr>
              <w:pStyle w:val="TableText"/>
            </w:pPr>
            <w:r w:rsidRPr="00C0511D">
              <w:t>Per document</w:t>
            </w:r>
          </w:p>
        </w:tc>
        <w:tc>
          <w:tcPr>
            <w:tcW w:w="1276" w:type="dxa"/>
          </w:tcPr>
          <w:p w14:paraId="4BEA795A" w14:textId="01AC4C65" w:rsidR="00923C88" w:rsidRDefault="00923C88" w:rsidP="00923C88">
            <w:pPr>
              <w:pStyle w:val="TableText"/>
              <w:jc w:val="right"/>
            </w:pPr>
            <w:r w:rsidRPr="00A01ABE">
              <w:t>43</w:t>
            </w:r>
          </w:p>
        </w:tc>
        <w:tc>
          <w:tcPr>
            <w:tcW w:w="1276" w:type="dxa"/>
          </w:tcPr>
          <w:p w14:paraId="3693B9A8" w14:textId="50CD30F9" w:rsidR="00923C88" w:rsidRDefault="00923C88" w:rsidP="00923C88">
            <w:pPr>
              <w:pStyle w:val="TableText"/>
              <w:jc w:val="right"/>
            </w:pPr>
            <w:r w:rsidRPr="00A01ABE">
              <w:t>43</w:t>
            </w:r>
          </w:p>
        </w:tc>
        <w:tc>
          <w:tcPr>
            <w:tcW w:w="1276" w:type="dxa"/>
          </w:tcPr>
          <w:p w14:paraId="5C462EC2" w14:textId="2C742325" w:rsidR="00923C88" w:rsidRDefault="00923C88" w:rsidP="00923C88">
            <w:pPr>
              <w:pStyle w:val="TableText"/>
              <w:jc w:val="right"/>
            </w:pPr>
            <w:r w:rsidRPr="00A01ABE">
              <w:t>42.72</w:t>
            </w:r>
          </w:p>
        </w:tc>
        <w:tc>
          <w:tcPr>
            <w:tcW w:w="1275" w:type="dxa"/>
          </w:tcPr>
          <w:p w14:paraId="0B7CA252" w14:textId="6B3B6550" w:rsidR="00923C88" w:rsidRDefault="00923C88" w:rsidP="00923C88">
            <w:pPr>
              <w:pStyle w:val="TableText"/>
              <w:jc w:val="right"/>
            </w:pPr>
            <w:r w:rsidRPr="00A01ABE">
              <w:t>45.95</w:t>
            </w:r>
          </w:p>
        </w:tc>
        <w:tc>
          <w:tcPr>
            <w:tcW w:w="1245" w:type="dxa"/>
          </w:tcPr>
          <w:p w14:paraId="476BCF19" w14:textId="0BF55A98" w:rsidR="00923C88" w:rsidRDefault="00923C88" w:rsidP="00923C88">
            <w:pPr>
              <w:pStyle w:val="TableText"/>
              <w:jc w:val="right"/>
            </w:pPr>
            <w:r w:rsidRPr="00A01ABE">
              <w:t>48.60</w:t>
            </w:r>
          </w:p>
        </w:tc>
      </w:tr>
      <w:tr w:rsidR="00923C88" w14:paraId="0915713C" w14:textId="77777777" w:rsidTr="00F7363B">
        <w:tc>
          <w:tcPr>
            <w:tcW w:w="1418" w:type="dxa"/>
          </w:tcPr>
          <w:p w14:paraId="032EAF30" w14:textId="77777777" w:rsidR="00923C88" w:rsidRDefault="00923C88" w:rsidP="00923C88">
            <w:pPr>
              <w:pStyle w:val="TableText"/>
            </w:pPr>
          </w:p>
        </w:tc>
        <w:tc>
          <w:tcPr>
            <w:tcW w:w="4961" w:type="dxa"/>
          </w:tcPr>
          <w:p w14:paraId="310369D4" w14:textId="5A8AD58E" w:rsidR="00923C88" w:rsidRDefault="00923C88" w:rsidP="00923C88">
            <w:pPr>
              <w:pStyle w:val="TableText"/>
            </w:pPr>
            <w:r w:rsidRPr="00C0511D">
              <w:t>Replacement</w:t>
            </w:r>
            <w:r>
              <w:t xml:space="preserve"> export</w:t>
            </w:r>
            <w:r w:rsidRPr="00C0511D">
              <w:t xml:space="preserve"> </w:t>
            </w:r>
            <w:r>
              <w:t>document</w:t>
            </w:r>
          </w:p>
        </w:tc>
        <w:tc>
          <w:tcPr>
            <w:tcW w:w="1559" w:type="dxa"/>
          </w:tcPr>
          <w:p w14:paraId="6AFFB5FE" w14:textId="169E7C05" w:rsidR="00923C88" w:rsidRDefault="00923C88" w:rsidP="00923C88">
            <w:pPr>
              <w:pStyle w:val="TableText"/>
            </w:pPr>
            <w:r w:rsidRPr="00C0511D">
              <w:t>Per document</w:t>
            </w:r>
          </w:p>
        </w:tc>
        <w:tc>
          <w:tcPr>
            <w:tcW w:w="1276" w:type="dxa"/>
          </w:tcPr>
          <w:p w14:paraId="226DB42C" w14:textId="6B477749" w:rsidR="00923C88" w:rsidRDefault="00923C88" w:rsidP="00923C88">
            <w:pPr>
              <w:pStyle w:val="TableText"/>
              <w:jc w:val="right"/>
            </w:pPr>
            <w:r w:rsidRPr="00A01ABE">
              <w:t>551</w:t>
            </w:r>
          </w:p>
        </w:tc>
        <w:tc>
          <w:tcPr>
            <w:tcW w:w="1276" w:type="dxa"/>
          </w:tcPr>
          <w:p w14:paraId="6EF5C928" w14:textId="46BD1207" w:rsidR="00923C88" w:rsidRDefault="00923C88" w:rsidP="00923C88">
            <w:pPr>
              <w:pStyle w:val="TableText"/>
              <w:jc w:val="right"/>
            </w:pPr>
            <w:r w:rsidRPr="00A01ABE">
              <w:t>551</w:t>
            </w:r>
          </w:p>
        </w:tc>
        <w:tc>
          <w:tcPr>
            <w:tcW w:w="1276" w:type="dxa"/>
          </w:tcPr>
          <w:p w14:paraId="6632F558" w14:textId="0CA1E171" w:rsidR="00923C88" w:rsidRDefault="00923C88" w:rsidP="00923C88">
            <w:pPr>
              <w:pStyle w:val="TableText"/>
              <w:jc w:val="right"/>
            </w:pPr>
            <w:r w:rsidRPr="00A01ABE">
              <w:t>547.41</w:t>
            </w:r>
          </w:p>
        </w:tc>
        <w:tc>
          <w:tcPr>
            <w:tcW w:w="1275" w:type="dxa"/>
          </w:tcPr>
          <w:p w14:paraId="4BFB2DE0" w14:textId="2A8BD42C" w:rsidR="00923C88" w:rsidRDefault="00923C88" w:rsidP="00923C88">
            <w:pPr>
              <w:pStyle w:val="TableText"/>
              <w:jc w:val="right"/>
            </w:pPr>
            <w:r w:rsidRPr="00A01ABE">
              <w:t>588.83</w:t>
            </w:r>
          </w:p>
        </w:tc>
        <w:tc>
          <w:tcPr>
            <w:tcW w:w="1245" w:type="dxa"/>
          </w:tcPr>
          <w:p w14:paraId="7E1BBC58" w14:textId="1E2E4C6E" w:rsidR="00923C88" w:rsidRDefault="00923C88" w:rsidP="00923C88">
            <w:pPr>
              <w:pStyle w:val="TableText"/>
              <w:jc w:val="right"/>
            </w:pPr>
            <w:r w:rsidRPr="00A01ABE">
              <w:t>622.77</w:t>
            </w:r>
          </w:p>
        </w:tc>
      </w:tr>
      <w:tr w:rsidR="00923C88" w14:paraId="315471E8" w14:textId="77777777" w:rsidTr="00F7363B">
        <w:tc>
          <w:tcPr>
            <w:tcW w:w="1418" w:type="dxa"/>
          </w:tcPr>
          <w:p w14:paraId="16A5C89E" w14:textId="77777777" w:rsidR="00923C88" w:rsidRDefault="00923C88" w:rsidP="00923C88">
            <w:pPr>
              <w:pStyle w:val="TableText"/>
            </w:pPr>
          </w:p>
        </w:tc>
        <w:tc>
          <w:tcPr>
            <w:tcW w:w="4961" w:type="dxa"/>
          </w:tcPr>
          <w:p w14:paraId="710E0340" w14:textId="0BE1157A" w:rsidR="00923C88" w:rsidRDefault="00923C88" w:rsidP="00923C88">
            <w:pPr>
              <w:pStyle w:val="TableText"/>
            </w:pPr>
            <w:r w:rsidRPr="00C0511D">
              <w:t>Application for exemption</w:t>
            </w:r>
          </w:p>
        </w:tc>
        <w:tc>
          <w:tcPr>
            <w:tcW w:w="1559" w:type="dxa"/>
          </w:tcPr>
          <w:p w14:paraId="419FB4BF" w14:textId="3822E437" w:rsidR="00923C88" w:rsidRDefault="00923C88" w:rsidP="00923C88">
            <w:pPr>
              <w:pStyle w:val="TableText"/>
            </w:pPr>
            <w:r w:rsidRPr="00C0511D">
              <w:t>Per quarter hour</w:t>
            </w:r>
          </w:p>
        </w:tc>
        <w:tc>
          <w:tcPr>
            <w:tcW w:w="1276" w:type="dxa"/>
          </w:tcPr>
          <w:p w14:paraId="604FE78A" w14:textId="5E9D340E" w:rsidR="00923C88" w:rsidRDefault="00923C88" w:rsidP="00923C88">
            <w:pPr>
              <w:pStyle w:val="TableText"/>
              <w:jc w:val="right"/>
            </w:pPr>
            <w:r w:rsidRPr="00A01ABE">
              <w:t>39</w:t>
            </w:r>
          </w:p>
        </w:tc>
        <w:tc>
          <w:tcPr>
            <w:tcW w:w="1276" w:type="dxa"/>
          </w:tcPr>
          <w:p w14:paraId="26E5DF07" w14:textId="4FBA6CF9" w:rsidR="00923C88" w:rsidRDefault="00923C88" w:rsidP="00923C88">
            <w:pPr>
              <w:pStyle w:val="TableText"/>
              <w:jc w:val="right"/>
            </w:pPr>
            <w:r w:rsidRPr="00A01ABE">
              <w:t>39</w:t>
            </w:r>
          </w:p>
        </w:tc>
        <w:tc>
          <w:tcPr>
            <w:tcW w:w="1276" w:type="dxa"/>
          </w:tcPr>
          <w:p w14:paraId="5BA9C8A3" w14:textId="3C49930F" w:rsidR="00923C88" w:rsidRDefault="00923C88" w:rsidP="00923C88">
            <w:pPr>
              <w:pStyle w:val="TableText"/>
              <w:jc w:val="right"/>
            </w:pPr>
            <w:r w:rsidRPr="00A01ABE">
              <w:t>40.99</w:t>
            </w:r>
          </w:p>
        </w:tc>
        <w:tc>
          <w:tcPr>
            <w:tcW w:w="1275" w:type="dxa"/>
          </w:tcPr>
          <w:p w14:paraId="1B82FECB" w14:textId="021F625A" w:rsidR="00923C88" w:rsidRDefault="00923C88" w:rsidP="00923C88">
            <w:pPr>
              <w:pStyle w:val="TableText"/>
              <w:jc w:val="right"/>
            </w:pPr>
            <w:r w:rsidRPr="00A01ABE">
              <w:t>43.13</w:t>
            </w:r>
          </w:p>
        </w:tc>
        <w:tc>
          <w:tcPr>
            <w:tcW w:w="1245" w:type="dxa"/>
          </w:tcPr>
          <w:p w14:paraId="0B75629A" w14:textId="49C35686" w:rsidR="00923C88" w:rsidRDefault="00923C88" w:rsidP="00923C88">
            <w:pPr>
              <w:pStyle w:val="TableText"/>
              <w:jc w:val="right"/>
            </w:pPr>
            <w:r w:rsidRPr="00A01ABE">
              <w:t>46.02</w:t>
            </w:r>
          </w:p>
        </w:tc>
      </w:tr>
      <w:tr w:rsidR="00233C7C" w14:paraId="08B0A4DF" w14:textId="77777777" w:rsidTr="00F7363B">
        <w:tc>
          <w:tcPr>
            <w:tcW w:w="1418" w:type="dxa"/>
          </w:tcPr>
          <w:p w14:paraId="0FA2A175" w14:textId="43E11284" w:rsidR="00233C7C" w:rsidRDefault="00233C7C" w:rsidP="00233C7C">
            <w:pPr>
              <w:pStyle w:val="TableText"/>
            </w:pPr>
            <w:r w:rsidRPr="00C04E13">
              <w:t>Fee/</w:t>
            </w:r>
            <w:r w:rsidR="001B3FE5">
              <w:t xml:space="preserve">levy-based </w:t>
            </w:r>
            <w:r w:rsidRPr="00C04E13">
              <w:t>charge</w:t>
            </w:r>
          </w:p>
        </w:tc>
        <w:tc>
          <w:tcPr>
            <w:tcW w:w="4961" w:type="dxa"/>
          </w:tcPr>
          <w:p w14:paraId="6D18C69D" w14:textId="2B5D693F" w:rsidR="00233C7C" w:rsidRDefault="00233C7C" w:rsidP="00233C7C">
            <w:pPr>
              <w:pStyle w:val="TableText"/>
            </w:pPr>
            <w:r>
              <w:t xml:space="preserve">Export </w:t>
            </w:r>
            <w:r w:rsidRPr="00C0511D">
              <w:t xml:space="preserve">document – </w:t>
            </w:r>
            <w:r>
              <w:t xml:space="preserve">electronically-issued </w:t>
            </w:r>
            <w:r w:rsidRPr="00C0511D">
              <w:t>certificate (including fee and charge)</w:t>
            </w:r>
            <w:r w:rsidR="004610E0">
              <w:t xml:space="preserve"> </w:t>
            </w:r>
            <w:r w:rsidR="004610E0" w:rsidRPr="004610E0">
              <w:rPr>
                <w:vertAlign w:val="superscript"/>
              </w:rPr>
              <w:t>b</w:t>
            </w:r>
          </w:p>
        </w:tc>
        <w:tc>
          <w:tcPr>
            <w:tcW w:w="1559" w:type="dxa"/>
          </w:tcPr>
          <w:p w14:paraId="6A886F51" w14:textId="7C5BB346" w:rsidR="00233C7C" w:rsidRDefault="00233C7C" w:rsidP="00233C7C">
            <w:pPr>
              <w:pStyle w:val="TableText"/>
            </w:pPr>
            <w:r w:rsidRPr="00C0511D">
              <w:t>Per document</w:t>
            </w:r>
          </w:p>
        </w:tc>
        <w:tc>
          <w:tcPr>
            <w:tcW w:w="1276" w:type="dxa"/>
          </w:tcPr>
          <w:p w14:paraId="62C25866" w14:textId="135348BB" w:rsidR="00233C7C" w:rsidRDefault="00233C7C" w:rsidP="00233C7C">
            <w:pPr>
              <w:pStyle w:val="TableText"/>
              <w:jc w:val="right"/>
            </w:pPr>
            <w:r w:rsidRPr="00D12B03">
              <w:t>37</w:t>
            </w:r>
          </w:p>
        </w:tc>
        <w:tc>
          <w:tcPr>
            <w:tcW w:w="1276" w:type="dxa"/>
          </w:tcPr>
          <w:p w14:paraId="0F23610D" w14:textId="68D19DCF" w:rsidR="00233C7C" w:rsidRDefault="00233C7C" w:rsidP="00233C7C">
            <w:pPr>
              <w:pStyle w:val="TableText"/>
              <w:jc w:val="right"/>
            </w:pPr>
            <w:r w:rsidRPr="00D12B03">
              <w:t>37</w:t>
            </w:r>
          </w:p>
        </w:tc>
        <w:tc>
          <w:tcPr>
            <w:tcW w:w="1276" w:type="dxa"/>
          </w:tcPr>
          <w:p w14:paraId="5B4EF568" w14:textId="311670F5" w:rsidR="00233C7C" w:rsidRDefault="00233C7C" w:rsidP="00233C7C">
            <w:pPr>
              <w:pStyle w:val="TableText"/>
              <w:jc w:val="right"/>
            </w:pPr>
            <w:r w:rsidRPr="00D12B03">
              <w:t>41.42</w:t>
            </w:r>
          </w:p>
        </w:tc>
        <w:tc>
          <w:tcPr>
            <w:tcW w:w="1275" w:type="dxa"/>
          </w:tcPr>
          <w:p w14:paraId="7F296DC5" w14:textId="7FD4530E" w:rsidR="00233C7C" w:rsidRDefault="00233C7C" w:rsidP="00233C7C">
            <w:pPr>
              <w:pStyle w:val="TableText"/>
              <w:jc w:val="right"/>
            </w:pPr>
            <w:r w:rsidRPr="00D12B03">
              <w:t>43.70</w:t>
            </w:r>
          </w:p>
        </w:tc>
        <w:tc>
          <w:tcPr>
            <w:tcW w:w="1245" w:type="dxa"/>
          </w:tcPr>
          <w:p w14:paraId="73651A58" w14:textId="393AA926" w:rsidR="00233C7C" w:rsidRDefault="00233C7C" w:rsidP="00233C7C">
            <w:pPr>
              <w:pStyle w:val="TableText"/>
              <w:jc w:val="right"/>
            </w:pPr>
            <w:r w:rsidRPr="00D12B03">
              <w:t>46.57</w:t>
            </w:r>
          </w:p>
        </w:tc>
      </w:tr>
      <w:tr w:rsidR="00233C7C" w14:paraId="72CF3CEC" w14:textId="77777777" w:rsidTr="00F7363B">
        <w:tc>
          <w:tcPr>
            <w:tcW w:w="1418" w:type="dxa"/>
          </w:tcPr>
          <w:p w14:paraId="7BB1BF12" w14:textId="77777777" w:rsidR="00233C7C" w:rsidRDefault="00233C7C" w:rsidP="00233C7C">
            <w:pPr>
              <w:pStyle w:val="TableText"/>
            </w:pPr>
          </w:p>
        </w:tc>
        <w:tc>
          <w:tcPr>
            <w:tcW w:w="4961" w:type="dxa"/>
          </w:tcPr>
          <w:p w14:paraId="6CFC215A" w14:textId="544E5FE4" w:rsidR="00233C7C" w:rsidRDefault="00233C7C" w:rsidP="00233C7C">
            <w:pPr>
              <w:pStyle w:val="TableText"/>
            </w:pPr>
            <w:r w:rsidRPr="00C0511D">
              <w:t xml:space="preserve">– </w:t>
            </w:r>
            <w:r w:rsidR="001B3FE5">
              <w:t>Levy-based c</w:t>
            </w:r>
            <w:r w:rsidRPr="00C0511D">
              <w:t>harge</w:t>
            </w:r>
          </w:p>
        </w:tc>
        <w:tc>
          <w:tcPr>
            <w:tcW w:w="1559" w:type="dxa"/>
          </w:tcPr>
          <w:p w14:paraId="1F9877CD" w14:textId="79AD8ACD" w:rsidR="00233C7C" w:rsidRDefault="00233C7C" w:rsidP="00233C7C">
            <w:pPr>
              <w:pStyle w:val="TableText"/>
            </w:pPr>
          </w:p>
        </w:tc>
        <w:tc>
          <w:tcPr>
            <w:tcW w:w="1276" w:type="dxa"/>
          </w:tcPr>
          <w:p w14:paraId="1B30C0C9" w14:textId="040A7621" w:rsidR="00233C7C" w:rsidRDefault="00233C7C" w:rsidP="00233C7C">
            <w:pPr>
              <w:pStyle w:val="TableText"/>
              <w:jc w:val="right"/>
            </w:pPr>
            <w:r w:rsidRPr="00D12B03">
              <w:t>32</w:t>
            </w:r>
          </w:p>
        </w:tc>
        <w:tc>
          <w:tcPr>
            <w:tcW w:w="1276" w:type="dxa"/>
          </w:tcPr>
          <w:p w14:paraId="3738C1EC" w14:textId="7E689D41" w:rsidR="00233C7C" w:rsidRDefault="00233C7C" w:rsidP="00233C7C">
            <w:pPr>
              <w:pStyle w:val="TableText"/>
              <w:jc w:val="right"/>
            </w:pPr>
            <w:r w:rsidRPr="00D12B03">
              <w:t>32</w:t>
            </w:r>
          </w:p>
        </w:tc>
        <w:tc>
          <w:tcPr>
            <w:tcW w:w="1276" w:type="dxa"/>
          </w:tcPr>
          <w:p w14:paraId="17745B65" w14:textId="6E615616" w:rsidR="00233C7C" w:rsidRDefault="00233C7C" w:rsidP="00233C7C">
            <w:pPr>
              <w:pStyle w:val="TableText"/>
              <w:jc w:val="right"/>
            </w:pPr>
            <w:r w:rsidRPr="00D12B03">
              <w:t>36.45</w:t>
            </w:r>
          </w:p>
        </w:tc>
        <w:tc>
          <w:tcPr>
            <w:tcW w:w="1275" w:type="dxa"/>
          </w:tcPr>
          <w:p w14:paraId="65E2F14E" w14:textId="098930A4" w:rsidR="00233C7C" w:rsidRDefault="00233C7C" w:rsidP="00233C7C">
            <w:pPr>
              <w:pStyle w:val="TableText"/>
              <w:jc w:val="right"/>
            </w:pPr>
            <w:r w:rsidRPr="00D12B03">
              <w:t>38.35</w:t>
            </w:r>
          </w:p>
        </w:tc>
        <w:tc>
          <w:tcPr>
            <w:tcW w:w="1245" w:type="dxa"/>
          </w:tcPr>
          <w:p w14:paraId="4E501F57" w14:textId="1433924E" w:rsidR="00233C7C" w:rsidRDefault="00233C7C" w:rsidP="00233C7C">
            <w:pPr>
              <w:pStyle w:val="TableText"/>
              <w:jc w:val="right"/>
            </w:pPr>
            <w:r w:rsidRPr="00D12B03">
              <w:t>40.92</w:t>
            </w:r>
          </w:p>
        </w:tc>
      </w:tr>
      <w:tr w:rsidR="00233C7C" w14:paraId="196AEDC8" w14:textId="77777777" w:rsidTr="00F7363B">
        <w:tc>
          <w:tcPr>
            <w:tcW w:w="1418" w:type="dxa"/>
          </w:tcPr>
          <w:p w14:paraId="13610E4B" w14:textId="77777777" w:rsidR="00233C7C" w:rsidRDefault="00233C7C" w:rsidP="00233C7C">
            <w:pPr>
              <w:pStyle w:val="TableText"/>
            </w:pPr>
          </w:p>
        </w:tc>
        <w:tc>
          <w:tcPr>
            <w:tcW w:w="4961" w:type="dxa"/>
          </w:tcPr>
          <w:p w14:paraId="0D6DFDBC" w14:textId="06750E19" w:rsidR="00233C7C" w:rsidRDefault="00233C7C" w:rsidP="00233C7C">
            <w:pPr>
              <w:pStyle w:val="TableText"/>
            </w:pPr>
            <w:r w:rsidRPr="00C0511D">
              <w:t>– Fee</w:t>
            </w:r>
          </w:p>
        </w:tc>
        <w:tc>
          <w:tcPr>
            <w:tcW w:w="1559" w:type="dxa"/>
          </w:tcPr>
          <w:p w14:paraId="4FABC866" w14:textId="11B2CE3D" w:rsidR="00233C7C" w:rsidRDefault="00233C7C" w:rsidP="00233C7C">
            <w:pPr>
              <w:pStyle w:val="TableText"/>
            </w:pPr>
          </w:p>
        </w:tc>
        <w:tc>
          <w:tcPr>
            <w:tcW w:w="1276" w:type="dxa"/>
          </w:tcPr>
          <w:p w14:paraId="66D8B4A7" w14:textId="715D3B13" w:rsidR="00233C7C" w:rsidRDefault="00233C7C" w:rsidP="00233C7C">
            <w:pPr>
              <w:pStyle w:val="TableText"/>
              <w:jc w:val="right"/>
            </w:pPr>
            <w:r w:rsidRPr="00D12B03">
              <w:t>5</w:t>
            </w:r>
          </w:p>
        </w:tc>
        <w:tc>
          <w:tcPr>
            <w:tcW w:w="1276" w:type="dxa"/>
          </w:tcPr>
          <w:p w14:paraId="0C33C640" w14:textId="2283AB52" w:rsidR="00233C7C" w:rsidRDefault="00233C7C" w:rsidP="00233C7C">
            <w:pPr>
              <w:pStyle w:val="TableText"/>
              <w:jc w:val="right"/>
            </w:pPr>
            <w:r w:rsidRPr="00D12B03">
              <w:t>5</w:t>
            </w:r>
          </w:p>
        </w:tc>
        <w:tc>
          <w:tcPr>
            <w:tcW w:w="1276" w:type="dxa"/>
          </w:tcPr>
          <w:p w14:paraId="39494CE2" w14:textId="0F6FAAD0" w:rsidR="00233C7C" w:rsidRDefault="00233C7C" w:rsidP="00233C7C">
            <w:pPr>
              <w:pStyle w:val="TableText"/>
              <w:jc w:val="right"/>
            </w:pPr>
            <w:r w:rsidRPr="00D12B03">
              <w:t>4.97</w:t>
            </w:r>
          </w:p>
        </w:tc>
        <w:tc>
          <w:tcPr>
            <w:tcW w:w="1275" w:type="dxa"/>
          </w:tcPr>
          <w:p w14:paraId="4C174674" w14:textId="64D910B0" w:rsidR="00233C7C" w:rsidRDefault="00233C7C" w:rsidP="00233C7C">
            <w:pPr>
              <w:pStyle w:val="TableText"/>
              <w:jc w:val="right"/>
            </w:pPr>
            <w:r w:rsidRPr="00D12B03">
              <w:t>5.34</w:t>
            </w:r>
          </w:p>
        </w:tc>
        <w:tc>
          <w:tcPr>
            <w:tcW w:w="1245" w:type="dxa"/>
          </w:tcPr>
          <w:p w14:paraId="33F6AD81" w14:textId="2C59EF3B" w:rsidR="00233C7C" w:rsidRDefault="00233C7C" w:rsidP="00233C7C">
            <w:pPr>
              <w:pStyle w:val="TableText"/>
              <w:jc w:val="right"/>
            </w:pPr>
            <w:r w:rsidRPr="00D12B03">
              <w:t>5.65</w:t>
            </w:r>
          </w:p>
        </w:tc>
      </w:tr>
      <w:tr w:rsidR="00233C7C" w14:paraId="44DFE694" w14:textId="77777777" w:rsidTr="00F7363B">
        <w:tc>
          <w:tcPr>
            <w:tcW w:w="1418" w:type="dxa"/>
          </w:tcPr>
          <w:p w14:paraId="3630C2CF" w14:textId="77777777" w:rsidR="00233C7C" w:rsidRDefault="00233C7C" w:rsidP="00233C7C">
            <w:pPr>
              <w:pStyle w:val="TableText"/>
            </w:pPr>
          </w:p>
        </w:tc>
        <w:tc>
          <w:tcPr>
            <w:tcW w:w="4961" w:type="dxa"/>
          </w:tcPr>
          <w:p w14:paraId="07AE5F09" w14:textId="5CA8FF51" w:rsidR="00233C7C" w:rsidRDefault="00233C7C" w:rsidP="00233C7C">
            <w:pPr>
              <w:pStyle w:val="TableText"/>
            </w:pPr>
            <w:r>
              <w:t>Export document – tariff rate</w:t>
            </w:r>
            <w:r w:rsidRPr="00C0511D">
              <w:t xml:space="preserve"> quota certificate (including fee and </w:t>
            </w:r>
            <w:r w:rsidR="004A394D">
              <w:t xml:space="preserve">levy-based </w:t>
            </w:r>
            <w:r w:rsidRPr="00C0511D">
              <w:t>charge)</w:t>
            </w:r>
            <w:r w:rsidR="004610E0">
              <w:t xml:space="preserve"> </w:t>
            </w:r>
            <w:r w:rsidR="004610E0" w:rsidRPr="004610E0">
              <w:rPr>
                <w:vertAlign w:val="superscript"/>
              </w:rPr>
              <w:t>b</w:t>
            </w:r>
          </w:p>
        </w:tc>
        <w:tc>
          <w:tcPr>
            <w:tcW w:w="1559" w:type="dxa"/>
          </w:tcPr>
          <w:p w14:paraId="47809BF5" w14:textId="0DE0D9FF" w:rsidR="00233C7C" w:rsidRDefault="00233C7C" w:rsidP="00233C7C">
            <w:pPr>
              <w:pStyle w:val="TableText"/>
            </w:pPr>
            <w:r w:rsidRPr="00C0511D">
              <w:t>Per document</w:t>
            </w:r>
          </w:p>
        </w:tc>
        <w:tc>
          <w:tcPr>
            <w:tcW w:w="1276" w:type="dxa"/>
          </w:tcPr>
          <w:p w14:paraId="2B37D05A" w14:textId="31151CB6" w:rsidR="00233C7C" w:rsidRDefault="00233C7C" w:rsidP="00233C7C">
            <w:pPr>
              <w:pStyle w:val="TableText"/>
              <w:jc w:val="right"/>
            </w:pPr>
            <w:r w:rsidRPr="00D12B03">
              <w:t>37</w:t>
            </w:r>
          </w:p>
        </w:tc>
        <w:tc>
          <w:tcPr>
            <w:tcW w:w="1276" w:type="dxa"/>
          </w:tcPr>
          <w:p w14:paraId="2BEBEEFB" w14:textId="6C5978D1" w:rsidR="00233C7C" w:rsidRDefault="00233C7C" w:rsidP="00233C7C">
            <w:pPr>
              <w:pStyle w:val="TableText"/>
              <w:jc w:val="right"/>
            </w:pPr>
            <w:r w:rsidRPr="00D12B03">
              <w:t>37</w:t>
            </w:r>
          </w:p>
        </w:tc>
        <w:tc>
          <w:tcPr>
            <w:tcW w:w="1276" w:type="dxa"/>
          </w:tcPr>
          <w:p w14:paraId="153BD905" w14:textId="35151269" w:rsidR="00233C7C" w:rsidRDefault="00233C7C" w:rsidP="00233C7C">
            <w:pPr>
              <w:pStyle w:val="TableText"/>
              <w:jc w:val="right"/>
            </w:pPr>
            <w:r w:rsidRPr="00D12B03">
              <w:t>41.42</w:t>
            </w:r>
          </w:p>
        </w:tc>
        <w:tc>
          <w:tcPr>
            <w:tcW w:w="1275" w:type="dxa"/>
          </w:tcPr>
          <w:p w14:paraId="34015362" w14:textId="5ACA4C43" w:rsidR="00233C7C" w:rsidRDefault="00233C7C" w:rsidP="00233C7C">
            <w:pPr>
              <w:pStyle w:val="TableText"/>
              <w:jc w:val="right"/>
            </w:pPr>
            <w:r w:rsidRPr="00D12B03">
              <w:t>43.70</w:t>
            </w:r>
          </w:p>
        </w:tc>
        <w:tc>
          <w:tcPr>
            <w:tcW w:w="1245" w:type="dxa"/>
          </w:tcPr>
          <w:p w14:paraId="31E8A3C7" w14:textId="32DA2C18" w:rsidR="00233C7C" w:rsidRDefault="00233C7C" w:rsidP="00233C7C">
            <w:pPr>
              <w:pStyle w:val="TableText"/>
              <w:jc w:val="right"/>
            </w:pPr>
            <w:r w:rsidRPr="00D12B03">
              <w:t>46.57</w:t>
            </w:r>
          </w:p>
        </w:tc>
      </w:tr>
      <w:tr w:rsidR="00233C7C" w14:paraId="1F4CE7B6" w14:textId="77777777" w:rsidTr="00F7363B">
        <w:tc>
          <w:tcPr>
            <w:tcW w:w="1418" w:type="dxa"/>
          </w:tcPr>
          <w:p w14:paraId="5C9D9B13" w14:textId="77777777" w:rsidR="00233C7C" w:rsidRDefault="00233C7C" w:rsidP="00233C7C">
            <w:pPr>
              <w:pStyle w:val="TableText"/>
            </w:pPr>
          </w:p>
        </w:tc>
        <w:tc>
          <w:tcPr>
            <w:tcW w:w="4961" w:type="dxa"/>
          </w:tcPr>
          <w:p w14:paraId="2553038B" w14:textId="749B3025" w:rsidR="00233C7C" w:rsidRDefault="00233C7C" w:rsidP="00233C7C">
            <w:pPr>
              <w:pStyle w:val="TableText"/>
            </w:pPr>
            <w:r w:rsidRPr="00C0511D">
              <w:t xml:space="preserve">– </w:t>
            </w:r>
            <w:r w:rsidR="004A394D">
              <w:t>Levy-based c</w:t>
            </w:r>
            <w:r w:rsidRPr="00C0511D">
              <w:t>harge</w:t>
            </w:r>
          </w:p>
        </w:tc>
        <w:tc>
          <w:tcPr>
            <w:tcW w:w="1559" w:type="dxa"/>
          </w:tcPr>
          <w:p w14:paraId="7CBBA497" w14:textId="139EC611" w:rsidR="00233C7C" w:rsidRDefault="00233C7C" w:rsidP="00233C7C">
            <w:pPr>
              <w:pStyle w:val="TableText"/>
            </w:pPr>
          </w:p>
        </w:tc>
        <w:tc>
          <w:tcPr>
            <w:tcW w:w="1276" w:type="dxa"/>
          </w:tcPr>
          <w:p w14:paraId="600D8C0B" w14:textId="34041ECE" w:rsidR="00233C7C" w:rsidRDefault="00233C7C" w:rsidP="00233C7C">
            <w:pPr>
              <w:pStyle w:val="TableText"/>
              <w:jc w:val="right"/>
            </w:pPr>
            <w:r w:rsidRPr="00D12B03">
              <w:t>32</w:t>
            </w:r>
          </w:p>
        </w:tc>
        <w:tc>
          <w:tcPr>
            <w:tcW w:w="1276" w:type="dxa"/>
          </w:tcPr>
          <w:p w14:paraId="45A61E6E" w14:textId="3886BDDE" w:rsidR="00233C7C" w:rsidRDefault="00233C7C" w:rsidP="00233C7C">
            <w:pPr>
              <w:pStyle w:val="TableText"/>
              <w:jc w:val="right"/>
            </w:pPr>
            <w:r w:rsidRPr="00D12B03">
              <w:t>32</w:t>
            </w:r>
          </w:p>
        </w:tc>
        <w:tc>
          <w:tcPr>
            <w:tcW w:w="1276" w:type="dxa"/>
          </w:tcPr>
          <w:p w14:paraId="10EA3941" w14:textId="31E7153D" w:rsidR="00233C7C" w:rsidRDefault="00233C7C" w:rsidP="00233C7C">
            <w:pPr>
              <w:pStyle w:val="TableText"/>
              <w:jc w:val="right"/>
            </w:pPr>
            <w:r w:rsidRPr="00D12B03">
              <w:t>36.45</w:t>
            </w:r>
          </w:p>
        </w:tc>
        <w:tc>
          <w:tcPr>
            <w:tcW w:w="1275" w:type="dxa"/>
          </w:tcPr>
          <w:p w14:paraId="04A33D8C" w14:textId="2786AD81" w:rsidR="00233C7C" w:rsidRDefault="00233C7C" w:rsidP="00233C7C">
            <w:pPr>
              <w:pStyle w:val="TableText"/>
              <w:jc w:val="right"/>
            </w:pPr>
            <w:r w:rsidRPr="00D12B03">
              <w:t>38.35</w:t>
            </w:r>
          </w:p>
        </w:tc>
        <w:tc>
          <w:tcPr>
            <w:tcW w:w="1245" w:type="dxa"/>
          </w:tcPr>
          <w:p w14:paraId="057CC98D" w14:textId="43EA2FAB" w:rsidR="00233C7C" w:rsidRDefault="00233C7C" w:rsidP="00233C7C">
            <w:pPr>
              <w:pStyle w:val="TableText"/>
              <w:jc w:val="right"/>
            </w:pPr>
            <w:r w:rsidRPr="00D12B03">
              <w:t>40.92</w:t>
            </w:r>
          </w:p>
        </w:tc>
      </w:tr>
      <w:tr w:rsidR="00233C7C" w14:paraId="1D259232" w14:textId="77777777" w:rsidTr="00F7363B">
        <w:tc>
          <w:tcPr>
            <w:tcW w:w="1418" w:type="dxa"/>
          </w:tcPr>
          <w:p w14:paraId="64620183" w14:textId="77777777" w:rsidR="00233C7C" w:rsidRDefault="00233C7C" w:rsidP="00233C7C">
            <w:pPr>
              <w:pStyle w:val="TableText"/>
            </w:pPr>
          </w:p>
        </w:tc>
        <w:tc>
          <w:tcPr>
            <w:tcW w:w="4961" w:type="dxa"/>
          </w:tcPr>
          <w:p w14:paraId="1EE0FAF9" w14:textId="3BDE0DEE" w:rsidR="00233C7C" w:rsidRDefault="00233C7C" w:rsidP="00233C7C">
            <w:pPr>
              <w:pStyle w:val="TableText"/>
            </w:pPr>
            <w:r w:rsidRPr="00C0511D">
              <w:t>– Fee</w:t>
            </w:r>
          </w:p>
        </w:tc>
        <w:tc>
          <w:tcPr>
            <w:tcW w:w="1559" w:type="dxa"/>
          </w:tcPr>
          <w:p w14:paraId="3808EA04" w14:textId="4D212DBA" w:rsidR="00233C7C" w:rsidRDefault="00233C7C" w:rsidP="00233C7C">
            <w:pPr>
              <w:pStyle w:val="TableText"/>
            </w:pPr>
          </w:p>
        </w:tc>
        <w:tc>
          <w:tcPr>
            <w:tcW w:w="1276" w:type="dxa"/>
          </w:tcPr>
          <w:p w14:paraId="5A615AD5" w14:textId="782EF9F7" w:rsidR="00233C7C" w:rsidRDefault="00233C7C" w:rsidP="00233C7C">
            <w:pPr>
              <w:pStyle w:val="TableText"/>
              <w:jc w:val="right"/>
            </w:pPr>
            <w:r w:rsidRPr="00D12B03">
              <w:t>5</w:t>
            </w:r>
          </w:p>
        </w:tc>
        <w:tc>
          <w:tcPr>
            <w:tcW w:w="1276" w:type="dxa"/>
          </w:tcPr>
          <w:p w14:paraId="490660D6" w14:textId="396A873F" w:rsidR="00233C7C" w:rsidRDefault="00233C7C" w:rsidP="00233C7C">
            <w:pPr>
              <w:pStyle w:val="TableText"/>
              <w:jc w:val="right"/>
            </w:pPr>
            <w:r w:rsidRPr="00D12B03">
              <w:t>5</w:t>
            </w:r>
          </w:p>
        </w:tc>
        <w:tc>
          <w:tcPr>
            <w:tcW w:w="1276" w:type="dxa"/>
          </w:tcPr>
          <w:p w14:paraId="14BDD33A" w14:textId="32CF064A" w:rsidR="00233C7C" w:rsidRDefault="00233C7C" w:rsidP="00233C7C">
            <w:pPr>
              <w:pStyle w:val="TableText"/>
              <w:jc w:val="right"/>
            </w:pPr>
            <w:r w:rsidRPr="00D12B03">
              <w:t>4.97</w:t>
            </w:r>
          </w:p>
        </w:tc>
        <w:tc>
          <w:tcPr>
            <w:tcW w:w="1275" w:type="dxa"/>
          </w:tcPr>
          <w:p w14:paraId="515D179C" w14:textId="3460A8CE" w:rsidR="00233C7C" w:rsidRDefault="00233C7C" w:rsidP="00233C7C">
            <w:pPr>
              <w:pStyle w:val="TableText"/>
              <w:jc w:val="right"/>
            </w:pPr>
            <w:r w:rsidRPr="00D12B03">
              <w:t>5.34</w:t>
            </w:r>
          </w:p>
        </w:tc>
        <w:tc>
          <w:tcPr>
            <w:tcW w:w="1245" w:type="dxa"/>
          </w:tcPr>
          <w:p w14:paraId="7B5F96B5" w14:textId="4A7867B4" w:rsidR="00233C7C" w:rsidRDefault="00233C7C" w:rsidP="00233C7C">
            <w:pPr>
              <w:pStyle w:val="TableText"/>
              <w:jc w:val="right"/>
            </w:pPr>
            <w:r w:rsidRPr="00D12B03">
              <w:t>5.65</w:t>
            </w:r>
          </w:p>
        </w:tc>
      </w:tr>
      <w:tr w:rsidR="00E34DC1" w14:paraId="1D3FEF69" w14:textId="77777777" w:rsidTr="00F7363B">
        <w:tc>
          <w:tcPr>
            <w:tcW w:w="1418" w:type="dxa"/>
          </w:tcPr>
          <w:p w14:paraId="4B2AD7E3" w14:textId="4D16EFFC" w:rsidR="00E34DC1" w:rsidRDefault="00E34DC1" w:rsidP="00E34DC1">
            <w:pPr>
              <w:pStyle w:val="TableText"/>
            </w:pPr>
            <w:r>
              <w:t>Outside ordinary hour (</w:t>
            </w:r>
            <w:r w:rsidRPr="00C04E13">
              <w:t>OOH</w:t>
            </w:r>
            <w:r>
              <w:t>)</w:t>
            </w:r>
            <w:r w:rsidRPr="00C04E13">
              <w:t xml:space="preserve"> fee</w:t>
            </w:r>
          </w:p>
        </w:tc>
        <w:tc>
          <w:tcPr>
            <w:tcW w:w="4961" w:type="dxa"/>
          </w:tcPr>
          <w:p w14:paraId="45A8F0D6" w14:textId="4A5D256B" w:rsidR="00E34DC1" w:rsidRDefault="00E34DC1" w:rsidP="00E34DC1">
            <w:pPr>
              <w:pStyle w:val="TableText"/>
            </w:pPr>
            <w:r w:rsidRPr="00C0511D">
              <w:t>FSMA during a period of 3 or more hours – if overtime rate is single time</w:t>
            </w:r>
          </w:p>
        </w:tc>
        <w:tc>
          <w:tcPr>
            <w:tcW w:w="1559" w:type="dxa"/>
          </w:tcPr>
          <w:p w14:paraId="7D2C259E" w14:textId="7F690D03" w:rsidR="00E34DC1" w:rsidRDefault="00E34DC1" w:rsidP="00E34DC1">
            <w:pPr>
              <w:pStyle w:val="TableText"/>
            </w:pPr>
            <w:r w:rsidRPr="00C0511D">
              <w:t>Per quarter hour</w:t>
            </w:r>
          </w:p>
        </w:tc>
        <w:tc>
          <w:tcPr>
            <w:tcW w:w="1276" w:type="dxa"/>
          </w:tcPr>
          <w:p w14:paraId="1D5FB506" w14:textId="65094A34" w:rsidR="00E34DC1" w:rsidRPr="00A427C8" w:rsidRDefault="00E34DC1" w:rsidP="00E34DC1">
            <w:pPr>
              <w:pStyle w:val="TableText"/>
              <w:jc w:val="right"/>
            </w:pPr>
            <w:r w:rsidRPr="00A427C8">
              <w:t>10</w:t>
            </w:r>
            <w:r w:rsidR="00371D5C" w:rsidRPr="00A427C8">
              <w:t>.43</w:t>
            </w:r>
          </w:p>
        </w:tc>
        <w:tc>
          <w:tcPr>
            <w:tcW w:w="1276" w:type="dxa"/>
          </w:tcPr>
          <w:p w14:paraId="21AC2379" w14:textId="6CCC6A7F" w:rsidR="00E34DC1" w:rsidRPr="00A427C8" w:rsidRDefault="00E34DC1" w:rsidP="00E34DC1">
            <w:pPr>
              <w:pStyle w:val="TableText"/>
              <w:jc w:val="right"/>
            </w:pPr>
            <w:r w:rsidRPr="00A427C8">
              <w:t>10</w:t>
            </w:r>
            <w:r w:rsidR="00371D5C" w:rsidRPr="00A427C8">
              <w:t>.43</w:t>
            </w:r>
          </w:p>
        </w:tc>
        <w:tc>
          <w:tcPr>
            <w:tcW w:w="1276" w:type="dxa"/>
          </w:tcPr>
          <w:p w14:paraId="63D9A336" w14:textId="29E98B62" w:rsidR="00E34DC1" w:rsidRPr="00A427C8" w:rsidRDefault="00E34DC1" w:rsidP="00E34DC1">
            <w:pPr>
              <w:pStyle w:val="TableText"/>
              <w:jc w:val="right"/>
            </w:pPr>
            <w:r w:rsidRPr="00A427C8">
              <w:t>13.06</w:t>
            </w:r>
          </w:p>
        </w:tc>
        <w:tc>
          <w:tcPr>
            <w:tcW w:w="1275" w:type="dxa"/>
          </w:tcPr>
          <w:p w14:paraId="2F5728AF" w14:textId="0FB473CB" w:rsidR="00E34DC1" w:rsidRPr="00A427C8" w:rsidRDefault="00E34DC1" w:rsidP="00E34DC1">
            <w:pPr>
              <w:pStyle w:val="TableText"/>
              <w:jc w:val="right"/>
            </w:pPr>
            <w:r w:rsidRPr="00A427C8">
              <w:t>13.44</w:t>
            </w:r>
          </w:p>
        </w:tc>
        <w:tc>
          <w:tcPr>
            <w:tcW w:w="1245" w:type="dxa"/>
          </w:tcPr>
          <w:p w14:paraId="3DC081CA" w14:textId="39903A28" w:rsidR="00E34DC1" w:rsidRPr="00A427C8" w:rsidRDefault="00E34DC1" w:rsidP="00E34DC1">
            <w:pPr>
              <w:pStyle w:val="TableText"/>
              <w:jc w:val="right"/>
            </w:pPr>
            <w:r w:rsidRPr="00A427C8">
              <w:t>13.82</w:t>
            </w:r>
          </w:p>
        </w:tc>
      </w:tr>
      <w:tr w:rsidR="00436672" w14:paraId="40EE1676" w14:textId="77777777" w:rsidTr="00F7363B">
        <w:tc>
          <w:tcPr>
            <w:tcW w:w="1418" w:type="dxa"/>
          </w:tcPr>
          <w:p w14:paraId="45664621" w14:textId="13B620D9" w:rsidR="00436672" w:rsidRDefault="00436672" w:rsidP="00436672">
            <w:pPr>
              <w:pStyle w:val="TableText"/>
            </w:pPr>
          </w:p>
        </w:tc>
        <w:tc>
          <w:tcPr>
            <w:tcW w:w="4961" w:type="dxa"/>
          </w:tcPr>
          <w:p w14:paraId="7F9D4224" w14:textId="215AB695" w:rsidR="00436672" w:rsidRDefault="00436672" w:rsidP="00436672">
            <w:pPr>
              <w:pStyle w:val="TableText"/>
            </w:pPr>
            <w:r w:rsidRPr="00C0511D">
              <w:t>FSMA during a period of 3 or more hours – if overtime rate is time and a half</w:t>
            </w:r>
          </w:p>
        </w:tc>
        <w:tc>
          <w:tcPr>
            <w:tcW w:w="1559" w:type="dxa"/>
          </w:tcPr>
          <w:p w14:paraId="4EFF5D55" w14:textId="1E10EAE1" w:rsidR="00436672" w:rsidRDefault="00436672" w:rsidP="00436672">
            <w:pPr>
              <w:pStyle w:val="TableText"/>
            </w:pPr>
            <w:r w:rsidRPr="00C0511D">
              <w:t>Per quarter hour</w:t>
            </w:r>
          </w:p>
        </w:tc>
        <w:tc>
          <w:tcPr>
            <w:tcW w:w="1276" w:type="dxa"/>
          </w:tcPr>
          <w:p w14:paraId="5BBFC3A5" w14:textId="18C90C0C" w:rsidR="00436672" w:rsidRPr="00A427C8" w:rsidRDefault="00436672" w:rsidP="00436672">
            <w:pPr>
              <w:pStyle w:val="TableText"/>
              <w:jc w:val="right"/>
            </w:pPr>
            <w:r w:rsidRPr="00A427C8">
              <w:t>1</w:t>
            </w:r>
            <w:r w:rsidR="00371D5C" w:rsidRPr="00A427C8">
              <w:t>5.6</w:t>
            </w:r>
            <w:r w:rsidR="00162901" w:rsidRPr="00A427C8">
              <w:t>4</w:t>
            </w:r>
          </w:p>
        </w:tc>
        <w:tc>
          <w:tcPr>
            <w:tcW w:w="1276" w:type="dxa"/>
          </w:tcPr>
          <w:p w14:paraId="35AC6244" w14:textId="6E187160" w:rsidR="00436672" w:rsidRPr="00A427C8" w:rsidRDefault="00436672" w:rsidP="00436672">
            <w:pPr>
              <w:pStyle w:val="TableText"/>
              <w:jc w:val="right"/>
            </w:pPr>
            <w:r w:rsidRPr="00A427C8">
              <w:t>1</w:t>
            </w:r>
            <w:r w:rsidR="00371D5C" w:rsidRPr="00A427C8">
              <w:t>5.6</w:t>
            </w:r>
            <w:r w:rsidR="00162901" w:rsidRPr="00A427C8">
              <w:t>4</w:t>
            </w:r>
          </w:p>
        </w:tc>
        <w:tc>
          <w:tcPr>
            <w:tcW w:w="1276" w:type="dxa"/>
          </w:tcPr>
          <w:p w14:paraId="3142A31F" w14:textId="3D4164C4" w:rsidR="00436672" w:rsidRDefault="00436672" w:rsidP="00436672">
            <w:pPr>
              <w:pStyle w:val="TableText"/>
              <w:jc w:val="right"/>
            </w:pPr>
            <w:r w:rsidRPr="003902E1">
              <w:t>19.59</w:t>
            </w:r>
          </w:p>
        </w:tc>
        <w:tc>
          <w:tcPr>
            <w:tcW w:w="1275" w:type="dxa"/>
          </w:tcPr>
          <w:p w14:paraId="64789CA0" w14:textId="37FB5CB2" w:rsidR="00436672" w:rsidRDefault="00436672" w:rsidP="00436672">
            <w:pPr>
              <w:pStyle w:val="TableText"/>
              <w:jc w:val="right"/>
            </w:pPr>
            <w:r w:rsidRPr="003902E1">
              <w:t>20.16</w:t>
            </w:r>
          </w:p>
        </w:tc>
        <w:tc>
          <w:tcPr>
            <w:tcW w:w="1245" w:type="dxa"/>
          </w:tcPr>
          <w:p w14:paraId="021D8118" w14:textId="018771F6" w:rsidR="00436672" w:rsidRDefault="00436672" w:rsidP="00436672">
            <w:pPr>
              <w:pStyle w:val="TableText"/>
              <w:jc w:val="right"/>
            </w:pPr>
            <w:r w:rsidRPr="003902E1">
              <w:t>20.73</w:t>
            </w:r>
          </w:p>
        </w:tc>
      </w:tr>
      <w:tr w:rsidR="00436672" w14:paraId="6620E2D4" w14:textId="77777777" w:rsidTr="00F7363B">
        <w:tc>
          <w:tcPr>
            <w:tcW w:w="1418" w:type="dxa"/>
          </w:tcPr>
          <w:p w14:paraId="08E0952C" w14:textId="77777777" w:rsidR="00436672" w:rsidRDefault="00436672" w:rsidP="00436672">
            <w:pPr>
              <w:pStyle w:val="TableText"/>
            </w:pPr>
          </w:p>
        </w:tc>
        <w:tc>
          <w:tcPr>
            <w:tcW w:w="4961" w:type="dxa"/>
          </w:tcPr>
          <w:p w14:paraId="2AC77D78" w14:textId="23DF98A4" w:rsidR="00436672" w:rsidRDefault="00436672" w:rsidP="00436672">
            <w:pPr>
              <w:pStyle w:val="TableText"/>
            </w:pPr>
            <w:r w:rsidRPr="00C0511D">
              <w:t>FSMA during a period of 3 or more hours – if overtime rate is double time</w:t>
            </w:r>
          </w:p>
        </w:tc>
        <w:tc>
          <w:tcPr>
            <w:tcW w:w="1559" w:type="dxa"/>
          </w:tcPr>
          <w:p w14:paraId="42253F2F" w14:textId="287F3004" w:rsidR="00436672" w:rsidRDefault="00436672" w:rsidP="00436672">
            <w:pPr>
              <w:pStyle w:val="TableText"/>
            </w:pPr>
            <w:r w:rsidRPr="00C0511D">
              <w:t>Per quarter hour</w:t>
            </w:r>
          </w:p>
        </w:tc>
        <w:tc>
          <w:tcPr>
            <w:tcW w:w="1276" w:type="dxa"/>
          </w:tcPr>
          <w:p w14:paraId="082643CC" w14:textId="6301E627" w:rsidR="00436672" w:rsidRPr="00A427C8" w:rsidRDefault="00436672" w:rsidP="00436672">
            <w:pPr>
              <w:pStyle w:val="TableText"/>
              <w:jc w:val="right"/>
            </w:pPr>
            <w:r w:rsidRPr="00A427C8">
              <w:t>2</w:t>
            </w:r>
            <w:r w:rsidR="00371D5C" w:rsidRPr="00A427C8">
              <w:t>0.86</w:t>
            </w:r>
          </w:p>
        </w:tc>
        <w:tc>
          <w:tcPr>
            <w:tcW w:w="1276" w:type="dxa"/>
          </w:tcPr>
          <w:p w14:paraId="29F5B8B4" w14:textId="13233E34" w:rsidR="00436672" w:rsidRPr="00A427C8" w:rsidRDefault="00436672" w:rsidP="00436672">
            <w:pPr>
              <w:pStyle w:val="TableText"/>
              <w:jc w:val="right"/>
            </w:pPr>
            <w:r w:rsidRPr="00A427C8">
              <w:t>2</w:t>
            </w:r>
            <w:r w:rsidR="00371D5C" w:rsidRPr="00A427C8">
              <w:t>0.86</w:t>
            </w:r>
          </w:p>
        </w:tc>
        <w:tc>
          <w:tcPr>
            <w:tcW w:w="1276" w:type="dxa"/>
          </w:tcPr>
          <w:p w14:paraId="52BBA7EF" w14:textId="35D461DC" w:rsidR="00436672" w:rsidRDefault="00436672" w:rsidP="00436672">
            <w:pPr>
              <w:pStyle w:val="TableText"/>
              <w:jc w:val="right"/>
            </w:pPr>
            <w:r w:rsidRPr="003902E1">
              <w:t>26.12</w:t>
            </w:r>
          </w:p>
        </w:tc>
        <w:tc>
          <w:tcPr>
            <w:tcW w:w="1275" w:type="dxa"/>
          </w:tcPr>
          <w:p w14:paraId="04264DCD" w14:textId="32AB891F" w:rsidR="00436672" w:rsidRDefault="00436672" w:rsidP="00436672">
            <w:pPr>
              <w:pStyle w:val="TableText"/>
              <w:jc w:val="right"/>
            </w:pPr>
            <w:r w:rsidRPr="003902E1">
              <w:t>26.88</w:t>
            </w:r>
          </w:p>
        </w:tc>
        <w:tc>
          <w:tcPr>
            <w:tcW w:w="1245" w:type="dxa"/>
          </w:tcPr>
          <w:p w14:paraId="4C835A02" w14:textId="2B7B7DBE" w:rsidR="00436672" w:rsidRDefault="00436672" w:rsidP="00436672">
            <w:pPr>
              <w:pStyle w:val="TableText"/>
              <w:jc w:val="right"/>
            </w:pPr>
            <w:r w:rsidRPr="003902E1">
              <w:t>27.64</w:t>
            </w:r>
          </w:p>
        </w:tc>
      </w:tr>
      <w:tr w:rsidR="00436672" w14:paraId="428D49EB" w14:textId="77777777" w:rsidTr="00F7363B">
        <w:tc>
          <w:tcPr>
            <w:tcW w:w="1418" w:type="dxa"/>
          </w:tcPr>
          <w:p w14:paraId="16AAD2A2" w14:textId="77777777" w:rsidR="00436672" w:rsidRDefault="00436672" w:rsidP="00436672">
            <w:pPr>
              <w:pStyle w:val="TableText"/>
            </w:pPr>
          </w:p>
        </w:tc>
        <w:tc>
          <w:tcPr>
            <w:tcW w:w="4961" w:type="dxa"/>
          </w:tcPr>
          <w:p w14:paraId="325F4EBE" w14:textId="734C8F3B" w:rsidR="00436672" w:rsidRDefault="00436672" w:rsidP="00436672">
            <w:pPr>
              <w:pStyle w:val="TableText"/>
            </w:pPr>
            <w:r w:rsidRPr="00C0511D">
              <w:t>FSMA during a period of 3 or more hours – if overtime rate is double and a half</w:t>
            </w:r>
          </w:p>
        </w:tc>
        <w:tc>
          <w:tcPr>
            <w:tcW w:w="1559" w:type="dxa"/>
          </w:tcPr>
          <w:p w14:paraId="0D5CAA37" w14:textId="6C886E27" w:rsidR="00436672" w:rsidRDefault="00436672" w:rsidP="00436672">
            <w:pPr>
              <w:pStyle w:val="TableText"/>
            </w:pPr>
            <w:r w:rsidRPr="00C0511D">
              <w:t>Per quarter hour</w:t>
            </w:r>
          </w:p>
        </w:tc>
        <w:tc>
          <w:tcPr>
            <w:tcW w:w="1276" w:type="dxa"/>
          </w:tcPr>
          <w:p w14:paraId="1AF12CBF" w14:textId="0549E2F1" w:rsidR="00436672" w:rsidRPr="00A427C8" w:rsidRDefault="00436672" w:rsidP="00436672">
            <w:pPr>
              <w:pStyle w:val="TableText"/>
              <w:jc w:val="right"/>
            </w:pPr>
            <w:r w:rsidRPr="00A427C8">
              <w:t>26</w:t>
            </w:r>
            <w:r w:rsidR="00371D5C" w:rsidRPr="00A427C8">
              <w:t>.07</w:t>
            </w:r>
          </w:p>
        </w:tc>
        <w:tc>
          <w:tcPr>
            <w:tcW w:w="1276" w:type="dxa"/>
          </w:tcPr>
          <w:p w14:paraId="36FAB5A1" w14:textId="617E1EA7" w:rsidR="00436672" w:rsidRPr="00A427C8" w:rsidRDefault="00436672" w:rsidP="00436672">
            <w:pPr>
              <w:pStyle w:val="TableText"/>
              <w:jc w:val="right"/>
            </w:pPr>
            <w:r w:rsidRPr="00A427C8">
              <w:t>26</w:t>
            </w:r>
            <w:r w:rsidR="00371D5C" w:rsidRPr="00A427C8">
              <w:t>.07</w:t>
            </w:r>
          </w:p>
        </w:tc>
        <w:tc>
          <w:tcPr>
            <w:tcW w:w="1276" w:type="dxa"/>
          </w:tcPr>
          <w:p w14:paraId="4B16BD6D" w14:textId="420D0A6D" w:rsidR="00436672" w:rsidRDefault="00436672" w:rsidP="00436672">
            <w:pPr>
              <w:pStyle w:val="TableText"/>
              <w:jc w:val="right"/>
            </w:pPr>
            <w:r w:rsidRPr="003902E1">
              <w:t>32.65</w:t>
            </w:r>
          </w:p>
        </w:tc>
        <w:tc>
          <w:tcPr>
            <w:tcW w:w="1275" w:type="dxa"/>
          </w:tcPr>
          <w:p w14:paraId="426DD391" w14:textId="3AA15AC2" w:rsidR="00436672" w:rsidRDefault="00436672" w:rsidP="00436672">
            <w:pPr>
              <w:pStyle w:val="TableText"/>
              <w:jc w:val="right"/>
            </w:pPr>
            <w:r w:rsidRPr="003902E1">
              <w:t>33.60</w:t>
            </w:r>
          </w:p>
        </w:tc>
        <w:tc>
          <w:tcPr>
            <w:tcW w:w="1245" w:type="dxa"/>
          </w:tcPr>
          <w:p w14:paraId="0A5A3AC5" w14:textId="0112D460" w:rsidR="00436672" w:rsidRDefault="00436672" w:rsidP="00436672">
            <w:pPr>
              <w:pStyle w:val="TableText"/>
              <w:jc w:val="right"/>
            </w:pPr>
            <w:r w:rsidRPr="003902E1">
              <w:t>34.55</w:t>
            </w:r>
          </w:p>
        </w:tc>
      </w:tr>
      <w:tr w:rsidR="00A341FE" w14:paraId="7E99C760" w14:textId="77777777" w:rsidTr="00F7363B">
        <w:tc>
          <w:tcPr>
            <w:tcW w:w="1418" w:type="dxa"/>
          </w:tcPr>
          <w:p w14:paraId="4159989C" w14:textId="77777777" w:rsidR="00A341FE" w:rsidRDefault="00A341FE" w:rsidP="00A341FE">
            <w:pPr>
              <w:pStyle w:val="TableText"/>
            </w:pPr>
          </w:p>
        </w:tc>
        <w:tc>
          <w:tcPr>
            <w:tcW w:w="4961" w:type="dxa"/>
          </w:tcPr>
          <w:p w14:paraId="25406327" w14:textId="20BF0744" w:rsidR="00A341FE" w:rsidRDefault="00A341FE" w:rsidP="00A341FE">
            <w:pPr>
              <w:pStyle w:val="TableText"/>
            </w:pPr>
            <w:r w:rsidRPr="00C0511D">
              <w:t>FSMA during a period of less than 3 hours – if the overtime rate is single time</w:t>
            </w:r>
          </w:p>
        </w:tc>
        <w:tc>
          <w:tcPr>
            <w:tcW w:w="1559" w:type="dxa"/>
          </w:tcPr>
          <w:p w14:paraId="322897C6" w14:textId="5013617E" w:rsidR="00A341FE" w:rsidRDefault="00A341FE" w:rsidP="00A341FE">
            <w:pPr>
              <w:pStyle w:val="TableText"/>
            </w:pPr>
            <w:r w:rsidRPr="00C0511D">
              <w:t>Any period under 3 hours</w:t>
            </w:r>
          </w:p>
        </w:tc>
        <w:tc>
          <w:tcPr>
            <w:tcW w:w="1276" w:type="dxa"/>
          </w:tcPr>
          <w:p w14:paraId="036460F2" w14:textId="063F7FBF" w:rsidR="00A341FE" w:rsidRPr="00A427C8" w:rsidRDefault="00A341FE" w:rsidP="00A341FE">
            <w:pPr>
              <w:pStyle w:val="TableText"/>
              <w:jc w:val="right"/>
            </w:pPr>
            <w:r w:rsidRPr="00A427C8">
              <w:t>16</w:t>
            </w:r>
            <w:r w:rsidR="00371D5C" w:rsidRPr="00A427C8">
              <w:t>6.88</w:t>
            </w:r>
          </w:p>
        </w:tc>
        <w:tc>
          <w:tcPr>
            <w:tcW w:w="1276" w:type="dxa"/>
          </w:tcPr>
          <w:p w14:paraId="5A536124" w14:textId="4BB502DC" w:rsidR="00A341FE" w:rsidRDefault="00A341FE" w:rsidP="00A341FE">
            <w:pPr>
              <w:pStyle w:val="TableText"/>
              <w:jc w:val="right"/>
            </w:pPr>
            <w:r w:rsidRPr="00845596">
              <w:t>125.16</w:t>
            </w:r>
          </w:p>
        </w:tc>
        <w:tc>
          <w:tcPr>
            <w:tcW w:w="1276" w:type="dxa"/>
          </w:tcPr>
          <w:p w14:paraId="4BC29697" w14:textId="2B023814" w:rsidR="00A341FE" w:rsidRDefault="00A341FE" w:rsidP="00A341FE">
            <w:pPr>
              <w:pStyle w:val="TableText"/>
              <w:jc w:val="right"/>
            </w:pPr>
            <w:r w:rsidRPr="003902E1">
              <w:t>156.72</w:t>
            </w:r>
          </w:p>
        </w:tc>
        <w:tc>
          <w:tcPr>
            <w:tcW w:w="1275" w:type="dxa"/>
          </w:tcPr>
          <w:p w14:paraId="03180A02" w14:textId="75813FA1" w:rsidR="00A341FE" w:rsidRDefault="00A341FE" w:rsidP="00A341FE">
            <w:pPr>
              <w:pStyle w:val="TableText"/>
              <w:jc w:val="right"/>
            </w:pPr>
            <w:r w:rsidRPr="003902E1">
              <w:t>161.29</w:t>
            </w:r>
          </w:p>
        </w:tc>
        <w:tc>
          <w:tcPr>
            <w:tcW w:w="1245" w:type="dxa"/>
          </w:tcPr>
          <w:p w14:paraId="4C449876" w14:textId="2A2D85F1" w:rsidR="00A341FE" w:rsidRDefault="00A341FE" w:rsidP="00A341FE">
            <w:pPr>
              <w:pStyle w:val="TableText"/>
              <w:jc w:val="right"/>
            </w:pPr>
            <w:r w:rsidRPr="003902E1">
              <w:t>165.85</w:t>
            </w:r>
          </w:p>
        </w:tc>
      </w:tr>
      <w:tr w:rsidR="00A341FE" w14:paraId="6BEAB4F2" w14:textId="77777777" w:rsidTr="00F7363B">
        <w:tc>
          <w:tcPr>
            <w:tcW w:w="1418" w:type="dxa"/>
          </w:tcPr>
          <w:p w14:paraId="6C829CEB" w14:textId="77777777" w:rsidR="00A341FE" w:rsidRDefault="00A341FE" w:rsidP="00A341FE">
            <w:pPr>
              <w:pStyle w:val="TableText"/>
            </w:pPr>
          </w:p>
        </w:tc>
        <w:tc>
          <w:tcPr>
            <w:tcW w:w="4961" w:type="dxa"/>
          </w:tcPr>
          <w:p w14:paraId="69CAC4B3" w14:textId="31AB7EFF" w:rsidR="00A341FE" w:rsidRDefault="00A341FE" w:rsidP="00A341FE">
            <w:pPr>
              <w:pStyle w:val="TableText"/>
            </w:pPr>
            <w:r w:rsidRPr="00C0511D">
              <w:t>FSMA during a period of less than 3 hours – if the overtime rate is time and a half</w:t>
            </w:r>
          </w:p>
        </w:tc>
        <w:tc>
          <w:tcPr>
            <w:tcW w:w="1559" w:type="dxa"/>
          </w:tcPr>
          <w:p w14:paraId="22E9056F" w14:textId="2E225EB8" w:rsidR="00A341FE" w:rsidRDefault="00A341FE" w:rsidP="00A341FE">
            <w:pPr>
              <w:pStyle w:val="TableText"/>
            </w:pPr>
            <w:r w:rsidRPr="00C0511D">
              <w:t>Any period under 3 hours</w:t>
            </w:r>
          </w:p>
        </w:tc>
        <w:tc>
          <w:tcPr>
            <w:tcW w:w="1276" w:type="dxa"/>
          </w:tcPr>
          <w:p w14:paraId="1F479D75" w14:textId="2D615B4A" w:rsidR="00A341FE" w:rsidRPr="00A427C8" w:rsidRDefault="00A341FE" w:rsidP="00A341FE">
            <w:pPr>
              <w:pStyle w:val="TableText"/>
              <w:jc w:val="right"/>
            </w:pPr>
            <w:r w:rsidRPr="00A427C8">
              <w:t>250</w:t>
            </w:r>
            <w:r w:rsidR="00371D5C" w:rsidRPr="00A427C8">
              <w:t>.24</w:t>
            </w:r>
          </w:p>
        </w:tc>
        <w:tc>
          <w:tcPr>
            <w:tcW w:w="1276" w:type="dxa"/>
          </w:tcPr>
          <w:p w14:paraId="60823735" w14:textId="5CD1A274" w:rsidR="00A341FE" w:rsidRDefault="00A341FE" w:rsidP="00A341FE">
            <w:pPr>
              <w:pStyle w:val="TableText"/>
              <w:jc w:val="right"/>
            </w:pPr>
            <w:r w:rsidRPr="00845596">
              <w:t>187.74</w:t>
            </w:r>
          </w:p>
        </w:tc>
        <w:tc>
          <w:tcPr>
            <w:tcW w:w="1276" w:type="dxa"/>
          </w:tcPr>
          <w:p w14:paraId="7E8CDBD2" w14:textId="24EBD2AF" w:rsidR="00A341FE" w:rsidRDefault="00A341FE" w:rsidP="00A341FE">
            <w:pPr>
              <w:pStyle w:val="TableText"/>
              <w:jc w:val="right"/>
            </w:pPr>
            <w:r w:rsidRPr="003902E1">
              <w:t>235.09</w:t>
            </w:r>
          </w:p>
        </w:tc>
        <w:tc>
          <w:tcPr>
            <w:tcW w:w="1275" w:type="dxa"/>
          </w:tcPr>
          <w:p w14:paraId="7CD9F2E2" w14:textId="06926861" w:rsidR="00A341FE" w:rsidRDefault="00A341FE" w:rsidP="00A341FE">
            <w:pPr>
              <w:pStyle w:val="TableText"/>
              <w:jc w:val="right"/>
            </w:pPr>
            <w:r w:rsidRPr="003902E1">
              <w:t>241.93</w:t>
            </w:r>
          </w:p>
        </w:tc>
        <w:tc>
          <w:tcPr>
            <w:tcW w:w="1245" w:type="dxa"/>
          </w:tcPr>
          <w:p w14:paraId="5047C202" w14:textId="55ED3AF2" w:rsidR="00A341FE" w:rsidRDefault="00A341FE" w:rsidP="00A341FE">
            <w:pPr>
              <w:pStyle w:val="TableText"/>
              <w:jc w:val="right"/>
            </w:pPr>
            <w:r w:rsidRPr="003902E1">
              <w:t>248.78</w:t>
            </w:r>
          </w:p>
        </w:tc>
      </w:tr>
      <w:tr w:rsidR="00A341FE" w14:paraId="7E5DA0CD" w14:textId="77777777" w:rsidTr="00F7363B">
        <w:tc>
          <w:tcPr>
            <w:tcW w:w="1418" w:type="dxa"/>
          </w:tcPr>
          <w:p w14:paraId="262C892C" w14:textId="77777777" w:rsidR="00A341FE" w:rsidRDefault="00A341FE" w:rsidP="00A341FE">
            <w:pPr>
              <w:pStyle w:val="TableText"/>
            </w:pPr>
          </w:p>
        </w:tc>
        <w:tc>
          <w:tcPr>
            <w:tcW w:w="4961" w:type="dxa"/>
          </w:tcPr>
          <w:p w14:paraId="15972E22" w14:textId="3540547B" w:rsidR="00A341FE" w:rsidRDefault="00A341FE" w:rsidP="00A341FE">
            <w:pPr>
              <w:pStyle w:val="TableText"/>
            </w:pPr>
            <w:r w:rsidRPr="00C0511D">
              <w:t>FSMA during a period of less than 3 hours – if the overtime rate is double time</w:t>
            </w:r>
          </w:p>
        </w:tc>
        <w:tc>
          <w:tcPr>
            <w:tcW w:w="1559" w:type="dxa"/>
          </w:tcPr>
          <w:p w14:paraId="63D19D53" w14:textId="11BFD8DB" w:rsidR="00A341FE" w:rsidRDefault="00A341FE" w:rsidP="00A341FE">
            <w:pPr>
              <w:pStyle w:val="TableText"/>
            </w:pPr>
            <w:r w:rsidRPr="00C0511D">
              <w:t>Any period under 3 hours</w:t>
            </w:r>
          </w:p>
        </w:tc>
        <w:tc>
          <w:tcPr>
            <w:tcW w:w="1276" w:type="dxa"/>
          </w:tcPr>
          <w:p w14:paraId="36FE7BFD" w14:textId="5C3CB700" w:rsidR="00A341FE" w:rsidRPr="00A427C8" w:rsidRDefault="00A341FE" w:rsidP="00A341FE">
            <w:pPr>
              <w:pStyle w:val="TableText"/>
              <w:jc w:val="right"/>
            </w:pPr>
            <w:r w:rsidRPr="00A427C8">
              <w:t>33</w:t>
            </w:r>
            <w:r w:rsidR="00371D5C" w:rsidRPr="00A427C8">
              <w:t>3.76</w:t>
            </w:r>
          </w:p>
        </w:tc>
        <w:tc>
          <w:tcPr>
            <w:tcW w:w="1276" w:type="dxa"/>
          </w:tcPr>
          <w:p w14:paraId="7B8D6439" w14:textId="7846EBA4" w:rsidR="00A341FE" w:rsidRDefault="00A341FE" w:rsidP="00A341FE">
            <w:pPr>
              <w:pStyle w:val="TableText"/>
              <w:jc w:val="right"/>
            </w:pPr>
            <w:r w:rsidRPr="00845596">
              <w:t>250.32</w:t>
            </w:r>
          </w:p>
        </w:tc>
        <w:tc>
          <w:tcPr>
            <w:tcW w:w="1276" w:type="dxa"/>
          </w:tcPr>
          <w:p w14:paraId="7A4ACE32" w14:textId="07121AA6" w:rsidR="00A341FE" w:rsidRDefault="00A341FE" w:rsidP="00A341FE">
            <w:pPr>
              <w:pStyle w:val="TableText"/>
              <w:jc w:val="right"/>
            </w:pPr>
            <w:r w:rsidRPr="003902E1">
              <w:t>313.45</w:t>
            </w:r>
          </w:p>
        </w:tc>
        <w:tc>
          <w:tcPr>
            <w:tcW w:w="1275" w:type="dxa"/>
          </w:tcPr>
          <w:p w14:paraId="22D55F28" w14:textId="5EF6F9B4" w:rsidR="00A341FE" w:rsidRDefault="00A341FE" w:rsidP="00A341FE">
            <w:pPr>
              <w:pStyle w:val="TableText"/>
              <w:jc w:val="right"/>
            </w:pPr>
            <w:r w:rsidRPr="003902E1">
              <w:t>322.58</w:t>
            </w:r>
          </w:p>
        </w:tc>
        <w:tc>
          <w:tcPr>
            <w:tcW w:w="1245" w:type="dxa"/>
          </w:tcPr>
          <w:p w14:paraId="6EB05945" w14:textId="0EF40D3B" w:rsidR="00A341FE" w:rsidRDefault="00A341FE" w:rsidP="00A341FE">
            <w:pPr>
              <w:pStyle w:val="TableText"/>
              <w:jc w:val="right"/>
            </w:pPr>
            <w:r w:rsidRPr="003902E1">
              <w:t>331.71</w:t>
            </w:r>
          </w:p>
        </w:tc>
      </w:tr>
      <w:tr w:rsidR="007F1E0A" w14:paraId="6DAC1ED8" w14:textId="77777777" w:rsidTr="00F7363B">
        <w:tc>
          <w:tcPr>
            <w:tcW w:w="1418" w:type="dxa"/>
          </w:tcPr>
          <w:p w14:paraId="3B226F65" w14:textId="77777777" w:rsidR="007F1E0A" w:rsidRPr="00521653" w:rsidRDefault="007F1E0A" w:rsidP="00A341FE">
            <w:pPr>
              <w:pStyle w:val="TableText"/>
              <w:rPr>
                <w:highlight w:val="yellow"/>
              </w:rPr>
            </w:pPr>
          </w:p>
        </w:tc>
        <w:tc>
          <w:tcPr>
            <w:tcW w:w="4961" w:type="dxa"/>
          </w:tcPr>
          <w:p w14:paraId="33185933" w14:textId="127B33F0" w:rsidR="007F1E0A" w:rsidRPr="00A427C8" w:rsidRDefault="007F1E0A" w:rsidP="00A341FE">
            <w:pPr>
              <w:pStyle w:val="TableText"/>
            </w:pPr>
            <w:r w:rsidRPr="00A427C8">
              <w:t>FSMA during a period of less than 3 hours – if the overtime rate is double time and a half</w:t>
            </w:r>
          </w:p>
        </w:tc>
        <w:tc>
          <w:tcPr>
            <w:tcW w:w="1559" w:type="dxa"/>
          </w:tcPr>
          <w:p w14:paraId="4822B565" w14:textId="40ECDABA" w:rsidR="007F1E0A" w:rsidRPr="00A427C8" w:rsidRDefault="007F1E0A" w:rsidP="00A341FE">
            <w:pPr>
              <w:pStyle w:val="TableText"/>
            </w:pPr>
            <w:r w:rsidRPr="00A427C8">
              <w:t>Any period under 3 hours</w:t>
            </w:r>
          </w:p>
        </w:tc>
        <w:tc>
          <w:tcPr>
            <w:tcW w:w="1276" w:type="dxa"/>
          </w:tcPr>
          <w:p w14:paraId="7695C28C" w14:textId="1A91B58A" w:rsidR="007F1E0A" w:rsidRPr="00A427C8" w:rsidRDefault="00371D5C" w:rsidP="00A341FE">
            <w:pPr>
              <w:pStyle w:val="TableText"/>
              <w:jc w:val="right"/>
            </w:pPr>
            <w:r w:rsidRPr="00A427C8">
              <w:t>417.12</w:t>
            </w:r>
          </w:p>
        </w:tc>
        <w:tc>
          <w:tcPr>
            <w:tcW w:w="1276" w:type="dxa"/>
          </w:tcPr>
          <w:p w14:paraId="6A557369" w14:textId="2E952F69" w:rsidR="007F1E0A" w:rsidRPr="00A427C8" w:rsidRDefault="00E24F9E" w:rsidP="00A341FE">
            <w:pPr>
              <w:pStyle w:val="TableText"/>
              <w:jc w:val="right"/>
            </w:pPr>
            <w:r w:rsidRPr="00A427C8">
              <w:t>312.90</w:t>
            </w:r>
          </w:p>
        </w:tc>
        <w:tc>
          <w:tcPr>
            <w:tcW w:w="1276" w:type="dxa"/>
          </w:tcPr>
          <w:p w14:paraId="6B397B67" w14:textId="36C50E31" w:rsidR="007F1E0A" w:rsidRPr="00A427C8" w:rsidRDefault="00E24F9E" w:rsidP="00A341FE">
            <w:pPr>
              <w:pStyle w:val="TableText"/>
              <w:jc w:val="right"/>
            </w:pPr>
            <w:r w:rsidRPr="00A427C8">
              <w:t>391.81</w:t>
            </w:r>
          </w:p>
        </w:tc>
        <w:tc>
          <w:tcPr>
            <w:tcW w:w="1275" w:type="dxa"/>
          </w:tcPr>
          <w:p w14:paraId="17400CB7" w14:textId="0432475C" w:rsidR="007F1E0A" w:rsidRPr="00A427C8" w:rsidRDefault="00E24F9E" w:rsidP="00A341FE">
            <w:pPr>
              <w:pStyle w:val="TableText"/>
              <w:jc w:val="right"/>
            </w:pPr>
            <w:r w:rsidRPr="00A427C8">
              <w:t>403.22</w:t>
            </w:r>
          </w:p>
        </w:tc>
        <w:tc>
          <w:tcPr>
            <w:tcW w:w="1245" w:type="dxa"/>
          </w:tcPr>
          <w:p w14:paraId="0F348A59" w14:textId="627BA3FB" w:rsidR="007F1E0A" w:rsidRPr="00A427C8" w:rsidRDefault="00E24F9E" w:rsidP="00A341FE">
            <w:pPr>
              <w:pStyle w:val="TableText"/>
              <w:jc w:val="right"/>
            </w:pPr>
            <w:r w:rsidRPr="00A427C8">
              <w:t>414.64</w:t>
            </w:r>
          </w:p>
        </w:tc>
      </w:tr>
      <w:tr w:rsidR="00436672" w14:paraId="28E50E75" w14:textId="77777777" w:rsidTr="00F7363B">
        <w:tc>
          <w:tcPr>
            <w:tcW w:w="1418" w:type="dxa"/>
          </w:tcPr>
          <w:p w14:paraId="0366A7E1" w14:textId="77777777" w:rsidR="00436672" w:rsidRDefault="00436672" w:rsidP="00436672">
            <w:pPr>
              <w:pStyle w:val="TableText"/>
            </w:pPr>
          </w:p>
        </w:tc>
        <w:tc>
          <w:tcPr>
            <w:tcW w:w="4961" w:type="dxa"/>
          </w:tcPr>
          <w:p w14:paraId="14430BF4" w14:textId="4DCCF0DC" w:rsidR="00436672" w:rsidRPr="00C04E13" w:rsidRDefault="00436672" w:rsidP="00436672">
            <w:pPr>
              <w:pStyle w:val="TableText"/>
            </w:pPr>
            <w:r w:rsidRPr="00C0511D">
              <w:t>Veterinarian during a period of 3 or more hours – if overtime rate is single time</w:t>
            </w:r>
          </w:p>
        </w:tc>
        <w:tc>
          <w:tcPr>
            <w:tcW w:w="1559" w:type="dxa"/>
          </w:tcPr>
          <w:p w14:paraId="6B2E3F5E" w14:textId="39E7D348" w:rsidR="00436672" w:rsidRPr="00C04E13" w:rsidRDefault="00436672" w:rsidP="00436672">
            <w:pPr>
              <w:pStyle w:val="TableText"/>
            </w:pPr>
            <w:r w:rsidRPr="00C0511D">
              <w:t>Per quarter hour</w:t>
            </w:r>
          </w:p>
        </w:tc>
        <w:tc>
          <w:tcPr>
            <w:tcW w:w="1276" w:type="dxa"/>
          </w:tcPr>
          <w:p w14:paraId="35F014DA" w14:textId="318E0541" w:rsidR="00436672" w:rsidRPr="00A427C8" w:rsidRDefault="00436672" w:rsidP="00436672">
            <w:pPr>
              <w:pStyle w:val="TableText"/>
              <w:jc w:val="right"/>
            </w:pPr>
            <w:r w:rsidRPr="00A427C8">
              <w:t>16</w:t>
            </w:r>
            <w:r w:rsidR="00912690" w:rsidRPr="00A427C8">
              <w:t>.17</w:t>
            </w:r>
          </w:p>
        </w:tc>
        <w:tc>
          <w:tcPr>
            <w:tcW w:w="1276" w:type="dxa"/>
          </w:tcPr>
          <w:p w14:paraId="6841EE09" w14:textId="63B3AD02" w:rsidR="00436672" w:rsidRPr="00A427C8" w:rsidRDefault="00436672" w:rsidP="00436672">
            <w:pPr>
              <w:pStyle w:val="TableText"/>
              <w:jc w:val="right"/>
            </w:pPr>
            <w:r w:rsidRPr="00A427C8">
              <w:t>16</w:t>
            </w:r>
            <w:r w:rsidR="00912690" w:rsidRPr="00A427C8">
              <w:t>.17</w:t>
            </w:r>
          </w:p>
        </w:tc>
        <w:tc>
          <w:tcPr>
            <w:tcW w:w="1276" w:type="dxa"/>
          </w:tcPr>
          <w:p w14:paraId="4455B6E5" w14:textId="672492F0" w:rsidR="00436672" w:rsidRDefault="00436672" w:rsidP="00436672">
            <w:pPr>
              <w:pStyle w:val="TableText"/>
              <w:jc w:val="right"/>
            </w:pPr>
            <w:r w:rsidRPr="003902E1">
              <w:t>18.36</w:t>
            </w:r>
          </w:p>
        </w:tc>
        <w:tc>
          <w:tcPr>
            <w:tcW w:w="1275" w:type="dxa"/>
          </w:tcPr>
          <w:p w14:paraId="2756510D" w14:textId="262D97C0" w:rsidR="00436672" w:rsidRDefault="00436672" w:rsidP="00436672">
            <w:pPr>
              <w:pStyle w:val="TableText"/>
              <w:jc w:val="right"/>
            </w:pPr>
            <w:r w:rsidRPr="003902E1">
              <w:t>18.90</w:t>
            </w:r>
          </w:p>
        </w:tc>
        <w:tc>
          <w:tcPr>
            <w:tcW w:w="1245" w:type="dxa"/>
          </w:tcPr>
          <w:p w14:paraId="35701BBE" w14:textId="6D4907E5" w:rsidR="00436672" w:rsidRDefault="00436672" w:rsidP="00436672">
            <w:pPr>
              <w:pStyle w:val="TableText"/>
              <w:jc w:val="right"/>
            </w:pPr>
            <w:r w:rsidRPr="003902E1">
              <w:t>19.43</w:t>
            </w:r>
          </w:p>
        </w:tc>
      </w:tr>
      <w:tr w:rsidR="00436672" w14:paraId="30FA16C1" w14:textId="77777777" w:rsidTr="00F7363B">
        <w:tc>
          <w:tcPr>
            <w:tcW w:w="1418" w:type="dxa"/>
          </w:tcPr>
          <w:p w14:paraId="68EED8AC" w14:textId="77777777" w:rsidR="00436672" w:rsidRDefault="00436672" w:rsidP="00436672">
            <w:pPr>
              <w:pStyle w:val="TableText"/>
            </w:pPr>
          </w:p>
        </w:tc>
        <w:tc>
          <w:tcPr>
            <w:tcW w:w="4961" w:type="dxa"/>
          </w:tcPr>
          <w:p w14:paraId="2DFB3699" w14:textId="0B3CCC51" w:rsidR="00436672" w:rsidRDefault="00436672" w:rsidP="00436672">
            <w:pPr>
              <w:pStyle w:val="TableText"/>
            </w:pPr>
            <w:r w:rsidRPr="00C0511D">
              <w:t>Veterinarian during a period of 3 or more hours – if overtime rate is time and a half</w:t>
            </w:r>
          </w:p>
        </w:tc>
        <w:tc>
          <w:tcPr>
            <w:tcW w:w="1559" w:type="dxa"/>
          </w:tcPr>
          <w:p w14:paraId="196A4594" w14:textId="0AE729E3" w:rsidR="00436672" w:rsidRDefault="00436672" w:rsidP="00436672">
            <w:pPr>
              <w:pStyle w:val="TableText"/>
            </w:pPr>
            <w:r w:rsidRPr="00C0511D">
              <w:t>Per quarter hour</w:t>
            </w:r>
          </w:p>
        </w:tc>
        <w:tc>
          <w:tcPr>
            <w:tcW w:w="1276" w:type="dxa"/>
          </w:tcPr>
          <w:p w14:paraId="29504100" w14:textId="319A3D73" w:rsidR="00436672" w:rsidRPr="00A427C8" w:rsidRDefault="00436672" w:rsidP="00436672">
            <w:pPr>
              <w:pStyle w:val="TableText"/>
              <w:jc w:val="right"/>
            </w:pPr>
            <w:r w:rsidRPr="00A427C8">
              <w:t>24</w:t>
            </w:r>
            <w:r w:rsidR="00912690" w:rsidRPr="00A427C8">
              <w:t>.26</w:t>
            </w:r>
          </w:p>
        </w:tc>
        <w:tc>
          <w:tcPr>
            <w:tcW w:w="1276" w:type="dxa"/>
          </w:tcPr>
          <w:p w14:paraId="1CFC08DF" w14:textId="22F51311" w:rsidR="00436672" w:rsidRPr="00A427C8" w:rsidRDefault="00436672" w:rsidP="00436672">
            <w:pPr>
              <w:pStyle w:val="TableText"/>
              <w:jc w:val="right"/>
            </w:pPr>
            <w:r w:rsidRPr="00A427C8">
              <w:t>24</w:t>
            </w:r>
            <w:r w:rsidR="00912690" w:rsidRPr="00A427C8">
              <w:t>.26</w:t>
            </w:r>
          </w:p>
        </w:tc>
        <w:tc>
          <w:tcPr>
            <w:tcW w:w="1276" w:type="dxa"/>
          </w:tcPr>
          <w:p w14:paraId="0BED1F24" w14:textId="3B04F00D" w:rsidR="00436672" w:rsidRDefault="00436672" w:rsidP="00436672">
            <w:pPr>
              <w:pStyle w:val="TableText"/>
              <w:jc w:val="right"/>
            </w:pPr>
            <w:r w:rsidRPr="003902E1">
              <w:t>27.55</w:t>
            </w:r>
          </w:p>
        </w:tc>
        <w:tc>
          <w:tcPr>
            <w:tcW w:w="1275" w:type="dxa"/>
          </w:tcPr>
          <w:p w14:paraId="22D07089" w14:textId="2B7C6D46" w:rsidR="00436672" w:rsidRDefault="00436672" w:rsidP="00436672">
            <w:pPr>
              <w:pStyle w:val="TableText"/>
              <w:jc w:val="right"/>
            </w:pPr>
            <w:r w:rsidRPr="003902E1">
              <w:t>28.35</w:t>
            </w:r>
          </w:p>
        </w:tc>
        <w:tc>
          <w:tcPr>
            <w:tcW w:w="1245" w:type="dxa"/>
          </w:tcPr>
          <w:p w14:paraId="317A040C" w14:textId="3BA98FA1" w:rsidR="00436672" w:rsidRDefault="00436672" w:rsidP="00436672">
            <w:pPr>
              <w:pStyle w:val="TableText"/>
              <w:jc w:val="right"/>
            </w:pPr>
            <w:r w:rsidRPr="003902E1">
              <w:t>29.15</w:t>
            </w:r>
          </w:p>
        </w:tc>
      </w:tr>
      <w:tr w:rsidR="00436672" w14:paraId="2979FBCD" w14:textId="77777777" w:rsidTr="00F7363B">
        <w:tc>
          <w:tcPr>
            <w:tcW w:w="1418" w:type="dxa"/>
          </w:tcPr>
          <w:p w14:paraId="0547AE27" w14:textId="77777777" w:rsidR="00436672" w:rsidRDefault="00436672" w:rsidP="00436672">
            <w:pPr>
              <w:pStyle w:val="TableText"/>
            </w:pPr>
          </w:p>
        </w:tc>
        <w:tc>
          <w:tcPr>
            <w:tcW w:w="4961" w:type="dxa"/>
          </w:tcPr>
          <w:p w14:paraId="29F0BEF3" w14:textId="26E4764A" w:rsidR="00436672" w:rsidRDefault="00436672" w:rsidP="00436672">
            <w:pPr>
              <w:pStyle w:val="TableText"/>
            </w:pPr>
            <w:r w:rsidRPr="00C0511D">
              <w:t>Veterinarian during a period of 3 or more hours – if overtime rate is double time</w:t>
            </w:r>
          </w:p>
        </w:tc>
        <w:tc>
          <w:tcPr>
            <w:tcW w:w="1559" w:type="dxa"/>
          </w:tcPr>
          <w:p w14:paraId="13DA2D46" w14:textId="39D1FC3D" w:rsidR="00436672" w:rsidRDefault="00436672" w:rsidP="00436672">
            <w:pPr>
              <w:pStyle w:val="TableText"/>
            </w:pPr>
            <w:r w:rsidRPr="00C0511D">
              <w:t>Per quarter hour</w:t>
            </w:r>
          </w:p>
        </w:tc>
        <w:tc>
          <w:tcPr>
            <w:tcW w:w="1276" w:type="dxa"/>
          </w:tcPr>
          <w:p w14:paraId="7BFC7BFE" w14:textId="208A4923" w:rsidR="00436672" w:rsidRPr="00A427C8" w:rsidRDefault="00436672" w:rsidP="00436672">
            <w:pPr>
              <w:pStyle w:val="TableText"/>
              <w:jc w:val="right"/>
            </w:pPr>
            <w:r w:rsidRPr="00A427C8">
              <w:t>32</w:t>
            </w:r>
            <w:r w:rsidR="00912690" w:rsidRPr="00A427C8">
              <w:t>.34</w:t>
            </w:r>
          </w:p>
        </w:tc>
        <w:tc>
          <w:tcPr>
            <w:tcW w:w="1276" w:type="dxa"/>
          </w:tcPr>
          <w:p w14:paraId="3407845D" w14:textId="615E9D1E" w:rsidR="00436672" w:rsidRPr="00A427C8" w:rsidRDefault="00436672" w:rsidP="00436672">
            <w:pPr>
              <w:pStyle w:val="TableText"/>
              <w:jc w:val="right"/>
            </w:pPr>
            <w:r w:rsidRPr="00A427C8">
              <w:t>32</w:t>
            </w:r>
            <w:r w:rsidR="00912690" w:rsidRPr="00A427C8">
              <w:t>.34</w:t>
            </w:r>
          </w:p>
        </w:tc>
        <w:tc>
          <w:tcPr>
            <w:tcW w:w="1276" w:type="dxa"/>
          </w:tcPr>
          <w:p w14:paraId="1F6DA487" w14:textId="4DF6EEE1" w:rsidR="00436672" w:rsidRDefault="00436672" w:rsidP="00436672">
            <w:pPr>
              <w:pStyle w:val="TableText"/>
              <w:jc w:val="right"/>
            </w:pPr>
            <w:r w:rsidRPr="003902E1">
              <w:t>36.73</w:t>
            </w:r>
          </w:p>
        </w:tc>
        <w:tc>
          <w:tcPr>
            <w:tcW w:w="1275" w:type="dxa"/>
          </w:tcPr>
          <w:p w14:paraId="4C4D801F" w14:textId="7BF9811F" w:rsidR="00436672" w:rsidRDefault="00436672" w:rsidP="00436672">
            <w:pPr>
              <w:pStyle w:val="TableText"/>
              <w:jc w:val="right"/>
            </w:pPr>
            <w:r w:rsidRPr="003902E1">
              <w:t>37.80</w:t>
            </w:r>
          </w:p>
        </w:tc>
        <w:tc>
          <w:tcPr>
            <w:tcW w:w="1245" w:type="dxa"/>
          </w:tcPr>
          <w:p w14:paraId="5438FE20" w14:textId="5A9E902A" w:rsidR="00436672" w:rsidRDefault="00436672" w:rsidP="00436672">
            <w:pPr>
              <w:pStyle w:val="TableText"/>
              <w:jc w:val="right"/>
            </w:pPr>
            <w:r w:rsidRPr="003902E1">
              <w:t>38.87</w:t>
            </w:r>
          </w:p>
        </w:tc>
      </w:tr>
      <w:tr w:rsidR="00436672" w14:paraId="6A516A7C" w14:textId="77777777" w:rsidTr="00F7363B">
        <w:tc>
          <w:tcPr>
            <w:tcW w:w="1418" w:type="dxa"/>
          </w:tcPr>
          <w:p w14:paraId="47BDA9B6" w14:textId="77777777" w:rsidR="00436672" w:rsidRDefault="00436672" w:rsidP="00436672">
            <w:pPr>
              <w:pStyle w:val="TableText"/>
            </w:pPr>
          </w:p>
        </w:tc>
        <w:tc>
          <w:tcPr>
            <w:tcW w:w="4961" w:type="dxa"/>
          </w:tcPr>
          <w:p w14:paraId="52247479" w14:textId="6D7E5C20" w:rsidR="00436672" w:rsidRDefault="00436672" w:rsidP="00436672">
            <w:pPr>
              <w:pStyle w:val="TableText"/>
            </w:pPr>
            <w:r w:rsidRPr="00C0511D">
              <w:t>Veterinarian during a period of 3 or more hours – if the overtime rate is double time and a half</w:t>
            </w:r>
          </w:p>
        </w:tc>
        <w:tc>
          <w:tcPr>
            <w:tcW w:w="1559" w:type="dxa"/>
          </w:tcPr>
          <w:p w14:paraId="5B951920" w14:textId="7ADC1247" w:rsidR="00436672" w:rsidRDefault="00436672" w:rsidP="00436672">
            <w:pPr>
              <w:pStyle w:val="TableText"/>
            </w:pPr>
            <w:r w:rsidRPr="00C0511D">
              <w:t>Per quarter hour</w:t>
            </w:r>
          </w:p>
        </w:tc>
        <w:tc>
          <w:tcPr>
            <w:tcW w:w="1276" w:type="dxa"/>
          </w:tcPr>
          <w:p w14:paraId="45CF6810" w14:textId="3745CF52" w:rsidR="00436672" w:rsidRPr="00A427C8" w:rsidRDefault="00436672" w:rsidP="00436672">
            <w:pPr>
              <w:pStyle w:val="TableText"/>
              <w:jc w:val="right"/>
            </w:pPr>
            <w:r w:rsidRPr="00A427C8">
              <w:t>40</w:t>
            </w:r>
            <w:r w:rsidR="00912690" w:rsidRPr="00A427C8">
              <w:t>.43</w:t>
            </w:r>
          </w:p>
        </w:tc>
        <w:tc>
          <w:tcPr>
            <w:tcW w:w="1276" w:type="dxa"/>
          </w:tcPr>
          <w:p w14:paraId="01F1D24C" w14:textId="01177AC8" w:rsidR="00436672" w:rsidRPr="00A427C8" w:rsidRDefault="00436672" w:rsidP="00436672">
            <w:pPr>
              <w:pStyle w:val="TableText"/>
              <w:jc w:val="right"/>
            </w:pPr>
            <w:r w:rsidRPr="00A427C8">
              <w:t>40</w:t>
            </w:r>
            <w:r w:rsidR="00912690" w:rsidRPr="00A427C8">
              <w:t>.43</w:t>
            </w:r>
          </w:p>
        </w:tc>
        <w:tc>
          <w:tcPr>
            <w:tcW w:w="1276" w:type="dxa"/>
          </w:tcPr>
          <w:p w14:paraId="351D4FC7" w14:textId="1A4EDDFB" w:rsidR="00436672" w:rsidRDefault="00436672" w:rsidP="00436672">
            <w:pPr>
              <w:pStyle w:val="TableText"/>
              <w:jc w:val="right"/>
            </w:pPr>
            <w:r w:rsidRPr="003902E1">
              <w:t>45.91</w:t>
            </w:r>
          </w:p>
        </w:tc>
        <w:tc>
          <w:tcPr>
            <w:tcW w:w="1275" w:type="dxa"/>
          </w:tcPr>
          <w:p w14:paraId="408A588A" w14:textId="39A96B53" w:rsidR="00436672" w:rsidRDefault="00436672" w:rsidP="00436672">
            <w:pPr>
              <w:pStyle w:val="TableText"/>
              <w:jc w:val="right"/>
            </w:pPr>
            <w:r w:rsidRPr="003902E1">
              <w:t>47.25</w:t>
            </w:r>
          </w:p>
        </w:tc>
        <w:tc>
          <w:tcPr>
            <w:tcW w:w="1245" w:type="dxa"/>
          </w:tcPr>
          <w:p w14:paraId="16738F69" w14:textId="61C0FB04" w:rsidR="00436672" w:rsidRDefault="00436672" w:rsidP="00436672">
            <w:pPr>
              <w:pStyle w:val="TableText"/>
              <w:jc w:val="right"/>
            </w:pPr>
            <w:r w:rsidRPr="003902E1">
              <w:t>48.59</w:t>
            </w:r>
          </w:p>
        </w:tc>
      </w:tr>
      <w:tr w:rsidR="00436672" w14:paraId="6D179D15" w14:textId="77777777" w:rsidTr="00F7363B">
        <w:tc>
          <w:tcPr>
            <w:tcW w:w="1418" w:type="dxa"/>
          </w:tcPr>
          <w:p w14:paraId="506F11DB" w14:textId="77777777" w:rsidR="00436672" w:rsidRDefault="00436672" w:rsidP="00436672">
            <w:pPr>
              <w:pStyle w:val="TableText"/>
            </w:pPr>
          </w:p>
        </w:tc>
        <w:tc>
          <w:tcPr>
            <w:tcW w:w="4961" w:type="dxa"/>
          </w:tcPr>
          <w:p w14:paraId="500CCD3C" w14:textId="749FAD7D" w:rsidR="00436672" w:rsidRDefault="00436672" w:rsidP="00436672">
            <w:pPr>
              <w:pStyle w:val="TableText"/>
            </w:pPr>
            <w:r w:rsidRPr="00C0511D">
              <w:t>Veterinarian during a period of less than 3 hours – if the overtime rate is single time</w:t>
            </w:r>
          </w:p>
        </w:tc>
        <w:tc>
          <w:tcPr>
            <w:tcW w:w="1559" w:type="dxa"/>
          </w:tcPr>
          <w:p w14:paraId="162A4600" w14:textId="2FDEBB4E" w:rsidR="00436672" w:rsidRDefault="00436672" w:rsidP="00436672">
            <w:pPr>
              <w:pStyle w:val="TableText"/>
            </w:pPr>
            <w:r w:rsidRPr="00C0511D">
              <w:t>Any period under 3 hours</w:t>
            </w:r>
          </w:p>
        </w:tc>
        <w:tc>
          <w:tcPr>
            <w:tcW w:w="1276" w:type="dxa"/>
          </w:tcPr>
          <w:p w14:paraId="46DBC5A4" w14:textId="2D4FC1DF" w:rsidR="00436672" w:rsidRPr="00A427C8" w:rsidRDefault="00436672" w:rsidP="00436672">
            <w:pPr>
              <w:pStyle w:val="TableText"/>
              <w:jc w:val="right"/>
            </w:pPr>
            <w:r w:rsidRPr="00A427C8">
              <w:t>194</w:t>
            </w:r>
            <w:r w:rsidR="00107A44" w:rsidRPr="00A427C8">
              <w:t>.04</w:t>
            </w:r>
          </w:p>
        </w:tc>
        <w:tc>
          <w:tcPr>
            <w:tcW w:w="1276" w:type="dxa"/>
          </w:tcPr>
          <w:p w14:paraId="6ECC2140" w14:textId="311C2341" w:rsidR="00436672" w:rsidRPr="00A427C8" w:rsidRDefault="00436672" w:rsidP="00436672">
            <w:pPr>
              <w:pStyle w:val="TableText"/>
              <w:jc w:val="right"/>
            </w:pPr>
            <w:r w:rsidRPr="00A427C8">
              <w:t>194</w:t>
            </w:r>
            <w:r w:rsidR="00521653" w:rsidRPr="00A427C8">
              <w:t>.04</w:t>
            </w:r>
          </w:p>
        </w:tc>
        <w:tc>
          <w:tcPr>
            <w:tcW w:w="1276" w:type="dxa"/>
          </w:tcPr>
          <w:p w14:paraId="28247762" w14:textId="30DE2C49" w:rsidR="00436672" w:rsidRDefault="00436672" w:rsidP="00436672">
            <w:pPr>
              <w:pStyle w:val="TableText"/>
              <w:jc w:val="right"/>
            </w:pPr>
            <w:r w:rsidRPr="003902E1">
              <w:t>220.38</w:t>
            </w:r>
          </w:p>
        </w:tc>
        <w:tc>
          <w:tcPr>
            <w:tcW w:w="1275" w:type="dxa"/>
          </w:tcPr>
          <w:p w14:paraId="1A04AA12" w14:textId="30299151" w:rsidR="00436672" w:rsidRDefault="00436672" w:rsidP="00436672">
            <w:pPr>
              <w:pStyle w:val="TableText"/>
              <w:jc w:val="right"/>
            </w:pPr>
            <w:r w:rsidRPr="003902E1">
              <w:t>226.80</w:t>
            </w:r>
          </w:p>
        </w:tc>
        <w:tc>
          <w:tcPr>
            <w:tcW w:w="1245" w:type="dxa"/>
          </w:tcPr>
          <w:p w14:paraId="3FFD223F" w14:textId="54F08C56" w:rsidR="00436672" w:rsidRDefault="00436672" w:rsidP="00436672">
            <w:pPr>
              <w:pStyle w:val="TableText"/>
              <w:jc w:val="right"/>
            </w:pPr>
            <w:r w:rsidRPr="003902E1">
              <w:t>233.22</w:t>
            </w:r>
          </w:p>
        </w:tc>
      </w:tr>
      <w:tr w:rsidR="00436672" w14:paraId="508842CC" w14:textId="77777777" w:rsidTr="00F7363B">
        <w:tc>
          <w:tcPr>
            <w:tcW w:w="1418" w:type="dxa"/>
          </w:tcPr>
          <w:p w14:paraId="6E0A3CC4" w14:textId="77777777" w:rsidR="00436672" w:rsidRDefault="00436672" w:rsidP="00436672">
            <w:pPr>
              <w:pStyle w:val="TableText"/>
            </w:pPr>
          </w:p>
        </w:tc>
        <w:tc>
          <w:tcPr>
            <w:tcW w:w="4961" w:type="dxa"/>
          </w:tcPr>
          <w:p w14:paraId="19CA28DC" w14:textId="34B34B6F" w:rsidR="00436672" w:rsidRDefault="00436672" w:rsidP="00436672">
            <w:pPr>
              <w:pStyle w:val="TableText"/>
            </w:pPr>
            <w:r w:rsidRPr="00C0511D">
              <w:t>Veterinarian during a period of less than 3 hours – if the overtime rate is time and a half</w:t>
            </w:r>
          </w:p>
        </w:tc>
        <w:tc>
          <w:tcPr>
            <w:tcW w:w="1559" w:type="dxa"/>
          </w:tcPr>
          <w:p w14:paraId="7B8E4AEC" w14:textId="0816FA4A" w:rsidR="00436672" w:rsidRDefault="00436672" w:rsidP="00436672">
            <w:pPr>
              <w:pStyle w:val="TableText"/>
            </w:pPr>
            <w:r w:rsidRPr="00C0511D">
              <w:t>Any period under 3 hours</w:t>
            </w:r>
          </w:p>
        </w:tc>
        <w:tc>
          <w:tcPr>
            <w:tcW w:w="1276" w:type="dxa"/>
          </w:tcPr>
          <w:p w14:paraId="13EBC172" w14:textId="2DAA1698" w:rsidR="00436672" w:rsidRPr="00A427C8" w:rsidRDefault="00436672" w:rsidP="00436672">
            <w:pPr>
              <w:pStyle w:val="TableText"/>
              <w:jc w:val="right"/>
            </w:pPr>
            <w:r w:rsidRPr="00A427C8">
              <w:t>291</w:t>
            </w:r>
            <w:r w:rsidR="00107A44" w:rsidRPr="00A427C8">
              <w:t>.12</w:t>
            </w:r>
          </w:p>
        </w:tc>
        <w:tc>
          <w:tcPr>
            <w:tcW w:w="1276" w:type="dxa"/>
          </w:tcPr>
          <w:p w14:paraId="1CDD391F" w14:textId="61C775BE" w:rsidR="00436672" w:rsidRPr="00A427C8" w:rsidRDefault="00436672" w:rsidP="00436672">
            <w:pPr>
              <w:pStyle w:val="TableText"/>
              <w:jc w:val="right"/>
            </w:pPr>
            <w:r w:rsidRPr="00A427C8">
              <w:t>291</w:t>
            </w:r>
            <w:r w:rsidR="00521653" w:rsidRPr="00A427C8">
              <w:t>.12</w:t>
            </w:r>
          </w:p>
        </w:tc>
        <w:tc>
          <w:tcPr>
            <w:tcW w:w="1276" w:type="dxa"/>
          </w:tcPr>
          <w:p w14:paraId="6DE517A0" w14:textId="7E27E00A" w:rsidR="00436672" w:rsidRDefault="00436672" w:rsidP="00436672">
            <w:pPr>
              <w:pStyle w:val="TableText"/>
              <w:jc w:val="right"/>
            </w:pPr>
            <w:r w:rsidRPr="003902E1">
              <w:t>330.57</w:t>
            </w:r>
          </w:p>
        </w:tc>
        <w:tc>
          <w:tcPr>
            <w:tcW w:w="1275" w:type="dxa"/>
          </w:tcPr>
          <w:p w14:paraId="08C84C44" w14:textId="3284374D" w:rsidR="00436672" w:rsidRDefault="00436672" w:rsidP="00436672">
            <w:pPr>
              <w:pStyle w:val="TableText"/>
              <w:jc w:val="right"/>
            </w:pPr>
            <w:r w:rsidRPr="003902E1">
              <w:t>340.20</w:t>
            </w:r>
          </w:p>
        </w:tc>
        <w:tc>
          <w:tcPr>
            <w:tcW w:w="1245" w:type="dxa"/>
          </w:tcPr>
          <w:p w14:paraId="072278FD" w14:textId="61EA7A4F" w:rsidR="00436672" w:rsidRDefault="00436672" w:rsidP="00436672">
            <w:pPr>
              <w:pStyle w:val="TableText"/>
              <w:jc w:val="right"/>
            </w:pPr>
            <w:r w:rsidRPr="003902E1">
              <w:t>349.82</w:t>
            </w:r>
          </w:p>
        </w:tc>
      </w:tr>
      <w:tr w:rsidR="00436672" w14:paraId="128CBE07" w14:textId="77777777" w:rsidTr="00F7363B">
        <w:tc>
          <w:tcPr>
            <w:tcW w:w="1418" w:type="dxa"/>
          </w:tcPr>
          <w:p w14:paraId="3DF2126F" w14:textId="1E58B2F8" w:rsidR="00436672" w:rsidRDefault="00436672" w:rsidP="00436672">
            <w:pPr>
              <w:pStyle w:val="TableText"/>
            </w:pPr>
          </w:p>
        </w:tc>
        <w:tc>
          <w:tcPr>
            <w:tcW w:w="4961" w:type="dxa"/>
          </w:tcPr>
          <w:p w14:paraId="0ABA0412" w14:textId="45F3FEF9" w:rsidR="00436672" w:rsidRDefault="00436672" w:rsidP="00436672">
            <w:pPr>
              <w:pStyle w:val="TableText"/>
            </w:pPr>
            <w:r w:rsidRPr="00C0511D">
              <w:t>Veterinarian during a period of less than 3 hours – if the overtime rate is double time</w:t>
            </w:r>
          </w:p>
        </w:tc>
        <w:tc>
          <w:tcPr>
            <w:tcW w:w="1559" w:type="dxa"/>
          </w:tcPr>
          <w:p w14:paraId="1D3ACE8E" w14:textId="00B15043" w:rsidR="00436672" w:rsidRDefault="00436672" w:rsidP="00436672">
            <w:pPr>
              <w:pStyle w:val="TableText"/>
            </w:pPr>
            <w:r w:rsidRPr="00C0511D">
              <w:t>Any period under 3 hours</w:t>
            </w:r>
          </w:p>
        </w:tc>
        <w:tc>
          <w:tcPr>
            <w:tcW w:w="1276" w:type="dxa"/>
          </w:tcPr>
          <w:p w14:paraId="447A8B44" w14:textId="55E0DEED" w:rsidR="00436672" w:rsidRPr="00A427C8" w:rsidRDefault="00436672" w:rsidP="00436672">
            <w:pPr>
              <w:pStyle w:val="TableText"/>
              <w:jc w:val="right"/>
            </w:pPr>
            <w:r w:rsidRPr="00A427C8">
              <w:t>388</w:t>
            </w:r>
            <w:r w:rsidR="00521653" w:rsidRPr="00A427C8">
              <w:t>.08</w:t>
            </w:r>
          </w:p>
        </w:tc>
        <w:tc>
          <w:tcPr>
            <w:tcW w:w="1276" w:type="dxa"/>
          </w:tcPr>
          <w:p w14:paraId="7412D0E9" w14:textId="280A41B3" w:rsidR="00436672" w:rsidRPr="00A427C8" w:rsidRDefault="00436672" w:rsidP="00436672">
            <w:pPr>
              <w:pStyle w:val="TableText"/>
              <w:jc w:val="right"/>
            </w:pPr>
            <w:r w:rsidRPr="00A427C8">
              <w:t>388</w:t>
            </w:r>
            <w:r w:rsidR="00521653" w:rsidRPr="00A427C8">
              <w:t>.08</w:t>
            </w:r>
          </w:p>
        </w:tc>
        <w:tc>
          <w:tcPr>
            <w:tcW w:w="1276" w:type="dxa"/>
          </w:tcPr>
          <w:p w14:paraId="10E564BF" w14:textId="02D21072" w:rsidR="00436672" w:rsidRDefault="00436672" w:rsidP="00436672">
            <w:pPr>
              <w:pStyle w:val="TableText"/>
              <w:jc w:val="right"/>
            </w:pPr>
            <w:r w:rsidRPr="003902E1">
              <w:t>440.76</w:t>
            </w:r>
          </w:p>
        </w:tc>
        <w:tc>
          <w:tcPr>
            <w:tcW w:w="1275" w:type="dxa"/>
          </w:tcPr>
          <w:p w14:paraId="4B56AEA8" w14:textId="1B94E9D8" w:rsidR="00436672" w:rsidRDefault="00436672" w:rsidP="00436672">
            <w:pPr>
              <w:pStyle w:val="TableText"/>
              <w:jc w:val="right"/>
            </w:pPr>
            <w:r w:rsidRPr="003902E1">
              <w:t>453.60</w:t>
            </w:r>
          </w:p>
        </w:tc>
        <w:tc>
          <w:tcPr>
            <w:tcW w:w="1245" w:type="dxa"/>
          </w:tcPr>
          <w:p w14:paraId="57773082" w14:textId="1BD21EE5" w:rsidR="00436672" w:rsidRDefault="00436672" w:rsidP="00436672">
            <w:pPr>
              <w:pStyle w:val="TableText"/>
              <w:jc w:val="right"/>
            </w:pPr>
            <w:r w:rsidRPr="003902E1">
              <w:t>466.43</w:t>
            </w:r>
          </w:p>
        </w:tc>
      </w:tr>
      <w:tr w:rsidR="007F1E0A" w14:paraId="7F2F654F" w14:textId="77777777" w:rsidTr="00F7363B">
        <w:tc>
          <w:tcPr>
            <w:tcW w:w="1418" w:type="dxa"/>
          </w:tcPr>
          <w:p w14:paraId="53F2DF95" w14:textId="77777777" w:rsidR="007F1E0A" w:rsidRPr="00521653" w:rsidRDefault="007F1E0A" w:rsidP="00436672">
            <w:pPr>
              <w:pStyle w:val="TableText"/>
              <w:rPr>
                <w:highlight w:val="yellow"/>
              </w:rPr>
            </w:pPr>
          </w:p>
        </w:tc>
        <w:tc>
          <w:tcPr>
            <w:tcW w:w="4961" w:type="dxa"/>
          </w:tcPr>
          <w:p w14:paraId="27782C66" w14:textId="7C8A31B6" w:rsidR="007F1E0A" w:rsidRPr="00A427C8" w:rsidRDefault="007F1E0A" w:rsidP="00436672">
            <w:pPr>
              <w:pStyle w:val="TableText"/>
            </w:pPr>
            <w:r w:rsidRPr="00A427C8">
              <w:t>Veterinarian during a period of less than 3 hours – if the overtime rate is double time and a half</w:t>
            </w:r>
          </w:p>
        </w:tc>
        <w:tc>
          <w:tcPr>
            <w:tcW w:w="1559" w:type="dxa"/>
          </w:tcPr>
          <w:p w14:paraId="484C13A7" w14:textId="17DE6273" w:rsidR="007F1E0A" w:rsidRPr="00A427C8" w:rsidRDefault="007F1E0A" w:rsidP="00436672">
            <w:pPr>
              <w:pStyle w:val="TableText"/>
            </w:pPr>
            <w:r w:rsidRPr="00A427C8">
              <w:t>Any period under 3 hours</w:t>
            </w:r>
          </w:p>
        </w:tc>
        <w:tc>
          <w:tcPr>
            <w:tcW w:w="1276" w:type="dxa"/>
          </w:tcPr>
          <w:p w14:paraId="299ADC44" w14:textId="4550BCC7" w:rsidR="007F1E0A" w:rsidRPr="00A427C8" w:rsidRDefault="00521653" w:rsidP="00436672">
            <w:pPr>
              <w:pStyle w:val="TableText"/>
              <w:jc w:val="right"/>
            </w:pPr>
            <w:r w:rsidRPr="00A427C8">
              <w:t>485.16</w:t>
            </w:r>
          </w:p>
        </w:tc>
        <w:tc>
          <w:tcPr>
            <w:tcW w:w="1276" w:type="dxa"/>
          </w:tcPr>
          <w:p w14:paraId="3500D413" w14:textId="3FF318F1" w:rsidR="007F1E0A" w:rsidRPr="00A427C8" w:rsidRDefault="00521653" w:rsidP="00436672">
            <w:pPr>
              <w:pStyle w:val="TableText"/>
              <w:jc w:val="right"/>
            </w:pPr>
            <w:r w:rsidRPr="00A427C8">
              <w:t>485.16</w:t>
            </w:r>
          </w:p>
        </w:tc>
        <w:tc>
          <w:tcPr>
            <w:tcW w:w="1276" w:type="dxa"/>
          </w:tcPr>
          <w:p w14:paraId="7BD4BFA8" w14:textId="612E6724" w:rsidR="007F1E0A" w:rsidRPr="00A427C8" w:rsidRDefault="00521653" w:rsidP="00436672">
            <w:pPr>
              <w:pStyle w:val="TableText"/>
              <w:jc w:val="right"/>
            </w:pPr>
            <w:r w:rsidRPr="00A427C8">
              <w:t>550.95</w:t>
            </w:r>
          </w:p>
        </w:tc>
        <w:tc>
          <w:tcPr>
            <w:tcW w:w="1275" w:type="dxa"/>
          </w:tcPr>
          <w:p w14:paraId="2BC9794F" w14:textId="17D38541" w:rsidR="007F1E0A" w:rsidRPr="00A427C8" w:rsidRDefault="00521653" w:rsidP="00436672">
            <w:pPr>
              <w:pStyle w:val="TableText"/>
              <w:jc w:val="right"/>
            </w:pPr>
            <w:r w:rsidRPr="00A427C8">
              <w:t>566.99</w:t>
            </w:r>
          </w:p>
        </w:tc>
        <w:tc>
          <w:tcPr>
            <w:tcW w:w="1245" w:type="dxa"/>
          </w:tcPr>
          <w:p w14:paraId="6B3F871D" w14:textId="7A560E1B" w:rsidR="007F1E0A" w:rsidRPr="00A427C8" w:rsidRDefault="00521653" w:rsidP="00436672">
            <w:pPr>
              <w:pStyle w:val="TableText"/>
              <w:jc w:val="right"/>
            </w:pPr>
            <w:r w:rsidRPr="00A427C8">
              <w:t>583.04</w:t>
            </w:r>
          </w:p>
        </w:tc>
      </w:tr>
      <w:tr w:rsidR="00436672" w14:paraId="028FD944" w14:textId="77777777" w:rsidTr="00F7363B">
        <w:tc>
          <w:tcPr>
            <w:tcW w:w="1418" w:type="dxa"/>
          </w:tcPr>
          <w:p w14:paraId="34A2914B" w14:textId="69FE65F4" w:rsidR="00436672" w:rsidRDefault="00436672" w:rsidP="00436672">
            <w:pPr>
              <w:pStyle w:val="TableText"/>
            </w:pPr>
            <w:r>
              <w:t>Organics</w:t>
            </w:r>
            <w:r w:rsidR="004610E0">
              <w:t xml:space="preserve"> </w:t>
            </w:r>
            <w:r w:rsidR="004610E0" w:rsidRPr="004610E0">
              <w:rPr>
                <w:vertAlign w:val="superscript"/>
              </w:rPr>
              <w:t>c</w:t>
            </w:r>
          </w:p>
        </w:tc>
        <w:tc>
          <w:tcPr>
            <w:tcW w:w="4961" w:type="dxa"/>
          </w:tcPr>
          <w:p w14:paraId="5BACAA4F" w14:textId="38E5B0E5" w:rsidR="00436672" w:rsidRDefault="00436672" w:rsidP="00436672">
            <w:pPr>
              <w:pStyle w:val="TableText"/>
            </w:pPr>
            <w:r w:rsidRPr="00C0511D">
              <w:t>Organic certifying body</w:t>
            </w:r>
          </w:p>
        </w:tc>
        <w:tc>
          <w:tcPr>
            <w:tcW w:w="1559" w:type="dxa"/>
          </w:tcPr>
          <w:p w14:paraId="0A0E7E28" w14:textId="0BB169E2" w:rsidR="00436672" w:rsidRDefault="00436672" w:rsidP="00436672">
            <w:pPr>
              <w:pStyle w:val="TableText"/>
            </w:pPr>
            <w:r w:rsidRPr="00C0511D">
              <w:t>Annual</w:t>
            </w:r>
          </w:p>
        </w:tc>
        <w:tc>
          <w:tcPr>
            <w:tcW w:w="1276" w:type="dxa"/>
          </w:tcPr>
          <w:p w14:paraId="55527656" w14:textId="548CFEC5" w:rsidR="00436672" w:rsidRDefault="00436672" w:rsidP="00436672">
            <w:pPr>
              <w:pStyle w:val="TableText"/>
              <w:jc w:val="right"/>
            </w:pPr>
            <w:r w:rsidRPr="003902E1">
              <w:t>8,608</w:t>
            </w:r>
          </w:p>
        </w:tc>
        <w:tc>
          <w:tcPr>
            <w:tcW w:w="1276" w:type="dxa"/>
          </w:tcPr>
          <w:p w14:paraId="690A75C2" w14:textId="3F83DC13" w:rsidR="00436672" w:rsidRDefault="00436672" w:rsidP="00436672">
            <w:pPr>
              <w:pStyle w:val="TableText"/>
              <w:jc w:val="right"/>
            </w:pPr>
            <w:r w:rsidRPr="003902E1">
              <w:t>8,608</w:t>
            </w:r>
          </w:p>
        </w:tc>
        <w:tc>
          <w:tcPr>
            <w:tcW w:w="1276" w:type="dxa"/>
          </w:tcPr>
          <w:p w14:paraId="51547A47" w14:textId="2036F0F5" w:rsidR="00436672" w:rsidRDefault="00436672" w:rsidP="00436672">
            <w:pPr>
              <w:pStyle w:val="TableText"/>
              <w:jc w:val="right"/>
            </w:pPr>
            <w:r w:rsidRPr="003902E1">
              <w:t>8,455.25</w:t>
            </w:r>
          </w:p>
        </w:tc>
        <w:tc>
          <w:tcPr>
            <w:tcW w:w="1275" w:type="dxa"/>
          </w:tcPr>
          <w:p w14:paraId="30E3D7BA" w14:textId="3D4C24E8" w:rsidR="00436672" w:rsidRDefault="00436672" w:rsidP="00436672">
            <w:pPr>
              <w:pStyle w:val="TableText"/>
              <w:jc w:val="right"/>
            </w:pPr>
            <w:r w:rsidRPr="003902E1">
              <w:t>8,588.96</w:t>
            </w:r>
          </w:p>
        </w:tc>
        <w:tc>
          <w:tcPr>
            <w:tcW w:w="1245" w:type="dxa"/>
          </w:tcPr>
          <w:p w14:paraId="2FD7BD8F" w14:textId="3F25ACD5" w:rsidR="00436672" w:rsidRDefault="00436672" w:rsidP="00436672">
            <w:pPr>
              <w:pStyle w:val="TableText"/>
              <w:jc w:val="right"/>
            </w:pPr>
            <w:r w:rsidRPr="003902E1">
              <w:t>8,863.99</w:t>
            </w:r>
          </w:p>
        </w:tc>
      </w:tr>
      <w:tr w:rsidR="009C69E9" w14:paraId="65666377" w14:textId="77777777" w:rsidTr="00F7363B">
        <w:tc>
          <w:tcPr>
            <w:tcW w:w="1418" w:type="dxa"/>
          </w:tcPr>
          <w:p w14:paraId="73A6B029" w14:textId="77777777" w:rsidR="009C69E9" w:rsidRDefault="009C69E9" w:rsidP="009C69E9">
            <w:pPr>
              <w:pStyle w:val="TableText"/>
            </w:pPr>
          </w:p>
        </w:tc>
        <w:tc>
          <w:tcPr>
            <w:tcW w:w="4961" w:type="dxa"/>
          </w:tcPr>
          <w:p w14:paraId="5CC0F8EC" w14:textId="79BD79F2" w:rsidR="009C69E9" w:rsidRPr="00A427C8" w:rsidRDefault="009C69E9" w:rsidP="009C69E9">
            <w:pPr>
              <w:pStyle w:val="TableText"/>
            </w:pPr>
            <w:r w:rsidRPr="00A427C8">
              <w:t>Organic certifying body – part year</w:t>
            </w:r>
          </w:p>
        </w:tc>
        <w:tc>
          <w:tcPr>
            <w:tcW w:w="1559" w:type="dxa"/>
          </w:tcPr>
          <w:p w14:paraId="721A6274" w14:textId="74FC396A" w:rsidR="009C69E9" w:rsidRPr="00A427C8" w:rsidRDefault="009C69E9" w:rsidP="009C69E9">
            <w:pPr>
              <w:pStyle w:val="TableText"/>
            </w:pPr>
            <w:r w:rsidRPr="00A427C8">
              <w:t>Annual</w:t>
            </w:r>
          </w:p>
        </w:tc>
        <w:tc>
          <w:tcPr>
            <w:tcW w:w="1276" w:type="dxa"/>
          </w:tcPr>
          <w:p w14:paraId="793FEB7B" w14:textId="0B338522" w:rsidR="009C69E9" w:rsidRPr="00A427C8" w:rsidRDefault="009C69E9" w:rsidP="009C69E9">
            <w:pPr>
              <w:pStyle w:val="TableText"/>
              <w:jc w:val="right"/>
            </w:pPr>
            <w:r w:rsidRPr="00A427C8">
              <w:t>4,304</w:t>
            </w:r>
          </w:p>
        </w:tc>
        <w:tc>
          <w:tcPr>
            <w:tcW w:w="1276" w:type="dxa"/>
          </w:tcPr>
          <w:p w14:paraId="2439CAE4" w14:textId="528712F0" w:rsidR="009C69E9" w:rsidRPr="00A427C8" w:rsidRDefault="009C69E9" w:rsidP="009C69E9">
            <w:pPr>
              <w:pStyle w:val="TableText"/>
              <w:jc w:val="right"/>
            </w:pPr>
            <w:r w:rsidRPr="00A427C8">
              <w:t>4,304</w:t>
            </w:r>
          </w:p>
        </w:tc>
        <w:tc>
          <w:tcPr>
            <w:tcW w:w="1276" w:type="dxa"/>
          </w:tcPr>
          <w:p w14:paraId="58295462" w14:textId="22EE53C3" w:rsidR="009C69E9" w:rsidRPr="00A427C8" w:rsidRDefault="009C69E9" w:rsidP="009C69E9">
            <w:pPr>
              <w:pStyle w:val="TableText"/>
              <w:jc w:val="right"/>
            </w:pPr>
            <w:r w:rsidRPr="00A427C8">
              <w:t>4,227.63</w:t>
            </w:r>
          </w:p>
        </w:tc>
        <w:tc>
          <w:tcPr>
            <w:tcW w:w="1275" w:type="dxa"/>
          </w:tcPr>
          <w:p w14:paraId="44971F59" w14:textId="2C1019C3" w:rsidR="009C69E9" w:rsidRPr="00A427C8" w:rsidRDefault="009C69E9" w:rsidP="009C69E9">
            <w:pPr>
              <w:pStyle w:val="TableText"/>
              <w:jc w:val="right"/>
            </w:pPr>
            <w:r w:rsidRPr="00A427C8">
              <w:t>4,294.48</w:t>
            </w:r>
          </w:p>
        </w:tc>
        <w:tc>
          <w:tcPr>
            <w:tcW w:w="1245" w:type="dxa"/>
          </w:tcPr>
          <w:p w14:paraId="749A7AD0" w14:textId="00B910FB" w:rsidR="009C69E9" w:rsidRPr="00A427C8" w:rsidRDefault="009C69E9" w:rsidP="009C69E9">
            <w:pPr>
              <w:pStyle w:val="TableText"/>
              <w:jc w:val="right"/>
            </w:pPr>
            <w:r w:rsidRPr="00A427C8">
              <w:t>4,432.00</w:t>
            </w:r>
          </w:p>
        </w:tc>
      </w:tr>
      <w:tr w:rsidR="00436672" w14:paraId="2146DA98" w14:textId="77777777" w:rsidTr="00F7363B">
        <w:tc>
          <w:tcPr>
            <w:tcW w:w="1418" w:type="dxa"/>
          </w:tcPr>
          <w:p w14:paraId="638EAFA9" w14:textId="05EEA9E4" w:rsidR="00436672" w:rsidRDefault="00436672" w:rsidP="00436672">
            <w:pPr>
              <w:pStyle w:val="TableText"/>
            </w:pPr>
          </w:p>
        </w:tc>
        <w:tc>
          <w:tcPr>
            <w:tcW w:w="4961" w:type="dxa"/>
          </w:tcPr>
          <w:p w14:paraId="73F5DBCF" w14:textId="1FAF578C" w:rsidR="00436672" w:rsidRDefault="00436672" w:rsidP="00436672">
            <w:pPr>
              <w:pStyle w:val="TableText"/>
            </w:pPr>
            <w:r w:rsidRPr="00C0511D">
              <w:t>Application charge for organic goods certification operation</w:t>
            </w:r>
          </w:p>
        </w:tc>
        <w:tc>
          <w:tcPr>
            <w:tcW w:w="1559" w:type="dxa"/>
          </w:tcPr>
          <w:p w14:paraId="39FE76E1" w14:textId="339FF373" w:rsidR="00436672" w:rsidRDefault="00436672" w:rsidP="00436672">
            <w:pPr>
              <w:pStyle w:val="TableText"/>
            </w:pPr>
            <w:r w:rsidRPr="00C0511D">
              <w:t>Per application</w:t>
            </w:r>
          </w:p>
        </w:tc>
        <w:tc>
          <w:tcPr>
            <w:tcW w:w="1276" w:type="dxa"/>
          </w:tcPr>
          <w:p w14:paraId="3D031FBB" w14:textId="57691B8D" w:rsidR="00436672" w:rsidRDefault="00436672" w:rsidP="00436672">
            <w:pPr>
              <w:pStyle w:val="TableText"/>
              <w:jc w:val="right"/>
            </w:pPr>
            <w:r w:rsidRPr="003902E1">
              <w:t>689</w:t>
            </w:r>
          </w:p>
        </w:tc>
        <w:tc>
          <w:tcPr>
            <w:tcW w:w="1276" w:type="dxa"/>
          </w:tcPr>
          <w:p w14:paraId="7223781E" w14:textId="6191944F" w:rsidR="00436672" w:rsidRDefault="00436672" w:rsidP="00436672">
            <w:pPr>
              <w:pStyle w:val="TableText"/>
              <w:jc w:val="right"/>
            </w:pPr>
            <w:r w:rsidRPr="003902E1">
              <w:t>689</w:t>
            </w:r>
          </w:p>
        </w:tc>
        <w:tc>
          <w:tcPr>
            <w:tcW w:w="1276" w:type="dxa"/>
          </w:tcPr>
          <w:p w14:paraId="55C403B1" w14:textId="22C9F5C4" w:rsidR="00436672" w:rsidRDefault="00436672" w:rsidP="00436672">
            <w:pPr>
              <w:pStyle w:val="TableText"/>
              <w:jc w:val="right"/>
            </w:pPr>
            <w:r w:rsidRPr="003902E1">
              <w:t>384.32</w:t>
            </w:r>
          </w:p>
        </w:tc>
        <w:tc>
          <w:tcPr>
            <w:tcW w:w="1275" w:type="dxa"/>
          </w:tcPr>
          <w:p w14:paraId="5BCE939C" w14:textId="71D7DA7A" w:rsidR="00436672" w:rsidRDefault="00436672" w:rsidP="00436672">
            <w:pPr>
              <w:pStyle w:val="TableText"/>
              <w:jc w:val="right"/>
            </w:pPr>
            <w:r w:rsidRPr="003902E1">
              <w:t>390.39</w:t>
            </w:r>
          </w:p>
        </w:tc>
        <w:tc>
          <w:tcPr>
            <w:tcW w:w="1245" w:type="dxa"/>
          </w:tcPr>
          <w:p w14:paraId="1F01C09C" w14:textId="7E553B87" w:rsidR="00436672" w:rsidRDefault="00436672" w:rsidP="00436672">
            <w:pPr>
              <w:pStyle w:val="TableText"/>
              <w:jc w:val="right"/>
            </w:pPr>
            <w:r w:rsidRPr="003902E1">
              <w:t>402.90</w:t>
            </w:r>
          </w:p>
        </w:tc>
      </w:tr>
      <w:tr w:rsidR="00436672" w14:paraId="290172F0" w14:textId="77777777" w:rsidTr="00F7363B">
        <w:tc>
          <w:tcPr>
            <w:tcW w:w="1418" w:type="dxa"/>
          </w:tcPr>
          <w:p w14:paraId="363CBC5B" w14:textId="77777777" w:rsidR="00436672" w:rsidRDefault="00436672" w:rsidP="00436672">
            <w:pPr>
              <w:pStyle w:val="TableText"/>
            </w:pPr>
          </w:p>
        </w:tc>
        <w:tc>
          <w:tcPr>
            <w:tcW w:w="4961" w:type="dxa"/>
          </w:tcPr>
          <w:p w14:paraId="5312BF4E" w14:textId="69C28E4E" w:rsidR="00436672" w:rsidRDefault="00436672" w:rsidP="00436672">
            <w:pPr>
              <w:pStyle w:val="TableText"/>
            </w:pPr>
            <w:r w:rsidRPr="00C0511D">
              <w:t>Audit fee for organic good certification operations</w:t>
            </w:r>
          </w:p>
        </w:tc>
        <w:tc>
          <w:tcPr>
            <w:tcW w:w="1559" w:type="dxa"/>
          </w:tcPr>
          <w:p w14:paraId="114201C9" w14:textId="387B3437" w:rsidR="00436672" w:rsidRDefault="00436672" w:rsidP="00436672">
            <w:pPr>
              <w:pStyle w:val="TableText"/>
            </w:pPr>
            <w:r w:rsidRPr="00C0511D">
              <w:t>Per quarter hour</w:t>
            </w:r>
          </w:p>
        </w:tc>
        <w:tc>
          <w:tcPr>
            <w:tcW w:w="1276" w:type="dxa"/>
          </w:tcPr>
          <w:p w14:paraId="6A3E0122" w14:textId="05F240C9" w:rsidR="00436672" w:rsidRDefault="00436672" w:rsidP="00436672">
            <w:pPr>
              <w:pStyle w:val="TableText"/>
              <w:jc w:val="right"/>
            </w:pPr>
            <w:r w:rsidRPr="003902E1">
              <w:t>39</w:t>
            </w:r>
          </w:p>
        </w:tc>
        <w:tc>
          <w:tcPr>
            <w:tcW w:w="1276" w:type="dxa"/>
          </w:tcPr>
          <w:p w14:paraId="2C4B2575" w14:textId="18430FD7" w:rsidR="00436672" w:rsidRDefault="00436672" w:rsidP="00436672">
            <w:pPr>
              <w:pStyle w:val="TableText"/>
              <w:jc w:val="right"/>
            </w:pPr>
            <w:r w:rsidRPr="003902E1">
              <w:t>39</w:t>
            </w:r>
          </w:p>
        </w:tc>
        <w:tc>
          <w:tcPr>
            <w:tcW w:w="1276" w:type="dxa"/>
          </w:tcPr>
          <w:p w14:paraId="59E8BE23" w14:textId="64F0AD39" w:rsidR="00436672" w:rsidRDefault="00436672" w:rsidP="00436672">
            <w:pPr>
              <w:pStyle w:val="TableText"/>
              <w:jc w:val="right"/>
            </w:pPr>
            <w:r w:rsidRPr="003902E1">
              <w:t>49.96</w:t>
            </w:r>
          </w:p>
        </w:tc>
        <w:tc>
          <w:tcPr>
            <w:tcW w:w="1275" w:type="dxa"/>
          </w:tcPr>
          <w:p w14:paraId="50D32D3D" w14:textId="236A0A48" w:rsidR="00436672" w:rsidRDefault="00436672" w:rsidP="00436672">
            <w:pPr>
              <w:pStyle w:val="TableText"/>
              <w:jc w:val="right"/>
            </w:pPr>
            <w:r w:rsidRPr="003902E1">
              <w:t>50.75</w:t>
            </w:r>
          </w:p>
        </w:tc>
        <w:tc>
          <w:tcPr>
            <w:tcW w:w="1245" w:type="dxa"/>
          </w:tcPr>
          <w:p w14:paraId="507B65E9" w14:textId="00911F5E" w:rsidR="00436672" w:rsidRDefault="00436672" w:rsidP="00436672">
            <w:pPr>
              <w:pStyle w:val="TableText"/>
              <w:keepNext/>
              <w:jc w:val="right"/>
            </w:pPr>
            <w:r w:rsidRPr="003902E1">
              <w:t>52.38</w:t>
            </w:r>
          </w:p>
        </w:tc>
      </w:tr>
      <w:tr w:rsidR="00436672" w14:paraId="1628127D" w14:textId="77777777" w:rsidTr="00F7363B">
        <w:tc>
          <w:tcPr>
            <w:tcW w:w="1418" w:type="dxa"/>
          </w:tcPr>
          <w:p w14:paraId="37A32C1E" w14:textId="77777777" w:rsidR="00436672" w:rsidRDefault="00436672" w:rsidP="00436672">
            <w:pPr>
              <w:pStyle w:val="TableText"/>
            </w:pPr>
          </w:p>
        </w:tc>
        <w:tc>
          <w:tcPr>
            <w:tcW w:w="4961" w:type="dxa"/>
          </w:tcPr>
          <w:p w14:paraId="09E046F4" w14:textId="06E8B92A" w:rsidR="00436672" w:rsidRDefault="00436672" w:rsidP="00436672">
            <w:pPr>
              <w:pStyle w:val="TableText"/>
            </w:pPr>
            <w:r w:rsidRPr="00C0511D">
              <w:t>Assessment of applications or approvals</w:t>
            </w:r>
          </w:p>
        </w:tc>
        <w:tc>
          <w:tcPr>
            <w:tcW w:w="1559" w:type="dxa"/>
          </w:tcPr>
          <w:p w14:paraId="7C0EC020" w14:textId="053FD9EC" w:rsidR="00436672" w:rsidRDefault="00436672" w:rsidP="00436672">
            <w:pPr>
              <w:pStyle w:val="TableText"/>
            </w:pPr>
            <w:r w:rsidRPr="00C0511D">
              <w:t>Per quarter hour</w:t>
            </w:r>
          </w:p>
        </w:tc>
        <w:tc>
          <w:tcPr>
            <w:tcW w:w="1276" w:type="dxa"/>
          </w:tcPr>
          <w:p w14:paraId="631E12E0" w14:textId="21C9E77C" w:rsidR="00436672" w:rsidRDefault="00436672" w:rsidP="00436672">
            <w:pPr>
              <w:pStyle w:val="TableText"/>
              <w:jc w:val="right"/>
            </w:pPr>
            <w:r w:rsidRPr="003902E1">
              <w:t>39</w:t>
            </w:r>
          </w:p>
        </w:tc>
        <w:tc>
          <w:tcPr>
            <w:tcW w:w="1276" w:type="dxa"/>
          </w:tcPr>
          <w:p w14:paraId="5CED8263" w14:textId="0DBA8544" w:rsidR="00436672" w:rsidRDefault="00436672" w:rsidP="00436672">
            <w:pPr>
              <w:pStyle w:val="TableText"/>
              <w:jc w:val="right"/>
            </w:pPr>
            <w:r w:rsidRPr="003902E1">
              <w:t>39</w:t>
            </w:r>
          </w:p>
        </w:tc>
        <w:tc>
          <w:tcPr>
            <w:tcW w:w="1276" w:type="dxa"/>
          </w:tcPr>
          <w:p w14:paraId="1EAFE60F" w14:textId="0D140C14" w:rsidR="00436672" w:rsidRDefault="00436672" w:rsidP="00436672">
            <w:pPr>
              <w:pStyle w:val="TableText"/>
              <w:jc w:val="right"/>
            </w:pPr>
            <w:r w:rsidRPr="003902E1">
              <w:t>49.88</w:t>
            </w:r>
          </w:p>
        </w:tc>
        <w:tc>
          <w:tcPr>
            <w:tcW w:w="1275" w:type="dxa"/>
          </w:tcPr>
          <w:p w14:paraId="5D199BF9" w14:textId="4AE5150E" w:rsidR="00436672" w:rsidRDefault="00436672" w:rsidP="00436672">
            <w:pPr>
              <w:pStyle w:val="TableText"/>
              <w:jc w:val="right"/>
            </w:pPr>
            <w:r w:rsidRPr="003902E1">
              <w:t>50.68</w:t>
            </w:r>
          </w:p>
        </w:tc>
        <w:tc>
          <w:tcPr>
            <w:tcW w:w="1245" w:type="dxa"/>
          </w:tcPr>
          <w:p w14:paraId="3A818715" w14:textId="42C0278F" w:rsidR="00436672" w:rsidRDefault="00436672" w:rsidP="00436672">
            <w:pPr>
              <w:pStyle w:val="TableText"/>
              <w:keepNext/>
              <w:jc w:val="right"/>
            </w:pPr>
            <w:r w:rsidRPr="003902E1">
              <w:t>52.31</w:t>
            </w:r>
          </w:p>
        </w:tc>
      </w:tr>
    </w:tbl>
    <w:p w14:paraId="26EFC7FE" w14:textId="0DD822DC" w:rsidR="0047118D" w:rsidRDefault="0072269B" w:rsidP="0072269B">
      <w:pPr>
        <w:pStyle w:val="FigureTableNoteSource"/>
        <w:rPr>
          <w:b/>
          <w:bCs/>
          <w:szCs w:val="18"/>
        </w:rPr>
      </w:pPr>
      <w:bookmarkStart w:id="19" w:name="_Ref222742003"/>
      <w:r w:rsidRPr="0072269B">
        <w:lastRenderedPageBreak/>
        <w:t xml:space="preserve">Note: Modelled prices have been rounded to the nearest cent. a </w:t>
      </w:r>
      <w:proofErr w:type="gramStart"/>
      <w:r w:rsidRPr="0072269B">
        <w:t>The</w:t>
      </w:r>
      <w:proofErr w:type="gramEnd"/>
      <w:r w:rsidRPr="0072269B">
        <w:t xml:space="preserve"> proposed charge for establishments with CIFER listing would </w:t>
      </w:r>
      <w:proofErr w:type="gramStart"/>
      <w:r w:rsidRPr="0072269B">
        <w:t>be applied</w:t>
      </w:r>
      <w:proofErr w:type="gramEnd"/>
      <w:r w:rsidRPr="0072269B">
        <w:t xml:space="preserve"> instead of the listed charge for the same type of establishment without a CIFER listing. As a new charge it would not be applied in 2026–27 and the existing establishment charge would be applied. b Export documentation attracts both a fee and a levy-based charge and this CRIS shows the total price followed by each component separately. c Organic certifiers support a small number of exporters in each of the </w:t>
      </w:r>
      <w:proofErr w:type="gramStart"/>
      <w:r w:rsidRPr="0072269B">
        <w:t>exports</w:t>
      </w:r>
      <w:proofErr w:type="gramEnd"/>
      <w:r w:rsidRPr="0072269B">
        <w:t xml:space="preserve"> arrangements (excluding live animal exports) and therefore the prices have </w:t>
      </w:r>
      <w:proofErr w:type="gramStart"/>
      <w:r w:rsidRPr="0072269B">
        <w:t>been reflected</w:t>
      </w:r>
      <w:proofErr w:type="gramEnd"/>
      <w:r w:rsidRPr="0072269B">
        <w:t xml:space="preserve"> in each CRIS.</w:t>
      </w:r>
      <w:r w:rsidR="0047118D">
        <w:br w:type="page"/>
      </w:r>
    </w:p>
    <w:p w14:paraId="0656C606" w14:textId="0EC80ED0" w:rsidR="00105A8D" w:rsidRDefault="00105A8D" w:rsidP="00105A8D">
      <w:pPr>
        <w:pStyle w:val="Caption"/>
      </w:pPr>
      <w:bookmarkStart w:id="20" w:name="_Ref229478838"/>
      <w:r>
        <w:lastRenderedPageBreak/>
        <w:t>Table A</w:t>
      </w:r>
      <w:r>
        <w:fldChar w:fldCharType="begin"/>
      </w:r>
      <w:r>
        <w:instrText>SEQ Table_A \* ARABIC</w:instrText>
      </w:r>
      <w:r>
        <w:fldChar w:fldCharType="separate"/>
      </w:r>
      <w:r w:rsidR="00B07027">
        <w:rPr>
          <w:noProof/>
        </w:rPr>
        <w:t>7</w:t>
      </w:r>
      <w:r>
        <w:fldChar w:fldCharType="end"/>
      </w:r>
      <w:bookmarkEnd w:id="19"/>
      <w:bookmarkEnd w:id="20"/>
      <w:r>
        <w:t xml:space="preserve"> </w:t>
      </w:r>
      <w:r w:rsidRPr="008865BB">
        <w:t>Fees and charges associated with regulatory activities</w:t>
      </w:r>
      <w:r>
        <w:t xml:space="preserve"> for non-prescribed goods</w:t>
      </w:r>
      <w:r w:rsidRPr="008865BB">
        <w:t xml:space="preserve"> exports from 1 July 2026</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18"/>
        <w:gridCol w:w="4961"/>
        <w:gridCol w:w="1559"/>
        <w:gridCol w:w="1276"/>
        <w:gridCol w:w="1276"/>
        <w:gridCol w:w="1276"/>
        <w:gridCol w:w="1275"/>
        <w:gridCol w:w="1245"/>
      </w:tblGrid>
      <w:tr w:rsidR="00EB1A38" w14:paraId="7ACE7EE7" w14:textId="77777777" w:rsidTr="00F7363B">
        <w:trPr>
          <w:cantSplit/>
          <w:tblHeader/>
        </w:trPr>
        <w:tc>
          <w:tcPr>
            <w:tcW w:w="1418" w:type="dxa"/>
          </w:tcPr>
          <w:p w14:paraId="76916B3F" w14:textId="77777777" w:rsidR="00754FC7" w:rsidRDefault="00754FC7">
            <w:pPr>
              <w:pStyle w:val="TableHeading"/>
            </w:pPr>
            <w:bookmarkStart w:id="21" w:name="Title_A7"/>
            <w:bookmarkEnd w:id="21"/>
            <w:r>
              <w:t>Type of charge</w:t>
            </w:r>
          </w:p>
        </w:tc>
        <w:tc>
          <w:tcPr>
            <w:tcW w:w="4961" w:type="dxa"/>
          </w:tcPr>
          <w:p w14:paraId="43CC34AA" w14:textId="3282818E" w:rsidR="00754FC7" w:rsidRDefault="00414D6E">
            <w:pPr>
              <w:pStyle w:val="TableHeading"/>
            </w:pPr>
            <w:r>
              <w:t>Cost recovery charges</w:t>
            </w:r>
          </w:p>
        </w:tc>
        <w:tc>
          <w:tcPr>
            <w:tcW w:w="1559" w:type="dxa"/>
          </w:tcPr>
          <w:p w14:paraId="0C0D4370" w14:textId="77777777" w:rsidR="00754FC7" w:rsidRDefault="00754FC7">
            <w:pPr>
              <w:pStyle w:val="TableHeading"/>
            </w:pPr>
            <w:r>
              <w:t>Unit</w:t>
            </w:r>
          </w:p>
        </w:tc>
        <w:tc>
          <w:tcPr>
            <w:tcW w:w="1276" w:type="dxa"/>
          </w:tcPr>
          <w:p w14:paraId="5144D684" w14:textId="1607244A" w:rsidR="00754FC7" w:rsidRDefault="00754FC7">
            <w:pPr>
              <w:pStyle w:val="TableHeading"/>
              <w:jc w:val="right"/>
            </w:pPr>
            <w:r>
              <w:t>2025–26</w:t>
            </w:r>
            <w:r w:rsidR="00BF1B6A">
              <w:t xml:space="preserve"> ($)</w:t>
            </w:r>
          </w:p>
        </w:tc>
        <w:tc>
          <w:tcPr>
            <w:tcW w:w="1276" w:type="dxa"/>
          </w:tcPr>
          <w:p w14:paraId="73E0E5D1" w14:textId="3FE1087C" w:rsidR="00754FC7" w:rsidRDefault="00754FC7">
            <w:pPr>
              <w:pStyle w:val="TableHeading"/>
              <w:jc w:val="right"/>
            </w:pPr>
            <w:r>
              <w:t>2026–27</w:t>
            </w:r>
            <w:r w:rsidR="00BF1B6A">
              <w:t xml:space="preserve"> ($)</w:t>
            </w:r>
          </w:p>
        </w:tc>
        <w:tc>
          <w:tcPr>
            <w:tcW w:w="1276" w:type="dxa"/>
          </w:tcPr>
          <w:p w14:paraId="2D641715" w14:textId="77777777" w:rsidR="008F07DF" w:rsidRDefault="008F07DF">
            <w:pPr>
              <w:pStyle w:val="TableHeading"/>
              <w:jc w:val="right"/>
            </w:pPr>
            <w:r>
              <w:t>Proposed</w:t>
            </w:r>
          </w:p>
          <w:p w14:paraId="15DD83BB" w14:textId="78248DE2" w:rsidR="00754FC7" w:rsidRDefault="00754FC7">
            <w:pPr>
              <w:pStyle w:val="TableHeading"/>
              <w:jc w:val="right"/>
            </w:pPr>
            <w:r>
              <w:t>2027–28</w:t>
            </w:r>
            <w:r w:rsidR="00BF1B6A">
              <w:t xml:space="preserve"> ($)</w:t>
            </w:r>
          </w:p>
        </w:tc>
        <w:tc>
          <w:tcPr>
            <w:tcW w:w="1275" w:type="dxa"/>
          </w:tcPr>
          <w:p w14:paraId="30B9F2D0" w14:textId="77777777" w:rsidR="008F07DF" w:rsidRDefault="008F07DF">
            <w:pPr>
              <w:pStyle w:val="TableHeading"/>
              <w:jc w:val="right"/>
            </w:pPr>
            <w:r>
              <w:t>Proposed</w:t>
            </w:r>
          </w:p>
          <w:p w14:paraId="6E1359B3" w14:textId="71AA638C" w:rsidR="00754FC7" w:rsidRDefault="00754FC7">
            <w:pPr>
              <w:pStyle w:val="TableHeading"/>
              <w:jc w:val="right"/>
            </w:pPr>
            <w:r>
              <w:t>2028–29</w:t>
            </w:r>
            <w:r w:rsidR="00BF1B6A">
              <w:t xml:space="preserve"> ($)</w:t>
            </w:r>
          </w:p>
        </w:tc>
        <w:tc>
          <w:tcPr>
            <w:tcW w:w="1245" w:type="dxa"/>
          </w:tcPr>
          <w:p w14:paraId="2F0A09F0" w14:textId="77777777" w:rsidR="008F07DF" w:rsidRDefault="008F07DF">
            <w:pPr>
              <w:pStyle w:val="TableHeading"/>
              <w:jc w:val="right"/>
            </w:pPr>
            <w:r>
              <w:t>Proposed</w:t>
            </w:r>
          </w:p>
          <w:p w14:paraId="77650DC7" w14:textId="6245E90A" w:rsidR="00754FC7" w:rsidRDefault="00754FC7">
            <w:pPr>
              <w:pStyle w:val="TableHeading"/>
              <w:jc w:val="right"/>
            </w:pPr>
            <w:r>
              <w:t>2029–30</w:t>
            </w:r>
            <w:r w:rsidR="00BF1B6A">
              <w:t xml:space="preserve"> ($)</w:t>
            </w:r>
          </w:p>
        </w:tc>
      </w:tr>
      <w:tr w:rsidR="000A0056" w14:paraId="2639F514" w14:textId="77777777" w:rsidTr="00F7363B">
        <w:tc>
          <w:tcPr>
            <w:tcW w:w="1418" w:type="dxa"/>
          </w:tcPr>
          <w:p w14:paraId="5EE76E9C" w14:textId="330E484A" w:rsidR="000A0056" w:rsidRDefault="000A0056" w:rsidP="000A0056">
            <w:pPr>
              <w:pStyle w:val="TableText"/>
            </w:pPr>
            <w:r w:rsidRPr="00D61CF9">
              <w:t>Fee</w:t>
            </w:r>
          </w:p>
        </w:tc>
        <w:tc>
          <w:tcPr>
            <w:tcW w:w="4961" w:type="dxa"/>
          </w:tcPr>
          <w:p w14:paraId="6F8B38E6" w14:textId="5BB6AD93" w:rsidR="000A0056" w:rsidRDefault="000A0056" w:rsidP="000A0056">
            <w:pPr>
              <w:pStyle w:val="TableText"/>
            </w:pPr>
            <w:r>
              <w:t>Replacement export document</w:t>
            </w:r>
            <w:r w:rsidR="00871743">
              <w:t xml:space="preserve"> – </w:t>
            </w:r>
            <w:r>
              <w:t>g</w:t>
            </w:r>
            <w:r w:rsidRPr="00D61CF9">
              <w:t xml:space="preserve">eneral </w:t>
            </w:r>
            <w:r>
              <w:t>e</w:t>
            </w:r>
            <w:r w:rsidRPr="00D61CF9">
              <w:t xml:space="preserve">xport </w:t>
            </w:r>
            <w:r>
              <w:t>c</w:t>
            </w:r>
            <w:r w:rsidRPr="00D61CF9">
              <w:t>ert</w:t>
            </w:r>
            <w:r>
              <w:t>ificate</w:t>
            </w:r>
            <w:r w:rsidRPr="00D61CF9">
              <w:t xml:space="preserve"> </w:t>
            </w:r>
          </w:p>
        </w:tc>
        <w:tc>
          <w:tcPr>
            <w:tcW w:w="1559" w:type="dxa"/>
          </w:tcPr>
          <w:p w14:paraId="4B12D4C7" w14:textId="6F0B1C83" w:rsidR="000A0056" w:rsidRDefault="000A0056" w:rsidP="000A0056">
            <w:pPr>
              <w:pStyle w:val="TableText"/>
            </w:pPr>
            <w:r>
              <w:t>Per document</w:t>
            </w:r>
          </w:p>
        </w:tc>
        <w:tc>
          <w:tcPr>
            <w:tcW w:w="1276" w:type="dxa"/>
          </w:tcPr>
          <w:p w14:paraId="44536DC1" w14:textId="521D6EF8" w:rsidR="000A0056" w:rsidRDefault="000A0056" w:rsidP="000A0056">
            <w:pPr>
              <w:pStyle w:val="TableText"/>
              <w:jc w:val="right"/>
            </w:pPr>
            <w:r w:rsidRPr="006676C9">
              <w:t>574</w:t>
            </w:r>
          </w:p>
        </w:tc>
        <w:tc>
          <w:tcPr>
            <w:tcW w:w="1276" w:type="dxa"/>
          </w:tcPr>
          <w:p w14:paraId="2C79AEA3" w14:textId="2D3921D8" w:rsidR="000A0056" w:rsidRDefault="000A0056" w:rsidP="000A0056">
            <w:pPr>
              <w:pStyle w:val="TableText"/>
              <w:jc w:val="right"/>
            </w:pPr>
            <w:r w:rsidRPr="006676C9">
              <w:t>574</w:t>
            </w:r>
          </w:p>
        </w:tc>
        <w:tc>
          <w:tcPr>
            <w:tcW w:w="1276" w:type="dxa"/>
          </w:tcPr>
          <w:p w14:paraId="532D5C9C" w14:textId="7CA6C50B" w:rsidR="000A0056" w:rsidRDefault="000A0056" w:rsidP="000A0056">
            <w:pPr>
              <w:pStyle w:val="TableText"/>
              <w:jc w:val="right"/>
            </w:pPr>
            <w:r w:rsidRPr="006676C9">
              <w:t>597.11</w:t>
            </w:r>
          </w:p>
        </w:tc>
        <w:tc>
          <w:tcPr>
            <w:tcW w:w="1275" w:type="dxa"/>
          </w:tcPr>
          <w:p w14:paraId="0E46ABC2" w14:textId="1549F2D4" w:rsidR="000A0056" w:rsidRDefault="000A0056" w:rsidP="000A0056">
            <w:pPr>
              <w:pStyle w:val="TableText"/>
              <w:jc w:val="right"/>
            </w:pPr>
            <w:r w:rsidRPr="006676C9">
              <w:t>629.48</w:t>
            </w:r>
          </w:p>
        </w:tc>
        <w:tc>
          <w:tcPr>
            <w:tcW w:w="1245" w:type="dxa"/>
          </w:tcPr>
          <w:p w14:paraId="4837F835" w14:textId="7373CF0D" w:rsidR="000A0056" w:rsidRDefault="000A0056" w:rsidP="000A0056">
            <w:pPr>
              <w:pStyle w:val="TableText"/>
              <w:jc w:val="right"/>
            </w:pPr>
            <w:r w:rsidRPr="006676C9">
              <w:t>663.59</w:t>
            </w:r>
          </w:p>
        </w:tc>
      </w:tr>
      <w:tr w:rsidR="000A0056" w14:paraId="09E2A812" w14:textId="77777777" w:rsidTr="00F7363B">
        <w:tc>
          <w:tcPr>
            <w:tcW w:w="1418" w:type="dxa"/>
          </w:tcPr>
          <w:p w14:paraId="4D07DDDA" w14:textId="77777777" w:rsidR="000A0056" w:rsidRPr="00D61CF9" w:rsidRDefault="000A0056" w:rsidP="000A0056">
            <w:pPr>
              <w:pStyle w:val="TableText"/>
            </w:pPr>
          </w:p>
        </w:tc>
        <w:tc>
          <w:tcPr>
            <w:tcW w:w="4961" w:type="dxa"/>
          </w:tcPr>
          <w:p w14:paraId="41D6D201" w14:textId="312B96A0" w:rsidR="000A0056" w:rsidRPr="00D61CF9" w:rsidRDefault="000A0056" w:rsidP="000A0056">
            <w:pPr>
              <w:pStyle w:val="TableText"/>
            </w:pPr>
            <w:r w:rsidRPr="00A35E6E">
              <w:t>Audit</w:t>
            </w:r>
          </w:p>
        </w:tc>
        <w:tc>
          <w:tcPr>
            <w:tcW w:w="1559" w:type="dxa"/>
          </w:tcPr>
          <w:p w14:paraId="69435A16" w14:textId="703E33D7" w:rsidR="000A0056" w:rsidRDefault="000A0056" w:rsidP="000A0056">
            <w:pPr>
              <w:pStyle w:val="TableText"/>
            </w:pPr>
            <w:r w:rsidRPr="00A35E6E">
              <w:t>Per quarter hour</w:t>
            </w:r>
          </w:p>
        </w:tc>
        <w:tc>
          <w:tcPr>
            <w:tcW w:w="1276" w:type="dxa"/>
          </w:tcPr>
          <w:p w14:paraId="57E3E325" w14:textId="3CD237B6" w:rsidR="000A0056" w:rsidRPr="00C77952" w:rsidRDefault="000A0056" w:rsidP="000A0056">
            <w:pPr>
              <w:pStyle w:val="TableText"/>
              <w:jc w:val="right"/>
            </w:pPr>
            <w:r w:rsidRPr="006676C9">
              <w:t>46</w:t>
            </w:r>
          </w:p>
        </w:tc>
        <w:tc>
          <w:tcPr>
            <w:tcW w:w="1276" w:type="dxa"/>
          </w:tcPr>
          <w:p w14:paraId="5C8DE485" w14:textId="6A6016AA" w:rsidR="000A0056" w:rsidRPr="00C77952" w:rsidRDefault="000A0056" w:rsidP="000A0056">
            <w:pPr>
              <w:pStyle w:val="TableText"/>
              <w:jc w:val="right"/>
            </w:pPr>
            <w:r w:rsidRPr="006676C9">
              <w:t>46</w:t>
            </w:r>
          </w:p>
        </w:tc>
        <w:tc>
          <w:tcPr>
            <w:tcW w:w="1276" w:type="dxa"/>
          </w:tcPr>
          <w:p w14:paraId="4A84B99A" w14:textId="0BD9E0AD" w:rsidR="000A0056" w:rsidRPr="00C77952" w:rsidRDefault="000A0056" w:rsidP="000A0056">
            <w:pPr>
              <w:pStyle w:val="TableText"/>
              <w:jc w:val="right"/>
            </w:pPr>
            <w:r w:rsidRPr="006676C9">
              <w:t>47.38</w:t>
            </w:r>
          </w:p>
        </w:tc>
        <w:tc>
          <w:tcPr>
            <w:tcW w:w="1275" w:type="dxa"/>
          </w:tcPr>
          <w:p w14:paraId="60D12960" w14:textId="7B1906E9" w:rsidR="000A0056" w:rsidRPr="00C77952" w:rsidRDefault="000A0056" w:rsidP="000A0056">
            <w:pPr>
              <w:pStyle w:val="TableText"/>
              <w:jc w:val="right"/>
            </w:pPr>
            <w:r w:rsidRPr="006676C9">
              <w:t>48.80</w:t>
            </w:r>
          </w:p>
        </w:tc>
        <w:tc>
          <w:tcPr>
            <w:tcW w:w="1245" w:type="dxa"/>
          </w:tcPr>
          <w:p w14:paraId="532D3F4F" w14:textId="32C10A71" w:rsidR="000A0056" w:rsidRPr="00C77952" w:rsidRDefault="000A0056" w:rsidP="000A0056">
            <w:pPr>
              <w:pStyle w:val="TableText"/>
              <w:jc w:val="right"/>
            </w:pPr>
            <w:r w:rsidRPr="006676C9">
              <w:t>50.27</w:t>
            </w:r>
          </w:p>
        </w:tc>
      </w:tr>
      <w:tr w:rsidR="000A0056" w14:paraId="40C4EFB0" w14:textId="77777777" w:rsidTr="00F7363B">
        <w:tc>
          <w:tcPr>
            <w:tcW w:w="1418" w:type="dxa"/>
          </w:tcPr>
          <w:p w14:paraId="67F2BC43" w14:textId="77777777" w:rsidR="000A0056" w:rsidRPr="00D61CF9" w:rsidRDefault="000A0056" w:rsidP="000A0056">
            <w:pPr>
              <w:pStyle w:val="TableText"/>
            </w:pPr>
          </w:p>
        </w:tc>
        <w:tc>
          <w:tcPr>
            <w:tcW w:w="4961" w:type="dxa"/>
          </w:tcPr>
          <w:p w14:paraId="662D5065" w14:textId="1D57B665" w:rsidR="000A0056" w:rsidRPr="00D61CF9" w:rsidRDefault="000A0056" w:rsidP="000A0056">
            <w:pPr>
              <w:pStyle w:val="TableText"/>
            </w:pPr>
            <w:r w:rsidRPr="00A35E6E">
              <w:t>Inspection</w:t>
            </w:r>
          </w:p>
        </w:tc>
        <w:tc>
          <w:tcPr>
            <w:tcW w:w="1559" w:type="dxa"/>
          </w:tcPr>
          <w:p w14:paraId="73722EC5" w14:textId="48FCFAC3" w:rsidR="000A0056" w:rsidRDefault="000A0056" w:rsidP="000A0056">
            <w:pPr>
              <w:pStyle w:val="TableText"/>
            </w:pPr>
            <w:r w:rsidRPr="00A35E6E">
              <w:t>Per quarter hour</w:t>
            </w:r>
          </w:p>
        </w:tc>
        <w:tc>
          <w:tcPr>
            <w:tcW w:w="1276" w:type="dxa"/>
          </w:tcPr>
          <w:p w14:paraId="7E7933F9" w14:textId="3319B038" w:rsidR="000A0056" w:rsidRPr="00C77952" w:rsidRDefault="000A0056" w:rsidP="000A0056">
            <w:pPr>
              <w:pStyle w:val="TableText"/>
              <w:jc w:val="right"/>
            </w:pPr>
            <w:r w:rsidRPr="006676C9">
              <w:t>46</w:t>
            </w:r>
          </w:p>
        </w:tc>
        <w:tc>
          <w:tcPr>
            <w:tcW w:w="1276" w:type="dxa"/>
          </w:tcPr>
          <w:p w14:paraId="0ACBD3C4" w14:textId="7D688645" w:rsidR="000A0056" w:rsidRPr="00C77952" w:rsidRDefault="000A0056" w:rsidP="000A0056">
            <w:pPr>
              <w:pStyle w:val="TableText"/>
              <w:jc w:val="right"/>
            </w:pPr>
            <w:r w:rsidRPr="006676C9">
              <w:t>46</w:t>
            </w:r>
          </w:p>
        </w:tc>
        <w:tc>
          <w:tcPr>
            <w:tcW w:w="1276" w:type="dxa"/>
          </w:tcPr>
          <w:p w14:paraId="4887C6DE" w14:textId="06B16BDA" w:rsidR="000A0056" w:rsidRPr="00C77952" w:rsidRDefault="000A0056" w:rsidP="000A0056">
            <w:pPr>
              <w:pStyle w:val="TableText"/>
              <w:jc w:val="right"/>
            </w:pPr>
            <w:r w:rsidRPr="006676C9">
              <w:t>47.38</w:t>
            </w:r>
          </w:p>
        </w:tc>
        <w:tc>
          <w:tcPr>
            <w:tcW w:w="1275" w:type="dxa"/>
          </w:tcPr>
          <w:p w14:paraId="1BE50320" w14:textId="46667DBD" w:rsidR="000A0056" w:rsidRPr="00C77952" w:rsidRDefault="000A0056" w:rsidP="000A0056">
            <w:pPr>
              <w:pStyle w:val="TableText"/>
              <w:jc w:val="right"/>
            </w:pPr>
            <w:r w:rsidRPr="006676C9">
              <w:t>48.80</w:t>
            </w:r>
          </w:p>
        </w:tc>
        <w:tc>
          <w:tcPr>
            <w:tcW w:w="1245" w:type="dxa"/>
          </w:tcPr>
          <w:p w14:paraId="3BB59940" w14:textId="47CE9326" w:rsidR="000A0056" w:rsidRPr="00C77952" w:rsidRDefault="000A0056" w:rsidP="000A0056">
            <w:pPr>
              <w:pStyle w:val="TableText"/>
              <w:jc w:val="right"/>
            </w:pPr>
            <w:r w:rsidRPr="006676C9">
              <w:t>50.27</w:t>
            </w:r>
          </w:p>
        </w:tc>
      </w:tr>
      <w:tr w:rsidR="000A0056" w14:paraId="027E4600" w14:textId="77777777" w:rsidTr="00F7363B">
        <w:tc>
          <w:tcPr>
            <w:tcW w:w="1418" w:type="dxa"/>
          </w:tcPr>
          <w:p w14:paraId="187BC25B" w14:textId="52BB074F" w:rsidR="000A0056" w:rsidRDefault="000A0056" w:rsidP="000A0056">
            <w:pPr>
              <w:pStyle w:val="TableText"/>
            </w:pPr>
            <w:r w:rsidRPr="00D61CF9">
              <w:t>Fee/</w:t>
            </w:r>
            <w:r w:rsidR="001B3FE5">
              <w:t xml:space="preserve">levy-based </w:t>
            </w:r>
            <w:r w:rsidRPr="00D61CF9">
              <w:t>charge</w:t>
            </w:r>
          </w:p>
        </w:tc>
        <w:tc>
          <w:tcPr>
            <w:tcW w:w="4961" w:type="dxa"/>
          </w:tcPr>
          <w:p w14:paraId="5EDBD87A" w14:textId="0BE72249" w:rsidR="000A0056" w:rsidRDefault="000A0056" w:rsidP="000A0056">
            <w:pPr>
              <w:pStyle w:val="TableText"/>
            </w:pPr>
            <w:r>
              <w:t>Export document</w:t>
            </w:r>
            <w:r w:rsidR="00871743">
              <w:t xml:space="preserve"> – </w:t>
            </w:r>
            <w:r>
              <w:t>g</w:t>
            </w:r>
            <w:r w:rsidRPr="00D61CF9">
              <w:t xml:space="preserve">eneral </w:t>
            </w:r>
            <w:r>
              <w:t>e</w:t>
            </w:r>
            <w:r w:rsidRPr="00D61CF9">
              <w:t xml:space="preserve">xport </w:t>
            </w:r>
            <w:r>
              <w:t>c</w:t>
            </w:r>
            <w:r w:rsidRPr="00D61CF9">
              <w:t>ert</w:t>
            </w:r>
            <w:r>
              <w:t>ificate – e</w:t>
            </w:r>
            <w:r w:rsidRPr="00D61CF9">
              <w:t>lect</w:t>
            </w:r>
            <w:r>
              <w:t xml:space="preserve">ronic (including fee and </w:t>
            </w:r>
            <w:r w:rsidR="001B3FE5">
              <w:t>levy-based c</w:t>
            </w:r>
            <w:r>
              <w:t>harge)</w:t>
            </w:r>
            <w:r w:rsidR="008F337A">
              <w:t xml:space="preserve"> </w:t>
            </w:r>
            <w:r w:rsidR="008F337A" w:rsidRPr="008F337A">
              <w:rPr>
                <w:vertAlign w:val="superscript"/>
              </w:rPr>
              <w:t>a</w:t>
            </w:r>
          </w:p>
        </w:tc>
        <w:tc>
          <w:tcPr>
            <w:tcW w:w="1559" w:type="dxa"/>
          </w:tcPr>
          <w:p w14:paraId="330C9BBC" w14:textId="260B0C27" w:rsidR="000A0056" w:rsidRDefault="000A0056" w:rsidP="000A0056">
            <w:pPr>
              <w:pStyle w:val="TableText"/>
            </w:pPr>
            <w:r>
              <w:t>Per document</w:t>
            </w:r>
          </w:p>
        </w:tc>
        <w:tc>
          <w:tcPr>
            <w:tcW w:w="1276" w:type="dxa"/>
          </w:tcPr>
          <w:p w14:paraId="18F08EAF" w14:textId="41C69AEA" w:rsidR="000A0056" w:rsidRDefault="000A0056" w:rsidP="000A0056">
            <w:pPr>
              <w:pStyle w:val="TableText"/>
              <w:jc w:val="right"/>
            </w:pPr>
            <w:r w:rsidRPr="006676C9">
              <w:t>88</w:t>
            </w:r>
          </w:p>
        </w:tc>
        <w:tc>
          <w:tcPr>
            <w:tcW w:w="1276" w:type="dxa"/>
          </w:tcPr>
          <w:p w14:paraId="05BF45DB" w14:textId="45340882" w:rsidR="000A0056" w:rsidRDefault="000A0056" w:rsidP="000A0056">
            <w:pPr>
              <w:pStyle w:val="TableText"/>
              <w:jc w:val="right"/>
            </w:pPr>
            <w:r w:rsidRPr="006676C9">
              <w:t>88</w:t>
            </w:r>
          </w:p>
        </w:tc>
        <w:tc>
          <w:tcPr>
            <w:tcW w:w="1276" w:type="dxa"/>
          </w:tcPr>
          <w:p w14:paraId="15E78BC6" w14:textId="7C78EC76" w:rsidR="000A0056" w:rsidRDefault="000A0056" w:rsidP="000A0056">
            <w:pPr>
              <w:pStyle w:val="TableText"/>
              <w:jc w:val="right"/>
            </w:pPr>
            <w:r w:rsidRPr="006676C9">
              <w:t>163.12</w:t>
            </w:r>
          </w:p>
        </w:tc>
        <w:tc>
          <w:tcPr>
            <w:tcW w:w="1275" w:type="dxa"/>
          </w:tcPr>
          <w:p w14:paraId="6EE9DAA8" w14:textId="18CF5E1E" w:rsidR="000A0056" w:rsidRDefault="000A0056" w:rsidP="000A0056">
            <w:pPr>
              <w:pStyle w:val="TableText"/>
              <w:jc w:val="right"/>
            </w:pPr>
            <w:r w:rsidRPr="006676C9">
              <w:t>188.08</w:t>
            </w:r>
          </w:p>
        </w:tc>
        <w:tc>
          <w:tcPr>
            <w:tcW w:w="1245" w:type="dxa"/>
          </w:tcPr>
          <w:p w14:paraId="1C7653EC" w14:textId="324254F4" w:rsidR="000A0056" w:rsidRDefault="000A0056" w:rsidP="000A0056">
            <w:pPr>
              <w:pStyle w:val="TableText"/>
              <w:jc w:val="right"/>
            </w:pPr>
            <w:r w:rsidRPr="006676C9">
              <w:t>194.74</w:t>
            </w:r>
          </w:p>
        </w:tc>
      </w:tr>
      <w:tr w:rsidR="000A0056" w14:paraId="574D7F5A" w14:textId="77777777" w:rsidTr="00F7363B">
        <w:tc>
          <w:tcPr>
            <w:tcW w:w="1418" w:type="dxa"/>
          </w:tcPr>
          <w:p w14:paraId="4150297E" w14:textId="77777777" w:rsidR="000A0056" w:rsidRDefault="000A0056" w:rsidP="000A0056">
            <w:pPr>
              <w:pStyle w:val="TableText"/>
            </w:pPr>
          </w:p>
        </w:tc>
        <w:tc>
          <w:tcPr>
            <w:tcW w:w="4961" w:type="dxa"/>
          </w:tcPr>
          <w:p w14:paraId="3B54A928" w14:textId="6DCDFF6E" w:rsidR="000A0056" w:rsidRDefault="000A0056" w:rsidP="000A0056">
            <w:pPr>
              <w:pStyle w:val="TableText"/>
            </w:pPr>
            <w:r>
              <w:t xml:space="preserve">– </w:t>
            </w:r>
            <w:r w:rsidR="001B3FE5">
              <w:t>Levy-based c</w:t>
            </w:r>
            <w:r>
              <w:t>harge</w:t>
            </w:r>
          </w:p>
        </w:tc>
        <w:tc>
          <w:tcPr>
            <w:tcW w:w="1559" w:type="dxa"/>
          </w:tcPr>
          <w:p w14:paraId="39EA40F8" w14:textId="17A25E9A" w:rsidR="000A0056" w:rsidRDefault="000A0056" w:rsidP="000A0056">
            <w:pPr>
              <w:pStyle w:val="TableText"/>
            </w:pPr>
          </w:p>
        </w:tc>
        <w:tc>
          <w:tcPr>
            <w:tcW w:w="1276" w:type="dxa"/>
          </w:tcPr>
          <w:p w14:paraId="50B24579" w14:textId="6BBB984B" w:rsidR="000A0056" w:rsidRDefault="000A0056" w:rsidP="000A0056">
            <w:pPr>
              <w:pStyle w:val="TableText"/>
              <w:jc w:val="right"/>
            </w:pPr>
            <w:r w:rsidRPr="006676C9">
              <w:t>64</w:t>
            </w:r>
          </w:p>
        </w:tc>
        <w:tc>
          <w:tcPr>
            <w:tcW w:w="1276" w:type="dxa"/>
          </w:tcPr>
          <w:p w14:paraId="6ACB30F9" w14:textId="072F491D" w:rsidR="000A0056" w:rsidRDefault="000A0056" w:rsidP="000A0056">
            <w:pPr>
              <w:pStyle w:val="TableText"/>
              <w:jc w:val="right"/>
            </w:pPr>
            <w:r w:rsidRPr="006676C9">
              <w:t>64</w:t>
            </w:r>
          </w:p>
        </w:tc>
        <w:tc>
          <w:tcPr>
            <w:tcW w:w="1276" w:type="dxa"/>
          </w:tcPr>
          <w:p w14:paraId="1022BA38" w14:textId="7E30F90F" w:rsidR="000A0056" w:rsidRDefault="000A0056" w:rsidP="000A0056">
            <w:pPr>
              <w:pStyle w:val="TableText"/>
              <w:jc w:val="right"/>
            </w:pPr>
            <w:r w:rsidRPr="006676C9">
              <w:t>138.16</w:t>
            </w:r>
          </w:p>
        </w:tc>
        <w:tc>
          <w:tcPr>
            <w:tcW w:w="1275" w:type="dxa"/>
          </w:tcPr>
          <w:p w14:paraId="1F4EB044" w14:textId="33473F63" w:rsidR="000A0056" w:rsidRDefault="000A0056" w:rsidP="000A0056">
            <w:pPr>
              <w:pStyle w:val="TableText"/>
              <w:jc w:val="right"/>
            </w:pPr>
            <w:r w:rsidRPr="006676C9">
              <w:t>161.76</w:t>
            </w:r>
          </w:p>
        </w:tc>
        <w:tc>
          <w:tcPr>
            <w:tcW w:w="1245" w:type="dxa"/>
          </w:tcPr>
          <w:p w14:paraId="28CCE3D7" w14:textId="6E3A53E9" w:rsidR="000A0056" w:rsidRDefault="000A0056" w:rsidP="000A0056">
            <w:pPr>
              <w:pStyle w:val="TableText"/>
              <w:jc w:val="right"/>
            </w:pPr>
            <w:r w:rsidRPr="006676C9">
              <w:t>166.99</w:t>
            </w:r>
          </w:p>
        </w:tc>
      </w:tr>
      <w:tr w:rsidR="000A0056" w14:paraId="7D0C0E5D" w14:textId="77777777" w:rsidTr="00F7363B">
        <w:tc>
          <w:tcPr>
            <w:tcW w:w="1418" w:type="dxa"/>
          </w:tcPr>
          <w:p w14:paraId="531B8E24" w14:textId="77777777" w:rsidR="000A0056" w:rsidRDefault="000A0056" w:rsidP="000A0056">
            <w:pPr>
              <w:pStyle w:val="TableText"/>
            </w:pPr>
          </w:p>
        </w:tc>
        <w:tc>
          <w:tcPr>
            <w:tcW w:w="4961" w:type="dxa"/>
          </w:tcPr>
          <w:p w14:paraId="6328CAE0" w14:textId="484AA3AC" w:rsidR="000A0056" w:rsidRDefault="000A0056" w:rsidP="000A0056">
            <w:pPr>
              <w:pStyle w:val="TableText"/>
            </w:pPr>
            <w:r>
              <w:t>– Fee</w:t>
            </w:r>
          </w:p>
        </w:tc>
        <w:tc>
          <w:tcPr>
            <w:tcW w:w="1559" w:type="dxa"/>
          </w:tcPr>
          <w:p w14:paraId="2EFBDE60" w14:textId="4B13EDCC" w:rsidR="000A0056" w:rsidRDefault="000A0056" w:rsidP="000A0056">
            <w:pPr>
              <w:pStyle w:val="TableText"/>
            </w:pPr>
          </w:p>
        </w:tc>
        <w:tc>
          <w:tcPr>
            <w:tcW w:w="1276" w:type="dxa"/>
          </w:tcPr>
          <w:p w14:paraId="5DD75B8C" w14:textId="1D9203F8" w:rsidR="000A0056" w:rsidRDefault="000A0056" w:rsidP="000A0056">
            <w:pPr>
              <w:pStyle w:val="TableText"/>
              <w:jc w:val="right"/>
            </w:pPr>
            <w:r w:rsidRPr="006676C9">
              <w:t>24</w:t>
            </w:r>
          </w:p>
        </w:tc>
        <w:tc>
          <w:tcPr>
            <w:tcW w:w="1276" w:type="dxa"/>
          </w:tcPr>
          <w:p w14:paraId="0F8ECB0A" w14:textId="23A179F2" w:rsidR="000A0056" w:rsidRDefault="000A0056" w:rsidP="000A0056">
            <w:pPr>
              <w:pStyle w:val="TableText"/>
              <w:jc w:val="right"/>
            </w:pPr>
            <w:r w:rsidRPr="006676C9">
              <w:t>24</w:t>
            </w:r>
          </w:p>
        </w:tc>
        <w:tc>
          <w:tcPr>
            <w:tcW w:w="1276" w:type="dxa"/>
          </w:tcPr>
          <w:p w14:paraId="74100104" w14:textId="3B8C3D62" w:rsidR="000A0056" w:rsidRDefault="000A0056" w:rsidP="000A0056">
            <w:pPr>
              <w:pStyle w:val="TableText"/>
              <w:jc w:val="right"/>
            </w:pPr>
            <w:r w:rsidRPr="006676C9">
              <w:t>24.97</w:t>
            </w:r>
          </w:p>
        </w:tc>
        <w:tc>
          <w:tcPr>
            <w:tcW w:w="1275" w:type="dxa"/>
          </w:tcPr>
          <w:p w14:paraId="2503F41C" w14:textId="572F0F82" w:rsidR="000A0056" w:rsidRDefault="000A0056" w:rsidP="000A0056">
            <w:pPr>
              <w:pStyle w:val="TableText"/>
              <w:jc w:val="right"/>
            </w:pPr>
            <w:r w:rsidRPr="006676C9">
              <w:t>26.32</w:t>
            </w:r>
          </w:p>
        </w:tc>
        <w:tc>
          <w:tcPr>
            <w:tcW w:w="1245" w:type="dxa"/>
          </w:tcPr>
          <w:p w14:paraId="23B8A12D" w14:textId="253B684F" w:rsidR="000A0056" w:rsidRDefault="000A0056" w:rsidP="000A0056">
            <w:pPr>
              <w:pStyle w:val="TableText"/>
              <w:jc w:val="right"/>
            </w:pPr>
            <w:r w:rsidRPr="006676C9">
              <w:t>27.75</w:t>
            </w:r>
          </w:p>
        </w:tc>
      </w:tr>
      <w:tr w:rsidR="000A0056" w14:paraId="518556E7" w14:textId="77777777" w:rsidTr="00F7363B">
        <w:tc>
          <w:tcPr>
            <w:tcW w:w="1418" w:type="dxa"/>
          </w:tcPr>
          <w:p w14:paraId="52900FE1" w14:textId="77777777" w:rsidR="000A0056" w:rsidRDefault="000A0056" w:rsidP="000A0056">
            <w:pPr>
              <w:pStyle w:val="TableText"/>
            </w:pPr>
          </w:p>
        </w:tc>
        <w:tc>
          <w:tcPr>
            <w:tcW w:w="4961" w:type="dxa"/>
          </w:tcPr>
          <w:p w14:paraId="7BBDFB95" w14:textId="50132B5C" w:rsidR="000A0056" w:rsidRDefault="000A0056" w:rsidP="000A0056">
            <w:pPr>
              <w:pStyle w:val="TableText"/>
            </w:pPr>
            <w:r>
              <w:t>Export document</w:t>
            </w:r>
            <w:r w:rsidR="00871743">
              <w:t xml:space="preserve"> – </w:t>
            </w:r>
            <w:r>
              <w:t>g</w:t>
            </w:r>
            <w:r w:rsidRPr="00D61CF9">
              <w:t xml:space="preserve">eneral </w:t>
            </w:r>
            <w:r>
              <w:t>e</w:t>
            </w:r>
            <w:r w:rsidRPr="00D61CF9">
              <w:t xml:space="preserve">xport </w:t>
            </w:r>
            <w:r>
              <w:t>c</w:t>
            </w:r>
            <w:r w:rsidRPr="00D61CF9">
              <w:t>ert</w:t>
            </w:r>
            <w:r>
              <w:t xml:space="preserve">ificate – manual (including fee and </w:t>
            </w:r>
            <w:r w:rsidR="001B3FE5">
              <w:t xml:space="preserve">levy-based </w:t>
            </w:r>
            <w:r>
              <w:t>charge)</w:t>
            </w:r>
            <w:r w:rsidR="008F337A">
              <w:t xml:space="preserve"> </w:t>
            </w:r>
            <w:r w:rsidR="008F337A" w:rsidRPr="008F337A">
              <w:rPr>
                <w:vertAlign w:val="superscript"/>
              </w:rPr>
              <w:t>a</w:t>
            </w:r>
          </w:p>
        </w:tc>
        <w:tc>
          <w:tcPr>
            <w:tcW w:w="1559" w:type="dxa"/>
          </w:tcPr>
          <w:p w14:paraId="426982F5" w14:textId="05C06577" w:rsidR="000A0056" w:rsidRDefault="000A0056" w:rsidP="000A0056">
            <w:pPr>
              <w:pStyle w:val="TableText"/>
            </w:pPr>
            <w:r>
              <w:t>Per document</w:t>
            </w:r>
          </w:p>
        </w:tc>
        <w:tc>
          <w:tcPr>
            <w:tcW w:w="1276" w:type="dxa"/>
          </w:tcPr>
          <w:p w14:paraId="3BCBC3ED" w14:textId="47117814" w:rsidR="000A0056" w:rsidRDefault="000A0056" w:rsidP="000A0056">
            <w:pPr>
              <w:pStyle w:val="TableText"/>
              <w:jc w:val="right"/>
            </w:pPr>
            <w:r w:rsidRPr="006676C9">
              <w:t>122</w:t>
            </w:r>
          </w:p>
        </w:tc>
        <w:tc>
          <w:tcPr>
            <w:tcW w:w="1276" w:type="dxa"/>
          </w:tcPr>
          <w:p w14:paraId="64D1C658" w14:textId="06859165" w:rsidR="000A0056" w:rsidRDefault="000A0056" w:rsidP="000A0056">
            <w:pPr>
              <w:pStyle w:val="TableText"/>
              <w:jc w:val="right"/>
            </w:pPr>
            <w:r w:rsidRPr="006676C9">
              <w:t>122</w:t>
            </w:r>
          </w:p>
        </w:tc>
        <w:tc>
          <w:tcPr>
            <w:tcW w:w="1276" w:type="dxa"/>
          </w:tcPr>
          <w:p w14:paraId="5EB319E6" w14:textId="00BA5078" w:rsidR="000A0056" w:rsidRDefault="000A0056" w:rsidP="000A0056">
            <w:pPr>
              <w:pStyle w:val="TableText"/>
              <w:jc w:val="right"/>
            </w:pPr>
            <w:r w:rsidRPr="006676C9">
              <w:t>198.49</w:t>
            </w:r>
          </w:p>
        </w:tc>
        <w:tc>
          <w:tcPr>
            <w:tcW w:w="1275" w:type="dxa"/>
          </w:tcPr>
          <w:p w14:paraId="17F57708" w14:textId="518532DA" w:rsidR="000A0056" w:rsidRDefault="000A0056" w:rsidP="000A0056">
            <w:pPr>
              <w:pStyle w:val="TableText"/>
              <w:jc w:val="right"/>
            </w:pPr>
            <w:r w:rsidRPr="006676C9">
              <w:t>225.37</w:t>
            </w:r>
          </w:p>
        </w:tc>
        <w:tc>
          <w:tcPr>
            <w:tcW w:w="1245" w:type="dxa"/>
          </w:tcPr>
          <w:p w14:paraId="3EE425A7" w14:textId="619310E3" w:rsidR="000A0056" w:rsidRDefault="000A0056" w:rsidP="000A0056">
            <w:pPr>
              <w:pStyle w:val="TableText"/>
              <w:jc w:val="right"/>
            </w:pPr>
            <w:r w:rsidRPr="006676C9">
              <w:t>234.05</w:t>
            </w:r>
          </w:p>
        </w:tc>
      </w:tr>
      <w:tr w:rsidR="000A0056" w14:paraId="1DFB6FA0" w14:textId="77777777" w:rsidTr="00F7363B">
        <w:tc>
          <w:tcPr>
            <w:tcW w:w="1418" w:type="dxa"/>
          </w:tcPr>
          <w:p w14:paraId="0363B097" w14:textId="77777777" w:rsidR="000A0056" w:rsidRDefault="000A0056" w:rsidP="000A0056">
            <w:pPr>
              <w:pStyle w:val="TableText"/>
            </w:pPr>
          </w:p>
        </w:tc>
        <w:tc>
          <w:tcPr>
            <w:tcW w:w="4961" w:type="dxa"/>
          </w:tcPr>
          <w:p w14:paraId="227A4E13" w14:textId="3348D740" w:rsidR="000A0056" w:rsidRDefault="000A0056" w:rsidP="000A0056">
            <w:pPr>
              <w:pStyle w:val="TableText"/>
            </w:pPr>
            <w:r>
              <w:t xml:space="preserve">– </w:t>
            </w:r>
            <w:r w:rsidR="001B3FE5">
              <w:t>Levy-based c</w:t>
            </w:r>
            <w:r>
              <w:t>harge</w:t>
            </w:r>
          </w:p>
        </w:tc>
        <w:tc>
          <w:tcPr>
            <w:tcW w:w="1559" w:type="dxa"/>
          </w:tcPr>
          <w:p w14:paraId="4911F1BD" w14:textId="1F897727" w:rsidR="000A0056" w:rsidRDefault="000A0056" w:rsidP="000A0056">
            <w:pPr>
              <w:pStyle w:val="TableText"/>
            </w:pPr>
          </w:p>
        </w:tc>
        <w:tc>
          <w:tcPr>
            <w:tcW w:w="1276" w:type="dxa"/>
          </w:tcPr>
          <w:p w14:paraId="50E98110" w14:textId="123A96E7" w:rsidR="000A0056" w:rsidRDefault="000A0056" w:rsidP="000A0056">
            <w:pPr>
              <w:pStyle w:val="TableText"/>
              <w:jc w:val="right"/>
            </w:pPr>
            <w:r w:rsidRPr="006676C9">
              <w:t>64</w:t>
            </w:r>
          </w:p>
        </w:tc>
        <w:tc>
          <w:tcPr>
            <w:tcW w:w="1276" w:type="dxa"/>
          </w:tcPr>
          <w:p w14:paraId="5073BA66" w14:textId="7EDEC707" w:rsidR="000A0056" w:rsidRDefault="000A0056" w:rsidP="000A0056">
            <w:pPr>
              <w:pStyle w:val="TableText"/>
              <w:jc w:val="right"/>
            </w:pPr>
            <w:r w:rsidRPr="006676C9">
              <w:t>64</w:t>
            </w:r>
          </w:p>
        </w:tc>
        <w:tc>
          <w:tcPr>
            <w:tcW w:w="1276" w:type="dxa"/>
          </w:tcPr>
          <w:p w14:paraId="02C2B3A0" w14:textId="14A48358" w:rsidR="000A0056" w:rsidRDefault="000A0056" w:rsidP="000A0056">
            <w:pPr>
              <w:pStyle w:val="TableText"/>
              <w:jc w:val="right"/>
            </w:pPr>
            <w:r w:rsidRPr="006676C9">
              <w:t>138.16</w:t>
            </w:r>
          </w:p>
        </w:tc>
        <w:tc>
          <w:tcPr>
            <w:tcW w:w="1275" w:type="dxa"/>
          </w:tcPr>
          <w:p w14:paraId="0271A911" w14:textId="3152E203" w:rsidR="000A0056" w:rsidRDefault="000A0056" w:rsidP="000A0056">
            <w:pPr>
              <w:pStyle w:val="TableText"/>
              <w:jc w:val="right"/>
            </w:pPr>
            <w:r w:rsidRPr="006676C9">
              <w:t>161.76</w:t>
            </w:r>
          </w:p>
        </w:tc>
        <w:tc>
          <w:tcPr>
            <w:tcW w:w="1245" w:type="dxa"/>
          </w:tcPr>
          <w:p w14:paraId="5D6F9D89" w14:textId="6DC811D5" w:rsidR="000A0056" w:rsidRDefault="000A0056" w:rsidP="000A0056">
            <w:pPr>
              <w:pStyle w:val="TableText"/>
              <w:jc w:val="right"/>
            </w:pPr>
            <w:r w:rsidRPr="006676C9">
              <w:t>166.99</w:t>
            </w:r>
          </w:p>
        </w:tc>
      </w:tr>
      <w:tr w:rsidR="000A0056" w14:paraId="380FD634" w14:textId="77777777" w:rsidTr="00F7363B">
        <w:tc>
          <w:tcPr>
            <w:tcW w:w="1418" w:type="dxa"/>
          </w:tcPr>
          <w:p w14:paraId="51F61DAC" w14:textId="77777777" w:rsidR="000A0056" w:rsidRDefault="000A0056" w:rsidP="000A0056">
            <w:pPr>
              <w:pStyle w:val="TableText"/>
            </w:pPr>
          </w:p>
        </w:tc>
        <w:tc>
          <w:tcPr>
            <w:tcW w:w="4961" w:type="dxa"/>
          </w:tcPr>
          <w:p w14:paraId="69DD3370" w14:textId="5C49D53C" w:rsidR="000A0056" w:rsidRDefault="000A0056" w:rsidP="000A0056">
            <w:pPr>
              <w:pStyle w:val="TableText"/>
            </w:pPr>
            <w:r>
              <w:t>– Fee</w:t>
            </w:r>
          </w:p>
        </w:tc>
        <w:tc>
          <w:tcPr>
            <w:tcW w:w="1559" w:type="dxa"/>
          </w:tcPr>
          <w:p w14:paraId="660B355D" w14:textId="77ACC90A" w:rsidR="000A0056" w:rsidRDefault="000A0056" w:rsidP="000A0056">
            <w:pPr>
              <w:pStyle w:val="TableText"/>
            </w:pPr>
          </w:p>
        </w:tc>
        <w:tc>
          <w:tcPr>
            <w:tcW w:w="1276" w:type="dxa"/>
          </w:tcPr>
          <w:p w14:paraId="356E2340" w14:textId="3AC80026" w:rsidR="000A0056" w:rsidRDefault="000A0056" w:rsidP="000A0056">
            <w:pPr>
              <w:pStyle w:val="TableText"/>
              <w:jc w:val="right"/>
            </w:pPr>
            <w:r w:rsidRPr="006676C9">
              <w:t>58</w:t>
            </w:r>
          </w:p>
        </w:tc>
        <w:tc>
          <w:tcPr>
            <w:tcW w:w="1276" w:type="dxa"/>
          </w:tcPr>
          <w:p w14:paraId="570B1D48" w14:textId="01919ED9" w:rsidR="000A0056" w:rsidRDefault="000A0056" w:rsidP="000A0056">
            <w:pPr>
              <w:pStyle w:val="TableText"/>
              <w:jc w:val="right"/>
            </w:pPr>
            <w:r w:rsidRPr="006676C9">
              <w:t>58</w:t>
            </w:r>
          </w:p>
        </w:tc>
        <w:tc>
          <w:tcPr>
            <w:tcW w:w="1276" w:type="dxa"/>
          </w:tcPr>
          <w:p w14:paraId="606F2D98" w14:textId="510A6046" w:rsidR="000A0056" w:rsidRDefault="000A0056" w:rsidP="000A0056">
            <w:pPr>
              <w:pStyle w:val="TableText"/>
              <w:jc w:val="right"/>
            </w:pPr>
            <w:r w:rsidRPr="006676C9">
              <w:t>60.34</w:t>
            </w:r>
          </w:p>
        </w:tc>
        <w:tc>
          <w:tcPr>
            <w:tcW w:w="1275" w:type="dxa"/>
          </w:tcPr>
          <w:p w14:paraId="24350347" w14:textId="56D3FD75" w:rsidR="000A0056" w:rsidRDefault="000A0056" w:rsidP="000A0056">
            <w:pPr>
              <w:pStyle w:val="TableText"/>
              <w:jc w:val="right"/>
            </w:pPr>
            <w:r w:rsidRPr="006676C9">
              <w:t>63.61</w:t>
            </w:r>
          </w:p>
        </w:tc>
        <w:tc>
          <w:tcPr>
            <w:tcW w:w="1245" w:type="dxa"/>
          </w:tcPr>
          <w:p w14:paraId="20CB7337" w14:textId="6A03F3F7" w:rsidR="000A0056" w:rsidRDefault="000A0056" w:rsidP="000A0056">
            <w:pPr>
              <w:pStyle w:val="TableText"/>
              <w:jc w:val="right"/>
            </w:pPr>
            <w:r w:rsidRPr="006676C9">
              <w:t>67.05</w:t>
            </w:r>
          </w:p>
        </w:tc>
      </w:tr>
      <w:tr w:rsidR="000A0056" w14:paraId="074DDBC0" w14:textId="77777777" w:rsidTr="00F7363B">
        <w:tc>
          <w:tcPr>
            <w:tcW w:w="1418" w:type="dxa"/>
          </w:tcPr>
          <w:p w14:paraId="52995ED5" w14:textId="77777777" w:rsidR="000A0056" w:rsidRDefault="000A0056" w:rsidP="000A0056">
            <w:pPr>
              <w:pStyle w:val="TableText"/>
            </w:pPr>
          </w:p>
        </w:tc>
        <w:tc>
          <w:tcPr>
            <w:tcW w:w="4961" w:type="dxa"/>
          </w:tcPr>
          <w:p w14:paraId="60D7F854" w14:textId="0306D2E9" w:rsidR="000A0056" w:rsidRPr="00C909E5" w:rsidRDefault="000A0056" w:rsidP="000A0056">
            <w:pPr>
              <w:pStyle w:val="TableText"/>
            </w:pPr>
            <w:r>
              <w:t>Export document</w:t>
            </w:r>
            <w:r w:rsidR="00871743">
              <w:t xml:space="preserve"> – </w:t>
            </w:r>
            <w:r>
              <w:t>e</w:t>
            </w:r>
            <w:r w:rsidRPr="00D61CF9">
              <w:t xml:space="preserve">xport </w:t>
            </w:r>
            <w:r>
              <w:t>c</w:t>
            </w:r>
            <w:r w:rsidRPr="00D61CF9">
              <w:t>ert</w:t>
            </w:r>
            <w:r>
              <w:t>ificate issued under arrangement</w:t>
            </w:r>
            <w:r w:rsidRPr="00D61CF9">
              <w:t xml:space="preserve"> </w:t>
            </w:r>
            <w:r>
              <w:t xml:space="preserve">(including fee and </w:t>
            </w:r>
            <w:r w:rsidR="001B3FE5">
              <w:t xml:space="preserve">levy-based </w:t>
            </w:r>
            <w:r>
              <w:t>charge)</w:t>
            </w:r>
            <w:r w:rsidR="008F337A">
              <w:t xml:space="preserve"> </w:t>
            </w:r>
            <w:r w:rsidR="008F337A" w:rsidRPr="008F337A">
              <w:rPr>
                <w:vertAlign w:val="superscript"/>
              </w:rPr>
              <w:t>a</w:t>
            </w:r>
          </w:p>
        </w:tc>
        <w:tc>
          <w:tcPr>
            <w:tcW w:w="1559" w:type="dxa"/>
          </w:tcPr>
          <w:p w14:paraId="585E9E62" w14:textId="6F2C4F4D" w:rsidR="000A0056" w:rsidRPr="00C909E5" w:rsidRDefault="000A0056" w:rsidP="000A0056">
            <w:pPr>
              <w:pStyle w:val="TableText"/>
            </w:pPr>
            <w:r>
              <w:t>Per document</w:t>
            </w:r>
          </w:p>
        </w:tc>
        <w:tc>
          <w:tcPr>
            <w:tcW w:w="1276" w:type="dxa"/>
          </w:tcPr>
          <w:p w14:paraId="06500D08" w14:textId="5A352830" w:rsidR="000A0056" w:rsidRDefault="000A0056" w:rsidP="000A0056">
            <w:pPr>
              <w:pStyle w:val="TableText"/>
              <w:jc w:val="right"/>
            </w:pPr>
            <w:r w:rsidRPr="006676C9">
              <w:t>180</w:t>
            </w:r>
          </w:p>
        </w:tc>
        <w:tc>
          <w:tcPr>
            <w:tcW w:w="1276" w:type="dxa"/>
          </w:tcPr>
          <w:p w14:paraId="40EEF6B5" w14:textId="58EEF24E" w:rsidR="000A0056" w:rsidRDefault="000A0056" w:rsidP="000A0056">
            <w:pPr>
              <w:pStyle w:val="TableText"/>
              <w:jc w:val="right"/>
            </w:pPr>
            <w:r w:rsidRPr="006676C9">
              <w:t>180</w:t>
            </w:r>
          </w:p>
        </w:tc>
        <w:tc>
          <w:tcPr>
            <w:tcW w:w="1276" w:type="dxa"/>
          </w:tcPr>
          <w:p w14:paraId="2A7B672E" w14:textId="6191B616" w:rsidR="000A0056" w:rsidRDefault="000A0056" w:rsidP="000A0056">
            <w:pPr>
              <w:pStyle w:val="TableText"/>
              <w:jc w:val="right"/>
            </w:pPr>
            <w:r w:rsidRPr="006676C9">
              <w:t>361.73</w:t>
            </w:r>
          </w:p>
        </w:tc>
        <w:tc>
          <w:tcPr>
            <w:tcW w:w="1275" w:type="dxa"/>
          </w:tcPr>
          <w:p w14:paraId="5B3218FD" w14:textId="525EA53C" w:rsidR="000A0056" w:rsidRDefault="000A0056" w:rsidP="000A0056">
            <w:pPr>
              <w:pStyle w:val="TableText"/>
              <w:jc w:val="right"/>
            </w:pPr>
            <w:r w:rsidRPr="006676C9">
              <w:t>420.61</w:t>
            </w:r>
          </w:p>
        </w:tc>
        <w:tc>
          <w:tcPr>
            <w:tcW w:w="1245" w:type="dxa"/>
          </w:tcPr>
          <w:p w14:paraId="2BF5947A" w14:textId="57B46029" w:rsidR="000A0056" w:rsidRDefault="000A0056" w:rsidP="000A0056">
            <w:pPr>
              <w:pStyle w:val="TableText"/>
              <w:jc w:val="right"/>
            </w:pPr>
            <w:r w:rsidRPr="006676C9">
              <w:t>434.79</w:t>
            </w:r>
          </w:p>
        </w:tc>
      </w:tr>
      <w:tr w:rsidR="000A0056" w14:paraId="010B5651" w14:textId="77777777" w:rsidTr="00F7363B">
        <w:tc>
          <w:tcPr>
            <w:tcW w:w="1418" w:type="dxa"/>
          </w:tcPr>
          <w:p w14:paraId="50F3F68B" w14:textId="77777777" w:rsidR="000A0056" w:rsidRDefault="000A0056" w:rsidP="000A0056">
            <w:pPr>
              <w:pStyle w:val="TableText"/>
            </w:pPr>
          </w:p>
        </w:tc>
        <w:tc>
          <w:tcPr>
            <w:tcW w:w="4961" w:type="dxa"/>
          </w:tcPr>
          <w:p w14:paraId="3A460944" w14:textId="76CA449A" w:rsidR="000A0056" w:rsidRPr="00C909E5" w:rsidRDefault="000A0056" w:rsidP="000A0056">
            <w:pPr>
              <w:pStyle w:val="TableText"/>
            </w:pPr>
            <w:r>
              <w:t xml:space="preserve">– </w:t>
            </w:r>
            <w:r w:rsidR="001B3FE5">
              <w:t>Levy-based c</w:t>
            </w:r>
            <w:r>
              <w:t>harge</w:t>
            </w:r>
          </w:p>
        </w:tc>
        <w:tc>
          <w:tcPr>
            <w:tcW w:w="1559" w:type="dxa"/>
          </w:tcPr>
          <w:p w14:paraId="2BDE3638" w14:textId="70ECE5C6" w:rsidR="000A0056" w:rsidRPr="00C909E5" w:rsidRDefault="000A0056" w:rsidP="000A0056">
            <w:pPr>
              <w:pStyle w:val="TableText"/>
            </w:pPr>
          </w:p>
        </w:tc>
        <w:tc>
          <w:tcPr>
            <w:tcW w:w="1276" w:type="dxa"/>
          </w:tcPr>
          <w:p w14:paraId="109B3710" w14:textId="6C92C953" w:rsidR="000A0056" w:rsidRDefault="000A0056" w:rsidP="000A0056">
            <w:pPr>
              <w:pStyle w:val="TableText"/>
              <w:jc w:val="right"/>
            </w:pPr>
            <w:r w:rsidRPr="006676C9">
              <w:t>156</w:t>
            </w:r>
          </w:p>
        </w:tc>
        <w:tc>
          <w:tcPr>
            <w:tcW w:w="1276" w:type="dxa"/>
          </w:tcPr>
          <w:p w14:paraId="06D2C4E2" w14:textId="4DCDFF1E" w:rsidR="000A0056" w:rsidRDefault="000A0056" w:rsidP="000A0056">
            <w:pPr>
              <w:pStyle w:val="TableText"/>
              <w:jc w:val="right"/>
            </w:pPr>
            <w:r w:rsidRPr="006676C9">
              <w:t>156</w:t>
            </w:r>
          </w:p>
        </w:tc>
        <w:tc>
          <w:tcPr>
            <w:tcW w:w="1276" w:type="dxa"/>
          </w:tcPr>
          <w:p w14:paraId="5ED7D0F7" w14:textId="6FF979AB" w:rsidR="000A0056" w:rsidRDefault="000A0056" w:rsidP="000A0056">
            <w:pPr>
              <w:pStyle w:val="TableText"/>
              <w:jc w:val="right"/>
            </w:pPr>
            <w:r w:rsidRPr="006676C9">
              <w:t>336.76</w:t>
            </w:r>
          </w:p>
        </w:tc>
        <w:tc>
          <w:tcPr>
            <w:tcW w:w="1275" w:type="dxa"/>
          </w:tcPr>
          <w:p w14:paraId="18787CC8" w14:textId="0FCC544E" w:rsidR="000A0056" w:rsidRDefault="000A0056" w:rsidP="000A0056">
            <w:pPr>
              <w:pStyle w:val="TableText"/>
              <w:jc w:val="right"/>
            </w:pPr>
            <w:r w:rsidRPr="006676C9">
              <w:t>394.29</w:t>
            </w:r>
          </w:p>
        </w:tc>
        <w:tc>
          <w:tcPr>
            <w:tcW w:w="1245" w:type="dxa"/>
          </w:tcPr>
          <w:p w14:paraId="6157D175" w14:textId="0059BAA9" w:rsidR="000A0056" w:rsidRDefault="000A0056" w:rsidP="000A0056">
            <w:pPr>
              <w:pStyle w:val="TableText"/>
              <w:jc w:val="right"/>
            </w:pPr>
            <w:r w:rsidRPr="006676C9">
              <w:t>407.04</w:t>
            </w:r>
          </w:p>
        </w:tc>
      </w:tr>
      <w:tr w:rsidR="000A0056" w14:paraId="2BB3C729" w14:textId="77777777" w:rsidTr="00F7363B">
        <w:tc>
          <w:tcPr>
            <w:tcW w:w="1418" w:type="dxa"/>
          </w:tcPr>
          <w:p w14:paraId="2AFB089D" w14:textId="77777777" w:rsidR="000A0056" w:rsidRDefault="000A0056" w:rsidP="000A0056">
            <w:pPr>
              <w:pStyle w:val="TableText"/>
            </w:pPr>
          </w:p>
        </w:tc>
        <w:tc>
          <w:tcPr>
            <w:tcW w:w="4961" w:type="dxa"/>
          </w:tcPr>
          <w:p w14:paraId="7B8648CC" w14:textId="27256925" w:rsidR="000A0056" w:rsidRPr="00C909E5" w:rsidRDefault="000A0056" w:rsidP="000A0056">
            <w:pPr>
              <w:pStyle w:val="TableText"/>
            </w:pPr>
            <w:r>
              <w:t>– Fee</w:t>
            </w:r>
          </w:p>
        </w:tc>
        <w:tc>
          <w:tcPr>
            <w:tcW w:w="1559" w:type="dxa"/>
          </w:tcPr>
          <w:p w14:paraId="69A3B6AD" w14:textId="4B37D8A3" w:rsidR="000A0056" w:rsidRPr="00C909E5" w:rsidRDefault="000A0056" w:rsidP="000A0056">
            <w:pPr>
              <w:pStyle w:val="TableText"/>
            </w:pPr>
          </w:p>
        </w:tc>
        <w:tc>
          <w:tcPr>
            <w:tcW w:w="1276" w:type="dxa"/>
          </w:tcPr>
          <w:p w14:paraId="69AE5A55" w14:textId="65FB27F4" w:rsidR="000A0056" w:rsidRDefault="000A0056" w:rsidP="000A0056">
            <w:pPr>
              <w:pStyle w:val="TableText"/>
              <w:jc w:val="right"/>
            </w:pPr>
            <w:r w:rsidRPr="006676C9">
              <w:t>24</w:t>
            </w:r>
          </w:p>
        </w:tc>
        <w:tc>
          <w:tcPr>
            <w:tcW w:w="1276" w:type="dxa"/>
          </w:tcPr>
          <w:p w14:paraId="48A3F71E" w14:textId="6AE9F0F6" w:rsidR="000A0056" w:rsidRDefault="000A0056" w:rsidP="000A0056">
            <w:pPr>
              <w:pStyle w:val="TableText"/>
              <w:jc w:val="right"/>
            </w:pPr>
            <w:r w:rsidRPr="006676C9">
              <w:t>24</w:t>
            </w:r>
          </w:p>
        </w:tc>
        <w:tc>
          <w:tcPr>
            <w:tcW w:w="1276" w:type="dxa"/>
          </w:tcPr>
          <w:p w14:paraId="554C25CB" w14:textId="1986FBD3" w:rsidR="000A0056" w:rsidRDefault="000A0056" w:rsidP="000A0056">
            <w:pPr>
              <w:pStyle w:val="TableText"/>
              <w:jc w:val="right"/>
            </w:pPr>
            <w:r w:rsidRPr="006676C9">
              <w:t>24.97</w:t>
            </w:r>
          </w:p>
        </w:tc>
        <w:tc>
          <w:tcPr>
            <w:tcW w:w="1275" w:type="dxa"/>
          </w:tcPr>
          <w:p w14:paraId="6552CC2A" w14:textId="08732034" w:rsidR="000A0056" w:rsidRDefault="000A0056" w:rsidP="000A0056">
            <w:pPr>
              <w:pStyle w:val="TableText"/>
              <w:jc w:val="right"/>
            </w:pPr>
            <w:r w:rsidRPr="006676C9">
              <w:t>26.32</w:t>
            </w:r>
          </w:p>
        </w:tc>
        <w:tc>
          <w:tcPr>
            <w:tcW w:w="1245" w:type="dxa"/>
          </w:tcPr>
          <w:p w14:paraId="346F44EB" w14:textId="7D6A2C23" w:rsidR="000A0056" w:rsidRDefault="000A0056" w:rsidP="000A0056">
            <w:pPr>
              <w:pStyle w:val="TableText"/>
              <w:jc w:val="right"/>
            </w:pPr>
            <w:r w:rsidRPr="006676C9">
              <w:t>27.75</w:t>
            </w:r>
          </w:p>
        </w:tc>
      </w:tr>
      <w:tr w:rsidR="000A0056" w14:paraId="2BB79213" w14:textId="77777777" w:rsidTr="00F7363B">
        <w:tc>
          <w:tcPr>
            <w:tcW w:w="1418" w:type="dxa"/>
          </w:tcPr>
          <w:p w14:paraId="2AEC36EE" w14:textId="77777777" w:rsidR="000A0056" w:rsidRDefault="000A0056" w:rsidP="000A0056">
            <w:pPr>
              <w:pStyle w:val="TableText"/>
            </w:pPr>
          </w:p>
        </w:tc>
        <w:tc>
          <w:tcPr>
            <w:tcW w:w="4961" w:type="dxa"/>
          </w:tcPr>
          <w:p w14:paraId="4304036E" w14:textId="269263C8" w:rsidR="000A0056" w:rsidRPr="00C909E5" w:rsidRDefault="000A0056" w:rsidP="000A0056">
            <w:pPr>
              <w:pStyle w:val="TableText"/>
            </w:pPr>
            <w:r>
              <w:t>Export document – tariff rate quota certificate</w:t>
            </w:r>
            <w:r w:rsidRPr="00D61CF9">
              <w:t xml:space="preserve"> (</w:t>
            </w:r>
            <w:r>
              <w:t xml:space="preserve">including fee and </w:t>
            </w:r>
            <w:r w:rsidR="001B3FE5">
              <w:t xml:space="preserve">levy-based </w:t>
            </w:r>
            <w:r>
              <w:t>charge)</w:t>
            </w:r>
            <w:r w:rsidR="008F337A">
              <w:t xml:space="preserve"> </w:t>
            </w:r>
            <w:r w:rsidR="008F337A" w:rsidRPr="008F337A">
              <w:rPr>
                <w:vertAlign w:val="superscript"/>
              </w:rPr>
              <w:t>a</w:t>
            </w:r>
          </w:p>
        </w:tc>
        <w:tc>
          <w:tcPr>
            <w:tcW w:w="1559" w:type="dxa"/>
          </w:tcPr>
          <w:p w14:paraId="0C046AEE" w14:textId="0EF23707" w:rsidR="000A0056" w:rsidRPr="00C909E5" w:rsidRDefault="000A0056" w:rsidP="000A0056">
            <w:pPr>
              <w:pStyle w:val="TableText"/>
            </w:pPr>
            <w:r>
              <w:t>Per document</w:t>
            </w:r>
          </w:p>
        </w:tc>
        <w:tc>
          <w:tcPr>
            <w:tcW w:w="1276" w:type="dxa"/>
          </w:tcPr>
          <w:p w14:paraId="6A250616" w14:textId="52845639" w:rsidR="000A0056" w:rsidRDefault="000A0056" w:rsidP="000A0056">
            <w:pPr>
              <w:pStyle w:val="TableText"/>
              <w:jc w:val="right"/>
            </w:pPr>
            <w:r w:rsidRPr="006676C9">
              <w:t>87</w:t>
            </w:r>
          </w:p>
        </w:tc>
        <w:tc>
          <w:tcPr>
            <w:tcW w:w="1276" w:type="dxa"/>
          </w:tcPr>
          <w:p w14:paraId="2086E961" w14:textId="45053377" w:rsidR="000A0056" w:rsidRDefault="000A0056" w:rsidP="000A0056">
            <w:pPr>
              <w:pStyle w:val="TableText"/>
              <w:jc w:val="right"/>
            </w:pPr>
            <w:r w:rsidRPr="006676C9">
              <w:t>87</w:t>
            </w:r>
          </w:p>
        </w:tc>
        <w:tc>
          <w:tcPr>
            <w:tcW w:w="1276" w:type="dxa"/>
          </w:tcPr>
          <w:p w14:paraId="72B3FB90" w14:textId="165E7410" w:rsidR="000A0056" w:rsidRDefault="000A0056" w:rsidP="000A0056">
            <w:pPr>
              <w:pStyle w:val="TableText"/>
              <w:jc w:val="right"/>
            </w:pPr>
            <w:r w:rsidRPr="006676C9">
              <w:t>143.69</w:t>
            </w:r>
          </w:p>
        </w:tc>
        <w:tc>
          <w:tcPr>
            <w:tcW w:w="1275" w:type="dxa"/>
          </w:tcPr>
          <w:p w14:paraId="7DC6AE88" w14:textId="04031DF9" w:rsidR="000A0056" w:rsidRDefault="000A0056" w:rsidP="000A0056">
            <w:pPr>
              <w:pStyle w:val="TableText"/>
              <w:jc w:val="right"/>
            </w:pPr>
            <w:r w:rsidRPr="006676C9">
              <w:t>170.08</w:t>
            </w:r>
          </w:p>
        </w:tc>
        <w:tc>
          <w:tcPr>
            <w:tcW w:w="1245" w:type="dxa"/>
          </w:tcPr>
          <w:p w14:paraId="4A2294E9" w14:textId="5D67CA84" w:rsidR="000A0056" w:rsidRPr="00A427C8" w:rsidRDefault="006C13BF" w:rsidP="000A0056">
            <w:pPr>
              <w:pStyle w:val="TableText"/>
              <w:jc w:val="right"/>
            </w:pPr>
            <w:r w:rsidRPr="00A427C8">
              <w:t>173.02</w:t>
            </w:r>
          </w:p>
        </w:tc>
      </w:tr>
      <w:tr w:rsidR="000A0056" w14:paraId="6D2F2087" w14:textId="77777777" w:rsidTr="00F7363B">
        <w:tc>
          <w:tcPr>
            <w:tcW w:w="1418" w:type="dxa"/>
          </w:tcPr>
          <w:p w14:paraId="3C6BBE2A" w14:textId="77777777" w:rsidR="000A0056" w:rsidRDefault="000A0056" w:rsidP="000A0056">
            <w:pPr>
              <w:pStyle w:val="TableText"/>
            </w:pPr>
          </w:p>
        </w:tc>
        <w:tc>
          <w:tcPr>
            <w:tcW w:w="4961" w:type="dxa"/>
          </w:tcPr>
          <w:p w14:paraId="0C6B343E" w14:textId="6412F130" w:rsidR="000A0056" w:rsidRPr="00C909E5" w:rsidRDefault="000A0056" w:rsidP="000A0056">
            <w:pPr>
              <w:pStyle w:val="TableText"/>
            </w:pPr>
            <w:r>
              <w:t xml:space="preserve">– </w:t>
            </w:r>
            <w:r w:rsidR="001B3FE5">
              <w:t>Levy-based c</w:t>
            </w:r>
            <w:r>
              <w:t>harge</w:t>
            </w:r>
          </w:p>
        </w:tc>
        <w:tc>
          <w:tcPr>
            <w:tcW w:w="1559" w:type="dxa"/>
          </w:tcPr>
          <w:p w14:paraId="07BFDFFB" w14:textId="18079BA9" w:rsidR="000A0056" w:rsidRPr="00C909E5" w:rsidRDefault="000A0056" w:rsidP="000A0056">
            <w:pPr>
              <w:pStyle w:val="TableText"/>
            </w:pPr>
          </w:p>
        </w:tc>
        <w:tc>
          <w:tcPr>
            <w:tcW w:w="1276" w:type="dxa"/>
          </w:tcPr>
          <w:p w14:paraId="61CB0C96" w14:textId="0654F380" w:rsidR="000A0056" w:rsidRDefault="000A0056" w:rsidP="000A0056">
            <w:pPr>
              <w:pStyle w:val="TableText"/>
              <w:jc w:val="right"/>
            </w:pPr>
            <w:r w:rsidRPr="006676C9">
              <w:t>46</w:t>
            </w:r>
          </w:p>
        </w:tc>
        <w:tc>
          <w:tcPr>
            <w:tcW w:w="1276" w:type="dxa"/>
          </w:tcPr>
          <w:p w14:paraId="67004F29" w14:textId="2D891907" w:rsidR="000A0056" w:rsidRDefault="000A0056" w:rsidP="000A0056">
            <w:pPr>
              <w:pStyle w:val="TableText"/>
              <w:jc w:val="right"/>
            </w:pPr>
            <w:r w:rsidRPr="006676C9">
              <w:t>46</w:t>
            </w:r>
          </w:p>
        </w:tc>
        <w:tc>
          <w:tcPr>
            <w:tcW w:w="1276" w:type="dxa"/>
          </w:tcPr>
          <w:p w14:paraId="11E9D3D4" w14:textId="1ED8AB1A" w:rsidR="000A0056" w:rsidRDefault="000A0056" w:rsidP="000A0056">
            <w:pPr>
              <w:pStyle w:val="TableText"/>
              <w:jc w:val="right"/>
            </w:pPr>
            <w:r w:rsidRPr="006676C9">
              <w:t>48.01</w:t>
            </w:r>
          </w:p>
        </w:tc>
        <w:tc>
          <w:tcPr>
            <w:tcW w:w="1275" w:type="dxa"/>
          </w:tcPr>
          <w:p w14:paraId="52703020" w14:textId="2E23FC5E" w:rsidR="000A0056" w:rsidRDefault="000A0056" w:rsidP="000A0056">
            <w:pPr>
              <w:pStyle w:val="TableText"/>
              <w:jc w:val="right"/>
            </w:pPr>
            <w:r w:rsidRPr="006676C9">
              <w:t>56.83</w:t>
            </w:r>
          </w:p>
        </w:tc>
        <w:tc>
          <w:tcPr>
            <w:tcW w:w="1245" w:type="dxa"/>
          </w:tcPr>
          <w:p w14:paraId="34F319BC" w14:textId="428FCB85" w:rsidR="000A0056" w:rsidRPr="00A427C8" w:rsidRDefault="009C2707" w:rsidP="000A0056">
            <w:pPr>
              <w:pStyle w:val="TableText"/>
              <w:jc w:val="right"/>
            </w:pPr>
            <w:r w:rsidRPr="00A427C8">
              <w:t>57.81</w:t>
            </w:r>
          </w:p>
        </w:tc>
      </w:tr>
      <w:tr w:rsidR="000A0056" w14:paraId="54057F30" w14:textId="77777777" w:rsidTr="00F7363B">
        <w:tc>
          <w:tcPr>
            <w:tcW w:w="1418" w:type="dxa"/>
          </w:tcPr>
          <w:p w14:paraId="43FFD613" w14:textId="77777777" w:rsidR="000A0056" w:rsidRDefault="000A0056" w:rsidP="000A0056">
            <w:pPr>
              <w:pStyle w:val="TableText"/>
            </w:pPr>
          </w:p>
        </w:tc>
        <w:tc>
          <w:tcPr>
            <w:tcW w:w="4961" w:type="dxa"/>
          </w:tcPr>
          <w:p w14:paraId="48C47AA2" w14:textId="3DE2EFC8" w:rsidR="000A0056" w:rsidRDefault="000A0056" w:rsidP="000A0056">
            <w:pPr>
              <w:pStyle w:val="TableText"/>
            </w:pPr>
            <w:r>
              <w:t>– Fee</w:t>
            </w:r>
          </w:p>
        </w:tc>
        <w:tc>
          <w:tcPr>
            <w:tcW w:w="1559" w:type="dxa"/>
          </w:tcPr>
          <w:p w14:paraId="34A169A0" w14:textId="76EB568B" w:rsidR="000A0056" w:rsidRDefault="000A0056" w:rsidP="000A0056">
            <w:pPr>
              <w:pStyle w:val="TableText"/>
            </w:pPr>
          </w:p>
        </w:tc>
        <w:tc>
          <w:tcPr>
            <w:tcW w:w="1276" w:type="dxa"/>
          </w:tcPr>
          <w:p w14:paraId="0D79FDCC" w14:textId="12553597" w:rsidR="000A0056" w:rsidRDefault="000A0056" w:rsidP="000A0056">
            <w:pPr>
              <w:pStyle w:val="TableText"/>
              <w:jc w:val="right"/>
            </w:pPr>
            <w:r w:rsidRPr="006676C9">
              <w:t>41</w:t>
            </w:r>
          </w:p>
        </w:tc>
        <w:tc>
          <w:tcPr>
            <w:tcW w:w="1276" w:type="dxa"/>
          </w:tcPr>
          <w:p w14:paraId="2F5DF19F" w14:textId="0FA21635" w:rsidR="000A0056" w:rsidRDefault="000A0056" w:rsidP="000A0056">
            <w:pPr>
              <w:pStyle w:val="TableText"/>
              <w:jc w:val="right"/>
            </w:pPr>
            <w:r w:rsidRPr="006676C9">
              <w:t>41</w:t>
            </w:r>
          </w:p>
        </w:tc>
        <w:tc>
          <w:tcPr>
            <w:tcW w:w="1276" w:type="dxa"/>
          </w:tcPr>
          <w:p w14:paraId="420B3A14" w14:textId="5C1FF600" w:rsidR="000A0056" w:rsidRDefault="000A0056" w:rsidP="000A0056">
            <w:pPr>
              <w:pStyle w:val="TableText"/>
              <w:jc w:val="right"/>
            </w:pPr>
            <w:r w:rsidRPr="006676C9">
              <w:t>95.68</w:t>
            </w:r>
          </w:p>
        </w:tc>
        <w:tc>
          <w:tcPr>
            <w:tcW w:w="1275" w:type="dxa"/>
          </w:tcPr>
          <w:p w14:paraId="43BFD886" w14:textId="5272DA5C" w:rsidR="000A0056" w:rsidRDefault="000A0056" w:rsidP="000A0056">
            <w:pPr>
              <w:pStyle w:val="TableText"/>
              <w:jc w:val="right"/>
            </w:pPr>
            <w:r w:rsidRPr="006676C9">
              <w:t>113.25</w:t>
            </w:r>
          </w:p>
        </w:tc>
        <w:tc>
          <w:tcPr>
            <w:tcW w:w="1245" w:type="dxa"/>
          </w:tcPr>
          <w:p w14:paraId="31E25C8E" w14:textId="00F99CE4" w:rsidR="000A0056" w:rsidRPr="00A427C8" w:rsidRDefault="009C2707" w:rsidP="000A0056">
            <w:pPr>
              <w:pStyle w:val="TableText"/>
              <w:jc w:val="right"/>
            </w:pPr>
            <w:r w:rsidRPr="00A427C8">
              <w:t>115.21</w:t>
            </w:r>
          </w:p>
        </w:tc>
      </w:tr>
      <w:tr w:rsidR="000A0056" w14:paraId="0635634C" w14:textId="77777777" w:rsidTr="00F7363B">
        <w:tc>
          <w:tcPr>
            <w:tcW w:w="1418" w:type="dxa"/>
          </w:tcPr>
          <w:p w14:paraId="71ED38D7" w14:textId="0A3B83FF" w:rsidR="000A0056" w:rsidRDefault="000A0056" w:rsidP="000A0056">
            <w:pPr>
              <w:pStyle w:val="TableText"/>
            </w:pPr>
            <w:r>
              <w:t>Outside ordinary hour (OOH) fee</w:t>
            </w:r>
          </w:p>
        </w:tc>
        <w:tc>
          <w:tcPr>
            <w:tcW w:w="4961" w:type="dxa"/>
          </w:tcPr>
          <w:p w14:paraId="34AA793B" w14:textId="44046172" w:rsidR="000A0056" w:rsidRDefault="000A0056" w:rsidP="000A0056">
            <w:pPr>
              <w:pStyle w:val="TableText"/>
            </w:pPr>
            <w:r>
              <w:t>Wee</w:t>
            </w:r>
            <w:r w:rsidRPr="00CB33EF">
              <w:t>kday continuous</w:t>
            </w:r>
          </w:p>
        </w:tc>
        <w:tc>
          <w:tcPr>
            <w:tcW w:w="1559" w:type="dxa"/>
          </w:tcPr>
          <w:p w14:paraId="0AF9A048" w14:textId="664FE45F" w:rsidR="000A0056" w:rsidRDefault="000A0056" w:rsidP="000A0056">
            <w:pPr>
              <w:pStyle w:val="TableText"/>
            </w:pPr>
            <w:r>
              <w:t>Per quarter hour</w:t>
            </w:r>
          </w:p>
        </w:tc>
        <w:tc>
          <w:tcPr>
            <w:tcW w:w="1276" w:type="dxa"/>
          </w:tcPr>
          <w:p w14:paraId="3B979B13" w14:textId="0762445D" w:rsidR="000A0056" w:rsidRDefault="000A0056" w:rsidP="000A0056">
            <w:pPr>
              <w:pStyle w:val="TableText"/>
              <w:jc w:val="right"/>
            </w:pPr>
            <w:r w:rsidRPr="006676C9">
              <w:t>15</w:t>
            </w:r>
          </w:p>
        </w:tc>
        <w:tc>
          <w:tcPr>
            <w:tcW w:w="1276" w:type="dxa"/>
          </w:tcPr>
          <w:p w14:paraId="2586A773" w14:textId="7D76A9D1" w:rsidR="000A0056" w:rsidRDefault="000A0056" w:rsidP="000A0056">
            <w:pPr>
              <w:pStyle w:val="TableText"/>
              <w:jc w:val="right"/>
            </w:pPr>
            <w:r w:rsidRPr="006676C9">
              <w:t>15</w:t>
            </w:r>
          </w:p>
        </w:tc>
        <w:tc>
          <w:tcPr>
            <w:tcW w:w="1276" w:type="dxa"/>
          </w:tcPr>
          <w:p w14:paraId="39D2B095" w14:textId="42753CAA" w:rsidR="000A0056" w:rsidRDefault="000A0056" w:rsidP="000A0056">
            <w:pPr>
              <w:pStyle w:val="TableText"/>
              <w:jc w:val="right"/>
            </w:pPr>
            <w:r w:rsidRPr="006676C9">
              <w:t>23.50</w:t>
            </w:r>
          </w:p>
        </w:tc>
        <w:tc>
          <w:tcPr>
            <w:tcW w:w="1275" w:type="dxa"/>
          </w:tcPr>
          <w:p w14:paraId="62CD1ABF" w14:textId="2A520462" w:rsidR="000A0056" w:rsidRDefault="000A0056" w:rsidP="000A0056">
            <w:pPr>
              <w:pStyle w:val="TableText"/>
              <w:jc w:val="right"/>
            </w:pPr>
            <w:r w:rsidRPr="006676C9">
              <w:t>24.16</w:t>
            </w:r>
          </w:p>
        </w:tc>
        <w:tc>
          <w:tcPr>
            <w:tcW w:w="1245" w:type="dxa"/>
          </w:tcPr>
          <w:p w14:paraId="7187EA53" w14:textId="490DC06D" w:rsidR="000A0056" w:rsidRDefault="000A0056" w:rsidP="000A0056">
            <w:pPr>
              <w:pStyle w:val="TableText"/>
              <w:jc w:val="right"/>
            </w:pPr>
            <w:r w:rsidRPr="006676C9">
              <w:t>24.84</w:t>
            </w:r>
          </w:p>
        </w:tc>
      </w:tr>
      <w:tr w:rsidR="000A0056" w14:paraId="424B61B2" w14:textId="77777777" w:rsidTr="00F7363B">
        <w:tc>
          <w:tcPr>
            <w:tcW w:w="1418" w:type="dxa"/>
          </w:tcPr>
          <w:p w14:paraId="492F18E0" w14:textId="77777777" w:rsidR="000A0056" w:rsidRDefault="000A0056" w:rsidP="000A0056">
            <w:pPr>
              <w:pStyle w:val="TableText"/>
            </w:pPr>
          </w:p>
        </w:tc>
        <w:tc>
          <w:tcPr>
            <w:tcW w:w="4961" w:type="dxa"/>
          </w:tcPr>
          <w:p w14:paraId="2EDA210B" w14:textId="6A061988" w:rsidR="000A0056" w:rsidRDefault="000A0056" w:rsidP="000A0056">
            <w:pPr>
              <w:pStyle w:val="TableText"/>
            </w:pPr>
            <w:r>
              <w:t>Week</w:t>
            </w:r>
            <w:r w:rsidRPr="00CB33EF">
              <w:t>day non-cont</w:t>
            </w:r>
            <w:r>
              <w:t>inuous</w:t>
            </w:r>
            <w:r w:rsidRPr="00CB33EF">
              <w:t xml:space="preserve"> (up to 30 min</w:t>
            </w:r>
            <w:r>
              <w:t>utes</w:t>
            </w:r>
            <w:r w:rsidRPr="00CB33EF">
              <w:t>)</w:t>
            </w:r>
          </w:p>
        </w:tc>
        <w:tc>
          <w:tcPr>
            <w:tcW w:w="1559" w:type="dxa"/>
          </w:tcPr>
          <w:p w14:paraId="01326A68" w14:textId="4DB2F555" w:rsidR="000A0056" w:rsidRDefault="000A0056" w:rsidP="000A0056">
            <w:pPr>
              <w:pStyle w:val="TableText"/>
            </w:pPr>
            <w:r>
              <w:t>Any period up to 30 minutes</w:t>
            </w:r>
          </w:p>
        </w:tc>
        <w:tc>
          <w:tcPr>
            <w:tcW w:w="1276" w:type="dxa"/>
          </w:tcPr>
          <w:p w14:paraId="7EEB4E39" w14:textId="0EB2F10A" w:rsidR="000A0056" w:rsidRDefault="000A0056" w:rsidP="000A0056">
            <w:pPr>
              <w:pStyle w:val="TableText"/>
              <w:jc w:val="right"/>
            </w:pPr>
            <w:r w:rsidRPr="006676C9">
              <w:t>30</w:t>
            </w:r>
          </w:p>
        </w:tc>
        <w:tc>
          <w:tcPr>
            <w:tcW w:w="1276" w:type="dxa"/>
          </w:tcPr>
          <w:p w14:paraId="0628CF3B" w14:textId="02E10533" w:rsidR="000A0056" w:rsidRDefault="000A0056" w:rsidP="000A0056">
            <w:pPr>
              <w:pStyle w:val="TableText"/>
              <w:jc w:val="right"/>
            </w:pPr>
            <w:r w:rsidRPr="006676C9">
              <w:t>30</w:t>
            </w:r>
          </w:p>
        </w:tc>
        <w:tc>
          <w:tcPr>
            <w:tcW w:w="1276" w:type="dxa"/>
          </w:tcPr>
          <w:p w14:paraId="66A2CDCB" w14:textId="122A3334" w:rsidR="000A0056" w:rsidRDefault="000A0056" w:rsidP="000A0056">
            <w:pPr>
              <w:pStyle w:val="TableText"/>
              <w:jc w:val="right"/>
            </w:pPr>
            <w:r w:rsidRPr="006676C9">
              <w:t>47.00</w:t>
            </w:r>
          </w:p>
        </w:tc>
        <w:tc>
          <w:tcPr>
            <w:tcW w:w="1275" w:type="dxa"/>
          </w:tcPr>
          <w:p w14:paraId="0EBDD566" w14:textId="7694138F" w:rsidR="000A0056" w:rsidRDefault="000A0056" w:rsidP="000A0056">
            <w:pPr>
              <w:pStyle w:val="TableText"/>
              <w:jc w:val="right"/>
            </w:pPr>
            <w:r w:rsidRPr="006676C9">
              <w:t>48.32</w:t>
            </w:r>
          </w:p>
        </w:tc>
        <w:tc>
          <w:tcPr>
            <w:tcW w:w="1245" w:type="dxa"/>
          </w:tcPr>
          <w:p w14:paraId="23B06CD1" w14:textId="28F6B02A" w:rsidR="000A0056" w:rsidRDefault="000A0056" w:rsidP="000A0056">
            <w:pPr>
              <w:pStyle w:val="TableText"/>
              <w:jc w:val="right"/>
            </w:pPr>
            <w:r w:rsidRPr="006676C9">
              <w:t>49.68</w:t>
            </w:r>
          </w:p>
        </w:tc>
      </w:tr>
      <w:tr w:rsidR="000A0056" w14:paraId="58C3BF6F" w14:textId="77777777" w:rsidTr="00F7363B">
        <w:tc>
          <w:tcPr>
            <w:tcW w:w="1418" w:type="dxa"/>
          </w:tcPr>
          <w:p w14:paraId="60EFC659" w14:textId="77777777" w:rsidR="000A0056" w:rsidRDefault="000A0056" w:rsidP="000A0056">
            <w:pPr>
              <w:pStyle w:val="TableText"/>
            </w:pPr>
          </w:p>
        </w:tc>
        <w:tc>
          <w:tcPr>
            <w:tcW w:w="4961" w:type="dxa"/>
          </w:tcPr>
          <w:p w14:paraId="6999389E" w14:textId="2971D2A8" w:rsidR="000A0056" w:rsidRDefault="000A0056" w:rsidP="000A0056">
            <w:pPr>
              <w:pStyle w:val="TableText"/>
            </w:pPr>
            <w:r>
              <w:t>Week</w:t>
            </w:r>
            <w:r w:rsidRPr="00CB33EF">
              <w:t>day non-cont</w:t>
            </w:r>
            <w:r>
              <w:t>inuous</w:t>
            </w:r>
            <w:r w:rsidRPr="00CB33EF">
              <w:t xml:space="preserve"> (after 30 min</w:t>
            </w:r>
            <w:r>
              <w:t>utes</w:t>
            </w:r>
            <w:r w:rsidRPr="00CB33EF">
              <w:t>)</w:t>
            </w:r>
          </w:p>
        </w:tc>
        <w:tc>
          <w:tcPr>
            <w:tcW w:w="1559" w:type="dxa"/>
          </w:tcPr>
          <w:p w14:paraId="361E0201" w14:textId="5CA3942F" w:rsidR="000A0056" w:rsidRDefault="000A0056" w:rsidP="000A0056">
            <w:pPr>
              <w:pStyle w:val="TableText"/>
            </w:pPr>
            <w:r>
              <w:t>Per quarter hour</w:t>
            </w:r>
          </w:p>
        </w:tc>
        <w:tc>
          <w:tcPr>
            <w:tcW w:w="1276" w:type="dxa"/>
          </w:tcPr>
          <w:p w14:paraId="21F31A31" w14:textId="5D018CDB" w:rsidR="000A0056" w:rsidRDefault="000A0056" w:rsidP="000A0056">
            <w:pPr>
              <w:pStyle w:val="TableText"/>
              <w:jc w:val="right"/>
            </w:pPr>
            <w:r w:rsidRPr="006676C9">
              <w:t>15</w:t>
            </w:r>
          </w:p>
        </w:tc>
        <w:tc>
          <w:tcPr>
            <w:tcW w:w="1276" w:type="dxa"/>
          </w:tcPr>
          <w:p w14:paraId="383FBCD3" w14:textId="611E006C" w:rsidR="000A0056" w:rsidRDefault="000A0056" w:rsidP="000A0056">
            <w:pPr>
              <w:pStyle w:val="TableText"/>
              <w:jc w:val="right"/>
            </w:pPr>
            <w:r w:rsidRPr="006676C9">
              <w:t>15</w:t>
            </w:r>
          </w:p>
        </w:tc>
        <w:tc>
          <w:tcPr>
            <w:tcW w:w="1276" w:type="dxa"/>
          </w:tcPr>
          <w:p w14:paraId="003BCA0A" w14:textId="2DDB68E8" w:rsidR="000A0056" w:rsidRDefault="000A0056" w:rsidP="000A0056">
            <w:pPr>
              <w:pStyle w:val="TableText"/>
              <w:jc w:val="right"/>
            </w:pPr>
            <w:r w:rsidRPr="006676C9">
              <w:t>23.50</w:t>
            </w:r>
          </w:p>
        </w:tc>
        <w:tc>
          <w:tcPr>
            <w:tcW w:w="1275" w:type="dxa"/>
          </w:tcPr>
          <w:p w14:paraId="10C29DE1" w14:textId="211DED9A" w:rsidR="000A0056" w:rsidRDefault="000A0056" w:rsidP="000A0056">
            <w:pPr>
              <w:pStyle w:val="TableText"/>
              <w:jc w:val="right"/>
            </w:pPr>
            <w:r w:rsidRPr="006676C9">
              <w:t>24.16</w:t>
            </w:r>
          </w:p>
        </w:tc>
        <w:tc>
          <w:tcPr>
            <w:tcW w:w="1245" w:type="dxa"/>
          </w:tcPr>
          <w:p w14:paraId="152F75B8" w14:textId="332F749F" w:rsidR="000A0056" w:rsidRDefault="000A0056" w:rsidP="000A0056">
            <w:pPr>
              <w:pStyle w:val="TableText"/>
              <w:jc w:val="right"/>
            </w:pPr>
            <w:r w:rsidRPr="006676C9">
              <w:t>24.84</w:t>
            </w:r>
          </w:p>
        </w:tc>
      </w:tr>
      <w:tr w:rsidR="000A0056" w14:paraId="056E04E4" w14:textId="77777777" w:rsidTr="00F7363B">
        <w:tc>
          <w:tcPr>
            <w:tcW w:w="1418" w:type="dxa"/>
          </w:tcPr>
          <w:p w14:paraId="6893DC12" w14:textId="77777777" w:rsidR="000A0056" w:rsidRDefault="000A0056" w:rsidP="000A0056">
            <w:pPr>
              <w:pStyle w:val="TableText"/>
            </w:pPr>
          </w:p>
        </w:tc>
        <w:tc>
          <w:tcPr>
            <w:tcW w:w="4961" w:type="dxa"/>
          </w:tcPr>
          <w:p w14:paraId="0B6E8D49" w14:textId="5336DC32" w:rsidR="000A0056" w:rsidRDefault="000A0056" w:rsidP="000A0056">
            <w:pPr>
              <w:pStyle w:val="TableText"/>
            </w:pPr>
            <w:r>
              <w:t>Wee</w:t>
            </w:r>
            <w:r w:rsidRPr="00CB33EF">
              <w:t>k</w:t>
            </w:r>
            <w:r>
              <w:t>e</w:t>
            </w:r>
            <w:r w:rsidRPr="00CB33EF">
              <w:t>nd</w:t>
            </w:r>
            <w:r>
              <w:t xml:space="preserve"> and public holiday</w:t>
            </w:r>
            <w:r w:rsidRPr="00CB33EF">
              <w:t xml:space="preserve"> non-cont</w:t>
            </w:r>
            <w:r>
              <w:t>inuous</w:t>
            </w:r>
            <w:r w:rsidRPr="00CB33EF">
              <w:t xml:space="preserve"> (up to 30 min</w:t>
            </w:r>
            <w:r>
              <w:t>utes</w:t>
            </w:r>
            <w:r w:rsidRPr="00CB33EF">
              <w:t>)</w:t>
            </w:r>
          </w:p>
        </w:tc>
        <w:tc>
          <w:tcPr>
            <w:tcW w:w="1559" w:type="dxa"/>
          </w:tcPr>
          <w:p w14:paraId="2B2EEED4" w14:textId="70C06EE1" w:rsidR="000A0056" w:rsidRDefault="000A0056" w:rsidP="000A0056">
            <w:pPr>
              <w:pStyle w:val="TableText"/>
            </w:pPr>
            <w:r>
              <w:t>Any period up to 30 minutes</w:t>
            </w:r>
          </w:p>
        </w:tc>
        <w:tc>
          <w:tcPr>
            <w:tcW w:w="1276" w:type="dxa"/>
          </w:tcPr>
          <w:p w14:paraId="01130674" w14:textId="2CCBC0F9" w:rsidR="000A0056" w:rsidRDefault="000A0056" w:rsidP="000A0056">
            <w:pPr>
              <w:pStyle w:val="TableText"/>
              <w:jc w:val="right"/>
            </w:pPr>
            <w:r w:rsidRPr="006676C9">
              <w:t>40</w:t>
            </w:r>
          </w:p>
        </w:tc>
        <w:tc>
          <w:tcPr>
            <w:tcW w:w="1276" w:type="dxa"/>
          </w:tcPr>
          <w:p w14:paraId="428D1587" w14:textId="46C5DD1A" w:rsidR="000A0056" w:rsidRDefault="000A0056" w:rsidP="000A0056">
            <w:pPr>
              <w:pStyle w:val="TableText"/>
              <w:jc w:val="right"/>
            </w:pPr>
            <w:r w:rsidRPr="006676C9">
              <w:t>40</w:t>
            </w:r>
          </w:p>
        </w:tc>
        <w:tc>
          <w:tcPr>
            <w:tcW w:w="1276" w:type="dxa"/>
          </w:tcPr>
          <w:p w14:paraId="397FC611" w14:textId="740515F5" w:rsidR="000A0056" w:rsidRDefault="000A0056" w:rsidP="000A0056">
            <w:pPr>
              <w:pStyle w:val="TableText"/>
              <w:jc w:val="right"/>
            </w:pPr>
            <w:r w:rsidRPr="006676C9">
              <w:t>62.67</w:t>
            </w:r>
          </w:p>
        </w:tc>
        <w:tc>
          <w:tcPr>
            <w:tcW w:w="1275" w:type="dxa"/>
          </w:tcPr>
          <w:p w14:paraId="75DE54D6" w14:textId="5F70EAB9" w:rsidR="000A0056" w:rsidRDefault="000A0056" w:rsidP="000A0056">
            <w:pPr>
              <w:pStyle w:val="TableText"/>
              <w:jc w:val="right"/>
            </w:pPr>
            <w:r w:rsidRPr="006676C9">
              <w:t>64.43</w:t>
            </w:r>
          </w:p>
        </w:tc>
        <w:tc>
          <w:tcPr>
            <w:tcW w:w="1245" w:type="dxa"/>
          </w:tcPr>
          <w:p w14:paraId="6D698DB3" w14:textId="630A5EE2" w:rsidR="000A0056" w:rsidRDefault="000A0056" w:rsidP="000A0056">
            <w:pPr>
              <w:pStyle w:val="TableText"/>
              <w:jc w:val="right"/>
            </w:pPr>
            <w:r w:rsidRPr="006676C9">
              <w:t>66.24</w:t>
            </w:r>
          </w:p>
        </w:tc>
      </w:tr>
      <w:tr w:rsidR="000A0056" w14:paraId="0473FC91" w14:textId="77777777" w:rsidTr="00F7363B">
        <w:tc>
          <w:tcPr>
            <w:tcW w:w="1418" w:type="dxa"/>
          </w:tcPr>
          <w:p w14:paraId="68BE51DA" w14:textId="77777777" w:rsidR="000A0056" w:rsidRDefault="000A0056" w:rsidP="000A0056">
            <w:pPr>
              <w:pStyle w:val="TableText"/>
            </w:pPr>
          </w:p>
        </w:tc>
        <w:tc>
          <w:tcPr>
            <w:tcW w:w="4961" w:type="dxa"/>
          </w:tcPr>
          <w:p w14:paraId="68570CC8" w14:textId="10E5733D" w:rsidR="000A0056" w:rsidRDefault="000A0056" w:rsidP="000A0056">
            <w:pPr>
              <w:pStyle w:val="TableText"/>
            </w:pPr>
            <w:r>
              <w:t>Wee</w:t>
            </w:r>
            <w:r w:rsidRPr="00CB33EF">
              <w:t>k</w:t>
            </w:r>
            <w:r>
              <w:t>e</w:t>
            </w:r>
            <w:r w:rsidRPr="00CB33EF">
              <w:t>nd</w:t>
            </w:r>
            <w:r>
              <w:t xml:space="preserve"> and public holiday</w:t>
            </w:r>
            <w:r w:rsidRPr="00CB33EF">
              <w:t xml:space="preserve"> non-cont</w:t>
            </w:r>
            <w:r>
              <w:t>inuous</w:t>
            </w:r>
            <w:r w:rsidRPr="00CB33EF">
              <w:t xml:space="preserve"> (after 30 min</w:t>
            </w:r>
            <w:r>
              <w:t>utes</w:t>
            </w:r>
            <w:r w:rsidRPr="00CB33EF">
              <w:t>)</w:t>
            </w:r>
          </w:p>
        </w:tc>
        <w:tc>
          <w:tcPr>
            <w:tcW w:w="1559" w:type="dxa"/>
          </w:tcPr>
          <w:p w14:paraId="6E9246C5" w14:textId="26184FE2" w:rsidR="000A0056" w:rsidRDefault="000A0056" w:rsidP="000A0056">
            <w:pPr>
              <w:pStyle w:val="TableText"/>
            </w:pPr>
            <w:r>
              <w:t>Per quarter hour</w:t>
            </w:r>
          </w:p>
        </w:tc>
        <w:tc>
          <w:tcPr>
            <w:tcW w:w="1276" w:type="dxa"/>
          </w:tcPr>
          <w:p w14:paraId="5BBD9A10" w14:textId="79DF958F" w:rsidR="000A0056" w:rsidRDefault="000A0056" w:rsidP="000A0056">
            <w:pPr>
              <w:pStyle w:val="TableText"/>
              <w:jc w:val="right"/>
            </w:pPr>
            <w:r w:rsidRPr="006676C9">
              <w:t>20</w:t>
            </w:r>
          </w:p>
        </w:tc>
        <w:tc>
          <w:tcPr>
            <w:tcW w:w="1276" w:type="dxa"/>
          </w:tcPr>
          <w:p w14:paraId="7CB1E5E7" w14:textId="009ACFBA" w:rsidR="000A0056" w:rsidRDefault="000A0056" w:rsidP="000A0056">
            <w:pPr>
              <w:pStyle w:val="TableText"/>
              <w:jc w:val="right"/>
            </w:pPr>
            <w:r w:rsidRPr="006676C9">
              <w:t>20</w:t>
            </w:r>
          </w:p>
        </w:tc>
        <w:tc>
          <w:tcPr>
            <w:tcW w:w="1276" w:type="dxa"/>
          </w:tcPr>
          <w:p w14:paraId="4FCDD650" w14:textId="3536DDF0" w:rsidR="000A0056" w:rsidRDefault="000A0056" w:rsidP="000A0056">
            <w:pPr>
              <w:pStyle w:val="TableText"/>
              <w:jc w:val="right"/>
            </w:pPr>
            <w:r w:rsidRPr="006676C9">
              <w:t>31.33</w:t>
            </w:r>
          </w:p>
        </w:tc>
        <w:tc>
          <w:tcPr>
            <w:tcW w:w="1275" w:type="dxa"/>
          </w:tcPr>
          <w:p w14:paraId="26A39D98" w14:textId="649F6C26" w:rsidR="000A0056" w:rsidRDefault="000A0056" w:rsidP="000A0056">
            <w:pPr>
              <w:pStyle w:val="TableText"/>
              <w:jc w:val="right"/>
            </w:pPr>
            <w:r w:rsidRPr="006676C9">
              <w:t>32.22</w:t>
            </w:r>
          </w:p>
        </w:tc>
        <w:tc>
          <w:tcPr>
            <w:tcW w:w="1245" w:type="dxa"/>
          </w:tcPr>
          <w:p w14:paraId="6DE1A496" w14:textId="7A8589F0" w:rsidR="000A0056" w:rsidRDefault="000A0056" w:rsidP="000A0056">
            <w:pPr>
              <w:pStyle w:val="TableText"/>
              <w:jc w:val="right"/>
            </w:pPr>
            <w:r w:rsidRPr="006676C9">
              <w:t>33.12</w:t>
            </w:r>
          </w:p>
        </w:tc>
      </w:tr>
      <w:tr w:rsidR="000A0056" w14:paraId="148EA439" w14:textId="77777777" w:rsidTr="00F7363B">
        <w:tc>
          <w:tcPr>
            <w:tcW w:w="1418" w:type="dxa"/>
          </w:tcPr>
          <w:p w14:paraId="70ACF3B4" w14:textId="031723E6" w:rsidR="000A0056" w:rsidRDefault="000A0056" w:rsidP="000A0056">
            <w:pPr>
              <w:pStyle w:val="TableText"/>
            </w:pPr>
            <w:r w:rsidRPr="0081519D">
              <w:t>Organics</w:t>
            </w:r>
            <w:r w:rsidR="008F337A">
              <w:t xml:space="preserve"> </w:t>
            </w:r>
            <w:r w:rsidR="008F337A" w:rsidRPr="008F337A">
              <w:rPr>
                <w:vertAlign w:val="superscript"/>
              </w:rPr>
              <w:t>c</w:t>
            </w:r>
          </w:p>
        </w:tc>
        <w:tc>
          <w:tcPr>
            <w:tcW w:w="4961" w:type="dxa"/>
          </w:tcPr>
          <w:p w14:paraId="360E46F6" w14:textId="77CC6802" w:rsidR="000A0056" w:rsidRDefault="000A0056" w:rsidP="000A0056">
            <w:pPr>
              <w:pStyle w:val="TableText"/>
            </w:pPr>
            <w:r w:rsidRPr="00136AD5">
              <w:t xml:space="preserve">Organic </w:t>
            </w:r>
            <w:r>
              <w:t>certifying body</w:t>
            </w:r>
          </w:p>
        </w:tc>
        <w:tc>
          <w:tcPr>
            <w:tcW w:w="1559" w:type="dxa"/>
          </w:tcPr>
          <w:p w14:paraId="5CC52DE5" w14:textId="78A9BF2C" w:rsidR="000A0056" w:rsidRDefault="000A0056" w:rsidP="000A0056">
            <w:pPr>
              <w:pStyle w:val="TableText"/>
            </w:pPr>
            <w:r>
              <w:t>Annual</w:t>
            </w:r>
          </w:p>
        </w:tc>
        <w:tc>
          <w:tcPr>
            <w:tcW w:w="1276" w:type="dxa"/>
          </w:tcPr>
          <w:p w14:paraId="059B6B21" w14:textId="3D73BDC5" w:rsidR="000A0056" w:rsidRDefault="000A0056" w:rsidP="000A0056">
            <w:pPr>
              <w:pStyle w:val="TableText"/>
              <w:jc w:val="right"/>
            </w:pPr>
            <w:r w:rsidRPr="006676C9">
              <w:t>8,608</w:t>
            </w:r>
          </w:p>
        </w:tc>
        <w:tc>
          <w:tcPr>
            <w:tcW w:w="1276" w:type="dxa"/>
          </w:tcPr>
          <w:p w14:paraId="137EA4ED" w14:textId="77FADB59" w:rsidR="000A0056" w:rsidRDefault="000A0056" w:rsidP="000A0056">
            <w:pPr>
              <w:pStyle w:val="TableText"/>
              <w:jc w:val="right"/>
            </w:pPr>
            <w:r w:rsidRPr="006676C9">
              <w:t>8,608</w:t>
            </w:r>
          </w:p>
        </w:tc>
        <w:tc>
          <w:tcPr>
            <w:tcW w:w="1276" w:type="dxa"/>
          </w:tcPr>
          <w:p w14:paraId="7C89DFCD" w14:textId="285DD30E" w:rsidR="000A0056" w:rsidRDefault="000A0056" w:rsidP="000A0056">
            <w:pPr>
              <w:pStyle w:val="TableText"/>
              <w:jc w:val="right"/>
            </w:pPr>
            <w:r w:rsidRPr="006676C9">
              <w:t>8,455.25</w:t>
            </w:r>
          </w:p>
        </w:tc>
        <w:tc>
          <w:tcPr>
            <w:tcW w:w="1275" w:type="dxa"/>
          </w:tcPr>
          <w:p w14:paraId="505BB528" w14:textId="06BD5BA9" w:rsidR="000A0056" w:rsidRDefault="000A0056" w:rsidP="000A0056">
            <w:pPr>
              <w:pStyle w:val="TableText"/>
              <w:jc w:val="right"/>
            </w:pPr>
            <w:r w:rsidRPr="006676C9">
              <w:t>8,588.96</w:t>
            </w:r>
          </w:p>
        </w:tc>
        <w:tc>
          <w:tcPr>
            <w:tcW w:w="1245" w:type="dxa"/>
          </w:tcPr>
          <w:p w14:paraId="694198C5" w14:textId="1667F896" w:rsidR="000A0056" w:rsidRDefault="000A0056" w:rsidP="000A0056">
            <w:pPr>
              <w:pStyle w:val="TableText"/>
              <w:jc w:val="right"/>
            </w:pPr>
            <w:r w:rsidRPr="006676C9">
              <w:t>8,863.99</w:t>
            </w:r>
          </w:p>
        </w:tc>
      </w:tr>
      <w:tr w:rsidR="009C69E9" w14:paraId="7D97D5F2" w14:textId="77777777" w:rsidTr="00F7363B">
        <w:tc>
          <w:tcPr>
            <w:tcW w:w="1418" w:type="dxa"/>
          </w:tcPr>
          <w:p w14:paraId="27740016" w14:textId="77777777" w:rsidR="009C69E9" w:rsidRPr="0081519D" w:rsidRDefault="009C69E9" w:rsidP="009C69E9">
            <w:pPr>
              <w:pStyle w:val="TableText"/>
            </w:pPr>
          </w:p>
        </w:tc>
        <w:tc>
          <w:tcPr>
            <w:tcW w:w="4961" w:type="dxa"/>
          </w:tcPr>
          <w:p w14:paraId="2834162C" w14:textId="710EA43B" w:rsidR="009C69E9" w:rsidRPr="00A427C8" w:rsidRDefault="009C69E9" w:rsidP="009C69E9">
            <w:pPr>
              <w:pStyle w:val="TableText"/>
            </w:pPr>
            <w:r w:rsidRPr="00A427C8">
              <w:t>Organic certifying body – part year</w:t>
            </w:r>
          </w:p>
        </w:tc>
        <w:tc>
          <w:tcPr>
            <w:tcW w:w="1559" w:type="dxa"/>
          </w:tcPr>
          <w:p w14:paraId="71436914" w14:textId="59BF5947" w:rsidR="009C69E9" w:rsidRPr="00A427C8" w:rsidRDefault="009C69E9" w:rsidP="009C69E9">
            <w:pPr>
              <w:pStyle w:val="TableText"/>
            </w:pPr>
            <w:r w:rsidRPr="00A427C8">
              <w:t>Annual</w:t>
            </w:r>
          </w:p>
        </w:tc>
        <w:tc>
          <w:tcPr>
            <w:tcW w:w="1276" w:type="dxa"/>
          </w:tcPr>
          <w:p w14:paraId="42230EF7" w14:textId="1CD0DDB9" w:rsidR="009C69E9" w:rsidRPr="00A427C8" w:rsidRDefault="009C69E9" w:rsidP="009C69E9">
            <w:pPr>
              <w:pStyle w:val="TableText"/>
              <w:jc w:val="right"/>
            </w:pPr>
            <w:r w:rsidRPr="00A427C8">
              <w:t>4,304</w:t>
            </w:r>
          </w:p>
        </w:tc>
        <w:tc>
          <w:tcPr>
            <w:tcW w:w="1276" w:type="dxa"/>
          </w:tcPr>
          <w:p w14:paraId="5601E662" w14:textId="13D6CF63" w:rsidR="009C69E9" w:rsidRPr="00A427C8" w:rsidRDefault="009C69E9" w:rsidP="009C69E9">
            <w:pPr>
              <w:pStyle w:val="TableText"/>
              <w:jc w:val="right"/>
            </w:pPr>
            <w:r w:rsidRPr="00A427C8">
              <w:t>4,304</w:t>
            </w:r>
          </w:p>
        </w:tc>
        <w:tc>
          <w:tcPr>
            <w:tcW w:w="1276" w:type="dxa"/>
          </w:tcPr>
          <w:p w14:paraId="21F01079" w14:textId="32DEBFE3" w:rsidR="009C69E9" w:rsidRPr="00A427C8" w:rsidRDefault="009C69E9" w:rsidP="009C69E9">
            <w:pPr>
              <w:pStyle w:val="TableText"/>
              <w:jc w:val="right"/>
            </w:pPr>
            <w:r w:rsidRPr="00A427C8">
              <w:t>4,227.63</w:t>
            </w:r>
          </w:p>
        </w:tc>
        <w:tc>
          <w:tcPr>
            <w:tcW w:w="1275" w:type="dxa"/>
          </w:tcPr>
          <w:p w14:paraId="11B4C7C1" w14:textId="267446C7" w:rsidR="009C69E9" w:rsidRPr="00A427C8" w:rsidRDefault="009C69E9" w:rsidP="009C69E9">
            <w:pPr>
              <w:pStyle w:val="TableText"/>
              <w:jc w:val="right"/>
            </w:pPr>
            <w:r w:rsidRPr="00A427C8">
              <w:t>4,294.48</w:t>
            </w:r>
          </w:p>
        </w:tc>
        <w:tc>
          <w:tcPr>
            <w:tcW w:w="1245" w:type="dxa"/>
          </w:tcPr>
          <w:p w14:paraId="5F5FE9C3" w14:textId="55CBF591" w:rsidR="009C69E9" w:rsidRPr="00A427C8" w:rsidRDefault="009C69E9" w:rsidP="009C69E9">
            <w:pPr>
              <w:pStyle w:val="TableText"/>
              <w:jc w:val="right"/>
            </w:pPr>
            <w:r w:rsidRPr="00A427C8">
              <w:t>4,432.00</w:t>
            </w:r>
          </w:p>
        </w:tc>
      </w:tr>
      <w:tr w:rsidR="000A0056" w14:paraId="6B1E38B1" w14:textId="77777777" w:rsidTr="00F7363B">
        <w:tc>
          <w:tcPr>
            <w:tcW w:w="1418" w:type="dxa"/>
          </w:tcPr>
          <w:p w14:paraId="3F3ECC57" w14:textId="77777777" w:rsidR="000A0056" w:rsidRDefault="000A0056" w:rsidP="000A0056">
            <w:pPr>
              <w:pStyle w:val="TableText"/>
            </w:pPr>
          </w:p>
        </w:tc>
        <w:tc>
          <w:tcPr>
            <w:tcW w:w="4961" w:type="dxa"/>
          </w:tcPr>
          <w:p w14:paraId="6731F0D5" w14:textId="66185FB4" w:rsidR="000A0056" w:rsidRDefault="000A0056" w:rsidP="000A0056">
            <w:pPr>
              <w:pStyle w:val="TableText"/>
            </w:pPr>
            <w:r>
              <w:t>Application charge for organic goods certification operation</w:t>
            </w:r>
          </w:p>
        </w:tc>
        <w:tc>
          <w:tcPr>
            <w:tcW w:w="1559" w:type="dxa"/>
          </w:tcPr>
          <w:p w14:paraId="01F1034F" w14:textId="6FCAC60D" w:rsidR="000A0056" w:rsidRDefault="000A0056" w:rsidP="000A0056">
            <w:pPr>
              <w:pStyle w:val="TableText"/>
            </w:pPr>
            <w:r>
              <w:t>Per application</w:t>
            </w:r>
          </w:p>
        </w:tc>
        <w:tc>
          <w:tcPr>
            <w:tcW w:w="1276" w:type="dxa"/>
          </w:tcPr>
          <w:p w14:paraId="0A9D891E" w14:textId="1349B6C9" w:rsidR="000A0056" w:rsidRDefault="000A0056" w:rsidP="000A0056">
            <w:pPr>
              <w:pStyle w:val="TableText"/>
              <w:jc w:val="right"/>
            </w:pPr>
            <w:r w:rsidRPr="006676C9">
              <w:t>689</w:t>
            </w:r>
          </w:p>
        </w:tc>
        <w:tc>
          <w:tcPr>
            <w:tcW w:w="1276" w:type="dxa"/>
          </w:tcPr>
          <w:p w14:paraId="16189EB5" w14:textId="2D859BEA" w:rsidR="000A0056" w:rsidRDefault="000A0056" w:rsidP="000A0056">
            <w:pPr>
              <w:pStyle w:val="TableText"/>
              <w:jc w:val="right"/>
            </w:pPr>
            <w:r w:rsidRPr="006676C9">
              <w:t>689</w:t>
            </w:r>
          </w:p>
        </w:tc>
        <w:tc>
          <w:tcPr>
            <w:tcW w:w="1276" w:type="dxa"/>
          </w:tcPr>
          <w:p w14:paraId="498D314A" w14:textId="1ECF49B2" w:rsidR="000A0056" w:rsidRDefault="000A0056" w:rsidP="000A0056">
            <w:pPr>
              <w:pStyle w:val="TableText"/>
              <w:jc w:val="right"/>
            </w:pPr>
            <w:r w:rsidRPr="006676C9">
              <w:t>384.32</w:t>
            </w:r>
          </w:p>
        </w:tc>
        <w:tc>
          <w:tcPr>
            <w:tcW w:w="1275" w:type="dxa"/>
          </w:tcPr>
          <w:p w14:paraId="48A8C2D1" w14:textId="040E47AE" w:rsidR="000A0056" w:rsidRDefault="000A0056" w:rsidP="000A0056">
            <w:pPr>
              <w:pStyle w:val="TableText"/>
              <w:jc w:val="right"/>
            </w:pPr>
            <w:r w:rsidRPr="006676C9">
              <w:t>390.39</w:t>
            </w:r>
          </w:p>
        </w:tc>
        <w:tc>
          <w:tcPr>
            <w:tcW w:w="1245" w:type="dxa"/>
          </w:tcPr>
          <w:p w14:paraId="0D46AB17" w14:textId="6E418796" w:rsidR="000A0056" w:rsidRDefault="000A0056" w:rsidP="000A0056">
            <w:pPr>
              <w:pStyle w:val="TableText"/>
              <w:jc w:val="right"/>
            </w:pPr>
            <w:r w:rsidRPr="006676C9">
              <w:t>402.90</w:t>
            </w:r>
          </w:p>
        </w:tc>
      </w:tr>
      <w:tr w:rsidR="000A0056" w14:paraId="34D591B6" w14:textId="77777777" w:rsidTr="00F7363B">
        <w:tc>
          <w:tcPr>
            <w:tcW w:w="1418" w:type="dxa"/>
          </w:tcPr>
          <w:p w14:paraId="0171C601" w14:textId="77777777" w:rsidR="000A0056" w:rsidRDefault="000A0056" w:rsidP="000A0056">
            <w:pPr>
              <w:pStyle w:val="TableText"/>
            </w:pPr>
          </w:p>
        </w:tc>
        <w:tc>
          <w:tcPr>
            <w:tcW w:w="4961" w:type="dxa"/>
          </w:tcPr>
          <w:p w14:paraId="04C5D6D4" w14:textId="5BAB98BE" w:rsidR="000A0056" w:rsidRDefault="000A0056" w:rsidP="000A0056">
            <w:pPr>
              <w:pStyle w:val="TableText"/>
            </w:pPr>
            <w:r w:rsidRPr="00136AD5">
              <w:t>Audit</w:t>
            </w:r>
            <w:r>
              <w:t xml:space="preserve"> fee for organic good certification operations</w:t>
            </w:r>
          </w:p>
        </w:tc>
        <w:tc>
          <w:tcPr>
            <w:tcW w:w="1559" w:type="dxa"/>
          </w:tcPr>
          <w:p w14:paraId="34CF3AEA" w14:textId="2EF29391" w:rsidR="000A0056" w:rsidRDefault="000A0056" w:rsidP="000A0056">
            <w:pPr>
              <w:pStyle w:val="TableText"/>
            </w:pPr>
            <w:r>
              <w:t>Per quarter hour</w:t>
            </w:r>
          </w:p>
        </w:tc>
        <w:tc>
          <w:tcPr>
            <w:tcW w:w="1276" w:type="dxa"/>
          </w:tcPr>
          <w:p w14:paraId="7EBA1079" w14:textId="65815834" w:rsidR="000A0056" w:rsidRDefault="000A0056" w:rsidP="000A0056">
            <w:pPr>
              <w:pStyle w:val="TableText"/>
              <w:jc w:val="right"/>
            </w:pPr>
            <w:r w:rsidRPr="006676C9">
              <w:t>39</w:t>
            </w:r>
          </w:p>
        </w:tc>
        <w:tc>
          <w:tcPr>
            <w:tcW w:w="1276" w:type="dxa"/>
          </w:tcPr>
          <w:p w14:paraId="0D13F551" w14:textId="5D41042E" w:rsidR="000A0056" w:rsidRDefault="000A0056" w:rsidP="000A0056">
            <w:pPr>
              <w:pStyle w:val="TableText"/>
              <w:jc w:val="right"/>
            </w:pPr>
            <w:r w:rsidRPr="006676C9">
              <w:t>39</w:t>
            </w:r>
          </w:p>
        </w:tc>
        <w:tc>
          <w:tcPr>
            <w:tcW w:w="1276" w:type="dxa"/>
          </w:tcPr>
          <w:p w14:paraId="51B6D17F" w14:textId="12D88487" w:rsidR="000A0056" w:rsidRDefault="000A0056" w:rsidP="000A0056">
            <w:pPr>
              <w:pStyle w:val="TableText"/>
              <w:jc w:val="right"/>
            </w:pPr>
            <w:r w:rsidRPr="006676C9">
              <w:t>49.96</w:t>
            </w:r>
          </w:p>
        </w:tc>
        <w:tc>
          <w:tcPr>
            <w:tcW w:w="1275" w:type="dxa"/>
          </w:tcPr>
          <w:p w14:paraId="6D8FC5A5" w14:textId="7CBEE463" w:rsidR="000A0056" w:rsidRDefault="000A0056" w:rsidP="000A0056">
            <w:pPr>
              <w:pStyle w:val="TableText"/>
              <w:jc w:val="right"/>
            </w:pPr>
            <w:r w:rsidRPr="006676C9">
              <w:t>50.75</w:t>
            </w:r>
          </w:p>
        </w:tc>
        <w:tc>
          <w:tcPr>
            <w:tcW w:w="1245" w:type="dxa"/>
          </w:tcPr>
          <w:p w14:paraId="3F9E3EA2" w14:textId="1270E210" w:rsidR="000A0056" w:rsidRDefault="000A0056" w:rsidP="000A0056">
            <w:pPr>
              <w:pStyle w:val="TableText"/>
              <w:jc w:val="right"/>
            </w:pPr>
            <w:r w:rsidRPr="006676C9">
              <w:t>52.38</w:t>
            </w:r>
          </w:p>
        </w:tc>
      </w:tr>
      <w:tr w:rsidR="000A0056" w14:paraId="229D2133" w14:textId="77777777" w:rsidTr="00F7363B">
        <w:tc>
          <w:tcPr>
            <w:tcW w:w="1418" w:type="dxa"/>
          </w:tcPr>
          <w:p w14:paraId="0043CA30" w14:textId="77777777" w:rsidR="000A0056" w:rsidRDefault="000A0056" w:rsidP="000A0056">
            <w:pPr>
              <w:pStyle w:val="TableText"/>
            </w:pPr>
          </w:p>
        </w:tc>
        <w:tc>
          <w:tcPr>
            <w:tcW w:w="4961" w:type="dxa"/>
          </w:tcPr>
          <w:p w14:paraId="43B04976" w14:textId="372C3991" w:rsidR="000A0056" w:rsidRPr="00CB33EF" w:rsidRDefault="000A0056" w:rsidP="000A0056">
            <w:pPr>
              <w:pStyle w:val="TableText"/>
            </w:pPr>
            <w:r w:rsidRPr="00136AD5">
              <w:t>Assessment of application</w:t>
            </w:r>
            <w:r>
              <w:t>s or approvals</w:t>
            </w:r>
          </w:p>
        </w:tc>
        <w:tc>
          <w:tcPr>
            <w:tcW w:w="1559" w:type="dxa"/>
          </w:tcPr>
          <w:p w14:paraId="5CFF0C48" w14:textId="17CF3A9E" w:rsidR="000A0056" w:rsidRPr="00CB33EF" w:rsidRDefault="000A0056" w:rsidP="000A0056">
            <w:pPr>
              <w:pStyle w:val="TableText"/>
            </w:pPr>
            <w:r>
              <w:t>Per quarter hour</w:t>
            </w:r>
          </w:p>
        </w:tc>
        <w:tc>
          <w:tcPr>
            <w:tcW w:w="1276" w:type="dxa"/>
          </w:tcPr>
          <w:p w14:paraId="18D6822D" w14:textId="1E82FB83" w:rsidR="000A0056" w:rsidRDefault="000A0056" w:rsidP="000A0056">
            <w:pPr>
              <w:pStyle w:val="TableText"/>
              <w:jc w:val="right"/>
            </w:pPr>
            <w:r w:rsidRPr="006676C9">
              <w:t>39</w:t>
            </w:r>
          </w:p>
        </w:tc>
        <w:tc>
          <w:tcPr>
            <w:tcW w:w="1276" w:type="dxa"/>
          </w:tcPr>
          <w:p w14:paraId="3F871B45" w14:textId="31839B7A" w:rsidR="000A0056" w:rsidRDefault="000A0056" w:rsidP="000A0056">
            <w:pPr>
              <w:pStyle w:val="TableText"/>
              <w:jc w:val="right"/>
            </w:pPr>
            <w:r w:rsidRPr="006676C9">
              <w:t>39</w:t>
            </w:r>
          </w:p>
        </w:tc>
        <w:tc>
          <w:tcPr>
            <w:tcW w:w="1276" w:type="dxa"/>
          </w:tcPr>
          <w:p w14:paraId="3D2DFC3C" w14:textId="3FC54B03" w:rsidR="000A0056" w:rsidRDefault="000A0056" w:rsidP="000A0056">
            <w:pPr>
              <w:pStyle w:val="TableText"/>
              <w:jc w:val="right"/>
            </w:pPr>
            <w:r w:rsidRPr="006676C9">
              <w:t>49.88</w:t>
            </w:r>
          </w:p>
        </w:tc>
        <w:tc>
          <w:tcPr>
            <w:tcW w:w="1275" w:type="dxa"/>
          </w:tcPr>
          <w:p w14:paraId="28325F4B" w14:textId="1626EB8F" w:rsidR="000A0056" w:rsidRDefault="000A0056" w:rsidP="000A0056">
            <w:pPr>
              <w:pStyle w:val="TableText"/>
              <w:jc w:val="right"/>
            </w:pPr>
            <w:r w:rsidRPr="006676C9">
              <w:t>50.68</w:t>
            </w:r>
          </w:p>
        </w:tc>
        <w:tc>
          <w:tcPr>
            <w:tcW w:w="1245" w:type="dxa"/>
          </w:tcPr>
          <w:p w14:paraId="2F7E7D64" w14:textId="00171D80" w:rsidR="000A0056" w:rsidRDefault="000A0056" w:rsidP="000A0056">
            <w:pPr>
              <w:pStyle w:val="TableText"/>
              <w:jc w:val="right"/>
            </w:pPr>
            <w:r w:rsidRPr="006676C9">
              <w:t>52.31</w:t>
            </w:r>
          </w:p>
        </w:tc>
      </w:tr>
    </w:tbl>
    <w:p w14:paraId="4F775C6C" w14:textId="2F273CB0" w:rsidR="00431441" w:rsidRPr="003B0C3A" w:rsidRDefault="00C855A9" w:rsidP="00A343D5">
      <w:pPr>
        <w:pStyle w:val="FigureTableNoteSource"/>
      </w:pPr>
      <w:r w:rsidRPr="00C855A9">
        <w:t xml:space="preserve">Note: Forward year prices shown are for illustrative purposes only and subject to further reforms. Modelled prices have been rounded to the nearest cent. </w:t>
      </w:r>
      <w:proofErr w:type="gramStart"/>
      <w:r w:rsidRPr="00C855A9">
        <w:t>a</w:t>
      </w:r>
      <w:proofErr w:type="gramEnd"/>
      <w:r w:rsidRPr="00C855A9">
        <w:t xml:space="preserve"> Export documentation attracts both a fee and a levy-based charge and this CRIS shows the total price followed by each component separately. b A higher levy-based charge is applied where the department carries out regular audits in relation to the goods for the purpose of assisting the Secretary to decide whether to issue a government certificate for the goods under Section 69 of the Export Control Act 2020. c Organic certifiers support a small number of exporters in </w:t>
      </w:r>
      <w:proofErr w:type="gramStart"/>
      <w:r w:rsidRPr="00C855A9">
        <w:t>all of</w:t>
      </w:r>
      <w:proofErr w:type="gramEnd"/>
      <w:r w:rsidRPr="00C855A9">
        <w:t xml:space="preserve"> the export arrangements (excluding Live Animal Exports) and therefore the prices have </w:t>
      </w:r>
      <w:proofErr w:type="gramStart"/>
      <w:r w:rsidRPr="00C855A9">
        <w:t>been reflected</w:t>
      </w:r>
      <w:proofErr w:type="gramEnd"/>
      <w:r w:rsidRPr="00C855A9">
        <w:t xml:space="preserve"> in each CRIS.</w:t>
      </w:r>
    </w:p>
    <w:sectPr w:rsidR="00431441" w:rsidRPr="003B0C3A" w:rsidSect="00C3264C">
      <w:pgSz w:w="16838" w:h="11906" w:orient="landscape" w:code="9"/>
      <w:pgMar w:top="1247" w:right="1418" w:bottom="1247" w:left="1134" w:header="96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B469" w14:textId="77777777" w:rsidR="004C2671" w:rsidRDefault="004C2671">
      <w:r>
        <w:separator/>
      </w:r>
    </w:p>
    <w:p w14:paraId="742ACCA6" w14:textId="77777777" w:rsidR="004C2671" w:rsidRDefault="004C2671"/>
    <w:p w14:paraId="28F9F876" w14:textId="77777777" w:rsidR="004C2671" w:rsidRDefault="004C2671"/>
  </w:endnote>
  <w:endnote w:type="continuationSeparator" w:id="0">
    <w:p w14:paraId="3DAE52B8" w14:textId="77777777" w:rsidR="004C2671" w:rsidRDefault="004C2671">
      <w:r>
        <w:continuationSeparator/>
      </w:r>
    </w:p>
    <w:p w14:paraId="63A83914" w14:textId="77777777" w:rsidR="004C2671" w:rsidRDefault="004C2671"/>
    <w:p w14:paraId="47A2A51C" w14:textId="77777777" w:rsidR="004C2671" w:rsidRDefault="004C2671"/>
  </w:endnote>
  <w:endnote w:type="continuationNotice" w:id="1">
    <w:p w14:paraId="62F60B81" w14:textId="77777777" w:rsidR="004C2671" w:rsidRDefault="004C2671">
      <w:pPr>
        <w:pStyle w:val="Footer"/>
      </w:pPr>
    </w:p>
    <w:p w14:paraId="14244861" w14:textId="77777777" w:rsidR="004C2671" w:rsidRDefault="004C2671"/>
    <w:p w14:paraId="4EF97606" w14:textId="77777777" w:rsidR="004C2671" w:rsidRDefault="004C2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B98"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4158A24" wp14:editId="596166FC">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58A2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B1792B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0EB5"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08B8BE92" wp14:editId="3273A588">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B8BE9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563ACDA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41"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44E3C54" wp14:editId="186D1FB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E3C54"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BC0202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5F2A" w14:textId="77777777" w:rsidR="004C2671" w:rsidRDefault="004C2671">
      <w:r>
        <w:separator/>
      </w:r>
    </w:p>
    <w:p w14:paraId="609CBBCD" w14:textId="77777777" w:rsidR="004C2671" w:rsidRDefault="004C2671"/>
    <w:p w14:paraId="77DD96BD" w14:textId="77777777" w:rsidR="004C2671" w:rsidRDefault="004C2671"/>
  </w:footnote>
  <w:footnote w:type="continuationSeparator" w:id="0">
    <w:p w14:paraId="3891716B" w14:textId="77777777" w:rsidR="004C2671" w:rsidRDefault="004C2671">
      <w:r>
        <w:continuationSeparator/>
      </w:r>
    </w:p>
    <w:p w14:paraId="3EB8DC27" w14:textId="77777777" w:rsidR="004C2671" w:rsidRDefault="004C2671"/>
    <w:p w14:paraId="54E2AC8B" w14:textId="77777777" w:rsidR="004C2671" w:rsidRDefault="004C2671"/>
  </w:footnote>
  <w:footnote w:type="continuationNotice" w:id="1">
    <w:p w14:paraId="4944553C" w14:textId="77777777" w:rsidR="004C2671" w:rsidRDefault="004C2671">
      <w:pPr>
        <w:pStyle w:val="Footer"/>
      </w:pPr>
    </w:p>
    <w:p w14:paraId="5D86A8F9" w14:textId="77777777" w:rsidR="004C2671" w:rsidRDefault="004C2671"/>
    <w:p w14:paraId="120D51EB" w14:textId="77777777" w:rsidR="004C2671" w:rsidRDefault="004C2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578"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6CA4DACF" wp14:editId="0B6B1A6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4DAC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D67322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946" w14:textId="4D280FE5" w:rsidR="000542B4" w:rsidRDefault="005A3361">
    <w:pPr>
      <w:pStyle w:val="Header"/>
    </w:pPr>
    <w:r>
      <w:rPr>
        <w:noProof/>
      </w:rPr>
      <mc:AlternateContent>
        <mc:Choice Requires="wps">
          <w:drawing>
            <wp:anchor distT="0" distB="0" distL="0" distR="0" simplePos="0" relativeHeight="251658243" behindDoc="0" locked="0" layoutInCell="1" allowOverlap="1" wp14:anchorId="26E0CE24" wp14:editId="1951041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E0CE24"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E97D3E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26BA9">
      <w:t>Fees and charges for agricultural export regulatory services from 1 July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B6D5"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19A2189E" wp14:editId="7A972070">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2189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5453D5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2C46DFD" wp14:editId="14BC3BC9">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 w:numId="15" w16cid:durableId="774177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67"/>
    <w:rsid w:val="0000059E"/>
    <w:rsid w:val="0000066F"/>
    <w:rsid w:val="00001B53"/>
    <w:rsid w:val="0000250C"/>
    <w:rsid w:val="0000289B"/>
    <w:rsid w:val="000036D2"/>
    <w:rsid w:val="000039AB"/>
    <w:rsid w:val="00004124"/>
    <w:rsid w:val="00004BE5"/>
    <w:rsid w:val="00005B1D"/>
    <w:rsid w:val="000073E4"/>
    <w:rsid w:val="00007454"/>
    <w:rsid w:val="0001162E"/>
    <w:rsid w:val="000123CC"/>
    <w:rsid w:val="00012645"/>
    <w:rsid w:val="000129F5"/>
    <w:rsid w:val="00013A55"/>
    <w:rsid w:val="00016E79"/>
    <w:rsid w:val="00017ACB"/>
    <w:rsid w:val="000212B3"/>
    <w:rsid w:val="00021590"/>
    <w:rsid w:val="00021B3E"/>
    <w:rsid w:val="00022918"/>
    <w:rsid w:val="00022AB3"/>
    <w:rsid w:val="00023750"/>
    <w:rsid w:val="00025A4F"/>
    <w:rsid w:val="00025D1B"/>
    <w:rsid w:val="000266C4"/>
    <w:rsid w:val="000279AD"/>
    <w:rsid w:val="000308B1"/>
    <w:rsid w:val="000346F3"/>
    <w:rsid w:val="00035112"/>
    <w:rsid w:val="00036254"/>
    <w:rsid w:val="0003648C"/>
    <w:rsid w:val="00036C86"/>
    <w:rsid w:val="00037D71"/>
    <w:rsid w:val="00040591"/>
    <w:rsid w:val="00040A1B"/>
    <w:rsid w:val="00040A1C"/>
    <w:rsid w:val="000439D7"/>
    <w:rsid w:val="00043AAE"/>
    <w:rsid w:val="000452B6"/>
    <w:rsid w:val="0004535A"/>
    <w:rsid w:val="00045936"/>
    <w:rsid w:val="00045D20"/>
    <w:rsid w:val="00052286"/>
    <w:rsid w:val="000525FE"/>
    <w:rsid w:val="000526CB"/>
    <w:rsid w:val="0005308A"/>
    <w:rsid w:val="0005353F"/>
    <w:rsid w:val="000542B4"/>
    <w:rsid w:val="00054FD1"/>
    <w:rsid w:val="000569AA"/>
    <w:rsid w:val="00056E21"/>
    <w:rsid w:val="00061283"/>
    <w:rsid w:val="0006181B"/>
    <w:rsid w:val="000618F3"/>
    <w:rsid w:val="0006216D"/>
    <w:rsid w:val="00062220"/>
    <w:rsid w:val="000642B4"/>
    <w:rsid w:val="000659DA"/>
    <w:rsid w:val="00066D0B"/>
    <w:rsid w:val="00070CD7"/>
    <w:rsid w:val="000717D2"/>
    <w:rsid w:val="00071927"/>
    <w:rsid w:val="000721C3"/>
    <w:rsid w:val="00072B5F"/>
    <w:rsid w:val="000736E1"/>
    <w:rsid w:val="00074A56"/>
    <w:rsid w:val="00075325"/>
    <w:rsid w:val="000755F2"/>
    <w:rsid w:val="00075E42"/>
    <w:rsid w:val="00080827"/>
    <w:rsid w:val="000815F1"/>
    <w:rsid w:val="00081CC6"/>
    <w:rsid w:val="000824FF"/>
    <w:rsid w:val="0008277A"/>
    <w:rsid w:val="00082829"/>
    <w:rsid w:val="0008316A"/>
    <w:rsid w:val="0008372C"/>
    <w:rsid w:val="00084605"/>
    <w:rsid w:val="000847A4"/>
    <w:rsid w:val="000855F8"/>
    <w:rsid w:val="00087E4E"/>
    <w:rsid w:val="000904C1"/>
    <w:rsid w:val="000905CE"/>
    <w:rsid w:val="00090B66"/>
    <w:rsid w:val="00090C9B"/>
    <w:rsid w:val="000913B5"/>
    <w:rsid w:val="00092318"/>
    <w:rsid w:val="00097CC0"/>
    <w:rsid w:val="000A0056"/>
    <w:rsid w:val="000A4199"/>
    <w:rsid w:val="000A44D3"/>
    <w:rsid w:val="000A563B"/>
    <w:rsid w:val="000A5BA0"/>
    <w:rsid w:val="000B00D3"/>
    <w:rsid w:val="000B37B3"/>
    <w:rsid w:val="000B3924"/>
    <w:rsid w:val="000B3C44"/>
    <w:rsid w:val="000B670A"/>
    <w:rsid w:val="000B73B5"/>
    <w:rsid w:val="000B7617"/>
    <w:rsid w:val="000C0412"/>
    <w:rsid w:val="000C0549"/>
    <w:rsid w:val="000C4558"/>
    <w:rsid w:val="000C4947"/>
    <w:rsid w:val="000D1096"/>
    <w:rsid w:val="000D10FD"/>
    <w:rsid w:val="000E0ABA"/>
    <w:rsid w:val="000E4376"/>
    <w:rsid w:val="000E455C"/>
    <w:rsid w:val="000E4D74"/>
    <w:rsid w:val="000E51BF"/>
    <w:rsid w:val="000E71A9"/>
    <w:rsid w:val="000E7803"/>
    <w:rsid w:val="000F0491"/>
    <w:rsid w:val="000F04AA"/>
    <w:rsid w:val="000F0680"/>
    <w:rsid w:val="000F093E"/>
    <w:rsid w:val="000F3B54"/>
    <w:rsid w:val="000F4017"/>
    <w:rsid w:val="000F4805"/>
    <w:rsid w:val="000F4C8E"/>
    <w:rsid w:val="001021A4"/>
    <w:rsid w:val="0010229C"/>
    <w:rsid w:val="001026F0"/>
    <w:rsid w:val="00105A8D"/>
    <w:rsid w:val="001061F8"/>
    <w:rsid w:val="00107A44"/>
    <w:rsid w:val="00110156"/>
    <w:rsid w:val="001104FF"/>
    <w:rsid w:val="001106D0"/>
    <w:rsid w:val="00113B5C"/>
    <w:rsid w:val="001165D2"/>
    <w:rsid w:val="001171DA"/>
    <w:rsid w:val="0012193D"/>
    <w:rsid w:val="0012328C"/>
    <w:rsid w:val="001233A8"/>
    <w:rsid w:val="00123BA6"/>
    <w:rsid w:val="0012586F"/>
    <w:rsid w:val="001277D5"/>
    <w:rsid w:val="00127B9F"/>
    <w:rsid w:val="0013156C"/>
    <w:rsid w:val="0013173D"/>
    <w:rsid w:val="0013378A"/>
    <w:rsid w:val="0013586F"/>
    <w:rsid w:val="00135BCA"/>
    <w:rsid w:val="00135D59"/>
    <w:rsid w:val="00137812"/>
    <w:rsid w:val="001403B3"/>
    <w:rsid w:val="00142BB8"/>
    <w:rsid w:val="00143A7B"/>
    <w:rsid w:val="00144601"/>
    <w:rsid w:val="00145A47"/>
    <w:rsid w:val="00145D16"/>
    <w:rsid w:val="00146ACC"/>
    <w:rsid w:val="00147CEB"/>
    <w:rsid w:val="00150D70"/>
    <w:rsid w:val="001519AA"/>
    <w:rsid w:val="00152B3D"/>
    <w:rsid w:val="00157A3F"/>
    <w:rsid w:val="00160DC0"/>
    <w:rsid w:val="00162901"/>
    <w:rsid w:val="00163D56"/>
    <w:rsid w:val="00165DF7"/>
    <w:rsid w:val="00166DBF"/>
    <w:rsid w:val="00167925"/>
    <w:rsid w:val="00171594"/>
    <w:rsid w:val="001724A9"/>
    <w:rsid w:val="00172886"/>
    <w:rsid w:val="00172B6F"/>
    <w:rsid w:val="001735DD"/>
    <w:rsid w:val="001745C7"/>
    <w:rsid w:val="00175ADD"/>
    <w:rsid w:val="00175C38"/>
    <w:rsid w:val="001766F3"/>
    <w:rsid w:val="00182B7C"/>
    <w:rsid w:val="00183DFA"/>
    <w:rsid w:val="00186261"/>
    <w:rsid w:val="0018635B"/>
    <w:rsid w:val="0018686E"/>
    <w:rsid w:val="00186C3E"/>
    <w:rsid w:val="00187AD7"/>
    <w:rsid w:val="00187C2C"/>
    <w:rsid w:val="00190D7E"/>
    <w:rsid w:val="001929D2"/>
    <w:rsid w:val="00192DD0"/>
    <w:rsid w:val="001938B4"/>
    <w:rsid w:val="00194267"/>
    <w:rsid w:val="00194CA6"/>
    <w:rsid w:val="001A3C99"/>
    <w:rsid w:val="001A6968"/>
    <w:rsid w:val="001A7DA6"/>
    <w:rsid w:val="001B1833"/>
    <w:rsid w:val="001B3FE5"/>
    <w:rsid w:val="001B486B"/>
    <w:rsid w:val="001B4B72"/>
    <w:rsid w:val="001B4CF0"/>
    <w:rsid w:val="001B55A4"/>
    <w:rsid w:val="001B5C5E"/>
    <w:rsid w:val="001B6401"/>
    <w:rsid w:val="001B7F81"/>
    <w:rsid w:val="001C1843"/>
    <w:rsid w:val="001C45E1"/>
    <w:rsid w:val="001C745B"/>
    <w:rsid w:val="001C7A06"/>
    <w:rsid w:val="001D0278"/>
    <w:rsid w:val="001D0EF3"/>
    <w:rsid w:val="001D153F"/>
    <w:rsid w:val="001D3FEB"/>
    <w:rsid w:val="001D4D70"/>
    <w:rsid w:val="001D5ECE"/>
    <w:rsid w:val="001D61AD"/>
    <w:rsid w:val="001D7012"/>
    <w:rsid w:val="001E3CA8"/>
    <w:rsid w:val="001E4D07"/>
    <w:rsid w:val="001E6227"/>
    <w:rsid w:val="001E79D1"/>
    <w:rsid w:val="001E7D84"/>
    <w:rsid w:val="001F0D5D"/>
    <w:rsid w:val="001F3E91"/>
    <w:rsid w:val="001F3F18"/>
    <w:rsid w:val="001F6C45"/>
    <w:rsid w:val="002009C1"/>
    <w:rsid w:val="0020140C"/>
    <w:rsid w:val="00201BFB"/>
    <w:rsid w:val="002027E9"/>
    <w:rsid w:val="002028BE"/>
    <w:rsid w:val="00202C17"/>
    <w:rsid w:val="00203DE1"/>
    <w:rsid w:val="0020481C"/>
    <w:rsid w:val="00204DB7"/>
    <w:rsid w:val="00206396"/>
    <w:rsid w:val="002068BB"/>
    <w:rsid w:val="002076AD"/>
    <w:rsid w:val="002102B5"/>
    <w:rsid w:val="002103F8"/>
    <w:rsid w:val="00210BED"/>
    <w:rsid w:val="002116D3"/>
    <w:rsid w:val="00212C65"/>
    <w:rsid w:val="002136DE"/>
    <w:rsid w:val="0021494E"/>
    <w:rsid w:val="00214C8D"/>
    <w:rsid w:val="002159EE"/>
    <w:rsid w:val="0021794C"/>
    <w:rsid w:val="00220618"/>
    <w:rsid w:val="00221DC6"/>
    <w:rsid w:val="00222884"/>
    <w:rsid w:val="00222E81"/>
    <w:rsid w:val="00231719"/>
    <w:rsid w:val="002321D8"/>
    <w:rsid w:val="0023243C"/>
    <w:rsid w:val="00233201"/>
    <w:rsid w:val="002337A7"/>
    <w:rsid w:val="00233C7C"/>
    <w:rsid w:val="0023409B"/>
    <w:rsid w:val="00234DDD"/>
    <w:rsid w:val="00235850"/>
    <w:rsid w:val="00237A69"/>
    <w:rsid w:val="00241843"/>
    <w:rsid w:val="00241A3D"/>
    <w:rsid w:val="002450A7"/>
    <w:rsid w:val="00250395"/>
    <w:rsid w:val="0025077A"/>
    <w:rsid w:val="0025168A"/>
    <w:rsid w:val="00255FAB"/>
    <w:rsid w:val="002571E6"/>
    <w:rsid w:val="002573ED"/>
    <w:rsid w:val="00257D9D"/>
    <w:rsid w:val="00260BFD"/>
    <w:rsid w:val="00262C1E"/>
    <w:rsid w:val="00262E5F"/>
    <w:rsid w:val="002630CC"/>
    <w:rsid w:val="002632A0"/>
    <w:rsid w:val="00263411"/>
    <w:rsid w:val="002635F1"/>
    <w:rsid w:val="00264C45"/>
    <w:rsid w:val="00264F18"/>
    <w:rsid w:val="00266848"/>
    <w:rsid w:val="00266919"/>
    <w:rsid w:val="00270A12"/>
    <w:rsid w:val="00270BDC"/>
    <w:rsid w:val="002732FA"/>
    <w:rsid w:val="002745AA"/>
    <w:rsid w:val="00274B66"/>
    <w:rsid w:val="00275294"/>
    <w:rsid w:val="00275B58"/>
    <w:rsid w:val="002762A6"/>
    <w:rsid w:val="002766F3"/>
    <w:rsid w:val="00277849"/>
    <w:rsid w:val="00277C45"/>
    <w:rsid w:val="00282B5B"/>
    <w:rsid w:val="002833AF"/>
    <w:rsid w:val="002845E0"/>
    <w:rsid w:val="00284A6B"/>
    <w:rsid w:val="00284B53"/>
    <w:rsid w:val="00284F4D"/>
    <w:rsid w:val="00291CD5"/>
    <w:rsid w:val="00293364"/>
    <w:rsid w:val="00296F50"/>
    <w:rsid w:val="002975BF"/>
    <w:rsid w:val="002A07E2"/>
    <w:rsid w:val="002A168D"/>
    <w:rsid w:val="002A68D8"/>
    <w:rsid w:val="002B009C"/>
    <w:rsid w:val="002B1A97"/>
    <w:rsid w:val="002B1FAF"/>
    <w:rsid w:val="002B3304"/>
    <w:rsid w:val="002B4AE9"/>
    <w:rsid w:val="002B6F1A"/>
    <w:rsid w:val="002B7376"/>
    <w:rsid w:val="002B7495"/>
    <w:rsid w:val="002B7B6E"/>
    <w:rsid w:val="002B7B85"/>
    <w:rsid w:val="002C29FF"/>
    <w:rsid w:val="002C4F8A"/>
    <w:rsid w:val="002C740F"/>
    <w:rsid w:val="002C7764"/>
    <w:rsid w:val="002D1F2F"/>
    <w:rsid w:val="002D3122"/>
    <w:rsid w:val="002E0A78"/>
    <w:rsid w:val="002E0D11"/>
    <w:rsid w:val="002E1542"/>
    <w:rsid w:val="002E1A7A"/>
    <w:rsid w:val="002E270C"/>
    <w:rsid w:val="002E39DA"/>
    <w:rsid w:val="002E3FD4"/>
    <w:rsid w:val="002E489E"/>
    <w:rsid w:val="002E71DC"/>
    <w:rsid w:val="002F4595"/>
    <w:rsid w:val="002F6D89"/>
    <w:rsid w:val="00300046"/>
    <w:rsid w:val="00300AFD"/>
    <w:rsid w:val="003032C0"/>
    <w:rsid w:val="00304712"/>
    <w:rsid w:val="0031038A"/>
    <w:rsid w:val="003107AF"/>
    <w:rsid w:val="00310DCF"/>
    <w:rsid w:val="00312143"/>
    <w:rsid w:val="00313082"/>
    <w:rsid w:val="00313401"/>
    <w:rsid w:val="00314346"/>
    <w:rsid w:val="00317BAD"/>
    <w:rsid w:val="00320742"/>
    <w:rsid w:val="00320E8E"/>
    <w:rsid w:val="00321ADB"/>
    <w:rsid w:val="0032303F"/>
    <w:rsid w:val="0032368F"/>
    <w:rsid w:val="00323724"/>
    <w:rsid w:val="00324019"/>
    <w:rsid w:val="003241BF"/>
    <w:rsid w:val="003257AA"/>
    <w:rsid w:val="00326C49"/>
    <w:rsid w:val="00327514"/>
    <w:rsid w:val="003275C0"/>
    <w:rsid w:val="00332520"/>
    <w:rsid w:val="003356A4"/>
    <w:rsid w:val="00335893"/>
    <w:rsid w:val="00336B60"/>
    <w:rsid w:val="00337582"/>
    <w:rsid w:val="0034334A"/>
    <w:rsid w:val="00344145"/>
    <w:rsid w:val="003455F1"/>
    <w:rsid w:val="00345982"/>
    <w:rsid w:val="00346DA6"/>
    <w:rsid w:val="00347AA5"/>
    <w:rsid w:val="003504AB"/>
    <w:rsid w:val="00350CD4"/>
    <w:rsid w:val="0035108D"/>
    <w:rsid w:val="00351625"/>
    <w:rsid w:val="00351756"/>
    <w:rsid w:val="00352605"/>
    <w:rsid w:val="003569F9"/>
    <w:rsid w:val="0035726E"/>
    <w:rsid w:val="00357935"/>
    <w:rsid w:val="00361585"/>
    <w:rsid w:val="00363C00"/>
    <w:rsid w:val="003651A7"/>
    <w:rsid w:val="00366721"/>
    <w:rsid w:val="00366D43"/>
    <w:rsid w:val="00370990"/>
    <w:rsid w:val="003711B9"/>
    <w:rsid w:val="00371401"/>
    <w:rsid w:val="00371502"/>
    <w:rsid w:val="00371876"/>
    <w:rsid w:val="00371BE9"/>
    <w:rsid w:val="00371D5C"/>
    <w:rsid w:val="00373061"/>
    <w:rsid w:val="00373597"/>
    <w:rsid w:val="00374960"/>
    <w:rsid w:val="0037548A"/>
    <w:rsid w:val="00375D63"/>
    <w:rsid w:val="00376086"/>
    <w:rsid w:val="00376756"/>
    <w:rsid w:val="0037698A"/>
    <w:rsid w:val="00382034"/>
    <w:rsid w:val="00382E1D"/>
    <w:rsid w:val="003837B4"/>
    <w:rsid w:val="00384E2F"/>
    <w:rsid w:val="00390FCE"/>
    <w:rsid w:val="003912AB"/>
    <w:rsid w:val="00392124"/>
    <w:rsid w:val="003937B8"/>
    <w:rsid w:val="00397CC6"/>
    <w:rsid w:val="003A60AE"/>
    <w:rsid w:val="003A7746"/>
    <w:rsid w:val="003B0C3A"/>
    <w:rsid w:val="003B112F"/>
    <w:rsid w:val="003B299B"/>
    <w:rsid w:val="003B4F35"/>
    <w:rsid w:val="003B5831"/>
    <w:rsid w:val="003B5A79"/>
    <w:rsid w:val="003B63BC"/>
    <w:rsid w:val="003B7246"/>
    <w:rsid w:val="003B72AF"/>
    <w:rsid w:val="003B73D1"/>
    <w:rsid w:val="003C0BC6"/>
    <w:rsid w:val="003C34D1"/>
    <w:rsid w:val="003C450A"/>
    <w:rsid w:val="003C7425"/>
    <w:rsid w:val="003C7992"/>
    <w:rsid w:val="003D0432"/>
    <w:rsid w:val="003D1091"/>
    <w:rsid w:val="003D2400"/>
    <w:rsid w:val="003D42EF"/>
    <w:rsid w:val="003D686F"/>
    <w:rsid w:val="003E01E4"/>
    <w:rsid w:val="003E01ED"/>
    <w:rsid w:val="003E03B3"/>
    <w:rsid w:val="003E1EA7"/>
    <w:rsid w:val="003E2B29"/>
    <w:rsid w:val="003E4386"/>
    <w:rsid w:val="003E511A"/>
    <w:rsid w:val="003E73B2"/>
    <w:rsid w:val="003E7DC2"/>
    <w:rsid w:val="003F1FCA"/>
    <w:rsid w:val="003F50EE"/>
    <w:rsid w:val="003F73D7"/>
    <w:rsid w:val="003F75AE"/>
    <w:rsid w:val="003F7CA8"/>
    <w:rsid w:val="00400D04"/>
    <w:rsid w:val="00405780"/>
    <w:rsid w:val="00406234"/>
    <w:rsid w:val="00406544"/>
    <w:rsid w:val="00406D25"/>
    <w:rsid w:val="00407433"/>
    <w:rsid w:val="00407F7D"/>
    <w:rsid w:val="00410739"/>
    <w:rsid w:val="00411260"/>
    <w:rsid w:val="00412079"/>
    <w:rsid w:val="004129C5"/>
    <w:rsid w:val="00412A05"/>
    <w:rsid w:val="00413108"/>
    <w:rsid w:val="00414ABF"/>
    <w:rsid w:val="00414D6E"/>
    <w:rsid w:val="004151BF"/>
    <w:rsid w:val="0041573A"/>
    <w:rsid w:val="004178E7"/>
    <w:rsid w:val="00417CD3"/>
    <w:rsid w:val="00420F65"/>
    <w:rsid w:val="00422913"/>
    <w:rsid w:val="00424462"/>
    <w:rsid w:val="00425564"/>
    <w:rsid w:val="00431441"/>
    <w:rsid w:val="00433394"/>
    <w:rsid w:val="004334D7"/>
    <w:rsid w:val="0043383A"/>
    <w:rsid w:val="00433CEB"/>
    <w:rsid w:val="00433CFF"/>
    <w:rsid w:val="004346C5"/>
    <w:rsid w:val="00436154"/>
    <w:rsid w:val="004361EF"/>
    <w:rsid w:val="004365E8"/>
    <w:rsid w:val="00436672"/>
    <w:rsid w:val="004378A7"/>
    <w:rsid w:val="004406EE"/>
    <w:rsid w:val="00441CB1"/>
    <w:rsid w:val="00442630"/>
    <w:rsid w:val="0044304D"/>
    <w:rsid w:val="004447F0"/>
    <w:rsid w:val="00444B33"/>
    <w:rsid w:val="00445EEC"/>
    <w:rsid w:val="00446C2D"/>
    <w:rsid w:val="00446CB3"/>
    <w:rsid w:val="00447FD9"/>
    <w:rsid w:val="00450293"/>
    <w:rsid w:val="00453B85"/>
    <w:rsid w:val="004563E8"/>
    <w:rsid w:val="00457D60"/>
    <w:rsid w:val="004610E0"/>
    <w:rsid w:val="0046194D"/>
    <w:rsid w:val="0046329B"/>
    <w:rsid w:val="004669B2"/>
    <w:rsid w:val="00467D41"/>
    <w:rsid w:val="0047009B"/>
    <w:rsid w:val="0047118D"/>
    <w:rsid w:val="00472AD7"/>
    <w:rsid w:val="004744E9"/>
    <w:rsid w:val="00474BB1"/>
    <w:rsid w:val="004754B5"/>
    <w:rsid w:val="00475FF8"/>
    <w:rsid w:val="00477500"/>
    <w:rsid w:val="00477888"/>
    <w:rsid w:val="004829A9"/>
    <w:rsid w:val="004830BD"/>
    <w:rsid w:val="0048476F"/>
    <w:rsid w:val="004849E4"/>
    <w:rsid w:val="004851B7"/>
    <w:rsid w:val="004858DE"/>
    <w:rsid w:val="0048617D"/>
    <w:rsid w:val="0048634C"/>
    <w:rsid w:val="004868B3"/>
    <w:rsid w:val="0048787F"/>
    <w:rsid w:val="00492A83"/>
    <w:rsid w:val="00493987"/>
    <w:rsid w:val="00493BF6"/>
    <w:rsid w:val="00494918"/>
    <w:rsid w:val="00494A92"/>
    <w:rsid w:val="00495068"/>
    <w:rsid w:val="004971E7"/>
    <w:rsid w:val="004978CC"/>
    <w:rsid w:val="004A00E6"/>
    <w:rsid w:val="004A394D"/>
    <w:rsid w:val="004A46C2"/>
    <w:rsid w:val="004A4B4B"/>
    <w:rsid w:val="004A700C"/>
    <w:rsid w:val="004A711F"/>
    <w:rsid w:val="004A7380"/>
    <w:rsid w:val="004A7E4F"/>
    <w:rsid w:val="004B07EC"/>
    <w:rsid w:val="004B491A"/>
    <w:rsid w:val="004B51DB"/>
    <w:rsid w:val="004B64D1"/>
    <w:rsid w:val="004B6FD5"/>
    <w:rsid w:val="004B7D8D"/>
    <w:rsid w:val="004C0ABB"/>
    <w:rsid w:val="004C0BC8"/>
    <w:rsid w:val="004C10A8"/>
    <w:rsid w:val="004C1446"/>
    <w:rsid w:val="004C16A7"/>
    <w:rsid w:val="004C1931"/>
    <w:rsid w:val="004C2671"/>
    <w:rsid w:val="004C295E"/>
    <w:rsid w:val="004C2DA2"/>
    <w:rsid w:val="004C2DEC"/>
    <w:rsid w:val="004C2F16"/>
    <w:rsid w:val="004C3749"/>
    <w:rsid w:val="004C5602"/>
    <w:rsid w:val="004C587A"/>
    <w:rsid w:val="004D0888"/>
    <w:rsid w:val="004D0A82"/>
    <w:rsid w:val="004D1840"/>
    <w:rsid w:val="004D1A41"/>
    <w:rsid w:val="004D382B"/>
    <w:rsid w:val="004D4AFB"/>
    <w:rsid w:val="004D4FF2"/>
    <w:rsid w:val="004D5561"/>
    <w:rsid w:val="004D5DD2"/>
    <w:rsid w:val="004D6143"/>
    <w:rsid w:val="004E03A7"/>
    <w:rsid w:val="004E60D7"/>
    <w:rsid w:val="004E6316"/>
    <w:rsid w:val="004E6C5F"/>
    <w:rsid w:val="004F0702"/>
    <w:rsid w:val="004F0DB3"/>
    <w:rsid w:val="004F2101"/>
    <w:rsid w:val="004F2F34"/>
    <w:rsid w:val="004F4839"/>
    <w:rsid w:val="004F5B31"/>
    <w:rsid w:val="005019C1"/>
    <w:rsid w:val="00502BCE"/>
    <w:rsid w:val="0050482A"/>
    <w:rsid w:val="0050561C"/>
    <w:rsid w:val="005058F3"/>
    <w:rsid w:val="00505A05"/>
    <w:rsid w:val="005070C8"/>
    <w:rsid w:val="00514CEE"/>
    <w:rsid w:val="00515287"/>
    <w:rsid w:val="005157CF"/>
    <w:rsid w:val="00515DAE"/>
    <w:rsid w:val="0052103B"/>
    <w:rsid w:val="00521653"/>
    <w:rsid w:val="0052296E"/>
    <w:rsid w:val="00522C43"/>
    <w:rsid w:val="00523779"/>
    <w:rsid w:val="005237CA"/>
    <w:rsid w:val="005252E6"/>
    <w:rsid w:val="00531B5A"/>
    <w:rsid w:val="00533208"/>
    <w:rsid w:val="00537A76"/>
    <w:rsid w:val="0054262A"/>
    <w:rsid w:val="005457AF"/>
    <w:rsid w:val="005460A4"/>
    <w:rsid w:val="00547536"/>
    <w:rsid w:val="00547A31"/>
    <w:rsid w:val="00550EE2"/>
    <w:rsid w:val="0055190E"/>
    <w:rsid w:val="005519FF"/>
    <w:rsid w:val="00553E9D"/>
    <w:rsid w:val="005543FE"/>
    <w:rsid w:val="0055447F"/>
    <w:rsid w:val="0055591F"/>
    <w:rsid w:val="005610BB"/>
    <w:rsid w:val="0056196F"/>
    <w:rsid w:val="005656BF"/>
    <w:rsid w:val="00566CBD"/>
    <w:rsid w:val="00567D6C"/>
    <w:rsid w:val="00567DFC"/>
    <w:rsid w:val="00567E64"/>
    <w:rsid w:val="00570AA9"/>
    <w:rsid w:val="0057292F"/>
    <w:rsid w:val="0057294A"/>
    <w:rsid w:val="005741B2"/>
    <w:rsid w:val="0057709E"/>
    <w:rsid w:val="00577F29"/>
    <w:rsid w:val="00581057"/>
    <w:rsid w:val="0058159A"/>
    <w:rsid w:val="0058220C"/>
    <w:rsid w:val="00583524"/>
    <w:rsid w:val="00583B5F"/>
    <w:rsid w:val="00585C3B"/>
    <w:rsid w:val="0058796B"/>
    <w:rsid w:val="00592A61"/>
    <w:rsid w:val="00593DD0"/>
    <w:rsid w:val="00595F4E"/>
    <w:rsid w:val="005963B8"/>
    <w:rsid w:val="00596BBF"/>
    <w:rsid w:val="005A010B"/>
    <w:rsid w:val="005A107A"/>
    <w:rsid w:val="005A3361"/>
    <w:rsid w:val="005A48A6"/>
    <w:rsid w:val="005A78B5"/>
    <w:rsid w:val="005B4336"/>
    <w:rsid w:val="005B600B"/>
    <w:rsid w:val="005B613F"/>
    <w:rsid w:val="005B656B"/>
    <w:rsid w:val="005B68E8"/>
    <w:rsid w:val="005B69EB"/>
    <w:rsid w:val="005B73CF"/>
    <w:rsid w:val="005C2BFD"/>
    <w:rsid w:val="005C30B6"/>
    <w:rsid w:val="005C44B0"/>
    <w:rsid w:val="005C651D"/>
    <w:rsid w:val="005C7552"/>
    <w:rsid w:val="005C75F7"/>
    <w:rsid w:val="005D4E89"/>
    <w:rsid w:val="005D5EF1"/>
    <w:rsid w:val="005D69AB"/>
    <w:rsid w:val="005D7616"/>
    <w:rsid w:val="005E19D3"/>
    <w:rsid w:val="005E4338"/>
    <w:rsid w:val="005E4B0C"/>
    <w:rsid w:val="005E5BF5"/>
    <w:rsid w:val="005E6F20"/>
    <w:rsid w:val="005F0E6E"/>
    <w:rsid w:val="005F11AC"/>
    <w:rsid w:val="005F4E69"/>
    <w:rsid w:val="005F6849"/>
    <w:rsid w:val="005F697B"/>
    <w:rsid w:val="005F70A7"/>
    <w:rsid w:val="005F7F67"/>
    <w:rsid w:val="00602141"/>
    <w:rsid w:val="00602E96"/>
    <w:rsid w:val="006056CC"/>
    <w:rsid w:val="00607601"/>
    <w:rsid w:val="00607A21"/>
    <w:rsid w:val="00607A36"/>
    <w:rsid w:val="00611F6E"/>
    <w:rsid w:val="00613C52"/>
    <w:rsid w:val="00614B8B"/>
    <w:rsid w:val="006156DF"/>
    <w:rsid w:val="006157B5"/>
    <w:rsid w:val="006163AD"/>
    <w:rsid w:val="006204C8"/>
    <w:rsid w:val="006225C4"/>
    <w:rsid w:val="00623E3E"/>
    <w:rsid w:val="00625493"/>
    <w:rsid w:val="00625B3E"/>
    <w:rsid w:val="00625D6B"/>
    <w:rsid w:val="00625D8D"/>
    <w:rsid w:val="006263DE"/>
    <w:rsid w:val="00635DCE"/>
    <w:rsid w:val="006360F9"/>
    <w:rsid w:val="00642F36"/>
    <w:rsid w:val="00643300"/>
    <w:rsid w:val="00643FF4"/>
    <w:rsid w:val="00644189"/>
    <w:rsid w:val="006463F3"/>
    <w:rsid w:val="006467A9"/>
    <w:rsid w:val="00646917"/>
    <w:rsid w:val="0064691D"/>
    <w:rsid w:val="00651CE1"/>
    <w:rsid w:val="006521B6"/>
    <w:rsid w:val="006529D2"/>
    <w:rsid w:val="00656587"/>
    <w:rsid w:val="00660D8C"/>
    <w:rsid w:val="00661695"/>
    <w:rsid w:val="0066293E"/>
    <w:rsid w:val="006632E9"/>
    <w:rsid w:val="00663779"/>
    <w:rsid w:val="00663B3E"/>
    <w:rsid w:val="00665B54"/>
    <w:rsid w:val="006660E7"/>
    <w:rsid w:val="00670CD9"/>
    <w:rsid w:val="00671766"/>
    <w:rsid w:val="0067277C"/>
    <w:rsid w:val="00672D03"/>
    <w:rsid w:val="00673111"/>
    <w:rsid w:val="0067318B"/>
    <w:rsid w:val="006746BA"/>
    <w:rsid w:val="00675EC1"/>
    <w:rsid w:val="00676B58"/>
    <w:rsid w:val="00676DC4"/>
    <w:rsid w:val="006801F3"/>
    <w:rsid w:val="00680295"/>
    <w:rsid w:val="006827E0"/>
    <w:rsid w:val="006857D7"/>
    <w:rsid w:val="00687D9D"/>
    <w:rsid w:val="00691446"/>
    <w:rsid w:val="00692A37"/>
    <w:rsid w:val="00694E54"/>
    <w:rsid w:val="00695CED"/>
    <w:rsid w:val="00696682"/>
    <w:rsid w:val="006A0813"/>
    <w:rsid w:val="006A09D2"/>
    <w:rsid w:val="006A36B7"/>
    <w:rsid w:val="006A4213"/>
    <w:rsid w:val="006A520E"/>
    <w:rsid w:val="006A5B0E"/>
    <w:rsid w:val="006A709B"/>
    <w:rsid w:val="006A78C3"/>
    <w:rsid w:val="006B0030"/>
    <w:rsid w:val="006B1961"/>
    <w:rsid w:val="006B197D"/>
    <w:rsid w:val="006B49DE"/>
    <w:rsid w:val="006B60F6"/>
    <w:rsid w:val="006B6F10"/>
    <w:rsid w:val="006C13BF"/>
    <w:rsid w:val="006C1D34"/>
    <w:rsid w:val="006C2A3F"/>
    <w:rsid w:val="006C2A95"/>
    <w:rsid w:val="006C3B90"/>
    <w:rsid w:val="006C50A6"/>
    <w:rsid w:val="006D15CF"/>
    <w:rsid w:val="006D1802"/>
    <w:rsid w:val="006D1E95"/>
    <w:rsid w:val="006D413F"/>
    <w:rsid w:val="006D4401"/>
    <w:rsid w:val="006D6255"/>
    <w:rsid w:val="006D6D3E"/>
    <w:rsid w:val="006D7530"/>
    <w:rsid w:val="006E262C"/>
    <w:rsid w:val="006E2A04"/>
    <w:rsid w:val="006E2F22"/>
    <w:rsid w:val="006E353E"/>
    <w:rsid w:val="006E394A"/>
    <w:rsid w:val="006E4230"/>
    <w:rsid w:val="006F133D"/>
    <w:rsid w:val="006F26A9"/>
    <w:rsid w:val="006F2812"/>
    <w:rsid w:val="006F2F1B"/>
    <w:rsid w:val="006F371E"/>
    <w:rsid w:val="006F656B"/>
    <w:rsid w:val="006F6FE8"/>
    <w:rsid w:val="00700A80"/>
    <w:rsid w:val="0070464B"/>
    <w:rsid w:val="00704E4D"/>
    <w:rsid w:val="007067DD"/>
    <w:rsid w:val="00707127"/>
    <w:rsid w:val="00711208"/>
    <w:rsid w:val="007131A2"/>
    <w:rsid w:val="00713CB6"/>
    <w:rsid w:val="0071587E"/>
    <w:rsid w:val="007174FB"/>
    <w:rsid w:val="007209EC"/>
    <w:rsid w:val="00720B11"/>
    <w:rsid w:val="00721291"/>
    <w:rsid w:val="0072269B"/>
    <w:rsid w:val="00724A10"/>
    <w:rsid w:val="007258B1"/>
    <w:rsid w:val="00725C8B"/>
    <w:rsid w:val="007269C8"/>
    <w:rsid w:val="0072714B"/>
    <w:rsid w:val="00727B8B"/>
    <w:rsid w:val="00730323"/>
    <w:rsid w:val="0073087F"/>
    <w:rsid w:val="007315A9"/>
    <w:rsid w:val="007332D4"/>
    <w:rsid w:val="007369CB"/>
    <w:rsid w:val="007421AC"/>
    <w:rsid w:val="007424F5"/>
    <w:rsid w:val="00743209"/>
    <w:rsid w:val="007449C9"/>
    <w:rsid w:val="00746CBC"/>
    <w:rsid w:val="00750A28"/>
    <w:rsid w:val="0075198C"/>
    <w:rsid w:val="00754ACA"/>
    <w:rsid w:val="00754CA3"/>
    <w:rsid w:val="00754FC7"/>
    <w:rsid w:val="00756381"/>
    <w:rsid w:val="00756C1A"/>
    <w:rsid w:val="0075720D"/>
    <w:rsid w:val="00757C64"/>
    <w:rsid w:val="00760ADB"/>
    <w:rsid w:val="00760CBA"/>
    <w:rsid w:val="00763BDE"/>
    <w:rsid w:val="0076404E"/>
    <w:rsid w:val="00764B88"/>
    <w:rsid w:val="00764B95"/>
    <w:rsid w:val="0076549B"/>
    <w:rsid w:val="00765BE4"/>
    <w:rsid w:val="007668AC"/>
    <w:rsid w:val="00766C90"/>
    <w:rsid w:val="00772F56"/>
    <w:rsid w:val="0077318D"/>
    <w:rsid w:val="007737D6"/>
    <w:rsid w:val="00777292"/>
    <w:rsid w:val="00777EE8"/>
    <w:rsid w:val="00781C3A"/>
    <w:rsid w:val="0078210C"/>
    <w:rsid w:val="00782623"/>
    <w:rsid w:val="00783FE9"/>
    <w:rsid w:val="00784541"/>
    <w:rsid w:val="007847A0"/>
    <w:rsid w:val="0078711E"/>
    <w:rsid w:val="00787662"/>
    <w:rsid w:val="00787EBF"/>
    <w:rsid w:val="00791696"/>
    <w:rsid w:val="007924BB"/>
    <w:rsid w:val="00793E18"/>
    <w:rsid w:val="007960D4"/>
    <w:rsid w:val="007969FD"/>
    <w:rsid w:val="00797D6C"/>
    <w:rsid w:val="007A0518"/>
    <w:rsid w:val="007A376F"/>
    <w:rsid w:val="007A396E"/>
    <w:rsid w:val="007A4758"/>
    <w:rsid w:val="007A4DF2"/>
    <w:rsid w:val="007A50B5"/>
    <w:rsid w:val="007A6B3B"/>
    <w:rsid w:val="007A6CCC"/>
    <w:rsid w:val="007A7B8E"/>
    <w:rsid w:val="007B0C59"/>
    <w:rsid w:val="007B321A"/>
    <w:rsid w:val="007B3E0B"/>
    <w:rsid w:val="007B4C63"/>
    <w:rsid w:val="007B5BAA"/>
    <w:rsid w:val="007C0010"/>
    <w:rsid w:val="007C02EF"/>
    <w:rsid w:val="007C039E"/>
    <w:rsid w:val="007C1F40"/>
    <w:rsid w:val="007C3C60"/>
    <w:rsid w:val="007C5524"/>
    <w:rsid w:val="007C559B"/>
    <w:rsid w:val="007C57BB"/>
    <w:rsid w:val="007C6C84"/>
    <w:rsid w:val="007D0415"/>
    <w:rsid w:val="007D1D9E"/>
    <w:rsid w:val="007D4AB7"/>
    <w:rsid w:val="007D4CB4"/>
    <w:rsid w:val="007D5A4E"/>
    <w:rsid w:val="007D7091"/>
    <w:rsid w:val="007D7D17"/>
    <w:rsid w:val="007D7DB9"/>
    <w:rsid w:val="007E024B"/>
    <w:rsid w:val="007E61EC"/>
    <w:rsid w:val="007E69AF"/>
    <w:rsid w:val="007E6DBF"/>
    <w:rsid w:val="007E73F7"/>
    <w:rsid w:val="007E7F6D"/>
    <w:rsid w:val="007F00DF"/>
    <w:rsid w:val="007F07BE"/>
    <w:rsid w:val="007F1AB2"/>
    <w:rsid w:val="007F1E0A"/>
    <w:rsid w:val="007F209B"/>
    <w:rsid w:val="007F4986"/>
    <w:rsid w:val="007F6D3D"/>
    <w:rsid w:val="007F7817"/>
    <w:rsid w:val="008012C3"/>
    <w:rsid w:val="00801E59"/>
    <w:rsid w:val="00801FDA"/>
    <w:rsid w:val="008021FF"/>
    <w:rsid w:val="00804B36"/>
    <w:rsid w:val="0080517C"/>
    <w:rsid w:val="00807A41"/>
    <w:rsid w:val="00807AEF"/>
    <w:rsid w:val="008102F0"/>
    <w:rsid w:val="00810386"/>
    <w:rsid w:val="00811D7B"/>
    <w:rsid w:val="008138BA"/>
    <w:rsid w:val="0081418B"/>
    <w:rsid w:val="00814EA5"/>
    <w:rsid w:val="008212EF"/>
    <w:rsid w:val="0082345F"/>
    <w:rsid w:val="00824CE9"/>
    <w:rsid w:val="00826BA9"/>
    <w:rsid w:val="008274A6"/>
    <w:rsid w:val="00831B01"/>
    <w:rsid w:val="00832638"/>
    <w:rsid w:val="008362D7"/>
    <w:rsid w:val="008363B2"/>
    <w:rsid w:val="00836B2E"/>
    <w:rsid w:val="00836D96"/>
    <w:rsid w:val="00837DC7"/>
    <w:rsid w:val="00842A41"/>
    <w:rsid w:val="0084324F"/>
    <w:rsid w:val="00844280"/>
    <w:rsid w:val="008448CB"/>
    <w:rsid w:val="00846AA6"/>
    <w:rsid w:val="00846BE5"/>
    <w:rsid w:val="0084767C"/>
    <w:rsid w:val="008509CA"/>
    <w:rsid w:val="00852146"/>
    <w:rsid w:val="008527B1"/>
    <w:rsid w:val="00854696"/>
    <w:rsid w:val="0085515A"/>
    <w:rsid w:val="00856735"/>
    <w:rsid w:val="00857F34"/>
    <w:rsid w:val="008608E4"/>
    <w:rsid w:val="0086138C"/>
    <w:rsid w:val="00863E83"/>
    <w:rsid w:val="008640D5"/>
    <w:rsid w:val="00864D72"/>
    <w:rsid w:val="00865130"/>
    <w:rsid w:val="00866AE2"/>
    <w:rsid w:val="008709E7"/>
    <w:rsid w:val="00871743"/>
    <w:rsid w:val="008718DF"/>
    <w:rsid w:val="0087285F"/>
    <w:rsid w:val="0087616D"/>
    <w:rsid w:val="00880385"/>
    <w:rsid w:val="0088059C"/>
    <w:rsid w:val="00882646"/>
    <w:rsid w:val="008830F5"/>
    <w:rsid w:val="0088381D"/>
    <w:rsid w:val="00883B9A"/>
    <w:rsid w:val="00884600"/>
    <w:rsid w:val="00885E04"/>
    <w:rsid w:val="008902BF"/>
    <w:rsid w:val="00890C9B"/>
    <w:rsid w:val="00891029"/>
    <w:rsid w:val="008911C6"/>
    <w:rsid w:val="0089159B"/>
    <w:rsid w:val="00892F53"/>
    <w:rsid w:val="00894EF1"/>
    <w:rsid w:val="00895341"/>
    <w:rsid w:val="008970CF"/>
    <w:rsid w:val="008A1AD6"/>
    <w:rsid w:val="008A4122"/>
    <w:rsid w:val="008A5686"/>
    <w:rsid w:val="008A7C61"/>
    <w:rsid w:val="008B0023"/>
    <w:rsid w:val="008B1E60"/>
    <w:rsid w:val="008B3A5E"/>
    <w:rsid w:val="008B58D6"/>
    <w:rsid w:val="008C038D"/>
    <w:rsid w:val="008C1666"/>
    <w:rsid w:val="008C3EFD"/>
    <w:rsid w:val="008C4BB3"/>
    <w:rsid w:val="008C4C59"/>
    <w:rsid w:val="008C610E"/>
    <w:rsid w:val="008D078A"/>
    <w:rsid w:val="008D0C01"/>
    <w:rsid w:val="008D1C9D"/>
    <w:rsid w:val="008D2681"/>
    <w:rsid w:val="008D404F"/>
    <w:rsid w:val="008D4BE5"/>
    <w:rsid w:val="008D6849"/>
    <w:rsid w:val="008D73ED"/>
    <w:rsid w:val="008E0312"/>
    <w:rsid w:val="008E15F7"/>
    <w:rsid w:val="008E18C5"/>
    <w:rsid w:val="008E3B54"/>
    <w:rsid w:val="008E3BEE"/>
    <w:rsid w:val="008E510C"/>
    <w:rsid w:val="008E58C0"/>
    <w:rsid w:val="008E6C92"/>
    <w:rsid w:val="008E73DA"/>
    <w:rsid w:val="008E7F30"/>
    <w:rsid w:val="008F07DF"/>
    <w:rsid w:val="008F0C20"/>
    <w:rsid w:val="008F1398"/>
    <w:rsid w:val="008F1712"/>
    <w:rsid w:val="008F1751"/>
    <w:rsid w:val="008F24F9"/>
    <w:rsid w:val="008F337A"/>
    <w:rsid w:val="008F382A"/>
    <w:rsid w:val="008F3BE6"/>
    <w:rsid w:val="008F44D1"/>
    <w:rsid w:val="008F5279"/>
    <w:rsid w:val="008F6FFE"/>
    <w:rsid w:val="008F730C"/>
    <w:rsid w:val="008F762B"/>
    <w:rsid w:val="0090063E"/>
    <w:rsid w:val="00901211"/>
    <w:rsid w:val="00901D68"/>
    <w:rsid w:val="00902984"/>
    <w:rsid w:val="00902D0B"/>
    <w:rsid w:val="00902E92"/>
    <w:rsid w:val="00903E51"/>
    <w:rsid w:val="00903FD3"/>
    <w:rsid w:val="00905487"/>
    <w:rsid w:val="00906063"/>
    <w:rsid w:val="0090743D"/>
    <w:rsid w:val="00910934"/>
    <w:rsid w:val="00911F4A"/>
    <w:rsid w:val="00912690"/>
    <w:rsid w:val="0091278A"/>
    <w:rsid w:val="00913D62"/>
    <w:rsid w:val="009167C7"/>
    <w:rsid w:val="00916FB2"/>
    <w:rsid w:val="00916FC3"/>
    <w:rsid w:val="00917368"/>
    <w:rsid w:val="00917C83"/>
    <w:rsid w:val="00917CE1"/>
    <w:rsid w:val="00917EEB"/>
    <w:rsid w:val="00920CEC"/>
    <w:rsid w:val="009215EE"/>
    <w:rsid w:val="00922D00"/>
    <w:rsid w:val="00923C88"/>
    <w:rsid w:val="009261A6"/>
    <w:rsid w:val="009270AD"/>
    <w:rsid w:val="009278CE"/>
    <w:rsid w:val="00927C63"/>
    <w:rsid w:val="00930D38"/>
    <w:rsid w:val="00931196"/>
    <w:rsid w:val="009330A6"/>
    <w:rsid w:val="009351C8"/>
    <w:rsid w:val="0094032D"/>
    <w:rsid w:val="009408AA"/>
    <w:rsid w:val="00940BC1"/>
    <w:rsid w:val="00943779"/>
    <w:rsid w:val="0094427A"/>
    <w:rsid w:val="00945815"/>
    <w:rsid w:val="00950E73"/>
    <w:rsid w:val="00952AB2"/>
    <w:rsid w:val="00956415"/>
    <w:rsid w:val="00957403"/>
    <w:rsid w:val="009577AA"/>
    <w:rsid w:val="0096021F"/>
    <w:rsid w:val="00962F12"/>
    <w:rsid w:val="009630AB"/>
    <w:rsid w:val="00965FCC"/>
    <w:rsid w:val="009660CA"/>
    <w:rsid w:val="009711EA"/>
    <w:rsid w:val="00971948"/>
    <w:rsid w:val="0097197C"/>
    <w:rsid w:val="00973A55"/>
    <w:rsid w:val="009744B7"/>
    <w:rsid w:val="00974CD6"/>
    <w:rsid w:val="0097514C"/>
    <w:rsid w:val="009767BF"/>
    <w:rsid w:val="0098212D"/>
    <w:rsid w:val="009844EA"/>
    <w:rsid w:val="00986FB3"/>
    <w:rsid w:val="009932B1"/>
    <w:rsid w:val="00993EA2"/>
    <w:rsid w:val="0099431F"/>
    <w:rsid w:val="009954ED"/>
    <w:rsid w:val="00996DE1"/>
    <w:rsid w:val="009A28B6"/>
    <w:rsid w:val="009A2BCD"/>
    <w:rsid w:val="009A3647"/>
    <w:rsid w:val="009A37A6"/>
    <w:rsid w:val="009A4591"/>
    <w:rsid w:val="009A4CFC"/>
    <w:rsid w:val="009B2BD3"/>
    <w:rsid w:val="009B6296"/>
    <w:rsid w:val="009C00DD"/>
    <w:rsid w:val="009C1579"/>
    <w:rsid w:val="009C206F"/>
    <w:rsid w:val="009C2683"/>
    <w:rsid w:val="009C2707"/>
    <w:rsid w:val="009C2B5B"/>
    <w:rsid w:val="009C37F9"/>
    <w:rsid w:val="009C3FA3"/>
    <w:rsid w:val="009C5CE4"/>
    <w:rsid w:val="009C5EDE"/>
    <w:rsid w:val="009C67E7"/>
    <w:rsid w:val="009C69E9"/>
    <w:rsid w:val="009D32EB"/>
    <w:rsid w:val="009D4B1A"/>
    <w:rsid w:val="009D7044"/>
    <w:rsid w:val="009D740B"/>
    <w:rsid w:val="009E0247"/>
    <w:rsid w:val="009E222F"/>
    <w:rsid w:val="009E22C6"/>
    <w:rsid w:val="009E2FC4"/>
    <w:rsid w:val="009E451D"/>
    <w:rsid w:val="009E60CB"/>
    <w:rsid w:val="009E7C23"/>
    <w:rsid w:val="009F0120"/>
    <w:rsid w:val="009F43B4"/>
    <w:rsid w:val="009F4616"/>
    <w:rsid w:val="009F4C7C"/>
    <w:rsid w:val="009F6580"/>
    <w:rsid w:val="009F6704"/>
    <w:rsid w:val="009F752A"/>
    <w:rsid w:val="009F7A30"/>
    <w:rsid w:val="009F7B6D"/>
    <w:rsid w:val="00A0018B"/>
    <w:rsid w:val="00A012AD"/>
    <w:rsid w:val="00A0195F"/>
    <w:rsid w:val="00A01B00"/>
    <w:rsid w:val="00A04AFD"/>
    <w:rsid w:val="00A05056"/>
    <w:rsid w:val="00A05E9C"/>
    <w:rsid w:val="00A07183"/>
    <w:rsid w:val="00A0786F"/>
    <w:rsid w:val="00A079FB"/>
    <w:rsid w:val="00A07EE7"/>
    <w:rsid w:val="00A1005E"/>
    <w:rsid w:val="00A10913"/>
    <w:rsid w:val="00A130F7"/>
    <w:rsid w:val="00A1335F"/>
    <w:rsid w:val="00A138B6"/>
    <w:rsid w:val="00A14B6E"/>
    <w:rsid w:val="00A155BB"/>
    <w:rsid w:val="00A164F6"/>
    <w:rsid w:val="00A17A6D"/>
    <w:rsid w:val="00A17BC1"/>
    <w:rsid w:val="00A20E59"/>
    <w:rsid w:val="00A230A7"/>
    <w:rsid w:val="00A237F3"/>
    <w:rsid w:val="00A24FD3"/>
    <w:rsid w:val="00A25C14"/>
    <w:rsid w:val="00A26033"/>
    <w:rsid w:val="00A26FB6"/>
    <w:rsid w:val="00A2722C"/>
    <w:rsid w:val="00A30B58"/>
    <w:rsid w:val="00A30C4F"/>
    <w:rsid w:val="00A3187D"/>
    <w:rsid w:val="00A32860"/>
    <w:rsid w:val="00A3309F"/>
    <w:rsid w:val="00A341FE"/>
    <w:rsid w:val="00A343D5"/>
    <w:rsid w:val="00A3544D"/>
    <w:rsid w:val="00A40FB5"/>
    <w:rsid w:val="00A427C8"/>
    <w:rsid w:val="00A42FE1"/>
    <w:rsid w:val="00A473C3"/>
    <w:rsid w:val="00A500C0"/>
    <w:rsid w:val="00A555B5"/>
    <w:rsid w:val="00A5607B"/>
    <w:rsid w:val="00A6023F"/>
    <w:rsid w:val="00A6137A"/>
    <w:rsid w:val="00A62221"/>
    <w:rsid w:val="00A627C0"/>
    <w:rsid w:val="00A62CD6"/>
    <w:rsid w:val="00A62F99"/>
    <w:rsid w:val="00A63E97"/>
    <w:rsid w:val="00A6450C"/>
    <w:rsid w:val="00A648F0"/>
    <w:rsid w:val="00A64B25"/>
    <w:rsid w:val="00A65D07"/>
    <w:rsid w:val="00A65D3E"/>
    <w:rsid w:val="00A65D84"/>
    <w:rsid w:val="00A7015C"/>
    <w:rsid w:val="00A71E0A"/>
    <w:rsid w:val="00A740BA"/>
    <w:rsid w:val="00A74934"/>
    <w:rsid w:val="00A751CB"/>
    <w:rsid w:val="00A7670B"/>
    <w:rsid w:val="00A778D2"/>
    <w:rsid w:val="00A77E8E"/>
    <w:rsid w:val="00A8157A"/>
    <w:rsid w:val="00A84B9E"/>
    <w:rsid w:val="00A86E53"/>
    <w:rsid w:val="00A87089"/>
    <w:rsid w:val="00A87298"/>
    <w:rsid w:val="00A900BB"/>
    <w:rsid w:val="00A926C0"/>
    <w:rsid w:val="00A92CD3"/>
    <w:rsid w:val="00A92FE2"/>
    <w:rsid w:val="00A9498D"/>
    <w:rsid w:val="00A94A65"/>
    <w:rsid w:val="00A94FA3"/>
    <w:rsid w:val="00A95ABB"/>
    <w:rsid w:val="00AA02F1"/>
    <w:rsid w:val="00AA1076"/>
    <w:rsid w:val="00AA1D89"/>
    <w:rsid w:val="00AA25C5"/>
    <w:rsid w:val="00AA646C"/>
    <w:rsid w:val="00AA6D69"/>
    <w:rsid w:val="00AA7A8B"/>
    <w:rsid w:val="00AB2C02"/>
    <w:rsid w:val="00AB3A3C"/>
    <w:rsid w:val="00AB4083"/>
    <w:rsid w:val="00AB665C"/>
    <w:rsid w:val="00AB71BA"/>
    <w:rsid w:val="00AB7DED"/>
    <w:rsid w:val="00AC14BC"/>
    <w:rsid w:val="00AC1ADE"/>
    <w:rsid w:val="00AC24D7"/>
    <w:rsid w:val="00AC35AA"/>
    <w:rsid w:val="00AC40F4"/>
    <w:rsid w:val="00AC6AFA"/>
    <w:rsid w:val="00AD3E23"/>
    <w:rsid w:val="00AD609C"/>
    <w:rsid w:val="00AD7F52"/>
    <w:rsid w:val="00AE1E6E"/>
    <w:rsid w:val="00AE40DE"/>
    <w:rsid w:val="00AE4763"/>
    <w:rsid w:val="00AE5CCF"/>
    <w:rsid w:val="00AE66C0"/>
    <w:rsid w:val="00AF0B83"/>
    <w:rsid w:val="00AF0EAA"/>
    <w:rsid w:val="00AF13EE"/>
    <w:rsid w:val="00AF229E"/>
    <w:rsid w:val="00AF32E0"/>
    <w:rsid w:val="00AF523B"/>
    <w:rsid w:val="00AF7AEE"/>
    <w:rsid w:val="00B00C16"/>
    <w:rsid w:val="00B00D0B"/>
    <w:rsid w:val="00B0121B"/>
    <w:rsid w:val="00B02A27"/>
    <w:rsid w:val="00B0455B"/>
    <w:rsid w:val="00B050DE"/>
    <w:rsid w:val="00B06298"/>
    <w:rsid w:val="00B07027"/>
    <w:rsid w:val="00B07697"/>
    <w:rsid w:val="00B1070A"/>
    <w:rsid w:val="00B10D99"/>
    <w:rsid w:val="00B113A2"/>
    <w:rsid w:val="00B1159C"/>
    <w:rsid w:val="00B11E02"/>
    <w:rsid w:val="00B12625"/>
    <w:rsid w:val="00B16620"/>
    <w:rsid w:val="00B2104C"/>
    <w:rsid w:val="00B21CFE"/>
    <w:rsid w:val="00B21DE8"/>
    <w:rsid w:val="00B225C1"/>
    <w:rsid w:val="00B22E54"/>
    <w:rsid w:val="00B252D5"/>
    <w:rsid w:val="00B260CF"/>
    <w:rsid w:val="00B26BB2"/>
    <w:rsid w:val="00B30F04"/>
    <w:rsid w:val="00B3476F"/>
    <w:rsid w:val="00B34CF3"/>
    <w:rsid w:val="00B37712"/>
    <w:rsid w:val="00B37827"/>
    <w:rsid w:val="00B404AB"/>
    <w:rsid w:val="00B40A7D"/>
    <w:rsid w:val="00B414B9"/>
    <w:rsid w:val="00B42484"/>
    <w:rsid w:val="00B42EE9"/>
    <w:rsid w:val="00B43568"/>
    <w:rsid w:val="00B500CC"/>
    <w:rsid w:val="00B5125A"/>
    <w:rsid w:val="00B554EB"/>
    <w:rsid w:val="00B5550A"/>
    <w:rsid w:val="00B5677E"/>
    <w:rsid w:val="00B60032"/>
    <w:rsid w:val="00B60324"/>
    <w:rsid w:val="00B62953"/>
    <w:rsid w:val="00B62B63"/>
    <w:rsid w:val="00B63A43"/>
    <w:rsid w:val="00B64733"/>
    <w:rsid w:val="00B66296"/>
    <w:rsid w:val="00B67BB0"/>
    <w:rsid w:val="00B706EF"/>
    <w:rsid w:val="00B70731"/>
    <w:rsid w:val="00B70D0B"/>
    <w:rsid w:val="00B76F80"/>
    <w:rsid w:val="00B81B23"/>
    <w:rsid w:val="00B81D56"/>
    <w:rsid w:val="00B81F3B"/>
    <w:rsid w:val="00B82095"/>
    <w:rsid w:val="00B822C7"/>
    <w:rsid w:val="00B90975"/>
    <w:rsid w:val="00B909E2"/>
    <w:rsid w:val="00B90BFA"/>
    <w:rsid w:val="00B9160C"/>
    <w:rsid w:val="00B91A52"/>
    <w:rsid w:val="00B93571"/>
    <w:rsid w:val="00B93DEC"/>
    <w:rsid w:val="00B94CBD"/>
    <w:rsid w:val="00BA0B58"/>
    <w:rsid w:val="00BA0F0C"/>
    <w:rsid w:val="00BA1386"/>
    <w:rsid w:val="00BA2806"/>
    <w:rsid w:val="00BA678B"/>
    <w:rsid w:val="00BA7F09"/>
    <w:rsid w:val="00BB066D"/>
    <w:rsid w:val="00BB15B7"/>
    <w:rsid w:val="00BB2BBF"/>
    <w:rsid w:val="00BB4B92"/>
    <w:rsid w:val="00BB63CE"/>
    <w:rsid w:val="00BB6EE1"/>
    <w:rsid w:val="00BB6EE5"/>
    <w:rsid w:val="00BB6FE7"/>
    <w:rsid w:val="00BB7FA6"/>
    <w:rsid w:val="00BC321A"/>
    <w:rsid w:val="00BC3323"/>
    <w:rsid w:val="00BC5335"/>
    <w:rsid w:val="00BC57BB"/>
    <w:rsid w:val="00BC7001"/>
    <w:rsid w:val="00BC70DA"/>
    <w:rsid w:val="00BC7A35"/>
    <w:rsid w:val="00BD1095"/>
    <w:rsid w:val="00BD2080"/>
    <w:rsid w:val="00BD29E0"/>
    <w:rsid w:val="00BD314D"/>
    <w:rsid w:val="00BD4F8E"/>
    <w:rsid w:val="00BE2B28"/>
    <w:rsid w:val="00BE33EA"/>
    <w:rsid w:val="00BE345B"/>
    <w:rsid w:val="00BE373B"/>
    <w:rsid w:val="00BE43DC"/>
    <w:rsid w:val="00BE4BBC"/>
    <w:rsid w:val="00BE678A"/>
    <w:rsid w:val="00BF1B6A"/>
    <w:rsid w:val="00BF2635"/>
    <w:rsid w:val="00BF2F88"/>
    <w:rsid w:val="00BF2FE6"/>
    <w:rsid w:val="00BF3A38"/>
    <w:rsid w:val="00BF3CA0"/>
    <w:rsid w:val="00BF5BDE"/>
    <w:rsid w:val="00BF6ACE"/>
    <w:rsid w:val="00BF6B40"/>
    <w:rsid w:val="00C01FC5"/>
    <w:rsid w:val="00C03B2A"/>
    <w:rsid w:val="00C03EA6"/>
    <w:rsid w:val="00C041CA"/>
    <w:rsid w:val="00C0556D"/>
    <w:rsid w:val="00C05DA0"/>
    <w:rsid w:val="00C05DCD"/>
    <w:rsid w:val="00C07CAA"/>
    <w:rsid w:val="00C07FA1"/>
    <w:rsid w:val="00C1105A"/>
    <w:rsid w:val="00C110AF"/>
    <w:rsid w:val="00C114E9"/>
    <w:rsid w:val="00C14CA5"/>
    <w:rsid w:val="00C20DA1"/>
    <w:rsid w:val="00C24693"/>
    <w:rsid w:val="00C255ED"/>
    <w:rsid w:val="00C262AE"/>
    <w:rsid w:val="00C27D44"/>
    <w:rsid w:val="00C3264C"/>
    <w:rsid w:val="00C344E4"/>
    <w:rsid w:val="00C3508D"/>
    <w:rsid w:val="00C36B68"/>
    <w:rsid w:val="00C36D8E"/>
    <w:rsid w:val="00C37B36"/>
    <w:rsid w:val="00C37C93"/>
    <w:rsid w:val="00C41AF3"/>
    <w:rsid w:val="00C4246E"/>
    <w:rsid w:val="00C470D8"/>
    <w:rsid w:val="00C476CB"/>
    <w:rsid w:val="00C47BDA"/>
    <w:rsid w:val="00C514BD"/>
    <w:rsid w:val="00C5150A"/>
    <w:rsid w:val="00C52FE2"/>
    <w:rsid w:val="00C53015"/>
    <w:rsid w:val="00C539D2"/>
    <w:rsid w:val="00C5593B"/>
    <w:rsid w:val="00C57DC3"/>
    <w:rsid w:val="00C60F5F"/>
    <w:rsid w:val="00C6128D"/>
    <w:rsid w:val="00C62B52"/>
    <w:rsid w:val="00C63388"/>
    <w:rsid w:val="00C647DB"/>
    <w:rsid w:val="00C64D4A"/>
    <w:rsid w:val="00C676D1"/>
    <w:rsid w:val="00C702B5"/>
    <w:rsid w:val="00C73278"/>
    <w:rsid w:val="00C7363E"/>
    <w:rsid w:val="00C73F1E"/>
    <w:rsid w:val="00C74186"/>
    <w:rsid w:val="00C76112"/>
    <w:rsid w:val="00C765C8"/>
    <w:rsid w:val="00C77FCE"/>
    <w:rsid w:val="00C809DA"/>
    <w:rsid w:val="00C80AEB"/>
    <w:rsid w:val="00C82029"/>
    <w:rsid w:val="00C84AAF"/>
    <w:rsid w:val="00C855A9"/>
    <w:rsid w:val="00C91053"/>
    <w:rsid w:val="00C910F5"/>
    <w:rsid w:val="00C92046"/>
    <w:rsid w:val="00C92153"/>
    <w:rsid w:val="00C9283A"/>
    <w:rsid w:val="00C94413"/>
    <w:rsid w:val="00C947CF"/>
    <w:rsid w:val="00C95039"/>
    <w:rsid w:val="00C9513F"/>
    <w:rsid w:val="00C9625D"/>
    <w:rsid w:val="00C9676F"/>
    <w:rsid w:val="00C96E56"/>
    <w:rsid w:val="00C974C3"/>
    <w:rsid w:val="00C974F0"/>
    <w:rsid w:val="00C97A59"/>
    <w:rsid w:val="00CA1EC7"/>
    <w:rsid w:val="00CA3BF3"/>
    <w:rsid w:val="00CA4615"/>
    <w:rsid w:val="00CA5397"/>
    <w:rsid w:val="00CA6C79"/>
    <w:rsid w:val="00CA6DE1"/>
    <w:rsid w:val="00CA751F"/>
    <w:rsid w:val="00CA7C6F"/>
    <w:rsid w:val="00CB4E93"/>
    <w:rsid w:val="00CB6CD2"/>
    <w:rsid w:val="00CB7C63"/>
    <w:rsid w:val="00CC138A"/>
    <w:rsid w:val="00CC219E"/>
    <w:rsid w:val="00CC3C66"/>
    <w:rsid w:val="00CC4383"/>
    <w:rsid w:val="00CC5E12"/>
    <w:rsid w:val="00CD088B"/>
    <w:rsid w:val="00CD3A6F"/>
    <w:rsid w:val="00CD3BCC"/>
    <w:rsid w:val="00CD45BC"/>
    <w:rsid w:val="00CD54BF"/>
    <w:rsid w:val="00CD6263"/>
    <w:rsid w:val="00CE0362"/>
    <w:rsid w:val="00CE148A"/>
    <w:rsid w:val="00CE14E5"/>
    <w:rsid w:val="00CE1921"/>
    <w:rsid w:val="00CE35D5"/>
    <w:rsid w:val="00CE411F"/>
    <w:rsid w:val="00CE465A"/>
    <w:rsid w:val="00CE5355"/>
    <w:rsid w:val="00CE5A8F"/>
    <w:rsid w:val="00CE7F36"/>
    <w:rsid w:val="00CF1DE1"/>
    <w:rsid w:val="00CF3B30"/>
    <w:rsid w:val="00CF525C"/>
    <w:rsid w:val="00CF7D08"/>
    <w:rsid w:val="00D011AE"/>
    <w:rsid w:val="00D02FA2"/>
    <w:rsid w:val="00D04200"/>
    <w:rsid w:val="00D04A3C"/>
    <w:rsid w:val="00D04B86"/>
    <w:rsid w:val="00D06C32"/>
    <w:rsid w:val="00D1061C"/>
    <w:rsid w:val="00D10FF5"/>
    <w:rsid w:val="00D12984"/>
    <w:rsid w:val="00D1390C"/>
    <w:rsid w:val="00D22097"/>
    <w:rsid w:val="00D23CC5"/>
    <w:rsid w:val="00D23E5C"/>
    <w:rsid w:val="00D24387"/>
    <w:rsid w:val="00D32E3D"/>
    <w:rsid w:val="00D34229"/>
    <w:rsid w:val="00D348C2"/>
    <w:rsid w:val="00D3676C"/>
    <w:rsid w:val="00D36C41"/>
    <w:rsid w:val="00D4039B"/>
    <w:rsid w:val="00D50869"/>
    <w:rsid w:val="00D54BDE"/>
    <w:rsid w:val="00D55A85"/>
    <w:rsid w:val="00D5620C"/>
    <w:rsid w:val="00D56979"/>
    <w:rsid w:val="00D60C8D"/>
    <w:rsid w:val="00D616C4"/>
    <w:rsid w:val="00D65AC9"/>
    <w:rsid w:val="00D71A57"/>
    <w:rsid w:val="00D7225F"/>
    <w:rsid w:val="00D7326E"/>
    <w:rsid w:val="00D73DC8"/>
    <w:rsid w:val="00D750D0"/>
    <w:rsid w:val="00D759B2"/>
    <w:rsid w:val="00D77A71"/>
    <w:rsid w:val="00D80C5A"/>
    <w:rsid w:val="00D81469"/>
    <w:rsid w:val="00D826BA"/>
    <w:rsid w:val="00D8340F"/>
    <w:rsid w:val="00D84BA6"/>
    <w:rsid w:val="00D85A96"/>
    <w:rsid w:val="00D8646A"/>
    <w:rsid w:val="00D87480"/>
    <w:rsid w:val="00D919B0"/>
    <w:rsid w:val="00D91E8C"/>
    <w:rsid w:val="00D9436C"/>
    <w:rsid w:val="00D96A50"/>
    <w:rsid w:val="00DA1D08"/>
    <w:rsid w:val="00DA3167"/>
    <w:rsid w:val="00DA684F"/>
    <w:rsid w:val="00DA6E53"/>
    <w:rsid w:val="00DA76BB"/>
    <w:rsid w:val="00DB0863"/>
    <w:rsid w:val="00DB0F8E"/>
    <w:rsid w:val="00DB1636"/>
    <w:rsid w:val="00DB4CBB"/>
    <w:rsid w:val="00DB502D"/>
    <w:rsid w:val="00DB53C7"/>
    <w:rsid w:val="00DB64B9"/>
    <w:rsid w:val="00DB6939"/>
    <w:rsid w:val="00DB701C"/>
    <w:rsid w:val="00DB71FD"/>
    <w:rsid w:val="00DB7C2B"/>
    <w:rsid w:val="00DC14B2"/>
    <w:rsid w:val="00DC2E26"/>
    <w:rsid w:val="00DC446E"/>
    <w:rsid w:val="00DC453F"/>
    <w:rsid w:val="00DC57F0"/>
    <w:rsid w:val="00DC708E"/>
    <w:rsid w:val="00DC7225"/>
    <w:rsid w:val="00DC7DA0"/>
    <w:rsid w:val="00DD0192"/>
    <w:rsid w:val="00DD0CED"/>
    <w:rsid w:val="00DD1497"/>
    <w:rsid w:val="00DD171B"/>
    <w:rsid w:val="00DD1767"/>
    <w:rsid w:val="00DD1F7E"/>
    <w:rsid w:val="00DD20E3"/>
    <w:rsid w:val="00DD29EC"/>
    <w:rsid w:val="00DD4526"/>
    <w:rsid w:val="00DD57AC"/>
    <w:rsid w:val="00DD6946"/>
    <w:rsid w:val="00DE07CA"/>
    <w:rsid w:val="00DE0E2F"/>
    <w:rsid w:val="00DE105A"/>
    <w:rsid w:val="00DE1915"/>
    <w:rsid w:val="00DE1A33"/>
    <w:rsid w:val="00DE22DB"/>
    <w:rsid w:val="00DE31B4"/>
    <w:rsid w:val="00DE546F"/>
    <w:rsid w:val="00DE603C"/>
    <w:rsid w:val="00DE65C3"/>
    <w:rsid w:val="00DE77CA"/>
    <w:rsid w:val="00DF045B"/>
    <w:rsid w:val="00DF0D8E"/>
    <w:rsid w:val="00DF1DBA"/>
    <w:rsid w:val="00DF241E"/>
    <w:rsid w:val="00DF24F0"/>
    <w:rsid w:val="00DF4660"/>
    <w:rsid w:val="00DF590A"/>
    <w:rsid w:val="00DF6463"/>
    <w:rsid w:val="00DF754D"/>
    <w:rsid w:val="00E00013"/>
    <w:rsid w:val="00E04974"/>
    <w:rsid w:val="00E05048"/>
    <w:rsid w:val="00E05D3A"/>
    <w:rsid w:val="00E06277"/>
    <w:rsid w:val="00E11021"/>
    <w:rsid w:val="00E146CB"/>
    <w:rsid w:val="00E15DF0"/>
    <w:rsid w:val="00E16D9F"/>
    <w:rsid w:val="00E218EA"/>
    <w:rsid w:val="00E21E7A"/>
    <w:rsid w:val="00E223F4"/>
    <w:rsid w:val="00E2251B"/>
    <w:rsid w:val="00E22CCE"/>
    <w:rsid w:val="00E23227"/>
    <w:rsid w:val="00E23481"/>
    <w:rsid w:val="00E235A6"/>
    <w:rsid w:val="00E24312"/>
    <w:rsid w:val="00E24F9E"/>
    <w:rsid w:val="00E25A07"/>
    <w:rsid w:val="00E268B2"/>
    <w:rsid w:val="00E2765F"/>
    <w:rsid w:val="00E320BA"/>
    <w:rsid w:val="00E333DF"/>
    <w:rsid w:val="00E33B9B"/>
    <w:rsid w:val="00E344D1"/>
    <w:rsid w:val="00E34635"/>
    <w:rsid w:val="00E34DC1"/>
    <w:rsid w:val="00E414BB"/>
    <w:rsid w:val="00E41D33"/>
    <w:rsid w:val="00E443A6"/>
    <w:rsid w:val="00E44662"/>
    <w:rsid w:val="00E44E91"/>
    <w:rsid w:val="00E46DA2"/>
    <w:rsid w:val="00E5330A"/>
    <w:rsid w:val="00E539A8"/>
    <w:rsid w:val="00E542DF"/>
    <w:rsid w:val="00E55A3A"/>
    <w:rsid w:val="00E601AB"/>
    <w:rsid w:val="00E60E5E"/>
    <w:rsid w:val="00E61071"/>
    <w:rsid w:val="00E62EF7"/>
    <w:rsid w:val="00E65566"/>
    <w:rsid w:val="00E66321"/>
    <w:rsid w:val="00E66B1D"/>
    <w:rsid w:val="00E709E3"/>
    <w:rsid w:val="00E7388D"/>
    <w:rsid w:val="00E738B4"/>
    <w:rsid w:val="00E73A12"/>
    <w:rsid w:val="00E743E5"/>
    <w:rsid w:val="00E7585A"/>
    <w:rsid w:val="00E762A6"/>
    <w:rsid w:val="00E77F59"/>
    <w:rsid w:val="00E81E42"/>
    <w:rsid w:val="00E8223A"/>
    <w:rsid w:val="00E83849"/>
    <w:rsid w:val="00E83C41"/>
    <w:rsid w:val="00E84742"/>
    <w:rsid w:val="00E87842"/>
    <w:rsid w:val="00E90A8B"/>
    <w:rsid w:val="00E92656"/>
    <w:rsid w:val="00E94914"/>
    <w:rsid w:val="00E95134"/>
    <w:rsid w:val="00E959AC"/>
    <w:rsid w:val="00E96ABB"/>
    <w:rsid w:val="00E9781D"/>
    <w:rsid w:val="00EA049A"/>
    <w:rsid w:val="00EA1CC9"/>
    <w:rsid w:val="00EA2733"/>
    <w:rsid w:val="00EA28A8"/>
    <w:rsid w:val="00EA4D83"/>
    <w:rsid w:val="00EA5D76"/>
    <w:rsid w:val="00EA6014"/>
    <w:rsid w:val="00EB1A38"/>
    <w:rsid w:val="00EB3AD0"/>
    <w:rsid w:val="00EB4302"/>
    <w:rsid w:val="00EB6E4D"/>
    <w:rsid w:val="00EB7419"/>
    <w:rsid w:val="00EC0199"/>
    <w:rsid w:val="00EC2925"/>
    <w:rsid w:val="00EC2BC3"/>
    <w:rsid w:val="00EC2FDB"/>
    <w:rsid w:val="00EC5579"/>
    <w:rsid w:val="00EC5C40"/>
    <w:rsid w:val="00EC602B"/>
    <w:rsid w:val="00EC76FC"/>
    <w:rsid w:val="00ED1674"/>
    <w:rsid w:val="00ED204C"/>
    <w:rsid w:val="00ED22F3"/>
    <w:rsid w:val="00ED275D"/>
    <w:rsid w:val="00ED774B"/>
    <w:rsid w:val="00ED7FD4"/>
    <w:rsid w:val="00EE0118"/>
    <w:rsid w:val="00EE0B26"/>
    <w:rsid w:val="00EE15A8"/>
    <w:rsid w:val="00EE1CBD"/>
    <w:rsid w:val="00EE4833"/>
    <w:rsid w:val="00EE49CE"/>
    <w:rsid w:val="00EE4D95"/>
    <w:rsid w:val="00EE7C8D"/>
    <w:rsid w:val="00EF24B1"/>
    <w:rsid w:val="00EF3918"/>
    <w:rsid w:val="00EF44D9"/>
    <w:rsid w:val="00F0118A"/>
    <w:rsid w:val="00F01D00"/>
    <w:rsid w:val="00F01D41"/>
    <w:rsid w:val="00F0285F"/>
    <w:rsid w:val="00F06FE3"/>
    <w:rsid w:val="00F1003D"/>
    <w:rsid w:val="00F13EA0"/>
    <w:rsid w:val="00F16B40"/>
    <w:rsid w:val="00F2176B"/>
    <w:rsid w:val="00F2231B"/>
    <w:rsid w:val="00F225B4"/>
    <w:rsid w:val="00F22FCA"/>
    <w:rsid w:val="00F23057"/>
    <w:rsid w:val="00F23AF2"/>
    <w:rsid w:val="00F26A0F"/>
    <w:rsid w:val="00F275E9"/>
    <w:rsid w:val="00F27C16"/>
    <w:rsid w:val="00F30857"/>
    <w:rsid w:val="00F330C3"/>
    <w:rsid w:val="00F35455"/>
    <w:rsid w:val="00F35BB1"/>
    <w:rsid w:val="00F3602D"/>
    <w:rsid w:val="00F364A2"/>
    <w:rsid w:val="00F373CC"/>
    <w:rsid w:val="00F4027D"/>
    <w:rsid w:val="00F406EC"/>
    <w:rsid w:val="00F4566D"/>
    <w:rsid w:val="00F464C3"/>
    <w:rsid w:val="00F47E30"/>
    <w:rsid w:val="00F50278"/>
    <w:rsid w:val="00F50BC5"/>
    <w:rsid w:val="00F5250A"/>
    <w:rsid w:val="00F52D9F"/>
    <w:rsid w:val="00F55C4B"/>
    <w:rsid w:val="00F578BC"/>
    <w:rsid w:val="00F617C7"/>
    <w:rsid w:val="00F61A74"/>
    <w:rsid w:val="00F62578"/>
    <w:rsid w:val="00F637B6"/>
    <w:rsid w:val="00F64441"/>
    <w:rsid w:val="00F6524A"/>
    <w:rsid w:val="00F6528E"/>
    <w:rsid w:val="00F65B21"/>
    <w:rsid w:val="00F667D1"/>
    <w:rsid w:val="00F67822"/>
    <w:rsid w:val="00F7021A"/>
    <w:rsid w:val="00F72681"/>
    <w:rsid w:val="00F7363B"/>
    <w:rsid w:val="00F75F33"/>
    <w:rsid w:val="00F76B94"/>
    <w:rsid w:val="00F8175A"/>
    <w:rsid w:val="00F83CA3"/>
    <w:rsid w:val="00F84236"/>
    <w:rsid w:val="00F847D9"/>
    <w:rsid w:val="00F84896"/>
    <w:rsid w:val="00F8647C"/>
    <w:rsid w:val="00F86C98"/>
    <w:rsid w:val="00F91877"/>
    <w:rsid w:val="00F93C87"/>
    <w:rsid w:val="00F93D70"/>
    <w:rsid w:val="00F952B5"/>
    <w:rsid w:val="00F953E9"/>
    <w:rsid w:val="00F95498"/>
    <w:rsid w:val="00FA23DA"/>
    <w:rsid w:val="00FA2923"/>
    <w:rsid w:val="00FA39E3"/>
    <w:rsid w:val="00FA543D"/>
    <w:rsid w:val="00FB0DF6"/>
    <w:rsid w:val="00FB2E36"/>
    <w:rsid w:val="00FB3317"/>
    <w:rsid w:val="00FB3380"/>
    <w:rsid w:val="00FB685D"/>
    <w:rsid w:val="00FB689D"/>
    <w:rsid w:val="00FC2CE4"/>
    <w:rsid w:val="00FC3165"/>
    <w:rsid w:val="00FC3416"/>
    <w:rsid w:val="00FC379E"/>
    <w:rsid w:val="00FC47A6"/>
    <w:rsid w:val="00FC484F"/>
    <w:rsid w:val="00FC4AFD"/>
    <w:rsid w:val="00FC5C31"/>
    <w:rsid w:val="00FC7679"/>
    <w:rsid w:val="00FD1354"/>
    <w:rsid w:val="00FD21C5"/>
    <w:rsid w:val="00FD337C"/>
    <w:rsid w:val="00FD3BAE"/>
    <w:rsid w:val="00FD5184"/>
    <w:rsid w:val="00FD5236"/>
    <w:rsid w:val="00FD524E"/>
    <w:rsid w:val="00FD5717"/>
    <w:rsid w:val="00FD5AC6"/>
    <w:rsid w:val="00FD7625"/>
    <w:rsid w:val="00FD7798"/>
    <w:rsid w:val="00FD7D5B"/>
    <w:rsid w:val="00FE09C9"/>
    <w:rsid w:val="00FE0F23"/>
    <w:rsid w:val="00FE267F"/>
    <w:rsid w:val="00FE423C"/>
    <w:rsid w:val="00FE43BA"/>
    <w:rsid w:val="00FE7549"/>
    <w:rsid w:val="00FF4506"/>
    <w:rsid w:val="00FF6BFB"/>
    <w:rsid w:val="00FF7A68"/>
    <w:rsid w:val="017997F6"/>
    <w:rsid w:val="14058D89"/>
    <w:rsid w:val="1A816C4C"/>
    <w:rsid w:val="1DC681BC"/>
    <w:rsid w:val="20147008"/>
    <w:rsid w:val="227AF448"/>
    <w:rsid w:val="26C8BED7"/>
    <w:rsid w:val="293185A1"/>
    <w:rsid w:val="2A508C45"/>
    <w:rsid w:val="3270B72F"/>
    <w:rsid w:val="3338974D"/>
    <w:rsid w:val="43D68C6D"/>
    <w:rsid w:val="49E38AE6"/>
    <w:rsid w:val="4DA650AB"/>
    <w:rsid w:val="5766FEBC"/>
    <w:rsid w:val="5A8B1171"/>
    <w:rsid w:val="5E986C19"/>
    <w:rsid w:val="658C6CE8"/>
    <w:rsid w:val="6C8099F5"/>
    <w:rsid w:val="7821381E"/>
    <w:rsid w:val="7B950C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6F5F"/>
  <w15:docId w15:val="{C2CB9A82-9850-404E-B2A5-0700A9D6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strecovery@aff.gov.au" TargetMode="External"/><Relationship Id="rId18" Type="http://schemas.openxmlformats.org/officeDocument/2006/relationships/hyperlink" Target="https://www.agriculture.gov.au/about/fees/cost-recover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griculture.gov.au/about/fees/cost-recovery" TargetMode="External"/><Relationship Id="rId17" Type="http://schemas.openxmlformats.org/officeDocument/2006/relationships/hyperlink" Target="https://www.agriculture.gov.au/about/fees/cost-recover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au/F2021L00321/latest/text" TargetMode="External"/><Relationship Id="rId20" Type="http://schemas.openxmlformats.org/officeDocument/2006/relationships/hyperlink" Target="https://creativecommons.org/licenses/by/4.0/legal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implementing-charging-framework-rmg-302/australian-government-cost-recovery-policy"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au/F2021L00338/latest/tex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strecovery@aff.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F2021L00309/latest/tex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05ae9dfb-8234-4dee-b010-b18fc1d24d34" xsi:nil="true"/>
    <DateandTime xmlns="05ae9dfb-8234-4dee-b010-b18fc1d24d34" xsi:nil="true"/>
    <TaxCatchAll xmlns="81c01dc6-2c49-4730-b140-874c95cac377" xsi:nil="true"/>
    <lcf76f155ced4ddcb4097134ff3c332f xmlns="05ae9dfb-8234-4dee-b010-b18fc1d24d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20321BB19B07468AC3978871DDA496" ma:contentTypeVersion="20" ma:contentTypeDescription="Create a new document." ma:contentTypeScope="" ma:versionID="175e669ce2cc7ad5ff432bc92f6a846b">
  <xsd:schema xmlns:xsd="http://www.w3.org/2001/XMLSchema" xmlns:xs="http://www.w3.org/2001/XMLSchema" xmlns:p="http://schemas.microsoft.com/office/2006/metadata/properties" xmlns:ns2="05ae9dfb-8234-4dee-b010-b18fc1d24d34" xmlns:ns3="3831e8a4-9d05-4fa9-b62b-4dc281877bbf" xmlns:ns4="81c01dc6-2c49-4730-b140-874c95cac377" targetNamespace="http://schemas.microsoft.com/office/2006/metadata/properties" ma:root="true" ma:fieldsID="195d0995f57ea9f441f40984b004750d" ns2:_="" ns3:_="" ns4:_="">
    <xsd:import namespace="05ae9dfb-8234-4dee-b010-b18fc1d24d34"/>
    <xsd:import namespace="3831e8a4-9d05-4fa9-b62b-4dc281877bbf"/>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element ref="ns2:Not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9dfb-8234-4dee-b010-b18fc1d2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31e8a4-9d05-4fa9-b62b-4dc281877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b8922-c4b8-458b-82aa-71ce3b7a34b4}" ma:internalName="TaxCatchAll" ma:showField="CatchAllData" ma:web="3831e8a4-9d05-4fa9-b62b-4dc281877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05ae9dfb-8234-4dee-b010-b18fc1d24d34"/>
    <ds:schemaRef ds:uri="81c01dc6-2c49-4730-b140-874c95cac377"/>
  </ds:schemaRefs>
</ds:datastoreItem>
</file>

<file path=customXml/itemProps2.xml><?xml version="1.0" encoding="utf-8"?>
<ds:datastoreItem xmlns:ds="http://schemas.openxmlformats.org/officeDocument/2006/customXml" ds:itemID="{2B89C5AF-1182-4993-AE9D-354B733F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e9dfb-8234-4dee-b010-b18fc1d24d34"/>
    <ds:schemaRef ds:uri="3831e8a4-9d05-4fa9-b62b-4dc281877bbf"/>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83</TotalTime>
  <Pages>22</Pages>
  <Words>5360</Words>
  <Characters>30554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Fact sheet: 2026-27 Price - all exports arrangements</vt:lpstr>
    </vt:vector>
  </TitlesOfParts>
  <Company/>
  <LinksUpToDate>false</LinksUpToDate>
  <CharactersWithSpaces>35843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2026-27 price - all exports arrangements</dc:title>
  <dc:subject/>
  <dc:creator>Department of Agriculture, Fisheries and Forestry</dc:creator>
  <cp:keywords/>
  <cp:lastModifiedBy>Loh, Kenneth</cp:lastModifiedBy>
  <cp:revision>991</cp:revision>
  <cp:lastPrinted>2026-06-19T00:31:00Z</cp:lastPrinted>
  <dcterms:created xsi:type="dcterms:W3CDTF">2026-02-17T19:52:00Z</dcterms:created>
  <dcterms:modified xsi:type="dcterms:W3CDTF">2026-06-19T00:36:00Z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0x0101008520321BB19B07468AC3978871DDA496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