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1A662D" w14:textId="19A08BE7" w:rsidR="0026410A" w:rsidRPr="0026410A" w:rsidRDefault="00DB6493" w:rsidP="00DB6493">
      <w:pPr>
        <w:ind w:left="-851"/>
        <w:rPr>
          <w:rFonts w:asciiTheme="minorHAnsi" w:eastAsiaTheme="minorHAnsi" w:hAnsiTheme="minorHAnsi" w:cstheme="minorBidi"/>
        </w:rPr>
      </w:pPr>
      <w:r>
        <w:rPr>
          <w:rFonts w:asciiTheme="minorHAnsi" w:eastAsiaTheme="minorHAnsi" w:hAnsiTheme="minorHAnsi" w:cstheme="minorBidi"/>
          <w:noProof/>
          <w:lang w:eastAsia="en-AU"/>
        </w:rPr>
        <w:drawing>
          <wp:anchor distT="0" distB="0" distL="114300" distR="114300" simplePos="0" relativeHeight="251660800" behindDoc="1" locked="0" layoutInCell="1" allowOverlap="1" wp14:anchorId="3F23CF6C" wp14:editId="0E4A4E8B">
            <wp:simplePos x="0" y="0"/>
            <wp:positionH relativeFrom="column">
              <wp:posOffset>-810705</wp:posOffset>
            </wp:positionH>
            <wp:positionV relativeFrom="paragraph">
              <wp:posOffset>13555</wp:posOffset>
            </wp:positionV>
            <wp:extent cx="7385943" cy="10452040"/>
            <wp:effectExtent l="0" t="0" r="5715" b="635"/>
            <wp:wrapNone/>
            <wp:docPr id="36" name="Picture 36">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19 indesign cover.jpg"/>
                    <pic:cNvPicPr/>
                  </pic:nvPicPr>
                  <pic:blipFill>
                    <a:blip r:embed="rId13">
                      <a:extLst>
                        <a:ext uri="{28A0092B-C50C-407E-A947-70E740481C1C}">
                          <a14:useLocalDpi xmlns:a14="http://schemas.microsoft.com/office/drawing/2010/main" val="0"/>
                        </a:ext>
                      </a:extLst>
                    </a:blip>
                    <a:stretch>
                      <a:fillRect/>
                    </a:stretch>
                  </pic:blipFill>
                  <pic:spPr>
                    <a:xfrm>
                      <a:off x="0" y="0"/>
                      <a:ext cx="7385943" cy="10452040"/>
                    </a:xfrm>
                    <a:prstGeom prst="rect">
                      <a:avLst/>
                    </a:prstGeom>
                  </pic:spPr>
                </pic:pic>
              </a:graphicData>
            </a:graphic>
            <wp14:sizeRelH relativeFrom="page">
              <wp14:pctWidth>0</wp14:pctWidth>
            </wp14:sizeRelH>
            <wp14:sizeRelV relativeFrom="page">
              <wp14:pctHeight>0</wp14:pctHeight>
            </wp14:sizeRelV>
          </wp:anchor>
        </w:drawing>
      </w:r>
    </w:p>
    <w:p w14:paraId="17CEA06C" w14:textId="77777777" w:rsidR="0026410A" w:rsidRPr="0026410A" w:rsidRDefault="0026410A" w:rsidP="0026410A">
      <w:pPr>
        <w:ind w:left="-567"/>
        <w:rPr>
          <w:rFonts w:asciiTheme="minorHAnsi" w:eastAsiaTheme="minorHAnsi" w:hAnsiTheme="minorHAnsi" w:cstheme="minorBidi"/>
        </w:rPr>
      </w:pPr>
    </w:p>
    <w:p w14:paraId="6CECFB11" w14:textId="1961246E" w:rsidR="0026410A" w:rsidRDefault="0026410A" w:rsidP="0026410A">
      <w:pPr>
        <w:ind w:left="-567"/>
        <w:rPr>
          <w:rFonts w:asciiTheme="minorHAnsi" w:eastAsiaTheme="minorHAnsi" w:hAnsiTheme="minorHAnsi" w:cstheme="minorBidi"/>
        </w:rPr>
      </w:pPr>
    </w:p>
    <w:p w14:paraId="3D05082B" w14:textId="75432558" w:rsidR="00B51ACE" w:rsidRDefault="00B51ACE" w:rsidP="00B51ACE">
      <w:pPr>
        <w:spacing w:before="20"/>
        <w:ind w:left="-567"/>
        <w:rPr>
          <w:rFonts w:asciiTheme="minorHAnsi" w:eastAsiaTheme="minorHAnsi" w:hAnsiTheme="minorHAnsi" w:cstheme="minorBidi"/>
        </w:rPr>
      </w:pPr>
    </w:p>
    <w:p w14:paraId="2BFC9BC7" w14:textId="77777777" w:rsidR="00B51ACE" w:rsidRPr="00B51ACE" w:rsidRDefault="00B51ACE" w:rsidP="00B51ACE">
      <w:pPr>
        <w:spacing w:before="20"/>
        <w:ind w:left="-567"/>
        <w:rPr>
          <w:rFonts w:asciiTheme="minorHAnsi" w:eastAsiaTheme="minorHAnsi" w:hAnsiTheme="minorHAnsi" w:cstheme="minorBidi"/>
          <w:sz w:val="10"/>
          <w:szCs w:val="10"/>
        </w:rPr>
      </w:pPr>
    </w:p>
    <w:p w14:paraId="5A689EFB" w14:textId="01A8635E" w:rsidR="0026410A" w:rsidRPr="0026410A" w:rsidRDefault="00B51ACE" w:rsidP="00B51ACE">
      <w:pPr>
        <w:ind w:left="567"/>
        <w:rPr>
          <w:rFonts w:asciiTheme="minorHAnsi" w:eastAsiaTheme="minorHAnsi" w:hAnsiTheme="minorHAnsi" w:cstheme="minorBidi"/>
        </w:rPr>
      </w:pPr>
      <w:r>
        <w:rPr>
          <w:noProof/>
          <w:lang w:eastAsia="en-AU"/>
        </w:rPr>
        <w:drawing>
          <wp:inline distT="0" distB="0" distL="0" distR="0" wp14:anchorId="61826880" wp14:editId="07597D3D">
            <wp:extent cx="2412559" cy="581708"/>
            <wp:effectExtent l="0" t="0" r="635" b="2540"/>
            <wp:docPr id="41" name="Picture 41" descr="Director of National Parks logo">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4">
                      <a:extLst>
                        <a:ext uri="{28A0092B-C50C-407E-A947-70E740481C1C}">
                          <a14:useLocalDpi xmlns:a14="http://schemas.microsoft.com/office/drawing/2010/main" val="0"/>
                        </a:ext>
                      </a:extLst>
                    </a:blip>
                    <a:stretch>
                      <a:fillRect/>
                    </a:stretch>
                  </pic:blipFill>
                  <pic:spPr>
                    <a:xfrm>
                      <a:off x="0" y="0"/>
                      <a:ext cx="2412559" cy="581708"/>
                    </a:xfrm>
                    <a:prstGeom prst="rect">
                      <a:avLst/>
                    </a:prstGeom>
                  </pic:spPr>
                </pic:pic>
              </a:graphicData>
            </a:graphic>
          </wp:inline>
        </w:drawing>
      </w:r>
    </w:p>
    <w:p w14:paraId="0794EFCD" w14:textId="77777777" w:rsidR="0026410A" w:rsidRPr="0026410A" w:rsidRDefault="0026410A" w:rsidP="0026410A">
      <w:pPr>
        <w:ind w:left="-567"/>
        <w:rPr>
          <w:rFonts w:asciiTheme="minorHAnsi" w:eastAsiaTheme="minorHAnsi" w:hAnsiTheme="minorHAnsi" w:cstheme="minorBidi"/>
        </w:rPr>
      </w:pPr>
    </w:p>
    <w:p w14:paraId="77C036C7" w14:textId="77777777" w:rsidR="0026410A" w:rsidRPr="0026410A" w:rsidRDefault="0026410A" w:rsidP="0026410A">
      <w:pPr>
        <w:ind w:left="-567"/>
        <w:rPr>
          <w:rFonts w:asciiTheme="minorHAnsi" w:eastAsiaTheme="minorHAnsi" w:hAnsiTheme="minorHAnsi" w:cstheme="minorBidi"/>
        </w:rPr>
      </w:pPr>
    </w:p>
    <w:p w14:paraId="2402700C" w14:textId="77777777" w:rsidR="0026410A" w:rsidRPr="0026410A" w:rsidRDefault="0026410A" w:rsidP="0026410A">
      <w:pPr>
        <w:ind w:left="-567"/>
        <w:rPr>
          <w:rFonts w:asciiTheme="minorHAnsi" w:eastAsiaTheme="minorHAnsi" w:hAnsiTheme="minorHAnsi" w:cstheme="minorBidi"/>
        </w:rPr>
      </w:pPr>
    </w:p>
    <w:p w14:paraId="0C914AAA" w14:textId="77777777" w:rsidR="0026410A" w:rsidRPr="0026410A" w:rsidRDefault="0026410A" w:rsidP="0026410A">
      <w:pPr>
        <w:ind w:left="-567"/>
        <w:rPr>
          <w:rFonts w:asciiTheme="minorHAnsi" w:eastAsiaTheme="minorHAnsi" w:hAnsiTheme="minorHAnsi" w:cstheme="minorBidi"/>
        </w:rPr>
      </w:pPr>
    </w:p>
    <w:p w14:paraId="3CEA081E" w14:textId="77777777" w:rsidR="0026410A" w:rsidRPr="0026410A" w:rsidRDefault="0026410A" w:rsidP="0026410A">
      <w:pPr>
        <w:ind w:left="-567"/>
        <w:rPr>
          <w:rFonts w:asciiTheme="minorHAnsi" w:eastAsiaTheme="minorHAnsi" w:hAnsiTheme="minorHAnsi" w:cstheme="minorBidi"/>
        </w:rPr>
      </w:pPr>
    </w:p>
    <w:p w14:paraId="79462EC0" w14:textId="77777777" w:rsidR="0026410A" w:rsidRPr="0026410A" w:rsidRDefault="0026410A" w:rsidP="0026410A">
      <w:pPr>
        <w:ind w:left="-567"/>
        <w:rPr>
          <w:rFonts w:asciiTheme="minorHAnsi" w:eastAsiaTheme="minorHAnsi" w:hAnsiTheme="minorHAnsi" w:cstheme="minorBidi"/>
        </w:rPr>
      </w:pPr>
    </w:p>
    <w:p w14:paraId="147C8360" w14:textId="77777777" w:rsidR="0026410A" w:rsidRPr="0026410A" w:rsidRDefault="0026410A" w:rsidP="0026410A">
      <w:pPr>
        <w:ind w:left="-567"/>
        <w:rPr>
          <w:rFonts w:asciiTheme="minorHAnsi" w:eastAsiaTheme="minorHAnsi" w:hAnsiTheme="minorHAnsi" w:cstheme="minorBidi"/>
        </w:rPr>
      </w:pPr>
    </w:p>
    <w:p w14:paraId="07C8A4AA" w14:textId="77777777" w:rsidR="0026410A" w:rsidRPr="0026410A" w:rsidRDefault="0026410A" w:rsidP="0026410A">
      <w:pPr>
        <w:ind w:left="-567"/>
        <w:rPr>
          <w:rFonts w:asciiTheme="minorHAnsi" w:eastAsiaTheme="minorHAnsi" w:hAnsiTheme="minorHAnsi" w:cstheme="minorBidi"/>
        </w:rPr>
      </w:pPr>
    </w:p>
    <w:p w14:paraId="3761B65F" w14:textId="77777777" w:rsidR="0026410A" w:rsidRPr="0026410A" w:rsidRDefault="0026410A" w:rsidP="0026410A">
      <w:pPr>
        <w:ind w:left="-567"/>
        <w:rPr>
          <w:rFonts w:asciiTheme="minorHAnsi" w:eastAsiaTheme="minorHAnsi" w:hAnsiTheme="minorHAnsi" w:cstheme="minorBidi"/>
        </w:rPr>
      </w:pPr>
    </w:p>
    <w:p w14:paraId="5F2096D6" w14:textId="5C736BC2" w:rsidR="0026410A" w:rsidRDefault="0026410A" w:rsidP="0026410A">
      <w:pPr>
        <w:ind w:left="-567"/>
        <w:rPr>
          <w:rFonts w:asciiTheme="minorHAnsi" w:eastAsiaTheme="minorHAnsi" w:hAnsiTheme="minorHAnsi" w:cstheme="minorBidi"/>
        </w:rPr>
      </w:pPr>
    </w:p>
    <w:p w14:paraId="52F9E923" w14:textId="5871C0A0" w:rsidR="00697020" w:rsidRDefault="00697020" w:rsidP="0026410A">
      <w:pPr>
        <w:ind w:left="-567"/>
        <w:rPr>
          <w:rFonts w:asciiTheme="minorHAnsi" w:eastAsiaTheme="minorHAnsi" w:hAnsiTheme="minorHAnsi" w:cstheme="minorBidi"/>
        </w:rPr>
      </w:pPr>
    </w:p>
    <w:p w14:paraId="1EF79CF5" w14:textId="1C4D2CE3" w:rsidR="00697020" w:rsidRDefault="00697020" w:rsidP="0026410A">
      <w:pPr>
        <w:ind w:left="-567"/>
        <w:rPr>
          <w:rFonts w:asciiTheme="minorHAnsi" w:eastAsiaTheme="minorHAnsi" w:hAnsiTheme="minorHAnsi" w:cstheme="minorBidi"/>
        </w:rPr>
      </w:pPr>
    </w:p>
    <w:p w14:paraId="57BFB7B0" w14:textId="70F6AFC1" w:rsidR="00697020" w:rsidRDefault="00697020" w:rsidP="0026410A">
      <w:pPr>
        <w:ind w:left="-567"/>
        <w:rPr>
          <w:rFonts w:asciiTheme="minorHAnsi" w:eastAsiaTheme="minorHAnsi" w:hAnsiTheme="minorHAnsi" w:cstheme="minorBidi"/>
        </w:rPr>
      </w:pPr>
    </w:p>
    <w:p w14:paraId="42C170A1" w14:textId="120AB186" w:rsidR="00697020" w:rsidRDefault="00697020" w:rsidP="0026410A">
      <w:pPr>
        <w:ind w:left="-567"/>
        <w:rPr>
          <w:rFonts w:asciiTheme="minorHAnsi" w:eastAsiaTheme="minorHAnsi" w:hAnsiTheme="minorHAnsi" w:cstheme="minorBidi"/>
        </w:rPr>
      </w:pPr>
    </w:p>
    <w:p w14:paraId="3F491DC6" w14:textId="73080254" w:rsidR="00697020" w:rsidRDefault="00697020" w:rsidP="0026410A">
      <w:pPr>
        <w:ind w:left="-567"/>
        <w:rPr>
          <w:rFonts w:asciiTheme="minorHAnsi" w:eastAsiaTheme="minorHAnsi" w:hAnsiTheme="minorHAnsi" w:cstheme="minorBidi"/>
        </w:rPr>
      </w:pPr>
    </w:p>
    <w:p w14:paraId="154E42B6" w14:textId="7661ECB2" w:rsidR="00697020" w:rsidRDefault="00697020" w:rsidP="0026410A">
      <w:pPr>
        <w:ind w:left="-567"/>
        <w:rPr>
          <w:rFonts w:asciiTheme="minorHAnsi" w:eastAsiaTheme="minorHAnsi" w:hAnsiTheme="minorHAnsi" w:cstheme="minorBidi"/>
        </w:rPr>
      </w:pPr>
    </w:p>
    <w:p w14:paraId="25C26BCA" w14:textId="2EADF96E" w:rsidR="00697020" w:rsidRDefault="00697020" w:rsidP="0026410A">
      <w:pPr>
        <w:ind w:left="-567"/>
        <w:rPr>
          <w:rFonts w:asciiTheme="minorHAnsi" w:eastAsiaTheme="minorHAnsi" w:hAnsiTheme="minorHAnsi" w:cstheme="minorBidi"/>
        </w:rPr>
      </w:pPr>
    </w:p>
    <w:p w14:paraId="6346AAA7" w14:textId="290DC3A1" w:rsidR="00697020" w:rsidRDefault="00697020" w:rsidP="0026410A">
      <w:pPr>
        <w:ind w:left="-567"/>
        <w:rPr>
          <w:rFonts w:asciiTheme="minorHAnsi" w:eastAsiaTheme="minorHAnsi" w:hAnsiTheme="minorHAnsi" w:cstheme="minorBidi"/>
        </w:rPr>
      </w:pPr>
    </w:p>
    <w:p w14:paraId="1016ADBD" w14:textId="77777777" w:rsidR="00697020" w:rsidRPr="0026410A" w:rsidRDefault="00697020" w:rsidP="0026410A">
      <w:pPr>
        <w:ind w:left="-567"/>
        <w:rPr>
          <w:rFonts w:asciiTheme="minorHAnsi" w:eastAsiaTheme="minorHAnsi" w:hAnsiTheme="minorHAnsi" w:cstheme="minorBidi"/>
        </w:rPr>
      </w:pPr>
    </w:p>
    <w:p w14:paraId="00477460" w14:textId="09D1274E" w:rsidR="0026410A" w:rsidRPr="00B2428E" w:rsidRDefault="0026410A" w:rsidP="00A84FD7">
      <w:pPr>
        <w:autoSpaceDE w:val="0"/>
        <w:autoSpaceDN w:val="0"/>
        <w:adjustRightInd w:val="0"/>
        <w:spacing w:before="640" w:after="0"/>
        <w:ind w:left="709"/>
        <w:textAlignment w:val="center"/>
        <w:rPr>
          <w:rFonts w:eastAsiaTheme="minorHAnsi" w:cs="Calibri"/>
          <w:b/>
          <w:bCs/>
          <w:color w:val="004065"/>
          <w:sz w:val="60"/>
          <w:szCs w:val="60"/>
          <w:lang w:val="en-GB"/>
        </w:rPr>
      </w:pPr>
      <w:r w:rsidRPr="00B2428E">
        <w:rPr>
          <w:rFonts w:eastAsiaTheme="minorHAnsi" w:cs="Calibri"/>
          <w:b/>
          <w:bCs/>
          <w:color w:val="004065"/>
          <w:sz w:val="60"/>
          <w:szCs w:val="60"/>
          <w:lang w:val="en-GB"/>
        </w:rPr>
        <w:t>Director of National Parks</w:t>
      </w:r>
    </w:p>
    <w:p w14:paraId="5048382D" w14:textId="2C51D325" w:rsidR="0026410A" w:rsidRDefault="0026410A" w:rsidP="00D815BA">
      <w:pPr>
        <w:autoSpaceDE w:val="0"/>
        <w:autoSpaceDN w:val="0"/>
        <w:adjustRightInd w:val="0"/>
        <w:spacing w:after="0" w:line="288" w:lineRule="auto"/>
        <w:ind w:left="709"/>
        <w:textAlignment w:val="center"/>
        <w:rPr>
          <w:rFonts w:eastAsiaTheme="minorHAnsi" w:cs="Calibri"/>
          <w:color w:val="004065"/>
          <w:sz w:val="52"/>
          <w:szCs w:val="52"/>
          <w:lang w:val="en-GB"/>
        </w:rPr>
      </w:pPr>
      <w:r w:rsidRPr="00B2428E">
        <w:rPr>
          <w:rFonts w:eastAsiaTheme="minorHAnsi" w:cs="Calibri"/>
          <w:color w:val="004065"/>
          <w:sz w:val="52"/>
          <w:szCs w:val="52"/>
          <w:lang w:val="en-GB"/>
        </w:rPr>
        <w:t>Corporate Plan 201</w:t>
      </w:r>
      <w:r w:rsidR="00FD4265">
        <w:rPr>
          <w:rFonts w:eastAsiaTheme="minorHAnsi" w:cs="Calibri"/>
          <w:color w:val="004065"/>
          <w:sz w:val="52"/>
          <w:szCs w:val="52"/>
          <w:lang w:val="en-GB"/>
        </w:rPr>
        <w:t>9</w:t>
      </w:r>
      <w:r w:rsidRPr="00B2428E">
        <w:rPr>
          <w:rFonts w:eastAsiaTheme="minorHAnsi" w:cs="Calibri"/>
          <w:color w:val="004065"/>
          <w:sz w:val="52"/>
          <w:szCs w:val="52"/>
          <w:lang w:val="en-GB"/>
        </w:rPr>
        <w:t>-202</w:t>
      </w:r>
      <w:r w:rsidR="00FD4265">
        <w:rPr>
          <w:rFonts w:eastAsiaTheme="minorHAnsi" w:cs="Calibri"/>
          <w:color w:val="004065"/>
          <w:sz w:val="52"/>
          <w:szCs w:val="52"/>
          <w:lang w:val="en-GB"/>
        </w:rPr>
        <w:t>3</w:t>
      </w:r>
    </w:p>
    <w:p w14:paraId="5A1E0097" w14:textId="01016AFA" w:rsidR="00096FEB" w:rsidRDefault="00096FEB">
      <w:pPr>
        <w:suppressAutoHyphens w:val="0"/>
        <w:spacing w:after="0"/>
        <w:rPr>
          <w:rFonts w:eastAsiaTheme="minorHAnsi" w:cs="Calibri"/>
          <w:color w:val="004065"/>
          <w:sz w:val="52"/>
          <w:szCs w:val="52"/>
          <w:lang w:val="en-GB"/>
        </w:rPr>
      </w:pPr>
      <w:r>
        <w:rPr>
          <w:rFonts w:eastAsiaTheme="minorHAnsi" w:cs="Calibri"/>
          <w:color w:val="004065"/>
          <w:sz w:val="52"/>
          <w:szCs w:val="52"/>
          <w:lang w:val="en-GB"/>
        </w:rPr>
        <w:br w:type="page"/>
      </w:r>
    </w:p>
    <w:p w14:paraId="2A3DFA2F" w14:textId="04B01CCA" w:rsidR="00156279" w:rsidRDefault="00351290" w:rsidP="00C10C97">
      <w:pPr>
        <w:pStyle w:val="Heading1"/>
        <w:tabs>
          <w:tab w:val="left" w:pos="5107"/>
          <w:tab w:val="left" w:pos="6120"/>
        </w:tabs>
        <w:spacing w:after="40"/>
        <w:ind w:firstLine="720"/>
      </w:pPr>
      <w:r>
        <w:lastRenderedPageBreak/>
        <w:tab/>
      </w:r>
      <w:r w:rsidR="00C10C97">
        <w:tab/>
      </w:r>
    </w:p>
    <w:p w14:paraId="554C79E6" w14:textId="77777777" w:rsidR="00156279" w:rsidRDefault="00156279" w:rsidP="00604A68">
      <w:pPr>
        <w:pStyle w:val="Heading1"/>
        <w:spacing w:after="40"/>
      </w:pPr>
    </w:p>
    <w:p w14:paraId="365386A2" w14:textId="77777777" w:rsidR="00156279" w:rsidRDefault="00156279" w:rsidP="00604A68">
      <w:pPr>
        <w:pStyle w:val="Heading1"/>
        <w:spacing w:after="40"/>
      </w:pPr>
    </w:p>
    <w:p w14:paraId="433A0CC1" w14:textId="77777777" w:rsidR="00156279" w:rsidRDefault="00156279" w:rsidP="00604A68">
      <w:pPr>
        <w:pStyle w:val="Heading1"/>
        <w:spacing w:after="40"/>
      </w:pPr>
    </w:p>
    <w:p w14:paraId="417BFCCD" w14:textId="77777777" w:rsidR="00156279" w:rsidRDefault="00156279" w:rsidP="00D647DC">
      <w:pPr>
        <w:pStyle w:val="Heading1"/>
        <w:spacing w:after="40"/>
        <w:jc w:val="center"/>
      </w:pPr>
    </w:p>
    <w:p w14:paraId="617C3097" w14:textId="77777777" w:rsidR="00C53860" w:rsidRDefault="00C53860" w:rsidP="00847C56">
      <w:pPr>
        <w:pStyle w:val="Heading1"/>
        <w:spacing w:before="0" w:after="40"/>
      </w:pPr>
    </w:p>
    <w:p w14:paraId="461574F5" w14:textId="77777777" w:rsidR="00C53860" w:rsidRDefault="00C53860" w:rsidP="00847C56">
      <w:pPr>
        <w:pStyle w:val="Heading1"/>
        <w:spacing w:before="0" w:after="40"/>
      </w:pPr>
    </w:p>
    <w:p w14:paraId="0054CF46" w14:textId="7460F149" w:rsidR="005D7B2F" w:rsidRDefault="0086506D" w:rsidP="00847C56">
      <w:pPr>
        <w:pStyle w:val="Heading1"/>
        <w:spacing w:before="0" w:after="40"/>
      </w:pPr>
      <w:r w:rsidRPr="0086506D">
        <w:t>Message from the</w:t>
      </w:r>
      <w:r w:rsidR="005D7B2F" w:rsidRPr="002B20FC">
        <w:t xml:space="preserve"> </w:t>
      </w:r>
      <w:r>
        <w:t>D</w:t>
      </w:r>
      <w:r w:rsidRPr="002B20FC">
        <w:t xml:space="preserve">irector of </w:t>
      </w:r>
      <w:r w:rsidR="004729D0">
        <w:t>N</w:t>
      </w:r>
      <w:r w:rsidRPr="002B20FC">
        <w:t xml:space="preserve">ational </w:t>
      </w:r>
      <w:r w:rsidR="004729D0">
        <w:t>P</w:t>
      </w:r>
      <w:r w:rsidRPr="002B20FC">
        <w:t>arks</w:t>
      </w:r>
    </w:p>
    <w:tbl>
      <w:tblPr>
        <w:tblStyle w:val="TableGrid"/>
        <w:tblW w:w="0" w:type="auto"/>
        <w:tblBorders>
          <w:bottom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94"/>
        <w:gridCol w:w="6142"/>
      </w:tblGrid>
      <w:tr w:rsidR="00A60399" w14:paraId="05444555" w14:textId="77777777" w:rsidTr="008157B1">
        <w:trPr>
          <w:cnfStyle w:val="100000000000" w:firstRow="1" w:lastRow="0" w:firstColumn="0" w:lastColumn="0" w:oddVBand="0" w:evenVBand="0" w:oddHBand="0" w:evenHBand="0" w:firstRowFirstColumn="0" w:firstRowLastColumn="0" w:lastRowFirstColumn="0" w:lastRowLastColumn="0"/>
          <w:trHeight w:val="2910"/>
        </w:trPr>
        <w:tc>
          <w:tcPr>
            <w:tcW w:w="2694" w:type="dxa"/>
          </w:tcPr>
          <w:p w14:paraId="1DE77641" w14:textId="77777777" w:rsidR="008157B1" w:rsidRPr="008157B1" w:rsidRDefault="008157B1" w:rsidP="00F2129E">
            <w:pPr>
              <w:rPr>
                <w:sz w:val="4"/>
                <w:szCs w:val="4"/>
              </w:rPr>
            </w:pPr>
          </w:p>
          <w:p w14:paraId="23D8E47D" w14:textId="20349FE9" w:rsidR="00A60399" w:rsidRDefault="00A60399" w:rsidP="00E4689B">
            <w:pPr>
              <w:spacing w:before="40"/>
            </w:pPr>
            <w:r>
              <w:rPr>
                <w:noProof/>
                <w:lang w:eastAsia="en-AU"/>
              </w:rPr>
              <w:drawing>
                <wp:inline distT="0" distB="0" distL="0" distR="0" wp14:anchorId="40FE9526" wp14:editId="50AA7323">
                  <wp:extent cx="1436914" cy="2303780"/>
                  <wp:effectExtent l="0" t="0" r="0" b="0"/>
                  <wp:docPr id="1" name="Picture 1" descr="Photograph of Dr James Findlay, Director of National P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mes Findlay Headshot.jpg"/>
                          <pic:cNvPicPr/>
                        </pic:nvPicPr>
                        <pic:blipFill rotWithShape="1">
                          <a:blip r:embed="rId15">
                            <a:extLst>
                              <a:ext uri="{28A0092B-C50C-407E-A947-70E740481C1C}">
                                <a14:useLocalDpi xmlns:a14="http://schemas.microsoft.com/office/drawing/2010/main" val="0"/>
                              </a:ext>
                            </a:extLst>
                          </a:blip>
                          <a:srcRect r="5631"/>
                          <a:stretch/>
                        </pic:blipFill>
                        <pic:spPr bwMode="auto">
                          <a:xfrm>
                            <a:off x="0" y="0"/>
                            <a:ext cx="1436914" cy="2303780"/>
                          </a:xfrm>
                          <a:prstGeom prst="rect">
                            <a:avLst/>
                          </a:prstGeom>
                          <a:ln>
                            <a:noFill/>
                          </a:ln>
                          <a:extLst>
                            <a:ext uri="{53640926-AAD7-44D8-BBD7-CCE9431645EC}">
                              <a14:shadowObscured xmlns:a14="http://schemas.microsoft.com/office/drawing/2010/main"/>
                            </a:ext>
                          </a:extLst>
                        </pic:spPr>
                      </pic:pic>
                    </a:graphicData>
                  </a:graphic>
                </wp:inline>
              </w:drawing>
            </w:r>
          </w:p>
        </w:tc>
        <w:tc>
          <w:tcPr>
            <w:tcW w:w="6142" w:type="dxa"/>
          </w:tcPr>
          <w:p w14:paraId="40DADDE4" w14:textId="3B4F5A5B" w:rsidR="00091BDB" w:rsidRPr="00E4689B" w:rsidRDefault="00091BDB" w:rsidP="00E4689B">
            <w:pPr>
              <w:pStyle w:val="body"/>
            </w:pPr>
            <w:r w:rsidRPr="00E4689B">
              <w:rPr>
                <w:rStyle w:val="apple-converted-space"/>
              </w:rPr>
              <w:t>I </w:t>
            </w:r>
            <w:r w:rsidRPr="00E4689B">
              <w:t>am pleased to present this corporate plan for the next four years (2019-20 to 2022-23). The plan</w:t>
            </w:r>
            <w:r w:rsidRPr="00E4689B">
              <w:rPr>
                <w:rStyle w:val="apple-converted-space"/>
              </w:rPr>
              <w:t> </w:t>
            </w:r>
            <w:r w:rsidRPr="00E4689B">
              <w:t>sets out the steps toward</w:t>
            </w:r>
            <w:r w:rsidRPr="00E4689B">
              <w:rPr>
                <w:rStyle w:val="apple-converted-space"/>
              </w:rPr>
              <w:t> </w:t>
            </w:r>
            <w:r w:rsidRPr="00E4689B">
              <w:t>achieving our vision – outstanding natural places that enhance Australia’s well-being. The plan presents management strategies</w:t>
            </w:r>
            <w:r w:rsidRPr="00E4689B">
              <w:rPr>
                <w:rStyle w:val="apple-converted-space"/>
              </w:rPr>
              <w:t> </w:t>
            </w:r>
            <w:r w:rsidRPr="00E4689B">
              <w:t xml:space="preserve">that reflect the </w:t>
            </w:r>
            <w:r w:rsidRPr="007536B0">
              <w:t>complexity of our operating environment and the geographic and natural diversity</w:t>
            </w:r>
            <w:r w:rsidRPr="00E4689B">
              <w:t xml:space="preserve"> of our reserves.</w:t>
            </w:r>
          </w:p>
          <w:p w14:paraId="277F48A6" w14:textId="77777777" w:rsidR="00091BDB" w:rsidRPr="00E4689B" w:rsidRDefault="00091BDB" w:rsidP="00E4689B">
            <w:pPr>
              <w:pStyle w:val="body"/>
            </w:pPr>
            <w:r w:rsidRPr="00E4689B">
              <w:t>Our people are our most valuable asset and we will continue to build our capabilities across Parks Australia in the coming years and prioritise the well-being of our staff.</w:t>
            </w:r>
            <w:r w:rsidRPr="00E4689B">
              <w:rPr>
                <w:rStyle w:val="apple-converted-space"/>
              </w:rPr>
              <w:t> </w:t>
            </w:r>
          </w:p>
          <w:p w14:paraId="52C25BB0" w14:textId="42471076" w:rsidR="00A60399" w:rsidRPr="00E4689B" w:rsidRDefault="00091BDB" w:rsidP="00E4689B">
            <w:pPr>
              <w:pStyle w:val="body"/>
            </w:pPr>
            <w:r w:rsidRPr="00E4689B">
              <w:t>I am looking forward to working with the dedicated and experienced staff of Parks Australia, with Traditional Owners, with our wide range of stakeholders and our Minister to manage the investment entrusted to us to deliver</w:t>
            </w:r>
            <w:r w:rsidRPr="00E4689B">
              <w:rPr>
                <w:rStyle w:val="apple-converted-space"/>
              </w:rPr>
              <w:t> </w:t>
            </w:r>
            <w:r w:rsidRPr="00E4689B">
              <w:t>real benefits for all Australians.</w:t>
            </w:r>
          </w:p>
        </w:tc>
      </w:tr>
    </w:tbl>
    <w:p w14:paraId="0C55C4CC" w14:textId="77777777" w:rsidR="005D7B2F" w:rsidRPr="00B10D0A" w:rsidRDefault="005D7B2F" w:rsidP="009600A2">
      <w:pPr>
        <w:pStyle w:val="Heading1"/>
      </w:pPr>
      <w:r w:rsidRPr="00B10D0A">
        <w:t>Statement of Preparation</w:t>
      </w:r>
    </w:p>
    <w:p w14:paraId="22A2E6FC" w14:textId="4658EEC1" w:rsidR="005D7B2F" w:rsidRPr="002B20FC" w:rsidRDefault="005D7B2F" w:rsidP="00CC5460">
      <w:pPr>
        <w:pStyle w:val="body"/>
      </w:pPr>
      <w:r w:rsidRPr="002B20FC">
        <w:t xml:space="preserve">I, Dr James Findlay, as the accountable </w:t>
      </w:r>
      <w:r w:rsidRPr="007536B0">
        <w:t>authority of the Director of National Parks, present the Director of National Parks Corporate Plan 2019-23, which covers the reporting periods of 2019-2020 to 2022-23, as required under paragraph 35(1</w:t>
      </w:r>
      <w:r w:rsidRPr="002B20FC">
        <w:t xml:space="preserve">) (b) of the </w:t>
      </w:r>
      <w:r w:rsidRPr="002B20FC">
        <w:rPr>
          <w:i/>
          <w:iCs/>
        </w:rPr>
        <w:t>Public Governance, Performance and Accountability Act 2013</w:t>
      </w:r>
      <w:r w:rsidRPr="002B20FC">
        <w:t xml:space="preserve">. The plan is prepared in accordance with the </w:t>
      </w:r>
      <w:r w:rsidRPr="002B20FC">
        <w:rPr>
          <w:i/>
          <w:iCs/>
        </w:rPr>
        <w:t>Public Governance, Performance and Accountability Rule 2014</w:t>
      </w:r>
      <w:r w:rsidRPr="002B20FC">
        <w:t>.</w:t>
      </w:r>
    </w:p>
    <w:p w14:paraId="5E842491" w14:textId="49C3A014" w:rsidR="005D7B2F" w:rsidRPr="002B20FC" w:rsidRDefault="0075030A" w:rsidP="0075030A">
      <w:pPr>
        <w:pStyle w:val="body"/>
        <w:spacing w:before="400"/>
      </w:pPr>
      <w:r>
        <w:rPr>
          <w:noProof/>
          <w:lang w:val="en-AU" w:eastAsia="en-AU"/>
        </w:rPr>
        <w:drawing>
          <wp:inline distT="0" distB="0" distL="0" distR="0" wp14:anchorId="70E0F3EF" wp14:editId="1EA7DCDD">
            <wp:extent cx="1468517" cy="661778"/>
            <wp:effectExtent l="0" t="0" r="5080" b="0"/>
            <wp:docPr id="215" name="Picture 215" descr="Signature of Dr James Find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JamesFindlay-Signatur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55660" cy="701048"/>
                    </a:xfrm>
                    <a:prstGeom prst="rect">
                      <a:avLst/>
                    </a:prstGeom>
                  </pic:spPr>
                </pic:pic>
              </a:graphicData>
            </a:graphic>
          </wp:inline>
        </w:drawing>
      </w:r>
    </w:p>
    <w:p w14:paraId="3A78108E" w14:textId="77777777" w:rsidR="005D7B2F" w:rsidRPr="002B20FC" w:rsidRDefault="005D7B2F" w:rsidP="0075030A">
      <w:pPr>
        <w:pStyle w:val="body"/>
        <w:spacing w:before="40"/>
      </w:pPr>
      <w:r w:rsidRPr="002B20FC">
        <w:t xml:space="preserve">Director of National Parks </w:t>
      </w:r>
    </w:p>
    <w:p w14:paraId="5ED343C4" w14:textId="534C867F" w:rsidR="00664F66" w:rsidRDefault="00593255" w:rsidP="0075030A">
      <w:pPr>
        <w:pStyle w:val="body"/>
        <w:rPr>
          <w:color w:val="000000"/>
        </w:rPr>
        <w:sectPr w:rsidR="00664F66" w:rsidSect="00545DD8">
          <w:headerReference w:type="default" r:id="rId17"/>
          <w:footerReference w:type="even" r:id="rId18"/>
          <w:footerReference w:type="default" r:id="rId19"/>
          <w:pgSz w:w="11906" w:h="16838"/>
          <w:pgMar w:top="-142" w:right="1440" w:bottom="1560" w:left="1440" w:header="0" w:footer="698" w:gutter="0"/>
          <w:pgNumType w:start="1"/>
          <w:cols w:space="708"/>
          <w:titlePg/>
          <w:docGrid w:linePitch="360"/>
        </w:sectPr>
      </w:pPr>
      <w:r>
        <w:t>21</w:t>
      </w:r>
      <w:r w:rsidR="0087685D">
        <w:t xml:space="preserve"> </w:t>
      </w:r>
      <w:r w:rsidR="005F1039">
        <w:t>August 2019</w:t>
      </w:r>
    </w:p>
    <w:p w14:paraId="60384525" w14:textId="77777777" w:rsidR="00054280" w:rsidRDefault="00054280" w:rsidP="0017638E">
      <w:pPr>
        <w:pStyle w:val="Heading1"/>
        <w:sectPr w:rsidR="00054280" w:rsidSect="00545DD8">
          <w:headerReference w:type="default" r:id="rId20"/>
          <w:footerReference w:type="default" r:id="rId21"/>
          <w:type w:val="continuous"/>
          <w:pgSz w:w="11906" w:h="16838"/>
          <w:pgMar w:top="3604" w:right="1440" w:bottom="1691" w:left="1440" w:header="708" w:footer="698" w:gutter="0"/>
          <w:pgNumType w:start="2"/>
          <w:cols w:space="708"/>
          <w:docGrid w:linePitch="360"/>
        </w:sectPr>
      </w:pPr>
    </w:p>
    <w:p w14:paraId="7EF91A48" w14:textId="21980659" w:rsidR="0017638E" w:rsidRDefault="00196010" w:rsidP="00847C56">
      <w:pPr>
        <w:pStyle w:val="Heading1"/>
        <w:spacing w:before="0"/>
      </w:pPr>
      <w:r w:rsidRPr="0017638E">
        <w:lastRenderedPageBreak/>
        <w:t xml:space="preserve">Introduction </w:t>
      </w:r>
    </w:p>
    <w:p w14:paraId="0C41166C" w14:textId="26BC74D1" w:rsidR="00196010" w:rsidRPr="00196010" w:rsidRDefault="00196010" w:rsidP="00CC5460">
      <w:pPr>
        <w:pStyle w:val="body"/>
      </w:pPr>
      <w:r w:rsidRPr="002B20FC">
        <w:t xml:space="preserve">Australia’s natural and cultural heritage is unique. Our land and seascapes are distinctive, home to plants and animals found nowhere else in the world, and to the oldest living cultures on earth. These environments </w:t>
      </w:r>
      <w:r>
        <w:t xml:space="preserve">and cultures </w:t>
      </w:r>
      <w:r w:rsidRPr="002B20FC">
        <w:t>are an essential part of our national identity</w:t>
      </w:r>
      <w:r w:rsidR="004F3E64">
        <w:t xml:space="preserve">, </w:t>
      </w:r>
      <w:r w:rsidRPr="002B20FC">
        <w:t>and visitors travel from across the country and the world to experience them.</w:t>
      </w:r>
    </w:p>
    <w:p w14:paraId="3805E0DC" w14:textId="66CACF4E" w:rsidR="00196010" w:rsidRDefault="00196010" w:rsidP="00CC5460">
      <w:pPr>
        <w:pStyle w:val="body"/>
      </w:pPr>
      <w:r>
        <w:t>The Director of National Parks (the</w:t>
      </w:r>
      <w:r w:rsidRPr="002B20FC">
        <w:t xml:space="preserve"> Director</w:t>
      </w:r>
      <w:r>
        <w:t>)</w:t>
      </w:r>
      <w:r w:rsidRPr="002B20FC">
        <w:t xml:space="preserve"> </w:t>
      </w:r>
      <w:r>
        <w:t>is</w:t>
      </w:r>
      <w:r w:rsidRPr="002B20FC">
        <w:t xml:space="preserve"> responsible for seven Commonwealth terrestrial reserves</w:t>
      </w:r>
      <w:r>
        <w:t xml:space="preserve">, </w:t>
      </w:r>
      <w:r w:rsidRPr="002B20FC">
        <w:t>5</w:t>
      </w:r>
      <w:r>
        <w:t>8</w:t>
      </w:r>
      <w:r w:rsidRPr="002B20FC">
        <w:t xml:space="preserve"> Australian Marine Parks</w:t>
      </w:r>
      <w:r>
        <w:t xml:space="preserve"> and </w:t>
      </w:r>
      <w:r w:rsidRPr="002B20FC">
        <w:t xml:space="preserve">the Heard Island and McDonald Islands Marine </w:t>
      </w:r>
      <w:r>
        <w:t>Reserve</w:t>
      </w:r>
      <w:r w:rsidRPr="002B20FC">
        <w:t xml:space="preserve"> established under the </w:t>
      </w:r>
      <w:r w:rsidRPr="002B20FC">
        <w:rPr>
          <w:i/>
        </w:rPr>
        <w:t xml:space="preserve">Environment Protection </w:t>
      </w:r>
      <w:r>
        <w:rPr>
          <w:i/>
        </w:rPr>
        <w:t>and</w:t>
      </w:r>
      <w:r w:rsidRPr="002B20FC">
        <w:rPr>
          <w:i/>
        </w:rPr>
        <w:t xml:space="preserve"> Biodiversity Conservation Act 1999</w:t>
      </w:r>
      <w:r w:rsidRPr="002B20FC">
        <w:t>.</w:t>
      </w:r>
    </w:p>
    <w:p w14:paraId="54903788" w14:textId="06915B12" w:rsidR="00196010" w:rsidRDefault="00196010" w:rsidP="00CC5460">
      <w:pPr>
        <w:pStyle w:val="body"/>
      </w:pPr>
      <w:r w:rsidRPr="002B20FC">
        <w:t xml:space="preserve">The </w:t>
      </w:r>
      <w:r>
        <w:t>six national parks and the Australian National Botanic Gardens (ANBG)</w:t>
      </w:r>
      <w:r w:rsidRPr="002B20FC">
        <w:t xml:space="preserve"> and 58 marine </w:t>
      </w:r>
      <w:r>
        <w:t>parks</w:t>
      </w:r>
      <w:r w:rsidRPr="002B20FC">
        <w:t xml:space="preserve"> are </w:t>
      </w:r>
      <w:r>
        <w:t xml:space="preserve">directly </w:t>
      </w:r>
      <w:r w:rsidRPr="002B20FC">
        <w:t>managed by Parks Australia, a division of the Department</w:t>
      </w:r>
      <w:r>
        <w:t xml:space="preserve"> of the Environment and Energy (the Department)</w:t>
      </w:r>
      <w:r w:rsidRPr="002B20FC">
        <w:t>. Under del</w:t>
      </w:r>
      <w:r>
        <w:t>egation from the Director, the D</w:t>
      </w:r>
      <w:r w:rsidRPr="002B20FC">
        <w:t xml:space="preserve">epartment’s Australian Antarctic Division manages the Heard Island and McDonald Islands Marine </w:t>
      </w:r>
      <w:r>
        <w:t>Reserve</w:t>
      </w:r>
      <w:r w:rsidRPr="002B20FC">
        <w:t>.</w:t>
      </w:r>
    </w:p>
    <w:p w14:paraId="3BAF2D8E" w14:textId="2EF6F54A" w:rsidR="00196010" w:rsidRPr="002B20FC" w:rsidRDefault="00196010" w:rsidP="00CC5460">
      <w:pPr>
        <w:pStyle w:val="body"/>
      </w:pPr>
      <w:r w:rsidRPr="002B20FC">
        <w:t xml:space="preserve">Australia has one of the largest networks </w:t>
      </w:r>
      <w:r>
        <w:t xml:space="preserve">of marine parks in the world. </w:t>
      </w:r>
      <w:r w:rsidRPr="002B20FC">
        <w:t>Marine parks protect the diversity of life in our oceans–from astonishing coral reefs in our tropical seas to deep ocean canyons and undersea mountains in temperate marine regions.</w:t>
      </w:r>
    </w:p>
    <w:p w14:paraId="4A736F8F" w14:textId="4EB16918" w:rsidR="00196010" w:rsidRPr="002B20FC" w:rsidRDefault="00196010" w:rsidP="00CC5460">
      <w:pPr>
        <w:pStyle w:val="body"/>
      </w:pPr>
      <w:r w:rsidRPr="002B20FC">
        <w:t xml:space="preserve">Onshore, we manage a rich and fascinating range of ecosystems and communities, </w:t>
      </w:r>
      <w:r w:rsidR="004F3E64">
        <w:t>including</w:t>
      </w:r>
      <w:r w:rsidR="004F3E64" w:rsidRPr="002B20FC">
        <w:t xml:space="preserve"> </w:t>
      </w:r>
      <w:r w:rsidRPr="002B20FC">
        <w:t>oceanic Pulu Keeling, Norfolk and Christmas Islands, the coastal habitats of Booderee</w:t>
      </w:r>
      <w:r>
        <w:t xml:space="preserve"> and the world-heritage listed stone country of Kakadu</w:t>
      </w:r>
      <w:r w:rsidRPr="002B20FC">
        <w:t xml:space="preserve"> and spinifex sand plains of arid </w:t>
      </w:r>
      <w:r w:rsidR="00F708DE" w:rsidRPr="0088205B">
        <w:rPr>
          <w:bCs/>
        </w:rPr>
        <w:t>Ulu</w:t>
      </w:r>
      <w:r w:rsidR="00F708DE" w:rsidRPr="00D170D6">
        <w:rPr>
          <w:bCs/>
          <w:u w:val="single"/>
        </w:rPr>
        <w:t>r</w:t>
      </w:r>
      <w:r w:rsidR="00F708DE" w:rsidRPr="0088205B">
        <w:rPr>
          <w:bCs/>
        </w:rPr>
        <w:t>u-Kata Tju</w:t>
      </w:r>
      <w:r w:rsidR="00F708DE" w:rsidRPr="00D170D6">
        <w:rPr>
          <w:bCs/>
          <w:u w:val="single"/>
        </w:rPr>
        <w:t>t</w:t>
      </w:r>
      <w:r w:rsidR="00F708DE" w:rsidRPr="0088205B">
        <w:rPr>
          <w:bCs/>
        </w:rPr>
        <w:t>a</w:t>
      </w:r>
      <w:r w:rsidRPr="002B20FC">
        <w:t xml:space="preserve">. </w:t>
      </w:r>
    </w:p>
    <w:p w14:paraId="498BAC06" w14:textId="7B750721" w:rsidR="00196010" w:rsidRPr="002B20FC" w:rsidRDefault="00196010" w:rsidP="00CC5460">
      <w:pPr>
        <w:pStyle w:val="body"/>
      </w:pPr>
      <w:r w:rsidRPr="002B20FC">
        <w:t>Three of our national parks are leased by their Aboriginal owners to the Director of National Parks</w:t>
      </w:r>
      <w:r>
        <w:t>,</w:t>
      </w:r>
      <w:r w:rsidRPr="002B20FC">
        <w:t xml:space="preserve"> to be jointly managed by their </w:t>
      </w:r>
      <w:r>
        <w:t>Traditional Owners</w:t>
      </w:r>
      <w:r w:rsidRPr="002B20FC">
        <w:t xml:space="preserve"> and Parks Australia. </w:t>
      </w:r>
    </w:p>
    <w:p w14:paraId="0E532B50" w14:textId="1B6D3AD7" w:rsidR="00196010" w:rsidRPr="002B20FC" w:rsidRDefault="00196010" w:rsidP="00CC5460">
      <w:pPr>
        <w:pStyle w:val="body"/>
      </w:pPr>
      <w:r w:rsidRPr="002B20FC">
        <w:t xml:space="preserve">Australia’s National Botanic Gardens </w:t>
      </w:r>
      <w:r>
        <w:t xml:space="preserve">(ANBG) </w:t>
      </w:r>
      <w:r w:rsidRPr="002B20FC">
        <w:t xml:space="preserve">is the nation’s largest living collection of Australian native plants. It’s a tranquil setting for walking and spending time with family and friends, and a living classroom for visitors of all ages. The Gardens play a significant role in the conservation and propagation of rare and threatened plants. </w:t>
      </w:r>
    </w:p>
    <w:p w14:paraId="27B15A54" w14:textId="0A95EABC" w:rsidR="00196010" w:rsidRPr="002B20FC" w:rsidRDefault="00196010" w:rsidP="00CC5460">
      <w:pPr>
        <w:pStyle w:val="body"/>
      </w:pPr>
      <w:r w:rsidRPr="002B20FC">
        <w:t>Our biodiversity science programs–the Australian Biological Resources Study, the Centre for Australian</w:t>
      </w:r>
      <w:r>
        <w:t xml:space="preserve"> National Biodiversity Research, the</w:t>
      </w:r>
      <w:r w:rsidRPr="002B20FC">
        <w:t xml:space="preserve"> National Seed </w:t>
      </w:r>
      <w:r w:rsidRPr="002B20FC">
        <w:rPr>
          <w:rFonts w:cstheme="minorBidi"/>
        </w:rPr>
        <w:t>Bank</w:t>
      </w:r>
      <w:r w:rsidRPr="002B20FC">
        <w:rPr>
          <w:rFonts w:cstheme="minorBidi"/>
        </w:rPr>
        <w:softHyphen/>
      </w:r>
      <w:r>
        <w:rPr>
          <w:rFonts w:cstheme="minorBidi"/>
        </w:rPr>
        <w:t xml:space="preserve"> and Biodiversity Informatics</w:t>
      </w:r>
      <w:r w:rsidRPr="002B20FC">
        <w:t>–</w:t>
      </w:r>
      <w:r w:rsidRPr="002B20FC">
        <w:rPr>
          <w:rFonts w:cstheme="minorBidi"/>
        </w:rPr>
        <w:t>are</w:t>
      </w:r>
      <w:r w:rsidRPr="002B20FC">
        <w:t xml:space="preserve"> partnerships for research, for management of physical and digital biological collections, and for management of fundamental national biodiversity data and information </w:t>
      </w:r>
      <w:r w:rsidR="004F3E64">
        <w:t xml:space="preserve">and </w:t>
      </w:r>
      <w:r>
        <w:t>are accessed</w:t>
      </w:r>
      <w:r w:rsidRPr="002B20FC">
        <w:t xml:space="preserve"> </w:t>
      </w:r>
      <w:r>
        <w:t>nationally and internationally</w:t>
      </w:r>
      <w:r w:rsidRPr="002B20FC">
        <w:t xml:space="preserve">. </w:t>
      </w:r>
    </w:p>
    <w:p w14:paraId="53F0ECCF" w14:textId="1C6D03FF" w:rsidR="003806F6" w:rsidRDefault="00196010" w:rsidP="004C2542">
      <w:pPr>
        <w:pStyle w:val="body"/>
        <w:spacing w:after="200"/>
        <w:rPr>
          <w:rFonts w:cstheme="minorBidi"/>
          <w:noProof/>
        </w:rPr>
        <w:sectPr w:rsidR="003806F6" w:rsidSect="00190D66">
          <w:headerReference w:type="default" r:id="rId22"/>
          <w:footerReference w:type="default" r:id="rId23"/>
          <w:pgSz w:w="11906" w:h="16838"/>
          <w:pgMar w:top="2693" w:right="1440" w:bottom="1690" w:left="1440" w:header="306" w:footer="714" w:gutter="0"/>
          <w:pgNumType w:start="2"/>
          <w:cols w:space="708"/>
          <w:docGrid w:linePitch="360"/>
        </w:sectPr>
      </w:pPr>
      <w:r w:rsidRPr="002B20FC">
        <w:t xml:space="preserve">We want to showcase these natural and cultural wonders to the world, demonstrating to all </w:t>
      </w:r>
      <w:r w:rsidR="005D346A">
        <w:br/>
      </w:r>
      <w:r w:rsidRPr="002B20FC">
        <w:t>why these places are so special</w:t>
      </w:r>
      <w:r>
        <w:t>,</w:t>
      </w:r>
      <w:r w:rsidRPr="002B20FC">
        <w:t xml:space="preserve"> and inspiring communities to become more invested in their </w:t>
      </w:r>
      <w:r w:rsidR="005D346A">
        <w:br/>
      </w:r>
      <w:r w:rsidRPr="002B20FC">
        <w:t>care and future.</w:t>
      </w:r>
      <w:r w:rsidR="00E74CC1" w:rsidRPr="00E74CC1">
        <w:rPr>
          <w:rFonts w:cstheme="minorBidi"/>
          <w:noProof/>
        </w:rPr>
        <w:t xml:space="preserve"> </w:t>
      </w:r>
    </w:p>
    <w:p w14:paraId="61188C91" w14:textId="5CB9B5DC" w:rsidR="0089188C" w:rsidRPr="00B10D0A" w:rsidRDefault="00196010" w:rsidP="002401DC">
      <w:pPr>
        <w:pStyle w:val="figurestablehead"/>
        <w:spacing w:after="260"/>
      </w:pPr>
      <w:r w:rsidRPr="00B10D0A">
        <w:lastRenderedPageBreak/>
        <w:t>Figu</w:t>
      </w:r>
      <w:r w:rsidRPr="00987D88">
        <w:t xml:space="preserve">re </w:t>
      </w:r>
      <w:r w:rsidRPr="00B10D0A">
        <w:t>1: Location of Commonwealth parks and reserves</w:t>
      </w:r>
    </w:p>
    <w:p w14:paraId="0BF1610B" w14:textId="2B91470E" w:rsidR="00833D0D" w:rsidRDefault="002401DC" w:rsidP="002401DC">
      <w:pPr>
        <w:spacing w:after="60"/>
      </w:pPr>
      <w:r>
        <w:rPr>
          <w:noProof/>
          <w:lang w:eastAsia="en-AU"/>
        </w:rPr>
        <w:drawing>
          <wp:inline distT="0" distB="0" distL="0" distR="0" wp14:anchorId="7F5FC078" wp14:editId="1937A169">
            <wp:extent cx="5721673" cy="2853910"/>
            <wp:effectExtent l="0" t="0" r="0" b="3810"/>
            <wp:docPr id="7" name="Picture 7" descr="Figure 1: Location of Commonwealth parks and reser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p of location of reserves 2018.ep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21673" cy="2853910"/>
                    </a:xfrm>
                    <a:prstGeom prst="rect">
                      <a:avLst/>
                    </a:prstGeom>
                  </pic:spPr>
                </pic:pic>
              </a:graphicData>
            </a:graphic>
          </wp:inline>
        </w:drawing>
      </w:r>
    </w:p>
    <w:p w14:paraId="3FCFE97F" w14:textId="77777777" w:rsidR="00196010" w:rsidRPr="00833D0D" w:rsidRDefault="00196010" w:rsidP="00740974">
      <w:pPr>
        <w:pStyle w:val="figurestablehead"/>
        <w:rPr>
          <w:rFonts w:asciiTheme="minorHAnsi" w:eastAsiaTheme="minorHAnsi" w:hAnsiTheme="minorHAnsi" w:cstheme="minorBidi"/>
          <w:color w:val="323E4F" w:themeColor="text2" w:themeShade="BF"/>
        </w:rPr>
      </w:pPr>
      <w:r>
        <w:t>Location key</w:t>
      </w:r>
    </w:p>
    <w:p w14:paraId="51AC8334" w14:textId="77777777" w:rsidR="00302311" w:rsidRDefault="00302311" w:rsidP="00D95B95">
      <w:pPr>
        <w:suppressAutoHyphens w:val="0"/>
        <w:spacing w:before="40" w:after="40"/>
        <w:rPr>
          <w:rFonts w:asciiTheme="minorHAnsi" w:hAnsiTheme="minorHAnsi" w:cstheme="minorHAnsi"/>
          <w:sz w:val="12"/>
          <w:szCs w:val="12"/>
        </w:rPr>
        <w:sectPr w:rsidR="00302311" w:rsidSect="005735A8">
          <w:headerReference w:type="default" r:id="rId25"/>
          <w:footerReference w:type="default" r:id="rId26"/>
          <w:pgSz w:w="11906" w:h="16838"/>
          <w:pgMar w:top="2693" w:right="1440" w:bottom="1690" w:left="1440" w:header="306" w:footer="576" w:gutter="0"/>
          <w:cols w:space="708"/>
          <w:docGrid w:linePitch="360"/>
        </w:sectPr>
      </w:pPr>
    </w:p>
    <w:tbl>
      <w:tblPr>
        <w:tblStyle w:val="TableGrid"/>
        <w:tblW w:w="2717" w:type="dxa"/>
        <w:tblBorders>
          <w:bottom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Location key"/>
        <w:tblDescription w:val="Table listing all Commonwealth parks and reserves and their locations within Australia "/>
      </w:tblPr>
      <w:tblGrid>
        <w:gridCol w:w="109"/>
        <w:gridCol w:w="1943"/>
        <w:gridCol w:w="665"/>
      </w:tblGrid>
      <w:tr w:rsidR="00C0198E" w:rsidRPr="00610332" w14:paraId="1E7A8DCF" w14:textId="77777777" w:rsidTr="006A1E17">
        <w:trPr>
          <w:cnfStyle w:val="100000000000" w:firstRow="1" w:lastRow="0" w:firstColumn="0" w:lastColumn="0" w:oddVBand="0" w:evenVBand="0" w:oddHBand="0" w:evenHBand="0" w:firstRowFirstColumn="0" w:firstRowLastColumn="0" w:lastRowFirstColumn="0" w:lastRowLastColumn="0"/>
          <w:trHeight w:val="19"/>
          <w:tblHeader/>
        </w:trPr>
        <w:tc>
          <w:tcPr>
            <w:tcW w:w="109" w:type="dxa"/>
            <w:shd w:val="clear" w:color="auto" w:fill="DED5B8"/>
          </w:tcPr>
          <w:p w14:paraId="65EC680B" w14:textId="02E621D4" w:rsidR="00302311" w:rsidRPr="00610332" w:rsidRDefault="00302311" w:rsidP="00D95B95">
            <w:pPr>
              <w:suppressAutoHyphens w:val="0"/>
              <w:spacing w:before="40" w:after="40"/>
              <w:rPr>
                <w:rFonts w:asciiTheme="minorHAnsi" w:hAnsiTheme="minorHAnsi" w:cstheme="minorHAnsi"/>
                <w:sz w:val="12"/>
                <w:szCs w:val="12"/>
              </w:rPr>
            </w:pPr>
          </w:p>
        </w:tc>
        <w:tc>
          <w:tcPr>
            <w:tcW w:w="1943" w:type="dxa"/>
            <w:shd w:val="clear" w:color="auto" w:fill="DED5B8"/>
            <w:tcMar>
              <w:left w:w="85" w:type="dxa"/>
            </w:tcMar>
          </w:tcPr>
          <w:p w14:paraId="39604D61" w14:textId="77777777" w:rsidR="00302311" w:rsidRPr="00610332" w:rsidRDefault="00302311" w:rsidP="00D95B95">
            <w:pPr>
              <w:suppressAutoHyphens w:val="0"/>
              <w:spacing w:before="40" w:after="40"/>
              <w:rPr>
                <w:rFonts w:asciiTheme="minorHAnsi" w:hAnsiTheme="minorHAnsi" w:cstheme="minorHAnsi"/>
                <w:sz w:val="12"/>
                <w:szCs w:val="12"/>
              </w:rPr>
            </w:pPr>
            <w:r w:rsidRPr="00610332">
              <w:rPr>
                <w:rFonts w:asciiTheme="minorHAnsi" w:hAnsiTheme="minorHAnsi" w:cstheme="minorHAnsi"/>
                <w:sz w:val="12"/>
                <w:szCs w:val="12"/>
              </w:rPr>
              <w:t>Reserve Name</w:t>
            </w:r>
          </w:p>
        </w:tc>
        <w:tc>
          <w:tcPr>
            <w:tcW w:w="665" w:type="dxa"/>
            <w:shd w:val="clear" w:color="auto" w:fill="DED5B8"/>
          </w:tcPr>
          <w:p w14:paraId="3E8564D8" w14:textId="77777777" w:rsidR="00302311" w:rsidRPr="00610332" w:rsidRDefault="00302311" w:rsidP="00D95B95">
            <w:pPr>
              <w:suppressAutoHyphens w:val="0"/>
              <w:spacing w:before="40" w:after="40"/>
              <w:jc w:val="center"/>
              <w:rPr>
                <w:rFonts w:asciiTheme="minorHAnsi" w:hAnsiTheme="minorHAnsi" w:cstheme="minorHAnsi"/>
                <w:sz w:val="12"/>
                <w:szCs w:val="12"/>
              </w:rPr>
            </w:pPr>
            <w:r w:rsidRPr="00610332">
              <w:rPr>
                <w:rFonts w:asciiTheme="minorHAnsi" w:hAnsiTheme="minorHAnsi" w:cstheme="minorHAnsi"/>
                <w:sz w:val="12"/>
                <w:szCs w:val="12"/>
              </w:rPr>
              <w:t>Map Label</w:t>
            </w:r>
          </w:p>
        </w:tc>
      </w:tr>
      <w:tr w:rsidR="00C0198E" w:rsidRPr="00610332" w14:paraId="6EC57792" w14:textId="77777777" w:rsidTr="006A1E17">
        <w:trPr>
          <w:trHeight w:val="19"/>
        </w:trPr>
        <w:tc>
          <w:tcPr>
            <w:tcW w:w="109" w:type="dxa"/>
            <w:shd w:val="clear" w:color="auto" w:fill="71273D"/>
          </w:tcPr>
          <w:p w14:paraId="5E9F01C8" w14:textId="77777777" w:rsidR="00302311" w:rsidRPr="00610332" w:rsidRDefault="00302311" w:rsidP="00D95B95">
            <w:pPr>
              <w:suppressAutoHyphens w:val="0"/>
              <w:spacing w:before="40" w:after="40"/>
              <w:rPr>
                <w:rFonts w:asciiTheme="minorHAnsi" w:hAnsiTheme="minorHAnsi" w:cstheme="minorHAnsi"/>
                <w:sz w:val="12"/>
                <w:szCs w:val="12"/>
              </w:rPr>
            </w:pPr>
          </w:p>
        </w:tc>
        <w:tc>
          <w:tcPr>
            <w:tcW w:w="1943" w:type="dxa"/>
            <w:shd w:val="clear" w:color="auto" w:fill="71273D"/>
            <w:tcMar>
              <w:left w:w="85" w:type="dxa"/>
            </w:tcMar>
          </w:tcPr>
          <w:p w14:paraId="15144FB8" w14:textId="313DFEA6" w:rsidR="00302311" w:rsidRPr="009A6924" w:rsidRDefault="00302311" w:rsidP="00D95B95">
            <w:pPr>
              <w:suppressAutoHyphens w:val="0"/>
              <w:spacing w:before="40" w:after="40"/>
              <w:rPr>
                <w:rFonts w:asciiTheme="minorHAnsi" w:hAnsiTheme="minorHAnsi" w:cstheme="minorHAnsi"/>
                <w:b/>
                <w:bCs/>
                <w:sz w:val="12"/>
                <w:szCs w:val="12"/>
              </w:rPr>
            </w:pPr>
            <w:r w:rsidRPr="009A6924">
              <w:rPr>
                <w:rFonts w:asciiTheme="minorHAnsi" w:hAnsiTheme="minorHAnsi" w:cstheme="minorHAnsi"/>
                <w:b/>
                <w:bCs/>
                <w:color w:val="FFFFFF" w:themeColor="background1"/>
                <w:sz w:val="12"/>
                <w:szCs w:val="12"/>
              </w:rPr>
              <w:t xml:space="preserve">Terrestrial </w:t>
            </w:r>
            <w:r w:rsidR="0052596F">
              <w:rPr>
                <w:rFonts w:asciiTheme="minorHAnsi" w:hAnsiTheme="minorHAnsi" w:cstheme="minorHAnsi"/>
                <w:b/>
                <w:bCs/>
                <w:color w:val="FFFFFF" w:themeColor="background1"/>
                <w:sz w:val="12"/>
                <w:szCs w:val="12"/>
              </w:rPr>
              <w:t>parks</w:t>
            </w:r>
          </w:p>
        </w:tc>
        <w:tc>
          <w:tcPr>
            <w:tcW w:w="665" w:type="dxa"/>
            <w:shd w:val="clear" w:color="auto" w:fill="71273D"/>
          </w:tcPr>
          <w:p w14:paraId="4742F533" w14:textId="77777777" w:rsidR="00302311" w:rsidRPr="00610332" w:rsidRDefault="00302311" w:rsidP="00D95B95">
            <w:pPr>
              <w:suppressAutoHyphens w:val="0"/>
              <w:spacing w:before="40" w:after="40"/>
              <w:jc w:val="center"/>
              <w:rPr>
                <w:rFonts w:asciiTheme="minorHAnsi" w:hAnsiTheme="minorHAnsi" w:cstheme="minorHAnsi"/>
                <w:sz w:val="12"/>
                <w:szCs w:val="12"/>
              </w:rPr>
            </w:pPr>
          </w:p>
        </w:tc>
      </w:tr>
      <w:tr w:rsidR="00C0198E" w:rsidRPr="00610332" w14:paraId="1BC571D9" w14:textId="77777777" w:rsidTr="006A1E17">
        <w:trPr>
          <w:trHeight w:val="19"/>
        </w:trPr>
        <w:tc>
          <w:tcPr>
            <w:tcW w:w="109" w:type="dxa"/>
            <w:shd w:val="clear" w:color="auto" w:fill="71273D"/>
          </w:tcPr>
          <w:p w14:paraId="28891846" w14:textId="77777777" w:rsidR="00302311" w:rsidRPr="00610332" w:rsidRDefault="00302311" w:rsidP="00D95B95">
            <w:pPr>
              <w:suppressAutoHyphens w:val="0"/>
              <w:spacing w:before="40" w:after="40"/>
              <w:rPr>
                <w:rFonts w:asciiTheme="minorHAnsi" w:hAnsiTheme="minorHAnsi" w:cstheme="minorHAnsi"/>
                <w:sz w:val="12"/>
                <w:szCs w:val="12"/>
              </w:rPr>
            </w:pPr>
          </w:p>
        </w:tc>
        <w:tc>
          <w:tcPr>
            <w:tcW w:w="1943" w:type="dxa"/>
            <w:tcBorders>
              <w:bottom w:val="single" w:sz="4" w:space="0" w:color="C8C5A6"/>
            </w:tcBorders>
            <w:tcMar>
              <w:left w:w="85" w:type="dxa"/>
            </w:tcMar>
          </w:tcPr>
          <w:p w14:paraId="2E74EF33" w14:textId="77777777" w:rsidR="00302311" w:rsidRPr="00610332" w:rsidRDefault="00302311" w:rsidP="00D95B95">
            <w:pPr>
              <w:suppressAutoHyphens w:val="0"/>
              <w:spacing w:before="40" w:after="40"/>
              <w:rPr>
                <w:rFonts w:asciiTheme="minorHAnsi" w:hAnsiTheme="minorHAnsi" w:cstheme="minorHAnsi"/>
                <w:b/>
                <w:sz w:val="12"/>
                <w:szCs w:val="12"/>
              </w:rPr>
            </w:pPr>
            <w:r w:rsidRPr="00610332">
              <w:rPr>
                <w:rFonts w:asciiTheme="minorHAnsi" w:hAnsiTheme="minorHAnsi" w:cstheme="minorHAnsi"/>
                <w:sz w:val="12"/>
                <w:szCs w:val="12"/>
              </w:rPr>
              <w:t>Booderee National Park</w:t>
            </w:r>
          </w:p>
        </w:tc>
        <w:tc>
          <w:tcPr>
            <w:tcW w:w="665" w:type="dxa"/>
            <w:tcBorders>
              <w:bottom w:val="single" w:sz="4" w:space="0" w:color="C8C5A6"/>
            </w:tcBorders>
            <w:shd w:val="clear" w:color="auto" w:fill="EFEADC"/>
          </w:tcPr>
          <w:p w14:paraId="57095317" w14:textId="77777777" w:rsidR="00302311" w:rsidRPr="00610332" w:rsidRDefault="00302311" w:rsidP="00D95B95">
            <w:pPr>
              <w:suppressAutoHyphens w:val="0"/>
              <w:spacing w:before="40" w:after="40"/>
              <w:jc w:val="center"/>
              <w:rPr>
                <w:rFonts w:asciiTheme="minorHAnsi" w:hAnsiTheme="minorHAnsi" w:cstheme="minorHAnsi"/>
                <w:sz w:val="12"/>
                <w:szCs w:val="12"/>
              </w:rPr>
            </w:pPr>
            <w:r w:rsidRPr="00610332">
              <w:rPr>
                <w:rFonts w:asciiTheme="minorHAnsi" w:hAnsiTheme="minorHAnsi" w:cstheme="minorHAnsi"/>
                <w:sz w:val="12"/>
                <w:szCs w:val="12"/>
              </w:rPr>
              <w:t>T1</w:t>
            </w:r>
          </w:p>
        </w:tc>
      </w:tr>
      <w:tr w:rsidR="00C0198E" w:rsidRPr="00610332" w14:paraId="75D15F60" w14:textId="77777777" w:rsidTr="006A1E17">
        <w:trPr>
          <w:trHeight w:val="19"/>
        </w:trPr>
        <w:tc>
          <w:tcPr>
            <w:tcW w:w="109" w:type="dxa"/>
            <w:shd w:val="clear" w:color="auto" w:fill="71273D"/>
          </w:tcPr>
          <w:p w14:paraId="00AD592B" w14:textId="77777777" w:rsidR="00302311" w:rsidRPr="00610332" w:rsidRDefault="00302311" w:rsidP="00D95B95">
            <w:pPr>
              <w:suppressAutoHyphens w:val="0"/>
              <w:spacing w:before="40" w:after="40"/>
              <w:rPr>
                <w:rFonts w:asciiTheme="minorHAnsi" w:hAnsiTheme="minorHAnsi" w:cstheme="minorHAnsi"/>
                <w:sz w:val="12"/>
                <w:szCs w:val="12"/>
              </w:rPr>
            </w:pPr>
          </w:p>
        </w:tc>
        <w:tc>
          <w:tcPr>
            <w:tcW w:w="1943" w:type="dxa"/>
            <w:tcBorders>
              <w:top w:val="single" w:sz="4" w:space="0" w:color="C8C5A6"/>
              <w:bottom w:val="single" w:sz="4" w:space="0" w:color="C8C5A6"/>
            </w:tcBorders>
            <w:tcMar>
              <w:left w:w="85" w:type="dxa"/>
            </w:tcMar>
          </w:tcPr>
          <w:p w14:paraId="1542771A" w14:textId="77777777" w:rsidR="00302311" w:rsidRPr="00610332" w:rsidRDefault="00302311" w:rsidP="00D95B95">
            <w:pPr>
              <w:suppressAutoHyphens w:val="0"/>
              <w:spacing w:before="40" w:after="40"/>
              <w:rPr>
                <w:rFonts w:asciiTheme="minorHAnsi" w:hAnsiTheme="minorHAnsi" w:cstheme="minorHAnsi"/>
                <w:b/>
                <w:sz w:val="12"/>
                <w:szCs w:val="12"/>
              </w:rPr>
            </w:pPr>
            <w:r w:rsidRPr="00610332">
              <w:rPr>
                <w:rFonts w:asciiTheme="minorHAnsi" w:hAnsiTheme="minorHAnsi" w:cstheme="minorHAnsi"/>
                <w:sz w:val="12"/>
                <w:szCs w:val="12"/>
              </w:rPr>
              <w:t>Kakadu National Park</w:t>
            </w:r>
          </w:p>
        </w:tc>
        <w:tc>
          <w:tcPr>
            <w:tcW w:w="665" w:type="dxa"/>
            <w:tcBorders>
              <w:top w:val="single" w:sz="4" w:space="0" w:color="C8C5A6"/>
              <w:bottom w:val="single" w:sz="4" w:space="0" w:color="C8C5A6"/>
            </w:tcBorders>
            <w:shd w:val="clear" w:color="auto" w:fill="EFEADC"/>
          </w:tcPr>
          <w:p w14:paraId="31DFE7EE" w14:textId="77777777" w:rsidR="00302311" w:rsidRPr="00610332" w:rsidRDefault="00302311" w:rsidP="00D95B95">
            <w:pPr>
              <w:suppressAutoHyphens w:val="0"/>
              <w:spacing w:before="40" w:after="40"/>
              <w:jc w:val="center"/>
              <w:rPr>
                <w:rFonts w:asciiTheme="minorHAnsi" w:hAnsiTheme="minorHAnsi" w:cstheme="minorHAnsi"/>
                <w:sz w:val="12"/>
                <w:szCs w:val="12"/>
              </w:rPr>
            </w:pPr>
            <w:r w:rsidRPr="00610332">
              <w:rPr>
                <w:rFonts w:asciiTheme="minorHAnsi" w:hAnsiTheme="minorHAnsi" w:cstheme="minorHAnsi"/>
                <w:sz w:val="12"/>
                <w:szCs w:val="12"/>
              </w:rPr>
              <w:t>T2</w:t>
            </w:r>
          </w:p>
        </w:tc>
      </w:tr>
      <w:tr w:rsidR="00C0198E" w:rsidRPr="00610332" w14:paraId="12DB768B" w14:textId="77777777" w:rsidTr="006A1E17">
        <w:trPr>
          <w:trHeight w:val="19"/>
        </w:trPr>
        <w:tc>
          <w:tcPr>
            <w:tcW w:w="109" w:type="dxa"/>
            <w:shd w:val="clear" w:color="auto" w:fill="71273D"/>
          </w:tcPr>
          <w:p w14:paraId="7C44DA1F" w14:textId="77777777" w:rsidR="00302311" w:rsidRPr="00610332" w:rsidRDefault="00302311" w:rsidP="00D95B95">
            <w:pPr>
              <w:suppressAutoHyphens w:val="0"/>
              <w:spacing w:before="40" w:after="40"/>
              <w:rPr>
                <w:rFonts w:asciiTheme="minorHAnsi" w:hAnsiTheme="minorHAnsi" w:cstheme="minorHAnsi"/>
                <w:sz w:val="12"/>
                <w:szCs w:val="12"/>
              </w:rPr>
            </w:pPr>
          </w:p>
        </w:tc>
        <w:tc>
          <w:tcPr>
            <w:tcW w:w="1943" w:type="dxa"/>
            <w:tcBorders>
              <w:top w:val="single" w:sz="4" w:space="0" w:color="C8C5A6"/>
              <w:bottom w:val="single" w:sz="4" w:space="0" w:color="C8C5A6"/>
            </w:tcBorders>
            <w:tcMar>
              <w:left w:w="85" w:type="dxa"/>
            </w:tcMar>
          </w:tcPr>
          <w:p w14:paraId="7870E399" w14:textId="77777777" w:rsidR="00302311" w:rsidRPr="00610332" w:rsidRDefault="00302311" w:rsidP="00D95B95">
            <w:pPr>
              <w:suppressAutoHyphens w:val="0"/>
              <w:spacing w:before="40" w:after="40"/>
              <w:rPr>
                <w:rFonts w:asciiTheme="minorHAnsi" w:hAnsiTheme="minorHAnsi" w:cstheme="minorHAnsi"/>
                <w:b/>
                <w:sz w:val="12"/>
                <w:szCs w:val="12"/>
              </w:rPr>
            </w:pPr>
            <w:r w:rsidRPr="00610332">
              <w:rPr>
                <w:rFonts w:asciiTheme="minorHAnsi" w:hAnsiTheme="minorHAnsi" w:cstheme="minorHAnsi"/>
                <w:sz w:val="12"/>
                <w:szCs w:val="12"/>
              </w:rPr>
              <w:t>Ulu</w:t>
            </w:r>
            <w:r w:rsidRPr="00610332">
              <w:rPr>
                <w:rStyle w:val="Underline"/>
                <w:rFonts w:asciiTheme="minorHAnsi" w:hAnsiTheme="minorHAnsi" w:cstheme="minorHAnsi"/>
                <w:sz w:val="12"/>
                <w:szCs w:val="12"/>
              </w:rPr>
              <w:t>r</w:t>
            </w:r>
            <w:r w:rsidRPr="00610332">
              <w:rPr>
                <w:rFonts w:asciiTheme="minorHAnsi" w:hAnsiTheme="minorHAnsi" w:cstheme="minorHAnsi"/>
                <w:sz w:val="12"/>
                <w:szCs w:val="12"/>
              </w:rPr>
              <w:t>u-Kata Tju</w:t>
            </w:r>
            <w:r w:rsidRPr="00610332">
              <w:rPr>
                <w:rStyle w:val="Underline"/>
                <w:rFonts w:asciiTheme="minorHAnsi" w:hAnsiTheme="minorHAnsi" w:cstheme="minorHAnsi"/>
                <w:sz w:val="12"/>
                <w:szCs w:val="12"/>
              </w:rPr>
              <w:t>t</w:t>
            </w:r>
            <w:r w:rsidRPr="00610332">
              <w:rPr>
                <w:rFonts w:asciiTheme="minorHAnsi" w:hAnsiTheme="minorHAnsi" w:cstheme="minorHAnsi"/>
                <w:sz w:val="12"/>
                <w:szCs w:val="12"/>
              </w:rPr>
              <w:t>a National Park</w:t>
            </w:r>
          </w:p>
        </w:tc>
        <w:tc>
          <w:tcPr>
            <w:tcW w:w="665" w:type="dxa"/>
            <w:tcBorders>
              <w:top w:val="single" w:sz="4" w:space="0" w:color="C8C5A6"/>
              <w:bottom w:val="single" w:sz="4" w:space="0" w:color="C8C5A6"/>
            </w:tcBorders>
            <w:shd w:val="clear" w:color="auto" w:fill="EFEADC"/>
          </w:tcPr>
          <w:p w14:paraId="1DD86D07" w14:textId="77777777" w:rsidR="00302311" w:rsidRPr="00610332" w:rsidRDefault="00302311" w:rsidP="00D95B95">
            <w:pPr>
              <w:suppressAutoHyphens w:val="0"/>
              <w:spacing w:before="40" w:after="40"/>
              <w:jc w:val="center"/>
              <w:rPr>
                <w:rFonts w:asciiTheme="minorHAnsi" w:hAnsiTheme="minorHAnsi" w:cstheme="minorHAnsi"/>
                <w:sz w:val="12"/>
                <w:szCs w:val="12"/>
              </w:rPr>
            </w:pPr>
            <w:r w:rsidRPr="00610332">
              <w:rPr>
                <w:rFonts w:asciiTheme="minorHAnsi" w:hAnsiTheme="minorHAnsi" w:cstheme="minorHAnsi"/>
                <w:sz w:val="12"/>
                <w:szCs w:val="12"/>
              </w:rPr>
              <w:t>T3</w:t>
            </w:r>
          </w:p>
        </w:tc>
      </w:tr>
      <w:tr w:rsidR="00C0198E" w:rsidRPr="00610332" w14:paraId="14E4762B" w14:textId="77777777" w:rsidTr="006A1E17">
        <w:trPr>
          <w:trHeight w:val="19"/>
        </w:trPr>
        <w:tc>
          <w:tcPr>
            <w:tcW w:w="109" w:type="dxa"/>
            <w:shd w:val="clear" w:color="auto" w:fill="71273D"/>
          </w:tcPr>
          <w:p w14:paraId="085F738A" w14:textId="77777777" w:rsidR="00302311" w:rsidRPr="00610332" w:rsidRDefault="00302311" w:rsidP="00D95B95">
            <w:pPr>
              <w:suppressAutoHyphens w:val="0"/>
              <w:spacing w:before="40" w:after="40"/>
              <w:rPr>
                <w:rFonts w:asciiTheme="minorHAnsi" w:hAnsiTheme="minorHAnsi" w:cstheme="minorHAnsi"/>
                <w:sz w:val="12"/>
                <w:szCs w:val="12"/>
              </w:rPr>
            </w:pPr>
          </w:p>
        </w:tc>
        <w:tc>
          <w:tcPr>
            <w:tcW w:w="1943" w:type="dxa"/>
            <w:tcBorders>
              <w:top w:val="single" w:sz="4" w:space="0" w:color="C8C5A6"/>
              <w:bottom w:val="single" w:sz="4" w:space="0" w:color="C8C5A6"/>
            </w:tcBorders>
            <w:tcMar>
              <w:left w:w="85" w:type="dxa"/>
            </w:tcMar>
          </w:tcPr>
          <w:p w14:paraId="50E01BB8" w14:textId="77777777" w:rsidR="00302311" w:rsidRPr="00610332" w:rsidRDefault="00302311" w:rsidP="00D95B95">
            <w:pPr>
              <w:suppressAutoHyphens w:val="0"/>
              <w:spacing w:before="40" w:after="40"/>
              <w:rPr>
                <w:rFonts w:asciiTheme="minorHAnsi" w:hAnsiTheme="minorHAnsi" w:cstheme="minorHAnsi"/>
                <w:b/>
                <w:sz w:val="12"/>
                <w:szCs w:val="12"/>
              </w:rPr>
            </w:pPr>
            <w:r w:rsidRPr="00610332">
              <w:rPr>
                <w:rFonts w:asciiTheme="minorHAnsi" w:hAnsiTheme="minorHAnsi" w:cstheme="minorHAnsi"/>
                <w:sz w:val="12"/>
                <w:szCs w:val="12"/>
              </w:rPr>
              <w:t>Australian National Botanic Gardens</w:t>
            </w:r>
          </w:p>
        </w:tc>
        <w:tc>
          <w:tcPr>
            <w:tcW w:w="665" w:type="dxa"/>
            <w:tcBorders>
              <w:top w:val="single" w:sz="4" w:space="0" w:color="C8C5A6"/>
              <w:bottom w:val="single" w:sz="4" w:space="0" w:color="C8C5A6"/>
            </w:tcBorders>
            <w:shd w:val="clear" w:color="auto" w:fill="EFEADC"/>
          </w:tcPr>
          <w:p w14:paraId="40945097" w14:textId="77777777" w:rsidR="00302311" w:rsidRPr="00610332" w:rsidRDefault="00302311" w:rsidP="00D95B95">
            <w:pPr>
              <w:suppressAutoHyphens w:val="0"/>
              <w:spacing w:before="40" w:after="40"/>
              <w:jc w:val="center"/>
              <w:rPr>
                <w:rFonts w:asciiTheme="minorHAnsi" w:hAnsiTheme="minorHAnsi" w:cstheme="minorHAnsi"/>
                <w:sz w:val="12"/>
                <w:szCs w:val="12"/>
              </w:rPr>
            </w:pPr>
            <w:r w:rsidRPr="00610332">
              <w:rPr>
                <w:rFonts w:asciiTheme="minorHAnsi" w:hAnsiTheme="minorHAnsi" w:cstheme="minorHAnsi"/>
                <w:sz w:val="12"/>
                <w:szCs w:val="12"/>
              </w:rPr>
              <w:t>T4</w:t>
            </w:r>
          </w:p>
        </w:tc>
      </w:tr>
      <w:tr w:rsidR="00C0198E" w:rsidRPr="00610332" w14:paraId="69D0A4E9" w14:textId="77777777" w:rsidTr="006A1E17">
        <w:trPr>
          <w:trHeight w:val="19"/>
        </w:trPr>
        <w:tc>
          <w:tcPr>
            <w:tcW w:w="109" w:type="dxa"/>
            <w:shd w:val="clear" w:color="auto" w:fill="71273D"/>
          </w:tcPr>
          <w:p w14:paraId="1B9603C6" w14:textId="77777777" w:rsidR="00302311" w:rsidRPr="00610332" w:rsidRDefault="00302311" w:rsidP="00D95B95">
            <w:pPr>
              <w:suppressAutoHyphens w:val="0"/>
              <w:spacing w:before="40" w:after="40"/>
              <w:rPr>
                <w:rFonts w:asciiTheme="minorHAnsi" w:hAnsiTheme="minorHAnsi" w:cstheme="minorHAnsi"/>
                <w:sz w:val="12"/>
                <w:szCs w:val="12"/>
              </w:rPr>
            </w:pPr>
          </w:p>
        </w:tc>
        <w:tc>
          <w:tcPr>
            <w:tcW w:w="1943" w:type="dxa"/>
            <w:tcBorders>
              <w:top w:val="single" w:sz="4" w:space="0" w:color="C8C5A6"/>
              <w:bottom w:val="single" w:sz="4" w:space="0" w:color="C8C5A6"/>
            </w:tcBorders>
            <w:tcMar>
              <w:left w:w="85" w:type="dxa"/>
            </w:tcMar>
          </w:tcPr>
          <w:p w14:paraId="651B8697" w14:textId="77777777" w:rsidR="00302311" w:rsidRPr="00610332" w:rsidRDefault="00302311" w:rsidP="00D95B95">
            <w:pPr>
              <w:suppressAutoHyphens w:val="0"/>
              <w:spacing w:before="40" w:after="40"/>
              <w:rPr>
                <w:rFonts w:asciiTheme="minorHAnsi" w:hAnsiTheme="minorHAnsi" w:cstheme="minorHAnsi"/>
                <w:b/>
                <w:sz w:val="12"/>
                <w:szCs w:val="12"/>
              </w:rPr>
            </w:pPr>
            <w:r w:rsidRPr="00610332">
              <w:rPr>
                <w:rFonts w:asciiTheme="minorHAnsi" w:hAnsiTheme="minorHAnsi" w:cstheme="minorHAnsi"/>
                <w:sz w:val="12"/>
                <w:szCs w:val="12"/>
              </w:rPr>
              <w:t>Christmas Island National Park</w:t>
            </w:r>
          </w:p>
        </w:tc>
        <w:tc>
          <w:tcPr>
            <w:tcW w:w="665" w:type="dxa"/>
            <w:tcBorders>
              <w:top w:val="single" w:sz="4" w:space="0" w:color="C8C5A6"/>
              <w:bottom w:val="single" w:sz="4" w:space="0" w:color="C8C5A6"/>
            </w:tcBorders>
            <w:shd w:val="clear" w:color="auto" w:fill="EFEADC"/>
          </w:tcPr>
          <w:p w14:paraId="6C072984" w14:textId="77777777" w:rsidR="00302311" w:rsidRPr="00610332" w:rsidRDefault="00302311" w:rsidP="00D95B95">
            <w:pPr>
              <w:suppressAutoHyphens w:val="0"/>
              <w:spacing w:before="40" w:after="40"/>
              <w:jc w:val="center"/>
              <w:rPr>
                <w:rFonts w:asciiTheme="minorHAnsi" w:hAnsiTheme="minorHAnsi" w:cstheme="minorHAnsi"/>
                <w:sz w:val="12"/>
                <w:szCs w:val="12"/>
              </w:rPr>
            </w:pPr>
            <w:r w:rsidRPr="00610332">
              <w:rPr>
                <w:rFonts w:asciiTheme="minorHAnsi" w:hAnsiTheme="minorHAnsi" w:cstheme="minorHAnsi"/>
                <w:sz w:val="12"/>
                <w:szCs w:val="12"/>
              </w:rPr>
              <w:t>T5</w:t>
            </w:r>
          </w:p>
        </w:tc>
      </w:tr>
      <w:tr w:rsidR="00C0198E" w:rsidRPr="00610332" w14:paraId="1C8C89F8" w14:textId="77777777" w:rsidTr="006A1E17">
        <w:trPr>
          <w:trHeight w:val="19"/>
        </w:trPr>
        <w:tc>
          <w:tcPr>
            <w:tcW w:w="109" w:type="dxa"/>
            <w:shd w:val="clear" w:color="auto" w:fill="71273D"/>
          </w:tcPr>
          <w:p w14:paraId="04537782" w14:textId="77777777" w:rsidR="00302311" w:rsidRPr="00610332" w:rsidRDefault="00302311" w:rsidP="00D95B95">
            <w:pPr>
              <w:suppressAutoHyphens w:val="0"/>
              <w:spacing w:before="40" w:after="40"/>
              <w:rPr>
                <w:rFonts w:asciiTheme="minorHAnsi" w:hAnsiTheme="minorHAnsi" w:cstheme="minorHAnsi"/>
                <w:sz w:val="12"/>
                <w:szCs w:val="12"/>
              </w:rPr>
            </w:pPr>
          </w:p>
        </w:tc>
        <w:tc>
          <w:tcPr>
            <w:tcW w:w="1943" w:type="dxa"/>
            <w:tcBorders>
              <w:top w:val="single" w:sz="4" w:space="0" w:color="C8C5A6"/>
              <w:bottom w:val="single" w:sz="4" w:space="0" w:color="C8C5A6"/>
            </w:tcBorders>
            <w:tcMar>
              <w:left w:w="85" w:type="dxa"/>
            </w:tcMar>
          </w:tcPr>
          <w:p w14:paraId="111C692E" w14:textId="77777777" w:rsidR="00302311" w:rsidRPr="00610332" w:rsidRDefault="00302311" w:rsidP="00D95B95">
            <w:pPr>
              <w:suppressAutoHyphens w:val="0"/>
              <w:spacing w:before="40" w:after="40"/>
              <w:rPr>
                <w:rFonts w:asciiTheme="minorHAnsi" w:hAnsiTheme="minorHAnsi" w:cstheme="minorHAnsi"/>
                <w:b/>
                <w:sz w:val="12"/>
                <w:szCs w:val="12"/>
              </w:rPr>
            </w:pPr>
            <w:r w:rsidRPr="00610332">
              <w:rPr>
                <w:rFonts w:asciiTheme="minorHAnsi" w:hAnsiTheme="minorHAnsi" w:cstheme="minorHAnsi"/>
                <w:sz w:val="12"/>
                <w:szCs w:val="12"/>
              </w:rPr>
              <w:t>Norfolk Island National Park and Botanic Garden</w:t>
            </w:r>
          </w:p>
        </w:tc>
        <w:tc>
          <w:tcPr>
            <w:tcW w:w="665" w:type="dxa"/>
            <w:tcBorders>
              <w:top w:val="single" w:sz="4" w:space="0" w:color="C8C5A6"/>
              <w:bottom w:val="single" w:sz="4" w:space="0" w:color="C8C5A6"/>
            </w:tcBorders>
            <w:shd w:val="clear" w:color="auto" w:fill="EFEADC"/>
          </w:tcPr>
          <w:p w14:paraId="09FBD0F9" w14:textId="77777777" w:rsidR="00302311" w:rsidRPr="00610332" w:rsidRDefault="00302311" w:rsidP="00D95B95">
            <w:pPr>
              <w:suppressAutoHyphens w:val="0"/>
              <w:spacing w:before="40" w:after="40"/>
              <w:jc w:val="center"/>
              <w:rPr>
                <w:rFonts w:asciiTheme="minorHAnsi" w:hAnsiTheme="minorHAnsi" w:cstheme="minorHAnsi"/>
                <w:sz w:val="12"/>
                <w:szCs w:val="12"/>
              </w:rPr>
            </w:pPr>
            <w:r w:rsidRPr="00610332">
              <w:rPr>
                <w:rFonts w:asciiTheme="minorHAnsi" w:hAnsiTheme="minorHAnsi" w:cstheme="minorHAnsi"/>
                <w:sz w:val="12"/>
                <w:szCs w:val="12"/>
              </w:rPr>
              <w:t>T6</w:t>
            </w:r>
          </w:p>
        </w:tc>
      </w:tr>
      <w:tr w:rsidR="00C0198E" w:rsidRPr="00610332" w14:paraId="6A6E59BD" w14:textId="77777777" w:rsidTr="00B36BE4">
        <w:trPr>
          <w:trHeight w:val="19"/>
        </w:trPr>
        <w:tc>
          <w:tcPr>
            <w:tcW w:w="109" w:type="dxa"/>
            <w:shd w:val="clear" w:color="auto" w:fill="71273D"/>
          </w:tcPr>
          <w:p w14:paraId="5695BAB2" w14:textId="77777777" w:rsidR="00302311" w:rsidRPr="00610332" w:rsidRDefault="00302311" w:rsidP="00D95B95">
            <w:pPr>
              <w:suppressAutoHyphens w:val="0"/>
              <w:spacing w:before="40" w:after="40"/>
              <w:rPr>
                <w:rFonts w:asciiTheme="minorHAnsi" w:hAnsiTheme="minorHAnsi" w:cstheme="minorHAnsi"/>
                <w:sz w:val="12"/>
                <w:szCs w:val="12"/>
              </w:rPr>
            </w:pPr>
          </w:p>
        </w:tc>
        <w:tc>
          <w:tcPr>
            <w:tcW w:w="1943" w:type="dxa"/>
            <w:tcBorders>
              <w:top w:val="single" w:sz="4" w:space="0" w:color="C8C5A6"/>
            </w:tcBorders>
            <w:tcMar>
              <w:left w:w="85" w:type="dxa"/>
            </w:tcMar>
          </w:tcPr>
          <w:p w14:paraId="49282311" w14:textId="77777777" w:rsidR="00302311" w:rsidRPr="00610332" w:rsidRDefault="00302311" w:rsidP="00D95B95">
            <w:pPr>
              <w:suppressAutoHyphens w:val="0"/>
              <w:spacing w:before="40" w:after="40"/>
              <w:rPr>
                <w:rFonts w:asciiTheme="minorHAnsi" w:hAnsiTheme="minorHAnsi" w:cstheme="minorHAnsi"/>
                <w:b/>
                <w:sz w:val="12"/>
                <w:szCs w:val="12"/>
              </w:rPr>
            </w:pPr>
            <w:r w:rsidRPr="00610332">
              <w:rPr>
                <w:rFonts w:asciiTheme="minorHAnsi" w:hAnsiTheme="minorHAnsi" w:cstheme="minorHAnsi"/>
                <w:sz w:val="12"/>
                <w:szCs w:val="12"/>
              </w:rPr>
              <w:t>Pulu Keeling National Park</w:t>
            </w:r>
          </w:p>
        </w:tc>
        <w:tc>
          <w:tcPr>
            <w:tcW w:w="665" w:type="dxa"/>
            <w:tcBorders>
              <w:top w:val="single" w:sz="4" w:space="0" w:color="C8C5A6"/>
            </w:tcBorders>
            <w:shd w:val="clear" w:color="auto" w:fill="EFEADC"/>
          </w:tcPr>
          <w:p w14:paraId="23D62C4D" w14:textId="77777777" w:rsidR="00302311" w:rsidRPr="00610332" w:rsidRDefault="00302311" w:rsidP="00D95B95">
            <w:pPr>
              <w:suppressAutoHyphens w:val="0"/>
              <w:spacing w:before="40" w:after="40"/>
              <w:jc w:val="center"/>
              <w:rPr>
                <w:rFonts w:asciiTheme="minorHAnsi" w:hAnsiTheme="minorHAnsi" w:cstheme="minorHAnsi"/>
                <w:sz w:val="12"/>
                <w:szCs w:val="12"/>
              </w:rPr>
            </w:pPr>
            <w:r w:rsidRPr="00610332">
              <w:rPr>
                <w:rFonts w:asciiTheme="minorHAnsi" w:hAnsiTheme="minorHAnsi" w:cstheme="minorHAnsi"/>
                <w:sz w:val="12"/>
                <w:szCs w:val="12"/>
              </w:rPr>
              <w:t>T7</w:t>
            </w:r>
          </w:p>
        </w:tc>
      </w:tr>
      <w:tr w:rsidR="00C0198E" w:rsidRPr="00610332" w14:paraId="3619129F" w14:textId="77777777" w:rsidTr="00B36BE4">
        <w:trPr>
          <w:trHeight w:val="19"/>
        </w:trPr>
        <w:tc>
          <w:tcPr>
            <w:tcW w:w="109" w:type="dxa"/>
            <w:shd w:val="clear" w:color="auto" w:fill="00A987"/>
          </w:tcPr>
          <w:p w14:paraId="2675AAB6" w14:textId="77777777" w:rsidR="00302311" w:rsidRPr="00610332" w:rsidRDefault="00302311" w:rsidP="00D95B95">
            <w:pPr>
              <w:suppressAutoHyphens w:val="0"/>
              <w:spacing w:before="40" w:after="40"/>
              <w:rPr>
                <w:rStyle w:val="Bold"/>
                <w:rFonts w:asciiTheme="minorHAnsi" w:hAnsiTheme="minorHAnsi" w:cstheme="minorHAnsi"/>
                <w:b w:val="0"/>
                <w:sz w:val="12"/>
                <w:szCs w:val="12"/>
              </w:rPr>
            </w:pPr>
          </w:p>
        </w:tc>
        <w:tc>
          <w:tcPr>
            <w:tcW w:w="1943" w:type="dxa"/>
            <w:shd w:val="clear" w:color="auto" w:fill="00A987"/>
            <w:tcMar>
              <w:left w:w="85" w:type="dxa"/>
            </w:tcMar>
          </w:tcPr>
          <w:p w14:paraId="0B22D60C" w14:textId="235510BE" w:rsidR="00302311" w:rsidRPr="009A6924" w:rsidRDefault="00302311" w:rsidP="00D95B95">
            <w:pPr>
              <w:suppressAutoHyphens w:val="0"/>
              <w:spacing w:before="40" w:after="40"/>
              <w:rPr>
                <w:rFonts w:asciiTheme="minorHAnsi" w:hAnsiTheme="minorHAnsi" w:cstheme="minorHAnsi"/>
                <w:bCs/>
                <w:sz w:val="12"/>
                <w:szCs w:val="12"/>
              </w:rPr>
            </w:pPr>
            <w:r w:rsidRPr="009A6924">
              <w:rPr>
                <w:rStyle w:val="Bold"/>
                <w:rFonts w:asciiTheme="minorHAnsi" w:hAnsiTheme="minorHAnsi" w:cstheme="minorHAnsi"/>
                <w:bCs/>
                <w:color w:val="FFFFFF" w:themeColor="background1"/>
                <w:sz w:val="12"/>
                <w:szCs w:val="12"/>
              </w:rPr>
              <w:t>Temperate East</w:t>
            </w:r>
            <w:r w:rsidR="00142FD5">
              <w:rPr>
                <w:rStyle w:val="Bold"/>
                <w:rFonts w:asciiTheme="minorHAnsi" w:hAnsiTheme="minorHAnsi" w:cstheme="minorHAnsi"/>
                <w:bCs/>
                <w:color w:val="FFFFFF" w:themeColor="background1"/>
                <w:sz w:val="12"/>
                <w:szCs w:val="12"/>
              </w:rPr>
              <w:t xml:space="preserve"> </w:t>
            </w:r>
            <w:r w:rsidR="00142FD5">
              <w:rPr>
                <w:rStyle w:val="Bold"/>
                <w:rFonts w:asciiTheme="minorHAnsi" w:hAnsiTheme="minorHAnsi" w:cstheme="minorHAnsi"/>
                <w:bCs/>
                <w:color w:val="FFFFFF" w:themeColor="background1"/>
                <w:sz w:val="12"/>
                <w:szCs w:val="12"/>
              </w:rPr>
              <w:br/>
            </w:r>
            <w:r w:rsidRPr="009A6924">
              <w:rPr>
                <w:rStyle w:val="Bold"/>
                <w:rFonts w:asciiTheme="minorHAnsi" w:hAnsiTheme="minorHAnsi" w:cstheme="minorHAnsi"/>
                <w:bCs/>
                <w:color w:val="FFFFFF" w:themeColor="background1"/>
                <w:sz w:val="12"/>
                <w:szCs w:val="12"/>
              </w:rPr>
              <w:t>Marine Parks Network</w:t>
            </w:r>
          </w:p>
        </w:tc>
        <w:tc>
          <w:tcPr>
            <w:tcW w:w="665" w:type="dxa"/>
            <w:shd w:val="clear" w:color="auto" w:fill="00A987"/>
          </w:tcPr>
          <w:p w14:paraId="527A3A3D" w14:textId="77777777" w:rsidR="00302311" w:rsidRPr="00610332" w:rsidRDefault="00302311" w:rsidP="00D95B95">
            <w:pPr>
              <w:suppressAutoHyphens w:val="0"/>
              <w:spacing w:before="40" w:after="40"/>
              <w:jc w:val="center"/>
              <w:rPr>
                <w:rFonts w:asciiTheme="minorHAnsi" w:hAnsiTheme="minorHAnsi" w:cstheme="minorHAnsi"/>
                <w:sz w:val="12"/>
                <w:szCs w:val="12"/>
              </w:rPr>
            </w:pPr>
          </w:p>
        </w:tc>
      </w:tr>
      <w:tr w:rsidR="00C0198E" w:rsidRPr="00610332" w14:paraId="4837D09D" w14:textId="77777777" w:rsidTr="00B36BE4">
        <w:trPr>
          <w:trHeight w:val="19"/>
        </w:trPr>
        <w:tc>
          <w:tcPr>
            <w:tcW w:w="109" w:type="dxa"/>
            <w:shd w:val="clear" w:color="auto" w:fill="00A987"/>
          </w:tcPr>
          <w:p w14:paraId="7AEC3D24" w14:textId="77777777" w:rsidR="00302311" w:rsidRPr="00610332" w:rsidRDefault="00302311" w:rsidP="00D95B95">
            <w:pPr>
              <w:suppressAutoHyphens w:val="0"/>
              <w:spacing w:before="40" w:after="40"/>
              <w:rPr>
                <w:rFonts w:asciiTheme="minorHAnsi" w:hAnsiTheme="minorHAnsi" w:cstheme="minorHAnsi"/>
                <w:sz w:val="12"/>
                <w:szCs w:val="12"/>
              </w:rPr>
            </w:pPr>
          </w:p>
        </w:tc>
        <w:tc>
          <w:tcPr>
            <w:tcW w:w="1943" w:type="dxa"/>
            <w:tcBorders>
              <w:bottom w:val="single" w:sz="4" w:space="0" w:color="C8C5A6"/>
            </w:tcBorders>
            <w:tcMar>
              <w:left w:w="85" w:type="dxa"/>
            </w:tcMar>
          </w:tcPr>
          <w:p w14:paraId="53F2970C" w14:textId="77777777" w:rsidR="00302311" w:rsidRPr="00610332" w:rsidRDefault="00302311" w:rsidP="00D95B95">
            <w:pPr>
              <w:suppressAutoHyphens w:val="0"/>
              <w:spacing w:before="40" w:after="40"/>
              <w:rPr>
                <w:rFonts w:asciiTheme="minorHAnsi" w:hAnsiTheme="minorHAnsi" w:cstheme="minorHAnsi"/>
                <w:b/>
                <w:sz w:val="12"/>
                <w:szCs w:val="12"/>
              </w:rPr>
            </w:pPr>
            <w:r w:rsidRPr="00610332">
              <w:rPr>
                <w:rFonts w:asciiTheme="minorHAnsi" w:hAnsiTheme="minorHAnsi" w:cstheme="minorHAnsi"/>
                <w:sz w:val="12"/>
                <w:szCs w:val="12"/>
              </w:rPr>
              <w:t>Norfolk</w:t>
            </w:r>
          </w:p>
        </w:tc>
        <w:tc>
          <w:tcPr>
            <w:tcW w:w="665" w:type="dxa"/>
            <w:tcBorders>
              <w:bottom w:val="single" w:sz="4" w:space="0" w:color="C8C5A6"/>
            </w:tcBorders>
            <w:shd w:val="clear" w:color="auto" w:fill="EFEADC"/>
          </w:tcPr>
          <w:p w14:paraId="1C9982B3" w14:textId="77777777" w:rsidR="00302311" w:rsidRPr="00610332" w:rsidRDefault="00302311" w:rsidP="00D95B95">
            <w:pPr>
              <w:suppressAutoHyphens w:val="0"/>
              <w:spacing w:before="40" w:after="40"/>
              <w:jc w:val="center"/>
              <w:rPr>
                <w:rFonts w:asciiTheme="minorHAnsi" w:hAnsiTheme="minorHAnsi" w:cstheme="minorHAnsi"/>
                <w:sz w:val="12"/>
                <w:szCs w:val="12"/>
              </w:rPr>
            </w:pPr>
            <w:r w:rsidRPr="00610332">
              <w:rPr>
                <w:rFonts w:asciiTheme="minorHAnsi" w:hAnsiTheme="minorHAnsi" w:cstheme="minorHAnsi"/>
                <w:sz w:val="12"/>
                <w:szCs w:val="12"/>
              </w:rPr>
              <w:t>1</w:t>
            </w:r>
          </w:p>
        </w:tc>
      </w:tr>
      <w:tr w:rsidR="00C0198E" w:rsidRPr="00610332" w14:paraId="7E013F6B" w14:textId="77777777" w:rsidTr="006A1E17">
        <w:trPr>
          <w:trHeight w:val="19"/>
        </w:trPr>
        <w:tc>
          <w:tcPr>
            <w:tcW w:w="109" w:type="dxa"/>
            <w:shd w:val="clear" w:color="auto" w:fill="00A987"/>
          </w:tcPr>
          <w:p w14:paraId="204AEABB" w14:textId="77777777" w:rsidR="00302311" w:rsidRPr="00610332" w:rsidRDefault="00302311" w:rsidP="00D95B95">
            <w:pPr>
              <w:suppressAutoHyphens w:val="0"/>
              <w:spacing w:before="40" w:after="40"/>
              <w:rPr>
                <w:rFonts w:asciiTheme="minorHAnsi" w:hAnsiTheme="minorHAnsi" w:cstheme="minorHAnsi"/>
                <w:sz w:val="12"/>
                <w:szCs w:val="12"/>
              </w:rPr>
            </w:pPr>
          </w:p>
        </w:tc>
        <w:tc>
          <w:tcPr>
            <w:tcW w:w="1943" w:type="dxa"/>
            <w:tcBorders>
              <w:top w:val="single" w:sz="4" w:space="0" w:color="C8C5A6"/>
              <w:bottom w:val="single" w:sz="4" w:space="0" w:color="C8C5A6"/>
            </w:tcBorders>
            <w:tcMar>
              <w:left w:w="85" w:type="dxa"/>
            </w:tcMar>
          </w:tcPr>
          <w:p w14:paraId="751BDDA6" w14:textId="77777777" w:rsidR="00302311" w:rsidRPr="00610332" w:rsidRDefault="00302311" w:rsidP="00D95B95">
            <w:pPr>
              <w:suppressAutoHyphens w:val="0"/>
              <w:spacing w:before="40" w:after="40"/>
              <w:rPr>
                <w:rFonts w:asciiTheme="minorHAnsi" w:hAnsiTheme="minorHAnsi" w:cstheme="minorHAnsi"/>
                <w:b/>
                <w:sz w:val="12"/>
                <w:szCs w:val="12"/>
              </w:rPr>
            </w:pPr>
            <w:r w:rsidRPr="00610332">
              <w:rPr>
                <w:rFonts w:asciiTheme="minorHAnsi" w:hAnsiTheme="minorHAnsi" w:cstheme="minorHAnsi"/>
                <w:sz w:val="12"/>
                <w:szCs w:val="12"/>
              </w:rPr>
              <w:t>Gifford</w:t>
            </w:r>
          </w:p>
        </w:tc>
        <w:tc>
          <w:tcPr>
            <w:tcW w:w="665" w:type="dxa"/>
            <w:tcBorders>
              <w:top w:val="single" w:sz="4" w:space="0" w:color="C8C5A6"/>
              <w:bottom w:val="single" w:sz="4" w:space="0" w:color="C8C5A6"/>
            </w:tcBorders>
            <w:shd w:val="clear" w:color="auto" w:fill="EFEADC"/>
          </w:tcPr>
          <w:p w14:paraId="491321B7" w14:textId="77777777" w:rsidR="00302311" w:rsidRPr="00610332" w:rsidRDefault="00302311" w:rsidP="00D95B95">
            <w:pPr>
              <w:suppressAutoHyphens w:val="0"/>
              <w:spacing w:before="40" w:after="40"/>
              <w:jc w:val="center"/>
              <w:rPr>
                <w:rFonts w:asciiTheme="minorHAnsi" w:hAnsiTheme="minorHAnsi" w:cstheme="minorHAnsi"/>
                <w:sz w:val="12"/>
                <w:szCs w:val="12"/>
              </w:rPr>
            </w:pPr>
            <w:r w:rsidRPr="00610332">
              <w:rPr>
                <w:rFonts w:asciiTheme="minorHAnsi" w:hAnsiTheme="minorHAnsi" w:cstheme="minorHAnsi"/>
                <w:sz w:val="12"/>
                <w:szCs w:val="12"/>
              </w:rPr>
              <w:t>2</w:t>
            </w:r>
          </w:p>
        </w:tc>
      </w:tr>
      <w:tr w:rsidR="00C0198E" w:rsidRPr="00610332" w14:paraId="4893573D" w14:textId="77777777" w:rsidTr="006A1E17">
        <w:trPr>
          <w:trHeight w:val="19"/>
        </w:trPr>
        <w:tc>
          <w:tcPr>
            <w:tcW w:w="109" w:type="dxa"/>
            <w:shd w:val="clear" w:color="auto" w:fill="00A987"/>
          </w:tcPr>
          <w:p w14:paraId="10EAF930" w14:textId="77777777" w:rsidR="00302311" w:rsidRPr="00610332" w:rsidRDefault="00302311" w:rsidP="00D95B95">
            <w:pPr>
              <w:suppressAutoHyphens w:val="0"/>
              <w:spacing w:before="40" w:after="40"/>
              <w:rPr>
                <w:rFonts w:asciiTheme="minorHAnsi" w:hAnsiTheme="minorHAnsi" w:cstheme="minorHAnsi"/>
                <w:sz w:val="12"/>
                <w:szCs w:val="12"/>
              </w:rPr>
            </w:pPr>
          </w:p>
        </w:tc>
        <w:tc>
          <w:tcPr>
            <w:tcW w:w="1943" w:type="dxa"/>
            <w:tcBorders>
              <w:top w:val="single" w:sz="4" w:space="0" w:color="C8C5A6"/>
              <w:bottom w:val="single" w:sz="4" w:space="0" w:color="C8C5A6"/>
            </w:tcBorders>
            <w:tcMar>
              <w:left w:w="85" w:type="dxa"/>
            </w:tcMar>
          </w:tcPr>
          <w:p w14:paraId="21667018" w14:textId="77777777" w:rsidR="00302311" w:rsidRPr="00610332" w:rsidRDefault="00302311" w:rsidP="00D95B95">
            <w:pPr>
              <w:suppressAutoHyphens w:val="0"/>
              <w:spacing w:before="40" w:after="40"/>
              <w:rPr>
                <w:rFonts w:asciiTheme="minorHAnsi" w:hAnsiTheme="minorHAnsi" w:cstheme="minorHAnsi"/>
                <w:b/>
                <w:sz w:val="12"/>
                <w:szCs w:val="12"/>
              </w:rPr>
            </w:pPr>
            <w:r w:rsidRPr="00610332">
              <w:rPr>
                <w:rFonts w:asciiTheme="minorHAnsi" w:hAnsiTheme="minorHAnsi" w:cstheme="minorHAnsi"/>
                <w:sz w:val="12"/>
                <w:szCs w:val="12"/>
              </w:rPr>
              <w:t>Central Eastern</w:t>
            </w:r>
          </w:p>
        </w:tc>
        <w:tc>
          <w:tcPr>
            <w:tcW w:w="665" w:type="dxa"/>
            <w:tcBorders>
              <w:top w:val="single" w:sz="4" w:space="0" w:color="C8C5A6"/>
              <w:bottom w:val="single" w:sz="4" w:space="0" w:color="C8C5A6"/>
            </w:tcBorders>
            <w:shd w:val="clear" w:color="auto" w:fill="EFEADC"/>
          </w:tcPr>
          <w:p w14:paraId="71E71165" w14:textId="77777777" w:rsidR="00302311" w:rsidRPr="00610332" w:rsidRDefault="00302311" w:rsidP="00D95B95">
            <w:pPr>
              <w:suppressAutoHyphens w:val="0"/>
              <w:spacing w:before="40" w:after="40"/>
              <w:jc w:val="center"/>
              <w:rPr>
                <w:rFonts w:asciiTheme="minorHAnsi" w:hAnsiTheme="minorHAnsi" w:cstheme="minorHAnsi"/>
                <w:sz w:val="12"/>
                <w:szCs w:val="12"/>
              </w:rPr>
            </w:pPr>
            <w:r w:rsidRPr="00610332">
              <w:rPr>
                <w:rFonts w:asciiTheme="minorHAnsi" w:hAnsiTheme="minorHAnsi" w:cstheme="minorHAnsi"/>
                <w:sz w:val="12"/>
                <w:szCs w:val="12"/>
              </w:rPr>
              <w:t>3</w:t>
            </w:r>
          </w:p>
        </w:tc>
      </w:tr>
      <w:tr w:rsidR="00C0198E" w:rsidRPr="00610332" w14:paraId="19BC6E06" w14:textId="77777777" w:rsidTr="006A1E17">
        <w:trPr>
          <w:trHeight w:val="19"/>
        </w:trPr>
        <w:tc>
          <w:tcPr>
            <w:tcW w:w="109" w:type="dxa"/>
            <w:shd w:val="clear" w:color="auto" w:fill="00A987"/>
          </w:tcPr>
          <w:p w14:paraId="57868943" w14:textId="77777777" w:rsidR="00302311" w:rsidRPr="00610332" w:rsidRDefault="00302311" w:rsidP="00D95B95">
            <w:pPr>
              <w:suppressAutoHyphens w:val="0"/>
              <w:spacing w:before="40" w:after="40"/>
              <w:rPr>
                <w:rFonts w:asciiTheme="minorHAnsi" w:hAnsiTheme="minorHAnsi" w:cstheme="minorHAnsi"/>
                <w:sz w:val="12"/>
                <w:szCs w:val="12"/>
              </w:rPr>
            </w:pPr>
          </w:p>
        </w:tc>
        <w:tc>
          <w:tcPr>
            <w:tcW w:w="1943" w:type="dxa"/>
            <w:tcBorders>
              <w:top w:val="single" w:sz="4" w:space="0" w:color="C8C5A6"/>
              <w:bottom w:val="single" w:sz="4" w:space="0" w:color="C8C5A6"/>
            </w:tcBorders>
            <w:tcMar>
              <w:left w:w="85" w:type="dxa"/>
            </w:tcMar>
          </w:tcPr>
          <w:p w14:paraId="5F4CC1D4" w14:textId="77777777" w:rsidR="00302311" w:rsidRPr="00610332" w:rsidRDefault="00302311" w:rsidP="00D95B95">
            <w:pPr>
              <w:suppressAutoHyphens w:val="0"/>
              <w:spacing w:before="40" w:after="40"/>
              <w:rPr>
                <w:rFonts w:asciiTheme="minorHAnsi" w:hAnsiTheme="minorHAnsi" w:cstheme="minorHAnsi"/>
                <w:b/>
                <w:sz w:val="12"/>
                <w:szCs w:val="12"/>
              </w:rPr>
            </w:pPr>
            <w:r w:rsidRPr="00610332">
              <w:rPr>
                <w:rFonts w:asciiTheme="minorHAnsi" w:hAnsiTheme="minorHAnsi" w:cstheme="minorHAnsi"/>
                <w:sz w:val="12"/>
                <w:szCs w:val="12"/>
              </w:rPr>
              <w:t>Lord Howe</w:t>
            </w:r>
          </w:p>
        </w:tc>
        <w:tc>
          <w:tcPr>
            <w:tcW w:w="665" w:type="dxa"/>
            <w:tcBorders>
              <w:top w:val="single" w:sz="4" w:space="0" w:color="C8C5A6"/>
              <w:bottom w:val="single" w:sz="4" w:space="0" w:color="C8C5A6"/>
            </w:tcBorders>
            <w:shd w:val="clear" w:color="auto" w:fill="EFEADC"/>
          </w:tcPr>
          <w:p w14:paraId="1EB4D0D6" w14:textId="77777777" w:rsidR="00302311" w:rsidRPr="00610332" w:rsidRDefault="00302311" w:rsidP="00D95B95">
            <w:pPr>
              <w:suppressAutoHyphens w:val="0"/>
              <w:spacing w:before="40" w:after="40"/>
              <w:jc w:val="center"/>
              <w:rPr>
                <w:rFonts w:asciiTheme="minorHAnsi" w:hAnsiTheme="minorHAnsi" w:cstheme="minorHAnsi"/>
                <w:sz w:val="12"/>
                <w:szCs w:val="12"/>
              </w:rPr>
            </w:pPr>
            <w:r w:rsidRPr="00610332">
              <w:rPr>
                <w:rFonts w:asciiTheme="minorHAnsi" w:hAnsiTheme="minorHAnsi" w:cstheme="minorHAnsi"/>
                <w:sz w:val="12"/>
                <w:szCs w:val="12"/>
              </w:rPr>
              <w:t>4</w:t>
            </w:r>
          </w:p>
        </w:tc>
      </w:tr>
      <w:tr w:rsidR="00C0198E" w:rsidRPr="00610332" w14:paraId="7E55E08D" w14:textId="77777777" w:rsidTr="006A1E17">
        <w:trPr>
          <w:trHeight w:val="19"/>
        </w:trPr>
        <w:tc>
          <w:tcPr>
            <w:tcW w:w="109" w:type="dxa"/>
            <w:shd w:val="clear" w:color="auto" w:fill="00A987"/>
          </w:tcPr>
          <w:p w14:paraId="6CD58C35" w14:textId="77777777" w:rsidR="00302311" w:rsidRPr="00610332" w:rsidRDefault="00302311" w:rsidP="00D95B95">
            <w:pPr>
              <w:suppressAutoHyphens w:val="0"/>
              <w:spacing w:before="40" w:after="40"/>
              <w:rPr>
                <w:rFonts w:asciiTheme="minorHAnsi" w:hAnsiTheme="minorHAnsi" w:cstheme="minorHAnsi"/>
                <w:sz w:val="12"/>
                <w:szCs w:val="12"/>
              </w:rPr>
            </w:pPr>
          </w:p>
        </w:tc>
        <w:tc>
          <w:tcPr>
            <w:tcW w:w="1943" w:type="dxa"/>
            <w:tcBorders>
              <w:top w:val="single" w:sz="4" w:space="0" w:color="C8C5A6"/>
              <w:bottom w:val="single" w:sz="4" w:space="0" w:color="C8C5A6"/>
            </w:tcBorders>
            <w:tcMar>
              <w:left w:w="85" w:type="dxa"/>
            </w:tcMar>
          </w:tcPr>
          <w:p w14:paraId="5770B7A7" w14:textId="77777777" w:rsidR="00302311" w:rsidRPr="00610332" w:rsidRDefault="00302311" w:rsidP="00D95B95">
            <w:pPr>
              <w:suppressAutoHyphens w:val="0"/>
              <w:spacing w:before="40" w:after="40"/>
              <w:rPr>
                <w:rFonts w:asciiTheme="minorHAnsi" w:hAnsiTheme="minorHAnsi" w:cstheme="minorHAnsi"/>
                <w:b/>
                <w:sz w:val="12"/>
                <w:szCs w:val="12"/>
              </w:rPr>
            </w:pPr>
            <w:r w:rsidRPr="00610332">
              <w:rPr>
                <w:rFonts w:asciiTheme="minorHAnsi" w:hAnsiTheme="minorHAnsi" w:cstheme="minorHAnsi"/>
                <w:sz w:val="12"/>
                <w:szCs w:val="12"/>
              </w:rPr>
              <w:t>Solitary Islands</w:t>
            </w:r>
          </w:p>
        </w:tc>
        <w:tc>
          <w:tcPr>
            <w:tcW w:w="665" w:type="dxa"/>
            <w:tcBorders>
              <w:top w:val="single" w:sz="4" w:space="0" w:color="C8C5A6"/>
              <w:bottom w:val="single" w:sz="4" w:space="0" w:color="C8C5A6"/>
            </w:tcBorders>
            <w:shd w:val="clear" w:color="auto" w:fill="EFEADC"/>
          </w:tcPr>
          <w:p w14:paraId="1A4258D0" w14:textId="77777777" w:rsidR="00302311" w:rsidRPr="00610332" w:rsidRDefault="00302311" w:rsidP="00D95B95">
            <w:pPr>
              <w:suppressAutoHyphens w:val="0"/>
              <w:spacing w:before="40" w:after="40"/>
              <w:jc w:val="center"/>
              <w:rPr>
                <w:rFonts w:asciiTheme="minorHAnsi" w:hAnsiTheme="minorHAnsi" w:cstheme="minorHAnsi"/>
                <w:sz w:val="12"/>
                <w:szCs w:val="12"/>
              </w:rPr>
            </w:pPr>
            <w:r w:rsidRPr="00610332">
              <w:rPr>
                <w:rFonts w:asciiTheme="minorHAnsi" w:hAnsiTheme="minorHAnsi" w:cstheme="minorHAnsi"/>
                <w:sz w:val="12"/>
                <w:szCs w:val="12"/>
              </w:rPr>
              <w:t>5</w:t>
            </w:r>
          </w:p>
        </w:tc>
      </w:tr>
      <w:tr w:rsidR="00C0198E" w:rsidRPr="00610332" w14:paraId="5C3F259D" w14:textId="77777777" w:rsidTr="006A1E17">
        <w:trPr>
          <w:trHeight w:val="19"/>
        </w:trPr>
        <w:tc>
          <w:tcPr>
            <w:tcW w:w="109" w:type="dxa"/>
            <w:shd w:val="clear" w:color="auto" w:fill="00A987"/>
          </w:tcPr>
          <w:p w14:paraId="3F947BE1" w14:textId="77777777" w:rsidR="00302311" w:rsidRPr="00610332" w:rsidRDefault="00302311" w:rsidP="00D95B95">
            <w:pPr>
              <w:suppressAutoHyphens w:val="0"/>
              <w:spacing w:before="40" w:after="40"/>
              <w:rPr>
                <w:rFonts w:asciiTheme="minorHAnsi" w:hAnsiTheme="minorHAnsi" w:cstheme="minorHAnsi"/>
                <w:sz w:val="12"/>
                <w:szCs w:val="12"/>
              </w:rPr>
            </w:pPr>
          </w:p>
        </w:tc>
        <w:tc>
          <w:tcPr>
            <w:tcW w:w="1943" w:type="dxa"/>
            <w:tcBorders>
              <w:top w:val="single" w:sz="4" w:space="0" w:color="C8C5A6"/>
              <w:bottom w:val="single" w:sz="4" w:space="0" w:color="C8C5A6"/>
            </w:tcBorders>
            <w:tcMar>
              <w:left w:w="85" w:type="dxa"/>
            </w:tcMar>
          </w:tcPr>
          <w:p w14:paraId="3E614DEA" w14:textId="77777777" w:rsidR="00302311" w:rsidRPr="00610332" w:rsidRDefault="00302311" w:rsidP="00D95B95">
            <w:pPr>
              <w:suppressAutoHyphens w:val="0"/>
              <w:spacing w:before="40" w:after="40"/>
              <w:rPr>
                <w:rFonts w:asciiTheme="minorHAnsi" w:hAnsiTheme="minorHAnsi" w:cstheme="minorHAnsi"/>
                <w:b/>
                <w:sz w:val="12"/>
                <w:szCs w:val="12"/>
              </w:rPr>
            </w:pPr>
            <w:r w:rsidRPr="00610332">
              <w:rPr>
                <w:rFonts w:asciiTheme="minorHAnsi" w:hAnsiTheme="minorHAnsi" w:cstheme="minorHAnsi"/>
                <w:sz w:val="12"/>
                <w:szCs w:val="12"/>
              </w:rPr>
              <w:t>Cod Grounds</w:t>
            </w:r>
          </w:p>
        </w:tc>
        <w:tc>
          <w:tcPr>
            <w:tcW w:w="665" w:type="dxa"/>
            <w:tcBorders>
              <w:top w:val="single" w:sz="4" w:space="0" w:color="C8C5A6"/>
              <w:bottom w:val="single" w:sz="4" w:space="0" w:color="C8C5A6"/>
            </w:tcBorders>
            <w:shd w:val="clear" w:color="auto" w:fill="EFEADC"/>
          </w:tcPr>
          <w:p w14:paraId="35F6E86B" w14:textId="77777777" w:rsidR="00302311" w:rsidRPr="00610332" w:rsidRDefault="00302311" w:rsidP="00D95B95">
            <w:pPr>
              <w:suppressAutoHyphens w:val="0"/>
              <w:spacing w:before="40" w:after="40"/>
              <w:jc w:val="center"/>
              <w:rPr>
                <w:rFonts w:asciiTheme="minorHAnsi" w:hAnsiTheme="minorHAnsi" w:cstheme="minorHAnsi"/>
                <w:sz w:val="12"/>
                <w:szCs w:val="12"/>
              </w:rPr>
            </w:pPr>
            <w:r w:rsidRPr="00610332">
              <w:rPr>
                <w:rFonts w:asciiTheme="minorHAnsi" w:hAnsiTheme="minorHAnsi" w:cstheme="minorHAnsi"/>
                <w:sz w:val="12"/>
                <w:szCs w:val="12"/>
              </w:rPr>
              <w:t>6</w:t>
            </w:r>
          </w:p>
        </w:tc>
      </w:tr>
      <w:tr w:rsidR="00C0198E" w:rsidRPr="00610332" w14:paraId="591F1210" w14:textId="77777777" w:rsidTr="006A1E17">
        <w:trPr>
          <w:trHeight w:val="19"/>
        </w:trPr>
        <w:tc>
          <w:tcPr>
            <w:tcW w:w="109" w:type="dxa"/>
            <w:shd w:val="clear" w:color="auto" w:fill="00A987"/>
          </w:tcPr>
          <w:p w14:paraId="7D92E294" w14:textId="77777777" w:rsidR="00302311" w:rsidRPr="00610332" w:rsidRDefault="00302311" w:rsidP="00D95B95">
            <w:pPr>
              <w:suppressAutoHyphens w:val="0"/>
              <w:spacing w:before="40" w:after="40"/>
              <w:rPr>
                <w:rFonts w:asciiTheme="minorHAnsi" w:hAnsiTheme="minorHAnsi" w:cstheme="minorHAnsi"/>
                <w:sz w:val="12"/>
                <w:szCs w:val="12"/>
              </w:rPr>
            </w:pPr>
          </w:p>
        </w:tc>
        <w:tc>
          <w:tcPr>
            <w:tcW w:w="1943" w:type="dxa"/>
            <w:tcBorders>
              <w:top w:val="single" w:sz="4" w:space="0" w:color="C8C5A6"/>
              <w:bottom w:val="single" w:sz="4" w:space="0" w:color="C8C5A6"/>
            </w:tcBorders>
            <w:tcMar>
              <w:left w:w="85" w:type="dxa"/>
            </w:tcMar>
          </w:tcPr>
          <w:p w14:paraId="070B5336" w14:textId="77777777" w:rsidR="00302311" w:rsidRPr="00610332" w:rsidRDefault="00302311" w:rsidP="00D95B95">
            <w:pPr>
              <w:suppressAutoHyphens w:val="0"/>
              <w:spacing w:before="40" w:after="40"/>
              <w:rPr>
                <w:rFonts w:asciiTheme="minorHAnsi" w:hAnsiTheme="minorHAnsi" w:cstheme="minorHAnsi"/>
                <w:b/>
                <w:sz w:val="12"/>
                <w:szCs w:val="12"/>
              </w:rPr>
            </w:pPr>
            <w:r w:rsidRPr="00610332">
              <w:rPr>
                <w:rFonts w:asciiTheme="minorHAnsi" w:hAnsiTheme="minorHAnsi" w:cstheme="minorHAnsi"/>
                <w:sz w:val="12"/>
                <w:szCs w:val="12"/>
              </w:rPr>
              <w:t>Hunter</w:t>
            </w:r>
          </w:p>
        </w:tc>
        <w:tc>
          <w:tcPr>
            <w:tcW w:w="665" w:type="dxa"/>
            <w:tcBorders>
              <w:top w:val="single" w:sz="4" w:space="0" w:color="C8C5A6"/>
              <w:bottom w:val="single" w:sz="4" w:space="0" w:color="C8C5A6"/>
            </w:tcBorders>
            <w:shd w:val="clear" w:color="auto" w:fill="EFEADC"/>
          </w:tcPr>
          <w:p w14:paraId="5883F371" w14:textId="77777777" w:rsidR="00302311" w:rsidRPr="00610332" w:rsidRDefault="00302311" w:rsidP="00D95B95">
            <w:pPr>
              <w:suppressAutoHyphens w:val="0"/>
              <w:spacing w:before="40" w:after="40"/>
              <w:jc w:val="center"/>
              <w:rPr>
                <w:rFonts w:asciiTheme="minorHAnsi" w:hAnsiTheme="minorHAnsi" w:cstheme="minorHAnsi"/>
                <w:sz w:val="12"/>
                <w:szCs w:val="12"/>
              </w:rPr>
            </w:pPr>
            <w:r w:rsidRPr="00610332">
              <w:rPr>
                <w:rFonts w:asciiTheme="minorHAnsi" w:hAnsiTheme="minorHAnsi" w:cstheme="minorHAnsi"/>
                <w:sz w:val="12"/>
                <w:szCs w:val="12"/>
              </w:rPr>
              <w:t>7</w:t>
            </w:r>
          </w:p>
        </w:tc>
      </w:tr>
      <w:tr w:rsidR="00C0198E" w:rsidRPr="00610332" w14:paraId="70CD6989" w14:textId="77777777" w:rsidTr="006A1E17">
        <w:trPr>
          <w:trHeight w:val="19"/>
        </w:trPr>
        <w:tc>
          <w:tcPr>
            <w:tcW w:w="109" w:type="dxa"/>
            <w:shd w:val="clear" w:color="auto" w:fill="00A987"/>
          </w:tcPr>
          <w:p w14:paraId="1804CBC1" w14:textId="77777777" w:rsidR="00302311" w:rsidRPr="00610332" w:rsidRDefault="00302311" w:rsidP="00D95B95">
            <w:pPr>
              <w:suppressAutoHyphens w:val="0"/>
              <w:spacing w:before="40" w:after="40"/>
              <w:rPr>
                <w:rFonts w:asciiTheme="minorHAnsi" w:hAnsiTheme="minorHAnsi" w:cstheme="minorHAnsi"/>
                <w:sz w:val="12"/>
                <w:szCs w:val="12"/>
              </w:rPr>
            </w:pPr>
          </w:p>
        </w:tc>
        <w:tc>
          <w:tcPr>
            <w:tcW w:w="1943" w:type="dxa"/>
            <w:tcBorders>
              <w:top w:val="single" w:sz="4" w:space="0" w:color="C8C5A6"/>
            </w:tcBorders>
            <w:tcMar>
              <w:left w:w="85" w:type="dxa"/>
            </w:tcMar>
          </w:tcPr>
          <w:p w14:paraId="0B0959B9" w14:textId="77777777" w:rsidR="00302311" w:rsidRPr="00610332" w:rsidRDefault="00302311" w:rsidP="00D95B95">
            <w:pPr>
              <w:suppressAutoHyphens w:val="0"/>
              <w:spacing w:before="40" w:after="40"/>
              <w:rPr>
                <w:rFonts w:asciiTheme="minorHAnsi" w:hAnsiTheme="minorHAnsi" w:cstheme="minorHAnsi"/>
                <w:b/>
                <w:sz w:val="12"/>
                <w:szCs w:val="12"/>
              </w:rPr>
            </w:pPr>
            <w:r w:rsidRPr="00610332">
              <w:rPr>
                <w:rFonts w:asciiTheme="minorHAnsi" w:hAnsiTheme="minorHAnsi" w:cstheme="minorHAnsi"/>
                <w:sz w:val="12"/>
                <w:szCs w:val="12"/>
              </w:rPr>
              <w:t>Jervis</w:t>
            </w:r>
          </w:p>
        </w:tc>
        <w:tc>
          <w:tcPr>
            <w:tcW w:w="665" w:type="dxa"/>
            <w:tcBorders>
              <w:top w:val="single" w:sz="4" w:space="0" w:color="C8C5A6"/>
            </w:tcBorders>
            <w:shd w:val="clear" w:color="auto" w:fill="EFEADC"/>
          </w:tcPr>
          <w:p w14:paraId="00C3C0F0" w14:textId="77777777" w:rsidR="00302311" w:rsidRPr="00610332" w:rsidRDefault="00302311" w:rsidP="00D95B95">
            <w:pPr>
              <w:suppressAutoHyphens w:val="0"/>
              <w:spacing w:before="40" w:after="40"/>
              <w:jc w:val="center"/>
              <w:rPr>
                <w:rFonts w:asciiTheme="minorHAnsi" w:hAnsiTheme="minorHAnsi" w:cstheme="minorHAnsi"/>
                <w:sz w:val="12"/>
                <w:szCs w:val="12"/>
              </w:rPr>
            </w:pPr>
            <w:r w:rsidRPr="00610332">
              <w:rPr>
                <w:rFonts w:asciiTheme="minorHAnsi" w:hAnsiTheme="minorHAnsi" w:cstheme="minorHAnsi"/>
                <w:sz w:val="12"/>
                <w:szCs w:val="12"/>
              </w:rPr>
              <w:t>8</w:t>
            </w:r>
          </w:p>
        </w:tc>
      </w:tr>
      <w:tr w:rsidR="00C0198E" w:rsidRPr="00610332" w14:paraId="59684801" w14:textId="77777777" w:rsidTr="006A1E17">
        <w:trPr>
          <w:trHeight w:val="19"/>
        </w:trPr>
        <w:tc>
          <w:tcPr>
            <w:tcW w:w="109" w:type="dxa"/>
            <w:shd w:val="clear" w:color="auto" w:fill="00A1E5"/>
          </w:tcPr>
          <w:p w14:paraId="1356AF60" w14:textId="77777777" w:rsidR="00302311" w:rsidRPr="00610332" w:rsidRDefault="00302311" w:rsidP="00D95B95">
            <w:pPr>
              <w:suppressAutoHyphens w:val="0"/>
              <w:spacing w:before="40" w:after="40"/>
              <w:rPr>
                <w:rFonts w:asciiTheme="minorHAnsi" w:hAnsiTheme="minorHAnsi" w:cstheme="minorHAnsi"/>
                <w:sz w:val="12"/>
                <w:szCs w:val="12"/>
              </w:rPr>
            </w:pPr>
          </w:p>
        </w:tc>
        <w:tc>
          <w:tcPr>
            <w:tcW w:w="1943" w:type="dxa"/>
            <w:shd w:val="clear" w:color="auto" w:fill="00A1E5"/>
            <w:tcMar>
              <w:left w:w="85" w:type="dxa"/>
            </w:tcMar>
          </w:tcPr>
          <w:p w14:paraId="7F92A59A" w14:textId="1170202B" w:rsidR="00302311" w:rsidRPr="009A6924" w:rsidRDefault="00A67EFA" w:rsidP="00D95B95">
            <w:pPr>
              <w:suppressAutoHyphens w:val="0"/>
              <w:spacing w:before="40" w:after="40"/>
              <w:rPr>
                <w:rStyle w:val="Bold"/>
                <w:rFonts w:asciiTheme="minorHAnsi" w:hAnsiTheme="minorHAnsi" w:cstheme="minorHAnsi"/>
                <w:sz w:val="12"/>
                <w:szCs w:val="12"/>
              </w:rPr>
            </w:pPr>
            <w:r>
              <w:rPr>
                <w:rStyle w:val="Bold"/>
                <w:rFonts w:asciiTheme="minorHAnsi" w:hAnsiTheme="minorHAnsi" w:cstheme="minorHAnsi"/>
                <w:color w:val="FFFFFF" w:themeColor="background1"/>
                <w:sz w:val="12"/>
                <w:szCs w:val="12"/>
              </w:rPr>
              <w:t>South-</w:t>
            </w:r>
            <w:r w:rsidR="00EF0550">
              <w:rPr>
                <w:rStyle w:val="Bold"/>
                <w:rFonts w:asciiTheme="minorHAnsi" w:hAnsiTheme="minorHAnsi" w:cstheme="minorHAnsi"/>
                <w:color w:val="FFFFFF" w:themeColor="background1"/>
                <w:sz w:val="12"/>
                <w:szCs w:val="12"/>
              </w:rPr>
              <w:t>e</w:t>
            </w:r>
            <w:r>
              <w:rPr>
                <w:rStyle w:val="Bold"/>
                <w:rFonts w:asciiTheme="minorHAnsi" w:hAnsiTheme="minorHAnsi" w:cstheme="minorHAnsi"/>
                <w:color w:val="FFFFFF" w:themeColor="background1"/>
                <w:sz w:val="12"/>
                <w:szCs w:val="12"/>
              </w:rPr>
              <w:t xml:space="preserve">ast </w:t>
            </w:r>
            <w:r>
              <w:rPr>
                <w:rStyle w:val="Bold"/>
                <w:rFonts w:asciiTheme="minorHAnsi" w:hAnsiTheme="minorHAnsi" w:cstheme="minorHAnsi"/>
                <w:color w:val="FFFFFF" w:themeColor="background1"/>
                <w:sz w:val="12"/>
                <w:szCs w:val="12"/>
              </w:rPr>
              <w:br/>
              <w:t>M</w:t>
            </w:r>
            <w:r w:rsidR="00302311" w:rsidRPr="00135E5C">
              <w:rPr>
                <w:rStyle w:val="Bold"/>
                <w:rFonts w:asciiTheme="minorHAnsi" w:hAnsiTheme="minorHAnsi" w:cstheme="minorHAnsi"/>
                <w:color w:val="FFFFFF" w:themeColor="background1"/>
                <w:sz w:val="12"/>
                <w:szCs w:val="12"/>
              </w:rPr>
              <w:t>arine Parks Network</w:t>
            </w:r>
          </w:p>
        </w:tc>
        <w:tc>
          <w:tcPr>
            <w:tcW w:w="665" w:type="dxa"/>
            <w:shd w:val="clear" w:color="auto" w:fill="00A1E5"/>
          </w:tcPr>
          <w:p w14:paraId="37E7F9D6" w14:textId="77777777" w:rsidR="00302311" w:rsidRPr="00610332" w:rsidRDefault="00302311" w:rsidP="00D95B95">
            <w:pPr>
              <w:suppressAutoHyphens w:val="0"/>
              <w:spacing w:before="40" w:after="40"/>
              <w:jc w:val="center"/>
              <w:rPr>
                <w:rFonts w:asciiTheme="minorHAnsi" w:hAnsiTheme="minorHAnsi" w:cstheme="minorHAnsi"/>
                <w:sz w:val="12"/>
                <w:szCs w:val="12"/>
              </w:rPr>
            </w:pPr>
          </w:p>
        </w:tc>
      </w:tr>
      <w:tr w:rsidR="00C0198E" w:rsidRPr="00610332" w14:paraId="74732A4F" w14:textId="77777777" w:rsidTr="006A1E17">
        <w:trPr>
          <w:trHeight w:val="19"/>
        </w:trPr>
        <w:tc>
          <w:tcPr>
            <w:tcW w:w="109" w:type="dxa"/>
            <w:shd w:val="clear" w:color="auto" w:fill="00A1E5"/>
          </w:tcPr>
          <w:p w14:paraId="109F3039" w14:textId="77777777" w:rsidR="00302311" w:rsidRPr="00610332" w:rsidRDefault="00302311" w:rsidP="00D95B95">
            <w:pPr>
              <w:suppressAutoHyphens w:val="0"/>
              <w:spacing w:before="40" w:after="40"/>
              <w:rPr>
                <w:rFonts w:asciiTheme="minorHAnsi" w:hAnsiTheme="minorHAnsi" w:cstheme="minorHAnsi"/>
                <w:sz w:val="12"/>
                <w:szCs w:val="12"/>
              </w:rPr>
            </w:pPr>
          </w:p>
        </w:tc>
        <w:tc>
          <w:tcPr>
            <w:tcW w:w="1943" w:type="dxa"/>
            <w:tcBorders>
              <w:bottom w:val="single" w:sz="4" w:space="0" w:color="C8C5A6"/>
            </w:tcBorders>
            <w:tcMar>
              <w:left w:w="85" w:type="dxa"/>
            </w:tcMar>
          </w:tcPr>
          <w:p w14:paraId="4609B6B9" w14:textId="77777777" w:rsidR="00302311" w:rsidRPr="00610332" w:rsidRDefault="00302311" w:rsidP="00D95B95">
            <w:pPr>
              <w:suppressAutoHyphens w:val="0"/>
              <w:spacing w:before="40" w:after="40"/>
              <w:rPr>
                <w:rFonts w:asciiTheme="minorHAnsi" w:hAnsiTheme="minorHAnsi" w:cstheme="minorHAnsi"/>
                <w:b/>
                <w:sz w:val="12"/>
                <w:szCs w:val="12"/>
              </w:rPr>
            </w:pPr>
            <w:r w:rsidRPr="00610332">
              <w:rPr>
                <w:rFonts w:asciiTheme="minorHAnsi" w:hAnsiTheme="minorHAnsi" w:cstheme="minorHAnsi"/>
                <w:sz w:val="12"/>
                <w:szCs w:val="12"/>
              </w:rPr>
              <w:t>East Gippsland</w:t>
            </w:r>
          </w:p>
        </w:tc>
        <w:tc>
          <w:tcPr>
            <w:tcW w:w="665" w:type="dxa"/>
            <w:tcBorders>
              <w:bottom w:val="single" w:sz="4" w:space="0" w:color="C8C5A6"/>
            </w:tcBorders>
            <w:shd w:val="clear" w:color="auto" w:fill="EFEADC"/>
          </w:tcPr>
          <w:p w14:paraId="7DB3C400" w14:textId="77777777" w:rsidR="00302311" w:rsidRPr="00610332" w:rsidRDefault="00302311" w:rsidP="00D95B95">
            <w:pPr>
              <w:suppressAutoHyphens w:val="0"/>
              <w:spacing w:before="40" w:after="40"/>
              <w:jc w:val="center"/>
              <w:rPr>
                <w:rFonts w:asciiTheme="minorHAnsi" w:hAnsiTheme="minorHAnsi" w:cstheme="minorHAnsi"/>
                <w:sz w:val="12"/>
                <w:szCs w:val="12"/>
              </w:rPr>
            </w:pPr>
            <w:r w:rsidRPr="00610332">
              <w:rPr>
                <w:rFonts w:asciiTheme="minorHAnsi" w:hAnsiTheme="minorHAnsi" w:cstheme="minorHAnsi"/>
                <w:sz w:val="12"/>
                <w:szCs w:val="12"/>
              </w:rPr>
              <w:t>9</w:t>
            </w:r>
          </w:p>
        </w:tc>
      </w:tr>
      <w:tr w:rsidR="00C0198E" w:rsidRPr="00610332" w14:paraId="13869214" w14:textId="77777777" w:rsidTr="006A1E17">
        <w:trPr>
          <w:trHeight w:val="19"/>
        </w:trPr>
        <w:tc>
          <w:tcPr>
            <w:tcW w:w="109" w:type="dxa"/>
            <w:shd w:val="clear" w:color="auto" w:fill="00A1E5"/>
          </w:tcPr>
          <w:p w14:paraId="012B11B6" w14:textId="77777777" w:rsidR="00302311" w:rsidRPr="00610332" w:rsidRDefault="00302311" w:rsidP="00D95B95">
            <w:pPr>
              <w:suppressAutoHyphens w:val="0"/>
              <w:spacing w:before="40" w:after="40"/>
              <w:rPr>
                <w:rFonts w:asciiTheme="minorHAnsi" w:hAnsiTheme="minorHAnsi" w:cstheme="minorHAnsi"/>
                <w:sz w:val="12"/>
                <w:szCs w:val="12"/>
              </w:rPr>
            </w:pPr>
          </w:p>
        </w:tc>
        <w:tc>
          <w:tcPr>
            <w:tcW w:w="1943" w:type="dxa"/>
            <w:tcBorders>
              <w:top w:val="single" w:sz="4" w:space="0" w:color="C8C5A6"/>
              <w:bottom w:val="single" w:sz="4" w:space="0" w:color="C8C5A6"/>
            </w:tcBorders>
            <w:tcMar>
              <w:left w:w="85" w:type="dxa"/>
            </w:tcMar>
          </w:tcPr>
          <w:p w14:paraId="6C533414" w14:textId="77777777" w:rsidR="00302311" w:rsidRPr="00610332" w:rsidRDefault="00302311" w:rsidP="00D95B95">
            <w:pPr>
              <w:suppressAutoHyphens w:val="0"/>
              <w:spacing w:before="40" w:after="40"/>
              <w:rPr>
                <w:rFonts w:asciiTheme="minorHAnsi" w:hAnsiTheme="minorHAnsi" w:cstheme="minorHAnsi"/>
                <w:b/>
                <w:sz w:val="12"/>
                <w:szCs w:val="12"/>
              </w:rPr>
            </w:pPr>
            <w:r w:rsidRPr="00610332">
              <w:rPr>
                <w:rFonts w:asciiTheme="minorHAnsi" w:hAnsiTheme="minorHAnsi" w:cstheme="minorHAnsi"/>
                <w:sz w:val="12"/>
                <w:szCs w:val="12"/>
              </w:rPr>
              <w:t>Beagle</w:t>
            </w:r>
          </w:p>
        </w:tc>
        <w:tc>
          <w:tcPr>
            <w:tcW w:w="665" w:type="dxa"/>
            <w:tcBorders>
              <w:top w:val="single" w:sz="4" w:space="0" w:color="C8C5A6"/>
              <w:bottom w:val="single" w:sz="4" w:space="0" w:color="C8C5A6"/>
            </w:tcBorders>
            <w:shd w:val="clear" w:color="auto" w:fill="EFEADC"/>
          </w:tcPr>
          <w:p w14:paraId="4F01CF9D" w14:textId="77777777" w:rsidR="00302311" w:rsidRPr="00610332" w:rsidRDefault="00302311" w:rsidP="00D95B95">
            <w:pPr>
              <w:suppressAutoHyphens w:val="0"/>
              <w:spacing w:before="40" w:after="40"/>
              <w:jc w:val="center"/>
              <w:rPr>
                <w:rFonts w:asciiTheme="minorHAnsi" w:hAnsiTheme="minorHAnsi" w:cstheme="minorHAnsi"/>
                <w:sz w:val="12"/>
                <w:szCs w:val="12"/>
              </w:rPr>
            </w:pPr>
            <w:r w:rsidRPr="00610332">
              <w:rPr>
                <w:rFonts w:asciiTheme="minorHAnsi" w:hAnsiTheme="minorHAnsi" w:cstheme="minorHAnsi"/>
                <w:sz w:val="12"/>
                <w:szCs w:val="12"/>
              </w:rPr>
              <w:t>10</w:t>
            </w:r>
          </w:p>
        </w:tc>
      </w:tr>
      <w:tr w:rsidR="00C0198E" w:rsidRPr="00610332" w14:paraId="039DF7B9" w14:textId="77777777" w:rsidTr="006A1E17">
        <w:trPr>
          <w:trHeight w:val="19"/>
        </w:trPr>
        <w:tc>
          <w:tcPr>
            <w:tcW w:w="109" w:type="dxa"/>
            <w:shd w:val="clear" w:color="auto" w:fill="00A1E5"/>
          </w:tcPr>
          <w:p w14:paraId="2C9ECD27" w14:textId="77777777" w:rsidR="00302311" w:rsidRPr="00610332" w:rsidRDefault="00302311" w:rsidP="00D95B95">
            <w:pPr>
              <w:suppressAutoHyphens w:val="0"/>
              <w:spacing w:before="40" w:after="40"/>
              <w:rPr>
                <w:rFonts w:asciiTheme="minorHAnsi" w:hAnsiTheme="minorHAnsi" w:cstheme="minorHAnsi"/>
                <w:sz w:val="12"/>
                <w:szCs w:val="12"/>
              </w:rPr>
            </w:pPr>
          </w:p>
        </w:tc>
        <w:tc>
          <w:tcPr>
            <w:tcW w:w="1943" w:type="dxa"/>
            <w:tcBorders>
              <w:top w:val="single" w:sz="4" w:space="0" w:color="C8C5A6"/>
              <w:bottom w:val="single" w:sz="4" w:space="0" w:color="C8C5A6"/>
            </w:tcBorders>
            <w:tcMar>
              <w:left w:w="85" w:type="dxa"/>
            </w:tcMar>
          </w:tcPr>
          <w:p w14:paraId="63311A5F" w14:textId="77777777" w:rsidR="00302311" w:rsidRPr="00610332" w:rsidRDefault="00302311" w:rsidP="00D95B95">
            <w:pPr>
              <w:suppressAutoHyphens w:val="0"/>
              <w:spacing w:before="40" w:after="40"/>
              <w:rPr>
                <w:rFonts w:asciiTheme="minorHAnsi" w:hAnsiTheme="minorHAnsi" w:cstheme="minorHAnsi"/>
                <w:b/>
                <w:sz w:val="12"/>
                <w:szCs w:val="12"/>
              </w:rPr>
            </w:pPr>
            <w:r w:rsidRPr="00610332">
              <w:rPr>
                <w:rFonts w:asciiTheme="minorHAnsi" w:hAnsiTheme="minorHAnsi" w:cstheme="minorHAnsi"/>
                <w:sz w:val="12"/>
                <w:szCs w:val="12"/>
              </w:rPr>
              <w:t>Flinders</w:t>
            </w:r>
          </w:p>
        </w:tc>
        <w:tc>
          <w:tcPr>
            <w:tcW w:w="665" w:type="dxa"/>
            <w:tcBorders>
              <w:top w:val="single" w:sz="4" w:space="0" w:color="C8C5A6"/>
              <w:bottom w:val="single" w:sz="4" w:space="0" w:color="C8C5A6"/>
            </w:tcBorders>
            <w:shd w:val="clear" w:color="auto" w:fill="EFEADC"/>
          </w:tcPr>
          <w:p w14:paraId="6DCD9A1B" w14:textId="77777777" w:rsidR="00302311" w:rsidRPr="00610332" w:rsidRDefault="00302311" w:rsidP="00D95B95">
            <w:pPr>
              <w:suppressAutoHyphens w:val="0"/>
              <w:spacing w:before="40" w:after="40"/>
              <w:jc w:val="center"/>
              <w:rPr>
                <w:rFonts w:asciiTheme="minorHAnsi" w:hAnsiTheme="minorHAnsi" w:cstheme="minorHAnsi"/>
                <w:sz w:val="12"/>
                <w:szCs w:val="12"/>
              </w:rPr>
            </w:pPr>
            <w:r w:rsidRPr="00610332">
              <w:rPr>
                <w:rFonts w:asciiTheme="minorHAnsi" w:hAnsiTheme="minorHAnsi" w:cstheme="minorHAnsi"/>
                <w:sz w:val="12"/>
                <w:szCs w:val="12"/>
              </w:rPr>
              <w:t>11</w:t>
            </w:r>
          </w:p>
        </w:tc>
      </w:tr>
      <w:tr w:rsidR="00C0198E" w:rsidRPr="00610332" w14:paraId="05E9895C" w14:textId="77777777" w:rsidTr="006A1E17">
        <w:trPr>
          <w:trHeight w:val="19"/>
        </w:trPr>
        <w:tc>
          <w:tcPr>
            <w:tcW w:w="109" w:type="dxa"/>
            <w:shd w:val="clear" w:color="auto" w:fill="00A1E5"/>
          </w:tcPr>
          <w:p w14:paraId="5E3515B3" w14:textId="77777777" w:rsidR="00302311" w:rsidRPr="00610332" w:rsidRDefault="00302311" w:rsidP="00D95B95">
            <w:pPr>
              <w:suppressAutoHyphens w:val="0"/>
              <w:spacing w:before="40" w:after="40"/>
              <w:rPr>
                <w:rFonts w:asciiTheme="minorHAnsi" w:hAnsiTheme="minorHAnsi" w:cstheme="minorHAnsi"/>
                <w:sz w:val="12"/>
                <w:szCs w:val="12"/>
              </w:rPr>
            </w:pPr>
          </w:p>
        </w:tc>
        <w:tc>
          <w:tcPr>
            <w:tcW w:w="1943" w:type="dxa"/>
            <w:tcBorders>
              <w:top w:val="single" w:sz="4" w:space="0" w:color="C8C5A6"/>
              <w:bottom w:val="single" w:sz="4" w:space="0" w:color="C8C5A6"/>
            </w:tcBorders>
            <w:tcMar>
              <w:left w:w="85" w:type="dxa"/>
            </w:tcMar>
          </w:tcPr>
          <w:p w14:paraId="358E5549" w14:textId="77777777" w:rsidR="00302311" w:rsidRPr="00610332" w:rsidRDefault="00302311" w:rsidP="00D95B95">
            <w:pPr>
              <w:suppressAutoHyphens w:val="0"/>
              <w:spacing w:before="40" w:after="40"/>
              <w:rPr>
                <w:rFonts w:asciiTheme="minorHAnsi" w:hAnsiTheme="minorHAnsi" w:cstheme="minorHAnsi"/>
                <w:b/>
                <w:sz w:val="12"/>
                <w:szCs w:val="12"/>
              </w:rPr>
            </w:pPr>
            <w:r w:rsidRPr="00610332">
              <w:rPr>
                <w:rFonts w:asciiTheme="minorHAnsi" w:hAnsiTheme="minorHAnsi" w:cstheme="minorHAnsi"/>
                <w:sz w:val="12"/>
                <w:szCs w:val="12"/>
              </w:rPr>
              <w:t>Freycinet</w:t>
            </w:r>
          </w:p>
        </w:tc>
        <w:tc>
          <w:tcPr>
            <w:tcW w:w="665" w:type="dxa"/>
            <w:tcBorders>
              <w:top w:val="single" w:sz="4" w:space="0" w:color="C8C5A6"/>
              <w:bottom w:val="single" w:sz="4" w:space="0" w:color="C8C5A6"/>
            </w:tcBorders>
            <w:shd w:val="clear" w:color="auto" w:fill="EFEADC"/>
          </w:tcPr>
          <w:p w14:paraId="306AA285" w14:textId="77777777" w:rsidR="00302311" w:rsidRPr="00610332" w:rsidRDefault="00302311" w:rsidP="00D95B95">
            <w:pPr>
              <w:suppressAutoHyphens w:val="0"/>
              <w:spacing w:before="40" w:after="40"/>
              <w:jc w:val="center"/>
              <w:rPr>
                <w:rFonts w:asciiTheme="minorHAnsi" w:hAnsiTheme="minorHAnsi" w:cstheme="minorHAnsi"/>
                <w:sz w:val="12"/>
                <w:szCs w:val="12"/>
              </w:rPr>
            </w:pPr>
            <w:r w:rsidRPr="00610332">
              <w:rPr>
                <w:rFonts w:asciiTheme="minorHAnsi" w:hAnsiTheme="minorHAnsi" w:cstheme="minorHAnsi"/>
                <w:sz w:val="12"/>
                <w:szCs w:val="12"/>
              </w:rPr>
              <w:t>12</w:t>
            </w:r>
          </w:p>
        </w:tc>
      </w:tr>
      <w:tr w:rsidR="00C0198E" w:rsidRPr="00610332" w14:paraId="7B5F11F4" w14:textId="77777777" w:rsidTr="006B2D02">
        <w:trPr>
          <w:trHeight w:val="19"/>
        </w:trPr>
        <w:tc>
          <w:tcPr>
            <w:tcW w:w="109" w:type="dxa"/>
            <w:tcBorders>
              <w:bottom w:val="single" w:sz="4" w:space="0" w:color="DED5B8"/>
            </w:tcBorders>
            <w:shd w:val="clear" w:color="auto" w:fill="00A1E5"/>
          </w:tcPr>
          <w:p w14:paraId="6B473502" w14:textId="77777777" w:rsidR="00302311" w:rsidRPr="00610332" w:rsidRDefault="00302311" w:rsidP="00D95B95">
            <w:pPr>
              <w:suppressAutoHyphens w:val="0"/>
              <w:spacing w:before="40" w:after="40"/>
              <w:rPr>
                <w:rFonts w:asciiTheme="minorHAnsi" w:hAnsiTheme="minorHAnsi" w:cstheme="minorHAnsi"/>
                <w:sz w:val="12"/>
                <w:szCs w:val="12"/>
              </w:rPr>
            </w:pPr>
          </w:p>
        </w:tc>
        <w:tc>
          <w:tcPr>
            <w:tcW w:w="1943" w:type="dxa"/>
            <w:tcBorders>
              <w:top w:val="single" w:sz="4" w:space="0" w:color="C8C5A6"/>
              <w:bottom w:val="single" w:sz="4" w:space="0" w:color="DED5B8"/>
            </w:tcBorders>
            <w:tcMar>
              <w:left w:w="85" w:type="dxa"/>
            </w:tcMar>
          </w:tcPr>
          <w:p w14:paraId="25C97C79" w14:textId="77777777" w:rsidR="00302311" w:rsidRPr="00610332" w:rsidRDefault="00302311" w:rsidP="00D95B95">
            <w:pPr>
              <w:suppressAutoHyphens w:val="0"/>
              <w:spacing w:before="40" w:after="40"/>
              <w:rPr>
                <w:rFonts w:asciiTheme="minorHAnsi" w:hAnsiTheme="minorHAnsi" w:cstheme="minorHAnsi"/>
                <w:b/>
                <w:sz w:val="12"/>
                <w:szCs w:val="12"/>
              </w:rPr>
            </w:pPr>
            <w:r w:rsidRPr="00610332">
              <w:rPr>
                <w:rFonts w:asciiTheme="minorHAnsi" w:hAnsiTheme="minorHAnsi" w:cstheme="minorHAnsi"/>
                <w:sz w:val="12"/>
                <w:szCs w:val="12"/>
              </w:rPr>
              <w:t>Macquarie Island</w:t>
            </w:r>
          </w:p>
        </w:tc>
        <w:tc>
          <w:tcPr>
            <w:tcW w:w="665" w:type="dxa"/>
            <w:tcBorders>
              <w:top w:val="single" w:sz="4" w:space="0" w:color="C8C5A6"/>
              <w:bottom w:val="single" w:sz="4" w:space="0" w:color="DED5B8"/>
            </w:tcBorders>
            <w:shd w:val="clear" w:color="auto" w:fill="EFEADC"/>
          </w:tcPr>
          <w:p w14:paraId="3DB8F36B" w14:textId="77777777" w:rsidR="00302311" w:rsidRPr="00610332" w:rsidRDefault="00302311" w:rsidP="00D95B95">
            <w:pPr>
              <w:suppressAutoHyphens w:val="0"/>
              <w:spacing w:before="40" w:after="40"/>
              <w:jc w:val="center"/>
              <w:rPr>
                <w:rFonts w:asciiTheme="minorHAnsi" w:hAnsiTheme="minorHAnsi" w:cstheme="minorHAnsi"/>
                <w:sz w:val="12"/>
                <w:szCs w:val="12"/>
              </w:rPr>
            </w:pPr>
            <w:r w:rsidRPr="00610332">
              <w:rPr>
                <w:rFonts w:asciiTheme="minorHAnsi" w:hAnsiTheme="minorHAnsi" w:cstheme="minorHAnsi"/>
                <w:sz w:val="12"/>
                <w:szCs w:val="12"/>
              </w:rPr>
              <w:t>13</w:t>
            </w:r>
          </w:p>
        </w:tc>
      </w:tr>
      <w:tr w:rsidR="00C0198E" w:rsidRPr="00610332" w14:paraId="7DA95033" w14:textId="77777777" w:rsidTr="006B2D02">
        <w:trPr>
          <w:trHeight w:val="19"/>
        </w:trPr>
        <w:tc>
          <w:tcPr>
            <w:tcW w:w="109" w:type="dxa"/>
            <w:tcBorders>
              <w:top w:val="single" w:sz="4" w:space="0" w:color="DED5B8"/>
            </w:tcBorders>
            <w:shd w:val="clear" w:color="auto" w:fill="00A1E5"/>
          </w:tcPr>
          <w:p w14:paraId="0940C5CA" w14:textId="77777777" w:rsidR="00302311" w:rsidRPr="00610332" w:rsidRDefault="00302311" w:rsidP="00D95B95">
            <w:pPr>
              <w:suppressAutoHyphens w:val="0"/>
              <w:spacing w:before="40" w:after="40"/>
              <w:rPr>
                <w:rFonts w:asciiTheme="minorHAnsi" w:hAnsiTheme="minorHAnsi" w:cstheme="minorHAnsi"/>
                <w:sz w:val="12"/>
                <w:szCs w:val="12"/>
              </w:rPr>
            </w:pPr>
          </w:p>
        </w:tc>
        <w:tc>
          <w:tcPr>
            <w:tcW w:w="1943" w:type="dxa"/>
            <w:tcBorders>
              <w:top w:val="single" w:sz="4" w:space="0" w:color="DED5B8"/>
              <w:bottom w:val="single" w:sz="4" w:space="0" w:color="C8C5A6"/>
            </w:tcBorders>
            <w:tcMar>
              <w:left w:w="85" w:type="dxa"/>
            </w:tcMar>
          </w:tcPr>
          <w:p w14:paraId="14F08B83" w14:textId="77777777" w:rsidR="00302311" w:rsidRPr="00610332" w:rsidRDefault="00302311" w:rsidP="00D95B95">
            <w:pPr>
              <w:suppressAutoHyphens w:val="0"/>
              <w:spacing w:before="40" w:after="40"/>
              <w:rPr>
                <w:rFonts w:asciiTheme="minorHAnsi" w:hAnsiTheme="minorHAnsi" w:cstheme="minorHAnsi"/>
                <w:b/>
                <w:sz w:val="12"/>
                <w:szCs w:val="12"/>
              </w:rPr>
            </w:pPr>
            <w:r w:rsidRPr="00610332">
              <w:rPr>
                <w:rFonts w:asciiTheme="minorHAnsi" w:hAnsiTheme="minorHAnsi" w:cstheme="minorHAnsi"/>
                <w:sz w:val="12"/>
                <w:szCs w:val="12"/>
              </w:rPr>
              <w:t>Huon</w:t>
            </w:r>
          </w:p>
        </w:tc>
        <w:tc>
          <w:tcPr>
            <w:tcW w:w="665" w:type="dxa"/>
            <w:tcBorders>
              <w:top w:val="single" w:sz="4" w:space="0" w:color="DED5B8"/>
              <w:bottom w:val="single" w:sz="4" w:space="0" w:color="C8C5A6"/>
            </w:tcBorders>
            <w:shd w:val="clear" w:color="auto" w:fill="EFEADC"/>
          </w:tcPr>
          <w:p w14:paraId="6B24CBBF" w14:textId="77777777" w:rsidR="00302311" w:rsidRPr="00610332" w:rsidRDefault="00302311" w:rsidP="00D95B95">
            <w:pPr>
              <w:suppressAutoHyphens w:val="0"/>
              <w:spacing w:before="40" w:after="40"/>
              <w:jc w:val="center"/>
              <w:rPr>
                <w:rFonts w:asciiTheme="minorHAnsi" w:hAnsiTheme="minorHAnsi" w:cstheme="minorHAnsi"/>
                <w:sz w:val="12"/>
                <w:szCs w:val="12"/>
              </w:rPr>
            </w:pPr>
            <w:r w:rsidRPr="00610332">
              <w:rPr>
                <w:rFonts w:asciiTheme="minorHAnsi" w:hAnsiTheme="minorHAnsi" w:cstheme="minorHAnsi"/>
                <w:sz w:val="12"/>
                <w:szCs w:val="12"/>
              </w:rPr>
              <w:t>14</w:t>
            </w:r>
          </w:p>
        </w:tc>
      </w:tr>
      <w:tr w:rsidR="00C0198E" w:rsidRPr="00610332" w14:paraId="1BFA7C39" w14:textId="77777777" w:rsidTr="006A1E17">
        <w:trPr>
          <w:trHeight w:val="19"/>
        </w:trPr>
        <w:tc>
          <w:tcPr>
            <w:tcW w:w="109" w:type="dxa"/>
            <w:shd w:val="clear" w:color="auto" w:fill="00A1E5"/>
          </w:tcPr>
          <w:p w14:paraId="6376B16E" w14:textId="77777777" w:rsidR="00302311" w:rsidRPr="00610332" w:rsidRDefault="00302311" w:rsidP="00D95B95">
            <w:pPr>
              <w:suppressAutoHyphens w:val="0"/>
              <w:spacing w:before="40" w:after="40"/>
              <w:rPr>
                <w:rFonts w:asciiTheme="minorHAnsi" w:hAnsiTheme="minorHAnsi" w:cstheme="minorHAnsi"/>
                <w:sz w:val="12"/>
                <w:szCs w:val="12"/>
              </w:rPr>
            </w:pPr>
          </w:p>
        </w:tc>
        <w:tc>
          <w:tcPr>
            <w:tcW w:w="1943" w:type="dxa"/>
            <w:tcBorders>
              <w:top w:val="single" w:sz="4" w:space="0" w:color="C8C5A6"/>
              <w:bottom w:val="single" w:sz="4" w:space="0" w:color="C8C5A6"/>
            </w:tcBorders>
            <w:tcMar>
              <w:left w:w="85" w:type="dxa"/>
            </w:tcMar>
          </w:tcPr>
          <w:p w14:paraId="5B81C15F" w14:textId="77777777" w:rsidR="00302311" w:rsidRPr="00610332" w:rsidRDefault="00302311" w:rsidP="00D95B95">
            <w:pPr>
              <w:suppressAutoHyphens w:val="0"/>
              <w:spacing w:before="40" w:after="40"/>
              <w:rPr>
                <w:rFonts w:asciiTheme="minorHAnsi" w:hAnsiTheme="minorHAnsi" w:cstheme="minorHAnsi"/>
                <w:b/>
                <w:sz w:val="12"/>
                <w:szCs w:val="12"/>
              </w:rPr>
            </w:pPr>
            <w:r w:rsidRPr="00610332">
              <w:rPr>
                <w:rFonts w:asciiTheme="minorHAnsi" w:hAnsiTheme="minorHAnsi" w:cstheme="minorHAnsi"/>
                <w:sz w:val="12"/>
                <w:szCs w:val="12"/>
              </w:rPr>
              <w:t>South Tasman Rise</w:t>
            </w:r>
          </w:p>
        </w:tc>
        <w:tc>
          <w:tcPr>
            <w:tcW w:w="665" w:type="dxa"/>
            <w:tcBorders>
              <w:top w:val="single" w:sz="4" w:space="0" w:color="C8C5A6"/>
              <w:bottom w:val="single" w:sz="4" w:space="0" w:color="C8C5A6"/>
            </w:tcBorders>
            <w:shd w:val="clear" w:color="auto" w:fill="EFEADC"/>
          </w:tcPr>
          <w:p w14:paraId="1BE42F62" w14:textId="77777777" w:rsidR="00302311" w:rsidRPr="00610332" w:rsidRDefault="00302311" w:rsidP="00D95B95">
            <w:pPr>
              <w:suppressAutoHyphens w:val="0"/>
              <w:spacing w:before="40" w:after="40"/>
              <w:jc w:val="center"/>
              <w:rPr>
                <w:rFonts w:asciiTheme="minorHAnsi" w:hAnsiTheme="minorHAnsi" w:cstheme="minorHAnsi"/>
                <w:sz w:val="12"/>
                <w:szCs w:val="12"/>
              </w:rPr>
            </w:pPr>
            <w:r w:rsidRPr="00610332">
              <w:rPr>
                <w:rFonts w:asciiTheme="minorHAnsi" w:hAnsiTheme="minorHAnsi" w:cstheme="minorHAnsi"/>
                <w:sz w:val="12"/>
                <w:szCs w:val="12"/>
              </w:rPr>
              <w:t>15</w:t>
            </w:r>
          </w:p>
        </w:tc>
      </w:tr>
      <w:tr w:rsidR="00C0198E" w:rsidRPr="00610332" w14:paraId="09589D28" w14:textId="77777777" w:rsidTr="006A1E17">
        <w:trPr>
          <w:trHeight w:val="19"/>
        </w:trPr>
        <w:tc>
          <w:tcPr>
            <w:tcW w:w="109" w:type="dxa"/>
            <w:shd w:val="clear" w:color="auto" w:fill="00A1E5"/>
          </w:tcPr>
          <w:p w14:paraId="737C6454" w14:textId="77777777" w:rsidR="00302311" w:rsidRPr="00610332" w:rsidRDefault="00302311" w:rsidP="00D95B95">
            <w:pPr>
              <w:suppressAutoHyphens w:val="0"/>
              <w:spacing w:before="40" w:after="40"/>
              <w:rPr>
                <w:rFonts w:asciiTheme="minorHAnsi" w:hAnsiTheme="minorHAnsi" w:cstheme="minorHAnsi"/>
                <w:sz w:val="12"/>
                <w:szCs w:val="12"/>
              </w:rPr>
            </w:pPr>
          </w:p>
        </w:tc>
        <w:tc>
          <w:tcPr>
            <w:tcW w:w="1943" w:type="dxa"/>
            <w:tcBorders>
              <w:top w:val="single" w:sz="4" w:space="0" w:color="C8C5A6"/>
              <w:bottom w:val="single" w:sz="4" w:space="0" w:color="C8C5A6"/>
            </w:tcBorders>
            <w:tcMar>
              <w:left w:w="85" w:type="dxa"/>
            </w:tcMar>
          </w:tcPr>
          <w:p w14:paraId="0621F19D" w14:textId="77777777" w:rsidR="00302311" w:rsidRPr="00610332" w:rsidRDefault="00302311" w:rsidP="00D95B95">
            <w:pPr>
              <w:suppressAutoHyphens w:val="0"/>
              <w:spacing w:before="40" w:after="40"/>
              <w:rPr>
                <w:rFonts w:asciiTheme="minorHAnsi" w:hAnsiTheme="minorHAnsi" w:cstheme="minorHAnsi"/>
                <w:b/>
                <w:sz w:val="12"/>
                <w:szCs w:val="12"/>
              </w:rPr>
            </w:pPr>
            <w:r w:rsidRPr="00610332">
              <w:rPr>
                <w:rFonts w:asciiTheme="minorHAnsi" w:hAnsiTheme="minorHAnsi" w:cstheme="minorHAnsi"/>
                <w:sz w:val="12"/>
                <w:szCs w:val="12"/>
              </w:rPr>
              <w:t>Tasman Fracture</w:t>
            </w:r>
          </w:p>
        </w:tc>
        <w:tc>
          <w:tcPr>
            <w:tcW w:w="665" w:type="dxa"/>
            <w:tcBorders>
              <w:top w:val="single" w:sz="4" w:space="0" w:color="C8C5A6"/>
              <w:bottom w:val="single" w:sz="4" w:space="0" w:color="C8C5A6"/>
            </w:tcBorders>
            <w:shd w:val="clear" w:color="auto" w:fill="EFEADC"/>
          </w:tcPr>
          <w:p w14:paraId="5F3EDAB1" w14:textId="77777777" w:rsidR="00302311" w:rsidRPr="00610332" w:rsidRDefault="00302311" w:rsidP="00D95B95">
            <w:pPr>
              <w:suppressAutoHyphens w:val="0"/>
              <w:spacing w:before="40" w:after="40"/>
              <w:jc w:val="center"/>
              <w:rPr>
                <w:rFonts w:asciiTheme="minorHAnsi" w:hAnsiTheme="minorHAnsi" w:cstheme="minorHAnsi"/>
                <w:sz w:val="12"/>
                <w:szCs w:val="12"/>
              </w:rPr>
            </w:pPr>
            <w:r w:rsidRPr="00610332">
              <w:rPr>
                <w:rFonts w:asciiTheme="minorHAnsi" w:hAnsiTheme="minorHAnsi" w:cstheme="minorHAnsi"/>
                <w:sz w:val="12"/>
                <w:szCs w:val="12"/>
              </w:rPr>
              <w:t>16</w:t>
            </w:r>
          </w:p>
        </w:tc>
      </w:tr>
      <w:tr w:rsidR="00C0198E" w:rsidRPr="00610332" w14:paraId="694BC554" w14:textId="77777777" w:rsidTr="006A1E17">
        <w:trPr>
          <w:trHeight w:val="19"/>
        </w:trPr>
        <w:tc>
          <w:tcPr>
            <w:tcW w:w="109" w:type="dxa"/>
            <w:shd w:val="clear" w:color="auto" w:fill="00A1E5"/>
          </w:tcPr>
          <w:p w14:paraId="2791CDBE" w14:textId="77777777" w:rsidR="00302311" w:rsidRPr="00610332" w:rsidRDefault="00302311" w:rsidP="00D95B95">
            <w:pPr>
              <w:suppressAutoHyphens w:val="0"/>
              <w:spacing w:before="40" w:after="40"/>
              <w:rPr>
                <w:rFonts w:asciiTheme="minorHAnsi" w:hAnsiTheme="minorHAnsi" w:cstheme="minorHAnsi"/>
                <w:sz w:val="12"/>
                <w:szCs w:val="12"/>
              </w:rPr>
            </w:pPr>
          </w:p>
        </w:tc>
        <w:tc>
          <w:tcPr>
            <w:tcW w:w="1943" w:type="dxa"/>
            <w:tcBorders>
              <w:top w:val="single" w:sz="4" w:space="0" w:color="C8C5A6"/>
              <w:bottom w:val="single" w:sz="4" w:space="0" w:color="C8C5A6"/>
            </w:tcBorders>
            <w:tcMar>
              <w:left w:w="85" w:type="dxa"/>
            </w:tcMar>
          </w:tcPr>
          <w:p w14:paraId="1F8EAD12" w14:textId="77777777" w:rsidR="00302311" w:rsidRPr="00610332" w:rsidRDefault="00302311" w:rsidP="00D95B95">
            <w:pPr>
              <w:suppressAutoHyphens w:val="0"/>
              <w:spacing w:before="40" w:after="40"/>
              <w:rPr>
                <w:rFonts w:asciiTheme="minorHAnsi" w:hAnsiTheme="minorHAnsi" w:cstheme="minorHAnsi"/>
                <w:b/>
                <w:sz w:val="12"/>
                <w:szCs w:val="12"/>
              </w:rPr>
            </w:pPr>
            <w:r w:rsidRPr="00610332">
              <w:rPr>
                <w:rFonts w:asciiTheme="minorHAnsi" w:hAnsiTheme="minorHAnsi" w:cstheme="minorHAnsi"/>
                <w:sz w:val="12"/>
                <w:szCs w:val="12"/>
              </w:rPr>
              <w:t>Zeehan</w:t>
            </w:r>
          </w:p>
        </w:tc>
        <w:tc>
          <w:tcPr>
            <w:tcW w:w="665" w:type="dxa"/>
            <w:tcBorders>
              <w:top w:val="single" w:sz="4" w:space="0" w:color="C8C5A6"/>
              <w:bottom w:val="single" w:sz="4" w:space="0" w:color="C8C5A6"/>
            </w:tcBorders>
            <w:shd w:val="clear" w:color="auto" w:fill="EFEADC"/>
          </w:tcPr>
          <w:p w14:paraId="3F92441C" w14:textId="77777777" w:rsidR="00302311" w:rsidRPr="00610332" w:rsidRDefault="00302311" w:rsidP="00D95B95">
            <w:pPr>
              <w:suppressAutoHyphens w:val="0"/>
              <w:spacing w:before="40" w:after="40"/>
              <w:jc w:val="center"/>
              <w:rPr>
                <w:rFonts w:asciiTheme="minorHAnsi" w:hAnsiTheme="minorHAnsi" w:cstheme="minorHAnsi"/>
                <w:sz w:val="12"/>
                <w:szCs w:val="12"/>
              </w:rPr>
            </w:pPr>
            <w:r w:rsidRPr="00610332">
              <w:rPr>
                <w:rFonts w:asciiTheme="minorHAnsi" w:hAnsiTheme="minorHAnsi" w:cstheme="minorHAnsi"/>
                <w:sz w:val="12"/>
                <w:szCs w:val="12"/>
              </w:rPr>
              <w:t>17</w:t>
            </w:r>
          </w:p>
        </w:tc>
      </w:tr>
      <w:tr w:rsidR="00C0198E" w:rsidRPr="00610332" w14:paraId="31E90159" w14:textId="77777777" w:rsidTr="006A1E17">
        <w:trPr>
          <w:trHeight w:val="19"/>
        </w:trPr>
        <w:tc>
          <w:tcPr>
            <w:tcW w:w="109" w:type="dxa"/>
            <w:shd w:val="clear" w:color="auto" w:fill="00A1E5"/>
          </w:tcPr>
          <w:p w14:paraId="1ADE1B95" w14:textId="77777777" w:rsidR="00302311" w:rsidRPr="00610332" w:rsidRDefault="00302311" w:rsidP="00D95B95">
            <w:pPr>
              <w:suppressAutoHyphens w:val="0"/>
              <w:spacing w:before="40" w:after="40"/>
              <w:rPr>
                <w:rFonts w:asciiTheme="minorHAnsi" w:hAnsiTheme="minorHAnsi" w:cstheme="minorHAnsi"/>
                <w:sz w:val="12"/>
                <w:szCs w:val="12"/>
              </w:rPr>
            </w:pPr>
          </w:p>
        </w:tc>
        <w:tc>
          <w:tcPr>
            <w:tcW w:w="1943" w:type="dxa"/>
            <w:tcBorders>
              <w:top w:val="single" w:sz="4" w:space="0" w:color="C8C5A6"/>
              <w:bottom w:val="single" w:sz="4" w:space="0" w:color="C8C5A6"/>
            </w:tcBorders>
            <w:tcMar>
              <w:left w:w="85" w:type="dxa"/>
            </w:tcMar>
          </w:tcPr>
          <w:p w14:paraId="55D4E477" w14:textId="77777777" w:rsidR="00302311" w:rsidRPr="00610332" w:rsidRDefault="00302311" w:rsidP="00D95B95">
            <w:pPr>
              <w:suppressAutoHyphens w:val="0"/>
              <w:spacing w:before="40" w:after="40"/>
              <w:rPr>
                <w:rFonts w:asciiTheme="minorHAnsi" w:hAnsiTheme="minorHAnsi" w:cstheme="minorHAnsi"/>
                <w:b/>
                <w:sz w:val="12"/>
                <w:szCs w:val="12"/>
              </w:rPr>
            </w:pPr>
            <w:r w:rsidRPr="00610332">
              <w:rPr>
                <w:rFonts w:asciiTheme="minorHAnsi" w:hAnsiTheme="minorHAnsi" w:cstheme="minorHAnsi"/>
                <w:sz w:val="12"/>
                <w:szCs w:val="12"/>
              </w:rPr>
              <w:t>Boags</w:t>
            </w:r>
          </w:p>
        </w:tc>
        <w:tc>
          <w:tcPr>
            <w:tcW w:w="665" w:type="dxa"/>
            <w:tcBorders>
              <w:top w:val="single" w:sz="4" w:space="0" w:color="C8C5A6"/>
              <w:bottom w:val="single" w:sz="4" w:space="0" w:color="C8C5A6"/>
            </w:tcBorders>
            <w:shd w:val="clear" w:color="auto" w:fill="EFEADC"/>
          </w:tcPr>
          <w:p w14:paraId="634D920E" w14:textId="77777777" w:rsidR="00302311" w:rsidRPr="00610332" w:rsidRDefault="00302311" w:rsidP="00D95B95">
            <w:pPr>
              <w:suppressAutoHyphens w:val="0"/>
              <w:spacing w:before="40" w:after="40"/>
              <w:jc w:val="center"/>
              <w:rPr>
                <w:rFonts w:asciiTheme="minorHAnsi" w:hAnsiTheme="minorHAnsi" w:cstheme="minorHAnsi"/>
                <w:sz w:val="12"/>
                <w:szCs w:val="12"/>
              </w:rPr>
            </w:pPr>
            <w:r w:rsidRPr="00610332">
              <w:rPr>
                <w:rFonts w:asciiTheme="minorHAnsi" w:hAnsiTheme="minorHAnsi" w:cstheme="minorHAnsi"/>
                <w:sz w:val="12"/>
                <w:szCs w:val="12"/>
              </w:rPr>
              <w:t>18</w:t>
            </w:r>
          </w:p>
        </w:tc>
      </w:tr>
      <w:tr w:rsidR="00C0198E" w:rsidRPr="00610332" w14:paraId="707FC9F4" w14:textId="77777777" w:rsidTr="006A1E17">
        <w:trPr>
          <w:trHeight w:val="19"/>
        </w:trPr>
        <w:tc>
          <w:tcPr>
            <w:tcW w:w="109" w:type="dxa"/>
            <w:shd w:val="clear" w:color="auto" w:fill="00A1E5"/>
          </w:tcPr>
          <w:p w14:paraId="52E57A23" w14:textId="77777777" w:rsidR="00302311" w:rsidRPr="00610332" w:rsidRDefault="00302311" w:rsidP="00D95B95">
            <w:pPr>
              <w:suppressAutoHyphens w:val="0"/>
              <w:spacing w:before="40" w:after="40"/>
              <w:rPr>
                <w:rFonts w:asciiTheme="minorHAnsi" w:hAnsiTheme="minorHAnsi" w:cstheme="minorHAnsi"/>
                <w:sz w:val="12"/>
                <w:szCs w:val="12"/>
              </w:rPr>
            </w:pPr>
          </w:p>
        </w:tc>
        <w:tc>
          <w:tcPr>
            <w:tcW w:w="1943" w:type="dxa"/>
            <w:tcBorders>
              <w:top w:val="single" w:sz="4" w:space="0" w:color="C8C5A6"/>
              <w:bottom w:val="single" w:sz="4" w:space="0" w:color="C8C5A6"/>
            </w:tcBorders>
            <w:tcMar>
              <w:left w:w="85" w:type="dxa"/>
            </w:tcMar>
          </w:tcPr>
          <w:p w14:paraId="488B8381" w14:textId="77777777" w:rsidR="00302311" w:rsidRPr="00610332" w:rsidRDefault="00302311" w:rsidP="00D95B95">
            <w:pPr>
              <w:suppressAutoHyphens w:val="0"/>
              <w:spacing w:before="40" w:after="40"/>
              <w:rPr>
                <w:rFonts w:asciiTheme="minorHAnsi" w:hAnsiTheme="minorHAnsi" w:cstheme="minorHAnsi"/>
                <w:b/>
                <w:sz w:val="12"/>
                <w:szCs w:val="12"/>
              </w:rPr>
            </w:pPr>
            <w:r w:rsidRPr="00610332">
              <w:rPr>
                <w:rFonts w:asciiTheme="minorHAnsi" w:hAnsiTheme="minorHAnsi" w:cstheme="minorHAnsi"/>
                <w:sz w:val="12"/>
                <w:szCs w:val="12"/>
              </w:rPr>
              <w:t>Apollo</w:t>
            </w:r>
          </w:p>
        </w:tc>
        <w:tc>
          <w:tcPr>
            <w:tcW w:w="665" w:type="dxa"/>
            <w:tcBorders>
              <w:top w:val="single" w:sz="4" w:space="0" w:color="C8C5A6"/>
              <w:bottom w:val="single" w:sz="4" w:space="0" w:color="C8C5A6"/>
            </w:tcBorders>
            <w:shd w:val="clear" w:color="auto" w:fill="EFEADC"/>
          </w:tcPr>
          <w:p w14:paraId="2B40D032" w14:textId="77777777" w:rsidR="00302311" w:rsidRPr="00610332" w:rsidRDefault="00302311" w:rsidP="00D95B95">
            <w:pPr>
              <w:suppressAutoHyphens w:val="0"/>
              <w:spacing w:before="40" w:after="40"/>
              <w:jc w:val="center"/>
              <w:rPr>
                <w:rFonts w:asciiTheme="minorHAnsi" w:hAnsiTheme="minorHAnsi" w:cstheme="minorHAnsi"/>
                <w:sz w:val="12"/>
                <w:szCs w:val="12"/>
              </w:rPr>
            </w:pPr>
            <w:r w:rsidRPr="00610332">
              <w:rPr>
                <w:rFonts w:asciiTheme="minorHAnsi" w:hAnsiTheme="minorHAnsi" w:cstheme="minorHAnsi"/>
                <w:sz w:val="12"/>
                <w:szCs w:val="12"/>
              </w:rPr>
              <w:t>19</w:t>
            </w:r>
          </w:p>
        </w:tc>
      </w:tr>
      <w:tr w:rsidR="00C0198E" w:rsidRPr="00610332" w14:paraId="14110D63" w14:textId="77777777" w:rsidTr="006A1E17">
        <w:trPr>
          <w:trHeight w:val="19"/>
        </w:trPr>
        <w:tc>
          <w:tcPr>
            <w:tcW w:w="109" w:type="dxa"/>
            <w:shd w:val="clear" w:color="auto" w:fill="00A1E5"/>
          </w:tcPr>
          <w:p w14:paraId="717393E4" w14:textId="77777777" w:rsidR="00302311" w:rsidRPr="00610332" w:rsidRDefault="00302311" w:rsidP="00D95B95">
            <w:pPr>
              <w:suppressAutoHyphens w:val="0"/>
              <w:spacing w:before="40" w:after="40"/>
              <w:rPr>
                <w:rFonts w:asciiTheme="minorHAnsi" w:hAnsiTheme="minorHAnsi" w:cstheme="minorHAnsi"/>
                <w:sz w:val="12"/>
                <w:szCs w:val="12"/>
              </w:rPr>
            </w:pPr>
          </w:p>
        </w:tc>
        <w:tc>
          <w:tcPr>
            <w:tcW w:w="1943" w:type="dxa"/>
            <w:tcBorders>
              <w:top w:val="single" w:sz="4" w:space="0" w:color="C8C5A6"/>
              <w:bottom w:val="single" w:sz="4" w:space="0" w:color="C8C5A6"/>
            </w:tcBorders>
            <w:tcMar>
              <w:left w:w="85" w:type="dxa"/>
            </w:tcMar>
          </w:tcPr>
          <w:p w14:paraId="79FD9493" w14:textId="77777777" w:rsidR="00302311" w:rsidRPr="00610332" w:rsidRDefault="00302311" w:rsidP="00D95B95">
            <w:pPr>
              <w:suppressAutoHyphens w:val="0"/>
              <w:spacing w:before="40" w:after="40"/>
              <w:rPr>
                <w:rFonts w:asciiTheme="minorHAnsi" w:hAnsiTheme="minorHAnsi" w:cstheme="minorHAnsi"/>
                <w:b/>
                <w:sz w:val="12"/>
                <w:szCs w:val="12"/>
              </w:rPr>
            </w:pPr>
            <w:r w:rsidRPr="00610332">
              <w:rPr>
                <w:rFonts w:asciiTheme="minorHAnsi" w:hAnsiTheme="minorHAnsi" w:cstheme="minorHAnsi"/>
                <w:sz w:val="12"/>
                <w:szCs w:val="12"/>
              </w:rPr>
              <w:t>Franklin</w:t>
            </w:r>
          </w:p>
        </w:tc>
        <w:tc>
          <w:tcPr>
            <w:tcW w:w="665" w:type="dxa"/>
            <w:tcBorders>
              <w:top w:val="single" w:sz="4" w:space="0" w:color="C8C5A6"/>
              <w:bottom w:val="single" w:sz="4" w:space="0" w:color="C8C5A6"/>
            </w:tcBorders>
            <w:shd w:val="clear" w:color="auto" w:fill="EFEADC"/>
          </w:tcPr>
          <w:p w14:paraId="1039CA42" w14:textId="77777777" w:rsidR="00302311" w:rsidRPr="00610332" w:rsidRDefault="00302311" w:rsidP="00D95B95">
            <w:pPr>
              <w:suppressAutoHyphens w:val="0"/>
              <w:spacing w:before="40" w:after="40"/>
              <w:jc w:val="center"/>
              <w:rPr>
                <w:rFonts w:asciiTheme="minorHAnsi" w:hAnsiTheme="minorHAnsi" w:cstheme="minorHAnsi"/>
                <w:sz w:val="12"/>
                <w:szCs w:val="12"/>
              </w:rPr>
            </w:pPr>
            <w:r w:rsidRPr="00610332">
              <w:rPr>
                <w:rFonts w:asciiTheme="minorHAnsi" w:hAnsiTheme="minorHAnsi" w:cstheme="minorHAnsi"/>
                <w:sz w:val="12"/>
                <w:szCs w:val="12"/>
              </w:rPr>
              <w:t>20</w:t>
            </w:r>
          </w:p>
        </w:tc>
      </w:tr>
      <w:tr w:rsidR="005609C5" w:rsidRPr="00610332" w14:paraId="705D1684" w14:textId="77777777" w:rsidTr="006A1E17">
        <w:trPr>
          <w:trHeight w:val="19"/>
        </w:trPr>
        <w:tc>
          <w:tcPr>
            <w:tcW w:w="109" w:type="dxa"/>
            <w:shd w:val="clear" w:color="auto" w:fill="00A1E5"/>
          </w:tcPr>
          <w:p w14:paraId="78B81FF9" w14:textId="77777777" w:rsidR="005609C5" w:rsidRPr="00610332" w:rsidRDefault="005609C5" w:rsidP="00D95B95">
            <w:pPr>
              <w:suppressAutoHyphens w:val="0"/>
              <w:spacing w:before="40" w:after="40"/>
              <w:rPr>
                <w:rFonts w:asciiTheme="minorHAnsi" w:hAnsiTheme="minorHAnsi" w:cstheme="minorHAnsi"/>
                <w:sz w:val="12"/>
                <w:szCs w:val="12"/>
              </w:rPr>
            </w:pPr>
          </w:p>
        </w:tc>
        <w:tc>
          <w:tcPr>
            <w:tcW w:w="1943" w:type="dxa"/>
            <w:tcBorders>
              <w:top w:val="single" w:sz="4" w:space="0" w:color="C8C5A6"/>
              <w:bottom w:val="single" w:sz="4" w:space="0" w:color="C8C5A6"/>
            </w:tcBorders>
            <w:tcMar>
              <w:left w:w="85" w:type="dxa"/>
            </w:tcMar>
          </w:tcPr>
          <w:p w14:paraId="4AAF91A3" w14:textId="4394207A" w:rsidR="005609C5" w:rsidRPr="00610332" w:rsidRDefault="005609C5" w:rsidP="00D95B95">
            <w:pPr>
              <w:suppressAutoHyphens w:val="0"/>
              <w:spacing w:before="40" w:after="40"/>
              <w:rPr>
                <w:rFonts w:asciiTheme="minorHAnsi" w:hAnsiTheme="minorHAnsi" w:cstheme="minorHAnsi"/>
                <w:sz w:val="12"/>
                <w:szCs w:val="12"/>
              </w:rPr>
            </w:pPr>
            <w:r>
              <w:rPr>
                <w:rFonts w:asciiTheme="minorHAnsi" w:hAnsiTheme="minorHAnsi" w:cstheme="minorHAnsi"/>
                <w:sz w:val="12"/>
                <w:szCs w:val="12"/>
              </w:rPr>
              <w:t>Nelson</w:t>
            </w:r>
          </w:p>
        </w:tc>
        <w:tc>
          <w:tcPr>
            <w:tcW w:w="665" w:type="dxa"/>
            <w:tcBorders>
              <w:top w:val="single" w:sz="4" w:space="0" w:color="C8C5A6"/>
              <w:bottom w:val="single" w:sz="4" w:space="0" w:color="C8C5A6"/>
            </w:tcBorders>
            <w:shd w:val="clear" w:color="auto" w:fill="EFEADC"/>
          </w:tcPr>
          <w:p w14:paraId="4C72EF8F" w14:textId="7C765453" w:rsidR="005609C5" w:rsidRPr="00610332" w:rsidRDefault="005609C5" w:rsidP="00D95B95">
            <w:pPr>
              <w:suppressAutoHyphens w:val="0"/>
              <w:spacing w:before="40" w:after="40"/>
              <w:jc w:val="center"/>
              <w:rPr>
                <w:rFonts w:asciiTheme="minorHAnsi" w:hAnsiTheme="minorHAnsi" w:cstheme="minorHAnsi"/>
                <w:sz w:val="12"/>
                <w:szCs w:val="12"/>
              </w:rPr>
            </w:pPr>
            <w:r>
              <w:rPr>
                <w:rFonts w:asciiTheme="minorHAnsi" w:hAnsiTheme="minorHAnsi" w:cstheme="minorHAnsi"/>
                <w:sz w:val="12"/>
                <w:szCs w:val="12"/>
              </w:rPr>
              <w:t>21</w:t>
            </w:r>
          </w:p>
        </w:tc>
      </w:tr>
      <w:tr w:rsidR="005609C5" w:rsidRPr="00610332" w14:paraId="1DC63802" w14:textId="77777777" w:rsidTr="00B36BE4">
        <w:trPr>
          <w:trHeight w:val="19"/>
        </w:trPr>
        <w:tc>
          <w:tcPr>
            <w:tcW w:w="109" w:type="dxa"/>
            <w:shd w:val="clear" w:color="auto" w:fill="00A1E5"/>
          </w:tcPr>
          <w:p w14:paraId="74D4E978" w14:textId="77777777" w:rsidR="005609C5" w:rsidRPr="00610332" w:rsidRDefault="005609C5" w:rsidP="00D95B95">
            <w:pPr>
              <w:suppressAutoHyphens w:val="0"/>
              <w:spacing w:before="40" w:after="40"/>
              <w:rPr>
                <w:rFonts w:asciiTheme="minorHAnsi" w:hAnsiTheme="minorHAnsi" w:cstheme="minorHAnsi"/>
                <w:sz w:val="12"/>
                <w:szCs w:val="12"/>
              </w:rPr>
            </w:pPr>
          </w:p>
        </w:tc>
        <w:tc>
          <w:tcPr>
            <w:tcW w:w="1943" w:type="dxa"/>
            <w:tcBorders>
              <w:top w:val="single" w:sz="4" w:space="0" w:color="C8C5A6"/>
            </w:tcBorders>
            <w:tcMar>
              <w:left w:w="85" w:type="dxa"/>
            </w:tcMar>
          </w:tcPr>
          <w:p w14:paraId="270D848D" w14:textId="50E7D07F" w:rsidR="005609C5" w:rsidRPr="00610332" w:rsidRDefault="005609C5" w:rsidP="00D95B95">
            <w:pPr>
              <w:suppressAutoHyphens w:val="0"/>
              <w:spacing w:before="40" w:after="40"/>
              <w:rPr>
                <w:rFonts w:asciiTheme="minorHAnsi" w:hAnsiTheme="minorHAnsi" w:cstheme="minorHAnsi"/>
                <w:sz w:val="12"/>
                <w:szCs w:val="12"/>
              </w:rPr>
            </w:pPr>
            <w:r>
              <w:rPr>
                <w:rFonts w:asciiTheme="minorHAnsi" w:hAnsiTheme="minorHAnsi" w:cstheme="minorHAnsi"/>
                <w:sz w:val="12"/>
                <w:szCs w:val="12"/>
              </w:rPr>
              <w:t>Murray</w:t>
            </w:r>
          </w:p>
        </w:tc>
        <w:tc>
          <w:tcPr>
            <w:tcW w:w="665" w:type="dxa"/>
            <w:tcBorders>
              <w:top w:val="single" w:sz="4" w:space="0" w:color="C8C5A6"/>
            </w:tcBorders>
            <w:shd w:val="clear" w:color="auto" w:fill="EFEADC"/>
          </w:tcPr>
          <w:p w14:paraId="4CA2D4B0" w14:textId="7BEC8CE7" w:rsidR="005609C5" w:rsidRPr="00610332" w:rsidRDefault="005609C5" w:rsidP="00D95B95">
            <w:pPr>
              <w:suppressAutoHyphens w:val="0"/>
              <w:spacing w:before="40" w:after="40"/>
              <w:jc w:val="center"/>
              <w:rPr>
                <w:rFonts w:asciiTheme="minorHAnsi" w:hAnsiTheme="minorHAnsi" w:cstheme="minorHAnsi"/>
                <w:sz w:val="12"/>
                <w:szCs w:val="12"/>
              </w:rPr>
            </w:pPr>
            <w:r>
              <w:rPr>
                <w:rFonts w:asciiTheme="minorHAnsi" w:hAnsiTheme="minorHAnsi" w:cstheme="minorHAnsi"/>
                <w:sz w:val="12"/>
                <w:szCs w:val="12"/>
              </w:rPr>
              <w:t>22</w:t>
            </w:r>
          </w:p>
        </w:tc>
      </w:tr>
      <w:tr w:rsidR="00FC08B3" w:rsidRPr="00610332" w14:paraId="1E99AA6E" w14:textId="77777777" w:rsidTr="00B36BE4">
        <w:trPr>
          <w:trHeight w:val="19"/>
        </w:trPr>
        <w:tc>
          <w:tcPr>
            <w:tcW w:w="109" w:type="dxa"/>
            <w:shd w:val="clear" w:color="auto" w:fill="3F47A3"/>
          </w:tcPr>
          <w:p w14:paraId="644253A0" w14:textId="77777777" w:rsidR="00FC08B3" w:rsidRPr="00610332" w:rsidRDefault="00FC08B3" w:rsidP="00D95B95">
            <w:pPr>
              <w:suppressAutoHyphens w:val="0"/>
              <w:spacing w:before="40" w:after="40"/>
              <w:rPr>
                <w:rFonts w:asciiTheme="minorHAnsi" w:hAnsiTheme="minorHAnsi" w:cstheme="minorHAnsi"/>
                <w:sz w:val="12"/>
                <w:szCs w:val="12"/>
              </w:rPr>
            </w:pPr>
          </w:p>
        </w:tc>
        <w:tc>
          <w:tcPr>
            <w:tcW w:w="1943" w:type="dxa"/>
            <w:shd w:val="clear" w:color="auto" w:fill="3F47A3"/>
            <w:tcMar>
              <w:left w:w="85" w:type="dxa"/>
            </w:tcMar>
          </w:tcPr>
          <w:p w14:paraId="5F8F1078" w14:textId="106DBEB9" w:rsidR="00FC08B3" w:rsidRPr="009A6924" w:rsidRDefault="00FC08B3" w:rsidP="00D95B95">
            <w:pPr>
              <w:suppressAutoHyphens w:val="0"/>
              <w:spacing w:before="40" w:after="40"/>
              <w:rPr>
                <w:rFonts w:asciiTheme="minorHAnsi" w:hAnsiTheme="minorHAnsi" w:cstheme="minorHAnsi"/>
                <w:b/>
                <w:bCs/>
                <w:sz w:val="12"/>
                <w:szCs w:val="12"/>
              </w:rPr>
            </w:pPr>
            <w:r w:rsidRPr="009A6924">
              <w:rPr>
                <w:rFonts w:asciiTheme="minorHAnsi" w:hAnsiTheme="minorHAnsi" w:cstheme="minorHAnsi"/>
                <w:b/>
                <w:bCs/>
                <w:color w:val="FFFFFF" w:themeColor="background1"/>
                <w:sz w:val="12"/>
                <w:szCs w:val="12"/>
              </w:rPr>
              <w:t>South-west</w:t>
            </w:r>
            <w:r w:rsidR="00E555BF">
              <w:rPr>
                <w:rFonts w:asciiTheme="minorHAnsi" w:hAnsiTheme="minorHAnsi" w:cstheme="minorHAnsi"/>
                <w:b/>
                <w:bCs/>
                <w:color w:val="FFFFFF" w:themeColor="background1"/>
                <w:sz w:val="12"/>
                <w:szCs w:val="12"/>
              </w:rPr>
              <w:br/>
            </w:r>
            <w:r w:rsidRPr="009A6924">
              <w:rPr>
                <w:rFonts w:asciiTheme="minorHAnsi" w:hAnsiTheme="minorHAnsi" w:cstheme="minorHAnsi"/>
                <w:b/>
                <w:bCs/>
                <w:color w:val="FFFFFF" w:themeColor="background1"/>
                <w:sz w:val="12"/>
                <w:szCs w:val="12"/>
              </w:rPr>
              <w:t>Marine Parks Network</w:t>
            </w:r>
          </w:p>
        </w:tc>
        <w:tc>
          <w:tcPr>
            <w:tcW w:w="665" w:type="dxa"/>
            <w:shd w:val="clear" w:color="auto" w:fill="3F47A3"/>
          </w:tcPr>
          <w:p w14:paraId="0E77A24A" w14:textId="56483714" w:rsidR="00FC08B3" w:rsidRPr="00610332" w:rsidRDefault="00FC08B3" w:rsidP="00D95B95">
            <w:pPr>
              <w:suppressAutoHyphens w:val="0"/>
              <w:spacing w:before="40" w:after="40"/>
              <w:jc w:val="center"/>
              <w:rPr>
                <w:rFonts w:asciiTheme="minorHAnsi" w:hAnsiTheme="minorHAnsi" w:cstheme="minorHAnsi"/>
                <w:sz w:val="12"/>
                <w:szCs w:val="12"/>
              </w:rPr>
            </w:pPr>
          </w:p>
        </w:tc>
      </w:tr>
      <w:tr w:rsidR="00D4174D" w:rsidRPr="00610332" w14:paraId="1523636C" w14:textId="77777777" w:rsidTr="006A1E17">
        <w:trPr>
          <w:trHeight w:val="19"/>
        </w:trPr>
        <w:tc>
          <w:tcPr>
            <w:tcW w:w="109" w:type="dxa"/>
            <w:shd w:val="clear" w:color="auto" w:fill="3F47A3"/>
          </w:tcPr>
          <w:p w14:paraId="67C39A85" w14:textId="77777777" w:rsidR="00D4174D" w:rsidRPr="00610332" w:rsidRDefault="00D4174D" w:rsidP="00D95B95">
            <w:pPr>
              <w:suppressAutoHyphens w:val="0"/>
              <w:spacing w:before="40" w:after="40"/>
              <w:rPr>
                <w:rFonts w:asciiTheme="minorHAnsi" w:hAnsiTheme="minorHAnsi" w:cstheme="minorHAnsi"/>
                <w:sz w:val="12"/>
                <w:szCs w:val="12"/>
              </w:rPr>
            </w:pPr>
          </w:p>
        </w:tc>
        <w:tc>
          <w:tcPr>
            <w:tcW w:w="1943" w:type="dxa"/>
            <w:tcBorders>
              <w:bottom w:val="single" w:sz="4" w:space="0" w:color="C8C5A6"/>
            </w:tcBorders>
            <w:tcMar>
              <w:left w:w="85" w:type="dxa"/>
            </w:tcMar>
          </w:tcPr>
          <w:p w14:paraId="560BD787" w14:textId="09A9EDDF" w:rsidR="00D4174D" w:rsidRPr="00610332" w:rsidRDefault="00D4174D" w:rsidP="00D95B95">
            <w:pPr>
              <w:suppressAutoHyphens w:val="0"/>
              <w:spacing w:before="40" w:after="40"/>
              <w:rPr>
                <w:rFonts w:asciiTheme="minorHAnsi" w:hAnsiTheme="minorHAnsi" w:cstheme="minorHAnsi"/>
                <w:sz w:val="12"/>
                <w:szCs w:val="12"/>
              </w:rPr>
            </w:pPr>
            <w:r>
              <w:rPr>
                <w:rFonts w:asciiTheme="minorHAnsi" w:hAnsiTheme="minorHAnsi" w:cstheme="minorHAnsi"/>
                <w:sz w:val="12"/>
                <w:szCs w:val="12"/>
              </w:rPr>
              <w:t>Southern Kangaroo Island</w:t>
            </w:r>
          </w:p>
        </w:tc>
        <w:tc>
          <w:tcPr>
            <w:tcW w:w="665" w:type="dxa"/>
            <w:tcBorders>
              <w:bottom w:val="single" w:sz="4" w:space="0" w:color="C8C5A6"/>
            </w:tcBorders>
            <w:shd w:val="clear" w:color="auto" w:fill="EFEADC"/>
          </w:tcPr>
          <w:p w14:paraId="1F582F82" w14:textId="2EB31F5D" w:rsidR="00D4174D" w:rsidRPr="00610332" w:rsidRDefault="00D4174D" w:rsidP="00D95B95">
            <w:pPr>
              <w:suppressAutoHyphens w:val="0"/>
              <w:spacing w:before="40" w:after="40"/>
              <w:jc w:val="center"/>
              <w:rPr>
                <w:rFonts w:asciiTheme="minorHAnsi" w:hAnsiTheme="minorHAnsi" w:cstheme="minorHAnsi"/>
                <w:sz w:val="12"/>
                <w:szCs w:val="12"/>
              </w:rPr>
            </w:pPr>
            <w:r>
              <w:rPr>
                <w:rFonts w:asciiTheme="minorHAnsi" w:hAnsiTheme="minorHAnsi" w:cstheme="minorHAnsi"/>
                <w:sz w:val="12"/>
                <w:szCs w:val="12"/>
              </w:rPr>
              <w:t>23</w:t>
            </w:r>
          </w:p>
        </w:tc>
      </w:tr>
      <w:tr w:rsidR="005609C5" w:rsidRPr="00610332" w14:paraId="666B3F11" w14:textId="77777777" w:rsidTr="006A1E17">
        <w:trPr>
          <w:trHeight w:val="19"/>
        </w:trPr>
        <w:tc>
          <w:tcPr>
            <w:tcW w:w="109" w:type="dxa"/>
            <w:shd w:val="clear" w:color="auto" w:fill="3F47A3"/>
          </w:tcPr>
          <w:p w14:paraId="13E52B08" w14:textId="77777777" w:rsidR="005609C5" w:rsidRPr="00610332" w:rsidRDefault="005609C5" w:rsidP="00D95B95">
            <w:pPr>
              <w:suppressAutoHyphens w:val="0"/>
              <w:spacing w:before="40" w:after="40"/>
              <w:rPr>
                <w:rFonts w:asciiTheme="minorHAnsi" w:hAnsiTheme="minorHAnsi" w:cstheme="minorHAnsi"/>
                <w:sz w:val="12"/>
                <w:szCs w:val="12"/>
              </w:rPr>
            </w:pPr>
          </w:p>
        </w:tc>
        <w:tc>
          <w:tcPr>
            <w:tcW w:w="1943" w:type="dxa"/>
            <w:tcBorders>
              <w:bottom w:val="single" w:sz="4" w:space="0" w:color="C8C5A6"/>
            </w:tcBorders>
            <w:tcMar>
              <w:left w:w="85" w:type="dxa"/>
            </w:tcMar>
          </w:tcPr>
          <w:p w14:paraId="59B08694" w14:textId="0AB65B02" w:rsidR="005609C5" w:rsidRPr="00610332" w:rsidRDefault="005609C5" w:rsidP="00D95B95">
            <w:pPr>
              <w:suppressAutoHyphens w:val="0"/>
              <w:spacing w:before="40" w:after="40"/>
              <w:rPr>
                <w:rFonts w:asciiTheme="minorHAnsi" w:hAnsiTheme="minorHAnsi" w:cstheme="minorHAnsi"/>
                <w:sz w:val="12"/>
                <w:szCs w:val="12"/>
              </w:rPr>
            </w:pPr>
            <w:r w:rsidRPr="00610332">
              <w:rPr>
                <w:rFonts w:asciiTheme="minorHAnsi" w:hAnsiTheme="minorHAnsi" w:cstheme="minorHAnsi"/>
                <w:sz w:val="12"/>
                <w:szCs w:val="12"/>
              </w:rPr>
              <w:t>Western Kangaroo Island</w:t>
            </w:r>
          </w:p>
        </w:tc>
        <w:tc>
          <w:tcPr>
            <w:tcW w:w="665" w:type="dxa"/>
            <w:tcBorders>
              <w:bottom w:val="single" w:sz="4" w:space="0" w:color="C8C5A6"/>
            </w:tcBorders>
            <w:shd w:val="clear" w:color="auto" w:fill="EFEADC"/>
          </w:tcPr>
          <w:p w14:paraId="6427D034" w14:textId="16171766" w:rsidR="005609C5" w:rsidRPr="00610332" w:rsidRDefault="005609C5" w:rsidP="00D95B95">
            <w:pPr>
              <w:suppressAutoHyphens w:val="0"/>
              <w:spacing w:before="40" w:after="40"/>
              <w:jc w:val="center"/>
              <w:rPr>
                <w:rFonts w:asciiTheme="minorHAnsi" w:hAnsiTheme="minorHAnsi" w:cstheme="minorHAnsi"/>
                <w:sz w:val="12"/>
                <w:szCs w:val="12"/>
              </w:rPr>
            </w:pPr>
            <w:r w:rsidRPr="00610332">
              <w:rPr>
                <w:rFonts w:asciiTheme="minorHAnsi" w:hAnsiTheme="minorHAnsi" w:cstheme="minorHAnsi"/>
                <w:sz w:val="12"/>
                <w:szCs w:val="12"/>
              </w:rPr>
              <w:t>24</w:t>
            </w:r>
          </w:p>
        </w:tc>
      </w:tr>
      <w:tr w:rsidR="005609C5" w:rsidRPr="00610332" w14:paraId="1CF46D23" w14:textId="77777777" w:rsidTr="006A1E17">
        <w:trPr>
          <w:trHeight w:val="19"/>
        </w:trPr>
        <w:tc>
          <w:tcPr>
            <w:tcW w:w="109" w:type="dxa"/>
            <w:shd w:val="clear" w:color="auto" w:fill="3F47A3"/>
          </w:tcPr>
          <w:p w14:paraId="6FA5B149" w14:textId="77777777" w:rsidR="005609C5" w:rsidRPr="00610332" w:rsidRDefault="005609C5" w:rsidP="00D95B95">
            <w:pPr>
              <w:suppressAutoHyphens w:val="0"/>
              <w:spacing w:before="40" w:after="40"/>
              <w:rPr>
                <w:rFonts w:asciiTheme="minorHAnsi" w:hAnsiTheme="minorHAnsi" w:cstheme="minorHAnsi"/>
                <w:sz w:val="12"/>
                <w:szCs w:val="12"/>
              </w:rPr>
            </w:pPr>
          </w:p>
        </w:tc>
        <w:tc>
          <w:tcPr>
            <w:tcW w:w="1943" w:type="dxa"/>
            <w:tcBorders>
              <w:top w:val="single" w:sz="4" w:space="0" w:color="C8C5A6"/>
              <w:bottom w:val="single" w:sz="4" w:space="0" w:color="C8C5A6"/>
            </w:tcBorders>
            <w:tcMar>
              <w:left w:w="85" w:type="dxa"/>
            </w:tcMar>
          </w:tcPr>
          <w:p w14:paraId="428F2B37" w14:textId="4AA26ED3" w:rsidR="005609C5" w:rsidRPr="00610332" w:rsidRDefault="005609C5" w:rsidP="00D95B95">
            <w:pPr>
              <w:suppressAutoHyphens w:val="0"/>
              <w:spacing w:before="40" w:after="40"/>
              <w:rPr>
                <w:rFonts w:asciiTheme="minorHAnsi" w:hAnsiTheme="minorHAnsi" w:cstheme="minorHAnsi"/>
                <w:sz w:val="12"/>
                <w:szCs w:val="12"/>
              </w:rPr>
            </w:pPr>
            <w:r w:rsidRPr="00610332">
              <w:rPr>
                <w:rFonts w:asciiTheme="minorHAnsi" w:hAnsiTheme="minorHAnsi" w:cstheme="minorHAnsi"/>
                <w:sz w:val="12"/>
                <w:szCs w:val="12"/>
              </w:rPr>
              <w:t>Western Eyre</w:t>
            </w:r>
          </w:p>
        </w:tc>
        <w:tc>
          <w:tcPr>
            <w:tcW w:w="665" w:type="dxa"/>
            <w:tcBorders>
              <w:top w:val="single" w:sz="4" w:space="0" w:color="C8C5A6"/>
              <w:bottom w:val="single" w:sz="4" w:space="0" w:color="C8C5A6"/>
            </w:tcBorders>
            <w:shd w:val="clear" w:color="auto" w:fill="EFEADC"/>
          </w:tcPr>
          <w:p w14:paraId="0979B3D3" w14:textId="275F0CED" w:rsidR="005609C5" w:rsidRPr="00610332" w:rsidRDefault="005609C5" w:rsidP="00D95B95">
            <w:pPr>
              <w:suppressAutoHyphens w:val="0"/>
              <w:spacing w:before="40" w:after="40"/>
              <w:jc w:val="center"/>
              <w:rPr>
                <w:rFonts w:asciiTheme="minorHAnsi" w:hAnsiTheme="minorHAnsi" w:cstheme="minorHAnsi"/>
                <w:sz w:val="12"/>
                <w:szCs w:val="12"/>
              </w:rPr>
            </w:pPr>
            <w:r>
              <w:rPr>
                <w:rFonts w:asciiTheme="minorHAnsi" w:hAnsiTheme="minorHAnsi" w:cstheme="minorHAnsi"/>
                <w:sz w:val="12"/>
                <w:szCs w:val="12"/>
              </w:rPr>
              <w:t>25</w:t>
            </w:r>
          </w:p>
        </w:tc>
      </w:tr>
      <w:tr w:rsidR="005609C5" w:rsidRPr="00610332" w14:paraId="44560695" w14:textId="77777777" w:rsidTr="006A1E17">
        <w:trPr>
          <w:trHeight w:val="19"/>
        </w:trPr>
        <w:tc>
          <w:tcPr>
            <w:tcW w:w="109" w:type="dxa"/>
            <w:shd w:val="clear" w:color="auto" w:fill="3F47A3"/>
          </w:tcPr>
          <w:p w14:paraId="4A0DF929" w14:textId="77777777" w:rsidR="005609C5" w:rsidRPr="00610332" w:rsidRDefault="005609C5" w:rsidP="00D95B95">
            <w:pPr>
              <w:suppressAutoHyphens w:val="0"/>
              <w:spacing w:before="40" w:after="40"/>
              <w:rPr>
                <w:rFonts w:asciiTheme="minorHAnsi" w:hAnsiTheme="minorHAnsi" w:cstheme="minorHAnsi"/>
                <w:sz w:val="12"/>
                <w:szCs w:val="12"/>
              </w:rPr>
            </w:pPr>
          </w:p>
        </w:tc>
        <w:tc>
          <w:tcPr>
            <w:tcW w:w="1943" w:type="dxa"/>
            <w:tcBorders>
              <w:top w:val="single" w:sz="4" w:space="0" w:color="C8C5A6"/>
              <w:bottom w:val="single" w:sz="4" w:space="0" w:color="C8C5A6"/>
            </w:tcBorders>
            <w:tcMar>
              <w:left w:w="85" w:type="dxa"/>
            </w:tcMar>
          </w:tcPr>
          <w:p w14:paraId="151C7C94" w14:textId="603D5C6A" w:rsidR="005609C5" w:rsidRPr="00610332" w:rsidRDefault="005609C5" w:rsidP="00D95B95">
            <w:pPr>
              <w:suppressAutoHyphens w:val="0"/>
              <w:spacing w:before="40" w:after="40"/>
              <w:rPr>
                <w:rFonts w:asciiTheme="minorHAnsi" w:hAnsiTheme="minorHAnsi" w:cstheme="minorHAnsi"/>
                <w:sz w:val="12"/>
                <w:szCs w:val="12"/>
              </w:rPr>
            </w:pPr>
            <w:r w:rsidRPr="00610332">
              <w:rPr>
                <w:rFonts w:asciiTheme="minorHAnsi" w:hAnsiTheme="minorHAnsi" w:cstheme="minorHAnsi"/>
                <w:sz w:val="12"/>
                <w:szCs w:val="12"/>
              </w:rPr>
              <w:t>Murat</w:t>
            </w:r>
          </w:p>
        </w:tc>
        <w:tc>
          <w:tcPr>
            <w:tcW w:w="665" w:type="dxa"/>
            <w:tcBorders>
              <w:top w:val="single" w:sz="4" w:space="0" w:color="C8C5A6"/>
              <w:bottom w:val="single" w:sz="4" w:space="0" w:color="C8C5A6"/>
            </w:tcBorders>
            <w:shd w:val="clear" w:color="auto" w:fill="EFEADC"/>
          </w:tcPr>
          <w:p w14:paraId="00E3F5B6" w14:textId="2F724760" w:rsidR="005609C5" w:rsidRPr="00610332" w:rsidRDefault="005609C5" w:rsidP="00D95B95">
            <w:pPr>
              <w:suppressAutoHyphens w:val="0"/>
              <w:spacing w:before="40" w:after="40"/>
              <w:jc w:val="center"/>
              <w:rPr>
                <w:rFonts w:asciiTheme="minorHAnsi" w:hAnsiTheme="minorHAnsi" w:cstheme="minorHAnsi"/>
                <w:sz w:val="12"/>
                <w:szCs w:val="12"/>
              </w:rPr>
            </w:pPr>
            <w:r>
              <w:rPr>
                <w:rFonts w:asciiTheme="minorHAnsi" w:hAnsiTheme="minorHAnsi" w:cstheme="minorHAnsi"/>
                <w:sz w:val="12"/>
                <w:szCs w:val="12"/>
              </w:rPr>
              <w:t>26</w:t>
            </w:r>
          </w:p>
        </w:tc>
      </w:tr>
      <w:tr w:rsidR="005609C5" w:rsidRPr="00610332" w14:paraId="503F9420" w14:textId="77777777" w:rsidTr="006A1E17">
        <w:trPr>
          <w:trHeight w:val="19"/>
        </w:trPr>
        <w:tc>
          <w:tcPr>
            <w:tcW w:w="109" w:type="dxa"/>
            <w:shd w:val="clear" w:color="auto" w:fill="3F47A3"/>
          </w:tcPr>
          <w:p w14:paraId="6DF4F11A" w14:textId="77777777" w:rsidR="005609C5" w:rsidRPr="00610332" w:rsidRDefault="005609C5" w:rsidP="00D95B95">
            <w:pPr>
              <w:suppressAutoHyphens w:val="0"/>
              <w:spacing w:before="40" w:after="40"/>
              <w:rPr>
                <w:rFonts w:asciiTheme="minorHAnsi" w:hAnsiTheme="minorHAnsi" w:cstheme="minorHAnsi"/>
                <w:sz w:val="12"/>
                <w:szCs w:val="12"/>
              </w:rPr>
            </w:pPr>
          </w:p>
        </w:tc>
        <w:tc>
          <w:tcPr>
            <w:tcW w:w="1943" w:type="dxa"/>
            <w:tcBorders>
              <w:top w:val="single" w:sz="4" w:space="0" w:color="C8C5A6"/>
              <w:bottom w:val="single" w:sz="4" w:space="0" w:color="C8C5A6"/>
            </w:tcBorders>
            <w:tcMar>
              <w:left w:w="85" w:type="dxa"/>
            </w:tcMar>
          </w:tcPr>
          <w:p w14:paraId="68D253C6" w14:textId="1C5E0622" w:rsidR="005609C5" w:rsidRPr="00610332" w:rsidRDefault="005609C5" w:rsidP="00D95B95">
            <w:pPr>
              <w:suppressAutoHyphens w:val="0"/>
              <w:spacing w:before="40" w:after="40"/>
              <w:rPr>
                <w:rFonts w:asciiTheme="minorHAnsi" w:hAnsiTheme="minorHAnsi" w:cstheme="minorHAnsi"/>
                <w:sz w:val="12"/>
                <w:szCs w:val="12"/>
              </w:rPr>
            </w:pPr>
            <w:r w:rsidRPr="00610332">
              <w:rPr>
                <w:rFonts w:asciiTheme="minorHAnsi" w:hAnsiTheme="minorHAnsi" w:cstheme="minorHAnsi"/>
                <w:sz w:val="12"/>
                <w:szCs w:val="12"/>
              </w:rPr>
              <w:t>Great Australian Bight</w:t>
            </w:r>
          </w:p>
        </w:tc>
        <w:tc>
          <w:tcPr>
            <w:tcW w:w="665" w:type="dxa"/>
            <w:tcBorders>
              <w:top w:val="single" w:sz="4" w:space="0" w:color="C8C5A6"/>
              <w:bottom w:val="single" w:sz="4" w:space="0" w:color="C8C5A6"/>
            </w:tcBorders>
            <w:shd w:val="clear" w:color="auto" w:fill="EFEADC"/>
          </w:tcPr>
          <w:p w14:paraId="67E4D155" w14:textId="140ECC34" w:rsidR="005609C5" w:rsidRPr="00610332" w:rsidRDefault="005609C5" w:rsidP="00D95B95">
            <w:pPr>
              <w:suppressAutoHyphens w:val="0"/>
              <w:spacing w:before="40" w:after="40"/>
              <w:jc w:val="center"/>
              <w:rPr>
                <w:rFonts w:asciiTheme="minorHAnsi" w:hAnsiTheme="minorHAnsi" w:cstheme="minorHAnsi"/>
                <w:sz w:val="12"/>
                <w:szCs w:val="12"/>
              </w:rPr>
            </w:pPr>
            <w:r>
              <w:rPr>
                <w:rFonts w:asciiTheme="minorHAnsi" w:hAnsiTheme="minorHAnsi" w:cstheme="minorHAnsi"/>
                <w:sz w:val="12"/>
                <w:szCs w:val="12"/>
              </w:rPr>
              <w:t>27</w:t>
            </w:r>
          </w:p>
        </w:tc>
      </w:tr>
      <w:tr w:rsidR="005609C5" w:rsidRPr="00610332" w14:paraId="1686C1AE" w14:textId="77777777" w:rsidTr="006A1E17">
        <w:trPr>
          <w:trHeight w:val="19"/>
        </w:trPr>
        <w:tc>
          <w:tcPr>
            <w:tcW w:w="109" w:type="dxa"/>
            <w:shd w:val="clear" w:color="auto" w:fill="3F47A3"/>
          </w:tcPr>
          <w:p w14:paraId="70C61DCD" w14:textId="77777777" w:rsidR="005609C5" w:rsidRPr="00610332" w:rsidRDefault="005609C5" w:rsidP="00D95B95">
            <w:pPr>
              <w:suppressAutoHyphens w:val="0"/>
              <w:spacing w:before="40" w:after="40"/>
              <w:rPr>
                <w:rFonts w:asciiTheme="minorHAnsi" w:hAnsiTheme="minorHAnsi" w:cstheme="minorHAnsi"/>
                <w:sz w:val="12"/>
                <w:szCs w:val="12"/>
              </w:rPr>
            </w:pPr>
          </w:p>
        </w:tc>
        <w:tc>
          <w:tcPr>
            <w:tcW w:w="1943" w:type="dxa"/>
            <w:tcBorders>
              <w:top w:val="single" w:sz="4" w:space="0" w:color="C8C5A6"/>
              <w:bottom w:val="single" w:sz="4" w:space="0" w:color="C8C5A6"/>
            </w:tcBorders>
            <w:tcMar>
              <w:left w:w="85" w:type="dxa"/>
            </w:tcMar>
          </w:tcPr>
          <w:p w14:paraId="7B7222BA" w14:textId="6A1D7319" w:rsidR="005609C5" w:rsidRPr="00610332" w:rsidRDefault="005609C5" w:rsidP="00D95B95">
            <w:pPr>
              <w:suppressAutoHyphens w:val="0"/>
              <w:spacing w:before="40" w:after="40"/>
              <w:rPr>
                <w:rFonts w:asciiTheme="minorHAnsi" w:hAnsiTheme="minorHAnsi" w:cstheme="minorHAnsi"/>
                <w:sz w:val="12"/>
                <w:szCs w:val="12"/>
              </w:rPr>
            </w:pPr>
            <w:r w:rsidRPr="00610332">
              <w:rPr>
                <w:rFonts w:asciiTheme="minorHAnsi" w:hAnsiTheme="minorHAnsi" w:cstheme="minorHAnsi"/>
                <w:sz w:val="12"/>
                <w:szCs w:val="12"/>
              </w:rPr>
              <w:t>Twilight</w:t>
            </w:r>
          </w:p>
        </w:tc>
        <w:tc>
          <w:tcPr>
            <w:tcW w:w="665" w:type="dxa"/>
            <w:tcBorders>
              <w:top w:val="single" w:sz="4" w:space="0" w:color="C8C5A6"/>
              <w:bottom w:val="single" w:sz="4" w:space="0" w:color="C8C5A6"/>
            </w:tcBorders>
            <w:shd w:val="clear" w:color="auto" w:fill="EFEADC"/>
          </w:tcPr>
          <w:p w14:paraId="64AB3114" w14:textId="5D0D7339" w:rsidR="005609C5" w:rsidRPr="00610332" w:rsidRDefault="005609C5" w:rsidP="00D95B95">
            <w:pPr>
              <w:suppressAutoHyphens w:val="0"/>
              <w:spacing w:before="40" w:after="40"/>
              <w:jc w:val="center"/>
              <w:rPr>
                <w:rFonts w:asciiTheme="minorHAnsi" w:hAnsiTheme="minorHAnsi" w:cstheme="minorHAnsi"/>
                <w:sz w:val="12"/>
                <w:szCs w:val="12"/>
              </w:rPr>
            </w:pPr>
            <w:r>
              <w:rPr>
                <w:rFonts w:asciiTheme="minorHAnsi" w:hAnsiTheme="minorHAnsi" w:cstheme="minorHAnsi"/>
                <w:sz w:val="12"/>
                <w:szCs w:val="12"/>
              </w:rPr>
              <w:t>28</w:t>
            </w:r>
          </w:p>
        </w:tc>
      </w:tr>
      <w:tr w:rsidR="005609C5" w:rsidRPr="00610332" w14:paraId="0746B667" w14:textId="77777777" w:rsidTr="006A1E17">
        <w:trPr>
          <w:trHeight w:val="19"/>
        </w:trPr>
        <w:tc>
          <w:tcPr>
            <w:tcW w:w="109" w:type="dxa"/>
            <w:shd w:val="clear" w:color="auto" w:fill="3F47A3"/>
          </w:tcPr>
          <w:p w14:paraId="112C5F89" w14:textId="77777777" w:rsidR="005609C5" w:rsidRPr="00610332" w:rsidRDefault="005609C5" w:rsidP="00D95B95">
            <w:pPr>
              <w:suppressAutoHyphens w:val="0"/>
              <w:spacing w:before="40" w:after="40"/>
              <w:rPr>
                <w:rFonts w:asciiTheme="minorHAnsi" w:hAnsiTheme="minorHAnsi" w:cstheme="minorHAnsi"/>
                <w:sz w:val="12"/>
                <w:szCs w:val="12"/>
              </w:rPr>
            </w:pPr>
          </w:p>
        </w:tc>
        <w:tc>
          <w:tcPr>
            <w:tcW w:w="1943" w:type="dxa"/>
            <w:tcBorders>
              <w:top w:val="single" w:sz="4" w:space="0" w:color="C8C5A6"/>
              <w:bottom w:val="single" w:sz="4" w:space="0" w:color="C8C5A6"/>
            </w:tcBorders>
            <w:tcMar>
              <w:left w:w="85" w:type="dxa"/>
            </w:tcMar>
          </w:tcPr>
          <w:p w14:paraId="6E59BD92" w14:textId="6EBD7C1C" w:rsidR="005609C5" w:rsidRPr="00610332" w:rsidRDefault="005609C5" w:rsidP="00D95B95">
            <w:pPr>
              <w:suppressAutoHyphens w:val="0"/>
              <w:spacing w:before="40" w:after="40"/>
              <w:rPr>
                <w:rFonts w:asciiTheme="minorHAnsi" w:hAnsiTheme="minorHAnsi" w:cstheme="minorHAnsi"/>
                <w:sz w:val="12"/>
                <w:szCs w:val="12"/>
              </w:rPr>
            </w:pPr>
            <w:r w:rsidRPr="00610332">
              <w:rPr>
                <w:rFonts w:asciiTheme="minorHAnsi" w:hAnsiTheme="minorHAnsi" w:cstheme="minorHAnsi"/>
                <w:sz w:val="12"/>
                <w:szCs w:val="12"/>
              </w:rPr>
              <w:t>Eastern Recherche</w:t>
            </w:r>
          </w:p>
        </w:tc>
        <w:tc>
          <w:tcPr>
            <w:tcW w:w="665" w:type="dxa"/>
            <w:tcBorders>
              <w:top w:val="single" w:sz="4" w:space="0" w:color="C8C5A6"/>
              <w:bottom w:val="single" w:sz="4" w:space="0" w:color="C8C5A6"/>
            </w:tcBorders>
            <w:shd w:val="clear" w:color="auto" w:fill="EFEADC"/>
          </w:tcPr>
          <w:p w14:paraId="03CA69BA" w14:textId="6C23A9C6" w:rsidR="005609C5" w:rsidRPr="00610332" w:rsidRDefault="005609C5" w:rsidP="00D95B95">
            <w:pPr>
              <w:suppressAutoHyphens w:val="0"/>
              <w:spacing w:before="40" w:after="40"/>
              <w:jc w:val="center"/>
              <w:rPr>
                <w:rFonts w:asciiTheme="minorHAnsi" w:hAnsiTheme="minorHAnsi" w:cstheme="minorHAnsi"/>
                <w:sz w:val="12"/>
                <w:szCs w:val="12"/>
              </w:rPr>
            </w:pPr>
            <w:r>
              <w:rPr>
                <w:rFonts w:asciiTheme="minorHAnsi" w:hAnsiTheme="minorHAnsi" w:cstheme="minorHAnsi"/>
                <w:sz w:val="12"/>
                <w:szCs w:val="12"/>
              </w:rPr>
              <w:t>29</w:t>
            </w:r>
          </w:p>
        </w:tc>
      </w:tr>
      <w:tr w:rsidR="005609C5" w:rsidRPr="00610332" w14:paraId="44301E28" w14:textId="77777777" w:rsidTr="006A1E17">
        <w:trPr>
          <w:trHeight w:val="19"/>
        </w:trPr>
        <w:tc>
          <w:tcPr>
            <w:tcW w:w="109" w:type="dxa"/>
            <w:shd w:val="clear" w:color="auto" w:fill="3F47A3"/>
          </w:tcPr>
          <w:p w14:paraId="1ACAE261" w14:textId="77777777" w:rsidR="005609C5" w:rsidRPr="00610332" w:rsidRDefault="005609C5" w:rsidP="00D95B95">
            <w:pPr>
              <w:suppressAutoHyphens w:val="0"/>
              <w:spacing w:before="40" w:after="40"/>
              <w:rPr>
                <w:rFonts w:asciiTheme="minorHAnsi" w:hAnsiTheme="minorHAnsi" w:cstheme="minorHAnsi"/>
                <w:sz w:val="12"/>
                <w:szCs w:val="12"/>
              </w:rPr>
            </w:pPr>
          </w:p>
        </w:tc>
        <w:tc>
          <w:tcPr>
            <w:tcW w:w="1943" w:type="dxa"/>
            <w:tcBorders>
              <w:top w:val="single" w:sz="4" w:space="0" w:color="C8C5A6"/>
              <w:bottom w:val="single" w:sz="4" w:space="0" w:color="C8C5A6"/>
            </w:tcBorders>
            <w:tcMar>
              <w:left w:w="85" w:type="dxa"/>
            </w:tcMar>
          </w:tcPr>
          <w:p w14:paraId="745B682B" w14:textId="5E0917BC" w:rsidR="005609C5" w:rsidRPr="00610332" w:rsidRDefault="005609C5" w:rsidP="00D95B95">
            <w:pPr>
              <w:suppressAutoHyphens w:val="0"/>
              <w:spacing w:before="40" w:after="40"/>
              <w:rPr>
                <w:rFonts w:asciiTheme="minorHAnsi" w:hAnsiTheme="minorHAnsi" w:cstheme="minorHAnsi"/>
                <w:sz w:val="12"/>
                <w:szCs w:val="12"/>
              </w:rPr>
            </w:pPr>
            <w:r w:rsidRPr="00610332">
              <w:rPr>
                <w:rFonts w:asciiTheme="minorHAnsi" w:hAnsiTheme="minorHAnsi" w:cstheme="minorHAnsi"/>
                <w:sz w:val="12"/>
                <w:szCs w:val="12"/>
              </w:rPr>
              <w:t>Bremer</w:t>
            </w:r>
          </w:p>
        </w:tc>
        <w:tc>
          <w:tcPr>
            <w:tcW w:w="665" w:type="dxa"/>
            <w:tcBorders>
              <w:top w:val="single" w:sz="4" w:space="0" w:color="C8C5A6"/>
              <w:bottom w:val="single" w:sz="4" w:space="0" w:color="C8C5A6"/>
            </w:tcBorders>
            <w:shd w:val="clear" w:color="auto" w:fill="EFEADC"/>
          </w:tcPr>
          <w:p w14:paraId="71B83E04" w14:textId="0595E165" w:rsidR="005609C5" w:rsidRPr="00610332" w:rsidRDefault="00DD36B1" w:rsidP="00D95B95">
            <w:pPr>
              <w:suppressAutoHyphens w:val="0"/>
              <w:spacing w:before="40" w:after="40"/>
              <w:jc w:val="center"/>
              <w:rPr>
                <w:rFonts w:asciiTheme="minorHAnsi" w:hAnsiTheme="minorHAnsi" w:cstheme="minorHAnsi"/>
                <w:sz w:val="12"/>
                <w:szCs w:val="12"/>
              </w:rPr>
            </w:pPr>
            <w:r>
              <w:rPr>
                <w:rFonts w:asciiTheme="minorHAnsi" w:hAnsiTheme="minorHAnsi" w:cstheme="minorHAnsi"/>
                <w:sz w:val="12"/>
                <w:szCs w:val="12"/>
              </w:rPr>
              <w:t>30</w:t>
            </w:r>
          </w:p>
        </w:tc>
      </w:tr>
      <w:tr w:rsidR="005609C5" w:rsidRPr="00610332" w14:paraId="2582DBE2" w14:textId="77777777" w:rsidTr="006A1E17">
        <w:trPr>
          <w:trHeight w:val="19"/>
        </w:trPr>
        <w:tc>
          <w:tcPr>
            <w:tcW w:w="109" w:type="dxa"/>
            <w:shd w:val="clear" w:color="auto" w:fill="3F47A3"/>
          </w:tcPr>
          <w:p w14:paraId="30163BAE" w14:textId="77777777" w:rsidR="005609C5" w:rsidRPr="00610332" w:rsidRDefault="005609C5" w:rsidP="00D95B95">
            <w:pPr>
              <w:suppressAutoHyphens w:val="0"/>
              <w:spacing w:before="40" w:after="40"/>
              <w:rPr>
                <w:rFonts w:asciiTheme="minorHAnsi" w:hAnsiTheme="minorHAnsi" w:cstheme="minorHAnsi"/>
                <w:sz w:val="12"/>
                <w:szCs w:val="12"/>
              </w:rPr>
            </w:pPr>
          </w:p>
        </w:tc>
        <w:tc>
          <w:tcPr>
            <w:tcW w:w="1943" w:type="dxa"/>
            <w:tcBorders>
              <w:top w:val="single" w:sz="4" w:space="0" w:color="C8C5A6"/>
              <w:bottom w:val="single" w:sz="4" w:space="0" w:color="C8C5A6"/>
            </w:tcBorders>
            <w:tcMar>
              <w:left w:w="85" w:type="dxa"/>
            </w:tcMar>
          </w:tcPr>
          <w:p w14:paraId="5FFC40C6" w14:textId="390755AC" w:rsidR="005609C5" w:rsidRPr="00610332" w:rsidRDefault="005609C5" w:rsidP="00D95B95">
            <w:pPr>
              <w:suppressAutoHyphens w:val="0"/>
              <w:spacing w:before="40" w:after="40"/>
              <w:rPr>
                <w:rFonts w:asciiTheme="minorHAnsi" w:hAnsiTheme="minorHAnsi" w:cstheme="minorHAnsi"/>
                <w:sz w:val="12"/>
                <w:szCs w:val="12"/>
              </w:rPr>
            </w:pPr>
            <w:r w:rsidRPr="00610332">
              <w:rPr>
                <w:rFonts w:asciiTheme="minorHAnsi" w:hAnsiTheme="minorHAnsi" w:cstheme="minorHAnsi"/>
                <w:sz w:val="12"/>
                <w:szCs w:val="12"/>
              </w:rPr>
              <w:t>South-west Corner</w:t>
            </w:r>
          </w:p>
        </w:tc>
        <w:tc>
          <w:tcPr>
            <w:tcW w:w="665" w:type="dxa"/>
            <w:tcBorders>
              <w:top w:val="single" w:sz="4" w:space="0" w:color="C8C5A6"/>
              <w:bottom w:val="single" w:sz="4" w:space="0" w:color="C8C5A6"/>
            </w:tcBorders>
            <w:shd w:val="clear" w:color="auto" w:fill="EFEADC"/>
          </w:tcPr>
          <w:p w14:paraId="6B4DDF77" w14:textId="00093B6D" w:rsidR="005609C5" w:rsidRPr="00610332" w:rsidRDefault="00DD36B1" w:rsidP="00D95B95">
            <w:pPr>
              <w:suppressAutoHyphens w:val="0"/>
              <w:spacing w:before="40" w:after="40"/>
              <w:jc w:val="center"/>
              <w:rPr>
                <w:rFonts w:asciiTheme="minorHAnsi" w:hAnsiTheme="minorHAnsi" w:cstheme="minorHAnsi"/>
                <w:sz w:val="12"/>
                <w:szCs w:val="12"/>
              </w:rPr>
            </w:pPr>
            <w:r>
              <w:rPr>
                <w:rFonts w:asciiTheme="minorHAnsi" w:hAnsiTheme="minorHAnsi" w:cstheme="minorHAnsi"/>
                <w:sz w:val="12"/>
                <w:szCs w:val="12"/>
              </w:rPr>
              <w:t>31</w:t>
            </w:r>
          </w:p>
        </w:tc>
      </w:tr>
      <w:tr w:rsidR="005609C5" w:rsidRPr="00610332" w14:paraId="44DC0222" w14:textId="77777777" w:rsidTr="006A1E17">
        <w:trPr>
          <w:trHeight w:val="19"/>
        </w:trPr>
        <w:tc>
          <w:tcPr>
            <w:tcW w:w="109" w:type="dxa"/>
            <w:shd w:val="clear" w:color="auto" w:fill="3F47A3"/>
          </w:tcPr>
          <w:p w14:paraId="46CEAD7F" w14:textId="77777777" w:rsidR="005609C5" w:rsidRPr="00610332" w:rsidRDefault="005609C5" w:rsidP="00D95B95">
            <w:pPr>
              <w:suppressAutoHyphens w:val="0"/>
              <w:spacing w:before="40" w:after="40"/>
              <w:rPr>
                <w:rFonts w:asciiTheme="minorHAnsi" w:hAnsiTheme="minorHAnsi" w:cstheme="minorHAnsi"/>
                <w:sz w:val="12"/>
                <w:szCs w:val="12"/>
              </w:rPr>
            </w:pPr>
          </w:p>
        </w:tc>
        <w:tc>
          <w:tcPr>
            <w:tcW w:w="1943" w:type="dxa"/>
            <w:tcBorders>
              <w:top w:val="single" w:sz="4" w:space="0" w:color="C8C5A6"/>
              <w:bottom w:val="single" w:sz="4" w:space="0" w:color="C8C5A6"/>
            </w:tcBorders>
            <w:tcMar>
              <w:left w:w="85" w:type="dxa"/>
            </w:tcMar>
          </w:tcPr>
          <w:p w14:paraId="01E2B4D6" w14:textId="44648383" w:rsidR="005609C5" w:rsidRPr="00610332" w:rsidRDefault="005609C5" w:rsidP="00D95B95">
            <w:pPr>
              <w:suppressAutoHyphens w:val="0"/>
              <w:spacing w:before="40" w:after="40"/>
              <w:rPr>
                <w:rFonts w:asciiTheme="minorHAnsi" w:hAnsiTheme="minorHAnsi" w:cstheme="minorHAnsi"/>
                <w:sz w:val="12"/>
                <w:szCs w:val="12"/>
              </w:rPr>
            </w:pPr>
            <w:r w:rsidRPr="00610332">
              <w:rPr>
                <w:rFonts w:asciiTheme="minorHAnsi" w:hAnsiTheme="minorHAnsi" w:cstheme="minorHAnsi"/>
                <w:sz w:val="12"/>
                <w:szCs w:val="12"/>
              </w:rPr>
              <w:t>Two Rocks</w:t>
            </w:r>
          </w:p>
        </w:tc>
        <w:tc>
          <w:tcPr>
            <w:tcW w:w="665" w:type="dxa"/>
            <w:tcBorders>
              <w:top w:val="single" w:sz="4" w:space="0" w:color="C8C5A6"/>
              <w:bottom w:val="single" w:sz="4" w:space="0" w:color="C8C5A6"/>
            </w:tcBorders>
            <w:shd w:val="clear" w:color="auto" w:fill="EFEADC"/>
          </w:tcPr>
          <w:p w14:paraId="71402518" w14:textId="1EA6BAC3" w:rsidR="005609C5" w:rsidRPr="00610332" w:rsidRDefault="00DD36B1" w:rsidP="00D95B95">
            <w:pPr>
              <w:suppressAutoHyphens w:val="0"/>
              <w:spacing w:before="40" w:after="40"/>
              <w:jc w:val="center"/>
              <w:rPr>
                <w:rFonts w:asciiTheme="minorHAnsi" w:hAnsiTheme="minorHAnsi" w:cstheme="minorHAnsi"/>
                <w:sz w:val="12"/>
                <w:szCs w:val="12"/>
              </w:rPr>
            </w:pPr>
            <w:r>
              <w:rPr>
                <w:rFonts w:asciiTheme="minorHAnsi" w:hAnsiTheme="minorHAnsi" w:cstheme="minorHAnsi"/>
                <w:sz w:val="12"/>
                <w:szCs w:val="12"/>
              </w:rPr>
              <w:t>32</w:t>
            </w:r>
          </w:p>
        </w:tc>
      </w:tr>
      <w:tr w:rsidR="005609C5" w:rsidRPr="00610332" w14:paraId="4493E10D" w14:textId="77777777" w:rsidTr="006A1E17">
        <w:trPr>
          <w:trHeight w:val="19"/>
        </w:trPr>
        <w:tc>
          <w:tcPr>
            <w:tcW w:w="109" w:type="dxa"/>
            <w:shd w:val="clear" w:color="auto" w:fill="3F47A3"/>
          </w:tcPr>
          <w:p w14:paraId="76A30C3E" w14:textId="77777777" w:rsidR="005609C5" w:rsidRPr="00610332" w:rsidRDefault="005609C5" w:rsidP="00D95B95">
            <w:pPr>
              <w:suppressAutoHyphens w:val="0"/>
              <w:spacing w:before="40" w:after="40"/>
              <w:rPr>
                <w:rFonts w:asciiTheme="minorHAnsi" w:hAnsiTheme="minorHAnsi" w:cstheme="minorHAnsi"/>
                <w:sz w:val="12"/>
                <w:szCs w:val="12"/>
              </w:rPr>
            </w:pPr>
          </w:p>
        </w:tc>
        <w:tc>
          <w:tcPr>
            <w:tcW w:w="1943" w:type="dxa"/>
            <w:tcBorders>
              <w:top w:val="single" w:sz="4" w:space="0" w:color="C8C5A6"/>
              <w:bottom w:val="single" w:sz="4" w:space="0" w:color="C8C5A6"/>
            </w:tcBorders>
            <w:tcMar>
              <w:left w:w="85" w:type="dxa"/>
            </w:tcMar>
          </w:tcPr>
          <w:p w14:paraId="68198C80" w14:textId="378DBEE7" w:rsidR="005609C5" w:rsidRPr="00610332" w:rsidRDefault="005609C5" w:rsidP="00D95B95">
            <w:pPr>
              <w:suppressAutoHyphens w:val="0"/>
              <w:spacing w:before="40" w:after="40"/>
              <w:rPr>
                <w:rFonts w:asciiTheme="minorHAnsi" w:hAnsiTheme="minorHAnsi" w:cstheme="minorHAnsi"/>
                <w:sz w:val="12"/>
                <w:szCs w:val="12"/>
              </w:rPr>
            </w:pPr>
            <w:r w:rsidRPr="00610332">
              <w:rPr>
                <w:rFonts w:asciiTheme="minorHAnsi" w:hAnsiTheme="minorHAnsi" w:cstheme="minorHAnsi"/>
                <w:sz w:val="12"/>
                <w:szCs w:val="12"/>
              </w:rPr>
              <w:t>Geographe</w:t>
            </w:r>
          </w:p>
        </w:tc>
        <w:tc>
          <w:tcPr>
            <w:tcW w:w="665" w:type="dxa"/>
            <w:tcBorders>
              <w:top w:val="single" w:sz="4" w:space="0" w:color="C8C5A6"/>
              <w:bottom w:val="single" w:sz="4" w:space="0" w:color="C8C5A6"/>
            </w:tcBorders>
            <w:shd w:val="clear" w:color="auto" w:fill="EFEADC"/>
          </w:tcPr>
          <w:p w14:paraId="372FEC95" w14:textId="2313DE64" w:rsidR="005609C5" w:rsidRPr="00610332" w:rsidRDefault="00DD36B1" w:rsidP="00D95B95">
            <w:pPr>
              <w:suppressAutoHyphens w:val="0"/>
              <w:spacing w:before="40" w:after="40"/>
              <w:jc w:val="center"/>
              <w:rPr>
                <w:rFonts w:asciiTheme="minorHAnsi" w:hAnsiTheme="minorHAnsi" w:cstheme="minorHAnsi"/>
                <w:sz w:val="12"/>
                <w:szCs w:val="12"/>
              </w:rPr>
            </w:pPr>
            <w:r>
              <w:rPr>
                <w:rFonts w:asciiTheme="minorHAnsi" w:hAnsiTheme="minorHAnsi" w:cstheme="minorHAnsi"/>
                <w:sz w:val="12"/>
                <w:szCs w:val="12"/>
              </w:rPr>
              <w:t>33</w:t>
            </w:r>
          </w:p>
        </w:tc>
      </w:tr>
      <w:tr w:rsidR="005609C5" w:rsidRPr="00610332" w14:paraId="7C3E33A3" w14:textId="77777777" w:rsidTr="006A1E17">
        <w:trPr>
          <w:trHeight w:val="19"/>
        </w:trPr>
        <w:tc>
          <w:tcPr>
            <w:tcW w:w="109" w:type="dxa"/>
            <w:shd w:val="clear" w:color="auto" w:fill="3F47A3"/>
          </w:tcPr>
          <w:p w14:paraId="067ABD00" w14:textId="77777777" w:rsidR="005609C5" w:rsidRPr="00610332" w:rsidRDefault="005609C5" w:rsidP="00D95B95">
            <w:pPr>
              <w:suppressAutoHyphens w:val="0"/>
              <w:spacing w:before="40" w:after="40"/>
              <w:rPr>
                <w:rFonts w:asciiTheme="minorHAnsi" w:hAnsiTheme="minorHAnsi" w:cstheme="minorHAnsi"/>
                <w:sz w:val="12"/>
                <w:szCs w:val="12"/>
              </w:rPr>
            </w:pPr>
          </w:p>
        </w:tc>
        <w:tc>
          <w:tcPr>
            <w:tcW w:w="1943" w:type="dxa"/>
            <w:tcBorders>
              <w:top w:val="single" w:sz="4" w:space="0" w:color="C8C5A6"/>
              <w:bottom w:val="single" w:sz="4" w:space="0" w:color="C8C5A6"/>
            </w:tcBorders>
            <w:tcMar>
              <w:left w:w="85" w:type="dxa"/>
            </w:tcMar>
          </w:tcPr>
          <w:p w14:paraId="2DB16984" w14:textId="6B5EC12E" w:rsidR="005609C5" w:rsidRPr="00610332" w:rsidRDefault="005609C5" w:rsidP="00D95B95">
            <w:pPr>
              <w:suppressAutoHyphens w:val="0"/>
              <w:spacing w:before="40" w:after="40"/>
              <w:rPr>
                <w:rFonts w:asciiTheme="minorHAnsi" w:hAnsiTheme="minorHAnsi" w:cstheme="minorHAnsi"/>
                <w:sz w:val="12"/>
                <w:szCs w:val="12"/>
              </w:rPr>
            </w:pPr>
            <w:r w:rsidRPr="00610332">
              <w:rPr>
                <w:rFonts w:asciiTheme="minorHAnsi" w:hAnsiTheme="minorHAnsi" w:cstheme="minorHAnsi"/>
                <w:sz w:val="12"/>
                <w:szCs w:val="12"/>
              </w:rPr>
              <w:t>Perth Canyon</w:t>
            </w:r>
          </w:p>
        </w:tc>
        <w:tc>
          <w:tcPr>
            <w:tcW w:w="665" w:type="dxa"/>
            <w:tcBorders>
              <w:top w:val="single" w:sz="4" w:space="0" w:color="C8C5A6"/>
              <w:bottom w:val="single" w:sz="4" w:space="0" w:color="C8C5A6"/>
            </w:tcBorders>
            <w:shd w:val="clear" w:color="auto" w:fill="EFEADC"/>
          </w:tcPr>
          <w:p w14:paraId="0A29AF7E" w14:textId="68828832" w:rsidR="005609C5" w:rsidRPr="00610332" w:rsidRDefault="00DD36B1" w:rsidP="00D95B95">
            <w:pPr>
              <w:suppressAutoHyphens w:val="0"/>
              <w:spacing w:before="40" w:after="40"/>
              <w:jc w:val="center"/>
              <w:rPr>
                <w:rFonts w:asciiTheme="minorHAnsi" w:hAnsiTheme="minorHAnsi" w:cstheme="minorHAnsi"/>
                <w:sz w:val="12"/>
                <w:szCs w:val="12"/>
              </w:rPr>
            </w:pPr>
            <w:r>
              <w:rPr>
                <w:rFonts w:asciiTheme="minorHAnsi" w:hAnsiTheme="minorHAnsi" w:cstheme="minorHAnsi"/>
                <w:sz w:val="12"/>
                <w:szCs w:val="12"/>
              </w:rPr>
              <w:t>34</w:t>
            </w:r>
          </w:p>
        </w:tc>
      </w:tr>
      <w:tr w:rsidR="005609C5" w:rsidRPr="00610332" w14:paraId="1EBE17EF" w14:textId="77777777" w:rsidTr="006A1E17">
        <w:trPr>
          <w:trHeight w:val="19"/>
        </w:trPr>
        <w:tc>
          <w:tcPr>
            <w:tcW w:w="109" w:type="dxa"/>
            <w:shd w:val="clear" w:color="auto" w:fill="3F47A3"/>
          </w:tcPr>
          <w:p w14:paraId="05547EB1" w14:textId="77777777" w:rsidR="005609C5" w:rsidRPr="00610332" w:rsidRDefault="005609C5" w:rsidP="00D95B95">
            <w:pPr>
              <w:suppressAutoHyphens w:val="0"/>
              <w:spacing w:before="40" w:after="40"/>
              <w:rPr>
                <w:rFonts w:asciiTheme="minorHAnsi" w:hAnsiTheme="minorHAnsi" w:cstheme="minorHAnsi"/>
                <w:sz w:val="12"/>
                <w:szCs w:val="12"/>
              </w:rPr>
            </w:pPr>
          </w:p>
        </w:tc>
        <w:tc>
          <w:tcPr>
            <w:tcW w:w="1943" w:type="dxa"/>
            <w:tcBorders>
              <w:top w:val="single" w:sz="4" w:space="0" w:color="C8C5A6"/>
              <w:bottom w:val="single" w:sz="4" w:space="0" w:color="C8C5A6"/>
            </w:tcBorders>
            <w:tcMar>
              <w:left w:w="85" w:type="dxa"/>
            </w:tcMar>
          </w:tcPr>
          <w:p w14:paraId="158CFC7C" w14:textId="38396D2E" w:rsidR="005609C5" w:rsidRPr="00610332" w:rsidRDefault="005609C5" w:rsidP="00D95B95">
            <w:pPr>
              <w:suppressAutoHyphens w:val="0"/>
              <w:spacing w:before="40" w:after="40"/>
              <w:rPr>
                <w:rFonts w:asciiTheme="minorHAnsi" w:hAnsiTheme="minorHAnsi" w:cstheme="minorHAnsi"/>
                <w:sz w:val="12"/>
                <w:szCs w:val="12"/>
              </w:rPr>
            </w:pPr>
            <w:r w:rsidRPr="00610332">
              <w:rPr>
                <w:rFonts w:asciiTheme="minorHAnsi" w:hAnsiTheme="minorHAnsi" w:cstheme="minorHAnsi"/>
                <w:sz w:val="12"/>
                <w:szCs w:val="12"/>
              </w:rPr>
              <w:t>Jurien</w:t>
            </w:r>
          </w:p>
        </w:tc>
        <w:tc>
          <w:tcPr>
            <w:tcW w:w="665" w:type="dxa"/>
            <w:tcBorders>
              <w:top w:val="single" w:sz="4" w:space="0" w:color="C8C5A6"/>
              <w:bottom w:val="single" w:sz="4" w:space="0" w:color="C8C5A6"/>
            </w:tcBorders>
            <w:shd w:val="clear" w:color="auto" w:fill="EFEADC"/>
          </w:tcPr>
          <w:p w14:paraId="5CBECCA7" w14:textId="5CDB6739" w:rsidR="005609C5" w:rsidRPr="00610332" w:rsidRDefault="00DD36B1" w:rsidP="00D95B95">
            <w:pPr>
              <w:suppressAutoHyphens w:val="0"/>
              <w:spacing w:before="40" w:after="40"/>
              <w:jc w:val="center"/>
              <w:rPr>
                <w:rFonts w:asciiTheme="minorHAnsi" w:hAnsiTheme="minorHAnsi" w:cstheme="minorHAnsi"/>
                <w:sz w:val="12"/>
                <w:szCs w:val="12"/>
              </w:rPr>
            </w:pPr>
            <w:r>
              <w:rPr>
                <w:rFonts w:asciiTheme="minorHAnsi" w:hAnsiTheme="minorHAnsi" w:cstheme="minorHAnsi"/>
                <w:sz w:val="12"/>
                <w:szCs w:val="12"/>
              </w:rPr>
              <w:t>35</w:t>
            </w:r>
          </w:p>
        </w:tc>
      </w:tr>
      <w:tr w:rsidR="005609C5" w:rsidRPr="00610332" w14:paraId="6A7C134B" w14:textId="77777777" w:rsidTr="00B36BE4">
        <w:trPr>
          <w:trHeight w:val="19"/>
        </w:trPr>
        <w:tc>
          <w:tcPr>
            <w:tcW w:w="109" w:type="dxa"/>
            <w:tcBorders>
              <w:bottom w:val="single" w:sz="4" w:space="0" w:color="C8C5A6"/>
            </w:tcBorders>
            <w:shd w:val="clear" w:color="auto" w:fill="3F47A3"/>
          </w:tcPr>
          <w:p w14:paraId="253E8BC1" w14:textId="77777777" w:rsidR="005609C5" w:rsidRPr="00610332" w:rsidRDefault="005609C5" w:rsidP="00D95B95">
            <w:pPr>
              <w:suppressAutoHyphens w:val="0"/>
              <w:spacing w:before="40" w:after="40"/>
              <w:rPr>
                <w:rFonts w:asciiTheme="minorHAnsi" w:hAnsiTheme="minorHAnsi" w:cstheme="minorHAnsi"/>
                <w:sz w:val="12"/>
                <w:szCs w:val="12"/>
              </w:rPr>
            </w:pPr>
          </w:p>
        </w:tc>
        <w:tc>
          <w:tcPr>
            <w:tcW w:w="1943" w:type="dxa"/>
            <w:tcBorders>
              <w:top w:val="single" w:sz="4" w:space="0" w:color="C8C5A6"/>
              <w:bottom w:val="single" w:sz="4" w:space="0" w:color="C8C5A6"/>
            </w:tcBorders>
            <w:tcMar>
              <w:left w:w="85" w:type="dxa"/>
            </w:tcMar>
          </w:tcPr>
          <w:p w14:paraId="6B844300" w14:textId="11AA20AD" w:rsidR="005609C5" w:rsidRPr="00610332" w:rsidRDefault="005609C5" w:rsidP="00D95B95">
            <w:pPr>
              <w:suppressAutoHyphens w:val="0"/>
              <w:spacing w:before="40" w:after="40"/>
              <w:rPr>
                <w:rFonts w:asciiTheme="minorHAnsi" w:hAnsiTheme="minorHAnsi" w:cstheme="minorHAnsi"/>
                <w:sz w:val="12"/>
                <w:szCs w:val="12"/>
              </w:rPr>
            </w:pPr>
            <w:r w:rsidRPr="00610332">
              <w:rPr>
                <w:rFonts w:asciiTheme="minorHAnsi" w:hAnsiTheme="minorHAnsi" w:cstheme="minorHAnsi"/>
                <w:sz w:val="12"/>
                <w:szCs w:val="12"/>
              </w:rPr>
              <w:t>Abrolhos</w:t>
            </w:r>
          </w:p>
        </w:tc>
        <w:tc>
          <w:tcPr>
            <w:tcW w:w="665" w:type="dxa"/>
            <w:tcBorders>
              <w:top w:val="single" w:sz="4" w:space="0" w:color="C8C5A6"/>
              <w:bottom w:val="single" w:sz="4" w:space="0" w:color="C8C5A6"/>
            </w:tcBorders>
            <w:shd w:val="clear" w:color="auto" w:fill="EFEADC"/>
          </w:tcPr>
          <w:p w14:paraId="4C0B59AD" w14:textId="5B307DFA" w:rsidR="005609C5" w:rsidRPr="00610332" w:rsidRDefault="00DD36B1" w:rsidP="00D95B95">
            <w:pPr>
              <w:suppressAutoHyphens w:val="0"/>
              <w:spacing w:before="40" w:after="40"/>
              <w:jc w:val="center"/>
              <w:rPr>
                <w:rFonts w:asciiTheme="minorHAnsi" w:hAnsiTheme="minorHAnsi" w:cstheme="minorHAnsi"/>
                <w:sz w:val="12"/>
                <w:szCs w:val="12"/>
              </w:rPr>
            </w:pPr>
            <w:r>
              <w:rPr>
                <w:rFonts w:asciiTheme="minorHAnsi" w:hAnsiTheme="minorHAnsi" w:cstheme="minorHAnsi"/>
                <w:sz w:val="12"/>
                <w:szCs w:val="12"/>
              </w:rPr>
              <w:t>36</w:t>
            </w:r>
          </w:p>
        </w:tc>
      </w:tr>
      <w:tr w:rsidR="005609C5" w:rsidRPr="00610332" w14:paraId="1585E7D2" w14:textId="77777777" w:rsidTr="00B36BE4">
        <w:trPr>
          <w:trHeight w:val="19"/>
        </w:trPr>
        <w:tc>
          <w:tcPr>
            <w:tcW w:w="109" w:type="dxa"/>
            <w:tcBorders>
              <w:top w:val="single" w:sz="4" w:space="0" w:color="C8C5A6"/>
            </w:tcBorders>
            <w:shd w:val="clear" w:color="auto" w:fill="8754A2"/>
          </w:tcPr>
          <w:p w14:paraId="666C800E" w14:textId="77777777" w:rsidR="005609C5" w:rsidRPr="00610332" w:rsidRDefault="005609C5" w:rsidP="00D95B95">
            <w:pPr>
              <w:suppressAutoHyphens w:val="0"/>
              <w:spacing w:before="40" w:after="40"/>
              <w:rPr>
                <w:rFonts w:asciiTheme="minorHAnsi" w:hAnsiTheme="minorHAnsi" w:cstheme="minorHAnsi"/>
                <w:sz w:val="12"/>
                <w:szCs w:val="12"/>
              </w:rPr>
            </w:pPr>
          </w:p>
        </w:tc>
        <w:tc>
          <w:tcPr>
            <w:tcW w:w="1943" w:type="dxa"/>
            <w:tcBorders>
              <w:top w:val="single" w:sz="4" w:space="0" w:color="C8C5A6"/>
            </w:tcBorders>
            <w:shd w:val="clear" w:color="auto" w:fill="8754A2"/>
            <w:tcMar>
              <w:left w:w="85" w:type="dxa"/>
            </w:tcMar>
          </w:tcPr>
          <w:p w14:paraId="6B79916B" w14:textId="1D145414" w:rsidR="005609C5" w:rsidRPr="009A6924" w:rsidRDefault="005609C5" w:rsidP="00D95B95">
            <w:pPr>
              <w:suppressAutoHyphens w:val="0"/>
              <w:spacing w:before="40" w:after="40"/>
              <w:rPr>
                <w:rFonts w:asciiTheme="minorHAnsi" w:hAnsiTheme="minorHAnsi" w:cstheme="minorHAnsi"/>
                <w:sz w:val="12"/>
                <w:szCs w:val="12"/>
              </w:rPr>
            </w:pPr>
            <w:r w:rsidRPr="009A6924">
              <w:rPr>
                <w:rStyle w:val="Bold"/>
                <w:rFonts w:asciiTheme="minorHAnsi" w:hAnsiTheme="minorHAnsi" w:cstheme="minorHAnsi"/>
                <w:color w:val="FFFFFF" w:themeColor="background1"/>
                <w:sz w:val="12"/>
                <w:szCs w:val="12"/>
              </w:rPr>
              <w:t xml:space="preserve">North-west </w:t>
            </w:r>
            <w:r w:rsidR="005A7706">
              <w:rPr>
                <w:rStyle w:val="Bold"/>
                <w:rFonts w:asciiTheme="minorHAnsi" w:hAnsiTheme="minorHAnsi" w:cstheme="minorHAnsi"/>
                <w:color w:val="FFFFFF" w:themeColor="background1"/>
                <w:sz w:val="12"/>
                <w:szCs w:val="12"/>
              </w:rPr>
              <w:br/>
            </w:r>
            <w:r w:rsidRPr="009A6924">
              <w:rPr>
                <w:rStyle w:val="Bold"/>
                <w:rFonts w:asciiTheme="minorHAnsi" w:hAnsiTheme="minorHAnsi" w:cstheme="minorHAnsi"/>
                <w:color w:val="FFFFFF" w:themeColor="background1"/>
                <w:sz w:val="12"/>
                <w:szCs w:val="12"/>
              </w:rPr>
              <w:t>Marine Parks Network</w:t>
            </w:r>
          </w:p>
        </w:tc>
        <w:tc>
          <w:tcPr>
            <w:tcW w:w="665" w:type="dxa"/>
            <w:tcBorders>
              <w:top w:val="single" w:sz="4" w:space="0" w:color="C8C5A6"/>
            </w:tcBorders>
            <w:shd w:val="clear" w:color="auto" w:fill="8754A2"/>
          </w:tcPr>
          <w:p w14:paraId="31CCB699" w14:textId="77777777" w:rsidR="005609C5" w:rsidRPr="00610332" w:rsidRDefault="005609C5" w:rsidP="00D95B95">
            <w:pPr>
              <w:suppressAutoHyphens w:val="0"/>
              <w:spacing w:before="40" w:after="40"/>
              <w:jc w:val="center"/>
              <w:rPr>
                <w:rFonts w:asciiTheme="minorHAnsi" w:hAnsiTheme="minorHAnsi" w:cstheme="minorHAnsi"/>
                <w:sz w:val="12"/>
                <w:szCs w:val="12"/>
              </w:rPr>
            </w:pPr>
          </w:p>
        </w:tc>
      </w:tr>
      <w:tr w:rsidR="00896F8F" w:rsidRPr="00610332" w14:paraId="6F20E2CB" w14:textId="77777777" w:rsidTr="006A1E17">
        <w:trPr>
          <w:trHeight w:val="19"/>
        </w:trPr>
        <w:tc>
          <w:tcPr>
            <w:tcW w:w="109" w:type="dxa"/>
            <w:shd w:val="clear" w:color="auto" w:fill="8754A2"/>
          </w:tcPr>
          <w:p w14:paraId="0AFF8E18" w14:textId="77777777" w:rsidR="00896F8F" w:rsidRPr="00610332" w:rsidRDefault="00896F8F" w:rsidP="00282F6D">
            <w:pPr>
              <w:suppressAutoHyphens w:val="0"/>
              <w:spacing w:before="20" w:after="20"/>
              <w:rPr>
                <w:rFonts w:asciiTheme="minorHAnsi" w:hAnsiTheme="minorHAnsi" w:cstheme="minorHAnsi"/>
                <w:sz w:val="12"/>
                <w:szCs w:val="12"/>
              </w:rPr>
            </w:pPr>
          </w:p>
        </w:tc>
        <w:tc>
          <w:tcPr>
            <w:tcW w:w="1943" w:type="dxa"/>
            <w:tcBorders>
              <w:bottom w:val="single" w:sz="4" w:space="0" w:color="C8C5A6"/>
            </w:tcBorders>
            <w:tcMar>
              <w:left w:w="85" w:type="dxa"/>
            </w:tcMar>
          </w:tcPr>
          <w:p w14:paraId="08FAD409" w14:textId="1931A124" w:rsidR="00896F8F" w:rsidRPr="00610332" w:rsidRDefault="00282F6D" w:rsidP="00282F6D">
            <w:pPr>
              <w:suppressAutoHyphens w:val="0"/>
              <w:spacing w:before="20" w:after="20"/>
              <w:rPr>
                <w:rFonts w:asciiTheme="minorHAnsi" w:hAnsiTheme="minorHAnsi" w:cstheme="minorHAnsi"/>
                <w:sz w:val="12"/>
                <w:szCs w:val="12"/>
              </w:rPr>
            </w:pPr>
            <w:r>
              <w:rPr>
                <w:rFonts w:asciiTheme="minorHAnsi" w:hAnsiTheme="minorHAnsi" w:cstheme="minorHAnsi"/>
                <w:sz w:val="12"/>
                <w:szCs w:val="12"/>
              </w:rPr>
              <w:t>Shark Bay</w:t>
            </w:r>
          </w:p>
        </w:tc>
        <w:tc>
          <w:tcPr>
            <w:tcW w:w="665" w:type="dxa"/>
            <w:tcBorders>
              <w:bottom w:val="single" w:sz="4" w:space="0" w:color="C8C5A6"/>
            </w:tcBorders>
            <w:shd w:val="clear" w:color="auto" w:fill="EFEADC"/>
          </w:tcPr>
          <w:p w14:paraId="19A52248" w14:textId="06D5CC24" w:rsidR="00896F8F" w:rsidRDefault="00896F8F" w:rsidP="00282F6D">
            <w:pPr>
              <w:suppressAutoHyphens w:val="0"/>
              <w:spacing w:before="20" w:after="20"/>
              <w:jc w:val="center"/>
              <w:rPr>
                <w:rFonts w:asciiTheme="minorHAnsi" w:hAnsiTheme="minorHAnsi" w:cstheme="minorHAnsi"/>
                <w:sz w:val="12"/>
                <w:szCs w:val="12"/>
              </w:rPr>
            </w:pPr>
            <w:r>
              <w:rPr>
                <w:rFonts w:asciiTheme="minorHAnsi" w:hAnsiTheme="minorHAnsi" w:cstheme="minorHAnsi"/>
                <w:sz w:val="12"/>
                <w:szCs w:val="12"/>
              </w:rPr>
              <w:t>37</w:t>
            </w:r>
          </w:p>
        </w:tc>
      </w:tr>
      <w:tr w:rsidR="00896F8F" w:rsidRPr="00610332" w14:paraId="253B169C" w14:textId="77777777" w:rsidTr="006A1E17">
        <w:trPr>
          <w:trHeight w:val="19"/>
        </w:trPr>
        <w:tc>
          <w:tcPr>
            <w:tcW w:w="109" w:type="dxa"/>
            <w:shd w:val="clear" w:color="auto" w:fill="8754A2"/>
          </w:tcPr>
          <w:p w14:paraId="44CDAA9F" w14:textId="77777777" w:rsidR="00896F8F" w:rsidRPr="00610332" w:rsidRDefault="00896F8F" w:rsidP="00282F6D">
            <w:pPr>
              <w:suppressAutoHyphens w:val="0"/>
              <w:spacing w:before="20" w:after="20"/>
              <w:rPr>
                <w:rFonts w:asciiTheme="minorHAnsi" w:hAnsiTheme="minorHAnsi" w:cstheme="minorHAnsi"/>
                <w:sz w:val="12"/>
                <w:szCs w:val="12"/>
              </w:rPr>
            </w:pPr>
          </w:p>
        </w:tc>
        <w:tc>
          <w:tcPr>
            <w:tcW w:w="1943" w:type="dxa"/>
            <w:tcBorders>
              <w:bottom w:val="single" w:sz="4" w:space="0" w:color="C8C5A6"/>
            </w:tcBorders>
            <w:tcMar>
              <w:left w:w="85" w:type="dxa"/>
            </w:tcMar>
          </w:tcPr>
          <w:p w14:paraId="21177AB1" w14:textId="4AF2BF52" w:rsidR="00896F8F" w:rsidRPr="00610332" w:rsidRDefault="00282F6D" w:rsidP="00282F6D">
            <w:pPr>
              <w:suppressAutoHyphens w:val="0"/>
              <w:spacing w:before="20" w:after="20"/>
              <w:rPr>
                <w:rFonts w:asciiTheme="minorHAnsi" w:hAnsiTheme="minorHAnsi" w:cstheme="minorHAnsi"/>
                <w:sz w:val="12"/>
                <w:szCs w:val="12"/>
              </w:rPr>
            </w:pPr>
            <w:r>
              <w:rPr>
                <w:rFonts w:asciiTheme="minorHAnsi" w:hAnsiTheme="minorHAnsi" w:cstheme="minorHAnsi"/>
                <w:sz w:val="12"/>
                <w:szCs w:val="12"/>
              </w:rPr>
              <w:t>Carnarvon Canyon</w:t>
            </w:r>
          </w:p>
        </w:tc>
        <w:tc>
          <w:tcPr>
            <w:tcW w:w="665" w:type="dxa"/>
            <w:tcBorders>
              <w:bottom w:val="single" w:sz="4" w:space="0" w:color="C8C5A6"/>
            </w:tcBorders>
            <w:shd w:val="clear" w:color="auto" w:fill="EFEADC"/>
          </w:tcPr>
          <w:p w14:paraId="1CCAA57B" w14:textId="265F8785" w:rsidR="00896F8F" w:rsidRDefault="00282F6D" w:rsidP="00282F6D">
            <w:pPr>
              <w:suppressAutoHyphens w:val="0"/>
              <w:spacing w:before="20" w:after="20"/>
              <w:jc w:val="center"/>
              <w:rPr>
                <w:rFonts w:asciiTheme="minorHAnsi" w:hAnsiTheme="minorHAnsi" w:cstheme="minorHAnsi"/>
                <w:sz w:val="12"/>
                <w:szCs w:val="12"/>
              </w:rPr>
            </w:pPr>
            <w:r>
              <w:rPr>
                <w:rFonts w:asciiTheme="minorHAnsi" w:hAnsiTheme="minorHAnsi" w:cstheme="minorHAnsi"/>
                <w:sz w:val="12"/>
                <w:szCs w:val="12"/>
              </w:rPr>
              <w:t>38</w:t>
            </w:r>
          </w:p>
        </w:tc>
      </w:tr>
      <w:tr w:rsidR="005609C5" w:rsidRPr="00610332" w14:paraId="41F45AB2" w14:textId="77777777" w:rsidTr="006A1E17">
        <w:trPr>
          <w:trHeight w:val="19"/>
        </w:trPr>
        <w:tc>
          <w:tcPr>
            <w:tcW w:w="109" w:type="dxa"/>
            <w:shd w:val="clear" w:color="auto" w:fill="8754A2"/>
          </w:tcPr>
          <w:p w14:paraId="698DFBAD" w14:textId="1D417AE1" w:rsidR="005609C5" w:rsidRPr="00610332" w:rsidRDefault="005609C5" w:rsidP="00761B9C">
            <w:pPr>
              <w:suppressAutoHyphens w:val="0"/>
              <w:spacing w:before="20" w:after="20"/>
              <w:rPr>
                <w:rFonts w:asciiTheme="minorHAnsi" w:hAnsiTheme="minorHAnsi" w:cstheme="minorHAnsi"/>
                <w:sz w:val="12"/>
                <w:szCs w:val="12"/>
              </w:rPr>
            </w:pPr>
          </w:p>
        </w:tc>
        <w:tc>
          <w:tcPr>
            <w:tcW w:w="1943" w:type="dxa"/>
            <w:tcBorders>
              <w:bottom w:val="single" w:sz="4" w:space="0" w:color="C8C5A6"/>
            </w:tcBorders>
            <w:tcMar>
              <w:left w:w="85" w:type="dxa"/>
            </w:tcMar>
          </w:tcPr>
          <w:p w14:paraId="06FD0713" w14:textId="63CC8007" w:rsidR="005609C5" w:rsidRPr="00610332" w:rsidRDefault="005609C5" w:rsidP="00761B9C">
            <w:pPr>
              <w:suppressAutoHyphens w:val="0"/>
              <w:spacing w:before="20" w:after="20"/>
              <w:rPr>
                <w:rFonts w:asciiTheme="minorHAnsi" w:hAnsiTheme="minorHAnsi" w:cstheme="minorHAnsi"/>
                <w:sz w:val="12"/>
                <w:szCs w:val="12"/>
              </w:rPr>
            </w:pPr>
            <w:r w:rsidRPr="00610332">
              <w:rPr>
                <w:rFonts w:asciiTheme="minorHAnsi" w:hAnsiTheme="minorHAnsi" w:cstheme="minorHAnsi"/>
                <w:sz w:val="12"/>
                <w:szCs w:val="12"/>
              </w:rPr>
              <w:t>Gascoyne</w:t>
            </w:r>
          </w:p>
        </w:tc>
        <w:tc>
          <w:tcPr>
            <w:tcW w:w="665" w:type="dxa"/>
            <w:tcBorders>
              <w:bottom w:val="single" w:sz="4" w:space="0" w:color="C8C5A6"/>
            </w:tcBorders>
            <w:shd w:val="clear" w:color="auto" w:fill="EFEADC"/>
          </w:tcPr>
          <w:p w14:paraId="3405149B" w14:textId="162A48FA" w:rsidR="005609C5" w:rsidRPr="00610332" w:rsidRDefault="00B7364A" w:rsidP="00761B9C">
            <w:pPr>
              <w:suppressAutoHyphens w:val="0"/>
              <w:spacing w:before="20" w:after="20"/>
              <w:jc w:val="center"/>
              <w:rPr>
                <w:rFonts w:asciiTheme="minorHAnsi" w:hAnsiTheme="minorHAnsi" w:cstheme="minorHAnsi"/>
                <w:sz w:val="12"/>
                <w:szCs w:val="12"/>
              </w:rPr>
            </w:pPr>
            <w:r>
              <w:rPr>
                <w:rFonts w:asciiTheme="minorHAnsi" w:hAnsiTheme="minorHAnsi" w:cstheme="minorHAnsi"/>
                <w:sz w:val="12"/>
                <w:szCs w:val="12"/>
              </w:rPr>
              <w:t>39</w:t>
            </w:r>
          </w:p>
        </w:tc>
      </w:tr>
      <w:tr w:rsidR="005609C5" w:rsidRPr="00610332" w14:paraId="31CE8E59" w14:textId="77777777" w:rsidTr="006A1E17">
        <w:trPr>
          <w:trHeight w:val="19"/>
        </w:trPr>
        <w:tc>
          <w:tcPr>
            <w:tcW w:w="109" w:type="dxa"/>
            <w:shd w:val="clear" w:color="auto" w:fill="8754A2"/>
          </w:tcPr>
          <w:p w14:paraId="29A6585E" w14:textId="77777777" w:rsidR="005609C5" w:rsidRPr="00610332" w:rsidRDefault="005609C5" w:rsidP="00761B9C">
            <w:pPr>
              <w:suppressAutoHyphens w:val="0"/>
              <w:spacing w:before="20" w:after="20"/>
              <w:rPr>
                <w:rFonts w:asciiTheme="minorHAnsi" w:hAnsiTheme="minorHAnsi" w:cstheme="minorHAnsi"/>
                <w:sz w:val="12"/>
                <w:szCs w:val="12"/>
              </w:rPr>
            </w:pPr>
          </w:p>
        </w:tc>
        <w:tc>
          <w:tcPr>
            <w:tcW w:w="1943" w:type="dxa"/>
            <w:tcBorders>
              <w:top w:val="single" w:sz="4" w:space="0" w:color="C8C5A6"/>
              <w:bottom w:val="single" w:sz="4" w:space="0" w:color="C8C5A6"/>
            </w:tcBorders>
            <w:tcMar>
              <w:left w:w="85" w:type="dxa"/>
            </w:tcMar>
          </w:tcPr>
          <w:p w14:paraId="6D98D5B4" w14:textId="3684BF32" w:rsidR="005609C5" w:rsidRPr="00610332" w:rsidRDefault="005609C5" w:rsidP="00761B9C">
            <w:pPr>
              <w:suppressAutoHyphens w:val="0"/>
              <w:spacing w:before="20" w:after="20"/>
              <w:rPr>
                <w:rFonts w:asciiTheme="minorHAnsi" w:hAnsiTheme="minorHAnsi" w:cstheme="minorHAnsi"/>
                <w:sz w:val="12"/>
                <w:szCs w:val="12"/>
              </w:rPr>
            </w:pPr>
            <w:r w:rsidRPr="00610332">
              <w:rPr>
                <w:rFonts w:asciiTheme="minorHAnsi" w:hAnsiTheme="minorHAnsi" w:cstheme="minorHAnsi"/>
                <w:sz w:val="12"/>
                <w:szCs w:val="12"/>
              </w:rPr>
              <w:t>Ningaloo</w:t>
            </w:r>
          </w:p>
        </w:tc>
        <w:tc>
          <w:tcPr>
            <w:tcW w:w="665" w:type="dxa"/>
            <w:tcBorders>
              <w:top w:val="single" w:sz="4" w:space="0" w:color="C8C5A6"/>
              <w:bottom w:val="single" w:sz="4" w:space="0" w:color="C8C5A6"/>
            </w:tcBorders>
            <w:shd w:val="clear" w:color="auto" w:fill="EFEADC"/>
          </w:tcPr>
          <w:p w14:paraId="1B4B4624" w14:textId="48D05247" w:rsidR="005609C5" w:rsidRPr="00610332" w:rsidRDefault="00B7364A" w:rsidP="00761B9C">
            <w:pPr>
              <w:suppressAutoHyphens w:val="0"/>
              <w:spacing w:before="20" w:after="20"/>
              <w:jc w:val="center"/>
              <w:rPr>
                <w:rFonts w:asciiTheme="minorHAnsi" w:hAnsiTheme="minorHAnsi" w:cstheme="minorHAnsi"/>
                <w:sz w:val="12"/>
                <w:szCs w:val="12"/>
              </w:rPr>
            </w:pPr>
            <w:r>
              <w:rPr>
                <w:rFonts w:asciiTheme="minorHAnsi" w:hAnsiTheme="minorHAnsi" w:cstheme="minorHAnsi"/>
                <w:sz w:val="12"/>
                <w:szCs w:val="12"/>
              </w:rPr>
              <w:t>40</w:t>
            </w:r>
          </w:p>
        </w:tc>
      </w:tr>
      <w:tr w:rsidR="005609C5" w:rsidRPr="00610332" w14:paraId="2ECB08CD" w14:textId="77777777" w:rsidTr="006A1E17">
        <w:trPr>
          <w:trHeight w:val="19"/>
        </w:trPr>
        <w:tc>
          <w:tcPr>
            <w:tcW w:w="109" w:type="dxa"/>
            <w:shd w:val="clear" w:color="auto" w:fill="8754A2"/>
          </w:tcPr>
          <w:p w14:paraId="7C2AC900" w14:textId="77777777" w:rsidR="005609C5" w:rsidRPr="00610332" w:rsidRDefault="005609C5" w:rsidP="00761B9C">
            <w:pPr>
              <w:suppressAutoHyphens w:val="0"/>
              <w:spacing w:before="20" w:after="20"/>
              <w:rPr>
                <w:rFonts w:asciiTheme="minorHAnsi" w:hAnsiTheme="minorHAnsi" w:cstheme="minorHAnsi"/>
                <w:sz w:val="12"/>
                <w:szCs w:val="12"/>
              </w:rPr>
            </w:pPr>
          </w:p>
        </w:tc>
        <w:tc>
          <w:tcPr>
            <w:tcW w:w="1943" w:type="dxa"/>
            <w:tcBorders>
              <w:top w:val="single" w:sz="4" w:space="0" w:color="C8C5A6"/>
              <w:bottom w:val="single" w:sz="4" w:space="0" w:color="C8C5A6"/>
            </w:tcBorders>
            <w:tcMar>
              <w:left w:w="85" w:type="dxa"/>
            </w:tcMar>
          </w:tcPr>
          <w:p w14:paraId="106DFCBD" w14:textId="1559A27A" w:rsidR="005609C5" w:rsidRPr="00610332" w:rsidRDefault="005609C5" w:rsidP="00761B9C">
            <w:pPr>
              <w:suppressAutoHyphens w:val="0"/>
              <w:spacing w:before="20" w:after="20"/>
              <w:rPr>
                <w:rFonts w:asciiTheme="minorHAnsi" w:hAnsiTheme="minorHAnsi" w:cstheme="minorHAnsi"/>
                <w:sz w:val="12"/>
                <w:szCs w:val="12"/>
              </w:rPr>
            </w:pPr>
            <w:r w:rsidRPr="00610332">
              <w:rPr>
                <w:rFonts w:asciiTheme="minorHAnsi" w:hAnsiTheme="minorHAnsi" w:cstheme="minorHAnsi"/>
                <w:sz w:val="12"/>
                <w:szCs w:val="12"/>
              </w:rPr>
              <w:t>Montebello</w:t>
            </w:r>
          </w:p>
        </w:tc>
        <w:tc>
          <w:tcPr>
            <w:tcW w:w="665" w:type="dxa"/>
            <w:tcBorders>
              <w:top w:val="single" w:sz="4" w:space="0" w:color="C8C5A6"/>
              <w:bottom w:val="single" w:sz="4" w:space="0" w:color="C8C5A6"/>
            </w:tcBorders>
            <w:shd w:val="clear" w:color="auto" w:fill="EFEADC"/>
          </w:tcPr>
          <w:p w14:paraId="66859C53" w14:textId="1316FD64" w:rsidR="005609C5" w:rsidRPr="00610332" w:rsidRDefault="00B7364A" w:rsidP="00761B9C">
            <w:pPr>
              <w:suppressAutoHyphens w:val="0"/>
              <w:spacing w:before="20" w:after="20"/>
              <w:jc w:val="center"/>
              <w:rPr>
                <w:rFonts w:asciiTheme="minorHAnsi" w:hAnsiTheme="minorHAnsi" w:cstheme="minorHAnsi"/>
                <w:sz w:val="12"/>
                <w:szCs w:val="12"/>
              </w:rPr>
            </w:pPr>
            <w:r>
              <w:rPr>
                <w:rFonts w:asciiTheme="minorHAnsi" w:hAnsiTheme="minorHAnsi" w:cstheme="minorHAnsi"/>
                <w:sz w:val="12"/>
                <w:szCs w:val="12"/>
              </w:rPr>
              <w:t>41</w:t>
            </w:r>
          </w:p>
        </w:tc>
      </w:tr>
      <w:tr w:rsidR="005609C5" w:rsidRPr="00610332" w14:paraId="17DE48F2" w14:textId="77777777" w:rsidTr="006A1E17">
        <w:trPr>
          <w:trHeight w:val="19"/>
        </w:trPr>
        <w:tc>
          <w:tcPr>
            <w:tcW w:w="109" w:type="dxa"/>
            <w:shd w:val="clear" w:color="auto" w:fill="8754A2"/>
          </w:tcPr>
          <w:p w14:paraId="0B737EB0" w14:textId="77777777" w:rsidR="005609C5" w:rsidRPr="00610332" w:rsidRDefault="005609C5" w:rsidP="00761B9C">
            <w:pPr>
              <w:suppressAutoHyphens w:val="0"/>
              <w:spacing w:before="20" w:after="20"/>
              <w:rPr>
                <w:rFonts w:asciiTheme="minorHAnsi" w:hAnsiTheme="minorHAnsi" w:cstheme="minorHAnsi"/>
                <w:sz w:val="12"/>
                <w:szCs w:val="12"/>
              </w:rPr>
            </w:pPr>
          </w:p>
        </w:tc>
        <w:tc>
          <w:tcPr>
            <w:tcW w:w="1943" w:type="dxa"/>
            <w:tcBorders>
              <w:top w:val="single" w:sz="4" w:space="0" w:color="C8C5A6"/>
              <w:bottom w:val="single" w:sz="4" w:space="0" w:color="C8C5A6"/>
            </w:tcBorders>
            <w:tcMar>
              <w:left w:w="85" w:type="dxa"/>
            </w:tcMar>
          </w:tcPr>
          <w:p w14:paraId="68CFD2AB" w14:textId="26C814B7" w:rsidR="005609C5" w:rsidRPr="00610332" w:rsidRDefault="005609C5" w:rsidP="00761B9C">
            <w:pPr>
              <w:suppressAutoHyphens w:val="0"/>
              <w:spacing w:before="20" w:after="20"/>
              <w:rPr>
                <w:rFonts w:asciiTheme="minorHAnsi" w:hAnsiTheme="minorHAnsi" w:cstheme="minorHAnsi"/>
                <w:sz w:val="12"/>
                <w:szCs w:val="12"/>
              </w:rPr>
            </w:pPr>
            <w:r w:rsidRPr="00610332">
              <w:rPr>
                <w:rFonts w:asciiTheme="minorHAnsi" w:hAnsiTheme="minorHAnsi" w:cstheme="minorHAnsi"/>
                <w:sz w:val="12"/>
                <w:szCs w:val="12"/>
              </w:rPr>
              <w:t>Dampier</w:t>
            </w:r>
          </w:p>
        </w:tc>
        <w:tc>
          <w:tcPr>
            <w:tcW w:w="665" w:type="dxa"/>
            <w:tcBorders>
              <w:top w:val="single" w:sz="4" w:space="0" w:color="C8C5A6"/>
              <w:bottom w:val="single" w:sz="4" w:space="0" w:color="C8C5A6"/>
            </w:tcBorders>
            <w:shd w:val="clear" w:color="auto" w:fill="EFEADC"/>
          </w:tcPr>
          <w:p w14:paraId="07D1D4D3" w14:textId="4BC748F4" w:rsidR="005609C5" w:rsidRPr="00610332" w:rsidRDefault="00B7364A" w:rsidP="00761B9C">
            <w:pPr>
              <w:suppressAutoHyphens w:val="0"/>
              <w:spacing w:before="20" w:after="20"/>
              <w:jc w:val="center"/>
              <w:rPr>
                <w:rFonts w:asciiTheme="minorHAnsi" w:hAnsiTheme="minorHAnsi" w:cstheme="minorHAnsi"/>
                <w:sz w:val="12"/>
                <w:szCs w:val="12"/>
              </w:rPr>
            </w:pPr>
            <w:r>
              <w:rPr>
                <w:rFonts w:asciiTheme="minorHAnsi" w:hAnsiTheme="minorHAnsi" w:cstheme="minorHAnsi"/>
                <w:sz w:val="12"/>
                <w:szCs w:val="12"/>
              </w:rPr>
              <w:t>42</w:t>
            </w:r>
          </w:p>
        </w:tc>
      </w:tr>
      <w:tr w:rsidR="005609C5" w:rsidRPr="00610332" w14:paraId="2A804A64" w14:textId="77777777" w:rsidTr="006A1E17">
        <w:trPr>
          <w:trHeight w:val="19"/>
        </w:trPr>
        <w:tc>
          <w:tcPr>
            <w:tcW w:w="109" w:type="dxa"/>
            <w:shd w:val="clear" w:color="auto" w:fill="8754A2"/>
          </w:tcPr>
          <w:p w14:paraId="6F8BD5B2" w14:textId="77777777" w:rsidR="005609C5" w:rsidRPr="00610332" w:rsidRDefault="005609C5" w:rsidP="00761B9C">
            <w:pPr>
              <w:suppressAutoHyphens w:val="0"/>
              <w:spacing w:before="20" w:after="20"/>
              <w:rPr>
                <w:rFonts w:asciiTheme="minorHAnsi" w:hAnsiTheme="minorHAnsi" w:cstheme="minorHAnsi"/>
                <w:sz w:val="12"/>
                <w:szCs w:val="12"/>
              </w:rPr>
            </w:pPr>
          </w:p>
        </w:tc>
        <w:tc>
          <w:tcPr>
            <w:tcW w:w="1943" w:type="dxa"/>
            <w:tcBorders>
              <w:top w:val="single" w:sz="4" w:space="0" w:color="C8C5A6"/>
              <w:bottom w:val="single" w:sz="4" w:space="0" w:color="C8C5A6"/>
            </w:tcBorders>
            <w:tcMar>
              <w:left w:w="85" w:type="dxa"/>
            </w:tcMar>
          </w:tcPr>
          <w:p w14:paraId="6291EE05" w14:textId="593D78AD" w:rsidR="005609C5" w:rsidRPr="00610332" w:rsidRDefault="005609C5" w:rsidP="00761B9C">
            <w:pPr>
              <w:suppressAutoHyphens w:val="0"/>
              <w:spacing w:before="20" w:after="20"/>
              <w:rPr>
                <w:rFonts w:asciiTheme="minorHAnsi" w:hAnsiTheme="minorHAnsi" w:cstheme="minorHAnsi"/>
                <w:sz w:val="12"/>
                <w:szCs w:val="12"/>
              </w:rPr>
            </w:pPr>
            <w:r w:rsidRPr="00610332">
              <w:rPr>
                <w:rFonts w:asciiTheme="minorHAnsi" w:hAnsiTheme="minorHAnsi" w:cstheme="minorHAnsi"/>
                <w:sz w:val="12"/>
                <w:szCs w:val="12"/>
              </w:rPr>
              <w:t>Eighty Mile Beach</w:t>
            </w:r>
          </w:p>
        </w:tc>
        <w:tc>
          <w:tcPr>
            <w:tcW w:w="665" w:type="dxa"/>
            <w:tcBorders>
              <w:top w:val="single" w:sz="4" w:space="0" w:color="C8C5A6"/>
              <w:bottom w:val="single" w:sz="4" w:space="0" w:color="C8C5A6"/>
            </w:tcBorders>
            <w:shd w:val="clear" w:color="auto" w:fill="EFEADC"/>
          </w:tcPr>
          <w:p w14:paraId="13652670" w14:textId="282C58D7" w:rsidR="005609C5" w:rsidRPr="00610332" w:rsidRDefault="00B7364A" w:rsidP="00761B9C">
            <w:pPr>
              <w:suppressAutoHyphens w:val="0"/>
              <w:spacing w:before="20" w:after="20"/>
              <w:jc w:val="center"/>
              <w:rPr>
                <w:rFonts w:asciiTheme="minorHAnsi" w:hAnsiTheme="minorHAnsi" w:cstheme="minorHAnsi"/>
                <w:sz w:val="12"/>
                <w:szCs w:val="12"/>
              </w:rPr>
            </w:pPr>
            <w:r>
              <w:rPr>
                <w:rFonts w:asciiTheme="minorHAnsi" w:hAnsiTheme="minorHAnsi" w:cstheme="minorHAnsi"/>
                <w:sz w:val="12"/>
                <w:szCs w:val="12"/>
              </w:rPr>
              <w:t>43</w:t>
            </w:r>
          </w:p>
        </w:tc>
      </w:tr>
      <w:tr w:rsidR="005609C5" w:rsidRPr="00610332" w14:paraId="1D883F9F" w14:textId="77777777" w:rsidTr="006A1E17">
        <w:trPr>
          <w:trHeight w:val="19"/>
        </w:trPr>
        <w:tc>
          <w:tcPr>
            <w:tcW w:w="109" w:type="dxa"/>
            <w:shd w:val="clear" w:color="auto" w:fill="8754A2"/>
          </w:tcPr>
          <w:p w14:paraId="4F0A4718" w14:textId="77777777" w:rsidR="005609C5" w:rsidRPr="00610332" w:rsidRDefault="005609C5" w:rsidP="00761B9C">
            <w:pPr>
              <w:suppressAutoHyphens w:val="0"/>
              <w:spacing w:before="20" w:after="20"/>
              <w:rPr>
                <w:rFonts w:asciiTheme="minorHAnsi" w:hAnsiTheme="minorHAnsi" w:cstheme="minorHAnsi"/>
                <w:sz w:val="12"/>
                <w:szCs w:val="12"/>
              </w:rPr>
            </w:pPr>
          </w:p>
        </w:tc>
        <w:tc>
          <w:tcPr>
            <w:tcW w:w="1943" w:type="dxa"/>
            <w:tcBorders>
              <w:top w:val="single" w:sz="4" w:space="0" w:color="C8C5A6"/>
              <w:bottom w:val="single" w:sz="4" w:space="0" w:color="C8C5A6"/>
            </w:tcBorders>
            <w:tcMar>
              <w:left w:w="85" w:type="dxa"/>
            </w:tcMar>
          </w:tcPr>
          <w:p w14:paraId="58563E9B" w14:textId="40037CBE" w:rsidR="005609C5" w:rsidRPr="00610332" w:rsidRDefault="005609C5" w:rsidP="00761B9C">
            <w:pPr>
              <w:suppressAutoHyphens w:val="0"/>
              <w:spacing w:before="20" w:after="20"/>
              <w:rPr>
                <w:rFonts w:asciiTheme="minorHAnsi" w:hAnsiTheme="minorHAnsi" w:cstheme="minorHAnsi"/>
                <w:sz w:val="12"/>
                <w:szCs w:val="12"/>
              </w:rPr>
            </w:pPr>
            <w:r w:rsidRPr="00610332">
              <w:rPr>
                <w:rFonts w:asciiTheme="minorHAnsi" w:hAnsiTheme="minorHAnsi" w:cstheme="minorHAnsi"/>
                <w:sz w:val="12"/>
                <w:szCs w:val="12"/>
              </w:rPr>
              <w:t>Roebuck</w:t>
            </w:r>
          </w:p>
        </w:tc>
        <w:tc>
          <w:tcPr>
            <w:tcW w:w="665" w:type="dxa"/>
            <w:tcBorders>
              <w:top w:val="single" w:sz="4" w:space="0" w:color="C8C5A6"/>
              <w:bottom w:val="single" w:sz="4" w:space="0" w:color="C8C5A6"/>
            </w:tcBorders>
            <w:shd w:val="clear" w:color="auto" w:fill="EFEADC"/>
          </w:tcPr>
          <w:p w14:paraId="7FACA6CF" w14:textId="1AFC194C" w:rsidR="005609C5" w:rsidRPr="00610332" w:rsidRDefault="00B7364A" w:rsidP="00761B9C">
            <w:pPr>
              <w:suppressAutoHyphens w:val="0"/>
              <w:spacing w:before="20" w:after="20"/>
              <w:jc w:val="center"/>
              <w:rPr>
                <w:rFonts w:asciiTheme="minorHAnsi" w:hAnsiTheme="minorHAnsi" w:cstheme="minorHAnsi"/>
                <w:sz w:val="12"/>
                <w:szCs w:val="12"/>
              </w:rPr>
            </w:pPr>
            <w:r>
              <w:rPr>
                <w:rFonts w:asciiTheme="minorHAnsi" w:hAnsiTheme="minorHAnsi" w:cstheme="minorHAnsi"/>
                <w:sz w:val="12"/>
                <w:szCs w:val="12"/>
              </w:rPr>
              <w:t>44</w:t>
            </w:r>
          </w:p>
        </w:tc>
      </w:tr>
      <w:tr w:rsidR="005609C5" w:rsidRPr="00610332" w14:paraId="1D463A50" w14:textId="77777777" w:rsidTr="006A1E17">
        <w:trPr>
          <w:trHeight w:val="19"/>
        </w:trPr>
        <w:tc>
          <w:tcPr>
            <w:tcW w:w="109" w:type="dxa"/>
            <w:shd w:val="clear" w:color="auto" w:fill="8754A2"/>
          </w:tcPr>
          <w:p w14:paraId="0BFD0D94" w14:textId="77777777" w:rsidR="005609C5" w:rsidRPr="00610332" w:rsidRDefault="005609C5" w:rsidP="00761B9C">
            <w:pPr>
              <w:suppressAutoHyphens w:val="0"/>
              <w:spacing w:before="20" w:after="20"/>
              <w:rPr>
                <w:rFonts w:asciiTheme="minorHAnsi" w:hAnsiTheme="minorHAnsi" w:cstheme="minorHAnsi"/>
                <w:sz w:val="12"/>
                <w:szCs w:val="12"/>
              </w:rPr>
            </w:pPr>
          </w:p>
        </w:tc>
        <w:tc>
          <w:tcPr>
            <w:tcW w:w="1943" w:type="dxa"/>
            <w:tcBorders>
              <w:top w:val="single" w:sz="4" w:space="0" w:color="C8C5A6"/>
              <w:bottom w:val="single" w:sz="4" w:space="0" w:color="C8C5A6"/>
            </w:tcBorders>
            <w:tcMar>
              <w:left w:w="85" w:type="dxa"/>
            </w:tcMar>
          </w:tcPr>
          <w:p w14:paraId="05FEA76F" w14:textId="73438D66" w:rsidR="005609C5" w:rsidRPr="00610332" w:rsidRDefault="005609C5" w:rsidP="00761B9C">
            <w:pPr>
              <w:suppressAutoHyphens w:val="0"/>
              <w:spacing w:before="20" w:after="20"/>
              <w:rPr>
                <w:rFonts w:asciiTheme="minorHAnsi" w:hAnsiTheme="minorHAnsi" w:cstheme="minorHAnsi"/>
                <w:sz w:val="12"/>
                <w:szCs w:val="12"/>
              </w:rPr>
            </w:pPr>
            <w:r w:rsidRPr="00610332">
              <w:rPr>
                <w:rFonts w:asciiTheme="minorHAnsi" w:hAnsiTheme="minorHAnsi" w:cstheme="minorHAnsi"/>
                <w:sz w:val="12"/>
                <w:szCs w:val="12"/>
              </w:rPr>
              <w:t>Mermaid Reef</w:t>
            </w:r>
          </w:p>
        </w:tc>
        <w:tc>
          <w:tcPr>
            <w:tcW w:w="665" w:type="dxa"/>
            <w:tcBorders>
              <w:top w:val="single" w:sz="4" w:space="0" w:color="C8C5A6"/>
              <w:bottom w:val="single" w:sz="4" w:space="0" w:color="C8C5A6"/>
            </w:tcBorders>
            <w:shd w:val="clear" w:color="auto" w:fill="EFEADC"/>
          </w:tcPr>
          <w:p w14:paraId="1569F770" w14:textId="7B209F5A" w:rsidR="005609C5" w:rsidRPr="00610332" w:rsidRDefault="00B7364A" w:rsidP="00761B9C">
            <w:pPr>
              <w:suppressAutoHyphens w:val="0"/>
              <w:spacing w:before="20" w:after="20"/>
              <w:jc w:val="center"/>
              <w:rPr>
                <w:rFonts w:asciiTheme="minorHAnsi" w:hAnsiTheme="minorHAnsi" w:cstheme="minorHAnsi"/>
                <w:sz w:val="12"/>
                <w:szCs w:val="12"/>
              </w:rPr>
            </w:pPr>
            <w:r>
              <w:rPr>
                <w:rFonts w:asciiTheme="minorHAnsi" w:hAnsiTheme="minorHAnsi" w:cstheme="minorHAnsi"/>
                <w:sz w:val="12"/>
                <w:szCs w:val="12"/>
              </w:rPr>
              <w:t>45</w:t>
            </w:r>
          </w:p>
        </w:tc>
      </w:tr>
      <w:tr w:rsidR="005609C5" w:rsidRPr="00610332" w14:paraId="0B4B08A0" w14:textId="77777777" w:rsidTr="006A1E17">
        <w:trPr>
          <w:trHeight w:val="19"/>
        </w:trPr>
        <w:tc>
          <w:tcPr>
            <w:tcW w:w="109" w:type="dxa"/>
            <w:shd w:val="clear" w:color="auto" w:fill="8754A2"/>
          </w:tcPr>
          <w:p w14:paraId="477C937C" w14:textId="77777777" w:rsidR="005609C5" w:rsidRPr="00610332" w:rsidRDefault="005609C5" w:rsidP="00761B9C">
            <w:pPr>
              <w:suppressAutoHyphens w:val="0"/>
              <w:spacing w:before="20" w:after="20"/>
              <w:rPr>
                <w:rFonts w:asciiTheme="minorHAnsi" w:hAnsiTheme="minorHAnsi" w:cstheme="minorHAnsi"/>
                <w:sz w:val="12"/>
                <w:szCs w:val="12"/>
              </w:rPr>
            </w:pPr>
          </w:p>
        </w:tc>
        <w:tc>
          <w:tcPr>
            <w:tcW w:w="1943" w:type="dxa"/>
            <w:tcBorders>
              <w:top w:val="single" w:sz="4" w:space="0" w:color="C8C5A6"/>
              <w:bottom w:val="single" w:sz="4" w:space="0" w:color="C8C5A6"/>
            </w:tcBorders>
            <w:tcMar>
              <w:left w:w="85" w:type="dxa"/>
            </w:tcMar>
          </w:tcPr>
          <w:p w14:paraId="1132D8F6" w14:textId="355D5651" w:rsidR="005609C5" w:rsidRPr="00610332" w:rsidRDefault="005609C5" w:rsidP="00761B9C">
            <w:pPr>
              <w:suppressAutoHyphens w:val="0"/>
              <w:spacing w:before="20" w:after="20"/>
              <w:rPr>
                <w:rFonts w:asciiTheme="minorHAnsi" w:hAnsiTheme="minorHAnsi" w:cstheme="minorHAnsi"/>
                <w:sz w:val="12"/>
                <w:szCs w:val="12"/>
              </w:rPr>
            </w:pPr>
            <w:r w:rsidRPr="00610332">
              <w:rPr>
                <w:rFonts w:asciiTheme="minorHAnsi" w:hAnsiTheme="minorHAnsi" w:cstheme="minorHAnsi"/>
                <w:sz w:val="12"/>
                <w:szCs w:val="12"/>
              </w:rPr>
              <w:t>A</w:t>
            </w:r>
            <w:r w:rsidR="00214DAE">
              <w:rPr>
                <w:rFonts w:asciiTheme="minorHAnsi" w:hAnsiTheme="minorHAnsi" w:cstheme="minorHAnsi"/>
                <w:sz w:val="12"/>
                <w:szCs w:val="12"/>
              </w:rPr>
              <w:t>rgo</w:t>
            </w:r>
            <w:r w:rsidRPr="00610332">
              <w:rPr>
                <w:rFonts w:asciiTheme="minorHAnsi" w:hAnsiTheme="minorHAnsi" w:cstheme="minorHAnsi"/>
                <w:sz w:val="12"/>
                <w:szCs w:val="12"/>
              </w:rPr>
              <w:t>-Rowley Terrace</w:t>
            </w:r>
          </w:p>
        </w:tc>
        <w:tc>
          <w:tcPr>
            <w:tcW w:w="665" w:type="dxa"/>
            <w:tcBorders>
              <w:top w:val="single" w:sz="4" w:space="0" w:color="C8C5A6"/>
              <w:bottom w:val="single" w:sz="4" w:space="0" w:color="C8C5A6"/>
            </w:tcBorders>
            <w:shd w:val="clear" w:color="auto" w:fill="EFEADC"/>
          </w:tcPr>
          <w:p w14:paraId="66BA11D5" w14:textId="43927F2F" w:rsidR="005609C5" w:rsidRPr="00610332" w:rsidRDefault="00B7364A" w:rsidP="00761B9C">
            <w:pPr>
              <w:suppressAutoHyphens w:val="0"/>
              <w:spacing w:before="20" w:after="20"/>
              <w:jc w:val="center"/>
              <w:rPr>
                <w:rFonts w:asciiTheme="minorHAnsi" w:hAnsiTheme="minorHAnsi" w:cstheme="minorHAnsi"/>
                <w:sz w:val="12"/>
                <w:szCs w:val="12"/>
              </w:rPr>
            </w:pPr>
            <w:r>
              <w:rPr>
                <w:rFonts w:asciiTheme="minorHAnsi" w:hAnsiTheme="minorHAnsi" w:cstheme="minorHAnsi"/>
                <w:sz w:val="12"/>
                <w:szCs w:val="12"/>
              </w:rPr>
              <w:t>46</w:t>
            </w:r>
          </w:p>
        </w:tc>
      </w:tr>
      <w:tr w:rsidR="005609C5" w:rsidRPr="00610332" w14:paraId="1C435C18" w14:textId="77777777" w:rsidTr="006A1E17">
        <w:trPr>
          <w:trHeight w:val="19"/>
        </w:trPr>
        <w:tc>
          <w:tcPr>
            <w:tcW w:w="109" w:type="dxa"/>
            <w:shd w:val="clear" w:color="auto" w:fill="8754A2"/>
          </w:tcPr>
          <w:p w14:paraId="28F58211" w14:textId="77777777" w:rsidR="005609C5" w:rsidRPr="00610332" w:rsidRDefault="005609C5" w:rsidP="00761B9C">
            <w:pPr>
              <w:suppressAutoHyphens w:val="0"/>
              <w:spacing w:before="20" w:after="20"/>
              <w:rPr>
                <w:rFonts w:asciiTheme="minorHAnsi" w:hAnsiTheme="minorHAnsi" w:cstheme="minorHAnsi"/>
                <w:sz w:val="12"/>
                <w:szCs w:val="12"/>
              </w:rPr>
            </w:pPr>
          </w:p>
        </w:tc>
        <w:tc>
          <w:tcPr>
            <w:tcW w:w="1943" w:type="dxa"/>
            <w:tcBorders>
              <w:top w:val="single" w:sz="4" w:space="0" w:color="C8C5A6"/>
              <w:bottom w:val="single" w:sz="4" w:space="0" w:color="C8C5A6"/>
            </w:tcBorders>
            <w:tcMar>
              <w:left w:w="85" w:type="dxa"/>
            </w:tcMar>
          </w:tcPr>
          <w:p w14:paraId="6D8B8A22" w14:textId="528124C9" w:rsidR="005609C5" w:rsidRPr="00610332" w:rsidRDefault="005609C5" w:rsidP="00761B9C">
            <w:pPr>
              <w:suppressAutoHyphens w:val="0"/>
              <w:spacing w:before="20" w:after="20"/>
              <w:rPr>
                <w:rFonts w:asciiTheme="minorHAnsi" w:hAnsiTheme="minorHAnsi" w:cstheme="minorHAnsi"/>
                <w:sz w:val="12"/>
                <w:szCs w:val="12"/>
              </w:rPr>
            </w:pPr>
            <w:r w:rsidRPr="00610332">
              <w:rPr>
                <w:rFonts w:asciiTheme="minorHAnsi" w:hAnsiTheme="minorHAnsi" w:cstheme="minorHAnsi"/>
                <w:sz w:val="12"/>
                <w:szCs w:val="12"/>
              </w:rPr>
              <w:t>Kimberley</w:t>
            </w:r>
          </w:p>
        </w:tc>
        <w:tc>
          <w:tcPr>
            <w:tcW w:w="665" w:type="dxa"/>
            <w:tcBorders>
              <w:top w:val="single" w:sz="4" w:space="0" w:color="C8C5A6"/>
              <w:bottom w:val="single" w:sz="4" w:space="0" w:color="C8C5A6"/>
            </w:tcBorders>
            <w:shd w:val="clear" w:color="auto" w:fill="EFEADC"/>
          </w:tcPr>
          <w:p w14:paraId="1D3F30E4" w14:textId="5B32D761" w:rsidR="005609C5" w:rsidRPr="00610332" w:rsidRDefault="00B7364A" w:rsidP="00761B9C">
            <w:pPr>
              <w:suppressAutoHyphens w:val="0"/>
              <w:spacing w:before="20" w:after="20"/>
              <w:jc w:val="center"/>
              <w:rPr>
                <w:rFonts w:asciiTheme="minorHAnsi" w:hAnsiTheme="minorHAnsi" w:cstheme="minorHAnsi"/>
                <w:sz w:val="12"/>
                <w:szCs w:val="12"/>
              </w:rPr>
            </w:pPr>
            <w:r>
              <w:rPr>
                <w:rFonts w:asciiTheme="minorHAnsi" w:hAnsiTheme="minorHAnsi" w:cstheme="minorHAnsi"/>
                <w:sz w:val="12"/>
                <w:szCs w:val="12"/>
              </w:rPr>
              <w:t>47</w:t>
            </w:r>
          </w:p>
        </w:tc>
      </w:tr>
      <w:tr w:rsidR="005609C5" w:rsidRPr="00610332" w14:paraId="08E3F5A9" w14:textId="77777777" w:rsidTr="006A1E17">
        <w:trPr>
          <w:trHeight w:val="19"/>
        </w:trPr>
        <w:tc>
          <w:tcPr>
            <w:tcW w:w="109" w:type="dxa"/>
            <w:shd w:val="clear" w:color="auto" w:fill="8754A2"/>
          </w:tcPr>
          <w:p w14:paraId="4C236A46" w14:textId="77777777" w:rsidR="005609C5" w:rsidRPr="00610332" w:rsidRDefault="005609C5" w:rsidP="00761B9C">
            <w:pPr>
              <w:suppressAutoHyphens w:val="0"/>
              <w:spacing w:before="20" w:after="20"/>
              <w:rPr>
                <w:rFonts w:asciiTheme="minorHAnsi" w:hAnsiTheme="minorHAnsi" w:cstheme="minorHAnsi"/>
                <w:sz w:val="12"/>
                <w:szCs w:val="12"/>
              </w:rPr>
            </w:pPr>
          </w:p>
        </w:tc>
        <w:tc>
          <w:tcPr>
            <w:tcW w:w="1943" w:type="dxa"/>
            <w:tcBorders>
              <w:top w:val="single" w:sz="4" w:space="0" w:color="C8C5A6"/>
              <w:bottom w:val="single" w:sz="4" w:space="0" w:color="C8C5A6"/>
            </w:tcBorders>
            <w:tcMar>
              <w:left w:w="85" w:type="dxa"/>
            </w:tcMar>
          </w:tcPr>
          <w:p w14:paraId="05B0D201" w14:textId="70A49FF3" w:rsidR="005609C5" w:rsidRPr="00610332" w:rsidRDefault="005609C5" w:rsidP="00761B9C">
            <w:pPr>
              <w:suppressAutoHyphens w:val="0"/>
              <w:spacing w:before="20" w:after="20"/>
              <w:rPr>
                <w:rFonts w:asciiTheme="minorHAnsi" w:hAnsiTheme="minorHAnsi" w:cstheme="minorHAnsi"/>
                <w:sz w:val="12"/>
                <w:szCs w:val="12"/>
              </w:rPr>
            </w:pPr>
            <w:r w:rsidRPr="00610332">
              <w:rPr>
                <w:rFonts w:asciiTheme="minorHAnsi" w:hAnsiTheme="minorHAnsi" w:cstheme="minorHAnsi"/>
                <w:sz w:val="12"/>
                <w:szCs w:val="12"/>
              </w:rPr>
              <w:t>Ashmore Reef</w:t>
            </w:r>
          </w:p>
        </w:tc>
        <w:tc>
          <w:tcPr>
            <w:tcW w:w="665" w:type="dxa"/>
            <w:tcBorders>
              <w:top w:val="single" w:sz="4" w:space="0" w:color="C8C5A6"/>
              <w:bottom w:val="single" w:sz="4" w:space="0" w:color="C8C5A6"/>
            </w:tcBorders>
            <w:shd w:val="clear" w:color="auto" w:fill="EFEADC"/>
          </w:tcPr>
          <w:p w14:paraId="6B752A48" w14:textId="119CB3F7" w:rsidR="005609C5" w:rsidRPr="00610332" w:rsidRDefault="00B7364A" w:rsidP="00761B9C">
            <w:pPr>
              <w:suppressAutoHyphens w:val="0"/>
              <w:spacing w:before="20" w:after="20"/>
              <w:jc w:val="center"/>
              <w:rPr>
                <w:rFonts w:asciiTheme="minorHAnsi" w:hAnsiTheme="minorHAnsi" w:cstheme="minorHAnsi"/>
                <w:sz w:val="12"/>
                <w:szCs w:val="12"/>
              </w:rPr>
            </w:pPr>
            <w:r>
              <w:rPr>
                <w:rFonts w:asciiTheme="minorHAnsi" w:hAnsiTheme="minorHAnsi" w:cstheme="minorHAnsi"/>
                <w:sz w:val="12"/>
                <w:szCs w:val="12"/>
              </w:rPr>
              <w:t>48</w:t>
            </w:r>
          </w:p>
        </w:tc>
      </w:tr>
      <w:tr w:rsidR="005609C5" w:rsidRPr="00610332" w14:paraId="06E7E942" w14:textId="77777777" w:rsidTr="006A1E17">
        <w:trPr>
          <w:trHeight w:val="19"/>
        </w:trPr>
        <w:tc>
          <w:tcPr>
            <w:tcW w:w="109" w:type="dxa"/>
            <w:shd w:val="clear" w:color="auto" w:fill="8754A2"/>
          </w:tcPr>
          <w:p w14:paraId="249C8101" w14:textId="77777777" w:rsidR="005609C5" w:rsidRPr="00610332" w:rsidRDefault="005609C5" w:rsidP="00761B9C">
            <w:pPr>
              <w:suppressAutoHyphens w:val="0"/>
              <w:spacing w:before="20" w:after="20"/>
              <w:rPr>
                <w:rFonts w:asciiTheme="minorHAnsi" w:hAnsiTheme="minorHAnsi" w:cstheme="minorHAnsi"/>
                <w:sz w:val="12"/>
                <w:szCs w:val="12"/>
              </w:rPr>
            </w:pPr>
          </w:p>
        </w:tc>
        <w:tc>
          <w:tcPr>
            <w:tcW w:w="1943" w:type="dxa"/>
            <w:tcBorders>
              <w:top w:val="single" w:sz="4" w:space="0" w:color="C8C5A6"/>
            </w:tcBorders>
            <w:tcMar>
              <w:left w:w="85" w:type="dxa"/>
            </w:tcMar>
          </w:tcPr>
          <w:p w14:paraId="230DC587" w14:textId="2A5CEBC1" w:rsidR="005609C5" w:rsidRPr="00610332" w:rsidRDefault="005609C5" w:rsidP="00761B9C">
            <w:pPr>
              <w:suppressAutoHyphens w:val="0"/>
              <w:spacing w:before="20" w:after="20"/>
              <w:rPr>
                <w:rFonts w:asciiTheme="minorHAnsi" w:hAnsiTheme="minorHAnsi" w:cstheme="minorHAnsi"/>
                <w:sz w:val="12"/>
                <w:szCs w:val="12"/>
              </w:rPr>
            </w:pPr>
            <w:r w:rsidRPr="00610332">
              <w:rPr>
                <w:rFonts w:asciiTheme="minorHAnsi" w:hAnsiTheme="minorHAnsi" w:cstheme="minorHAnsi"/>
                <w:sz w:val="12"/>
                <w:szCs w:val="12"/>
              </w:rPr>
              <w:t>Cartier Island</w:t>
            </w:r>
          </w:p>
        </w:tc>
        <w:tc>
          <w:tcPr>
            <w:tcW w:w="665" w:type="dxa"/>
            <w:tcBorders>
              <w:top w:val="single" w:sz="4" w:space="0" w:color="C8C5A6"/>
            </w:tcBorders>
            <w:shd w:val="clear" w:color="auto" w:fill="EFEADC"/>
          </w:tcPr>
          <w:p w14:paraId="625F8E6D" w14:textId="717786A7" w:rsidR="005609C5" w:rsidRPr="00610332" w:rsidRDefault="00B7364A" w:rsidP="00761B9C">
            <w:pPr>
              <w:suppressAutoHyphens w:val="0"/>
              <w:spacing w:before="20" w:after="20"/>
              <w:jc w:val="center"/>
              <w:rPr>
                <w:rFonts w:asciiTheme="minorHAnsi" w:hAnsiTheme="minorHAnsi" w:cstheme="minorHAnsi"/>
                <w:sz w:val="12"/>
                <w:szCs w:val="12"/>
              </w:rPr>
            </w:pPr>
            <w:r>
              <w:rPr>
                <w:rFonts w:asciiTheme="minorHAnsi" w:hAnsiTheme="minorHAnsi" w:cstheme="minorHAnsi"/>
                <w:sz w:val="12"/>
                <w:szCs w:val="12"/>
              </w:rPr>
              <w:t>49</w:t>
            </w:r>
          </w:p>
        </w:tc>
      </w:tr>
      <w:tr w:rsidR="005609C5" w:rsidRPr="00610332" w14:paraId="4025D0D6" w14:textId="77777777" w:rsidTr="006A1E17">
        <w:trPr>
          <w:trHeight w:val="19"/>
        </w:trPr>
        <w:tc>
          <w:tcPr>
            <w:tcW w:w="109" w:type="dxa"/>
            <w:shd w:val="clear" w:color="auto" w:fill="D3583A"/>
          </w:tcPr>
          <w:p w14:paraId="4A4EB184" w14:textId="77777777" w:rsidR="005609C5" w:rsidRPr="00610332" w:rsidRDefault="005609C5" w:rsidP="00D95B95">
            <w:pPr>
              <w:suppressAutoHyphens w:val="0"/>
              <w:spacing w:before="40" w:after="40"/>
              <w:rPr>
                <w:rFonts w:asciiTheme="minorHAnsi" w:hAnsiTheme="minorHAnsi" w:cstheme="minorHAnsi"/>
                <w:sz w:val="12"/>
                <w:szCs w:val="12"/>
              </w:rPr>
            </w:pPr>
          </w:p>
        </w:tc>
        <w:tc>
          <w:tcPr>
            <w:tcW w:w="1943" w:type="dxa"/>
            <w:shd w:val="clear" w:color="auto" w:fill="D3583A"/>
            <w:tcMar>
              <w:left w:w="85" w:type="dxa"/>
            </w:tcMar>
          </w:tcPr>
          <w:p w14:paraId="47FCEAF8" w14:textId="41016C7A" w:rsidR="005609C5" w:rsidRPr="00610332" w:rsidRDefault="006B2FDA" w:rsidP="00D95B95">
            <w:pPr>
              <w:suppressAutoHyphens w:val="0"/>
              <w:spacing w:before="40" w:after="40"/>
              <w:rPr>
                <w:rFonts w:asciiTheme="minorHAnsi" w:hAnsiTheme="minorHAnsi" w:cstheme="minorHAnsi"/>
                <w:sz w:val="12"/>
                <w:szCs w:val="12"/>
              </w:rPr>
            </w:pPr>
            <w:r w:rsidRPr="009A6924">
              <w:rPr>
                <w:rStyle w:val="Bold"/>
                <w:rFonts w:asciiTheme="minorHAnsi" w:hAnsiTheme="minorHAnsi" w:cstheme="minorHAnsi"/>
                <w:color w:val="FFFFFF" w:themeColor="background1"/>
                <w:sz w:val="12"/>
                <w:szCs w:val="12"/>
              </w:rPr>
              <w:t>North</w:t>
            </w:r>
            <w:r>
              <w:rPr>
                <w:rStyle w:val="Bold"/>
                <w:rFonts w:asciiTheme="minorHAnsi" w:hAnsiTheme="minorHAnsi" w:cstheme="minorHAnsi"/>
                <w:color w:val="FFFFFF" w:themeColor="background1"/>
                <w:sz w:val="12"/>
                <w:szCs w:val="12"/>
              </w:rPr>
              <w:br/>
            </w:r>
            <w:r w:rsidRPr="009A6924">
              <w:rPr>
                <w:rStyle w:val="Bold"/>
                <w:rFonts w:asciiTheme="minorHAnsi" w:hAnsiTheme="minorHAnsi" w:cstheme="minorHAnsi"/>
                <w:color w:val="FFFFFF" w:themeColor="background1"/>
                <w:sz w:val="12"/>
                <w:szCs w:val="12"/>
              </w:rPr>
              <w:t>Marine Parks Network</w:t>
            </w:r>
          </w:p>
        </w:tc>
        <w:tc>
          <w:tcPr>
            <w:tcW w:w="665" w:type="dxa"/>
            <w:shd w:val="clear" w:color="auto" w:fill="D3583A"/>
          </w:tcPr>
          <w:p w14:paraId="4CCF1A03" w14:textId="77777777" w:rsidR="005609C5" w:rsidRPr="00610332" w:rsidRDefault="005609C5" w:rsidP="00D95B95">
            <w:pPr>
              <w:suppressAutoHyphens w:val="0"/>
              <w:spacing w:before="40" w:after="40"/>
              <w:jc w:val="center"/>
              <w:rPr>
                <w:rFonts w:asciiTheme="minorHAnsi" w:hAnsiTheme="minorHAnsi" w:cstheme="minorHAnsi"/>
                <w:sz w:val="12"/>
                <w:szCs w:val="12"/>
              </w:rPr>
            </w:pPr>
          </w:p>
        </w:tc>
      </w:tr>
      <w:tr w:rsidR="005609C5" w:rsidRPr="00610332" w14:paraId="6B96B98C" w14:textId="77777777" w:rsidTr="006A1E17">
        <w:trPr>
          <w:trHeight w:val="19"/>
        </w:trPr>
        <w:tc>
          <w:tcPr>
            <w:tcW w:w="109" w:type="dxa"/>
            <w:shd w:val="clear" w:color="auto" w:fill="D3583A"/>
          </w:tcPr>
          <w:p w14:paraId="03E00232" w14:textId="77777777" w:rsidR="005609C5" w:rsidRPr="00610332" w:rsidRDefault="005609C5" w:rsidP="00D95B95">
            <w:pPr>
              <w:suppressAutoHyphens w:val="0"/>
              <w:spacing w:before="40" w:after="40"/>
              <w:rPr>
                <w:rFonts w:asciiTheme="minorHAnsi" w:hAnsiTheme="minorHAnsi" w:cstheme="minorHAnsi"/>
                <w:sz w:val="12"/>
                <w:szCs w:val="12"/>
              </w:rPr>
            </w:pPr>
          </w:p>
        </w:tc>
        <w:tc>
          <w:tcPr>
            <w:tcW w:w="1943" w:type="dxa"/>
            <w:tcBorders>
              <w:bottom w:val="single" w:sz="4" w:space="0" w:color="C8C5A6"/>
            </w:tcBorders>
            <w:tcMar>
              <w:left w:w="85" w:type="dxa"/>
            </w:tcMar>
          </w:tcPr>
          <w:p w14:paraId="43C0F5FB" w14:textId="3A15D96A" w:rsidR="005609C5" w:rsidRPr="00610332" w:rsidRDefault="005609C5" w:rsidP="00761B9C">
            <w:pPr>
              <w:suppressAutoHyphens w:val="0"/>
              <w:spacing w:before="20" w:after="20"/>
              <w:rPr>
                <w:rFonts w:asciiTheme="minorHAnsi" w:hAnsiTheme="minorHAnsi" w:cstheme="minorHAnsi"/>
                <w:sz w:val="12"/>
                <w:szCs w:val="12"/>
              </w:rPr>
            </w:pPr>
            <w:r w:rsidRPr="00610332">
              <w:rPr>
                <w:rFonts w:asciiTheme="minorHAnsi" w:hAnsiTheme="minorHAnsi" w:cstheme="minorHAnsi"/>
                <w:sz w:val="12"/>
                <w:szCs w:val="12"/>
              </w:rPr>
              <w:t>Joseph Bonaparte Gulf</w:t>
            </w:r>
          </w:p>
        </w:tc>
        <w:tc>
          <w:tcPr>
            <w:tcW w:w="665" w:type="dxa"/>
            <w:tcBorders>
              <w:bottom w:val="single" w:sz="4" w:space="0" w:color="C8C5A6"/>
            </w:tcBorders>
            <w:shd w:val="clear" w:color="auto" w:fill="EFEADC"/>
          </w:tcPr>
          <w:p w14:paraId="5CA97267" w14:textId="26622513" w:rsidR="005609C5" w:rsidRPr="00610332" w:rsidRDefault="00B72D06" w:rsidP="00761B9C">
            <w:pPr>
              <w:suppressAutoHyphens w:val="0"/>
              <w:spacing w:before="20" w:after="20"/>
              <w:jc w:val="center"/>
              <w:rPr>
                <w:rFonts w:asciiTheme="minorHAnsi" w:hAnsiTheme="minorHAnsi" w:cstheme="minorHAnsi"/>
                <w:sz w:val="12"/>
                <w:szCs w:val="12"/>
              </w:rPr>
            </w:pPr>
            <w:r>
              <w:rPr>
                <w:rFonts w:asciiTheme="minorHAnsi" w:hAnsiTheme="minorHAnsi" w:cstheme="minorHAnsi"/>
                <w:sz w:val="12"/>
                <w:szCs w:val="12"/>
              </w:rPr>
              <w:t>50</w:t>
            </w:r>
          </w:p>
        </w:tc>
      </w:tr>
      <w:tr w:rsidR="005609C5" w:rsidRPr="00610332" w14:paraId="138F832D" w14:textId="77777777" w:rsidTr="006A1E17">
        <w:trPr>
          <w:trHeight w:val="19"/>
        </w:trPr>
        <w:tc>
          <w:tcPr>
            <w:tcW w:w="109" w:type="dxa"/>
            <w:shd w:val="clear" w:color="auto" w:fill="D3583A"/>
          </w:tcPr>
          <w:p w14:paraId="5B0FB45B" w14:textId="77777777" w:rsidR="005609C5" w:rsidRPr="00610332" w:rsidRDefault="005609C5" w:rsidP="00D95B95">
            <w:pPr>
              <w:suppressAutoHyphens w:val="0"/>
              <w:spacing w:before="40" w:after="40"/>
              <w:rPr>
                <w:rFonts w:asciiTheme="minorHAnsi" w:hAnsiTheme="minorHAnsi" w:cstheme="minorHAnsi"/>
                <w:sz w:val="12"/>
                <w:szCs w:val="12"/>
              </w:rPr>
            </w:pPr>
          </w:p>
        </w:tc>
        <w:tc>
          <w:tcPr>
            <w:tcW w:w="1943" w:type="dxa"/>
            <w:tcBorders>
              <w:top w:val="single" w:sz="4" w:space="0" w:color="C8C5A6"/>
              <w:bottom w:val="single" w:sz="4" w:space="0" w:color="C8C5A6"/>
            </w:tcBorders>
            <w:tcMar>
              <w:left w:w="85" w:type="dxa"/>
            </w:tcMar>
          </w:tcPr>
          <w:p w14:paraId="0486F5A8" w14:textId="3C3F15F3" w:rsidR="005609C5" w:rsidRPr="00610332" w:rsidRDefault="005609C5" w:rsidP="00761B9C">
            <w:pPr>
              <w:suppressAutoHyphens w:val="0"/>
              <w:spacing w:before="20" w:after="20"/>
              <w:rPr>
                <w:rFonts w:asciiTheme="minorHAnsi" w:hAnsiTheme="minorHAnsi" w:cstheme="minorHAnsi"/>
                <w:sz w:val="12"/>
                <w:szCs w:val="12"/>
              </w:rPr>
            </w:pPr>
            <w:r w:rsidRPr="00610332">
              <w:rPr>
                <w:rFonts w:asciiTheme="minorHAnsi" w:hAnsiTheme="minorHAnsi" w:cstheme="minorHAnsi"/>
                <w:sz w:val="12"/>
                <w:szCs w:val="12"/>
              </w:rPr>
              <w:t>Oceanic Shoals</w:t>
            </w:r>
          </w:p>
        </w:tc>
        <w:tc>
          <w:tcPr>
            <w:tcW w:w="665" w:type="dxa"/>
            <w:tcBorders>
              <w:top w:val="single" w:sz="4" w:space="0" w:color="C8C5A6"/>
              <w:bottom w:val="single" w:sz="4" w:space="0" w:color="C8C5A6"/>
            </w:tcBorders>
            <w:shd w:val="clear" w:color="auto" w:fill="EFEADC"/>
          </w:tcPr>
          <w:p w14:paraId="488AE567" w14:textId="72ACBB1D" w:rsidR="005609C5" w:rsidRPr="00610332" w:rsidRDefault="00B72D06" w:rsidP="00761B9C">
            <w:pPr>
              <w:suppressAutoHyphens w:val="0"/>
              <w:spacing w:before="20" w:after="20"/>
              <w:jc w:val="center"/>
              <w:rPr>
                <w:rFonts w:asciiTheme="minorHAnsi" w:hAnsiTheme="minorHAnsi" w:cstheme="minorHAnsi"/>
                <w:sz w:val="12"/>
                <w:szCs w:val="12"/>
              </w:rPr>
            </w:pPr>
            <w:r>
              <w:rPr>
                <w:rFonts w:asciiTheme="minorHAnsi" w:hAnsiTheme="minorHAnsi" w:cstheme="minorHAnsi"/>
                <w:sz w:val="12"/>
                <w:szCs w:val="12"/>
              </w:rPr>
              <w:t>51</w:t>
            </w:r>
          </w:p>
        </w:tc>
      </w:tr>
      <w:tr w:rsidR="005609C5" w:rsidRPr="00610332" w14:paraId="52B90022" w14:textId="77777777" w:rsidTr="006A1E17">
        <w:trPr>
          <w:trHeight w:val="19"/>
        </w:trPr>
        <w:tc>
          <w:tcPr>
            <w:tcW w:w="109" w:type="dxa"/>
            <w:shd w:val="clear" w:color="auto" w:fill="D3583A"/>
          </w:tcPr>
          <w:p w14:paraId="00ABC97F" w14:textId="77777777" w:rsidR="005609C5" w:rsidRPr="00610332" w:rsidRDefault="005609C5" w:rsidP="00D95B95">
            <w:pPr>
              <w:suppressAutoHyphens w:val="0"/>
              <w:spacing w:before="40" w:after="40"/>
              <w:rPr>
                <w:rFonts w:asciiTheme="minorHAnsi" w:hAnsiTheme="minorHAnsi" w:cstheme="minorHAnsi"/>
                <w:sz w:val="12"/>
                <w:szCs w:val="12"/>
              </w:rPr>
            </w:pPr>
          </w:p>
        </w:tc>
        <w:tc>
          <w:tcPr>
            <w:tcW w:w="1943" w:type="dxa"/>
            <w:tcBorders>
              <w:top w:val="single" w:sz="4" w:space="0" w:color="C8C5A6"/>
              <w:bottom w:val="single" w:sz="4" w:space="0" w:color="C8C5A6"/>
            </w:tcBorders>
            <w:tcMar>
              <w:left w:w="85" w:type="dxa"/>
            </w:tcMar>
          </w:tcPr>
          <w:p w14:paraId="595DB5F9" w14:textId="5992C0C3" w:rsidR="005609C5" w:rsidRPr="00610332" w:rsidRDefault="005609C5" w:rsidP="00761B9C">
            <w:pPr>
              <w:suppressAutoHyphens w:val="0"/>
              <w:spacing w:before="20" w:after="20"/>
              <w:rPr>
                <w:rFonts w:asciiTheme="minorHAnsi" w:hAnsiTheme="minorHAnsi" w:cstheme="minorHAnsi"/>
                <w:sz w:val="12"/>
                <w:szCs w:val="12"/>
              </w:rPr>
            </w:pPr>
            <w:r w:rsidRPr="00610332">
              <w:rPr>
                <w:rFonts w:asciiTheme="minorHAnsi" w:hAnsiTheme="minorHAnsi" w:cstheme="minorHAnsi"/>
                <w:sz w:val="12"/>
                <w:szCs w:val="12"/>
              </w:rPr>
              <w:t>Arafura</w:t>
            </w:r>
          </w:p>
        </w:tc>
        <w:tc>
          <w:tcPr>
            <w:tcW w:w="665" w:type="dxa"/>
            <w:tcBorders>
              <w:top w:val="single" w:sz="4" w:space="0" w:color="C8C5A6"/>
              <w:bottom w:val="single" w:sz="4" w:space="0" w:color="C8C5A6"/>
            </w:tcBorders>
            <w:shd w:val="clear" w:color="auto" w:fill="EFEADC"/>
          </w:tcPr>
          <w:p w14:paraId="7B1AEB12" w14:textId="1662445C" w:rsidR="005609C5" w:rsidRPr="00610332" w:rsidRDefault="00B72D06" w:rsidP="00761B9C">
            <w:pPr>
              <w:suppressAutoHyphens w:val="0"/>
              <w:spacing w:before="20" w:after="20"/>
              <w:jc w:val="center"/>
              <w:rPr>
                <w:rFonts w:asciiTheme="minorHAnsi" w:hAnsiTheme="minorHAnsi" w:cstheme="minorHAnsi"/>
                <w:sz w:val="12"/>
                <w:szCs w:val="12"/>
              </w:rPr>
            </w:pPr>
            <w:r>
              <w:rPr>
                <w:rFonts w:asciiTheme="minorHAnsi" w:hAnsiTheme="minorHAnsi" w:cstheme="minorHAnsi"/>
                <w:sz w:val="12"/>
                <w:szCs w:val="12"/>
              </w:rPr>
              <w:t>52</w:t>
            </w:r>
          </w:p>
        </w:tc>
      </w:tr>
      <w:tr w:rsidR="005609C5" w:rsidRPr="00610332" w14:paraId="253766EF" w14:textId="77777777" w:rsidTr="006A1E17">
        <w:trPr>
          <w:trHeight w:val="19"/>
        </w:trPr>
        <w:tc>
          <w:tcPr>
            <w:tcW w:w="109" w:type="dxa"/>
            <w:shd w:val="clear" w:color="auto" w:fill="D3583A"/>
          </w:tcPr>
          <w:p w14:paraId="70A98919" w14:textId="77777777" w:rsidR="005609C5" w:rsidRPr="00610332" w:rsidRDefault="005609C5" w:rsidP="00D95B95">
            <w:pPr>
              <w:suppressAutoHyphens w:val="0"/>
              <w:spacing w:before="40" w:after="40"/>
              <w:rPr>
                <w:rFonts w:asciiTheme="minorHAnsi" w:hAnsiTheme="minorHAnsi" w:cstheme="minorHAnsi"/>
                <w:sz w:val="12"/>
                <w:szCs w:val="12"/>
              </w:rPr>
            </w:pPr>
          </w:p>
        </w:tc>
        <w:tc>
          <w:tcPr>
            <w:tcW w:w="1943" w:type="dxa"/>
            <w:tcBorders>
              <w:top w:val="single" w:sz="4" w:space="0" w:color="C8C5A6"/>
              <w:bottom w:val="single" w:sz="4" w:space="0" w:color="C8C5A6"/>
            </w:tcBorders>
            <w:tcMar>
              <w:left w:w="85" w:type="dxa"/>
            </w:tcMar>
          </w:tcPr>
          <w:p w14:paraId="32FD7EE4" w14:textId="70BDD826" w:rsidR="005609C5" w:rsidRPr="00610332" w:rsidRDefault="005609C5" w:rsidP="00761B9C">
            <w:pPr>
              <w:suppressAutoHyphens w:val="0"/>
              <w:spacing w:before="20" w:after="20"/>
              <w:rPr>
                <w:rFonts w:asciiTheme="minorHAnsi" w:hAnsiTheme="minorHAnsi" w:cstheme="minorHAnsi"/>
                <w:sz w:val="12"/>
                <w:szCs w:val="12"/>
              </w:rPr>
            </w:pPr>
            <w:r w:rsidRPr="00610332">
              <w:rPr>
                <w:rFonts w:asciiTheme="minorHAnsi" w:hAnsiTheme="minorHAnsi" w:cstheme="minorHAnsi"/>
                <w:sz w:val="12"/>
                <w:szCs w:val="12"/>
              </w:rPr>
              <w:t>Limmen</w:t>
            </w:r>
          </w:p>
        </w:tc>
        <w:tc>
          <w:tcPr>
            <w:tcW w:w="665" w:type="dxa"/>
            <w:tcBorders>
              <w:top w:val="single" w:sz="4" w:space="0" w:color="C8C5A6"/>
              <w:bottom w:val="single" w:sz="4" w:space="0" w:color="C8C5A6"/>
            </w:tcBorders>
            <w:shd w:val="clear" w:color="auto" w:fill="EFEADC"/>
          </w:tcPr>
          <w:p w14:paraId="41F9BF94" w14:textId="40DBF356" w:rsidR="005609C5" w:rsidRPr="00610332" w:rsidRDefault="00B72D06" w:rsidP="00761B9C">
            <w:pPr>
              <w:suppressAutoHyphens w:val="0"/>
              <w:spacing w:before="20" w:after="20"/>
              <w:jc w:val="center"/>
              <w:rPr>
                <w:rFonts w:asciiTheme="minorHAnsi" w:hAnsiTheme="minorHAnsi" w:cstheme="minorHAnsi"/>
                <w:sz w:val="12"/>
                <w:szCs w:val="12"/>
              </w:rPr>
            </w:pPr>
            <w:r>
              <w:rPr>
                <w:rFonts w:asciiTheme="minorHAnsi" w:hAnsiTheme="minorHAnsi" w:cstheme="minorHAnsi"/>
                <w:sz w:val="12"/>
                <w:szCs w:val="12"/>
              </w:rPr>
              <w:t>53</w:t>
            </w:r>
          </w:p>
        </w:tc>
      </w:tr>
      <w:tr w:rsidR="005609C5" w:rsidRPr="00610332" w14:paraId="472DF82B" w14:textId="77777777" w:rsidTr="006A1E17">
        <w:trPr>
          <w:trHeight w:val="19"/>
        </w:trPr>
        <w:tc>
          <w:tcPr>
            <w:tcW w:w="109" w:type="dxa"/>
            <w:shd w:val="clear" w:color="auto" w:fill="D3583A"/>
          </w:tcPr>
          <w:p w14:paraId="328D7B3C" w14:textId="77777777" w:rsidR="005609C5" w:rsidRPr="00610332" w:rsidRDefault="005609C5" w:rsidP="00D95B95">
            <w:pPr>
              <w:suppressAutoHyphens w:val="0"/>
              <w:spacing w:before="40" w:after="40"/>
              <w:rPr>
                <w:rFonts w:asciiTheme="minorHAnsi" w:hAnsiTheme="minorHAnsi" w:cstheme="minorHAnsi"/>
                <w:sz w:val="12"/>
                <w:szCs w:val="12"/>
              </w:rPr>
            </w:pPr>
          </w:p>
        </w:tc>
        <w:tc>
          <w:tcPr>
            <w:tcW w:w="1943" w:type="dxa"/>
            <w:tcBorders>
              <w:top w:val="single" w:sz="4" w:space="0" w:color="C8C5A6"/>
              <w:bottom w:val="single" w:sz="4" w:space="0" w:color="C8C5A6"/>
            </w:tcBorders>
            <w:tcMar>
              <w:left w:w="85" w:type="dxa"/>
            </w:tcMar>
          </w:tcPr>
          <w:p w14:paraId="78BD8BF4" w14:textId="7AC50DF1" w:rsidR="005609C5" w:rsidRPr="00610332" w:rsidRDefault="005609C5" w:rsidP="00761B9C">
            <w:pPr>
              <w:suppressAutoHyphens w:val="0"/>
              <w:spacing w:before="20" w:after="20"/>
              <w:rPr>
                <w:rFonts w:asciiTheme="minorHAnsi" w:hAnsiTheme="minorHAnsi" w:cstheme="minorHAnsi"/>
                <w:sz w:val="12"/>
                <w:szCs w:val="12"/>
              </w:rPr>
            </w:pPr>
            <w:r w:rsidRPr="00610332">
              <w:rPr>
                <w:rFonts w:asciiTheme="minorHAnsi" w:hAnsiTheme="minorHAnsi" w:cstheme="minorHAnsi"/>
                <w:sz w:val="12"/>
                <w:szCs w:val="12"/>
              </w:rPr>
              <w:t>Arnhem</w:t>
            </w:r>
          </w:p>
        </w:tc>
        <w:tc>
          <w:tcPr>
            <w:tcW w:w="665" w:type="dxa"/>
            <w:tcBorders>
              <w:top w:val="single" w:sz="4" w:space="0" w:color="C8C5A6"/>
              <w:bottom w:val="single" w:sz="4" w:space="0" w:color="C8C5A6"/>
            </w:tcBorders>
            <w:shd w:val="clear" w:color="auto" w:fill="EFEADC"/>
          </w:tcPr>
          <w:p w14:paraId="1AAF03B5" w14:textId="5EC4AB80" w:rsidR="005609C5" w:rsidRPr="00610332" w:rsidRDefault="00B72D06" w:rsidP="00761B9C">
            <w:pPr>
              <w:suppressAutoHyphens w:val="0"/>
              <w:spacing w:before="20" w:after="20"/>
              <w:jc w:val="center"/>
              <w:rPr>
                <w:rFonts w:asciiTheme="minorHAnsi" w:hAnsiTheme="minorHAnsi" w:cstheme="minorHAnsi"/>
                <w:sz w:val="12"/>
                <w:szCs w:val="12"/>
              </w:rPr>
            </w:pPr>
            <w:r>
              <w:rPr>
                <w:rFonts w:asciiTheme="minorHAnsi" w:hAnsiTheme="minorHAnsi" w:cstheme="minorHAnsi"/>
                <w:sz w:val="12"/>
                <w:szCs w:val="12"/>
              </w:rPr>
              <w:t>54</w:t>
            </w:r>
          </w:p>
        </w:tc>
      </w:tr>
      <w:tr w:rsidR="005609C5" w:rsidRPr="00610332" w14:paraId="75E03CF1" w14:textId="77777777" w:rsidTr="006A1E17">
        <w:trPr>
          <w:trHeight w:val="19"/>
        </w:trPr>
        <w:tc>
          <w:tcPr>
            <w:tcW w:w="109" w:type="dxa"/>
            <w:shd w:val="clear" w:color="auto" w:fill="D3583A"/>
          </w:tcPr>
          <w:p w14:paraId="73CAC07F" w14:textId="77777777" w:rsidR="005609C5" w:rsidRPr="00610332" w:rsidRDefault="005609C5" w:rsidP="00D95B95">
            <w:pPr>
              <w:suppressAutoHyphens w:val="0"/>
              <w:spacing w:before="40" w:after="40"/>
              <w:rPr>
                <w:rFonts w:asciiTheme="minorHAnsi" w:hAnsiTheme="minorHAnsi" w:cstheme="minorHAnsi"/>
                <w:sz w:val="12"/>
                <w:szCs w:val="12"/>
              </w:rPr>
            </w:pPr>
          </w:p>
        </w:tc>
        <w:tc>
          <w:tcPr>
            <w:tcW w:w="1943" w:type="dxa"/>
            <w:tcBorders>
              <w:top w:val="single" w:sz="4" w:space="0" w:color="C8C5A6"/>
              <w:bottom w:val="single" w:sz="4" w:space="0" w:color="C8C5A6"/>
            </w:tcBorders>
            <w:tcMar>
              <w:left w:w="85" w:type="dxa"/>
            </w:tcMar>
          </w:tcPr>
          <w:p w14:paraId="4447BE39" w14:textId="7F52C186" w:rsidR="005609C5" w:rsidRPr="00610332" w:rsidRDefault="005609C5" w:rsidP="00761B9C">
            <w:pPr>
              <w:suppressAutoHyphens w:val="0"/>
              <w:spacing w:before="20" w:after="20"/>
              <w:rPr>
                <w:rFonts w:asciiTheme="minorHAnsi" w:hAnsiTheme="minorHAnsi" w:cstheme="minorHAnsi"/>
                <w:sz w:val="12"/>
                <w:szCs w:val="12"/>
              </w:rPr>
            </w:pPr>
            <w:r w:rsidRPr="00610332">
              <w:rPr>
                <w:rFonts w:asciiTheme="minorHAnsi" w:hAnsiTheme="minorHAnsi" w:cstheme="minorHAnsi"/>
                <w:sz w:val="12"/>
                <w:szCs w:val="12"/>
              </w:rPr>
              <w:t>West Cape York</w:t>
            </w:r>
          </w:p>
        </w:tc>
        <w:tc>
          <w:tcPr>
            <w:tcW w:w="665" w:type="dxa"/>
            <w:tcBorders>
              <w:top w:val="single" w:sz="4" w:space="0" w:color="C8C5A6"/>
              <w:bottom w:val="single" w:sz="4" w:space="0" w:color="C8C5A6"/>
            </w:tcBorders>
            <w:shd w:val="clear" w:color="auto" w:fill="EFEADC"/>
          </w:tcPr>
          <w:p w14:paraId="0F5974BD" w14:textId="6AD1B585" w:rsidR="005609C5" w:rsidRPr="00610332" w:rsidRDefault="00B72D06" w:rsidP="00761B9C">
            <w:pPr>
              <w:suppressAutoHyphens w:val="0"/>
              <w:spacing w:before="20" w:after="20"/>
              <w:jc w:val="center"/>
              <w:rPr>
                <w:rFonts w:asciiTheme="minorHAnsi" w:hAnsiTheme="minorHAnsi" w:cstheme="minorHAnsi"/>
                <w:sz w:val="12"/>
                <w:szCs w:val="12"/>
              </w:rPr>
            </w:pPr>
            <w:r>
              <w:rPr>
                <w:rFonts w:asciiTheme="minorHAnsi" w:hAnsiTheme="minorHAnsi" w:cstheme="minorHAnsi"/>
                <w:sz w:val="12"/>
                <w:szCs w:val="12"/>
              </w:rPr>
              <w:t>55</w:t>
            </w:r>
          </w:p>
        </w:tc>
      </w:tr>
      <w:tr w:rsidR="005609C5" w:rsidRPr="00610332" w14:paraId="3F993DE2" w14:textId="77777777" w:rsidTr="006A1E17">
        <w:trPr>
          <w:trHeight w:val="19"/>
        </w:trPr>
        <w:tc>
          <w:tcPr>
            <w:tcW w:w="109" w:type="dxa"/>
            <w:shd w:val="clear" w:color="auto" w:fill="D3583A"/>
          </w:tcPr>
          <w:p w14:paraId="19245DC9" w14:textId="77777777" w:rsidR="005609C5" w:rsidRPr="00610332" w:rsidRDefault="005609C5" w:rsidP="00D95B95">
            <w:pPr>
              <w:suppressAutoHyphens w:val="0"/>
              <w:spacing w:before="40" w:after="40"/>
              <w:rPr>
                <w:rFonts w:asciiTheme="minorHAnsi" w:hAnsiTheme="minorHAnsi" w:cstheme="minorHAnsi"/>
                <w:sz w:val="12"/>
                <w:szCs w:val="12"/>
              </w:rPr>
            </w:pPr>
          </w:p>
        </w:tc>
        <w:tc>
          <w:tcPr>
            <w:tcW w:w="1943" w:type="dxa"/>
            <w:tcBorders>
              <w:top w:val="single" w:sz="4" w:space="0" w:color="C8C5A6"/>
              <w:bottom w:val="single" w:sz="4" w:space="0" w:color="C8C5A6"/>
            </w:tcBorders>
            <w:tcMar>
              <w:left w:w="85" w:type="dxa"/>
            </w:tcMar>
          </w:tcPr>
          <w:p w14:paraId="232E9521" w14:textId="675C2890" w:rsidR="005609C5" w:rsidRPr="00610332" w:rsidRDefault="005609C5" w:rsidP="00761B9C">
            <w:pPr>
              <w:suppressAutoHyphens w:val="0"/>
              <w:spacing w:before="20" w:after="20"/>
              <w:rPr>
                <w:rFonts w:asciiTheme="minorHAnsi" w:hAnsiTheme="minorHAnsi" w:cstheme="minorHAnsi"/>
                <w:sz w:val="12"/>
                <w:szCs w:val="12"/>
              </w:rPr>
            </w:pPr>
            <w:r w:rsidRPr="00610332">
              <w:rPr>
                <w:rFonts w:asciiTheme="minorHAnsi" w:hAnsiTheme="minorHAnsi" w:cstheme="minorHAnsi"/>
                <w:sz w:val="12"/>
                <w:szCs w:val="12"/>
              </w:rPr>
              <w:t>Gulf of Carpentaria</w:t>
            </w:r>
          </w:p>
        </w:tc>
        <w:tc>
          <w:tcPr>
            <w:tcW w:w="665" w:type="dxa"/>
            <w:tcBorders>
              <w:top w:val="single" w:sz="4" w:space="0" w:color="C8C5A6"/>
              <w:bottom w:val="single" w:sz="4" w:space="0" w:color="C8C5A6"/>
            </w:tcBorders>
            <w:shd w:val="clear" w:color="auto" w:fill="EFEADC"/>
          </w:tcPr>
          <w:p w14:paraId="4D1BD3CD" w14:textId="12C514E5" w:rsidR="005609C5" w:rsidRPr="00610332" w:rsidRDefault="00B72D06" w:rsidP="00761B9C">
            <w:pPr>
              <w:suppressAutoHyphens w:val="0"/>
              <w:spacing w:before="20" w:after="20"/>
              <w:jc w:val="center"/>
              <w:rPr>
                <w:rFonts w:asciiTheme="minorHAnsi" w:hAnsiTheme="minorHAnsi" w:cstheme="minorHAnsi"/>
                <w:sz w:val="12"/>
                <w:szCs w:val="12"/>
              </w:rPr>
            </w:pPr>
            <w:r>
              <w:rPr>
                <w:rFonts w:asciiTheme="minorHAnsi" w:hAnsiTheme="minorHAnsi" w:cstheme="minorHAnsi"/>
                <w:sz w:val="12"/>
                <w:szCs w:val="12"/>
              </w:rPr>
              <w:t>56</w:t>
            </w:r>
          </w:p>
        </w:tc>
      </w:tr>
      <w:tr w:rsidR="005609C5" w:rsidRPr="00610332" w14:paraId="457BC438" w14:textId="77777777" w:rsidTr="006A1E17">
        <w:trPr>
          <w:trHeight w:val="19"/>
        </w:trPr>
        <w:tc>
          <w:tcPr>
            <w:tcW w:w="109" w:type="dxa"/>
            <w:shd w:val="clear" w:color="auto" w:fill="D3583A"/>
          </w:tcPr>
          <w:p w14:paraId="18D45A57" w14:textId="77777777" w:rsidR="005609C5" w:rsidRPr="00610332" w:rsidRDefault="005609C5" w:rsidP="00D95B95">
            <w:pPr>
              <w:suppressAutoHyphens w:val="0"/>
              <w:spacing w:before="40" w:after="40"/>
              <w:rPr>
                <w:rFonts w:asciiTheme="minorHAnsi" w:hAnsiTheme="minorHAnsi" w:cstheme="minorHAnsi"/>
                <w:sz w:val="12"/>
                <w:szCs w:val="12"/>
              </w:rPr>
            </w:pPr>
          </w:p>
        </w:tc>
        <w:tc>
          <w:tcPr>
            <w:tcW w:w="1943" w:type="dxa"/>
            <w:tcBorders>
              <w:top w:val="single" w:sz="4" w:space="0" w:color="C8C5A6"/>
            </w:tcBorders>
            <w:tcMar>
              <w:left w:w="85" w:type="dxa"/>
            </w:tcMar>
          </w:tcPr>
          <w:p w14:paraId="259A6904" w14:textId="14A92481" w:rsidR="005609C5" w:rsidRPr="00610332" w:rsidRDefault="005609C5" w:rsidP="00761B9C">
            <w:pPr>
              <w:suppressAutoHyphens w:val="0"/>
              <w:spacing w:before="20" w:after="20"/>
              <w:rPr>
                <w:rFonts w:asciiTheme="minorHAnsi" w:hAnsiTheme="minorHAnsi" w:cstheme="minorHAnsi"/>
                <w:sz w:val="12"/>
                <w:szCs w:val="12"/>
              </w:rPr>
            </w:pPr>
            <w:r w:rsidRPr="00610332">
              <w:rPr>
                <w:rFonts w:asciiTheme="minorHAnsi" w:hAnsiTheme="minorHAnsi" w:cstheme="minorHAnsi"/>
                <w:sz w:val="12"/>
                <w:szCs w:val="12"/>
              </w:rPr>
              <w:t>Wessel</w:t>
            </w:r>
          </w:p>
        </w:tc>
        <w:tc>
          <w:tcPr>
            <w:tcW w:w="665" w:type="dxa"/>
            <w:tcBorders>
              <w:top w:val="single" w:sz="4" w:space="0" w:color="C8C5A6"/>
            </w:tcBorders>
            <w:shd w:val="clear" w:color="auto" w:fill="EFEADC"/>
          </w:tcPr>
          <w:p w14:paraId="2FBB74C7" w14:textId="208FA00F" w:rsidR="005609C5" w:rsidRPr="00610332" w:rsidRDefault="00B72D06" w:rsidP="00761B9C">
            <w:pPr>
              <w:suppressAutoHyphens w:val="0"/>
              <w:spacing w:before="20" w:after="20"/>
              <w:jc w:val="center"/>
              <w:rPr>
                <w:rFonts w:asciiTheme="minorHAnsi" w:hAnsiTheme="minorHAnsi" w:cstheme="minorHAnsi"/>
                <w:sz w:val="12"/>
                <w:szCs w:val="12"/>
              </w:rPr>
            </w:pPr>
            <w:r>
              <w:rPr>
                <w:rFonts w:asciiTheme="minorHAnsi" w:hAnsiTheme="minorHAnsi" w:cstheme="minorHAnsi"/>
                <w:sz w:val="12"/>
                <w:szCs w:val="12"/>
              </w:rPr>
              <w:t>57</w:t>
            </w:r>
          </w:p>
        </w:tc>
      </w:tr>
      <w:tr w:rsidR="005609C5" w:rsidRPr="00610332" w14:paraId="66578CCE" w14:textId="77777777" w:rsidTr="006A1E17">
        <w:trPr>
          <w:trHeight w:val="19"/>
        </w:trPr>
        <w:tc>
          <w:tcPr>
            <w:tcW w:w="109" w:type="dxa"/>
            <w:shd w:val="clear" w:color="auto" w:fill="E3A500"/>
          </w:tcPr>
          <w:p w14:paraId="1A995664" w14:textId="77777777" w:rsidR="005609C5" w:rsidRPr="00610332" w:rsidRDefault="005609C5" w:rsidP="00D95B95">
            <w:pPr>
              <w:suppressAutoHyphens w:val="0"/>
              <w:spacing w:before="40" w:after="40"/>
              <w:rPr>
                <w:rFonts w:asciiTheme="minorHAnsi" w:hAnsiTheme="minorHAnsi" w:cstheme="minorHAnsi"/>
                <w:sz w:val="12"/>
                <w:szCs w:val="12"/>
              </w:rPr>
            </w:pPr>
          </w:p>
        </w:tc>
        <w:tc>
          <w:tcPr>
            <w:tcW w:w="1943" w:type="dxa"/>
            <w:shd w:val="clear" w:color="auto" w:fill="E3A500"/>
            <w:tcMar>
              <w:left w:w="85" w:type="dxa"/>
            </w:tcMar>
          </w:tcPr>
          <w:p w14:paraId="0793F11B" w14:textId="6C9A009F" w:rsidR="005609C5" w:rsidRPr="00DE03AE" w:rsidRDefault="005609C5" w:rsidP="00D95B95">
            <w:pPr>
              <w:suppressAutoHyphens w:val="0"/>
              <w:spacing w:before="40" w:after="40"/>
              <w:rPr>
                <w:rFonts w:asciiTheme="minorHAnsi" w:hAnsiTheme="minorHAnsi" w:cstheme="minorHAnsi"/>
                <w:b/>
                <w:bCs/>
                <w:sz w:val="12"/>
                <w:szCs w:val="12"/>
              </w:rPr>
            </w:pPr>
            <w:r w:rsidRPr="00DE03AE">
              <w:rPr>
                <w:rStyle w:val="Bold"/>
                <w:rFonts w:asciiTheme="minorHAnsi" w:hAnsiTheme="minorHAnsi" w:cstheme="minorHAnsi"/>
                <w:b w:val="0"/>
                <w:bCs/>
                <w:sz w:val="12"/>
                <w:szCs w:val="12"/>
              </w:rPr>
              <w:t>Coral Sea</w:t>
            </w:r>
            <w:r w:rsidR="00896ADE">
              <w:rPr>
                <w:rStyle w:val="Bold"/>
                <w:rFonts w:asciiTheme="minorHAnsi" w:hAnsiTheme="minorHAnsi" w:cstheme="minorHAnsi"/>
                <w:b w:val="0"/>
                <w:bCs/>
                <w:sz w:val="12"/>
                <w:szCs w:val="12"/>
              </w:rPr>
              <w:t xml:space="preserve"> </w:t>
            </w:r>
            <w:r w:rsidR="0049153B">
              <w:rPr>
                <w:rStyle w:val="Bold"/>
                <w:rFonts w:asciiTheme="minorHAnsi" w:hAnsiTheme="minorHAnsi" w:cstheme="minorHAnsi"/>
                <w:b w:val="0"/>
                <w:bCs/>
                <w:sz w:val="12"/>
                <w:szCs w:val="12"/>
              </w:rPr>
              <w:br/>
            </w:r>
            <w:r w:rsidRPr="00DE03AE">
              <w:rPr>
                <w:rStyle w:val="Bold"/>
                <w:rFonts w:asciiTheme="minorHAnsi" w:hAnsiTheme="minorHAnsi" w:cstheme="minorHAnsi"/>
                <w:b w:val="0"/>
                <w:bCs/>
                <w:sz w:val="12"/>
                <w:szCs w:val="12"/>
              </w:rPr>
              <w:t>Marine Park</w:t>
            </w:r>
          </w:p>
        </w:tc>
        <w:tc>
          <w:tcPr>
            <w:tcW w:w="665" w:type="dxa"/>
            <w:shd w:val="clear" w:color="auto" w:fill="E3A500"/>
          </w:tcPr>
          <w:p w14:paraId="519543D1" w14:textId="24F2974B" w:rsidR="005609C5" w:rsidRPr="00610332" w:rsidRDefault="00B72D06" w:rsidP="004642E2">
            <w:pPr>
              <w:suppressAutoHyphens w:val="0"/>
              <w:spacing w:before="40" w:after="40"/>
              <w:jc w:val="center"/>
              <w:rPr>
                <w:rFonts w:asciiTheme="minorHAnsi" w:hAnsiTheme="minorHAnsi" w:cstheme="minorHAnsi"/>
                <w:sz w:val="12"/>
                <w:szCs w:val="12"/>
              </w:rPr>
            </w:pPr>
            <w:r>
              <w:rPr>
                <w:rFonts w:asciiTheme="minorHAnsi" w:hAnsiTheme="minorHAnsi" w:cstheme="minorHAnsi"/>
                <w:sz w:val="12"/>
                <w:szCs w:val="12"/>
              </w:rPr>
              <w:t>58</w:t>
            </w:r>
          </w:p>
        </w:tc>
      </w:tr>
      <w:tr w:rsidR="005609C5" w:rsidRPr="00610332" w14:paraId="50ACE741" w14:textId="77777777" w:rsidTr="006A1E17">
        <w:trPr>
          <w:trHeight w:val="19"/>
        </w:trPr>
        <w:tc>
          <w:tcPr>
            <w:tcW w:w="109" w:type="dxa"/>
            <w:shd w:val="clear" w:color="auto" w:fill="340E5D"/>
          </w:tcPr>
          <w:p w14:paraId="7613A828" w14:textId="77777777" w:rsidR="005609C5" w:rsidRPr="00610332" w:rsidRDefault="005609C5" w:rsidP="00D95B95">
            <w:pPr>
              <w:suppressAutoHyphens w:val="0"/>
              <w:spacing w:before="40" w:after="40"/>
              <w:rPr>
                <w:rFonts w:asciiTheme="minorHAnsi" w:hAnsiTheme="minorHAnsi" w:cstheme="minorHAnsi"/>
                <w:sz w:val="12"/>
                <w:szCs w:val="12"/>
              </w:rPr>
            </w:pPr>
          </w:p>
        </w:tc>
        <w:tc>
          <w:tcPr>
            <w:tcW w:w="1943" w:type="dxa"/>
            <w:shd w:val="clear" w:color="auto" w:fill="340E5D"/>
            <w:tcMar>
              <w:left w:w="85" w:type="dxa"/>
            </w:tcMar>
          </w:tcPr>
          <w:p w14:paraId="6B26F9EB" w14:textId="66DB19E8" w:rsidR="005609C5" w:rsidRPr="00376CE5" w:rsidRDefault="005609C5" w:rsidP="00D95B95">
            <w:pPr>
              <w:suppressAutoHyphens w:val="0"/>
              <w:spacing w:before="40" w:after="40"/>
              <w:rPr>
                <w:rFonts w:asciiTheme="minorHAnsi" w:hAnsiTheme="minorHAnsi" w:cstheme="minorHAnsi"/>
                <w:bCs/>
                <w:color w:val="FFFFFF" w:themeColor="background1"/>
                <w:sz w:val="12"/>
                <w:szCs w:val="12"/>
              </w:rPr>
            </w:pPr>
            <w:r w:rsidRPr="00376CE5">
              <w:rPr>
                <w:rFonts w:asciiTheme="minorHAnsi" w:hAnsiTheme="minorHAnsi" w:cstheme="minorHAnsi"/>
                <w:bCs/>
                <w:color w:val="FFFFFF" w:themeColor="background1"/>
                <w:sz w:val="12"/>
                <w:szCs w:val="12"/>
              </w:rPr>
              <w:t>Heard Island and McDonald Islands Marine Reserve</w:t>
            </w:r>
          </w:p>
        </w:tc>
        <w:tc>
          <w:tcPr>
            <w:tcW w:w="665" w:type="dxa"/>
            <w:shd w:val="clear" w:color="auto" w:fill="340E5D"/>
          </w:tcPr>
          <w:p w14:paraId="514EA215" w14:textId="4787D1B2" w:rsidR="005609C5" w:rsidRPr="00376CE5" w:rsidRDefault="00B72D06" w:rsidP="004642E2">
            <w:pPr>
              <w:suppressAutoHyphens w:val="0"/>
              <w:spacing w:before="40" w:after="40"/>
              <w:jc w:val="center"/>
              <w:rPr>
                <w:rFonts w:asciiTheme="minorHAnsi" w:hAnsiTheme="minorHAnsi" w:cstheme="minorHAnsi"/>
                <w:color w:val="FFFFFF" w:themeColor="background1"/>
                <w:sz w:val="12"/>
                <w:szCs w:val="12"/>
              </w:rPr>
            </w:pPr>
            <w:r w:rsidRPr="00376CE5">
              <w:rPr>
                <w:rFonts w:asciiTheme="minorHAnsi" w:hAnsiTheme="minorHAnsi" w:cstheme="minorHAnsi"/>
                <w:color w:val="FFFFFF" w:themeColor="background1"/>
                <w:sz w:val="12"/>
                <w:szCs w:val="12"/>
              </w:rPr>
              <w:t>59</w:t>
            </w:r>
          </w:p>
        </w:tc>
      </w:tr>
    </w:tbl>
    <w:p w14:paraId="3C529BCC" w14:textId="77777777" w:rsidR="00302311" w:rsidRDefault="00302311" w:rsidP="009600A2">
      <w:pPr>
        <w:pStyle w:val="Heading1"/>
        <w:sectPr w:rsidR="00302311" w:rsidSect="006A1E17">
          <w:type w:val="continuous"/>
          <w:pgSz w:w="11906" w:h="16838"/>
          <w:pgMar w:top="2694" w:right="1440" w:bottom="1691" w:left="1440" w:header="306" w:footer="576" w:gutter="0"/>
          <w:pgNumType w:start="2"/>
          <w:cols w:num="3" w:space="340"/>
          <w:docGrid w:linePitch="360"/>
        </w:sectPr>
      </w:pPr>
    </w:p>
    <w:p w14:paraId="232202F7" w14:textId="19BDC618" w:rsidR="00196010" w:rsidRPr="003F0C98" w:rsidRDefault="00196010" w:rsidP="009600A2">
      <w:pPr>
        <w:pStyle w:val="Heading1"/>
      </w:pPr>
      <w:r w:rsidRPr="003F0C98">
        <w:lastRenderedPageBreak/>
        <w:t>Parks Australia’s outcome, program and purposes</w:t>
      </w:r>
    </w:p>
    <w:p w14:paraId="10E57D1B" w14:textId="77777777" w:rsidR="00196010" w:rsidRDefault="00196010" w:rsidP="00CC5460">
      <w:pPr>
        <w:pStyle w:val="body"/>
        <w:rPr>
          <w:b/>
          <w:bCs/>
          <w:color w:val="323E4F" w:themeColor="text2" w:themeShade="BF"/>
        </w:rPr>
      </w:pPr>
      <w:r w:rsidRPr="002B20FC">
        <w:t xml:space="preserve">Parks Australia’s long term objectives are described in our three purposes (Table 1) as reflected in the Portfolio Budget Statement for the Director of National Parks entity (pages 217-234). </w:t>
      </w:r>
      <w:r>
        <w:t>The four ‘ways of working’ are the ways we achieve our goals.</w:t>
      </w:r>
    </w:p>
    <w:p w14:paraId="77639B44" w14:textId="311CB907" w:rsidR="00196010" w:rsidRPr="00460FD6" w:rsidRDefault="00196010" w:rsidP="00460FD6">
      <w:pPr>
        <w:pStyle w:val="figurestablehead"/>
      </w:pPr>
      <w:r w:rsidRPr="002B20FC">
        <w:t>Table 1: Our vision, outcome, program</w:t>
      </w:r>
      <w:r>
        <w:t xml:space="preserve">, </w:t>
      </w:r>
      <w:r w:rsidRPr="002B20FC">
        <w:t>purposes</w:t>
      </w:r>
      <w:r>
        <w:t xml:space="preserve"> and ways of working</w:t>
      </w:r>
    </w:p>
    <w:tbl>
      <w:tblPr>
        <w:tblStyle w:val="TableGrid"/>
        <w:tblW w:w="0" w:type="auto"/>
        <w:tblBorders>
          <w:bottom w:val="single" w:sz="8" w:space="0" w:color="FFFFFF" w:themeColor="background1"/>
          <w:insideH w:val="single" w:sz="18" w:space="0" w:color="C8C5A6"/>
          <w:insideV w:val="single" w:sz="18" w:space="0" w:color="FFFFFF" w:themeColor="background1"/>
        </w:tblBorders>
        <w:tblLayout w:type="fixed"/>
        <w:tblCellMar>
          <w:left w:w="0" w:type="dxa"/>
          <w:right w:w="0" w:type="dxa"/>
        </w:tblCellMar>
        <w:tblLook w:val="04A0" w:firstRow="1" w:lastRow="0" w:firstColumn="1" w:lastColumn="0" w:noHBand="0" w:noVBand="1"/>
      </w:tblPr>
      <w:tblGrid>
        <w:gridCol w:w="1304"/>
        <w:gridCol w:w="7710"/>
      </w:tblGrid>
      <w:tr w:rsidR="00D72F8E" w14:paraId="35C03F7C" w14:textId="77777777" w:rsidTr="00687AAC">
        <w:trPr>
          <w:cnfStyle w:val="100000000000" w:firstRow="1" w:lastRow="0" w:firstColumn="0" w:lastColumn="0" w:oddVBand="0" w:evenVBand="0" w:oddHBand="0" w:evenHBand="0" w:firstRowFirstColumn="0" w:firstRowLastColumn="0" w:lastRowFirstColumn="0" w:lastRowLastColumn="0"/>
        </w:trPr>
        <w:tc>
          <w:tcPr>
            <w:tcW w:w="1304" w:type="dxa"/>
            <w:shd w:val="clear" w:color="auto" w:fill="DED5B8"/>
            <w:vAlign w:val="center"/>
          </w:tcPr>
          <w:p w14:paraId="4AAE1239" w14:textId="5BE86A71" w:rsidR="00D72F8E" w:rsidRPr="00A556CC" w:rsidRDefault="00A556CC" w:rsidP="00687AAC">
            <w:pPr>
              <w:pStyle w:val="tablehead2"/>
              <w:spacing w:after="150"/>
              <w:ind w:left="113" w:right="113"/>
            </w:pPr>
            <w:r w:rsidRPr="00A556CC">
              <w:t>Vision</w:t>
            </w:r>
          </w:p>
        </w:tc>
        <w:tc>
          <w:tcPr>
            <w:tcW w:w="7710" w:type="dxa"/>
            <w:shd w:val="clear" w:color="auto" w:fill="71273D"/>
            <w:vAlign w:val="center"/>
          </w:tcPr>
          <w:p w14:paraId="12FE02DB" w14:textId="27E6B560" w:rsidR="00D72F8E" w:rsidRPr="002A0144" w:rsidRDefault="00721147" w:rsidP="00687AAC">
            <w:pPr>
              <w:pStyle w:val="Tabletext"/>
              <w:spacing w:before="140" w:after="150"/>
              <w:ind w:left="113" w:right="113"/>
              <w:jc w:val="left"/>
              <w:rPr>
                <w:sz w:val="21"/>
                <w:szCs w:val="21"/>
                <w:lang w:val="en-GB"/>
              </w:rPr>
            </w:pPr>
            <w:r w:rsidRPr="002A0144">
              <w:rPr>
                <w:color w:val="FFFFFF" w:themeColor="background1"/>
                <w:sz w:val="21"/>
                <w:szCs w:val="21"/>
                <w:lang w:val="en-GB"/>
              </w:rPr>
              <w:t>Outstanding natural places that enhance Australia’s well-being</w:t>
            </w:r>
          </w:p>
        </w:tc>
      </w:tr>
    </w:tbl>
    <w:p w14:paraId="436E01CA" w14:textId="63597712" w:rsidR="00D72F8E" w:rsidRPr="00507839" w:rsidRDefault="00D72F8E" w:rsidP="00687AAC">
      <w:pPr>
        <w:pStyle w:val="ListBullet"/>
        <w:numPr>
          <w:ilvl w:val="0"/>
          <w:numId w:val="0"/>
        </w:numPr>
        <w:ind w:left="113" w:right="113"/>
        <w:rPr>
          <w:sz w:val="2"/>
          <w:szCs w:val="2"/>
          <w:lang w:val="en-GB"/>
        </w:rPr>
      </w:pPr>
    </w:p>
    <w:tbl>
      <w:tblPr>
        <w:tblStyle w:val="TableGrid"/>
        <w:tblW w:w="0" w:type="auto"/>
        <w:tblBorders>
          <w:bottom w:val="none" w:sz="0" w:space="0" w:color="auto"/>
          <w:insideH w:val="single" w:sz="8" w:space="0" w:color="FFFFFF" w:themeColor="background1"/>
          <w:insideV w:val="single" w:sz="18" w:space="0" w:color="FFFFFF" w:themeColor="background1"/>
        </w:tblBorders>
        <w:tblLayout w:type="fixed"/>
        <w:tblCellMar>
          <w:left w:w="0" w:type="dxa"/>
          <w:right w:w="0" w:type="dxa"/>
        </w:tblCellMar>
        <w:tblLook w:val="04A0" w:firstRow="1" w:lastRow="0" w:firstColumn="1" w:lastColumn="0" w:noHBand="0" w:noVBand="1"/>
      </w:tblPr>
      <w:tblGrid>
        <w:gridCol w:w="1304"/>
        <w:gridCol w:w="7710"/>
      </w:tblGrid>
      <w:tr w:rsidR="005627BA" w14:paraId="1EED4E10" w14:textId="77777777" w:rsidTr="00687AAC">
        <w:trPr>
          <w:cnfStyle w:val="100000000000" w:firstRow="1" w:lastRow="0" w:firstColumn="0" w:lastColumn="0" w:oddVBand="0" w:evenVBand="0" w:oddHBand="0" w:evenHBand="0" w:firstRowFirstColumn="0" w:firstRowLastColumn="0" w:lastRowFirstColumn="0" w:lastRowLastColumn="0"/>
        </w:trPr>
        <w:tc>
          <w:tcPr>
            <w:tcW w:w="1304" w:type="dxa"/>
            <w:shd w:val="clear" w:color="auto" w:fill="DED5B8"/>
            <w:vAlign w:val="center"/>
          </w:tcPr>
          <w:p w14:paraId="16D63813" w14:textId="03E43A02" w:rsidR="005627BA" w:rsidRPr="00A556CC" w:rsidRDefault="005627BA" w:rsidP="00687AAC">
            <w:pPr>
              <w:pStyle w:val="tablehead2"/>
              <w:ind w:left="113" w:right="113"/>
            </w:pPr>
            <w:r w:rsidRPr="002B20FC">
              <w:t>Outcome 1</w:t>
            </w:r>
          </w:p>
        </w:tc>
        <w:tc>
          <w:tcPr>
            <w:tcW w:w="7710" w:type="dxa"/>
            <w:shd w:val="clear" w:color="auto" w:fill="71273D"/>
            <w:vAlign w:val="center"/>
          </w:tcPr>
          <w:p w14:paraId="3331F769" w14:textId="179CC172" w:rsidR="005627BA" w:rsidRPr="002A0144" w:rsidRDefault="009774CB" w:rsidP="00687AAC">
            <w:pPr>
              <w:pStyle w:val="Tabletext"/>
              <w:spacing w:before="140" w:after="150"/>
              <w:ind w:left="113" w:right="113"/>
              <w:jc w:val="left"/>
              <w:rPr>
                <w:sz w:val="21"/>
                <w:szCs w:val="21"/>
                <w:lang w:val="en-GB"/>
              </w:rPr>
            </w:pPr>
            <w:r w:rsidRPr="002A0144">
              <w:rPr>
                <w:rFonts w:cs="Calibri"/>
                <w:color w:val="FFFFFF"/>
                <w:sz w:val="21"/>
                <w:szCs w:val="21"/>
                <w:lang w:val="en-GB"/>
              </w:rPr>
              <w:t>Management of Commonwealth reserves as outstanding natural places that enhance Australia’s well-being through the protection and conservation of their natural and cultural values, supporting the aspirations of Aboriginal and Torres Strait Islander people in managing their traditional land and sea country, and offering world class natural and cultural visitor experiences</w:t>
            </w:r>
          </w:p>
        </w:tc>
      </w:tr>
    </w:tbl>
    <w:p w14:paraId="7A39CF64" w14:textId="131450CC" w:rsidR="005627BA" w:rsidRPr="00507839" w:rsidRDefault="005627BA" w:rsidP="00687AAC">
      <w:pPr>
        <w:pStyle w:val="ListBullet"/>
        <w:numPr>
          <w:ilvl w:val="0"/>
          <w:numId w:val="0"/>
        </w:numPr>
        <w:ind w:left="113" w:right="113"/>
        <w:rPr>
          <w:sz w:val="2"/>
          <w:szCs w:val="2"/>
          <w:lang w:val="en-GB"/>
        </w:rPr>
      </w:pPr>
    </w:p>
    <w:tbl>
      <w:tblPr>
        <w:tblStyle w:val="TableGrid"/>
        <w:tblW w:w="0" w:type="auto"/>
        <w:tblBorders>
          <w:bottom w:val="none" w:sz="0" w:space="0" w:color="auto"/>
          <w:insideH w:val="single" w:sz="8" w:space="0" w:color="FFFFFF" w:themeColor="background1"/>
          <w:insideV w:val="single" w:sz="18" w:space="0" w:color="FFFFFF" w:themeColor="background1"/>
        </w:tblBorders>
        <w:tblLayout w:type="fixed"/>
        <w:tblCellMar>
          <w:left w:w="0" w:type="dxa"/>
          <w:right w:w="0" w:type="dxa"/>
        </w:tblCellMar>
        <w:tblLook w:val="04A0" w:firstRow="1" w:lastRow="0" w:firstColumn="1" w:lastColumn="0" w:noHBand="0" w:noVBand="1"/>
      </w:tblPr>
      <w:tblGrid>
        <w:gridCol w:w="1304"/>
        <w:gridCol w:w="7710"/>
      </w:tblGrid>
      <w:tr w:rsidR="005627BA" w14:paraId="6D192143" w14:textId="77777777" w:rsidTr="00687AAC">
        <w:trPr>
          <w:cnfStyle w:val="100000000000" w:firstRow="1" w:lastRow="0" w:firstColumn="0" w:lastColumn="0" w:oddVBand="0" w:evenVBand="0" w:oddHBand="0" w:evenHBand="0" w:firstRowFirstColumn="0" w:firstRowLastColumn="0" w:lastRowFirstColumn="0" w:lastRowLastColumn="0"/>
        </w:trPr>
        <w:tc>
          <w:tcPr>
            <w:tcW w:w="1304" w:type="dxa"/>
            <w:shd w:val="clear" w:color="auto" w:fill="DED5B8"/>
            <w:vAlign w:val="center"/>
          </w:tcPr>
          <w:p w14:paraId="10A626F6" w14:textId="188D5228" w:rsidR="005627BA" w:rsidRPr="00A556CC" w:rsidRDefault="005627BA" w:rsidP="00687AAC">
            <w:pPr>
              <w:pStyle w:val="tablehead2"/>
              <w:spacing w:after="150"/>
              <w:ind w:left="113" w:right="113"/>
            </w:pPr>
            <w:r w:rsidRPr="002B20FC">
              <w:t>Program 1.1</w:t>
            </w:r>
          </w:p>
        </w:tc>
        <w:tc>
          <w:tcPr>
            <w:tcW w:w="7710" w:type="dxa"/>
            <w:shd w:val="clear" w:color="auto" w:fill="71273D"/>
            <w:vAlign w:val="center"/>
          </w:tcPr>
          <w:p w14:paraId="51315866" w14:textId="72A261B0" w:rsidR="005627BA" w:rsidRPr="002A0144" w:rsidRDefault="00B917B9" w:rsidP="00687AAC">
            <w:pPr>
              <w:pStyle w:val="Tabletext"/>
              <w:spacing w:before="140" w:after="150"/>
              <w:ind w:left="113" w:right="113"/>
              <w:jc w:val="left"/>
              <w:rPr>
                <w:sz w:val="21"/>
                <w:szCs w:val="21"/>
                <w:lang w:val="en-GB"/>
              </w:rPr>
            </w:pPr>
            <w:r w:rsidRPr="002A0144">
              <w:rPr>
                <w:rFonts w:cs="Calibri"/>
                <w:color w:val="FFFFFF"/>
                <w:sz w:val="21"/>
                <w:szCs w:val="21"/>
                <w:lang w:val="en-GB"/>
              </w:rPr>
              <w:t>Healthy and resilient parks, gardens and marine reserves, protecting nature and culture and valued by the community now and into the future</w:t>
            </w:r>
          </w:p>
        </w:tc>
      </w:tr>
    </w:tbl>
    <w:p w14:paraId="0D6C592F" w14:textId="28763652" w:rsidR="005627BA" w:rsidRPr="00507839" w:rsidRDefault="005627BA" w:rsidP="00687AAC">
      <w:pPr>
        <w:pStyle w:val="ListBullet"/>
        <w:numPr>
          <w:ilvl w:val="0"/>
          <w:numId w:val="0"/>
        </w:numPr>
        <w:ind w:left="113" w:right="113"/>
        <w:rPr>
          <w:sz w:val="2"/>
          <w:szCs w:val="2"/>
          <w:lang w:val="en-GB"/>
        </w:rPr>
      </w:pPr>
    </w:p>
    <w:tbl>
      <w:tblPr>
        <w:tblStyle w:val="TableGrid"/>
        <w:tblW w:w="0" w:type="auto"/>
        <w:tblBorders>
          <w:bottom w:val="none" w:sz="0" w:space="0" w:color="auto"/>
          <w:insideH w:val="single" w:sz="8" w:space="0" w:color="FFFFFF" w:themeColor="background1"/>
          <w:insideV w:val="single" w:sz="8" w:space="0" w:color="FFFFFF" w:themeColor="background1"/>
        </w:tblBorders>
        <w:tblLayout w:type="fixed"/>
        <w:tblCellMar>
          <w:left w:w="0" w:type="dxa"/>
          <w:right w:w="0" w:type="dxa"/>
        </w:tblCellMar>
        <w:tblLook w:val="04A0" w:firstRow="1" w:lastRow="0" w:firstColumn="1" w:lastColumn="0" w:noHBand="0" w:noVBand="1"/>
      </w:tblPr>
      <w:tblGrid>
        <w:gridCol w:w="1304"/>
        <w:gridCol w:w="2721"/>
        <w:gridCol w:w="4989"/>
      </w:tblGrid>
      <w:tr w:rsidR="00FC2423" w14:paraId="64852623" w14:textId="4C068655" w:rsidTr="00687AAC">
        <w:trPr>
          <w:cnfStyle w:val="100000000000" w:firstRow="1" w:lastRow="0" w:firstColumn="0" w:lastColumn="0" w:oddVBand="0" w:evenVBand="0" w:oddHBand="0" w:evenHBand="0" w:firstRowFirstColumn="0" w:firstRowLastColumn="0" w:lastRowFirstColumn="0" w:lastRowLastColumn="0"/>
        </w:trPr>
        <w:tc>
          <w:tcPr>
            <w:tcW w:w="1304" w:type="dxa"/>
            <w:tcBorders>
              <w:top w:val="nil"/>
              <w:bottom w:val="nil"/>
              <w:right w:val="single" w:sz="18" w:space="0" w:color="FFFFFF" w:themeColor="background1"/>
            </w:tcBorders>
            <w:shd w:val="clear" w:color="auto" w:fill="DED5B8"/>
            <w:tcMar>
              <w:top w:w="0" w:type="dxa"/>
              <w:left w:w="0" w:type="dxa"/>
              <w:bottom w:w="0" w:type="dxa"/>
              <w:right w:w="0" w:type="dxa"/>
            </w:tcMar>
          </w:tcPr>
          <w:p w14:paraId="0600DF68" w14:textId="3E537E16" w:rsidR="00510D5F" w:rsidRPr="00A556CC" w:rsidRDefault="00510D5F" w:rsidP="00687AAC">
            <w:pPr>
              <w:pStyle w:val="tablehead2"/>
              <w:ind w:left="113" w:right="113"/>
            </w:pPr>
          </w:p>
        </w:tc>
        <w:tc>
          <w:tcPr>
            <w:tcW w:w="2721" w:type="dxa"/>
            <w:tcBorders>
              <w:top w:val="nil"/>
              <w:left w:val="single" w:sz="18" w:space="0" w:color="FFFFFF" w:themeColor="background1"/>
              <w:bottom w:val="single" w:sz="18" w:space="0" w:color="FFFFFF" w:themeColor="background1"/>
              <w:right w:val="single" w:sz="18" w:space="0" w:color="FFFFFF" w:themeColor="background1"/>
            </w:tcBorders>
            <w:shd w:val="clear" w:color="auto" w:fill="69913B"/>
          </w:tcPr>
          <w:p w14:paraId="6A8752EC" w14:textId="6CBEEC87" w:rsidR="00510D5F" w:rsidRPr="002A0144" w:rsidRDefault="00510D5F" w:rsidP="00687AAC">
            <w:pPr>
              <w:pStyle w:val="Tabletext"/>
              <w:spacing w:before="140" w:after="150"/>
              <w:ind w:left="113" w:right="113"/>
              <w:jc w:val="left"/>
              <w:rPr>
                <w:sz w:val="21"/>
                <w:szCs w:val="21"/>
                <w:lang w:val="en-GB"/>
              </w:rPr>
            </w:pPr>
            <w:r w:rsidRPr="002A0144">
              <w:rPr>
                <w:rFonts w:cs="Calibri"/>
                <w:bCs/>
                <w:color w:val="FFFFFF"/>
                <w:sz w:val="21"/>
                <w:szCs w:val="21"/>
                <w:lang w:val="en-GB"/>
              </w:rPr>
              <w:t xml:space="preserve">1. Resilient places </w:t>
            </w:r>
            <w:r w:rsidR="0055702D" w:rsidRPr="002A0144">
              <w:rPr>
                <w:rFonts w:cs="Calibri"/>
                <w:bCs/>
                <w:color w:val="FFFFFF"/>
                <w:sz w:val="21"/>
                <w:szCs w:val="21"/>
                <w:lang w:val="en-GB"/>
              </w:rPr>
              <w:br/>
            </w:r>
            <w:r w:rsidRPr="002A0144">
              <w:rPr>
                <w:rFonts w:cs="Calibri"/>
                <w:bCs/>
                <w:color w:val="FFFFFF"/>
                <w:sz w:val="21"/>
                <w:szCs w:val="21"/>
                <w:lang w:val="en-GB"/>
              </w:rPr>
              <w:t>and ecosystems</w:t>
            </w:r>
          </w:p>
        </w:tc>
        <w:tc>
          <w:tcPr>
            <w:tcW w:w="4989" w:type="dxa"/>
            <w:tcBorders>
              <w:top w:val="nil"/>
              <w:left w:val="single" w:sz="18" w:space="0" w:color="FFFFFF" w:themeColor="background1"/>
              <w:bottom w:val="single" w:sz="18" w:space="0" w:color="FFFFFF" w:themeColor="background1"/>
            </w:tcBorders>
            <w:shd w:val="clear" w:color="auto" w:fill="EFEADC"/>
          </w:tcPr>
          <w:p w14:paraId="315C4611" w14:textId="5F3B00FB" w:rsidR="00510D5F" w:rsidRPr="002A0144" w:rsidRDefault="00B45BB3" w:rsidP="00687AAC">
            <w:pPr>
              <w:pStyle w:val="Tabletext"/>
              <w:spacing w:before="140" w:after="150"/>
              <w:ind w:left="113" w:right="113"/>
              <w:jc w:val="left"/>
              <w:rPr>
                <w:rFonts w:cs="Calibri"/>
                <w:bCs/>
                <w:color w:val="FFFFFF"/>
                <w:sz w:val="21"/>
                <w:szCs w:val="21"/>
                <w:lang w:val="en-GB"/>
              </w:rPr>
            </w:pPr>
            <w:r w:rsidRPr="002A0144">
              <w:rPr>
                <w:rFonts w:cs="Calibri"/>
                <w:color w:val="000000"/>
                <w:sz w:val="21"/>
                <w:szCs w:val="21"/>
                <w:lang w:val="en-GB"/>
              </w:rPr>
              <w:t>To protect and conserve the natural and cultural values of Commonwealth reserves</w:t>
            </w:r>
          </w:p>
        </w:tc>
      </w:tr>
      <w:tr w:rsidR="00980225" w14:paraId="366CE6B2" w14:textId="77777777" w:rsidTr="00687AAC">
        <w:tc>
          <w:tcPr>
            <w:tcW w:w="1304" w:type="dxa"/>
            <w:tcBorders>
              <w:top w:val="nil"/>
              <w:bottom w:val="nil"/>
              <w:right w:val="single" w:sz="18" w:space="0" w:color="FFFFFF" w:themeColor="background1"/>
            </w:tcBorders>
            <w:shd w:val="clear" w:color="auto" w:fill="DED5B8"/>
            <w:tcMar>
              <w:top w:w="0" w:type="dxa"/>
              <w:left w:w="0" w:type="dxa"/>
              <w:bottom w:w="0" w:type="dxa"/>
              <w:right w:w="0" w:type="dxa"/>
            </w:tcMar>
          </w:tcPr>
          <w:p w14:paraId="08A81B79" w14:textId="03F73907" w:rsidR="00980225" w:rsidRPr="002B20FC" w:rsidRDefault="00980225" w:rsidP="00687AAC">
            <w:pPr>
              <w:pStyle w:val="tablehead2"/>
              <w:ind w:left="113" w:right="113"/>
            </w:pPr>
            <w:r>
              <w:t>Purposes (goals)</w:t>
            </w:r>
          </w:p>
        </w:tc>
        <w:tc>
          <w:tcPr>
            <w:tcW w:w="272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C13832"/>
          </w:tcPr>
          <w:p w14:paraId="34329B11" w14:textId="15E888B4" w:rsidR="00980225" w:rsidRPr="002A0144" w:rsidRDefault="00067E71" w:rsidP="00687AAC">
            <w:pPr>
              <w:pStyle w:val="Tabletext"/>
              <w:spacing w:before="140" w:after="150"/>
              <w:ind w:left="113" w:right="113"/>
              <w:jc w:val="left"/>
              <w:rPr>
                <w:rFonts w:cs="Calibri"/>
                <w:bCs/>
                <w:color w:val="FFFFFF"/>
                <w:sz w:val="21"/>
                <w:szCs w:val="21"/>
                <w:lang w:val="en-GB"/>
              </w:rPr>
            </w:pPr>
            <w:r w:rsidRPr="002A0144">
              <w:rPr>
                <w:rFonts w:cs="Calibri"/>
                <w:bCs/>
                <w:color w:val="FFFFFF"/>
                <w:sz w:val="21"/>
                <w:szCs w:val="21"/>
                <w:lang w:val="en-GB"/>
              </w:rPr>
              <w:t xml:space="preserve">2. Multiple benefits to Traditional Owners and </w:t>
            </w:r>
            <w:r w:rsidR="00DE2AF0" w:rsidRPr="002A0144">
              <w:rPr>
                <w:rFonts w:cs="Calibri"/>
                <w:bCs/>
                <w:color w:val="FFFFFF"/>
                <w:sz w:val="21"/>
                <w:szCs w:val="21"/>
                <w:lang w:val="en-GB"/>
              </w:rPr>
              <w:br/>
            </w:r>
            <w:r w:rsidRPr="002A0144">
              <w:rPr>
                <w:rFonts w:cs="Calibri"/>
                <w:bCs/>
                <w:color w:val="FFFFFF"/>
                <w:sz w:val="21"/>
                <w:szCs w:val="21"/>
                <w:lang w:val="en-GB"/>
              </w:rPr>
              <w:t>local communities</w:t>
            </w:r>
          </w:p>
        </w:tc>
        <w:tc>
          <w:tcPr>
            <w:tcW w:w="4989" w:type="dxa"/>
            <w:tcBorders>
              <w:top w:val="single" w:sz="18" w:space="0" w:color="FFFFFF" w:themeColor="background1"/>
              <w:left w:val="single" w:sz="18" w:space="0" w:color="FFFFFF" w:themeColor="background1"/>
              <w:bottom w:val="single" w:sz="18" w:space="0" w:color="FFFFFF" w:themeColor="background1"/>
            </w:tcBorders>
            <w:shd w:val="clear" w:color="auto" w:fill="EFEADC"/>
          </w:tcPr>
          <w:p w14:paraId="1473B82A" w14:textId="1B79A1B4" w:rsidR="00980225" w:rsidRPr="002A0144" w:rsidRDefault="00B45BB3" w:rsidP="00687AAC">
            <w:pPr>
              <w:pStyle w:val="Tabletext"/>
              <w:spacing w:before="140" w:after="150"/>
              <w:ind w:left="113" w:right="113"/>
              <w:jc w:val="left"/>
              <w:rPr>
                <w:rFonts w:cs="Calibri"/>
                <w:bCs/>
                <w:color w:val="FFFFFF"/>
                <w:sz w:val="21"/>
                <w:szCs w:val="21"/>
                <w:lang w:val="en-GB"/>
              </w:rPr>
            </w:pPr>
            <w:r w:rsidRPr="002A0144">
              <w:rPr>
                <w:rFonts w:cs="Calibri"/>
                <w:color w:val="000000"/>
                <w:sz w:val="21"/>
                <w:szCs w:val="21"/>
                <w:lang w:val="en-GB"/>
              </w:rPr>
              <w:t xml:space="preserve">To support the aspirations of Traditional Owners </w:t>
            </w:r>
            <w:r w:rsidR="00FC2423" w:rsidRPr="002A0144">
              <w:rPr>
                <w:rFonts w:cs="Calibri"/>
                <w:color w:val="000000"/>
                <w:sz w:val="21"/>
                <w:szCs w:val="21"/>
                <w:lang w:val="en-GB"/>
              </w:rPr>
              <w:br/>
            </w:r>
            <w:r w:rsidRPr="002A0144">
              <w:rPr>
                <w:rFonts w:cs="Calibri"/>
                <w:color w:val="000000"/>
                <w:sz w:val="21"/>
                <w:szCs w:val="21"/>
                <w:lang w:val="en-GB"/>
              </w:rPr>
              <w:t>and local communities in managing land and sea country</w:t>
            </w:r>
          </w:p>
        </w:tc>
      </w:tr>
      <w:tr w:rsidR="00980225" w14:paraId="552CAF73" w14:textId="77777777" w:rsidTr="00687AAC">
        <w:tc>
          <w:tcPr>
            <w:tcW w:w="1304" w:type="dxa"/>
            <w:tcBorders>
              <w:top w:val="nil"/>
              <w:bottom w:val="nil"/>
              <w:right w:val="single" w:sz="18" w:space="0" w:color="FFFFFF" w:themeColor="background1"/>
            </w:tcBorders>
            <w:shd w:val="clear" w:color="auto" w:fill="DED5B8"/>
            <w:tcMar>
              <w:top w:w="0" w:type="dxa"/>
              <w:left w:w="0" w:type="dxa"/>
              <w:bottom w:w="0" w:type="dxa"/>
              <w:right w:w="0" w:type="dxa"/>
            </w:tcMar>
          </w:tcPr>
          <w:p w14:paraId="32E873C8" w14:textId="77777777" w:rsidR="00980225" w:rsidRPr="002B20FC" w:rsidRDefault="00980225" w:rsidP="00687AAC">
            <w:pPr>
              <w:pStyle w:val="tablehead2"/>
              <w:ind w:left="113" w:right="113"/>
            </w:pPr>
          </w:p>
        </w:tc>
        <w:tc>
          <w:tcPr>
            <w:tcW w:w="2721"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004065"/>
          </w:tcPr>
          <w:p w14:paraId="1AAE7C20" w14:textId="626609D9" w:rsidR="00980225" w:rsidRPr="002A0144" w:rsidRDefault="00067E71" w:rsidP="00687AAC">
            <w:pPr>
              <w:pStyle w:val="Tabletext"/>
              <w:spacing w:before="140" w:after="150"/>
              <w:ind w:left="113" w:right="113"/>
              <w:jc w:val="left"/>
              <w:rPr>
                <w:rFonts w:cs="Calibri"/>
                <w:bCs/>
                <w:color w:val="FFFFFF"/>
                <w:sz w:val="21"/>
                <w:szCs w:val="21"/>
                <w:lang w:val="en-GB"/>
              </w:rPr>
            </w:pPr>
            <w:r w:rsidRPr="002A0144">
              <w:rPr>
                <w:rFonts w:cs="Calibri"/>
                <w:color w:val="FFFFFF" w:themeColor="background1"/>
                <w:sz w:val="21"/>
                <w:szCs w:val="21"/>
                <w:lang w:val="en-GB"/>
              </w:rPr>
              <w:t>3. Amazing destinations</w:t>
            </w:r>
          </w:p>
        </w:tc>
        <w:tc>
          <w:tcPr>
            <w:tcW w:w="4989" w:type="dxa"/>
            <w:tcBorders>
              <w:top w:val="single" w:sz="18" w:space="0" w:color="FFFFFF" w:themeColor="background1"/>
              <w:left w:val="single" w:sz="18" w:space="0" w:color="FFFFFF" w:themeColor="background1"/>
              <w:bottom w:val="nil"/>
            </w:tcBorders>
            <w:shd w:val="clear" w:color="auto" w:fill="EFEADC"/>
          </w:tcPr>
          <w:p w14:paraId="32DCA181" w14:textId="243D26CC" w:rsidR="00980225" w:rsidRPr="002A0144" w:rsidRDefault="00A626FE" w:rsidP="00687AAC">
            <w:pPr>
              <w:pStyle w:val="Tabletext"/>
              <w:spacing w:before="140" w:after="150"/>
              <w:ind w:left="113" w:right="113"/>
              <w:jc w:val="left"/>
              <w:rPr>
                <w:rFonts w:cs="Calibri"/>
                <w:bCs/>
                <w:color w:val="FFFFFF"/>
                <w:sz w:val="21"/>
                <w:szCs w:val="21"/>
                <w:lang w:val="en-GB"/>
              </w:rPr>
            </w:pPr>
            <w:r w:rsidRPr="002A0144">
              <w:rPr>
                <w:rFonts w:cs="Calibri"/>
                <w:color w:val="000000"/>
                <w:sz w:val="21"/>
                <w:szCs w:val="21"/>
                <w:lang w:val="en-GB"/>
              </w:rPr>
              <w:t xml:space="preserve">To offer world class natural and cultural </w:t>
            </w:r>
            <w:r w:rsidR="00FC2423" w:rsidRPr="002A0144">
              <w:rPr>
                <w:rFonts w:cs="Calibri"/>
                <w:color w:val="000000"/>
                <w:sz w:val="21"/>
                <w:szCs w:val="21"/>
                <w:lang w:val="en-GB"/>
              </w:rPr>
              <w:br/>
            </w:r>
            <w:r w:rsidRPr="002A0144">
              <w:rPr>
                <w:rFonts w:cs="Calibri"/>
                <w:color w:val="000000"/>
                <w:sz w:val="21"/>
                <w:szCs w:val="21"/>
                <w:lang w:val="en-GB"/>
              </w:rPr>
              <w:t>experiences, enhancing Australia’s visitor economy</w:t>
            </w:r>
          </w:p>
        </w:tc>
      </w:tr>
    </w:tbl>
    <w:p w14:paraId="5A0EBFFA" w14:textId="39BDAECD" w:rsidR="005627BA" w:rsidRPr="00507839" w:rsidRDefault="005627BA" w:rsidP="00FF3E3A">
      <w:pPr>
        <w:pStyle w:val="ListBullet"/>
        <w:numPr>
          <w:ilvl w:val="0"/>
          <w:numId w:val="0"/>
        </w:numPr>
        <w:rPr>
          <w:sz w:val="2"/>
          <w:szCs w:val="2"/>
          <w:lang w:val="en-GB"/>
        </w:rPr>
      </w:pPr>
    </w:p>
    <w:tbl>
      <w:tblPr>
        <w:tblStyle w:val="TableGrid"/>
        <w:tblW w:w="9016" w:type="dxa"/>
        <w:tblBorders>
          <w:bottom w:val="none" w:sz="0" w:space="0" w:color="auto"/>
          <w:insideH w:val="single" w:sz="8" w:space="0" w:color="FFFFFF" w:themeColor="background1"/>
          <w:insideV w:val="single" w:sz="8" w:space="0" w:color="FFFFFF" w:themeColor="background1"/>
        </w:tblBorders>
        <w:tblLayout w:type="fixed"/>
        <w:tblCellMar>
          <w:left w:w="142" w:type="dxa"/>
        </w:tblCellMar>
        <w:tblLook w:val="04A0" w:firstRow="1" w:lastRow="0" w:firstColumn="1" w:lastColumn="0" w:noHBand="0" w:noVBand="1"/>
      </w:tblPr>
      <w:tblGrid>
        <w:gridCol w:w="1304"/>
        <w:gridCol w:w="1928"/>
        <w:gridCol w:w="1928"/>
        <w:gridCol w:w="1928"/>
        <w:gridCol w:w="1928"/>
      </w:tblGrid>
      <w:tr w:rsidR="00F843BE" w14:paraId="6F2CD3A8" w14:textId="77777777" w:rsidTr="00687AAC">
        <w:trPr>
          <w:cnfStyle w:val="100000000000" w:firstRow="1" w:lastRow="0" w:firstColumn="0" w:lastColumn="0" w:oddVBand="0" w:evenVBand="0" w:oddHBand="0" w:evenHBand="0" w:firstRowFirstColumn="0" w:firstRowLastColumn="0" w:lastRowFirstColumn="0" w:lastRowLastColumn="0"/>
        </w:trPr>
        <w:tc>
          <w:tcPr>
            <w:tcW w:w="1304" w:type="dxa"/>
            <w:tcBorders>
              <w:top w:val="nil"/>
              <w:bottom w:val="single" w:sz="4" w:space="0" w:color="DED5B8"/>
              <w:right w:val="single" w:sz="18" w:space="0" w:color="FFFFFF" w:themeColor="background1"/>
            </w:tcBorders>
            <w:shd w:val="clear" w:color="auto" w:fill="DED5B8"/>
            <w:tcMar>
              <w:left w:w="0" w:type="dxa"/>
              <w:right w:w="0" w:type="dxa"/>
            </w:tcMar>
          </w:tcPr>
          <w:p w14:paraId="24584717" w14:textId="77777777" w:rsidR="00F843BE" w:rsidRPr="00A556CC" w:rsidRDefault="00F843BE" w:rsidP="00F843BE">
            <w:pPr>
              <w:pStyle w:val="tablehead2"/>
            </w:pPr>
          </w:p>
        </w:tc>
        <w:tc>
          <w:tcPr>
            <w:tcW w:w="1928" w:type="dxa"/>
            <w:tcBorders>
              <w:top w:val="nil"/>
              <w:left w:val="single" w:sz="18" w:space="0" w:color="FFFFFF" w:themeColor="background1"/>
              <w:bottom w:val="single" w:sz="18" w:space="0" w:color="FFFFFF" w:themeColor="background1"/>
              <w:right w:val="single" w:sz="18" w:space="0" w:color="FFFFFF" w:themeColor="background1"/>
            </w:tcBorders>
            <w:shd w:val="clear" w:color="auto" w:fill="DED5B8"/>
            <w:tcMar>
              <w:left w:w="0" w:type="dxa"/>
              <w:right w:w="0" w:type="dxa"/>
            </w:tcMar>
          </w:tcPr>
          <w:p w14:paraId="69ABF074" w14:textId="1B814FC6" w:rsidR="00F843BE" w:rsidRDefault="00F843BE" w:rsidP="00687AAC">
            <w:pPr>
              <w:pStyle w:val="Tabletext"/>
              <w:spacing w:before="140" w:after="150"/>
              <w:ind w:left="113" w:right="113"/>
              <w:jc w:val="left"/>
              <w:rPr>
                <w:lang w:val="en-GB"/>
              </w:rPr>
            </w:pPr>
            <w:r w:rsidRPr="00685790">
              <w:rPr>
                <w:rFonts w:cs="Calibri"/>
                <w:b/>
                <w:color w:val="000000"/>
                <w:lang w:val="en-GB"/>
              </w:rPr>
              <w:t>Evidence-based management</w:t>
            </w:r>
          </w:p>
        </w:tc>
        <w:tc>
          <w:tcPr>
            <w:tcW w:w="1928" w:type="dxa"/>
            <w:tcBorders>
              <w:top w:val="nil"/>
              <w:left w:val="single" w:sz="18" w:space="0" w:color="FFFFFF" w:themeColor="background1"/>
              <w:bottom w:val="single" w:sz="18" w:space="0" w:color="FFFFFF" w:themeColor="background1"/>
              <w:right w:val="single" w:sz="18" w:space="0" w:color="FFFFFF" w:themeColor="background1"/>
            </w:tcBorders>
            <w:shd w:val="clear" w:color="auto" w:fill="DED5B8"/>
            <w:tcMar>
              <w:left w:w="0" w:type="dxa"/>
              <w:right w:w="0" w:type="dxa"/>
            </w:tcMar>
          </w:tcPr>
          <w:p w14:paraId="1E54233B" w14:textId="15E70365" w:rsidR="00F843BE" w:rsidRPr="002B20FC" w:rsidRDefault="00F843BE" w:rsidP="00687AAC">
            <w:pPr>
              <w:pStyle w:val="Tabletext"/>
              <w:spacing w:before="140" w:after="150"/>
              <w:ind w:left="113" w:right="113"/>
              <w:jc w:val="left"/>
              <w:rPr>
                <w:rFonts w:cs="Calibri"/>
                <w:color w:val="000000"/>
                <w:lang w:val="en-GB"/>
              </w:rPr>
            </w:pPr>
            <w:r w:rsidRPr="00685790">
              <w:rPr>
                <w:rFonts w:cs="Calibri"/>
                <w:b/>
                <w:color w:val="000000"/>
                <w:lang w:val="en-GB"/>
              </w:rPr>
              <w:t>Ecologically sustainable use</w:t>
            </w:r>
          </w:p>
        </w:tc>
        <w:tc>
          <w:tcPr>
            <w:tcW w:w="1928" w:type="dxa"/>
            <w:tcBorders>
              <w:top w:val="nil"/>
              <w:left w:val="single" w:sz="18" w:space="0" w:color="FFFFFF" w:themeColor="background1"/>
              <w:bottom w:val="single" w:sz="18" w:space="0" w:color="FFFFFF" w:themeColor="background1"/>
              <w:right w:val="single" w:sz="18" w:space="0" w:color="FFFFFF" w:themeColor="background1"/>
            </w:tcBorders>
            <w:shd w:val="clear" w:color="auto" w:fill="DED5B8"/>
            <w:tcMar>
              <w:left w:w="0" w:type="dxa"/>
              <w:right w:w="0" w:type="dxa"/>
            </w:tcMar>
          </w:tcPr>
          <w:p w14:paraId="1EDD233A" w14:textId="5A79F901" w:rsidR="00F843BE" w:rsidRPr="002B20FC" w:rsidRDefault="00F843BE" w:rsidP="00687AAC">
            <w:pPr>
              <w:pStyle w:val="Tabletext"/>
              <w:spacing w:before="140" w:after="150"/>
              <w:ind w:left="113" w:right="113"/>
              <w:jc w:val="left"/>
              <w:rPr>
                <w:rFonts w:cs="Calibri"/>
                <w:color w:val="000000"/>
                <w:lang w:val="en-GB"/>
              </w:rPr>
            </w:pPr>
            <w:r w:rsidRPr="00685790">
              <w:rPr>
                <w:rFonts w:cs="Calibri"/>
                <w:b/>
                <w:color w:val="000000"/>
                <w:lang w:val="en-GB"/>
              </w:rPr>
              <w:t>Partnerships and co-investments</w:t>
            </w:r>
          </w:p>
        </w:tc>
        <w:tc>
          <w:tcPr>
            <w:tcW w:w="1928" w:type="dxa"/>
            <w:tcBorders>
              <w:top w:val="nil"/>
              <w:left w:val="single" w:sz="18" w:space="0" w:color="FFFFFF" w:themeColor="background1"/>
              <w:bottom w:val="single" w:sz="18" w:space="0" w:color="FFFFFF" w:themeColor="background1"/>
            </w:tcBorders>
            <w:shd w:val="clear" w:color="auto" w:fill="DED5B8"/>
            <w:tcMar>
              <w:left w:w="0" w:type="dxa"/>
              <w:right w:w="0" w:type="dxa"/>
            </w:tcMar>
          </w:tcPr>
          <w:p w14:paraId="35263CF6" w14:textId="145287DD" w:rsidR="00F843BE" w:rsidRPr="002B20FC" w:rsidRDefault="00F843BE" w:rsidP="00687AAC">
            <w:pPr>
              <w:pStyle w:val="Tabletext"/>
              <w:spacing w:before="140" w:after="150"/>
              <w:ind w:left="113" w:right="113"/>
              <w:jc w:val="left"/>
              <w:rPr>
                <w:rFonts w:cs="Calibri"/>
                <w:color w:val="000000"/>
                <w:lang w:val="en-GB"/>
              </w:rPr>
            </w:pPr>
            <w:r w:rsidRPr="00685790">
              <w:rPr>
                <w:rFonts w:cs="Calibri"/>
                <w:b/>
                <w:color w:val="000000"/>
                <w:lang w:val="en-GB"/>
              </w:rPr>
              <w:t>Responsive organisation</w:t>
            </w:r>
          </w:p>
        </w:tc>
      </w:tr>
      <w:tr w:rsidR="005F649E" w14:paraId="12D24651" w14:textId="77777777" w:rsidTr="00687AAC">
        <w:tc>
          <w:tcPr>
            <w:tcW w:w="1304" w:type="dxa"/>
            <w:tcBorders>
              <w:top w:val="single" w:sz="4" w:space="0" w:color="DED5B8"/>
              <w:bottom w:val="nil"/>
              <w:right w:val="single" w:sz="18" w:space="0" w:color="FFFFFF" w:themeColor="background1"/>
            </w:tcBorders>
            <w:shd w:val="clear" w:color="auto" w:fill="DED5B8"/>
            <w:tcMar>
              <w:left w:w="0" w:type="dxa"/>
              <w:right w:w="0" w:type="dxa"/>
            </w:tcMar>
          </w:tcPr>
          <w:p w14:paraId="25C0C6C0" w14:textId="65768F73" w:rsidR="005F649E" w:rsidRPr="002B20FC" w:rsidRDefault="00137B2A" w:rsidP="00235825">
            <w:pPr>
              <w:pStyle w:val="tablehead2"/>
              <w:spacing w:before="800"/>
              <w:ind w:left="142"/>
            </w:pPr>
            <w:r>
              <w:t>Ways of working</w:t>
            </w:r>
          </w:p>
        </w:tc>
        <w:tc>
          <w:tcPr>
            <w:tcW w:w="1928"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EFEADC"/>
            <w:tcMar>
              <w:left w:w="0" w:type="dxa"/>
              <w:right w:w="0" w:type="dxa"/>
            </w:tcMar>
          </w:tcPr>
          <w:p w14:paraId="6F956AD2" w14:textId="11077382" w:rsidR="005F649E" w:rsidRPr="005D0DE4" w:rsidRDefault="005F649E" w:rsidP="00687AAC">
            <w:pPr>
              <w:pStyle w:val="Tabletext"/>
              <w:spacing w:before="140" w:after="150"/>
              <w:ind w:left="113" w:right="113"/>
              <w:jc w:val="left"/>
              <w:rPr>
                <w:rFonts w:cs="Calibri"/>
                <w:bCs/>
                <w:color w:val="FFFFFF"/>
                <w:sz w:val="20"/>
                <w:szCs w:val="20"/>
                <w:lang w:val="en-GB"/>
              </w:rPr>
            </w:pPr>
            <w:r w:rsidRPr="005D0DE4">
              <w:rPr>
                <w:sz w:val="20"/>
                <w:szCs w:val="20"/>
                <w:lang w:val="en-GB"/>
              </w:rPr>
              <w:t>Science, research and traditional knowledge are used to make management decisions</w:t>
            </w:r>
          </w:p>
        </w:tc>
        <w:tc>
          <w:tcPr>
            <w:tcW w:w="1928"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EFEADC"/>
            <w:tcMar>
              <w:left w:w="0" w:type="dxa"/>
              <w:right w:w="0" w:type="dxa"/>
            </w:tcMar>
          </w:tcPr>
          <w:p w14:paraId="32B2734C" w14:textId="6D258F06" w:rsidR="005F649E" w:rsidRPr="005D0DE4" w:rsidRDefault="005F649E" w:rsidP="00687AAC">
            <w:pPr>
              <w:pStyle w:val="Tabletext"/>
              <w:spacing w:before="140" w:after="150"/>
              <w:ind w:left="113" w:right="113"/>
              <w:jc w:val="left"/>
              <w:rPr>
                <w:rFonts w:cs="Calibri"/>
                <w:color w:val="000000"/>
                <w:sz w:val="20"/>
                <w:szCs w:val="20"/>
                <w:lang w:val="en-GB"/>
              </w:rPr>
            </w:pPr>
            <w:r w:rsidRPr="005D0DE4">
              <w:rPr>
                <w:sz w:val="20"/>
                <w:szCs w:val="20"/>
                <w:lang w:val="en-GB"/>
              </w:rPr>
              <w:t>Parks Australia acts to enhance Australia’s social and economic well-being through ecologically sustainable use of our places, with awareness of our own environmental footprint</w:t>
            </w:r>
          </w:p>
        </w:tc>
        <w:tc>
          <w:tcPr>
            <w:tcW w:w="1928"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EFEADC"/>
            <w:tcMar>
              <w:left w:w="0" w:type="dxa"/>
              <w:right w:w="0" w:type="dxa"/>
            </w:tcMar>
          </w:tcPr>
          <w:p w14:paraId="3B47AF3F" w14:textId="54ECB7E3" w:rsidR="005F649E" w:rsidRPr="005D0DE4" w:rsidRDefault="005F649E" w:rsidP="00687AAC">
            <w:pPr>
              <w:pStyle w:val="Tabletext"/>
              <w:spacing w:before="140" w:after="150"/>
              <w:ind w:left="113" w:right="113"/>
              <w:jc w:val="left"/>
              <w:rPr>
                <w:rFonts w:cs="Calibri"/>
                <w:color w:val="000000"/>
                <w:sz w:val="20"/>
                <w:szCs w:val="20"/>
                <w:lang w:val="en-GB"/>
              </w:rPr>
            </w:pPr>
            <w:r w:rsidRPr="005D0DE4">
              <w:rPr>
                <w:sz w:val="20"/>
                <w:szCs w:val="20"/>
                <w:lang w:val="en-GB"/>
              </w:rPr>
              <w:t>Partnerships and working together with our stakeholders to support delivery of innovative programs that achieve our purposes (goals)</w:t>
            </w:r>
          </w:p>
        </w:tc>
        <w:tc>
          <w:tcPr>
            <w:tcW w:w="1928" w:type="dxa"/>
            <w:tcBorders>
              <w:top w:val="single" w:sz="18" w:space="0" w:color="FFFFFF" w:themeColor="background1"/>
              <w:left w:val="single" w:sz="18" w:space="0" w:color="FFFFFF" w:themeColor="background1"/>
              <w:bottom w:val="nil"/>
            </w:tcBorders>
            <w:shd w:val="clear" w:color="auto" w:fill="EFEADC"/>
            <w:tcMar>
              <w:left w:w="0" w:type="dxa"/>
              <w:right w:w="0" w:type="dxa"/>
            </w:tcMar>
          </w:tcPr>
          <w:p w14:paraId="137D5E03" w14:textId="18577016" w:rsidR="005F649E" w:rsidRPr="005D0DE4" w:rsidRDefault="005F649E" w:rsidP="00687AAC">
            <w:pPr>
              <w:pStyle w:val="Tabletext"/>
              <w:spacing w:before="140" w:after="150"/>
              <w:ind w:left="113" w:right="113"/>
              <w:jc w:val="left"/>
              <w:rPr>
                <w:rFonts w:cs="Calibri"/>
                <w:color w:val="000000"/>
                <w:sz w:val="20"/>
                <w:szCs w:val="20"/>
                <w:lang w:val="en-GB"/>
              </w:rPr>
            </w:pPr>
            <w:r w:rsidRPr="005D0DE4">
              <w:rPr>
                <w:sz w:val="20"/>
                <w:szCs w:val="20"/>
                <w:lang w:val="en-GB"/>
              </w:rPr>
              <w:t>Parks Australia is an efficient and effective agency with a proud and motivated workforce, supported by efficient business systems</w:t>
            </w:r>
          </w:p>
        </w:tc>
      </w:tr>
    </w:tbl>
    <w:p w14:paraId="4C299E04" w14:textId="77777777" w:rsidR="00196010" w:rsidRPr="00B10D0A" w:rsidRDefault="00196010" w:rsidP="003E3ECE">
      <w:pPr>
        <w:pStyle w:val="Heading2"/>
      </w:pPr>
      <w:r w:rsidRPr="00B10D0A">
        <w:t>Beneficiaries</w:t>
      </w:r>
    </w:p>
    <w:p w14:paraId="7E172DE4" w14:textId="2C9EB6F4" w:rsidR="00AC5B36" w:rsidRDefault="00196010" w:rsidP="00CC5460">
      <w:pPr>
        <w:pStyle w:val="body"/>
        <w:rPr>
          <w:bCs/>
          <w:color w:val="323E4F" w:themeColor="text2" w:themeShade="BF"/>
          <w:szCs w:val="32"/>
        </w:rPr>
      </w:pPr>
      <w:r>
        <w:t xml:space="preserve">Our work contributes social, economic and environmental benefits to all Australians and to the world. Aboriginal people have looked after land and sea country for tens of thousands of years. Parks Australia understands that the Traditional Owners of the land and sea we manage </w:t>
      </w:r>
      <w:r w:rsidR="00C36ED8">
        <w:br/>
      </w:r>
      <w:r>
        <w:lastRenderedPageBreak/>
        <w:t>together have significant cultural and spiritual responsibilities to keep plants, animals and ecosystems healthy.</w:t>
      </w:r>
      <w:r>
        <w:rPr>
          <w:b/>
          <w:color w:val="1F3864" w:themeColor="accent1" w:themeShade="80"/>
          <w:sz w:val="26"/>
          <w:szCs w:val="26"/>
        </w:rPr>
        <w:t xml:space="preserve"> </w:t>
      </w:r>
    </w:p>
    <w:p w14:paraId="739FD52B" w14:textId="3F60C29F" w:rsidR="00196010" w:rsidRPr="00AC5B36" w:rsidRDefault="00196010" w:rsidP="009600A2">
      <w:pPr>
        <w:pStyle w:val="Heading1"/>
      </w:pPr>
      <w:r w:rsidRPr="00AC5B36">
        <w:t>The Director of National Parks’ statutory functions</w:t>
      </w:r>
    </w:p>
    <w:p w14:paraId="55C1CB08" w14:textId="77777777" w:rsidR="00196010" w:rsidRPr="002B20FC" w:rsidRDefault="00196010" w:rsidP="00CC5460">
      <w:pPr>
        <w:pStyle w:val="body"/>
      </w:pPr>
      <w:r w:rsidRPr="002B20FC">
        <w:t xml:space="preserve">The Director of National Parks is a Corporate Commonwealth Entity, operating under the </w:t>
      </w:r>
      <w:r w:rsidRPr="002B20FC">
        <w:rPr>
          <w:i/>
          <w:iCs/>
        </w:rPr>
        <w:t>Environment Protection and Biodiversity Conservation Act 1999</w:t>
      </w:r>
      <w:r w:rsidRPr="002B20FC">
        <w:t xml:space="preserve"> (EPBC Act). The Director is responsible for the administration of Divisions 4 and 5 of Part 15 of the EPBC Act (Commonwealth reserves and conservation zones) and regulations made for the purposes of those divisions. </w:t>
      </w:r>
    </w:p>
    <w:p w14:paraId="0EDBF82C" w14:textId="2B686665" w:rsidR="00196010" w:rsidRDefault="00196010" w:rsidP="00F10F01">
      <w:pPr>
        <w:pStyle w:val="body"/>
      </w:pPr>
      <w:r w:rsidRPr="002B20FC">
        <w:t>The functions of the Director, as set out in subsection 514B(1) of the EPBC Act, are to</w:t>
      </w:r>
      <w:r w:rsidR="00F10F01">
        <w:t>:</w:t>
      </w:r>
    </w:p>
    <w:p w14:paraId="5C814605" w14:textId="77777777" w:rsidR="00416F18" w:rsidRPr="00C32CC5" w:rsidRDefault="00416F18" w:rsidP="00757F6A">
      <w:pPr>
        <w:pStyle w:val="dotpointspara"/>
      </w:pPr>
      <w:r w:rsidRPr="00C32CC5">
        <w:t>administer, manage and control Commonwealth reserves and conservation zones</w:t>
      </w:r>
    </w:p>
    <w:p w14:paraId="666809FA" w14:textId="77777777" w:rsidR="00416F18" w:rsidRPr="00C32CC5" w:rsidRDefault="00416F18" w:rsidP="00757F6A">
      <w:pPr>
        <w:pStyle w:val="dotpointspara"/>
      </w:pPr>
      <w:r w:rsidRPr="00C32CC5">
        <w:t>protect, conserve and manage biodiversity and heritage in Commonwealth reserves and conservation zones</w:t>
      </w:r>
    </w:p>
    <w:p w14:paraId="4053A5B2" w14:textId="77777777" w:rsidR="00416F18" w:rsidRPr="00C32CC5" w:rsidRDefault="00416F18" w:rsidP="00757F6A">
      <w:pPr>
        <w:pStyle w:val="dotpointspara"/>
      </w:pPr>
      <w:r w:rsidRPr="00C32CC5">
        <w:t>contribute to the protection, conservation and management of biodiversity and heritage in areas outside Commonwealth reserves and conservation zones</w:t>
      </w:r>
    </w:p>
    <w:p w14:paraId="64086A64" w14:textId="77777777" w:rsidR="00416F18" w:rsidRPr="00C32CC5" w:rsidRDefault="00416F18" w:rsidP="00757F6A">
      <w:pPr>
        <w:pStyle w:val="dotpointspara"/>
      </w:pPr>
      <w:r w:rsidRPr="00C32CC5">
        <w:t>cooperate with any country in matters relating to the establishment and management of national parks and nature reserves in that country</w:t>
      </w:r>
    </w:p>
    <w:p w14:paraId="31E6582B" w14:textId="77777777" w:rsidR="00416F18" w:rsidRPr="00C32CC5" w:rsidRDefault="00416F18" w:rsidP="00757F6A">
      <w:pPr>
        <w:pStyle w:val="dotpointspara"/>
      </w:pPr>
      <w:r w:rsidRPr="00C32CC5">
        <w:t>provide, and assist in the provision of, training in knowledge and skills relevant to the establishment and management of national parks and nature reserves</w:t>
      </w:r>
    </w:p>
    <w:p w14:paraId="6CD13B4A" w14:textId="77777777" w:rsidR="00416F18" w:rsidRPr="00C32CC5" w:rsidRDefault="00416F18" w:rsidP="00757F6A">
      <w:pPr>
        <w:pStyle w:val="dotpointspara"/>
      </w:pPr>
      <w:r w:rsidRPr="00C32CC5">
        <w:t>carry out alone, or in cooperation with other institutions and persons, and arrange for any other institution or person to carry out research and investigations relevant to the establishment and management of Commonwealth reserves</w:t>
      </w:r>
    </w:p>
    <w:p w14:paraId="31DC85A3" w14:textId="77777777" w:rsidR="00416F18" w:rsidRPr="00C32CC5" w:rsidRDefault="00416F18" w:rsidP="00757F6A">
      <w:pPr>
        <w:pStyle w:val="dotpointspara"/>
      </w:pPr>
      <w:r w:rsidRPr="00C32CC5">
        <w:t>make recommendations to the Minister in relation to the establishment and management of Commonwealth reserves</w:t>
      </w:r>
    </w:p>
    <w:p w14:paraId="73FF8C83" w14:textId="77777777" w:rsidR="00416F18" w:rsidRPr="00C32CC5" w:rsidRDefault="00416F18" w:rsidP="00757F6A">
      <w:pPr>
        <w:pStyle w:val="dotpointspara"/>
      </w:pPr>
      <w:r w:rsidRPr="00C32CC5">
        <w:t>administer the Australian National Parks Fund</w:t>
      </w:r>
    </w:p>
    <w:p w14:paraId="2DBE76AD" w14:textId="77777777" w:rsidR="00416F18" w:rsidRPr="00C32CC5" w:rsidRDefault="00416F18" w:rsidP="00757F6A">
      <w:pPr>
        <w:pStyle w:val="dotpointspara"/>
      </w:pPr>
      <w:r w:rsidRPr="00C32CC5">
        <w:t>undertake any other functions conferred on the Director under the EPBC Act or any other Act</w:t>
      </w:r>
    </w:p>
    <w:p w14:paraId="7EDB92B3" w14:textId="77777777" w:rsidR="00416F18" w:rsidRPr="002B20FC" w:rsidRDefault="00416F18" w:rsidP="00757F6A">
      <w:pPr>
        <w:pStyle w:val="dotpointspara"/>
        <w:rPr>
          <w:color w:val="000000"/>
        </w:rPr>
      </w:pPr>
      <w:r w:rsidRPr="00C32CC5">
        <w:t xml:space="preserve">do anything </w:t>
      </w:r>
      <w:r w:rsidRPr="002B20FC">
        <w:rPr>
          <w:color w:val="000000"/>
        </w:rPr>
        <w:t>incidental or conducive to the performance of any of the functions mentioned above.</w:t>
      </w:r>
    </w:p>
    <w:p w14:paraId="16055770" w14:textId="77777777" w:rsidR="009106BD" w:rsidRDefault="00196010" w:rsidP="00F04551">
      <w:pPr>
        <w:pStyle w:val="body"/>
        <w:rPr>
          <w:color w:val="323E4F" w:themeColor="text2" w:themeShade="BF"/>
        </w:rPr>
      </w:pPr>
      <w:r w:rsidRPr="00294E9C">
        <w:t xml:space="preserve">The Director, in conjunction with a Board of Management (for jointly managed reserves), also has primary responsibility for the preparation of management plans for Commonwealth reserves (see sections 366-368 of the EPBC Act). These plans must provide for the protection and conservation of the relevant reserve. A management plan has legal effect for 10 years, subject to it being amended or revoked and replaced by another management plan during that time. The plans enable management of a reserve to proceed in an orderly way, help to reconcile competing </w:t>
      </w:r>
      <w:r>
        <w:t>i</w:t>
      </w:r>
      <w:r w:rsidRPr="00294E9C">
        <w:t>nterests, and identify priorities for the allocation of available resources.</w:t>
      </w:r>
      <w:r>
        <w:br/>
      </w:r>
    </w:p>
    <w:p w14:paraId="5DF95C4A" w14:textId="7C4C4BD0" w:rsidR="009106BD" w:rsidRDefault="00196010" w:rsidP="009106BD">
      <w:pPr>
        <w:pStyle w:val="Heading2"/>
      </w:pPr>
      <w:r w:rsidRPr="00F04551">
        <w:t>Other responsibilities</w:t>
      </w:r>
    </w:p>
    <w:p w14:paraId="688BE677" w14:textId="4E451A10" w:rsidR="00196010" w:rsidRPr="009106BD" w:rsidRDefault="00196010" w:rsidP="00F04551">
      <w:pPr>
        <w:pStyle w:val="body"/>
        <w:rPr>
          <w:rFonts w:ascii="Calibri" w:hAnsi="Calibri" w:cs="Arial"/>
          <w:b/>
          <w:color w:val="004065"/>
          <w:sz w:val="26"/>
        </w:rPr>
      </w:pPr>
      <w:r w:rsidRPr="00F04551">
        <w:t xml:space="preserve">In addition to statutory functions under the EPBC Act, the Director of National Parks has a range </w:t>
      </w:r>
      <w:r w:rsidR="000233FE">
        <w:br/>
      </w:r>
      <w:r w:rsidRPr="00F04551">
        <w:lastRenderedPageBreak/>
        <w:t>of obligations</w:t>
      </w:r>
      <w:r w:rsidRPr="002B20FC">
        <w:t xml:space="preserve"> under the leases for Kakadu, Booderee and </w:t>
      </w:r>
      <w:r w:rsidR="00F708DE" w:rsidRPr="0088205B">
        <w:rPr>
          <w:bCs/>
        </w:rPr>
        <w:t>Ulu</w:t>
      </w:r>
      <w:r w:rsidR="00F708DE" w:rsidRPr="00D170D6">
        <w:rPr>
          <w:bCs/>
          <w:u w:val="single"/>
        </w:rPr>
        <w:t>r</w:t>
      </w:r>
      <w:r w:rsidR="00F708DE" w:rsidRPr="0088205B">
        <w:rPr>
          <w:bCs/>
        </w:rPr>
        <w:t>u-Kata Tju</w:t>
      </w:r>
      <w:r w:rsidR="00F708DE" w:rsidRPr="00D170D6">
        <w:rPr>
          <w:bCs/>
          <w:u w:val="single"/>
        </w:rPr>
        <w:t>t</w:t>
      </w:r>
      <w:r w:rsidR="00F708DE" w:rsidRPr="0088205B">
        <w:rPr>
          <w:bCs/>
        </w:rPr>
        <w:t>a</w:t>
      </w:r>
      <w:r w:rsidR="00F708DE" w:rsidRPr="002B20FC">
        <w:t xml:space="preserve"> </w:t>
      </w:r>
      <w:r w:rsidRPr="002B20FC">
        <w:t xml:space="preserve">National Parks. </w:t>
      </w:r>
    </w:p>
    <w:p w14:paraId="007AB7AD" w14:textId="1071D15F" w:rsidR="00196010" w:rsidRPr="00DB68D7" w:rsidRDefault="00196010" w:rsidP="00CC5460">
      <w:pPr>
        <w:pStyle w:val="body"/>
        <w:rPr>
          <w:rStyle w:val="Heading1Char"/>
          <w:rFonts w:asciiTheme="minorHAnsi" w:hAnsiTheme="minorHAnsi" w:cs="Calibri"/>
          <w:b w:val="0"/>
          <w:color w:val="000000"/>
          <w:sz w:val="22"/>
        </w:rPr>
      </w:pPr>
      <w:r w:rsidRPr="00B10D0A">
        <w:t xml:space="preserve">The Director also has delegated responsibility from the Department for providing legal certainty </w:t>
      </w:r>
      <w:r w:rsidR="000233FE">
        <w:br/>
      </w:r>
      <w:r w:rsidRPr="00B10D0A">
        <w:t>for the use of biological resources in research in line with international standards by</w:t>
      </w:r>
      <w:r>
        <w:t xml:space="preserve"> advising on</w:t>
      </w:r>
      <w:r w:rsidRPr="00B10D0A">
        <w:t xml:space="preserve"> </w:t>
      </w:r>
      <w:r w:rsidR="000233FE">
        <w:br/>
      </w:r>
      <w:r>
        <w:t xml:space="preserve">and maintaining </w:t>
      </w:r>
      <w:r w:rsidRPr="00B10D0A">
        <w:t>documentary consistency with the Nagoya Protocol and provid</w:t>
      </w:r>
      <w:r w:rsidR="004F3E64">
        <w:t>ing</w:t>
      </w:r>
      <w:r w:rsidRPr="00B10D0A">
        <w:t xml:space="preserve"> a focal point for the domestic implementation of access and benefit sharing issues under the Convention for Biological Diversity.</w:t>
      </w:r>
    </w:p>
    <w:p w14:paraId="1B9F58FF" w14:textId="77777777" w:rsidR="00562B44" w:rsidRDefault="00196010" w:rsidP="00562B44">
      <w:pPr>
        <w:pStyle w:val="Heading1"/>
      </w:pPr>
      <w:r w:rsidRPr="00562B44">
        <w:t>Operating environment</w:t>
      </w:r>
    </w:p>
    <w:p w14:paraId="07359606" w14:textId="34CD79D5" w:rsidR="00196010" w:rsidRDefault="00196010" w:rsidP="0098680E">
      <w:pPr>
        <w:pStyle w:val="body"/>
      </w:pPr>
      <w:r>
        <w:t>Parks Australia has</w:t>
      </w:r>
      <w:r w:rsidRPr="002B20FC">
        <w:t xml:space="preserve"> differing levels of influence over a range of often complex challenges in managing the natural and cultural values of our reserves.</w:t>
      </w:r>
    </w:p>
    <w:p w14:paraId="6AA19137" w14:textId="77777777" w:rsidR="00A60AC7" w:rsidRPr="002B20FC" w:rsidRDefault="00A60AC7" w:rsidP="00C00C09">
      <w:pPr>
        <w:pStyle w:val="dotpointspara"/>
      </w:pPr>
      <w:r w:rsidRPr="002B20FC">
        <w:t xml:space="preserve">we have the </w:t>
      </w:r>
      <w:r w:rsidRPr="002B20FC">
        <w:rPr>
          <w:b/>
        </w:rPr>
        <w:t>most influence</w:t>
      </w:r>
      <w:r w:rsidRPr="002B20FC">
        <w:t xml:space="preserve"> over how we conduct our work, who we engage with, how and where we allocate our resources, our approach to risk and the quality of the information and advice we provide</w:t>
      </w:r>
      <w:r>
        <w:t>, and how we implement practical management under management plans</w:t>
      </w:r>
    </w:p>
    <w:p w14:paraId="534CE94F" w14:textId="77777777" w:rsidR="00A60AC7" w:rsidRPr="002B20FC" w:rsidRDefault="00A60AC7" w:rsidP="00C00C09">
      <w:pPr>
        <w:pStyle w:val="dotpointspara"/>
      </w:pPr>
      <w:r w:rsidRPr="002B20FC">
        <w:t xml:space="preserve">we have </w:t>
      </w:r>
      <w:r w:rsidRPr="002B20FC">
        <w:rPr>
          <w:b/>
        </w:rPr>
        <w:t>moderate influence</w:t>
      </w:r>
      <w:r>
        <w:t xml:space="preserve"> over g</w:t>
      </w:r>
      <w:r w:rsidRPr="002B20FC">
        <w:t xml:space="preserve">overnment policy decisions facing our </w:t>
      </w:r>
      <w:r>
        <w:t>parks</w:t>
      </w:r>
    </w:p>
    <w:p w14:paraId="49C7B8F2" w14:textId="0B0FA683" w:rsidR="00A60AC7" w:rsidRPr="00D35FE1" w:rsidRDefault="00A60AC7" w:rsidP="00C00C09">
      <w:pPr>
        <w:pStyle w:val="dotpointspara"/>
        <w:rPr>
          <w:rFonts w:eastAsia="Calibri" w:cs="Times New Roman"/>
        </w:rPr>
      </w:pPr>
      <w:r w:rsidRPr="002B20FC">
        <w:t xml:space="preserve">we have </w:t>
      </w:r>
      <w:r w:rsidRPr="002B20FC">
        <w:rPr>
          <w:b/>
        </w:rPr>
        <w:t>some influence</w:t>
      </w:r>
      <w:r>
        <w:t xml:space="preserve"> over </w:t>
      </w:r>
      <w:r w:rsidRPr="002B20FC">
        <w:t>external pressures</w:t>
      </w:r>
      <w:r>
        <w:t xml:space="preserve"> facing our parks and how others engage with g</w:t>
      </w:r>
      <w:r w:rsidRPr="002B20FC">
        <w:t>overnment decisions, policies and regulations, the actions they take in response and the value they pla</w:t>
      </w:r>
      <w:r>
        <w:t>ce on our role and our work</w:t>
      </w:r>
      <w:r w:rsidRPr="002B20FC">
        <w:t>.</w:t>
      </w:r>
    </w:p>
    <w:p w14:paraId="3333F9E1" w14:textId="0B58C03D" w:rsidR="00196010" w:rsidRDefault="00196010" w:rsidP="003279D3">
      <w:pPr>
        <w:pStyle w:val="body"/>
      </w:pPr>
      <w:r w:rsidRPr="002B20FC">
        <w:t xml:space="preserve">Over the four years of this corporate plan, </w:t>
      </w:r>
      <w:r w:rsidRPr="002B20FC">
        <w:rPr>
          <w:b/>
        </w:rPr>
        <w:t>external</w:t>
      </w:r>
      <w:r w:rsidRPr="002B20FC">
        <w:t xml:space="preserve"> </w:t>
      </w:r>
      <w:r>
        <w:t>factors</w:t>
      </w:r>
      <w:r w:rsidRPr="002B20FC">
        <w:t xml:space="preserve"> that influence our work include</w:t>
      </w:r>
      <w:r w:rsidR="003279D3">
        <w:t>:</w:t>
      </w:r>
    </w:p>
    <w:p w14:paraId="7EB330AC" w14:textId="1B3B75A2" w:rsidR="00A66E6C" w:rsidRPr="0086599E" w:rsidRDefault="00A66E6C" w:rsidP="00CA135B">
      <w:pPr>
        <w:pStyle w:val="dotpointspara"/>
      </w:pPr>
      <w:r w:rsidRPr="002B20FC">
        <w:rPr>
          <w:i/>
        </w:rPr>
        <w:t>working in remote areas and in nature</w:t>
      </w:r>
      <w:r w:rsidRPr="002B20FC">
        <w:t xml:space="preserve"> </w:t>
      </w:r>
      <w:r>
        <w:t>–</w:t>
      </w:r>
      <w:r w:rsidRPr="002B20FC">
        <w:t xml:space="preserve"> most of our parks are remote and </w:t>
      </w:r>
      <w:r w:rsidR="004F3E64">
        <w:t xml:space="preserve">involve </w:t>
      </w:r>
      <w:r w:rsidRPr="002B20FC">
        <w:t>working with na</w:t>
      </w:r>
      <w:r>
        <w:t>ture</w:t>
      </w:r>
      <w:r w:rsidRPr="002B20FC">
        <w:t>, present</w:t>
      </w:r>
      <w:r>
        <w:t>ing</w:t>
      </w:r>
      <w:r w:rsidRPr="002B20FC">
        <w:t xml:space="preserve"> specific challenges such as extreme weather and logistical difficulties in delivering our programs</w:t>
      </w:r>
      <w:r>
        <w:t>, some of which are inherently risky</w:t>
      </w:r>
    </w:p>
    <w:p w14:paraId="3B5F28E7" w14:textId="77777777" w:rsidR="00A66E6C" w:rsidRPr="00BD20D0" w:rsidRDefault="00A66E6C" w:rsidP="00CA135B">
      <w:pPr>
        <w:pStyle w:val="dotpointspara"/>
      </w:pPr>
      <w:r>
        <w:rPr>
          <w:i/>
        </w:rPr>
        <w:t xml:space="preserve">cultural values </w:t>
      </w:r>
      <w:r>
        <w:t>– supporting intergenerational transfer of traditional knowledge</w:t>
      </w:r>
    </w:p>
    <w:p w14:paraId="4CB0E77B" w14:textId="1974D560" w:rsidR="00A66E6C" w:rsidRPr="002B20FC" w:rsidRDefault="00A66E6C" w:rsidP="00CA135B">
      <w:pPr>
        <w:pStyle w:val="dotpointspara"/>
      </w:pPr>
      <w:r w:rsidRPr="002B20FC">
        <w:rPr>
          <w:i/>
        </w:rPr>
        <w:t>climate change</w:t>
      </w:r>
      <w:r w:rsidRPr="002B20FC">
        <w:t xml:space="preserve"> – a changing climate will exacerbate threats and bring new challenges </w:t>
      </w:r>
      <w:r w:rsidR="00914A18">
        <w:br/>
      </w:r>
      <w:r w:rsidRPr="002B20FC">
        <w:t xml:space="preserve">for </w:t>
      </w:r>
      <w:r>
        <w:t xml:space="preserve">adaptive management including </w:t>
      </w:r>
      <w:r w:rsidRPr="002B20FC">
        <w:t xml:space="preserve">managing species, ecosystems, infrastructure, visitors </w:t>
      </w:r>
      <w:r w:rsidR="00914A18">
        <w:br/>
      </w:r>
      <w:r w:rsidRPr="002B20FC">
        <w:t>and revenue</w:t>
      </w:r>
    </w:p>
    <w:p w14:paraId="39AD310D" w14:textId="77777777" w:rsidR="00A66E6C" w:rsidRPr="002B20FC" w:rsidRDefault="00A66E6C" w:rsidP="00CA135B">
      <w:pPr>
        <w:pStyle w:val="dotpointspara"/>
      </w:pPr>
      <w:r w:rsidRPr="002B20FC">
        <w:rPr>
          <w:i/>
        </w:rPr>
        <w:t>pressures on terrestrial biodiversity</w:t>
      </w:r>
      <w:r w:rsidRPr="002B20FC">
        <w:t xml:space="preserve"> – invasive species, </w:t>
      </w:r>
      <w:r>
        <w:t>wild</w:t>
      </w:r>
      <w:r w:rsidRPr="002B20FC">
        <w:t xml:space="preserve"> fire, habitat loss</w:t>
      </w:r>
      <w:r>
        <w:t>, climate change</w:t>
      </w:r>
      <w:r w:rsidRPr="002B20FC">
        <w:t xml:space="preserve"> and changing land use</w:t>
      </w:r>
    </w:p>
    <w:p w14:paraId="443F919F" w14:textId="77777777" w:rsidR="00A66E6C" w:rsidRPr="002B20FC" w:rsidRDefault="00A66E6C" w:rsidP="00CA135B">
      <w:pPr>
        <w:pStyle w:val="dotpointspara"/>
      </w:pPr>
      <w:r w:rsidRPr="002B20FC">
        <w:rPr>
          <w:i/>
        </w:rPr>
        <w:t xml:space="preserve">pressures on marine </w:t>
      </w:r>
      <w:r>
        <w:rPr>
          <w:i/>
        </w:rPr>
        <w:t>biodiversity</w:t>
      </w:r>
      <w:r w:rsidRPr="002B20FC">
        <w:t xml:space="preserve"> – </w:t>
      </w:r>
      <w:r>
        <w:t>pollution and</w:t>
      </w:r>
      <w:r w:rsidRPr="002B20FC">
        <w:t xml:space="preserve"> marine debris, illegal unreported and unre</w:t>
      </w:r>
      <w:r>
        <w:t>gulated fishing and climate change</w:t>
      </w:r>
    </w:p>
    <w:p w14:paraId="55C248B1" w14:textId="77777777" w:rsidR="00A66E6C" w:rsidRPr="00585423" w:rsidRDefault="00A66E6C" w:rsidP="00CA135B">
      <w:pPr>
        <w:pStyle w:val="dotpointspara"/>
      </w:pPr>
      <w:r w:rsidRPr="002B20FC">
        <w:rPr>
          <w:i/>
        </w:rPr>
        <w:t>r</w:t>
      </w:r>
      <w:r>
        <w:rPr>
          <w:i/>
        </w:rPr>
        <w:t>esponding to g</w:t>
      </w:r>
      <w:r w:rsidRPr="002B20FC">
        <w:rPr>
          <w:i/>
        </w:rPr>
        <w:t xml:space="preserve">overnment priorities and community expectations </w:t>
      </w:r>
      <w:r>
        <w:t>–</w:t>
      </w:r>
      <w:r w:rsidRPr="002B20FC">
        <w:t xml:space="preserve"> many of our programs are long-term and outcomes may t</w:t>
      </w:r>
      <w:r>
        <w:t>ake many years to fully realise</w:t>
      </w:r>
    </w:p>
    <w:p w14:paraId="66D38B32" w14:textId="381105CE" w:rsidR="003279D3" w:rsidRPr="00A66E6C" w:rsidRDefault="00A66E6C" w:rsidP="00CA135B">
      <w:pPr>
        <w:pStyle w:val="dotpointspara"/>
      </w:pPr>
      <w:r>
        <w:rPr>
          <w:i/>
        </w:rPr>
        <w:t>responding to the motivation and demands of visitors to our parks</w:t>
      </w:r>
      <w:r>
        <w:t>.</w:t>
      </w:r>
    </w:p>
    <w:p w14:paraId="7ADE082B" w14:textId="54AD1798" w:rsidR="00196010" w:rsidRDefault="00196010" w:rsidP="003638B3">
      <w:pPr>
        <w:pStyle w:val="body"/>
      </w:pPr>
      <w:r w:rsidRPr="002B20FC">
        <w:t>Over the four years of this corporate plan,</w:t>
      </w:r>
      <w:r w:rsidRPr="002B20FC">
        <w:rPr>
          <w:b/>
        </w:rPr>
        <w:t xml:space="preserve"> internal</w:t>
      </w:r>
      <w:r w:rsidRPr="002B20FC">
        <w:t xml:space="preserve"> </w:t>
      </w:r>
      <w:r>
        <w:t>factors</w:t>
      </w:r>
      <w:r w:rsidRPr="002B20FC">
        <w:t xml:space="preserve"> that influence our work include</w:t>
      </w:r>
      <w:r w:rsidR="003638B3">
        <w:t>:</w:t>
      </w:r>
    </w:p>
    <w:p w14:paraId="30B45285" w14:textId="638CB68B" w:rsidR="00FD0956" w:rsidRPr="00685790" w:rsidRDefault="00FD0956" w:rsidP="00FD0956">
      <w:pPr>
        <w:pStyle w:val="dotpointspara"/>
      </w:pPr>
      <w:r w:rsidRPr="00707A04">
        <w:rPr>
          <w:i/>
        </w:rPr>
        <w:t>work, health and safety</w:t>
      </w:r>
      <w:r>
        <w:t xml:space="preserve"> – a proactive approach to risk management and a shared responsibility for WHS are vital to how we manage the safety and well-being of our staff, contractors and visitors in our places, fully implementing a Departmental WHS </w:t>
      </w:r>
      <w:r>
        <w:lastRenderedPageBreak/>
        <w:t xml:space="preserve">management system, policies and safe operating procedures and ensuring our staff have appropriate guidance and capacity to </w:t>
      </w:r>
      <w:r w:rsidR="004F3E64">
        <w:t>work safely</w:t>
      </w:r>
      <w:r>
        <w:t xml:space="preserve"> is an ongoing priority</w:t>
      </w:r>
    </w:p>
    <w:p w14:paraId="0D36DE92" w14:textId="20ACEE0C" w:rsidR="00F76C54" w:rsidRPr="003F0F43" w:rsidRDefault="001850E3" w:rsidP="00F76C54">
      <w:pPr>
        <w:pStyle w:val="dotpointspara"/>
      </w:pPr>
      <w:r w:rsidRPr="003F0F43">
        <w:rPr>
          <w:i/>
        </w:rPr>
        <w:t>Operations and Corporate Change project</w:t>
      </w:r>
      <w:r w:rsidRPr="003F0F43">
        <w:t xml:space="preserve"> – the outcomes of this project will support </w:t>
      </w:r>
      <w:r>
        <w:t xml:space="preserve">effective and transparent delivery of shared services and responsibilities by </w:t>
      </w:r>
      <w:r w:rsidRPr="003F0F43">
        <w:t>the Secretary of the Department and the Director</w:t>
      </w:r>
      <w:r>
        <w:t>. Areas of focus will include safety, security and human and financial resources.</w:t>
      </w:r>
    </w:p>
    <w:p w14:paraId="5B129085" w14:textId="77777777" w:rsidR="00FD0956" w:rsidRDefault="00FD0956" w:rsidP="00FD0956">
      <w:pPr>
        <w:pStyle w:val="dotpointspara"/>
      </w:pPr>
      <w:r>
        <w:rPr>
          <w:i/>
        </w:rPr>
        <w:t>information communication and t</w:t>
      </w:r>
      <w:r w:rsidRPr="00B65F2E">
        <w:rPr>
          <w:i/>
        </w:rPr>
        <w:t>echnology</w:t>
      </w:r>
      <w:r>
        <w:rPr>
          <w:i/>
        </w:rPr>
        <w:t xml:space="preserve"> (ICT)</w:t>
      </w:r>
      <w:r>
        <w:t xml:space="preserve"> – reducing inefficiencies on-ground by improving our ICT environment to keep pace with the changing needs of Parks Australia will be a focus for 2019-20</w:t>
      </w:r>
    </w:p>
    <w:p w14:paraId="723F1C33" w14:textId="77777777" w:rsidR="00FD0956" w:rsidRPr="00685790" w:rsidRDefault="00FD0956" w:rsidP="00FD0956">
      <w:pPr>
        <w:pStyle w:val="dotpointspara"/>
      </w:pPr>
      <w:r w:rsidRPr="00C32CC5">
        <w:rPr>
          <w:i/>
        </w:rPr>
        <w:t>expanded responsibilities</w:t>
      </w:r>
      <w:r w:rsidRPr="00C32CC5">
        <w:t xml:space="preserve"> – </w:t>
      </w:r>
      <w:r w:rsidRPr="00685790">
        <w:t>adapting and scaling up capabilities to effectively manage a significantly expanded marine parks estate (six times larger since July 2018</w:t>
      </w:r>
      <w:r>
        <w:t>)</w:t>
      </w:r>
    </w:p>
    <w:p w14:paraId="7A29C137" w14:textId="77777777" w:rsidR="00FD0956" w:rsidRPr="00C32CC5" w:rsidRDefault="00FD0956" w:rsidP="00FD0956">
      <w:pPr>
        <w:pStyle w:val="dotpointspara"/>
      </w:pPr>
      <w:r w:rsidRPr="00C32CC5">
        <w:rPr>
          <w:i/>
        </w:rPr>
        <w:t>budget limitations</w:t>
      </w:r>
      <w:r w:rsidRPr="00C32CC5">
        <w:t xml:space="preserve"> – delivering quality and timely programs in a consistent and efficient way in an operating environment where costs are increasing is an ongoing challenge.</w:t>
      </w:r>
    </w:p>
    <w:p w14:paraId="2E95588A" w14:textId="77777777" w:rsidR="00196010" w:rsidRPr="002B20FC" w:rsidRDefault="00196010" w:rsidP="00103803">
      <w:pPr>
        <w:pStyle w:val="Heading2"/>
      </w:pPr>
      <w:r w:rsidRPr="002B20FC">
        <w:t>Working together</w:t>
      </w:r>
    </w:p>
    <w:p w14:paraId="4A5B96F1" w14:textId="322A7268" w:rsidR="00EC2E52" w:rsidRDefault="00196010" w:rsidP="00EC2E52">
      <w:pPr>
        <w:pStyle w:val="body"/>
      </w:pPr>
      <w:r w:rsidRPr="002B20FC">
        <w:t>We do not work alone. Parks Australia works with a diversity of partners and stakeholders</w:t>
      </w:r>
      <w:r>
        <w:t xml:space="preserve"> who </w:t>
      </w:r>
      <w:r w:rsidR="00914A18">
        <w:br/>
      </w:r>
      <w:r>
        <w:t>assist us to deliver and undertake projects</w:t>
      </w:r>
      <w:r w:rsidRPr="002B20FC">
        <w:t xml:space="preserve">. Engagement in management of our </w:t>
      </w:r>
      <w:r>
        <w:t>parks</w:t>
      </w:r>
      <w:r w:rsidRPr="002B20FC">
        <w:t xml:space="preserve"> includes</w:t>
      </w:r>
      <w:r w:rsidR="00EC2E52">
        <w:t>:</w:t>
      </w:r>
    </w:p>
    <w:p w14:paraId="2D398FC1" w14:textId="2173D1E8" w:rsidR="00392278" w:rsidRPr="00661D12" w:rsidRDefault="00392278" w:rsidP="00392278">
      <w:pPr>
        <w:pStyle w:val="dotpointspara"/>
      </w:pPr>
      <w:r w:rsidRPr="00661D12">
        <w:t xml:space="preserve">Traditional Owners and communities are at the heart of joint management arrangements, </w:t>
      </w:r>
      <w:r w:rsidR="00914A18">
        <w:br/>
      </w:r>
      <w:r w:rsidRPr="00661D12">
        <w:t>from the way work is planned and implemented to the day-to-day relationships in our jointly managed parks</w:t>
      </w:r>
    </w:p>
    <w:p w14:paraId="144C97C3" w14:textId="77777777" w:rsidR="00392278" w:rsidRPr="00661D12" w:rsidRDefault="00392278" w:rsidP="00392278">
      <w:pPr>
        <w:pStyle w:val="dotpointspara"/>
      </w:pPr>
      <w:r w:rsidRPr="00661D12">
        <w:t>community engagement including citizen science and volunteering opportunities that enable communities and visitors alike to contribute their enthusiasm and goodwill</w:t>
      </w:r>
      <w:r>
        <w:t>, expertise and capability,</w:t>
      </w:r>
      <w:r w:rsidRPr="00661D12">
        <w:t xml:space="preserve"> to help us to understand and look after our parks</w:t>
      </w:r>
    </w:p>
    <w:p w14:paraId="5966D39A" w14:textId="77777777" w:rsidR="00392278" w:rsidRPr="002B20FC" w:rsidRDefault="00392278" w:rsidP="00392278">
      <w:pPr>
        <w:pStyle w:val="dotpointspara"/>
      </w:pPr>
      <w:r w:rsidRPr="002B20FC">
        <w:t>multi-</w:t>
      </w:r>
      <w:r>
        <w:t>sector</w:t>
      </w:r>
      <w:r w:rsidRPr="002B20FC">
        <w:t xml:space="preserve"> advisory committees that contribute their knowledge and experience to </w:t>
      </w:r>
      <w:r>
        <w:t xml:space="preserve">advise on the </w:t>
      </w:r>
      <w:r w:rsidRPr="002B20FC">
        <w:t>management of our parks</w:t>
      </w:r>
    </w:p>
    <w:p w14:paraId="58D0AAE3" w14:textId="77777777" w:rsidR="00392278" w:rsidRPr="002B20FC" w:rsidRDefault="00392278" w:rsidP="00392278">
      <w:pPr>
        <w:pStyle w:val="dotpointspara"/>
      </w:pPr>
      <w:r w:rsidRPr="002B20FC">
        <w:t xml:space="preserve">strong </w:t>
      </w:r>
      <w:r>
        <w:t xml:space="preserve">partnerships and relationships and </w:t>
      </w:r>
      <w:r w:rsidRPr="002B20FC">
        <w:t>long term collaborations such as:</w:t>
      </w:r>
    </w:p>
    <w:p w14:paraId="5838AE8A" w14:textId="77777777" w:rsidR="00392278" w:rsidRPr="002B20FC" w:rsidRDefault="00392278" w:rsidP="00392278">
      <w:pPr>
        <w:pStyle w:val="dotpointspara"/>
        <w:numPr>
          <w:ilvl w:val="1"/>
          <w:numId w:val="18"/>
        </w:numPr>
      </w:pPr>
      <w:r w:rsidRPr="002B20FC">
        <w:rPr>
          <w:i/>
        </w:rPr>
        <w:t>research organisations</w:t>
      </w:r>
      <w:r w:rsidRPr="002B20FC">
        <w:t xml:space="preserve">, </w:t>
      </w:r>
      <w:r>
        <w:t xml:space="preserve">for example </w:t>
      </w:r>
      <w:r w:rsidRPr="002B20FC">
        <w:t>CSIRO in the Centre for Australian National Biodiversity Research, the National Environmental Science Program and the National Marine Science Committee, through scientific advisory panels who provide support on terrestrial parks</w:t>
      </w:r>
    </w:p>
    <w:p w14:paraId="118CC970" w14:textId="77777777" w:rsidR="00392278" w:rsidRPr="002B20FC" w:rsidRDefault="00392278" w:rsidP="00392278">
      <w:pPr>
        <w:pStyle w:val="dotpointspara"/>
        <w:numPr>
          <w:ilvl w:val="1"/>
          <w:numId w:val="18"/>
        </w:numPr>
      </w:pPr>
      <w:r w:rsidRPr="002B20FC">
        <w:rPr>
          <w:i/>
        </w:rPr>
        <w:t>industry bodies</w:t>
      </w:r>
      <w:r w:rsidRPr="002B20FC">
        <w:t xml:space="preserve">, </w:t>
      </w:r>
      <w:r>
        <w:t>for example</w:t>
      </w:r>
      <w:r w:rsidRPr="002B20FC">
        <w:t xml:space="preserve"> Tourism Australia</w:t>
      </w:r>
      <w:r w:rsidRPr="002B20FC">
        <w:rPr>
          <w:color w:val="000000"/>
        </w:rPr>
        <w:t>, our tourism partners, peak bodies, tourism agencies and licensed tour operators, who bring a significant number of people to our places</w:t>
      </w:r>
    </w:p>
    <w:p w14:paraId="61189757" w14:textId="77777777" w:rsidR="00392278" w:rsidRPr="002B20FC" w:rsidRDefault="00392278" w:rsidP="00392278">
      <w:pPr>
        <w:pStyle w:val="dotpointspara"/>
        <w:numPr>
          <w:ilvl w:val="1"/>
          <w:numId w:val="18"/>
        </w:numPr>
      </w:pPr>
      <w:r w:rsidRPr="002B20FC">
        <w:rPr>
          <w:i/>
        </w:rPr>
        <w:t>operational agencies</w:t>
      </w:r>
      <w:r w:rsidRPr="002B20FC">
        <w:t xml:space="preserve">, </w:t>
      </w:r>
      <w:r>
        <w:t>for example</w:t>
      </w:r>
      <w:r w:rsidRPr="002B20FC">
        <w:t xml:space="preserve"> the Maritime Border Command, the Australian Fish</w:t>
      </w:r>
      <w:r>
        <w:t>eries Management Authority and state and t</w:t>
      </w:r>
      <w:r w:rsidRPr="002B20FC">
        <w:t xml:space="preserve">erritory </w:t>
      </w:r>
      <w:r>
        <w:t xml:space="preserve">government </w:t>
      </w:r>
      <w:r w:rsidRPr="002B20FC">
        <w:t>counterparts</w:t>
      </w:r>
      <w:r>
        <w:t>,</w:t>
      </w:r>
      <w:r w:rsidRPr="002B20FC">
        <w:t xml:space="preserve"> </w:t>
      </w:r>
      <w:r>
        <w:t>which contribute to a whole-of-</w:t>
      </w:r>
      <w:r w:rsidRPr="002B20FC">
        <w:t>government approach to surveillance and enforcement in parks</w:t>
      </w:r>
    </w:p>
    <w:p w14:paraId="0772D3A7" w14:textId="77777777" w:rsidR="00392278" w:rsidRDefault="00392278" w:rsidP="00392278">
      <w:pPr>
        <w:pStyle w:val="dotpointspara"/>
        <w:numPr>
          <w:ilvl w:val="1"/>
          <w:numId w:val="18"/>
        </w:numPr>
      </w:pPr>
      <w:r w:rsidRPr="002B20FC">
        <w:rPr>
          <w:i/>
        </w:rPr>
        <w:t>other Government agencies</w:t>
      </w:r>
      <w:r w:rsidRPr="002B20FC">
        <w:t xml:space="preserve">, </w:t>
      </w:r>
      <w:r>
        <w:t xml:space="preserve">for example land councils, the Department of Infrastructure, Transport, Cities and Regional Development, </w:t>
      </w:r>
      <w:r w:rsidRPr="002B20FC">
        <w:t xml:space="preserve">the Great Barrier Reef Marine Park Authority </w:t>
      </w:r>
      <w:r>
        <w:t>(GBRMPA) and the National Offshore Petroleum Safety and Environmental Management Authority (NOPSEMA).</w:t>
      </w:r>
    </w:p>
    <w:p w14:paraId="5DC6C327" w14:textId="77777777" w:rsidR="00392278" w:rsidRDefault="00392278" w:rsidP="00EC2E52">
      <w:pPr>
        <w:pStyle w:val="body"/>
      </w:pPr>
    </w:p>
    <w:p w14:paraId="593A2BA8" w14:textId="77777777" w:rsidR="00CC330D" w:rsidRDefault="00CC330D">
      <w:pPr>
        <w:suppressAutoHyphens w:val="0"/>
        <w:spacing w:after="0"/>
        <w:rPr>
          <w:rFonts w:cs="Arial"/>
          <w:b/>
          <w:color w:val="004065"/>
          <w:sz w:val="26"/>
        </w:rPr>
      </w:pPr>
      <w:r>
        <w:br w:type="page"/>
      </w:r>
    </w:p>
    <w:p w14:paraId="789EA9D5" w14:textId="2EADB65F" w:rsidR="00FD60B8" w:rsidRDefault="00FD60B8" w:rsidP="00FD60B8">
      <w:pPr>
        <w:pStyle w:val="Heading2"/>
      </w:pPr>
      <w:r w:rsidRPr="002B20FC">
        <w:lastRenderedPageBreak/>
        <w:t>Government priorities</w:t>
      </w:r>
    </w:p>
    <w:p w14:paraId="6180EF39" w14:textId="07A9C1D1" w:rsidR="00270B6A" w:rsidRDefault="00196010" w:rsidP="00FD60B8">
      <w:pPr>
        <w:pStyle w:val="body"/>
      </w:pPr>
      <w:r w:rsidRPr="002B20FC">
        <w:t>We sup</w:t>
      </w:r>
      <w:r>
        <w:t>port our Minister in achieving g</w:t>
      </w:r>
      <w:r w:rsidRPr="002B20FC">
        <w:t>overnment objectives and by meeting our legislative and policy responsibilities as set out in our program and purposes</w:t>
      </w:r>
      <w:r w:rsidR="00270B6A">
        <w:t>:</w:t>
      </w:r>
    </w:p>
    <w:p w14:paraId="5ACB6D82" w14:textId="77777777" w:rsidR="004230B0" w:rsidRPr="002B20FC" w:rsidRDefault="004230B0" w:rsidP="004230B0">
      <w:pPr>
        <w:pStyle w:val="dotpointspara"/>
      </w:pPr>
      <w:r w:rsidRPr="002B20FC">
        <w:t>to make it easier for individuals to access government services through digital platforms we will continue to support our Parks Australia Online Services customer-focused portal</w:t>
      </w:r>
      <w:r>
        <w:t>,</w:t>
      </w:r>
      <w:r w:rsidRPr="002B20FC">
        <w:t xml:space="preserve"> to make it easier to pre-purchase park passes</w:t>
      </w:r>
    </w:p>
    <w:p w14:paraId="49350944" w14:textId="77777777" w:rsidR="004230B0" w:rsidRPr="0097362A" w:rsidRDefault="004230B0" w:rsidP="004230B0">
      <w:pPr>
        <w:pStyle w:val="dotpointspara"/>
      </w:pPr>
      <w:r w:rsidRPr="002B20FC">
        <w:t>to contribute to the Gove</w:t>
      </w:r>
      <w:r>
        <w:t>rnment’s strategies to develop n</w:t>
      </w:r>
      <w:r w:rsidRPr="002B20FC">
        <w:t>orthern Australia, we will continue to develop our significant footprint in the economy of communities in Kakadu (including the future of Jabiru township)</w:t>
      </w:r>
    </w:p>
    <w:p w14:paraId="12B144E8" w14:textId="51721252" w:rsidR="004230B0" w:rsidRPr="00B10D0A" w:rsidRDefault="004230B0" w:rsidP="004230B0">
      <w:pPr>
        <w:pStyle w:val="dotpointspara"/>
        <w:rPr>
          <w:u w:val="single"/>
        </w:rPr>
      </w:pPr>
      <w:r w:rsidRPr="002B20FC">
        <w:t xml:space="preserve">to reduce regulatory burden, we will look for opportunities to simplify our application </w:t>
      </w:r>
      <w:r>
        <w:t xml:space="preserve">and approval </w:t>
      </w:r>
      <w:r w:rsidRPr="002B20FC">
        <w:t>processes</w:t>
      </w:r>
      <w:r>
        <w:t>,</w:t>
      </w:r>
      <w:r w:rsidRPr="002B20FC">
        <w:t xml:space="preserve"> with clear and logical guidance and complementing our regulatory partners</w:t>
      </w:r>
      <w:r>
        <w:t>, for example</w:t>
      </w:r>
      <w:r w:rsidRPr="002B20FC">
        <w:t xml:space="preserve"> the Australian</w:t>
      </w:r>
      <w:r>
        <w:t xml:space="preserve"> Fisheries Management Authority, </w:t>
      </w:r>
      <w:r w:rsidRPr="002B20FC">
        <w:t xml:space="preserve">the </w:t>
      </w:r>
      <w:r w:rsidR="004F3E64">
        <w:t>NOPSEMA</w:t>
      </w:r>
      <w:r>
        <w:t xml:space="preserve"> and the GBRMPA.</w:t>
      </w:r>
    </w:p>
    <w:p w14:paraId="121FECDB" w14:textId="14E13102" w:rsidR="00196010" w:rsidRPr="0097362A" w:rsidRDefault="00270B6A" w:rsidP="00103803">
      <w:pPr>
        <w:pStyle w:val="Heading2"/>
      </w:pPr>
      <w:r>
        <w:t>R</w:t>
      </w:r>
      <w:r w:rsidR="00196010" w:rsidRPr="0097362A">
        <w:t>egulatory Performance Framework</w:t>
      </w:r>
      <w:r w:rsidR="00196010" w:rsidRPr="0097362A">
        <w:tab/>
      </w:r>
    </w:p>
    <w:p w14:paraId="6DCE53B0" w14:textId="77777777" w:rsidR="00196010" w:rsidRPr="002B20FC" w:rsidRDefault="00196010" w:rsidP="00CC5460">
      <w:pPr>
        <w:pStyle w:val="body"/>
      </w:pPr>
      <w:r>
        <w:t>The Director contributes to the Department’s reporting under the Regulatory Performance Framework for provisions relating to protected area management under the EPBC Act.</w:t>
      </w:r>
    </w:p>
    <w:p w14:paraId="1F6D87BE" w14:textId="77777777" w:rsidR="00196010" w:rsidRPr="002B20FC" w:rsidRDefault="00196010" w:rsidP="00CC5460">
      <w:pPr>
        <w:pStyle w:val="Heading1"/>
      </w:pPr>
      <w:r w:rsidRPr="002B20FC">
        <w:t>Capability</w:t>
      </w:r>
    </w:p>
    <w:p w14:paraId="47FD40CA" w14:textId="77777777" w:rsidR="00196010" w:rsidRPr="002B20FC" w:rsidRDefault="00196010" w:rsidP="00103803">
      <w:pPr>
        <w:pStyle w:val="Heading2"/>
      </w:pPr>
      <w:r w:rsidRPr="002B20FC">
        <w:t>Our people</w:t>
      </w:r>
    </w:p>
    <w:p w14:paraId="59AB6B22" w14:textId="77777777" w:rsidR="00196010" w:rsidRPr="002B20FC" w:rsidRDefault="00196010" w:rsidP="00CC5460">
      <w:pPr>
        <w:pStyle w:val="body"/>
      </w:pPr>
      <w:r w:rsidRPr="002B20FC">
        <w:t>The Portfolio Budget Statement for the Director of National Parks states that Parks Australia will have an estimated average staffing level of 331 in 2019-20</w:t>
      </w:r>
      <w:r>
        <w:t xml:space="preserve"> (page 220)</w:t>
      </w:r>
      <w:r w:rsidRPr="002B20FC">
        <w:t xml:space="preserve">. Our workforce is diverse, spread across remote and metropolitan centres, </w:t>
      </w:r>
      <w:r>
        <w:t>with</w:t>
      </w:r>
      <w:r w:rsidRPr="002B20FC">
        <w:t xml:space="preserve"> a range of roles from seasonal rangers and scientists to strategic policy planners. </w:t>
      </w:r>
    </w:p>
    <w:p w14:paraId="2039EAD1" w14:textId="77777777" w:rsidR="00196010" w:rsidRDefault="00196010" w:rsidP="00CC5460">
      <w:pPr>
        <w:pStyle w:val="body"/>
      </w:pPr>
      <w:r w:rsidRPr="002B20FC">
        <w:t xml:space="preserve">In 2019-20 </w:t>
      </w:r>
      <w:r>
        <w:t xml:space="preserve">our </w:t>
      </w:r>
      <w:r w:rsidRPr="002B20FC">
        <w:t xml:space="preserve">key areas of focus, led by our senior executive, will identify realistic and achievable improvements about how we work together to deliver our organisational goals for environmental protection and growing other park benefits to communities and especially </w:t>
      </w:r>
      <w:r>
        <w:t xml:space="preserve">Traditional Owners. </w:t>
      </w:r>
    </w:p>
    <w:p w14:paraId="68F22A3E" w14:textId="12A1253A" w:rsidR="00CC5460" w:rsidRDefault="00196010" w:rsidP="00CC5460">
      <w:pPr>
        <w:pStyle w:val="body"/>
      </w:pPr>
      <w:r w:rsidRPr="002B20FC">
        <w:t>These key areas are:</w:t>
      </w:r>
    </w:p>
    <w:p w14:paraId="53C3FFF3" w14:textId="77777777" w:rsidR="00E10F26" w:rsidRDefault="00E10F26" w:rsidP="00E10F26">
      <w:pPr>
        <w:pStyle w:val="dotpointspara"/>
      </w:pPr>
      <w:r w:rsidRPr="00C340D1">
        <w:t>staff well-being, including improvements to our work, health and safety culture</w:t>
      </w:r>
      <w:r>
        <w:t xml:space="preserve"> to ensure our people stay safe, proud and motivated</w:t>
      </w:r>
      <w:r w:rsidRPr="00C340D1">
        <w:t xml:space="preserve"> </w:t>
      </w:r>
    </w:p>
    <w:p w14:paraId="213F0251" w14:textId="77777777" w:rsidR="00E10F26" w:rsidRPr="00C340D1" w:rsidRDefault="00E10F26" w:rsidP="00E10F26">
      <w:pPr>
        <w:pStyle w:val="dotpointspara"/>
      </w:pPr>
      <w:r w:rsidRPr="00C340D1">
        <w:t>strengthening collaboration across Parks Australia</w:t>
      </w:r>
    </w:p>
    <w:p w14:paraId="0948ACA1" w14:textId="77777777" w:rsidR="00E10F26" w:rsidRPr="00C340D1" w:rsidRDefault="00E10F26" w:rsidP="00E10F26">
      <w:pPr>
        <w:pStyle w:val="dotpointspara"/>
      </w:pPr>
      <w:r w:rsidRPr="00C340D1">
        <w:t>looking for ways to work more efficiently with a focus on IT and procurement</w:t>
      </w:r>
    </w:p>
    <w:p w14:paraId="44134FBD" w14:textId="77777777" w:rsidR="00E10F26" w:rsidRPr="00C340D1" w:rsidRDefault="00E10F26" w:rsidP="00E10F26">
      <w:pPr>
        <w:pStyle w:val="dotpointspara"/>
      </w:pPr>
      <w:r w:rsidRPr="00C340D1">
        <w:t xml:space="preserve">understanding and monitoring for </w:t>
      </w:r>
      <w:r>
        <w:t xml:space="preserve">improvement and </w:t>
      </w:r>
      <w:r w:rsidRPr="00C340D1">
        <w:t>success</w:t>
      </w:r>
    </w:p>
    <w:p w14:paraId="33E6E8CB" w14:textId="77777777" w:rsidR="00E10F26" w:rsidRDefault="00E10F26" w:rsidP="00E10F26">
      <w:pPr>
        <w:pStyle w:val="dotpointspara"/>
      </w:pPr>
      <w:r>
        <w:t>effective</w:t>
      </w:r>
      <w:r w:rsidRPr="00C340D1">
        <w:t xml:space="preserve"> internal communication</w:t>
      </w:r>
    </w:p>
    <w:p w14:paraId="3C7D7323" w14:textId="77777777" w:rsidR="00E10F26" w:rsidRPr="00C340D1" w:rsidRDefault="00E10F26" w:rsidP="00E10F26">
      <w:pPr>
        <w:pStyle w:val="dotpointspara"/>
      </w:pPr>
      <w:r>
        <w:t xml:space="preserve">developing sustainable partnerships with a range of external bodies, including academic, financial, social and other government institutions </w:t>
      </w:r>
    </w:p>
    <w:p w14:paraId="33B6D2D1" w14:textId="77777777" w:rsidR="00E10F26" w:rsidRPr="00C340D1" w:rsidRDefault="00E10F26" w:rsidP="00E10F26">
      <w:pPr>
        <w:pStyle w:val="dotpointspara"/>
      </w:pPr>
      <w:r w:rsidRPr="00C340D1">
        <w:t xml:space="preserve">pursuing a strategic, Parks Australia-wide approach to </w:t>
      </w:r>
      <w:r>
        <w:t xml:space="preserve">genuine </w:t>
      </w:r>
      <w:r w:rsidRPr="00C340D1">
        <w:t>stakeholder engagement</w:t>
      </w:r>
    </w:p>
    <w:p w14:paraId="02B13A21" w14:textId="77777777" w:rsidR="00147D26" w:rsidRDefault="00E10F26" w:rsidP="00147D26">
      <w:pPr>
        <w:pStyle w:val="dotpointspara"/>
      </w:pPr>
      <w:r w:rsidRPr="00C340D1">
        <w:t>building leadership and governance</w:t>
      </w:r>
      <w:r>
        <w:t xml:space="preserve"> and skills</w:t>
      </w:r>
      <w:r w:rsidRPr="00C340D1">
        <w:t xml:space="preserve"> capability</w:t>
      </w:r>
      <w:r>
        <w:t>.</w:t>
      </w:r>
    </w:p>
    <w:p w14:paraId="66F83632" w14:textId="1C2CEDF3" w:rsidR="00196010" w:rsidRPr="00147D26" w:rsidRDefault="00CC5460" w:rsidP="00147D26">
      <w:pPr>
        <w:pStyle w:val="Heading2"/>
      </w:pPr>
      <w:r>
        <w:lastRenderedPageBreak/>
        <w:t xml:space="preserve">Our </w:t>
      </w:r>
      <w:r w:rsidR="00196010" w:rsidRPr="00A01BFF">
        <w:t>budget</w:t>
      </w:r>
    </w:p>
    <w:p w14:paraId="5B44043D" w14:textId="77777777" w:rsidR="00196010" w:rsidRPr="002B20FC" w:rsidRDefault="00196010" w:rsidP="00CC5460">
      <w:pPr>
        <w:pStyle w:val="body"/>
      </w:pPr>
      <w:r w:rsidRPr="002B20FC">
        <w:t>The Portfolio Budget Statement for the Director of National Parks</w:t>
      </w:r>
      <w:r>
        <w:t xml:space="preserve"> (page 229</w:t>
      </w:r>
      <w:r w:rsidRPr="002B20FC">
        <w:t>) states that in 2019-20 the Director of National Parks’ annual budget will comprise $</w:t>
      </w:r>
      <w:r>
        <w:t>45.805</w:t>
      </w:r>
      <w:r w:rsidRPr="002B20FC">
        <w:t xml:space="preserve"> million </w:t>
      </w:r>
      <w:r>
        <w:t>funds from g</w:t>
      </w:r>
      <w:r w:rsidRPr="002B20FC">
        <w:t>overnment and $30.640 million funds from a mix of other sources</w:t>
      </w:r>
      <w:r>
        <w:t xml:space="preserve">, including </w:t>
      </w:r>
      <w:r w:rsidRPr="002B20FC">
        <w:t>park entry fees</w:t>
      </w:r>
      <w:r>
        <w:t xml:space="preserve"> (page 229</w:t>
      </w:r>
      <w:r w:rsidRPr="002B20FC">
        <w:t xml:space="preserve">). </w:t>
      </w:r>
    </w:p>
    <w:p w14:paraId="5B637D76" w14:textId="77777777" w:rsidR="00196010" w:rsidRPr="002B20FC" w:rsidRDefault="00196010" w:rsidP="00CC5460">
      <w:pPr>
        <w:pStyle w:val="body"/>
      </w:pPr>
      <w:r w:rsidRPr="002B20FC">
        <w:t xml:space="preserve">Parks Australia is responsible for a large portfolio of capital assets, including visitor </w:t>
      </w:r>
      <w:r>
        <w:t>facilities</w:t>
      </w:r>
      <w:r w:rsidRPr="002B20FC">
        <w:t>, offices, workshops and staff housing. In 2019-20</w:t>
      </w:r>
      <w:r>
        <w:t>,</w:t>
      </w:r>
      <w:r w:rsidRPr="002B20FC">
        <w:t xml:space="preserve"> we will continue our program to revitalise high use tourism and essential park infrastructure.</w:t>
      </w:r>
    </w:p>
    <w:p w14:paraId="18BE6FE5" w14:textId="77777777" w:rsidR="00A6295F" w:rsidRDefault="00196010" w:rsidP="00CC5460">
      <w:pPr>
        <w:pStyle w:val="body"/>
      </w:pPr>
      <w:r w:rsidRPr="002B20FC">
        <w:t>Parks Australia will continue to consider revenue sustainability, expand our revenue base from other sources (</w:t>
      </w:r>
      <w:r>
        <w:t>particularly</w:t>
      </w:r>
      <w:r w:rsidRPr="002B20FC">
        <w:t xml:space="preserve"> pursuing innovative </w:t>
      </w:r>
      <w:r>
        <w:t>partnership</w:t>
      </w:r>
      <w:r w:rsidRPr="002B20FC">
        <w:t xml:space="preserve"> opportunities) and </w:t>
      </w:r>
      <w:r>
        <w:t xml:space="preserve">to </w:t>
      </w:r>
      <w:r w:rsidRPr="002B20FC">
        <w:t xml:space="preserve">look for opportunities to streamline our costs. </w:t>
      </w:r>
    </w:p>
    <w:p w14:paraId="12D107E3" w14:textId="6F4A8432" w:rsidR="00196010" w:rsidRPr="00B10D0A" w:rsidRDefault="00196010" w:rsidP="00CC5460">
      <w:pPr>
        <w:pStyle w:val="body"/>
        <w:rPr>
          <w:rStyle w:val="Heading2Char"/>
        </w:rPr>
      </w:pPr>
      <w:r w:rsidRPr="00A6295F">
        <w:rPr>
          <w:rStyle w:val="Heading2Char"/>
        </w:rPr>
        <w:t>Governanc</w:t>
      </w:r>
      <w:r w:rsidRPr="00B10D0A">
        <w:rPr>
          <w:rStyle w:val="Heading2Char"/>
        </w:rPr>
        <w:t>e</w:t>
      </w:r>
    </w:p>
    <w:p w14:paraId="3ECA64A0" w14:textId="2C7ADD9D" w:rsidR="00196010" w:rsidRDefault="00196010" w:rsidP="00CC5460">
      <w:pPr>
        <w:pStyle w:val="body"/>
        <w:rPr>
          <w:b/>
          <w:color w:val="323E4F" w:themeColor="text2" w:themeShade="BF"/>
        </w:rPr>
      </w:pPr>
      <w:r w:rsidRPr="002B20FC">
        <w:t>On 1 April 2019 Parks Australia was restructured to better enable us to organise our business and de</w:t>
      </w:r>
      <w:r>
        <w:t>liver our strategic priorities (</w:t>
      </w:r>
      <w:r w:rsidRPr="002B20FC">
        <w:t>Diagram 1</w:t>
      </w:r>
      <w:r>
        <w:t>)</w:t>
      </w:r>
      <w:r w:rsidRPr="002B20FC">
        <w:t>.</w:t>
      </w:r>
      <w:r w:rsidRPr="00B10D0A">
        <w:rPr>
          <w:b/>
          <w:color w:val="323E4F" w:themeColor="text2" w:themeShade="BF"/>
        </w:rPr>
        <w:t xml:space="preserve"> </w:t>
      </w:r>
    </w:p>
    <w:p w14:paraId="7583183A" w14:textId="77777777" w:rsidR="00196010" w:rsidRPr="002B20FC" w:rsidRDefault="00196010" w:rsidP="00D45D12">
      <w:pPr>
        <w:pStyle w:val="figurestablehead"/>
      </w:pPr>
      <w:r w:rsidRPr="002B20FC">
        <w:t>Diagram 1</w:t>
      </w:r>
      <w:r>
        <w:t>:</w:t>
      </w:r>
      <w:r w:rsidRPr="002B20FC">
        <w:t xml:space="preserve"> Parks Australia Branch Structure</w:t>
      </w:r>
      <w:r>
        <w:t>,</w:t>
      </w:r>
      <w:r w:rsidRPr="002B20FC">
        <w:t xml:space="preserve"> as at 1 April </w:t>
      </w:r>
    </w:p>
    <w:p w14:paraId="1CD66BC5" w14:textId="59BE9C1C" w:rsidR="00196010" w:rsidRPr="002B20FC" w:rsidRDefault="00266E2D" w:rsidP="00196010">
      <w:pPr>
        <w:autoSpaceDE w:val="0"/>
        <w:autoSpaceDN w:val="0"/>
        <w:adjustRightInd w:val="0"/>
        <w:textAlignment w:val="center"/>
        <w:rPr>
          <w:rFonts w:asciiTheme="minorHAnsi" w:eastAsiaTheme="minorHAnsi" w:hAnsiTheme="minorHAnsi" w:cs="Calibri"/>
          <w:b/>
          <w:sz w:val="26"/>
          <w:szCs w:val="26"/>
          <w:lang w:val="en-GB"/>
        </w:rPr>
      </w:pPr>
      <w:r>
        <w:rPr>
          <w:rFonts w:asciiTheme="minorHAnsi" w:eastAsiaTheme="minorHAnsi" w:hAnsiTheme="minorHAnsi" w:cs="Calibri"/>
          <w:b/>
          <w:noProof/>
          <w:sz w:val="26"/>
          <w:szCs w:val="26"/>
          <w:lang w:eastAsia="en-AU"/>
        </w:rPr>
        <w:drawing>
          <wp:inline distT="0" distB="0" distL="0" distR="0" wp14:anchorId="0077B3F8" wp14:editId="51822357">
            <wp:extent cx="5741856" cy="2521761"/>
            <wp:effectExtent l="0" t="0" r="0" b="5715"/>
            <wp:docPr id="11" name="Picture 11" descr="Diagram showing Parks Australia branch structure. Director of National Parks (Dr James Findlay), heads 5 branches, they are: Marine Parks branch (Jason Mundy), Kakadu and Strategic Priorities branch (Dr Brant Smith), Uluru and Island Parks branch (Karl Dyason), Booderee and Business Services branch (Carlyn Waters), and ANBG, Partnerships and Science branch (Dr Judy W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ranch structure.ep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41856" cy="2521761"/>
                    </a:xfrm>
                    <a:prstGeom prst="rect">
                      <a:avLst/>
                    </a:prstGeom>
                  </pic:spPr>
                </pic:pic>
              </a:graphicData>
            </a:graphic>
          </wp:inline>
        </w:drawing>
      </w:r>
    </w:p>
    <w:p w14:paraId="68F130D7" w14:textId="77777777" w:rsidR="00196010" w:rsidRPr="002B20FC" w:rsidRDefault="00196010" w:rsidP="00196010">
      <w:pPr>
        <w:spacing w:after="0"/>
        <w:rPr>
          <w:rFonts w:asciiTheme="minorHAnsi" w:eastAsiaTheme="minorHAnsi" w:hAnsiTheme="minorHAnsi" w:cs="Calibri"/>
          <w:lang w:val="en-GB"/>
        </w:rPr>
      </w:pPr>
    </w:p>
    <w:p w14:paraId="76207651" w14:textId="78EE7969" w:rsidR="00196010" w:rsidRDefault="00196010" w:rsidP="00CC5460">
      <w:pPr>
        <w:pStyle w:val="body"/>
      </w:pPr>
      <w:r w:rsidRPr="002B20FC">
        <w:t>Parks Australia is served by two main Executive governance bodies – the Parks Australia Executive Board and the Parks Australia Project Board. Communiques from each meeting are circulated to all Park</w:t>
      </w:r>
      <w:r>
        <w:t>’</w:t>
      </w:r>
      <w:r w:rsidRPr="002B20FC">
        <w:t>s staff.</w:t>
      </w:r>
      <w:r>
        <w:t xml:space="preserve"> To improve the governance of projects, the Director has adopted the project management framework developed by the Department. A review of the governance and project monitoring processes for the Director’s Project Board has commenced and will be completed in the next twelve months. A suite of corporate training videos and procurement guidance material will be completed in early 2019-20 that will build governance understanding and capability across our diverse and remote staff network.</w:t>
      </w:r>
      <w:r w:rsidR="00D84AB4">
        <w:t xml:space="preserve"> </w:t>
      </w:r>
    </w:p>
    <w:p w14:paraId="567D4B38" w14:textId="77777777" w:rsidR="00266E2D" w:rsidRDefault="00266E2D">
      <w:pPr>
        <w:suppressAutoHyphens w:val="0"/>
        <w:spacing w:after="0"/>
        <w:rPr>
          <w:rFonts w:asciiTheme="minorHAnsi" w:eastAsiaTheme="minorHAnsi" w:hAnsiTheme="minorHAnsi" w:cs="Calibri"/>
          <w:lang w:val="en-GB"/>
        </w:rPr>
      </w:pPr>
      <w:r>
        <w:br w:type="page"/>
      </w:r>
    </w:p>
    <w:p w14:paraId="5667FEEE" w14:textId="3BC132FA" w:rsidR="00196010" w:rsidRDefault="00196010" w:rsidP="00CC5460">
      <w:pPr>
        <w:pStyle w:val="body"/>
      </w:pPr>
      <w:r>
        <w:lastRenderedPageBreak/>
        <w:t>Kakadu, Ulu</w:t>
      </w:r>
      <w:r w:rsidRPr="00966062">
        <w:rPr>
          <w:u w:val="single"/>
        </w:rPr>
        <w:t>r</w:t>
      </w:r>
      <w:r>
        <w:t>u-Kata Tju</w:t>
      </w:r>
      <w:r w:rsidRPr="00966062">
        <w:rPr>
          <w:u w:val="single"/>
        </w:rPr>
        <w:t>t</w:t>
      </w:r>
      <w:r>
        <w:t xml:space="preserve">a and Booderee National Parks are managed jointly by the Director and Traditional Owners and other key representatives in accordance with the EPBC Act. Each park has </w:t>
      </w:r>
      <w:r w:rsidR="00914A18">
        <w:br/>
      </w:r>
      <w:r>
        <w:t xml:space="preserve">a Board of Management established under the EPBC Act, with a majority of Aboriginal members </w:t>
      </w:r>
      <w:r w:rsidR="00914A18">
        <w:br/>
      </w:r>
      <w:r>
        <w:t xml:space="preserve">who are nominated by the Traditional Owners of land in the park. The Boards are chaired by Traditional Owners. </w:t>
      </w:r>
    </w:p>
    <w:p w14:paraId="50ECAD17" w14:textId="77777777" w:rsidR="00196010" w:rsidRPr="00A01BFF" w:rsidRDefault="00196010" w:rsidP="00CC5460">
      <w:pPr>
        <w:pStyle w:val="body"/>
      </w:pPr>
      <w:r>
        <w:t>Membership of the Boards includes the Director, Australian Government representatives and members representing stakeholder groups or individuals with particular skills relevant to managing the park. Parks Australia employees provide secretariat support to each of the Boards. Park managers report to the board at each meeting. Chapter 3 of the Director of National Parks’ annual reports provides details of Board Members as at 30 June each year.</w:t>
      </w:r>
    </w:p>
    <w:p w14:paraId="22B92E7D" w14:textId="77777777" w:rsidR="00196010" w:rsidRPr="00DD663A" w:rsidRDefault="00196010" w:rsidP="00CC5460">
      <w:pPr>
        <w:pStyle w:val="body"/>
      </w:pPr>
      <w:r>
        <w:t>In addition to the J</w:t>
      </w:r>
      <w:r w:rsidRPr="00DD663A">
        <w:t>oint Boards of Management</w:t>
      </w:r>
      <w:r>
        <w:t xml:space="preserve"> for Kakadu, Booderee and Ulu</w:t>
      </w:r>
      <w:r w:rsidRPr="00DD663A">
        <w:rPr>
          <w:u w:val="single"/>
        </w:rPr>
        <w:t>r</w:t>
      </w:r>
      <w:r>
        <w:t>u-Kata Tju</w:t>
      </w:r>
      <w:r w:rsidRPr="00DD663A">
        <w:rPr>
          <w:u w:val="single"/>
        </w:rPr>
        <w:t>t</w:t>
      </w:r>
      <w:r>
        <w:t>a National Parks</w:t>
      </w:r>
      <w:r w:rsidRPr="00DD663A">
        <w:t>, there are also Advisory Committees who provide advice to the Director on the management of other p</w:t>
      </w:r>
      <w:r>
        <w:t>arks</w:t>
      </w:r>
      <w:r w:rsidRPr="00DD663A">
        <w:t xml:space="preserve">. These </w:t>
      </w:r>
      <w:r>
        <w:t>B</w:t>
      </w:r>
      <w:r w:rsidRPr="00DD663A">
        <w:t>oards and committees play crucial roles in determining the policies and priorities for the ma</w:t>
      </w:r>
      <w:r>
        <w:t>nagement of each protected area in line with the relevant management plan.</w:t>
      </w:r>
    </w:p>
    <w:p w14:paraId="353930CD" w14:textId="77777777" w:rsidR="00196010" w:rsidRPr="002B20FC" w:rsidRDefault="00196010" w:rsidP="009600A2">
      <w:pPr>
        <w:pStyle w:val="Heading1"/>
      </w:pPr>
      <w:r w:rsidRPr="002B20FC">
        <w:t>Risk oversight and management</w:t>
      </w:r>
    </w:p>
    <w:p w14:paraId="6E11F592" w14:textId="6BCEB077" w:rsidR="00196010" w:rsidRPr="002B20FC" w:rsidRDefault="00196010" w:rsidP="00CC5460">
      <w:pPr>
        <w:pStyle w:val="body"/>
      </w:pPr>
      <w:r w:rsidRPr="002B20FC">
        <w:t xml:space="preserve">Employees, volunteers and contractors who undertake Parks Australia business often operate </w:t>
      </w:r>
      <w:r w:rsidR="0079598D">
        <w:br/>
      </w:r>
      <w:r w:rsidRPr="002B20FC">
        <w:t>in remote areas. We also operate in a dynamic environmental, social and business context</w:t>
      </w:r>
      <w:r>
        <w:t>,</w:t>
      </w:r>
      <w:r w:rsidRPr="002B20FC">
        <w:t xml:space="preserve"> and </w:t>
      </w:r>
      <w:r w:rsidR="0079598D">
        <w:br/>
      </w:r>
      <w:r w:rsidRPr="002B20FC">
        <w:t xml:space="preserve">our people manage a diverse and complex array of issues. Parks Australia has a responsibility </w:t>
      </w:r>
      <w:r w:rsidR="0079598D">
        <w:br/>
      </w:r>
      <w:r w:rsidRPr="002B20FC">
        <w:t>to ensure that risks to ourselves</w:t>
      </w:r>
      <w:r>
        <w:t>, to residents</w:t>
      </w:r>
      <w:r w:rsidRPr="002B20FC">
        <w:t xml:space="preserve"> and to our visitors are minimised</w:t>
      </w:r>
      <w:r>
        <w:t>,</w:t>
      </w:r>
      <w:r w:rsidRPr="002B20FC">
        <w:t xml:space="preserve"> so far as </w:t>
      </w:r>
      <w:r w:rsidR="0079598D">
        <w:br/>
      </w:r>
      <w:r w:rsidRPr="002B20FC">
        <w:t xml:space="preserve">reasonably practicable. </w:t>
      </w:r>
    </w:p>
    <w:p w14:paraId="31EFACF9" w14:textId="77777777" w:rsidR="000E67C9" w:rsidRDefault="00196010" w:rsidP="000E67C9">
      <w:pPr>
        <w:pStyle w:val="body"/>
      </w:pPr>
      <w:r w:rsidRPr="002B20FC">
        <w:t xml:space="preserve">We need to be realistic about what we can deliver and always consider the risk of the particular threats in our extraordinary places. Effective risk management is critical to </w:t>
      </w:r>
      <w:r>
        <w:t>achieve</w:t>
      </w:r>
      <w:r w:rsidRPr="002B20FC">
        <w:t xml:space="preserve"> our purposes </w:t>
      </w:r>
      <w:r w:rsidR="0079598D">
        <w:br/>
      </w:r>
      <w:r w:rsidRPr="002B20FC">
        <w:t>in our evolving operating environment.</w:t>
      </w:r>
    </w:p>
    <w:p w14:paraId="1F037F1F" w14:textId="17D06CEE" w:rsidR="00BF5D93" w:rsidRPr="000E67C9" w:rsidRDefault="000E67C9" w:rsidP="000E67C9">
      <w:pPr>
        <w:pStyle w:val="body"/>
      </w:pPr>
      <w:r>
        <w:t xml:space="preserve">The Director is committed to strengthening the management of risk, including through the role that Boards of Management deliver for jointly managed national parks. The Director will continue working with the Department in 2019-20 to develop a new risk and incident management system that will better record risks and monitor the implementation of treatment measures. The Director will also continue to receive advice from the Portfolio Audit Committee on the appropriateness of Parks Australia’s systems for managing risk. </w:t>
      </w:r>
      <w:r w:rsidR="00BF5D93">
        <w:br w:type="page"/>
      </w:r>
    </w:p>
    <w:p w14:paraId="059884B2" w14:textId="12353A1F" w:rsidR="00196010" w:rsidRPr="002B20FC" w:rsidRDefault="00196010" w:rsidP="009600A2">
      <w:pPr>
        <w:pStyle w:val="Heading1"/>
      </w:pPr>
      <w:r w:rsidRPr="002B20FC">
        <w:lastRenderedPageBreak/>
        <w:t>Performance</w:t>
      </w:r>
      <w:r>
        <w:tab/>
      </w:r>
    </w:p>
    <w:p w14:paraId="47275D48" w14:textId="77777777" w:rsidR="00196010" w:rsidRDefault="00196010" w:rsidP="00CC5460">
      <w:pPr>
        <w:pStyle w:val="body"/>
        <w:rPr>
          <w:b/>
          <w:color w:val="323E4F" w:themeColor="text2" w:themeShade="BF"/>
        </w:rPr>
      </w:pPr>
      <w:r w:rsidRPr="002B20FC">
        <w:t>This corporate plan is the central planning document within our planning and reporting framework. It sets the strategic direction for other internal planning documents</w:t>
      </w:r>
      <w:r>
        <w:t xml:space="preserve"> (Diagram 2</w:t>
      </w:r>
      <w:r w:rsidRPr="002B20FC">
        <w:t>).</w:t>
      </w:r>
      <w:r w:rsidRPr="002F7164">
        <w:rPr>
          <w:b/>
          <w:color w:val="323E4F" w:themeColor="text2" w:themeShade="BF"/>
        </w:rPr>
        <w:t xml:space="preserve"> </w:t>
      </w:r>
    </w:p>
    <w:p w14:paraId="4C326AF9" w14:textId="344383E3" w:rsidR="00196010" w:rsidRDefault="00196010" w:rsidP="00D45D12">
      <w:pPr>
        <w:pStyle w:val="figurestablehead"/>
      </w:pPr>
      <w:r w:rsidRPr="00500061">
        <w:t>Diagram 2: Parks Australia hierarchy of planning documents (Adapted from Department of Finance (January 2017) Resource Management Guide 132, Figure 3 page 12)</w:t>
      </w:r>
    </w:p>
    <w:p w14:paraId="453EA7CD" w14:textId="5B9A6BBA" w:rsidR="00196010" w:rsidRDefault="00582935" w:rsidP="003858DD">
      <w:pPr>
        <w:rPr>
          <w:rFonts w:asciiTheme="minorHAnsi" w:hAnsiTheme="minorHAnsi"/>
        </w:rPr>
      </w:pPr>
      <w:r>
        <w:rPr>
          <w:rFonts w:asciiTheme="minorHAnsi" w:hAnsiTheme="minorHAnsi"/>
          <w:noProof/>
          <w:lang w:eastAsia="en-AU"/>
        </w:rPr>
        <w:drawing>
          <wp:inline distT="0" distB="0" distL="0" distR="0" wp14:anchorId="4E2392F0" wp14:editId="7C5208B9">
            <wp:extent cx="5664200" cy="3314700"/>
            <wp:effectExtent l="0" t="0" r="0" b="0"/>
            <wp:docPr id="12" name="Picture 12" descr="Triangular diagram showing Corporate Plan at the top (published; 4 year horizon), followed by Parks Australia Strategic Operational Plan (internal; 4 year horizon), followed by Place/Section Annual Operational Plans (internal; 1 year horizon), and at the bottom Individual Performance Plans (internal; 1 year horiz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rks Plans chart.eps"/>
                    <pic:cNvPicPr/>
                  </pic:nvPicPr>
                  <pic:blipFill>
                    <a:blip r:embed="rId28">
                      <a:extLst>
                        <a:ext uri="{28A0092B-C50C-407E-A947-70E740481C1C}">
                          <a14:useLocalDpi xmlns:a14="http://schemas.microsoft.com/office/drawing/2010/main" val="0"/>
                        </a:ext>
                      </a:extLst>
                    </a:blip>
                    <a:stretch>
                      <a:fillRect/>
                    </a:stretch>
                  </pic:blipFill>
                  <pic:spPr>
                    <a:xfrm>
                      <a:off x="0" y="0"/>
                      <a:ext cx="5664200" cy="3314700"/>
                    </a:xfrm>
                    <a:prstGeom prst="rect">
                      <a:avLst/>
                    </a:prstGeom>
                  </pic:spPr>
                </pic:pic>
              </a:graphicData>
            </a:graphic>
          </wp:inline>
        </w:drawing>
      </w:r>
    </w:p>
    <w:p w14:paraId="76B9E5F3" w14:textId="77777777" w:rsidR="00335AB7" w:rsidRDefault="00335AB7" w:rsidP="00CC5460">
      <w:pPr>
        <w:pStyle w:val="body"/>
      </w:pPr>
    </w:p>
    <w:p w14:paraId="0FB8390B" w14:textId="75DE92FD" w:rsidR="00196010" w:rsidRDefault="00196010" w:rsidP="00CC5460">
      <w:pPr>
        <w:pStyle w:val="body"/>
      </w:pPr>
      <w:r w:rsidRPr="002B20FC">
        <w:t>The following tables represent a rolling four-year plan</w:t>
      </w:r>
      <w:r>
        <w:t>,</w:t>
      </w:r>
      <w:r w:rsidRPr="002B20FC">
        <w:t xml:space="preserve"> which describes our corporate </w:t>
      </w:r>
      <w:r>
        <w:t xml:space="preserve">management </w:t>
      </w:r>
      <w:r w:rsidRPr="002B20FC">
        <w:t xml:space="preserve">strategies and </w:t>
      </w:r>
      <w:r>
        <w:t>areas of focus</w:t>
      </w:r>
      <w:r w:rsidRPr="002B20FC">
        <w:t xml:space="preserve"> against each of our three purposes</w:t>
      </w:r>
      <w:r>
        <w:t xml:space="preserve"> (goals).</w:t>
      </w:r>
    </w:p>
    <w:p w14:paraId="29711F1C" w14:textId="77777777" w:rsidR="00196010" w:rsidRPr="00685790" w:rsidRDefault="00196010" w:rsidP="00CC5460">
      <w:pPr>
        <w:pStyle w:val="body"/>
      </w:pPr>
      <w:r w:rsidRPr="002E352F">
        <w:t xml:space="preserve">This is the fifth corporate plan prepared in accordance with the </w:t>
      </w:r>
      <w:r w:rsidRPr="00761B9C">
        <w:rPr>
          <w:i/>
        </w:rPr>
        <w:t>Public Governance, Performance and Accountability Act 2013</w:t>
      </w:r>
      <w:r w:rsidRPr="002E352F">
        <w:t xml:space="preserve"> (PGPA Act). </w:t>
      </w:r>
      <w:r w:rsidRPr="002B20FC">
        <w:t xml:space="preserve">Over this time we have continued to develop </w:t>
      </w:r>
      <w:r>
        <w:t>performance</w:t>
      </w:r>
      <w:r w:rsidRPr="002B20FC">
        <w:t xml:space="preserve"> indicators, refine our data sources and streamline our monitoring approach</w:t>
      </w:r>
      <w:r>
        <w:t xml:space="preserve"> as presented in our corporate plans under the PGPA Act. </w:t>
      </w:r>
      <w:r w:rsidRPr="002E352F">
        <w:t>Th</w:t>
      </w:r>
      <w:r>
        <w:t>is current</w:t>
      </w:r>
      <w:r w:rsidRPr="002E352F">
        <w:t xml:space="preserve"> corporate plan represents a departure from </w:t>
      </w:r>
      <w:r w:rsidRPr="00685790">
        <w:t xml:space="preserve">previous plans and a transition towards a new structure. </w:t>
      </w:r>
    </w:p>
    <w:p w14:paraId="73C32CEA" w14:textId="77777777" w:rsidR="00196010" w:rsidRPr="00FF6533" w:rsidRDefault="00196010" w:rsidP="00CC5460">
      <w:pPr>
        <w:pStyle w:val="body"/>
      </w:pPr>
      <w:r w:rsidRPr="00FF6533">
        <w:t>We have listened to feedback and have refocussed the content in the tables to directly align with the performance information in the Portfolio Budget Statement. We have streamlined the level of detail to include only those strategies and actions that directly relate to the purpose (goal) and associated performance criteria/targets. The Parks Australia Strategic Operational Plan identified in Diagram 2 introduces a new layer of internal reporting that reflects the full suite of management strategies and activities across the four years of the corporate plan.</w:t>
      </w:r>
    </w:p>
    <w:p w14:paraId="219F129B" w14:textId="77777777" w:rsidR="00196010" w:rsidRPr="00D22B25" w:rsidRDefault="00196010" w:rsidP="00103803">
      <w:pPr>
        <w:pStyle w:val="Heading2"/>
      </w:pPr>
      <w:r w:rsidRPr="00D22B25">
        <w:t>Review of performance information</w:t>
      </w:r>
    </w:p>
    <w:p w14:paraId="6E99990D" w14:textId="25F072C6" w:rsidR="00196010" w:rsidRPr="00BB57BC" w:rsidRDefault="00196010" w:rsidP="00CC5460">
      <w:pPr>
        <w:pStyle w:val="body"/>
      </w:pPr>
      <w:r>
        <w:t>To continue this transition to a new corporate plan structure, i</w:t>
      </w:r>
      <w:r w:rsidRPr="002B20FC">
        <w:t xml:space="preserve">n 2019-20 we will review these various improvements and make adjustments to ensure our performance </w:t>
      </w:r>
      <w:r w:rsidRPr="002B20FC">
        <w:lastRenderedPageBreak/>
        <w:t>information is reliable, complete and relevant</w:t>
      </w:r>
      <w:r>
        <w:t xml:space="preserve">; in line with the Department of Finance’s </w:t>
      </w:r>
      <w:r w:rsidRPr="00E75474">
        <w:rPr>
          <w:i/>
        </w:rPr>
        <w:t>Resource Management Guide 131 Developing good performance information</w:t>
      </w:r>
      <w:r>
        <w:t xml:space="preserve"> and best practice examples and in response to recommendations from the Australian National Audit Office (ANAO)</w:t>
      </w:r>
      <w:r w:rsidRPr="002B20FC">
        <w:t>.</w:t>
      </w:r>
      <w:r>
        <w:t xml:space="preserve"> We will also link our performance reporting review with the parallel reviews of risk and governance. Notes on the </w:t>
      </w:r>
      <w:r w:rsidR="00BE30C3">
        <w:br/>
      </w:r>
      <w:r>
        <w:t xml:space="preserve">metrics used for 2019-20 are </w:t>
      </w:r>
      <w:r w:rsidR="004F3E64">
        <w:t xml:space="preserve">provided on </w:t>
      </w:r>
      <w:r w:rsidRPr="00BF26E7">
        <w:t xml:space="preserve">page </w:t>
      </w:r>
      <w:r w:rsidR="004F3E64" w:rsidRPr="005F1039">
        <w:t>2</w:t>
      </w:r>
      <w:r w:rsidR="007D2AEE">
        <w:t>8</w:t>
      </w:r>
      <w:r>
        <w:t xml:space="preserve">. </w:t>
      </w:r>
    </w:p>
    <w:p w14:paraId="3A29F5C7" w14:textId="146FD4CC" w:rsidR="005642FD" w:rsidRDefault="00196010" w:rsidP="005642FD">
      <w:pPr>
        <w:pStyle w:val="body"/>
      </w:pPr>
      <w:r>
        <w:t xml:space="preserve">On 21 June 2019 the ANAO tabled its report </w:t>
      </w:r>
      <w:r w:rsidRPr="00BB57BC">
        <w:rPr>
          <w:i/>
        </w:rPr>
        <w:t>Management of Commonwealth National Parks</w:t>
      </w:r>
      <w:r>
        <w:t xml:space="preserve"> following an audit commenced in August 2018. The Director agreed with all the recommendations </w:t>
      </w:r>
      <w:r w:rsidR="00BE30C3">
        <w:br/>
      </w:r>
      <w:r>
        <w:t xml:space="preserve">in the report. The Director is committed to continual improvement and a number of business improvement projects are underway that cover many of the recommendations in the report. </w:t>
      </w:r>
      <w:r w:rsidR="00BE30C3">
        <w:br/>
      </w:r>
      <w:r>
        <w:t>A copy of the report is available at:</w:t>
      </w:r>
    </w:p>
    <w:p w14:paraId="5EF3F14E" w14:textId="214358CC" w:rsidR="0026410A" w:rsidRPr="0023223C" w:rsidRDefault="00457967" w:rsidP="005642FD">
      <w:pPr>
        <w:pStyle w:val="body"/>
        <w:rPr>
          <w:color w:val="000000"/>
        </w:rPr>
        <w:sectPr w:rsidR="0026410A" w:rsidRPr="0023223C" w:rsidSect="002530C7">
          <w:type w:val="continuous"/>
          <w:pgSz w:w="11906" w:h="16838"/>
          <w:pgMar w:top="2694" w:right="1440" w:bottom="1691" w:left="1440" w:header="306" w:footer="590" w:gutter="0"/>
          <w:pgNumType w:start="4"/>
          <w:cols w:space="708"/>
          <w:docGrid w:linePitch="360"/>
        </w:sectPr>
      </w:pPr>
      <w:hyperlink r:id="rId29" w:history="1">
        <w:r w:rsidR="00196010" w:rsidRPr="00E7249B">
          <w:rPr>
            <w:rStyle w:val="Hyperlink"/>
          </w:rPr>
          <w:t>www.anao.gov.au/work/performance-audit/management-commonwealth-national-parks</w:t>
        </w:r>
      </w:hyperlink>
      <w:r w:rsidR="00196010">
        <w:rPr>
          <w:color w:val="000000"/>
        </w:rPr>
        <w:t xml:space="preserve"> </w:t>
      </w:r>
    </w:p>
    <w:p w14:paraId="06B6490A" w14:textId="16E988B4" w:rsidR="00DF4AC2" w:rsidRDefault="00DF4AC2" w:rsidP="00DF4AC2">
      <w:pPr>
        <w:spacing w:after="0"/>
        <w:rPr>
          <w:rFonts w:asciiTheme="minorHAnsi" w:hAnsiTheme="minorHAnsi" w:cs="Calibri"/>
          <w:color w:val="000000"/>
          <w:lang w:val="en-GB"/>
        </w:rPr>
      </w:pPr>
    </w:p>
    <w:p w14:paraId="182E3038" w14:textId="3EFC8B1E" w:rsidR="00B62C2B" w:rsidRDefault="00B62C2B" w:rsidP="00DF4AC2">
      <w:pPr>
        <w:spacing w:after="0"/>
        <w:rPr>
          <w:rFonts w:asciiTheme="minorHAnsi" w:hAnsiTheme="minorHAnsi" w:cs="Calibri"/>
          <w:color w:val="000000"/>
          <w:lang w:val="en-GB"/>
        </w:rPr>
      </w:pPr>
    </w:p>
    <w:p w14:paraId="7971CF44" w14:textId="1E296DF3" w:rsidR="00B62C2B" w:rsidRDefault="00B62C2B" w:rsidP="00DF4AC2">
      <w:pPr>
        <w:spacing w:after="0"/>
        <w:rPr>
          <w:rFonts w:asciiTheme="minorHAnsi" w:hAnsiTheme="minorHAnsi" w:cs="Calibri"/>
          <w:color w:val="000000"/>
          <w:lang w:val="en-GB"/>
        </w:rPr>
      </w:pPr>
    </w:p>
    <w:p w14:paraId="366BBBB3" w14:textId="5E0C9340" w:rsidR="00B62C2B" w:rsidRDefault="00B62C2B" w:rsidP="00DF4AC2">
      <w:pPr>
        <w:spacing w:after="0"/>
        <w:rPr>
          <w:rFonts w:asciiTheme="minorHAnsi" w:hAnsiTheme="minorHAnsi" w:cs="Calibri"/>
          <w:color w:val="000000"/>
          <w:lang w:val="en-GB"/>
        </w:rPr>
      </w:pPr>
    </w:p>
    <w:p w14:paraId="2379D432" w14:textId="77777777" w:rsidR="00B62C2B" w:rsidRPr="002B20FC" w:rsidRDefault="00B62C2B" w:rsidP="00DF4AC2">
      <w:pPr>
        <w:spacing w:after="0"/>
        <w:rPr>
          <w:rFonts w:asciiTheme="minorHAnsi" w:hAnsiTheme="minorHAnsi" w:cs="Calibri"/>
          <w:color w:val="000000"/>
          <w:lang w:val="en-GB"/>
        </w:rPr>
      </w:pPr>
    </w:p>
    <w:tbl>
      <w:tblPr>
        <w:tblStyle w:val="Style1"/>
        <w:tblW w:w="15137" w:type="dxa"/>
        <w:shd w:val="clear" w:color="auto" w:fill="EFEADC"/>
        <w:tblLayout w:type="fixed"/>
        <w:tblLook w:val="04A0" w:firstRow="1" w:lastRow="0" w:firstColumn="1" w:lastColumn="0" w:noHBand="0" w:noVBand="1"/>
      </w:tblPr>
      <w:tblGrid>
        <w:gridCol w:w="15137"/>
      </w:tblGrid>
      <w:tr w:rsidR="002D2B07" w:rsidRPr="002B20FC" w14:paraId="54CF8A9A" w14:textId="77777777" w:rsidTr="002D2B07">
        <w:trPr>
          <w:cantSplit/>
          <w:tblHeader/>
        </w:trPr>
        <w:tc>
          <w:tcPr>
            <w:tcW w:w="15137" w:type="dxa"/>
            <w:tcBorders>
              <w:top w:val="nil"/>
              <w:bottom w:val="single" w:sz="8" w:space="0" w:color="FFFFFF" w:themeColor="background1"/>
            </w:tcBorders>
            <w:shd w:val="clear" w:color="auto" w:fill="69913B"/>
            <w:vAlign w:val="center"/>
          </w:tcPr>
          <w:p w14:paraId="7A025793" w14:textId="6F2F0051" w:rsidR="002D2B07" w:rsidRPr="002B20FC" w:rsidRDefault="00DE0376" w:rsidP="00D95B95">
            <w:pPr>
              <w:pStyle w:val="tablehead1"/>
              <w:jc w:val="left"/>
            </w:pPr>
            <w:r w:rsidRPr="002B20FC">
              <w:rPr>
                <w:sz w:val="32"/>
                <w:szCs w:val="32"/>
              </w:rPr>
              <w:t xml:space="preserve">Purpose </w:t>
            </w:r>
            <w:r>
              <w:rPr>
                <w:sz w:val="32"/>
                <w:szCs w:val="32"/>
              </w:rPr>
              <w:t xml:space="preserve">(Goal) </w:t>
            </w:r>
            <w:r w:rsidRPr="002B20FC">
              <w:rPr>
                <w:sz w:val="32"/>
                <w:szCs w:val="32"/>
              </w:rPr>
              <w:t>1: Resilient places and ecosystems</w:t>
            </w:r>
          </w:p>
        </w:tc>
      </w:tr>
    </w:tbl>
    <w:p w14:paraId="2B30442F" w14:textId="75B47D1D" w:rsidR="002D2B07" w:rsidRPr="00126510" w:rsidRDefault="002D2B07" w:rsidP="00126510">
      <w:pPr>
        <w:spacing w:after="0"/>
        <w:rPr>
          <w:sz w:val="2"/>
          <w:szCs w:val="2"/>
        </w:rPr>
      </w:pPr>
    </w:p>
    <w:tbl>
      <w:tblPr>
        <w:tblStyle w:val="TableGrid"/>
        <w:tblW w:w="15137" w:type="dxa"/>
        <w:tblBorders>
          <w:bottom w:val="none" w:sz="0" w:space="0" w:color="auto"/>
          <w:insideH w:val="single" w:sz="18" w:space="0" w:color="FFFFFF" w:themeColor="background1"/>
          <w:insideV w:val="single" w:sz="18" w:space="0" w:color="FFFFFF" w:themeColor="background1"/>
        </w:tblBorders>
        <w:shd w:val="clear" w:color="auto" w:fill="EFEADC"/>
        <w:tblLayout w:type="fixed"/>
        <w:tblCellMar>
          <w:left w:w="0" w:type="dxa"/>
          <w:right w:w="0" w:type="dxa"/>
        </w:tblCellMar>
        <w:tblLook w:val="04A0" w:firstRow="1" w:lastRow="0" w:firstColumn="1" w:lastColumn="0" w:noHBand="0" w:noVBand="1"/>
      </w:tblPr>
      <w:tblGrid>
        <w:gridCol w:w="1984"/>
        <w:gridCol w:w="13153"/>
      </w:tblGrid>
      <w:tr w:rsidR="001A78A0" w:rsidRPr="002B20FC" w14:paraId="7373ACD0" w14:textId="77777777" w:rsidTr="003068E4">
        <w:trPr>
          <w:cnfStyle w:val="100000000000" w:firstRow="1" w:lastRow="0" w:firstColumn="0" w:lastColumn="0" w:oddVBand="0" w:evenVBand="0" w:oddHBand="0" w:evenHBand="0" w:firstRowFirstColumn="0" w:firstRowLastColumn="0" w:lastRowFirstColumn="0" w:lastRowLastColumn="0"/>
          <w:trHeight w:val="418"/>
        </w:trPr>
        <w:tc>
          <w:tcPr>
            <w:tcW w:w="1984" w:type="dxa"/>
            <w:shd w:val="clear" w:color="auto" w:fill="EFEADC"/>
            <w:tcMar>
              <w:top w:w="0" w:type="dxa"/>
            </w:tcMar>
          </w:tcPr>
          <w:p w14:paraId="4BD53164" w14:textId="1D0E56BC" w:rsidR="001A78A0" w:rsidRPr="002B20FC" w:rsidRDefault="00A57444" w:rsidP="0061551D">
            <w:pPr>
              <w:pStyle w:val="tablehead2"/>
            </w:pPr>
            <w:r w:rsidRPr="002B20FC">
              <w:t>Objective</w:t>
            </w:r>
          </w:p>
        </w:tc>
        <w:tc>
          <w:tcPr>
            <w:tcW w:w="13153" w:type="dxa"/>
            <w:shd w:val="clear" w:color="auto" w:fill="DED5B8"/>
            <w:tcMar>
              <w:top w:w="0" w:type="dxa"/>
            </w:tcMar>
          </w:tcPr>
          <w:p w14:paraId="6E0FE93D" w14:textId="48B7BCDC" w:rsidR="001A78A0" w:rsidRPr="002B20FC" w:rsidRDefault="001A78A0" w:rsidP="0061551D">
            <w:pPr>
              <w:pStyle w:val="tableleftcolumn"/>
              <w:spacing w:before="140" w:after="160"/>
            </w:pPr>
            <w:r w:rsidRPr="002B20FC">
              <w:t xml:space="preserve">To </w:t>
            </w:r>
            <w:r w:rsidRPr="003068E4">
              <w:t>protect and conserve</w:t>
            </w:r>
            <w:r w:rsidRPr="002B20FC">
              <w:t xml:space="preserve"> the natural and cultural values of Commonwealth reserves</w:t>
            </w:r>
          </w:p>
        </w:tc>
      </w:tr>
      <w:tr w:rsidR="001A78A0" w:rsidRPr="002B20FC" w14:paraId="546428D0" w14:textId="77777777" w:rsidTr="003068E4">
        <w:tc>
          <w:tcPr>
            <w:tcW w:w="1984" w:type="dxa"/>
            <w:shd w:val="clear" w:color="auto" w:fill="EFEADC"/>
          </w:tcPr>
          <w:p w14:paraId="16AF4156" w14:textId="7D9D2070" w:rsidR="001A78A0" w:rsidRPr="002B20FC" w:rsidRDefault="00A57444" w:rsidP="0061551D">
            <w:pPr>
              <w:pStyle w:val="tablehead2"/>
            </w:pPr>
            <w:r w:rsidRPr="002B20FC">
              <w:t>Intended result</w:t>
            </w:r>
          </w:p>
        </w:tc>
        <w:tc>
          <w:tcPr>
            <w:tcW w:w="13153" w:type="dxa"/>
            <w:shd w:val="clear" w:color="auto" w:fill="DED5B8"/>
          </w:tcPr>
          <w:p w14:paraId="37B997E1" w14:textId="4CD4B1A1" w:rsidR="001A78A0" w:rsidRPr="002B20FC" w:rsidRDefault="001A78A0" w:rsidP="0061551D">
            <w:pPr>
              <w:pStyle w:val="tableleftcolumn"/>
              <w:spacing w:before="140"/>
            </w:pPr>
            <w:r w:rsidRPr="002B20FC">
              <w:t>Living culture and cultural heritage values are identified</w:t>
            </w:r>
            <w:r>
              <w:t>,</w:t>
            </w:r>
            <w:r w:rsidRPr="002B20FC">
              <w:t xml:space="preserve"> protected and conserved</w:t>
            </w:r>
          </w:p>
          <w:p w14:paraId="6604775D" w14:textId="77777777" w:rsidR="001A78A0" w:rsidRPr="002B20FC" w:rsidRDefault="001A78A0" w:rsidP="0061551D">
            <w:pPr>
              <w:pStyle w:val="tableleftcolumn"/>
              <w:spacing w:after="160"/>
            </w:pPr>
            <w:r w:rsidRPr="002B20FC">
              <w:t>The health and integrity of natural values are protected, conserved and where appropriate restored</w:t>
            </w:r>
          </w:p>
        </w:tc>
      </w:tr>
      <w:tr w:rsidR="001A78A0" w:rsidRPr="002B20FC" w14:paraId="57BE3D66" w14:textId="77777777" w:rsidTr="0061551D">
        <w:tc>
          <w:tcPr>
            <w:tcW w:w="1984" w:type="dxa"/>
            <w:shd w:val="clear" w:color="auto" w:fill="EFEADC"/>
          </w:tcPr>
          <w:p w14:paraId="72C77A92" w14:textId="47E2A00F" w:rsidR="001A78A0" w:rsidRPr="002B20FC" w:rsidRDefault="00A57444" w:rsidP="0061551D">
            <w:pPr>
              <w:pStyle w:val="tablehead2"/>
            </w:pPr>
            <w:r w:rsidRPr="002B20FC">
              <w:t>Management strategies</w:t>
            </w:r>
          </w:p>
        </w:tc>
        <w:tc>
          <w:tcPr>
            <w:tcW w:w="13153" w:type="dxa"/>
            <w:shd w:val="clear" w:color="auto" w:fill="DED5B8"/>
            <w:tcMar>
              <w:top w:w="0" w:type="dxa"/>
            </w:tcMar>
          </w:tcPr>
          <w:p w14:paraId="217EA156" w14:textId="5C6A3D88" w:rsidR="001A78A0" w:rsidRPr="002B20FC" w:rsidRDefault="001A78A0" w:rsidP="00521E95">
            <w:pPr>
              <w:pStyle w:val="dotpointspara"/>
              <w:spacing w:before="140"/>
              <w:ind w:left="482"/>
            </w:pPr>
            <w:r w:rsidRPr="002B20FC">
              <w:t>Take action to protect threatened and significant species</w:t>
            </w:r>
          </w:p>
          <w:p w14:paraId="120017B1" w14:textId="77777777" w:rsidR="001A78A0" w:rsidRPr="002B20FC" w:rsidRDefault="001A78A0" w:rsidP="00521E95">
            <w:pPr>
              <w:pStyle w:val="dotpointspara"/>
              <w:ind w:left="482"/>
            </w:pPr>
            <w:r w:rsidRPr="002B20FC">
              <w:t>Reduce the overall impact of threatening processes, invasive species and inappropriate fire on natural and cultural values</w:t>
            </w:r>
          </w:p>
          <w:p w14:paraId="2899A4AA" w14:textId="77777777" w:rsidR="001A78A0" w:rsidRDefault="001A78A0" w:rsidP="00521E95">
            <w:pPr>
              <w:pStyle w:val="dotpointspara"/>
              <w:ind w:left="482"/>
            </w:pPr>
            <w:r w:rsidRPr="002B20FC">
              <w:t>Conduct monitoring programs on threatened species to assess management effectiveness</w:t>
            </w:r>
          </w:p>
          <w:p w14:paraId="294ECC8D" w14:textId="77777777" w:rsidR="001A78A0" w:rsidRPr="002B20FC" w:rsidRDefault="001A78A0" w:rsidP="00521E95">
            <w:pPr>
              <w:pStyle w:val="dotpointspara"/>
              <w:ind w:left="482"/>
            </w:pPr>
            <w:r>
              <w:t>Work with Traditional Owners and communities to protect cultural heritage values</w:t>
            </w:r>
          </w:p>
          <w:p w14:paraId="4F09F8F1" w14:textId="77777777" w:rsidR="001A78A0" w:rsidRPr="002B20FC" w:rsidRDefault="001A78A0" w:rsidP="00521E95">
            <w:pPr>
              <w:pStyle w:val="dotpointspara"/>
              <w:ind w:left="482"/>
            </w:pPr>
            <w:r w:rsidRPr="002B20FC">
              <w:t>Research, document, curate and share scientific knowledge to build understanding of Australia’s biodiversity</w:t>
            </w:r>
          </w:p>
          <w:p w14:paraId="4CA00679" w14:textId="77777777" w:rsidR="001A78A0" w:rsidRPr="002B20FC" w:rsidRDefault="001A78A0" w:rsidP="00521E95">
            <w:pPr>
              <w:pStyle w:val="dotpointspara"/>
              <w:ind w:left="482"/>
            </w:pPr>
            <w:r w:rsidRPr="002B20FC">
              <w:t>Implement park compliance and authorisation programs</w:t>
            </w:r>
          </w:p>
          <w:p w14:paraId="32253064" w14:textId="77777777" w:rsidR="001A78A0" w:rsidRPr="002B20FC" w:rsidRDefault="001A78A0" w:rsidP="00521E95">
            <w:pPr>
              <w:pStyle w:val="dotpointspara"/>
              <w:spacing w:after="160"/>
              <w:ind w:left="482"/>
            </w:pPr>
            <w:r>
              <w:t>Conduct or enable high priority management-relevant</w:t>
            </w:r>
            <w:r w:rsidRPr="002B20FC">
              <w:t xml:space="preserve"> science activities across Parks Australia </w:t>
            </w:r>
          </w:p>
        </w:tc>
      </w:tr>
    </w:tbl>
    <w:p w14:paraId="2830AAA9" w14:textId="77777777" w:rsidR="002D2B07" w:rsidRDefault="002D2B07"/>
    <w:p w14:paraId="0CD83D55" w14:textId="5EB597DB" w:rsidR="002D2B07" w:rsidRDefault="002D2B07"/>
    <w:p w14:paraId="778F8C50" w14:textId="77777777" w:rsidR="002D2B07" w:rsidRDefault="002D2B07"/>
    <w:tbl>
      <w:tblPr>
        <w:tblStyle w:val="Style1"/>
        <w:tblW w:w="15138" w:type="dxa"/>
        <w:shd w:val="clear" w:color="auto" w:fill="EFEADC"/>
        <w:tblLayout w:type="fixed"/>
        <w:tblCellMar>
          <w:top w:w="0" w:type="dxa"/>
          <w:left w:w="0" w:type="dxa"/>
          <w:bottom w:w="0" w:type="dxa"/>
          <w:right w:w="0" w:type="dxa"/>
        </w:tblCellMar>
        <w:tblLook w:val="04A0" w:firstRow="1" w:lastRow="0" w:firstColumn="1" w:lastColumn="0" w:noHBand="0" w:noVBand="1"/>
      </w:tblPr>
      <w:tblGrid>
        <w:gridCol w:w="8334"/>
        <w:gridCol w:w="1701"/>
        <w:gridCol w:w="1701"/>
        <w:gridCol w:w="1701"/>
        <w:gridCol w:w="1701"/>
      </w:tblGrid>
      <w:tr w:rsidR="00113DCF" w:rsidRPr="002B20FC" w14:paraId="6F47EF29" w14:textId="77777777" w:rsidTr="002C3F14">
        <w:trPr>
          <w:tblHeader/>
        </w:trPr>
        <w:tc>
          <w:tcPr>
            <w:tcW w:w="8334" w:type="dxa"/>
            <w:tcBorders>
              <w:top w:val="nil"/>
              <w:bottom w:val="single" w:sz="18" w:space="0" w:color="FFFFFF" w:themeColor="background1"/>
              <w:right w:val="single" w:sz="18" w:space="0" w:color="FFFFFF" w:themeColor="background1"/>
            </w:tcBorders>
            <w:shd w:val="clear" w:color="auto" w:fill="69913B"/>
            <w:tcMar>
              <w:top w:w="0" w:type="dxa"/>
            </w:tcMar>
          </w:tcPr>
          <w:p w14:paraId="7F0026E1" w14:textId="77777777" w:rsidR="00CB364F" w:rsidRPr="002B20FC" w:rsidRDefault="0016334E" w:rsidP="002C3F14">
            <w:pPr>
              <w:pStyle w:val="tablehead1"/>
              <w:jc w:val="left"/>
            </w:pPr>
            <w:r>
              <w:t>Performance criterion</w:t>
            </w:r>
            <w:r w:rsidRPr="002B20FC">
              <w:t xml:space="preserve"> 1.1</w:t>
            </w:r>
            <w:r w:rsidR="002F1EEC">
              <w:t xml:space="preserve">   </w:t>
            </w:r>
            <w:r w:rsidR="00C62900">
              <w:br/>
            </w:r>
            <w:r w:rsidRPr="002B20FC">
              <w:t xml:space="preserve">Enhance level </w:t>
            </w:r>
            <w:r w:rsidRPr="00695E93">
              <w:t>of active</w:t>
            </w:r>
            <w:r w:rsidRPr="002B20FC">
              <w:t xml:space="preserve"> management of Australian Marine Parks </w:t>
            </w:r>
            <w:r w:rsidR="00DC1339">
              <w:br/>
            </w:r>
            <w:r w:rsidRPr="002B20FC">
              <w:t>and engagement of users and stakeholders</w:t>
            </w:r>
          </w:p>
        </w:tc>
        <w:tc>
          <w:tcPr>
            <w:tcW w:w="1701" w:type="dxa"/>
            <w:tcBorders>
              <w:top w:val="nil"/>
              <w:left w:val="single" w:sz="18" w:space="0" w:color="FFFFFF" w:themeColor="background1"/>
              <w:bottom w:val="single" w:sz="18" w:space="0" w:color="FFFFFF" w:themeColor="background1"/>
              <w:right w:val="single" w:sz="18" w:space="0" w:color="FFFFFF" w:themeColor="background1"/>
            </w:tcBorders>
            <w:shd w:val="clear" w:color="auto" w:fill="69913B"/>
            <w:tcMar>
              <w:top w:w="0" w:type="dxa"/>
            </w:tcMar>
            <w:vAlign w:val="center"/>
          </w:tcPr>
          <w:p w14:paraId="43E07C80" w14:textId="0CC26292" w:rsidR="00CB364F" w:rsidRPr="002B20FC" w:rsidRDefault="00C92474" w:rsidP="002C3F14">
            <w:pPr>
              <w:pStyle w:val="tablehead1"/>
              <w:spacing w:before="0"/>
              <w:rPr>
                <w:color w:val="auto"/>
              </w:rPr>
            </w:pPr>
            <w:r w:rsidRPr="002B20FC">
              <w:t>2019-20</w:t>
            </w:r>
          </w:p>
        </w:tc>
        <w:tc>
          <w:tcPr>
            <w:tcW w:w="1701" w:type="dxa"/>
            <w:tcBorders>
              <w:top w:val="nil"/>
              <w:left w:val="single" w:sz="18" w:space="0" w:color="FFFFFF" w:themeColor="background1"/>
              <w:bottom w:val="single" w:sz="18" w:space="0" w:color="FFFFFF" w:themeColor="background1"/>
              <w:right w:val="single" w:sz="18" w:space="0" w:color="FFFFFF" w:themeColor="background1"/>
            </w:tcBorders>
            <w:shd w:val="clear" w:color="auto" w:fill="69913B"/>
            <w:tcMar>
              <w:top w:w="0" w:type="dxa"/>
            </w:tcMar>
            <w:vAlign w:val="center"/>
          </w:tcPr>
          <w:p w14:paraId="16151098" w14:textId="25FB6770" w:rsidR="00CB364F" w:rsidRPr="002B20FC" w:rsidRDefault="00C92474" w:rsidP="002C3F14">
            <w:pPr>
              <w:pStyle w:val="tablehead1"/>
              <w:spacing w:before="0"/>
              <w:rPr>
                <w:color w:val="auto"/>
              </w:rPr>
            </w:pPr>
            <w:r w:rsidRPr="002B20FC">
              <w:t>2020-21</w:t>
            </w:r>
          </w:p>
        </w:tc>
        <w:tc>
          <w:tcPr>
            <w:tcW w:w="1701" w:type="dxa"/>
            <w:tcBorders>
              <w:top w:val="nil"/>
              <w:left w:val="single" w:sz="18" w:space="0" w:color="FFFFFF" w:themeColor="background1"/>
              <w:bottom w:val="single" w:sz="18" w:space="0" w:color="FFFFFF" w:themeColor="background1"/>
              <w:right w:val="single" w:sz="18" w:space="0" w:color="FFFFFF" w:themeColor="background1"/>
            </w:tcBorders>
            <w:shd w:val="clear" w:color="auto" w:fill="69913B"/>
            <w:tcMar>
              <w:top w:w="0" w:type="dxa"/>
            </w:tcMar>
            <w:vAlign w:val="center"/>
          </w:tcPr>
          <w:p w14:paraId="412A65BE" w14:textId="68B62FF7" w:rsidR="00CB364F" w:rsidRPr="002B20FC" w:rsidRDefault="00C92474" w:rsidP="002C3F14">
            <w:pPr>
              <w:pStyle w:val="tablehead1"/>
              <w:spacing w:before="0"/>
              <w:rPr>
                <w:color w:val="auto"/>
              </w:rPr>
            </w:pPr>
            <w:r w:rsidRPr="002B20FC">
              <w:t>2021-22</w:t>
            </w:r>
          </w:p>
        </w:tc>
        <w:tc>
          <w:tcPr>
            <w:tcW w:w="1701" w:type="dxa"/>
            <w:tcBorders>
              <w:top w:val="nil"/>
              <w:left w:val="single" w:sz="18" w:space="0" w:color="FFFFFF" w:themeColor="background1"/>
              <w:bottom w:val="single" w:sz="18" w:space="0" w:color="FFFFFF" w:themeColor="background1"/>
            </w:tcBorders>
            <w:shd w:val="clear" w:color="auto" w:fill="69913B"/>
            <w:tcMar>
              <w:top w:w="0" w:type="dxa"/>
            </w:tcMar>
            <w:vAlign w:val="center"/>
          </w:tcPr>
          <w:p w14:paraId="128E11A7" w14:textId="20E6366C" w:rsidR="00CB364F" w:rsidRPr="002B20FC" w:rsidRDefault="00C92474" w:rsidP="002C3F14">
            <w:pPr>
              <w:pStyle w:val="tablehead1"/>
              <w:spacing w:before="0"/>
              <w:rPr>
                <w:color w:val="auto"/>
              </w:rPr>
            </w:pPr>
            <w:r w:rsidRPr="002B20FC">
              <w:t>2022-23</w:t>
            </w:r>
          </w:p>
        </w:tc>
      </w:tr>
      <w:tr w:rsidR="00127BB7" w:rsidRPr="002B20FC" w14:paraId="1A127FCB" w14:textId="77777777" w:rsidTr="00B7510A">
        <w:trPr>
          <w:trHeight w:val="624"/>
        </w:trPr>
        <w:tc>
          <w:tcPr>
            <w:tcW w:w="8334" w:type="dxa"/>
            <w:tcBorders>
              <w:top w:val="single" w:sz="18" w:space="0" w:color="FFFFFF" w:themeColor="background1"/>
              <w:left w:val="single" w:sz="8" w:space="0" w:color="FFFFFF" w:themeColor="background1"/>
              <w:bottom w:val="single" w:sz="18" w:space="0" w:color="FFFFFF" w:themeColor="background1"/>
              <w:right w:val="single" w:sz="18" w:space="0" w:color="EFEADC"/>
            </w:tcBorders>
            <w:tcMar>
              <w:top w:w="0" w:type="dxa"/>
              <w:bottom w:w="0" w:type="dxa"/>
            </w:tcMar>
          </w:tcPr>
          <w:p w14:paraId="163981AF" w14:textId="43B3464E" w:rsidR="00127BB7" w:rsidRPr="002B20FC" w:rsidRDefault="00127BB7" w:rsidP="00E81FA0">
            <w:pPr>
              <w:pStyle w:val="tablehead2"/>
            </w:pPr>
            <w:r w:rsidRPr="002B20FC">
              <w:t>Target 1.1.1</w:t>
            </w:r>
          </w:p>
        </w:tc>
        <w:tc>
          <w:tcPr>
            <w:tcW w:w="1701" w:type="dxa"/>
            <w:tcBorders>
              <w:top w:val="single" w:sz="18" w:space="0" w:color="FFFFFF" w:themeColor="background1"/>
              <w:left w:val="single" w:sz="18" w:space="0" w:color="EFEADC"/>
              <w:bottom w:val="single" w:sz="18" w:space="0" w:color="FFFFFF" w:themeColor="background1"/>
              <w:right w:val="single" w:sz="18" w:space="0" w:color="EFEADC"/>
            </w:tcBorders>
            <w:tcMar>
              <w:top w:w="0" w:type="dxa"/>
              <w:bottom w:w="0" w:type="dxa"/>
            </w:tcMar>
          </w:tcPr>
          <w:p w14:paraId="3730E660" w14:textId="77777777" w:rsidR="00127BB7" w:rsidRPr="002B20FC" w:rsidRDefault="00127BB7" w:rsidP="008939DE">
            <w:pPr>
              <w:pStyle w:val="TableBodyBullets"/>
              <w:tabs>
                <w:tab w:val="clear" w:pos="397"/>
                <w:tab w:val="clear" w:pos="567"/>
              </w:tabs>
              <w:spacing w:after="0" w:line="240" w:lineRule="auto"/>
              <w:ind w:left="0" w:firstLine="0"/>
              <w:rPr>
                <w:rFonts w:asciiTheme="minorHAnsi" w:hAnsiTheme="minorHAnsi"/>
                <w:color w:val="auto"/>
                <w:sz w:val="22"/>
                <w:szCs w:val="22"/>
              </w:rPr>
            </w:pPr>
          </w:p>
        </w:tc>
        <w:tc>
          <w:tcPr>
            <w:tcW w:w="1701" w:type="dxa"/>
            <w:tcBorders>
              <w:top w:val="single" w:sz="18" w:space="0" w:color="FFFFFF" w:themeColor="background1"/>
              <w:left w:val="single" w:sz="18" w:space="0" w:color="EFEADC"/>
              <w:bottom w:val="single" w:sz="18" w:space="0" w:color="FFFFFF" w:themeColor="background1"/>
              <w:right w:val="single" w:sz="18" w:space="0" w:color="EFEADC"/>
            </w:tcBorders>
            <w:tcMar>
              <w:top w:w="0" w:type="dxa"/>
              <w:bottom w:w="0" w:type="dxa"/>
            </w:tcMar>
          </w:tcPr>
          <w:p w14:paraId="6A02B582" w14:textId="77777777" w:rsidR="00127BB7" w:rsidRPr="002B20FC" w:rsidRDefault="00127BB7" w:rsidP="008939DE">
            <w:pPr>
              <w:pStyle w:val="TableBodyBullets"/>
              <w:tabs>
                <w:tab w:val="clear" w:pos="397"/>
                <w:tab w:val="clear" w:pos="567"/>
              </w:tabs>
              <w:spacing w:after="0" w:line="240" w:lineRule="auto"/>
              <w:ind w:left="0" w:firstLine="0"/>
              <w:rPr>
                <w:rFonts w:asciiTheme="minorHAnsi" w:hAnsiTheme="minorHAnsi"/>
                <w:color w:val="auto"/>
                <w:sz w:val="22"/>
                <w:szCs w:val="22"/>
              </w:rPr>
            </w:pPr>
          </w:p>
        </w:tc>
        <w:tc>
          <w:tcPr>
            <w:tcW w:w="1701" w:type="dxa"/>
            <w:tcBorders>
              <w:top w:val="single" w:sz="18" w:space="0" w:color="FFFFFF" w:themeColor="background1"/>
              <w:left w:val="single" w:sz="18" w:space="0" w:color="EFEADC"/>
              <w:bottom w:val="single" w:sz="18" w:space="0" w:color="FFFFFF" w:themeColor="background1"/>
              <w:right w:val="single" w:sz="18" w:space="0" w:color="EFEADC"/>
            </w:tcBorders>
            <w:tcMar>
              <w:top w:w="0" w:type="dxa"/>
              <w:bottom w:w="0" w:type="dxa"/>
            </w:tcMar>
          </w:tcPr>
          <w:p w14:paraId="04FA24C1" w14:textId="77777777" w:rsidR="00127BB7" w:rsidRPr="002B20FC" w:rsidRDefault="00127BB7" w:rsidP="008939DE">
            <w:pPr>
              <w:pStyle w:val="TableBodyBullets"/>
              <w:tabs>
                <w:tab w:val="clear" w:pos="397"/>
                <w:tab w:val="clear" w:pos="567"/>
              </w:tabs>
              <w:spacing w:after="0" w:line="240" w:lineRule="auto"/>
              <w:ind w:left="0" w:firstLine="0"/>
              <w:rPr>
                <w:rFonts w:asciiTheme="minorHAnsi" w:hAnsiTheme="minorHAnsi"/>
                <w:color w:val="auto"/>
                <w:sz w:val="22"/>
                <w:szCs w:val="22"/>
              </w:rPr>
            </w:pPr>
          </w:p>
        </w:tc>
        <w:tc>
          <w:tcPr>
            <w:tcW w:w="1701" w:type="dxa"/>
            <w:tcBorders>
              <w:top w:val="single" w:sz="18" w:space="0" w:color="FFFFFF" w:themeColor="background1"/>
              <w:left w:val="single" w:sz="18" w:space="0" w:color="EFEADC"/>
              <w:bottom w:val="single" w:sz="18" w:space="0" w:color="FFFFFF" w:themeColor="background1"/>
              <w:right w:val="single" w:sz="8" w:space="0" w:color="FFFFFF" w:themeColor="background1"/>
            </w:tcBorders>
            <w:tcMar>
              <w:top w:w="0" w:type="dxa"/>
              <w:bottom w:w="0" w:type="dxa"/>
            </w:tcMar>
          </w:tcPr>
          <w:p w14:paraId="0B60C281" w14:textId="77777777" w:rsidR="00127BB7" w:rsidRPr="002B20FC" w:rsidRDefault="00127BB7" w:rsidP="008939DE">
            <w:pPr>
              <w:pStyle w:val="TableBodyBullets"/>
              <w:tabs>
                <w:tab w:val="clear" w:pos="397"/>
                <w:tab w:val="clear" w:pos="567"/>
              </w:tabs>
              <w:spacing w:after="0" w:line="240" w:lineRule="auto"/>
              <w:ind w:left="0" w:firstLine="0"/>
              <w:rPr>
                <w:rFonts w:asciiTheme="minorHAnsi" w:hAnsiTheme="minorHAnsi"/>
                <w:color w:val="auto"/>
                <w:sz w:val="22"/>
                <w:szCs w:val="22"/>
              </w:rPr>
            </w:pPr>
          </w:p>
        </w:tc>
      </w:tr>
      <w:tr w:rsidR="00093EDB" w:rsidRPr="002B20FC" w14:paraId="7D9A5FF4" w14:textId="77777777" w:rsidTr="00B7510A">
        <w:tc>
          <w:tcPr>
            <w:tcW w:w="8334" w:type="dxa"/>
            <w:tcBorders>
              <w:top w:val="single" w:sz="18" w:space="0" w:color="FFFFFF" w:themeColor="background1"/>
              <w:bottom w:val="single" w:sz="18" w:space="0" w:color="FFFFFF" w:themeColor="background1"/>
              <w:right w:val="single" w:sz="18" w:space="0" w:color="FFFFFF" w:themeColor="background1"/>
            </w:tcBorders>
            <w:shd w:val="clear" w:color="auto" w:fill="DED5B8"/>
          </w:tcPr>
          <w:p w14:paraId="0FD63D3D" w14:textId="4A7BAA40" w:rsidR="00E45054" w:rsidRPr="00E45054" w:rsidRDefault="00E45054" w:rsidP="00CC641B">
            <w:pPr>
              <w:pStyle w:val="tableleftcolumn"/>
              <w:spacing w:before="140"/>
              <w:rPr>
                <w:b/>
                <w:bCs/>
              </w:rPr>
            </w:pPr>
            <w:r w:rsidRPr="00E45054">
              <w:rPr>
                <w:b/>
                <w:bCs/>
              </w:rPr>
              <w:t>Number of management plans for Australian marine parks in effect</w:t>
            </w:r>
          </w:p>
          <w:p w14:paraId="0FD1B8C6" w14:textId="62E54007" w:rsidR="008E0502" w:rsidRPr="002B20FC" w:rsidRDefault="008E0502" w:rsidP="003902A8">
            <w:pPr>
              <w:pStyle w:val="tableleftcolumn"/>
            </w:pPr>
            <w:r w:rsidRPr="002B20FC">
              <w:rPr>
                <w:b/>
              </w:rPr>
              <w:t>Rationale:</w:t>
            </w:r>
            <w:r w:rsidRPr="002B20FC">
              <w:t xml:space="preserve"> Management plans set out how the Director of National Parks manages Australian Marine Parks to provide for the protection and conservation of biodiversity and other natural, cultural and heritage values of the parks</w:t>
            </w:r>
            <w:r>
              <w:t xml:space="preserve"> and sustainable uses</w:t>
            </w:r>
            <w:r w:rsidRPr="002B20FC">
              <w:t>. There are six management plans covering the 58 Australian Marine Parks.</w:t>
            </w:r>
          </w:p>
          <w:p w14:paraId="4E7AE72A" w14:textId="01D840FC" w:rsidR="008E0502" w:rsidRPr="002B20FC" w:rsidRDefault="008E0502" w:rsidP="003902A8">
            <w:pPr>
              <w:pStyle w:val="tableleftcolumn"/>
            </w:pPr>
            <w:r w:rsidRPr="002B20FC">
              <w:rPr>
                <w:b/>
              </w:rPr>
              <w:t>Data source:</w:t>
            </w:r>
            <w:r w:rsidRPr="002B20FC">
              <w:t xml:space="preserve"> Federal Register of Legislation at </w:t>
            </w:r>
            <w:hyperlink r:id="rId30" w:history="1">
              <w:r w:rsidRPr="002B20FC">
                <w:rPr>
                  <w:rStyle w:val="Hyperlink"/>
                  <w:rFonts w:asciiTheme="minorHAnsi" w:hAnsiTheme="minorHAnsi"/>
                </w:rPr>
                <w:t>www.legislation.gov.au</w:t>
              </w:r>
            </w:hyperlink>
            <w:r w:rsidRPr="002B20FC">
              <w:t xml:space="preserve">. </w:t>
            </w:r>
          </w:p>
          <w:p w14:paraId="5C031C89" w14:textId="77777777" w:rsidR="008E0502" w:rsidRPr="002B20FC" w:rsidRDefault="008E0502" w:rsidP="00CC641B">
            <w:pPr>
              <w:pStyle w:val="tableleftcolumn"/>
              <w:spacing w:after="160"/>
              <w:rPr>
                <w:rFonts w:asciiTheme="minorHAnsi" w:hAnsiTheme="minorHAnsi"/>
              </w:rPr>
            </w:pPr>
            <w:r w:rsidRPr="002B20FC">
              <w:rPr>
                <w:rFonts w:asciiTheme="minorHAnsi" w:hAnsiTheme="minorHAnsi"/>
                <w:b/>
              </w:rPr>
              <w:t>Baseline:</w:t>
            </w:r>
            <w:r w:rsidRPr="002B20FC">
              <w:rPr>
                <w:rFonts w:asciiTheme="minorHAnsi" w:hAnsiTheme="minorHAnsi"/>
              </w:rPr>
              <w:t xml:space="preserve"> In the baseline year of 2016-17 there was one marine park</w:t>
            </w:r>
            <w:r>
              <w:rPr>
                <w:rFonts w:asciiTheme="minorHAnsi" w:hAnsiTheme="minorHAnsi"/>
              </w:rPr>
              <w:t>s network</w:t>
            </w:r>
            <w:r w:rsidRPr="002B20FC">
              <w:rPr>
                <w:rFonts w:asciiTheme="minorHAnsi" w:hAnsiTheme="minorHAnsi"/>
              </w:rPr>
              <w:t xml:space="preserve"> management plan in place – the </w:t>
            </w:r>
            <w:r w:rsidRPr="002B20FC">
              <w:rPr>
                <w:rFonts w:asciiTheme="minorHAnsi" w:hAnsiTheme="minorHAnsi"/>
                <w:i/>
              </w:rPr>
              <w:t>South-east Commonwealth Marine Reserves Network Management Plan 2013-2023</w:t>
            </w:r>
            <w:r w:rsidRPr="002B20FC">
              <w:rPr>
                <w:rFonts w:asciiTheme="minorHAnsi" w:hAnsiTheme="minorHAnsi"/>
              </w:rPr>
              <w:t xml:space="preserve">. </w:t>
            </w:r>
            <w:r>
              <w:rPr>
                <w:rFonts w:asciiTheme="minorHAnsi" w:hAnsiTheme="minorHAnsi"/>
              </w:rPr>
              <w:t>Other marine parks networks and the Coral Sea Marine Park were under transitional management arrangements which ended with the commencement of management plans on 1 July 2018.</w:t>
            </w:r>
          </w:p>
        </w:tc>
        <w:tc>
          <w:tcPr>
            <w:tcW w:w="17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D5B8"/>
          </w:tcPr>
          <w:p w14:paraId="586E4F5A" w14:textId="3CAA6B27" w:rsidR="008E0502" w:rsidRPr="002B20FC" w:rsidRDefault="008E0502" w:rsidP="00CC641B">
            <w:pPr>
              <w:pStyle w:val="TableBodyBullets"/>
              <w:tabs>
                <w:tab w:val="clear" w:pos="397"/>
                <w:tab w:val="clear" w:pos="567"/>
              </w:tabs>
              <w:spacing w:before="140" w:after="0" w:line="240" w:lineRule="auto"/>
              <w:ind w:left="0" w:firstLine="0"/>
              <w:jc w:val="center"/>
              <w:rPr>
                <w:rFonts w:asciiTheme="minorHAnsi" w:hAnsiTheme="minorHAnsi"/>
                <w:color w:val="auto"/>
                <w:sz w:val="22"/>
                <w:szCs w:val="22"/>
              </w:rPr>
            </w:pPr>
            <w:r w:rsidRPr="002B20FC">
              <w:rPr>
                <w:rFonts w:asciiTheme="minorHAnsi" w:hAnsiTheme="minorHAnsi"/>
                <w:color w:val="auto"/>
                <w:sz w:val="22"/>
                <w:szCs w:val="22"/>
              </w:rPr>
              <w:t>6</w:t>
            </w:r>
            <w:r w:rsidR="00CC641B">
              <w:rPr>
                <w:rFonts w:asciiTheme="minorHAnsi" w:hAnsiTheme="minorHAnsi"/>
                <w:color w:val="auto"/>
                <w:sz w:val="22"/>
                <w:szCs w:val="22"/>
              </w:rPr>
              <w:br/>
            </w:r>
            <w:r>
              <w:rPr>
                <w:rFonts w:asciiTheme="minorHAnsi" w:hAnsiTheme="minorHAnsi"/>
                <w:color w:val="auto"/>
                <w:sz w:val="22"/>
                <w:szCs w:val="22"/>
              </w:rPr>
              <w:t>(100 per cent</w:t>
            </w:r>
            <w:r w:rsidRPr="002B20FC">
              <w:rPr>
                <w:rFonts w:asciiTheme="minorHAnsi" w:hAnsiTheme="minorHAnsi"/>
                <w:color w:val="auto"/>
                <w:sz w:val="22"/>
                <w:szCs w:val="22"/>
              </w:rPr>
              <w:t>)</w:t>
            </w:r>
          </w:p>
        </w:tc>
        <w:tc>
          <w:tcPr>
            <w:tcW w:w="17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D5B8"/>
          </w:tcPr>
          <w:p w14:paraId="2E3D093C" w14:textId="7CEEA3F8" w:rsidR="008E0502" w:rsidRPr="002B20FC" w:rsidRDefault="008E0502" w:rsidP="00CC641B">
            <w:pPr>
              <w:pStyle w:val="TableBodyBullets"/>
              <w:tabs>
                <w:tab w:val="clear" w:pos="397"/>
                <w:tab w:val="clear" w:pos="567"/>
              </w:tabs>
              <w:spacing w:before="140" w:after="0" w:line="240" w:lineRule="auto"/>
              <w:ind w:left="0" w:firstLine="0"/>
              <w:jc w:val="center"/>
              <w:rPr>
                <w:rFonts w:asciiTheme="minorHAnsi" w:hAnsiTheme="minorHAnsi"/>
                <w:color w:val="auto"/>
                <w:sz w:val="22"/>
                <w:szCs w:val="22"/>
              </w:rPr>
            </w:pPr>
            <w:r w:rsidRPr="002B20FC">
              <w:rPr>
                <w:rFonts w:asciiTheme="minorHAnsi" w:hAnsiTheme="minorHAnsi"/>
                <w:color w:val="auto"/>
                <w:sz w:val="22"/>
                <w:szCs w:val="22"/>
              </w:rPr>
              <w:t>6</w:t>
            </w:r>
            <w:r w:rsidR="00CC641B">
              <w:rPr>
                <w:rFonts w:asciiTheme="minorHAnsi" w:hAnsiTheme="minorHAnsi"/>
                <w:color w:val="auto"/>
                <w:sz w:val="22"/>
                <w:szCs w:val="22"/>
              </w:rPr>
              <w:br/>
            </w:r>
            <w:r>
              <w:rPr>
                <w:rFonts w:asciiTheme="minorHAnsi" w:hAnsiTheme="minorHAnsi"/>
                <w:color w:val="auto"/>
                <w:sz w:val="22"/>
                <w:szCs w:val="22"/>
              </w:rPr>
              <w:t>(100 per cent</w:t>
            </w:r>
            <w:r w:rsidRPr="002B20FC">
              <w:rPr>
                <w:rFonts w:asciiTheme="minorHAnsi" w:hAnsiTheme="minorHAnsi"/>
                <w:color w:val="auto"/>
                <w:sz w:val="22"/>
                <w:szCs w:val="22"/>
              </w:rPr>
              <w:t>)</w:t>
            </w:r>
          </w:p>
        </w:tc>
        <w:tc>
          <w:tcPr>
            <w:tcW w:w="17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D5B8"/>
          </w:tcPr>
          <w:p w14:paraId="40F1D488" w14:textId="4DCD1A30" w:rsidR="008E0502" w:rsidRPr="002B20FC" w:rsidRDefault="008E0502" w:rsidP="00CC641B">
            <w:pPr>
              <w:pStyle w:val="TableBodyBullets"/>
              <w:tabs>
                <w:tab w:val="clear" w:pos="397"/>
                <w:tab w:val="clear" w:pos="567"/>
              </w:tabs>
              <w:spacing w:before="140" w:after="0" w:line="240" w:lineRule="auto"/>
              <w:ind w:left="0" w:firstLine="0"/>
              <w:jc w:val="center"/>
              <w:rPr>
                <w:rFonts w:asciiTheme="minorHAnsi" w:hAnsiTheme="minorHAnsi"/>
                <w:color w:val="auto"/>
                <w:sz w:val="22"/>
                <w:szCs w:val="22"/>
              </w:rPr>
            </w:pPr>
            <w:r w:rsidRPr="002B20FC">
              <w:rPr>
                <w:rFonts w:asciiTheme="minorHAnsi" w:hAnsiTheme="minorHAnsi"/>
                <w:color w:val="auto"/>
                <w:sz w:val="22"/>
                <w:szCs w:val="22"/>
              </w:rPr>
              <w:t>6</w:t>
            </w:r>
            <w:r w:rsidR="00CC641B">
              <w:rPr>
                <w:rFonts w:asciiTheme="minorHAnsi" w:hAnsiTheme="minorHAnsi"/>
                <w:color w:val="auto"/>
                <w:sz w:val="22"/>
                <w:szCs w:val="22"/>
              </w:rPr>
              <w:br/>
            </w:r>
            <w:r>
              <w:rPr>
                <w:rFonts w:asciiTheme="minorHAnsi" w:hAnsiTheme="minorHAnsi"/>
                <w:color w:val="auto"/>
                <w:sz w:val="22"/>
                <w:szCs w:val="22"/>
              </w:rPr>
              <w:t>(100 per cent</w:t>
            </w:r>
            <w:r w:rsidRPr="002B20FC">
              <w:rPr>
                <w:rFonts w:asciiTheme="minorHAnsi" w:hAnsiTheme="minorHAnsi"/>
                <w:color w:val="auto"/>
                <w:sz w:val="22"/>
                <w:szCs w:val="22"/>
              </w:rPr>
              <w:t>)</w:t>
            </w:r>
          </w:p>
        </w:tc>
        <w:tc>
          <w:tcPr>
            <w:tcW w:w="1701" w:type="dxa"/>
            <w:tcBorders>
              <w:top w:val="single" w:sz="18" w:space="0" w:color="FFFFFF" w:themeColor="background1"/>
              <w:left w:val="single" w:sz="18" w:space="0" w:color="FFFFFF" w:themeColor="background1"/>
              <w:bottom w:val="single" w:sz="18" w:space="0" w:color="FFFFFF" w:themeColor="background1"/>
            </w:tcBorders>
            <w:shd w:val="clear" w:color="auto" w:fill="DED5B8"/>
          </w:tcPr>
          <w:p w14:paraId="15E1417F" w14:textId="54B56D86" w:rsidR="008E0502" w:rsidRPr="002B20FC" w:rsidRDefault="008E0502" w:rsidP="00CC641B">
            <w:pPr>
              <w:pStyle w:val="TableBodyBullets"/>
              <w:tabs>
                <w:tab w:val="clear" w:pos="397"/>
                <w:tab w:val="clear" w:pos="567"/>
              </w:tabs>
              <w:spacing w:before="140" w:after="0" w:line="240" w:lineRule="auto"/>
              <w:ind w:left="0" w:firstLine="0"/>
              <w:jc w:val="center"/>
              <w:rPr>
                <w:rFonts w:asciiTheme="minorHAnsi" w:hAnsiTheme="minorHAnsi"/>
                <w:color w:val="auto"/>
                <w:sz w:val="22"/>
                <w:szCs w:val="22"/>
              </w:rPr>
            </w:pPr>
            <w:r w:rsidRPr="002B20FC">
              <w:rPr>
                <w:rFonts w:asciiTheme="minorHAnsi" w:hAnsiTheme="minorHAnsi"/>
                <w:color w:val="auto"/>
                <w:sz w:val="22"/>
                <w:szCs w:val="22"/>
              </w:rPr>
              <w:t>6</w:t>
            </w:r>
            <w:r w:rsidR="00CC641B">
              <w:rPr>
                <w:rFonts w:asciiTheme="minorHAnsi" w:hAnsiTheme="minorHAnsi"/>
                <w:color w:val="auto"/>
                <w:sz w:val="22"/>
                <w:szCs w:val="22"/>
              </w:rPr>
              <w:br/>
            </w:r>
            <w:r>
              <w:rPr>
                <w:rFonts w:asciiTheme="minorHAnsi" w:hAnsiTheme="minorHAnsi"/>
                <w:color w:val="auto"/>
                <w:sz w:val="22"/>
                <w:szCs w:val="22"/>
              </w:rPr>
              <w:t>(100 per cent</w:t>
            </w:r>
            <w:r w:rsidRPr="002B20FC">
              <w:rPr>
                <w:rFonts w:asciiTheme="minorHAnsi" w:hAnsiTheme="minorHAnsi"/>
                <w:color w:val="auto"/>
                <w:sz w:val="22"/>
                <w:szCs w:val="22"/>
              </w:rPr>
              <w:t>)</w:t>
            </w:r>
          </w:p>
        </w:tc>
      </w:tr>
      <w:tr w:rsidR="005B5B0C" w:rsidRPr="002B20FC" w14:paraId="6F8BD21A" w14:textId="77777777" w:rsidTr="00B7510A">
        <w:tc>
          <w:tcPr>
            <w:tcW w:w="8334" w:type="dxa"/>
            <w:tcBorders>
              <w:top w:val="single" w:sz="18" w:space="0" w:color="FFFFFF" w:themeColor="background1"/>
              <w:bottom w:val="single" w:sz="18" w:space="0" w:color="FFFFFF" w:themeColor="background1"/>
              <w:right w:val="single" w:sz="18" w:space="0" w:color="EFEADC"/>
            </w:tcBorders>
            <w:tcMar>
              <w:top w:w="0" w:type="dxa"/>
            </w:tcMar>
          </w:tcPr>
          <w:p w14:paraId="14EDC7F2" w14:textId="2BEB5229" w:rsidR="005B5B0C" w:rsidRPr="002B20FC" w:rsidRDefault="005B5B0C" w:rsidP="00CC641B">
            <w:pPr>
              <w:pStyle w:val="tablehead2"/>
            </w:pPr>
            <w:r w:rsidRPr="002B20FC">
              <w:t>Target 1.1.2</w:t>
            </w:r>
            <w:r>
              <w:t xml:space="preserve">   </w:t>
            </w:r>
          </w:p>
        </w:tc>
        <w:tc>
          <w:tcPr>
            <w:tcW w:w="1701" w:type="dxa"/>
            <w:tcBorders>
              <w:top w:val="single" w:sz="18" w:space="0" w:color="FFFFFF" w:themeColor="background1"/>
              <w:left w:val="single" w:sz="18" w:space="0" w:color="EFEADC"/>
              <w:bottom w:val="single" w:sz="18" w:space="0" w:color="FFFFFF" w:themeColor="background1"/>
              <w:right w:val="single" w:sz="18" w:space="0" w:color="EFEADC"/>
            </w:tcBorders>
            <w:tcMar>
              <w:top w:w="0" w:type="dxa"/>
            </w:tcMar>
          </w:tcPr>
          <w:p w14:paraId="011C4730" w14:textId="77777777" w:rsidR="005B5B0C" w:rsidRPr="002B20FC" w:rsidRDefault="005B5B0C" w:rsidP="008939DE">
            <w:pPr>
              <w:pStyle w:val="TableBodyBullets"/>
              <w:tabs>
                <w:tab w:val="clear" w:pos="397"/>
                <w:tab w:val="clear" w:pos="567"/>
              </w:tabs>
              <w:spacing w:before="140" w:after="0" w:line="240" w:lineRule="auto"/>
              <w:ind w:left="0" w:firstLine="0"/>
              <w:jc w:val="center"/>
              <w:rPr>
                <w:rFonts w:asciiTheme="minorHAnsi" w:hAnsiTheme="minorHAnsi"/>
                <w:noProof/>
                <w:sz w:val="22"/>
                <w:szCs w:val="22"/>
                <w:lang w:eastAsia="en-AU"/>
              </w:rPr>
            </w:pPr>
          </w:p>
        </w:tc>
        <w:tc>
          <w:tcPr>
            <w:tcW w:w="1701" w:type="dxa"/>
            <w:tcBorders>
              <w:top w:val="single" w:sz="18" w:space="0" w:color="FFFFFF" w:themeColor="background1"/>
              <w:left w:val="single" w:sz="18" w:space="0" w:color="EFEADC"/>
              <w:bottom w:val="single" w:sz="18" w:space="0" w:color="FFFFFF" w:themeColor="background1"/>
              <w:right w:val="single" w:sz="18" w:space="0" w:color="EFEADC"/>
            </w:tcBorders>
            <w:tcMar>
              <w:top w:w="0" w:type="dxa"/>
            </w:tcMar>
          </w:tcPr>
          <w:p w14:paraId="34E3BFB9" w14:textId="77777777" w:rsidR="005B5B0C" w:rsidRPr="002B20FC" w:rsidRDefault="005B5B0C" w:rsidP="008939DE">
            <w:pPr>
              <w:pStyle w:val="TableBodyBullets"/>
              <w:tabs>
                <w:tab w:val="clear" w:pos="397"/>
                <w:tab w:val="clear" w:pos="567"/>
              </w:tabs>
              <w:spacing w:before="140" w:after="0" w:line="240" w:lineRule="auto"/>
              <w:ind w:left="0" w:firstLine="0"/>
              <w:jc w:val="center"/>
              <w:rPr>
                <w:rFonts w:asciiTheme="minorHAnsi" w:hAnsiTheme="minorHAnsi"/>
                <w:noProof/>
                <w:sz w:val="22"/>
                <w:szCs w:val="22"/>
                <w:lang w:eastAsia="en-AU"/>
              </w:rPr>
            </w:pPr>
          </w:p>
        </w:tc>
        <w:tc>
          <w:tcPr>
            <w:tcW w:w="1701" w:type="dxa"/>
            <w:tcBorders>
              <w:top w:val="single" w:sz="18" w:space="0" w:color="FFFFFF" w:themeColor="background1"/>
              <w:left w:val="single" w:sz="18" w:space="0" w:color="EFEADC"/>
              <w:bottom w:val="single" w:sz="18" w:space="0" w:color="FFFFFF" w:themeColor="background1"/>
              <w:right w:val="single" w:sz="18" w:space="0" w:color="EFEADC"/>
            </w:tcBorders>
            <w:tcMar>
              <w:top w:w="0" w:type="dxa"/>
            </w:tcMar>
          </w:tcPr>
          <w:p w14:paraId="203EFA65" w14:textId="77777777" w:rsidR="005B5B0C" w:rsidRPr="002B20FC" w:rsidRDefault="005B5B0C" w:rsidP="008939DE">
            <w:pPr>
              <w:pStyle w:val="TableBodyBullets"/>
              <w:tabs>
                <w:tab w:val="clear" w:pos="397"/>
                <w:tab w:val="clear" w:pos="567"/>
              </w:tabs>
              <w:spacing w:before="140" w:after="0" w:line="240" w:lineRule="auto"/>
              <w:ind w:left="0" w:firstLine="0"/>
              <w:jc w:val="center"/>
              <w:rPr>
                <w:rFonts w:asciiTheme="minorHAnsi" w:hAnsiTheme="minorHAnsi"/>
                <w:noProof/>
                <w:sz w:val="22"/>
                <w:szCs w:val="22"/>
                <w:lang w:eastAsia="en-AU"/>
              </w:rPr>
            </w:pPr>
          </w:p>
        </w:tc>
        <w:tc>
          <w:tcPr>
            <w:tcW w:w="1701" w:type="dxa"/>
            <w:tcBorders>
              <w:top w:val="single" w:sz="18" w:space="0" w:color="FFFFFF" w:themeColor="background1"/>
              <w:left w:val="single" w:sz="18" w:space="0" w:color="EFEADC"/>
              <w:bottom w:val="single" w:sz="18" w:space="0" w:color="FFFFFF" w:themeColor="background1"/>
            </w:tcBorders>
            <w:tcMar>
              <w:top w:w="0" w:type="dxa"/>
            </w:tcMar>
          </w:tcPr>
          <w:p w14:paraId="2B18C009" w14:textId="77777777" w:rsidR="005B5B0C" w:rsidRPr="002B20FC" w:rsidRDefault="005B5B0C" w:rsidP="008939DE">
            <w:pPr>
              <w:pStyle w:val="TableBodyBullets"/>
              <w:tabs>
                <w:tab w:val="clear" w:pos="397"/>
                <w:tab w:val="clear" w:pos="567"/>
              </w:tabs>
              <w:spacing w:before="140" w:after="0" w:line="240" w:lineRule="auto"/>
              <w:ind w:left="0" w:firstLine="0"/>
              <w:jc w:val="center"/>
              <w:rPr>
                <w:rFonts w:asciiTheme="minorHAnsi" w:hAnsiTheme="minorHAnsi"/>
                <w:noProof/>
                <w:sz w:val="22"/>
                <w:szCs w:val="22"/>
                <w:lang w:eastAsia="en-AU"/>
              </w:rPr>
            </w:pPr>
          </w:p>
        </w:tc>
      </w:tr>
      <w:tr w:rsidR="009120B0" w:rsidRPr="002B20FC" w14:paraId="67437A33" w14:textId="77777777" w:rsidTr="00B7510A">
        <w:tc>
          <w:tcPr>
            <w:tcW w:w="8334" w:type="dxa"/>
            <w:tcBorders>
              <w:top w:val="single" w:sz="18" w:space="0" w:color="FFFFFF" w:themeColor="background1"/>
              <w:bottom w:val="single" w:sz="18" w:space="0" w:color="FFFFFF" w:themeColor="background1"/>
              <w:right w:val="single" w:sz="18" w:space="0" w:color="FFFFFF" w:themeColor="background1"/>
            </w:tcBorders>
            <w:shd w:val="clear" w:color="auto" w:fill="DED5B8"/>
            <w:tcMar>
              <w:top w:w="0" w:type="dxa"/>
            </w:tcMar>
          </w:tcPr>
          <w:p w14:paraId="23875A38" w14:textId="0E363519" w:rsidR="00720FE0" w:rsidRPr="00720FE0" w:rsidRDefault="00720FE0" w:rsidP="00701859">
            <w:pPr>
              <w:pStyle w:val="tableleftcolumn"/>
              <w:spacing w:before="140"/>
              <w:rPr>
                <w:b/>
                <w:bCs/>
              </w:rPr>
            </w:pPr>
            <w:r w:rsidRPr="00720FE0">
              <w:rPr>
                <w:b/>
                <w:bCs/>
              </w:rPr>
              <w:t>Number of advisory committee meetings</w:t>
            </w:r>
          </w:p>
          <w:p w14:paraId="4D2EE72F" w14:textId="7DBBAA76" w:rsidR="008E0502" w:rsidRPr="002B20FC" w:rsidRDefault="008E0502" w:rsidP="00701859">
            <w:pPr>
              <w:pStyle w:val="tableleftcolumn"/>
            </w:pPr>
            <w:r w:rsidRPr="002B20FC">
              <w:rPr>
                <w:b/>
              </w:rPr>
              <w:t>Rationale:</w:t>
            </w:r>
            <w:r w:rsidRPr="002B20FC">
              <w:t xml:space="preserve"> The Director of National Parks has established advisory committees for each marine park network and the Coral Sea Marine Park to support collaborative park management</w:t>
            </w:r>
            <w:r>
              <w:t>, to</w:t>
            </w:r>
            <w:r w:rsidRPr="002B20FC">
              <w:t xml:space="preserve"> achieve the Director's vision for Australian Marine Parks to be healthy, resilient and well-managed to enhance Australia's well</w:t>
            </w:r>
            <w:r>
              <w:t>-</w:t>
            </w:r>
            <w:r w:rsidRPr="002B20FC">
              <w:t>being.</w:t>
            </w:r>
          </w:p>
          <w:p w14:paraId="787217BF" w14:textId="24EC1F90" w:rsidR="008E0502" w:rsidRDefault="008E0502" w:rsidP="00701859">
            <w:pPr>
              <w:pStyle w:val="tableleftcolumn"/>
              <w:spacing w:after="140"/>
            </w:pPr>
            <w:r w:rsidRPr="002B20FC">
              <w:rPr>
                <w:b/>
              </w:rPr>
              <w:t>Data source:</w:t>
            </w:r>
            <w:r w:rsidRPr="002B20FC">
              <w:t xml:space="preserve"> </w:t>
            </w:r>
            <w:r>
              <w:t>Number</w:t>
            </w:r>
            <w:r w:rsidRPr="002B20FC">
              <w:t xml:space="preserve"> of advisory committee meetings held across Australian marine parks in the financial year.</w:t>
            </w:r>
          </w:p>
          <w:p w14:paraId="4C05EF59" w14:textId="70DC9A29" w:rsidR="008E0502" w:rsidRPr="002B20FC" w:rsidRDefault="008E0502" w:rsidP="000D5E00">
            <w:pPr>
              <w:pStyle w:val="tableleftcolumn"/>
              <w:spacing w:before="260" w:after="160" w:line="260" w:lineRule="exact"/>
            </w:pPr>
            <w:r w:rsidRPr="002B20FC">
              <w:rPr>
                <w:b/>
              </w:rPr>
              <w:t>Baseline:</w:t>
            </w:r>
            <w:r w:rsidRPr="002B20FC">
              <w:t xml:space="preserve"> In the baseline year of 2016-17 there was one </w:t>
            </w:r>
            <w:r>
              <w:t xml:space="preserve">informal </w:t>
            </w:r>
            <w:r w:rsidRPr="002B20FC">
              <w:t xml:space="preserve">marine </w:t>
            </w:r>
            <w:r>
              <w:t xml:space="preserve">park </w:t>
            </w:r>
            <w:r w:rsidRPr="002B20FC">
              <w:t xml:space="preserve">advisory </w:t>
            </w:r>
            <w:r>
              <w:t>forum</w:t>
            </w:r>
            <w:r w:rsidRPr="002B20FC">
              <w:t xml:space="preserve"> in operation – the South-east Commonwealth Marine Reserves Network Forum. </w:t>
            </w:r>
            <w:r w:rsidRPr="003902A8">
              <w:t>Advisory forums were not established for the other marine park networks and Coral Sea Marine Park while they were under transitional management arrangements (which ended with the commencement of management plans on 1 July 2018). In 2018-19 six formal advisory committees, one for each marine park network and the Coral Sea Marine Park were established and each committee held its inaugural meeting</w:t>
            </w:r>
            <w:r w:rsidRPr="002B20FC">
              <w:t>.</w:t>
            </w:r>
          </w:p>
        </w:tc>
        <w:tc>
          <w:tcPr>
            <w:tcW w:w="17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D5B8"/>
          </w:tcPr>
          <w:p w14:paraId="1ABC1801" w14:textId="20076B21" w:rsidR="008E0502" w:rsidRPr="002B20FC" w:rsidRDefault="008E0502" w:rsidP="004471F8">
            <w:pPr>
              <w:pStyle w:val="TableBodyBullets"/>
              <w:tabs>
                <w:tab w:val="clear" w:pos="397"/>
                <w:tab w:val="clear" w:pos="567"/>
              </w:tabs>
              <w:spacing w:before="140" w:after="0" w:line="240" w:lineRule="auto"/>
              <w:ind w:left="0" w:firstLine="0"/>
              <w:jc w:val="center"/>
              <w:rPr>
                <w:rFonts w:asciiTheme="minorHAnsi" w:hAnsiTheme="minorHAnsi"/>
                <w:noProof/>
                <w:sz w:val="22"/>
                <w:szCs w:val="22"/>
                <w:lang w:eastAsia="en-AU"/>
              </w:rPr>
            </w:pPr>
            <w:r w:rsidRPr="002B20FC">
              <w:rPr>
                <w:rFonts w:asciiTheme="minorHAnsi" w:hAnsiTheme="minorHAnsi"/>
                <w:noProof/>
                <w:sz w:val="22"/>
                <w:szCs w:val="22"/>
                <w:lang w:eastAsia="en-AU"/>
              </w:rPr>
              <w:t xml:space="preserve">Two meetings </w:t>
            </w:r>
            <w:r w:rsidR="0024559D">
              <w:rPr>
                <w:rFonts w:asciiTheme="minorHAnsi" w:hAnsiTheme="minorHAnsi"/>
                <w:noProof/>
                <w:sz w:val="22"/>
                <w:szCs w:val="22"/>
                <w:lang w:eastAsia="en-AU"/>
              </w:rPr>
              <w:br/>
            </w:r>
            <w:r w:rsidRPr="002B20FC">
              <w:rPr>
                <w:rFonts w:asciiTheme="minorHAnsi" w:hAnsiTheme="minorHAnsi"/>
                <w:noProof/>
                <w:sz w:val="22"/>
                <w:szCs w:val="22"/>
                <w:lang w:eastAsia="en-AU"/>
              </w:rPr>
              <w:t>of each Committee</w:t>
            </w:r>
          </w:p>
        </w:tc>
        <w:tc>
          <w:tcPr>
            <w:tcW w:w="17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D5B8"/>
          </w:tcPr>
          <w:p w14:paraId="3CF19CB4" w14:textId="57A59DCA" w:rsidR="008E0502" w:rsidRPr="002B20FC" w:rsidRDefault="008E0502" w:rsidP="004471F8">
            <w:pPr>
              <w:pStyle w:val="TableBodyBullets"/>
              <w:tabs>
                <w:tab w:val="clear" w:pos="397"/>
                <w:tab w:val="clear" w:pos="567"/>
              </w:tabs>
              <w:spacing w:before="140" w:after="0" w:line="240" w:lineRule="auto"/>
              <w:ind w:left="0" w:firstLine="0"/>
              <w:jc w:val="center"/>
              <w:rPr>
                <w:rFonts w:asciiTheme="minorHAnsi" w:hAnsiTheme="minorHAnsi"/>
                <w:b/>
                <w:color w:val="auto"/>
                <w:sz w:val="22"/>
                <w:szCs w:val="22"/>
              </w:rPr>
            </w:pPr>
            <w:r w:rsidRPr="002B20FC">
              <w:rPr>
                <w:rFonts w:asciiTheme="minorHAnsi" w:hAnsiTheme="minorHAnsi"/>
                <w:noProof/>
                <w:sz w:val="22"/>
                <w:szCs w:val="22"/>
                <w:lang w:eastAsia="en-AU"/>
              </w:rPr>
              <w:t xml:space="preserve">Two meetings </w:t>
            </w:r>
            <w:r w:rsidR="0024559D">
              <w:rPr>
                <w:rFonts w:asciiTheme="minorHAnsi" w:hAnsiTheme="minorHAnsi"/>
                <w:noProof/>
                <w:sz w:val="22"/>
                <w:szCs w:val="22"/>
                <w:lang w:eastAsia="en-AU"/>
              </w:rPr>
              <w:br/>
            </w:r>
            <w:r w:rsidRPr="002B20FC">
              <w:rPr>
                <w:rFonts w:asciiTheme="minorHAnsi" w:hAnsiTheme="minorHAnsi"/>
                <w:noProof/>
                <w:sz w:val="22"/>
                <w:szCs w:val="22"/>
                <w:lang w:eastAsia="en-AU"/>
              </w:rPr>
              <w:t>of each Committee</w:t>
            </w:r>
          </w:p>
        </w:tc>
        <w:tc>
          <w:tcPr>
            <w:tcW w:w="17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D5B8"/>
          </w:tcPr>
          <w:p w14:paraId="1C158407" w14:textId="07A32F32" w:rsidR="008E0502" w:rsidRPr="002B20FC" w:rsidRDefault="008E0502" w:rsidP="004471F8">
            <w:pPr>
              <w:pStyle w:val="TableBodyBullets"/>
              <w:tabs>
                <w:tab w:val="clear" w:pos="397"/>
                <w:tab w:val="clear" w:pos="567"/>
              </w:tabs>
              <w:spacing w:before="140" w:after="0" w:line="240" w:lineRule="auto"/>
              <w:ind w:left="0" w:firstLine="0"/>
              <w:jc w:val="center"/>
              <w:rPr>
                <w:rFonts w:asciiTheme="minorHAnsi" w:hAnsiTheme="minorHAnsi"/>
                <w:b/>
                <w:color w:val="auto"/>
                <w:sz w:val="22"/>
                <w:szCs w:val="22"/>
              </w:rPr>
            </w:pPr>
            <w:r w:rsidRPr="002B20FC">
              <w:rPr>
                <w:rFonts w:asciiTheme="minorHAnsi" w:hAnsiTheme="minorHAnsi"/>
                <w:noProof/>
                <w:sz w:val="22"/>
                <w:szCs w:val="22"/>
                <w:lang w:eastAsia="en-AU"/>
              </w:rPr>
              <w:t xml:space="preserve">Two meetings </w:t>
            </w:r>
            <w:r w:rsidR="0024559D">
              <w:rPr>
                <w:rFonts w:asciiTheme="minorHAnsi" w:hAnsiTheme="minorHAnsi"/>
                <w:noProof/>
                <w:sz w:val="22"/>
                <w:szCs w:val="22"/>
                <w:lang w:eastAsia="en-AU"/>
              </w:rPr>
              <w:br/>
            </w:r>
            <w:r w:rsidRPr="002B20FC">
              <w:rPr>
                <w:rFonts w:asciiTheme="minorHAnsi" w:hAnsiTheme="minorHAnsi"/>
                <w:noProof/>
                <w:sz w:val="22"/>
                <w:szCs w:val="22"/>
                <w:lang w:eastAsia="en-AU"/>
              </w:rPr>
              <w:t>of each Committee</w:t>
            </w:r>
          </w:p>
        </w:tc>
        <w:tc>
          <w:tcPr>
            <w:tcW w:w="1701" w:type="dxa"/>
            <w:tcBorders>
              <w:top w:val="single" w:sz="18" w:space="0" w:color="FFFFFF" w:themeColor="background1"/>
              <w:left w:val="single" w:sz="18" w:space="0" w:color="FFFFFF" w:themeColor="background1"/>
              <w:bottom w:val="single" w:sz="18" w:space="0" w:color="FFFFFF" w:themeColor="background1"/>
            </w:tcBorders>
            <w:shd w:val="clear" w:color="auto" w:fill="DED5B8"/>
          </w:tcPr>
          <w:p w14:paraId="0076C3D5" w14:textId="1A56385B" w:rsidR="008E0502" w:rsidRPr="002B20FC" w:rsidRDefault="008E0502" w:rsidP="004471F8">
            <w:pPr>
              <w:pStyle w:val="TableBodyBullets"/>
              <w:tabs>
                <w:tab w:val="clear" w:pos="397"/>
                <w:tab w:val="clear" w:pos="567"/>
              </w:tabs>
              <w:spacing w:before="140" w:after="0" w:line="240" w:lineRule="auto"/>
              <w:ind w:left="0" w:firstLine="0"/>
              <w:jc w:val="center"/>
              <w:rPr>
                <w:rFonts w:asciiTheme="minorHAnsi" w:hAnsiTheme="minorHAnsi"/>
                <w:b/>
                <w:color w:val="auto"/>
                <w:sz w:val="22"/>
                <w:szCs w:val="22"/>
              </w:rPr>
            </w:pPr>
            <w:r w:rsidRPr="002B20FC">
              <w:rPr>
                <w:rFonts w:asciiTheme="minorHAnsi" w:hAnsiTheme="minorHAnsi"/>
                <w:noProof/>
                <w:sz w:val="22"/>
                <w:szCs w:val="22"/>
                <w:lang w:eastAsia="en-AU"/>
              </w:rPr>
              <w:t xml:space="preserve">Two meetings </w:t>
            </w:r>
            <w:r w:rsidR="0024559D">
              <w:rPr>
                <w:rFonts w:asciiTheme="minorHAnsi" w:hAnsiTheme="minorHAnsi"/>
                <w:noProof/>
                <w:sz w:val="22"/>
                <w:szCs w:val="22"/>
                <w:lang w:eastAsia="en-AU"/>
              </w:rPr>
              <w:br/>
            </w:r>
            <w:r w:rsidRPr="002B20FC">
              <w:rPr>
                <w:rFonts w:asciiTheme="minorHAnsi" w:hAnsiTheme="minorHAnsi"/>
                <w:noProof/>
                <w:sz w:val="22"/>
                <w:szCs w:val="22"/>
                <w:lang w:eastAsia="en-AU"/>
              </w:rPr>
              <w:t>of each Committee</w:t>
            </w:r>
          </w:p>
        </w:tc>
      </w:tr>
      <w:tr w:rsidR="008D11E2" w:rsidRPr="002B20FC" w14:paraId="46A3C16C" w14:textId="77777777" w:rsidTr="00E42DD5">
        <w:tc>
          <w:tcPr>
            <w:tcW w:w="8334" w:type="dxa"/>
            <w:tcBorders>
              <w:top w:val="single" w:sz="18" w:space="0" w:color="FFFFFF" w:themeColor="background1"/>
              <w:bottom w:val="single" w:sz="18" w:space="0" w:color="FFFFFF" w:themeColor="background1"/>
              <w:right w:val="single" w:sz="18" w:space="0" w:color="EFEADC"/>
            </w:tcBorders>
          </w:tcPr>
          <w:p w14:paraId="44D86E05" w14:textId="6510CEBA" w:rsidR="008D11E2" w:rsidRPr="008D11E2" w:rsidRDefault="008D11E2" w:rsidP="00E42DD5">
            <w:pPr>
              <w:pStyle w:val="tablehead2"/>
              <w:spacing w:before="60" w:after="60"/>
              <w:rPr>
                <w:rFonts w:eastAsia="Times New Roman" w:cs="Times New Roman"/>
                <w:lang w:eastAsia="en-AU"/>
              </w:rPr>
            </w:pPr>
            <w:r w:rsidRPr="002B20FC">
              <w:t>Areas of focus</w:t>
            </w:r>
          </w:p>
        </w:tc>
        <w:tc>
          <w:tcPr>
            <w:tcW w:w="1701" w:type="dxa"/>
            <w:tcBorders>
              <w:top w:val="single" w:sz="18" w:space="0" w:color="FFFFFF" w:themeColor="background1"/>
              <w:left w:val="single" w:sz="18" w:space="0" w:color="EFEADC"/>
              <w:bottom w:val="single" w:sz="18" w:space="0" w:color="FFFFFF" w:themeColor="background1"/>
              <w:right w:val="single" w:sz="18" w:space="0" w:color="EFEADC"/>
            </w:tcBorders>
          </w:tcPr>
          <w:p w14:paraId="3E01950D" w14:textId="77777777" w:rsidR="008D11E2" w:rsidRPr="00E42DD5" w:rsidRDefault="008D11E2" w:rsidP="00E42DD5">
            <w:pPr>
              <w:pStyle w:val="TableBodyBullets"/>
              <w:tabs>
                <w:tab w:val="clear" w:pos="397"/>
                <w:tab w:val="clear" w:pos="567"/>
              </w:tabs>
              <w:spacing w:before="60" w:after="60" w:line="240" w:lineRule="auto"/>
              <w:ind w:left="0" w:firstLine="0"/>
              <w:rPr>
                <w:rFonts w:asciiTheme="minorHAnsi" w:hAnsiTheme="minorHAnsi"/>
                <w:noProof/>
                <w:sz w:val="22"/>
                <w:szCs w:val="22"/>
                <w:lang w:eastAsia="en-AU"/>
              </w:rPr>
            </w:pPr>
          </w:p>
        </w:tc>
        <w:tc>
          <w:tcPr>
            <w:tcW w:w="1701" w:type="dxa"/>
            <w:tcBorders>
              <w:top w:val="single" w:sz="18" w:space="0" w:color="FFFFFF" w:themeColor="background1"/>
              <w:left w:val="single" w:sz="18" w:space="0" w:color="EFEADC"/>
              <w:bottom w:val="single" w:sz="18" w:space="0" w:color="FFFFFF" w:themeColor="background1"/>
              <w:right w:val="single" w:sz="18" w:space="0" w:color="EFEADC"/>
            </w:tcBorders>
          </w:tcPr>
          <w:p w14:paraId="5DBFE864" w14:textId="77777777" w:rsidR="008D11E2" w:rsidRPr="002B20FC" w:rsidRDefault="008D11E2" w:rsidP="00E42DD5">
            <w:pPr>
              <w:pStyle w:val="TableBodyBullets"/>
              <w:tabs>
                <w:tab w:val="clear" w:pos="397"/>
                <w:tab w:val="clear" w:pos="567"/>
              </w:tabs>
              <w:spacing w:before="60" w:after="80" w:line="240" w:lineRule="auto"/>
              <w:ind w:left="0" w:firstLine="0"/>
              <w:rPr>
                <w:rFonts w:asciiTheme="minorHAnsi" w:hAnsiTheme="minorHAnsi"/>
                <w:b/>
                <w:color w:val="auto"/>
                <w:sz w:val="22"/>
                <w:szCs w:val="22"/>
              </w:rPr>
            </w:pPr>
          </w:p>
        </w:tc>
        <w:tc>
          <w:tcPr>
            <w:tcW w:w="1701" w:type="dxa"/>
            <w:tcBorders>
              <w:top w:val="single" w:sz="18" w:space="0" w:color="FFFFFF" w:themeColor="background1"/>
              <w:left w:val="single" w:sz="18" w:space="0" w:color="EFEADC"/>
              <w:bottom w:val="single" w:sz="18" w:space="0" w:color="FFFFFF" w:themeColor="background1"/>
              <w:right w:val="single" w:sz="18" w:space="0" w:color="EFEADC"/>
            </w:tcBorders>
          </w:tcPr>
          <w:p w14:paraId="264327E9" w14:textId="77777777" w:rsidR="008D11E2" w:rsidRPr="002B20FC" w:rsidRDefault="008D11E2" w:rsidP="00E42DD5">
            <w:pPr>
              <w:pStyle w:val="TableBodyBullets"/>
              <w:tabs>
                <w:tab w:val="clear" w:pos="397"/>
                <w:tab w:val="clear" w:pos="567"/>
              </w:tabs>
              <w:spacing w:before="60" w:after="80" w:line="240" w:lineRule="auto"/>
              <w:ind w:left="0" w:firstLine="0"/>
              <w:rPr>
                <w:rFonts w:asciiTheme="minorHAnsi" w:hAnsiTheme="minorHAnsi"/>
                <w:b/>
                <w:color w:val="auto"/>
                <w:sz w:val="22"/>
                <w:szCs w:val="22"/>
              </w:rPr>
            </w:pPr>
          </w:p>
        </w:tc>
        <w:tc>
          <w:tcPr>
            <w:tcW w:w="1701" w:type="dxa"/>
            <w:tcBorders>
              <w:top w:val="single" w:sz="18" w:space="0" w:color="FFFFFF" w:themeColor="background1"/>
              <w:left w:val="single" w:sz="18" w:space="0" w:color="EFEADC"/>
              <w:bottom w:val="single" w:sz="18" w:space="0" w:color="FFFFFF" w:themeColor="background1"/>
            </w:tcBorders>
          </w:tcPr>
          <w:p w14:paraId="795ED87A" w14:textId="77777777" w:rsidR="008D11E2" w:rsidRPr="002B20FC" w:rsidRDefault="008D11E2" w:rsidP="00E42DD5">
            <w:pPr>
              <w:pStyle w:val="TableBodyBullets"/>
              <w:tabs>
                <w:tab w:val="clear" w:pos="397"/>
                <w:tab w:val="clear" w:pos="567"/>
              </w:tabs>
              <w:spacing w:before="60" w:after="80" w:line="240" w:lineRule="auto"/>
              <w:ind w:left="0" w:firstLine="0"/>
              <w:rPr>
                <w:rFonts w:asciiTheme="minorHAnsi" w:hAnsiTheme="minorHAnsi"/>
                <w:b/>
                <w:color w:val="auto"/>
                <w:sz w:val="22"/>
                <w:szCs w:val="22"/>
              </w:rPr>
            </w:pPr>
          </w:p>
        </w:tc>
      </w:tr>
      <w:tr w:rsidR="008E0502" w:rsidRPr="002B20FC" w14:paraId="5D7E930F" w14:textId="77777777" w:rsidTr="00EC60BE">
        <w:tc>
          <w:tcPr>
            <w:tcW w:w="8334" w:type="dxa"/>
            <w:tcBorders>
              <w:top w:val="single" w:sz="18" w:space="0" w:color="FFFFFF" w:themeColor="background1"/>
              <w:bottom w:val="single" w:sz="18" w:space="0" w:color="FFFFFF" w:themeColor="background1"/>
              <w:right w:val="single" w:sz="18" w:space="0" w:color="FFFFFF" w:themeColor="background1"/>
            </w:tcBorders>
            <w:shd w:val="clear" w:color="auto" w:fill="DED5B8"/>
            <w:tcMar>
              <w:top w:w="0" w:type="dxa"/>
              <w:bottom w:w="0" w:type="dxa"/>
            </w:tcMar>
          </w:tcPr>
          <w:p w14:paraId="371498DA" w14:textId="2365BADA" w:rsidR="008E0502" w:rsidRPr="002B20FC" w:rsidRDefault="008E0502" w:rsidP="00F3083C">
            <w:pPr>
              <w:pStyle w:val="tableleftcolumn"/>
              <w:spacing w:after="100" w:line="260" w:lineRule="exact"/>
              <w:rPr>
                <w:lang w:eastAsia="en-AU"/>
              </w:rPr>
            </w:pPr>
            <w:r w:rsidRPr="002B20FC">
              <w:rPr>
                <w:lang w:eastAsia="en-AU"/>
              </w:rPr>
              <w:t>Implement the Fisheries Assistance and User Engagement Package</w:t>
            </w:r>
          </w:p>
        </w:tc>
        <w:tc>
          <w:tcPr>
            <w:tcW w:w="17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D5B8"/>
            <w:tcMar>
              <w:top w:w="0" w:type="dxa"/>
              <w:left w:w="0" w:type="dxa"/>
              <w:bottom w:w="0" w:type="dxa"/>
              <w:right w:w="0" w:type="dxa"/>
            </w:tcMar>
            <w:vAlign w:val="center"/>
          </w:tcPr>
          <w:p w14:paraId="2C38B82A" w14:textId="402ED5FD" w:rsidR="008E0502" w:rsidRPr="002B20FC" w:rsidRDefault="00E44838" w:rsidP="00EC60BE">
            <w:pPr>
              <w:pStyle w:val="TableBodyBullets"/>
              <w:tabs>
                <w:tab w:val="clear" w:pos="397"/>
                <w:tab w:val="clear" w:pos="567"/>
              </w:tabs>
              <w:spacing w:after="0" w:line="240" w:lineRule="auto"/>
              <w:ind w:left="0" w:firstLine="0"/>
              <w:jc w:val="center"/>
              <w:rPr>
                <w:rFonts w:asciiTheme="minorHAnsi" w:hAnsiTheme="minorHAnsi"/>
                <w:noProof/>
                <w:lang w:eastAsia="en-AU"/>
              </w:rPr>
            </w:pPr>
            <w:r w:rsidRPr="002B20FC">
              <w:rPr>
                <w:rFonts w:asciiTheme="minorHAnsi" w:hAnsiTheme="minorHAnsi"/>
                <w:noProof/>
                <w:lang w:val="en-AU" w:eastAsia="en-AU"/>
              </w:rPr>
              <mc:AlternateContent>
                <mc:Choice Requires="wps">
                  <w:drawing>
                    <wp:inline distT="0" distB="0" distL="0" distR="0" wp14:anchorId="5FD4232D" wp14:editId="321FB0C8">
                      <wp:extent cx="990000" cy="190800"/>
                      <wp:effectExtent l="0" t="0" r="635" b="0"/>
                      <wp:docPr id="18" name="Rectangle 1" descr="indicates period from 2019 to 2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80A25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E3AB7D5" id="Rectangle 1" o:spid="_x0000_s1026" alt="indicates period from 2019 to 2020"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iGyfQIAAPUEAAAOAAAAZHJzL2Uyb0RvYy54bWysVMFu2zAMvQ/YPwi6r3aCdEuMOkXQIMOA&#10;oC3WDj0zsmwLk0VNUuJ0Xz9Kdtqs22lYDgpp0uTT46Ovro+dZgfpvEJT8slFzpk0AitlmpJ/e9x8&#10;mHPmA5gKNBpZ8mfp+fXy/bur3hZyii3qSjpGRYwvelvyNgRbZJkXrezAX6CVhoI1ug4Cua7JKgc9&#10;Ve90Ns3zj1mPrrIOhfSenq6HIF+m+nUtRbiray8D0yUnbCGdLp27eGbLKygaB7ZVYoQB/4CiA2Wo&#10;6UupNQRge6f+KNUp4dBjHS4EdhnWtRIy3YFuM8nf3OahBSvTXYgcb19o8v+vrLg93DumKpodTcpA&#10;RzP6SqyBabRkE84q6QXxpUylBATpmZVOYcVqhx0jzAsWkP6nicre+oIqPth7F8nwdoviuyeOs98i&#10;0fFjzrF2XcwlKtgxzeX5ZS7yGJigh4tFTj/OBIUmi3xOdqwJxell63z4LAlQNEru6AJpGnDY+jCk&#10;nlISLtSq2iitk+Oa3Y127AAkkXm+ml7Ox+r+PE0b1pd8ejlLQICkWmsIhKmzRJ43DWegG9oBEVzq&#10;bTB2SPqKvdfg26FHKju20CZCkEmoI9RXcqK1w+qZBuRwUK63YqOo2hZ8uAdHUiVaaP3CHR21RoKI&#10;o8VZi+7n357HfFIQRTnrSfoE/8cenORMfzGkrcVkNou7kpzZ5SeaLXPnkd15xOy7GyTqSCuELpkx&#10;P+iTGZXyRFu6il0pBEZQ74Go0bkJw0rSngu5WqU02g8LYWserIjFI0+Rx8fjEzg7DjqQQm7xtCZQ&#10;vJn3kBvfNLjaB6xVEsMrr6MwabeSnMbvQFzecz9lvX6tlr8AAAD//wMAUEsDBBQABgAIAAAAIQDA&#10;sbsG3wAAAAkBAAAPAAAAZHJzL2Rvd25yZXYueG1sTI9BS8NAEIXvQv/DMgVvdlelomk2pVQUETy0&#10;FsHbNDsmsdnZJLtp0n/v1oteHgyP9+Z96XK0tThS5yvHGq5nCgRx7kzFhYbd+9PVPQgfkA3WjknD&#10;iTwss8lFiolxA2/ouA2FiCXsE9RQhtAkUvq8JIt+5hri6H25zmKIZ1dI0+EQy20tb5S6kxYrjh9K&#10;bGhdUn7Y9lbDW296g6+tef5sT8Pm43u1a18KrS+n4+MiymoBItAY/hJwZoj7IYvD9q5n40WtIdKE&#10;Xz178/kDiL2GW6VAZqn8T5D9AAAA//8DAFBLAQItABQABgAIAAAAIQC2gziS/gAAAOEBAAATAAAA&#10;AAAAAAAAAAAAAAAAAABbQ29udGVudF9UeXBlc10ueG1sUEsBAi0AFAAGAAgAAAAhADj9If/WAAAA&#10;lAEAAAsAAAAAAAAAAAAAAAAALwEAAF9yZWxzLy5yZWxzUEsBAi0AFAAGAAgAAAAhANJyIbJ9AgAA&#10;9QQAAA4AAAAAAAAAAAAAAAAALgIAAGRycy9lMm9Eb2MueG1sUEsBAi0AFAAGAAgAAAAhAMCxuwbf&#10;AAAACQEAAA8AAAAAAAAAAAAAAAAA1wQAAGRycy9kb3ducmV2LnhtbFBLBQYAAAAABAAEAPMAAADj&#10;BQAAAAA=&#10;" fillcolor="#80a258" stroked="f" strokeweight="2pt">
                      <w10:anchorlock/>
                    </v:rect>
                  </w:pict>
                </mc:Fallback>
              </mc:AlternateContent>
            </w:r>
          </w:p>
        </w:tc>
        <w:tc>
          <w:tcPr>
            <w:tcW w:w="17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D5B8"/>
            <w:tcMar>
              <w:top w:w="0" w:type="dxa"/>
              <w:left w:w="0" w:type="dxa"/>
              <w:bottom w:w="0" w:type="dxa"/>
              <w:right w:w="0" w:type="dxa"/>
            </w:tcMar>
            <w:vAlign w:val="center"/>
          </w:tcPr>
          <w:p w14:paraId="16FDFC5A" w14:textId="31AFB4A5" w:rsidR="008E0502" w:rsidRPr="002B20FC" w:rsidRDefault="00D62F27" w:rsidP="00DC2B06">
            <w:pPr>
              <w:pStyle w:val="TableBodyBullets"/>
              <w:tabs>
                <w:tab w:val="clear" w:pos="397"/>
                <w:tab w:val="clear" w:pos="567"/>
              </w:tabs>
              <w:spacing w:after="0" w:line="240" w:lineRule="auto"/>
              <w:ind w:left="0" w:firstLine="0"/>
              <w:jc w:val="center"/>
              <w:rPr>
                <w:rFonts w:asciiTheme="minorHAnsi" w:hAnsiTheme="minorHAnsi"/>
                <w:b/>
                <w:color w:val="auto"/>
                <w:sz w:val="22"/>
                <w:szCs w:val="22"/>
              </w:rPr>
            </w:pPr>
            <w:r w:rsidRPr="002B20FC">
              <w:rPr>
                <w:rFonts w:asciiTheme="minorHAnsi" w:hAnsiTheme="minorHAnsi"/>
                <w:noProof/>
                <w:lang w:val="en-AU" w:eastAsia="en-AU"/>
              </w:rPr>
              <mc:AlternateContent>
                <mc:Choice Requires="wps">
                  <w:drawing>
                    <wp:inline distT="0" distB="0" distL="0" distR="0" wp14:anchorId="3CB1F349" wp14:editId="5689BD9D">
                      <wp:extent cx="990000" cy="190800"/>
                      <wp:effectExtent l="0" t="0" r="635" b="0"/>
                      <wp:docPr id="49" name="Rectangle 1" descr="indicates period from 2020 to 2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80A25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C63CAFF" id="Rectangle 1" o:spid="_x0000_s1026" alt="indicates period from 2020 to 2021"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hN0fAIAAPUEAAAOAAAAZHJzL2Uyb0RvYy54bWysVMFu2zAMvQ/YPwi6r3aMdEuMOkXQosOA&#10;oC3WDj0zsmwLk0VNUuJ0Xz9Kdtqs22lYDgpp0o/U46MvLg+9ZnvpvEJT8dlZzpk0Amtl2op/e7z5&#10;sODMBzA1aDSy4s/S88vV+3cXgy1lgR3qWjpGIMaXg614F4Its8yLTvbgz9BKQ8EGXQ+BXNdmtYOB&#10;0HudFXn+MRvQ1dahkN7T0+sxyFcJv2mkCHdN42VguuLUW0inS+c2ntnqAsrWge2UmNqAf+iiB2Wo&#10;6AvUNQRgO6f+gOqVcOixCWcC+wybRgmZ7kC3meVvbvPQgZXpLkSOty80+f8HK273946puuLzJWcG&#10;eprRV2INTKslm3FWSy+IL2VqJSBIz6x0CmvWOOxZkRc5Cxj/Z5HKwfqSEB/svYtkeLtB8d1TIPst&#10;Eh0/5Rwa18dcooId0lyeX+YiD4EJerhc5vTjTFBotswXZEdMKI8vW+fDZ0kNRaPiji6QpgH7jQ9j&#10;6jEl9YVa1TdK6+S4dnulHdsDSWSRr4vzxYTuT9O0YUPFi/N5agRIqo2GQD31lsjzpuUMdEs7IIJL&#10;tQ3GClQcylj7Gnw31kiwUwltYlwmoU6tvpITrS3WzzQgh6NyvRU3itA24MM9OJIq0ULrF+7oaDRS&#10;izhZnHXofv7tecwnBVGUs4GkT+3/2IGTnOkvhrS1nM3ncVeSMz//VJDjTiPb04jZ9VdI1JFWqLtk&#10;xvygj2ZUyhNt6TpWpRAYQbVHoibnKowrSXsu5Hqd0mg/LISNebAigh95fDw8gbPToAMp5BaPawLl&#10;m3mPufFNg+tdwEYlMbzyOgmTdivJafoOxOU99VPW69dq9QsAAP//AwBQSwMEFAAGAAgAAAAhAMCx&#10;uwbfAAAACQEAAA8AAABkcnMvZG93bnJldi54bWxMj0FLw0AQhe9C/8MyBW92V6WiaTalVBQRPLQW&#10;wds0Oyax2dkku2nSf+/Wi14eDI/35n3pcrS1OFLnK8carmcKBHHuTMWFht3709U9CB+QDdaOScOJ&#10;PCyzyUWKiXEDb+i4DYWIJewT1FCG0CRS+rwki37mGuLofbnOYohnV0jT4RDLbS1vlLqTFiuOH0ps&#10;aF1Sftj2VsNbb3qDr615/mxPw+bje7VrXwqtL6fj4yLKagEi0Bj+EnBmiPshi8P2rmfjRa0h0oRf&#10;PXvz+QOIvYZbpUBmqfxPkP0AAAD//wMAUEsBAi0AFAAGAAgAAAAhALaDOJL+AAAA4QEAABMAAAAA&#10;AAAAAAAAAAAAAAAAAFtDb250ZW50X1R5cGVzXS54bWxQSwECLQAUAAYACAAAACEAOP0h/9YAAACU&#10;AQAACwAAAAAAAAAAAAAAAAAvAQAAX3JlbHMvLnJlbHNQSwECLQAUAAYACAAAACEAaQ4TdHwCAAD1&#10;BAAADgAAAAAAAAAAAAAAAAAuAgAAZHJzL2Uyb0RvYy54bWxQSwECLQAUAAYACAAAACEAwLG7Bt8A&#10;AAAJAQAADwAAAAAAAAAAAAAAAADWBAAAZHJzL2Rvd25yZXYueG1sUEsFBgAAAAAEAAQA8wAAAOIF&#10;AAAAAA==&#10;" fillcolor="#80a258" stroked="f" strokeweight="2pt">
                      <w10:anchorlock/>
                    </v:rect>
                  </w:pict>
                </mc:Fallback>
              </mc:AlternateContent>
            </w:r>
          </w:p>
        </w:tc>
        <w:tc>
          <w:tcPr>
            <w:tcW w:w="17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D5B8"/>
            <w:tcMar>
              <w:top w:w="0" w:type="dxa"/>
              <w:left w:w="0" w:type="dxa"/>
              <w:bottom w:w="0" w:type="dxa"/>
              <w:right w:w="0" w:type="dxa"/>
            </w:tcMar>
            <w:vAlign w:val="center"/>
          </w:tcPr>
          <w:p w14:paraId="28C6BB0D" w14:textId="54264757" w:rsidR="008E0502" w:rsidRPr="002B20FC" w:rsidRDefault="008E0502" w:rsidP="00DC2B06">
            <w:pPr>
              <w:pStyle w:val="TableBodyBullets"/>
              <w:tabs>
                <w:tab w:val="clear" w:pos="397"/>
                <w:tab w:val="clear" w:pos="567"/>
              </w:tabs>
              <w:spacing w:after="0" w:line="240" w:lineRule="auto"/>
              <w:ind w:left="0" w:firstLine="0"/>
              <w:jc w:val="center"/>
              <w:rPr>
                <w:rFonts w:asciiTheme="minorHAnsi" w:hAnsiTheme="minorHAnsi"/>
                <w:b/>
                <w:color w:val="auto"/>
                <w:sz w:val="22"/>
                <w:szCs w:val="22"/>
              </w:rPr>
            </w:pPr>
          </w:p>
        </w:tc>
        <w:tc>
          <w:tcPr>
            <w:tcW w:w="1701" w:type="dxa"/>
            <w:tcBorders>
              <w:top w:val="single" w:sz="18" w:space="0" w:color="FFFFFF" w:themeColor="background1"/>
              <w:left w:val="single" w:sz="18" w:space="0" w:color="FFFFFF" w:themeColor="background1"/>
              <w:bottom w:val="single" w:sz="18" w:space="0" w:color="FFFFFF" w:themeColor="background1"/>
            </w:tcBorders>
            <w:shd w:val="clear" w:color="auto" w:fill="DED5B8"/>
            <w:tcMar>
              <w:top w:w="0" w:type="dxa"/>
              <w:left w:w="0" w:type="dxa"/>
              <w:bottom w:w="0" w:type="dxa"/>
              <w:right w:w="0" w:type="dxa"/>
            </w:tcMar>
            <w:vAlign w:val="center"/>
          </w:tcPr>
          <w:p w14:paraId="6B029798" w14:textId="0B9AFE9B" w:rsidR="008E0502" w:rsidRPr="002B20FC" w:rsidRDefault="008E0502" w:rsidP="00DC2B06">
            <w:pPr>
              <w:pStyle w:val="TableBodyBullets"/>
              <w:tabs>
                <w:tab w:val="clear" w:pos="397"/>
                <w:tab w:val="clear" w:pos="567"/>
              </w:tabs>
              <w:spacing w:after="0" w:line="240" w:lineRule="auto"/>
              <w:ind w:left="0" w:firstLine="0"/>
              <w:jc w:val="center"/>
              <w:rPr>
                <w:rFonts w:asciiTheme="minorHAnsi" w:hAnsiTheme="minorHAnsi"/>
                <w:b/>
                <w:color w:val="auto"/>
                <w:sz w:val="22"/>
                <w:szCs w:val="22"/>
              </w:rPr>
            </w:pPr>
          </w:p>
        </w:tc>
      </w:tr>
      <w:tr w:rsidR="009462B8" w:rsidRPr="002B20FC" w14:paraId="760EDB56" w14:textId="77777777" w:rsidTr="00EC60BE">
        <w:tc>
          <w:tcPr>
            <w:tcW w:w="8334" w:type="dxa"/>
            <w:tcBorders>
              <w:top w:val="single" w:sz="18" w:space="0" w:color="FFFFFF" w:themeColor="background1"/>
              <w:bottom w:val="single" w:sz="18" w:space="0" w:color="FFFFFF" w:themeColor="background1"/>
              <w:right w:val="single" w:sz="18" w:space="0" w:color="FFFFFF" w:themeColor="background1"/>
            </w:tcBorders>
            <w:shd w:val="clear" w:color="auto" w:fill="DED5B8"/>
          </w:tcPr>
          <w:p w14:paraId="3862C3D4" w14:textId="77777777" w:rsidR="008E0502" w:rsidRPr="002B20FC" w:rsidRDefault="008E0502" w:rsidP="00F3083C">
            <w:pPr>
              <w:pStyle w:val="tableleftcolumn"/>
              <w:spacing w:after="100" w:line="260" w:lineRule="exact"/>
            </w:pPr>
            <w:r w:rsidRPr="002B20FC">
              <w:t xml:space="preserve">Develop and </w:t>
            </w:r>
            <w:r>
              <w:t>apply</w:t>
            </w:r>
            <w:r w:rsidRPr="002B20FC">
              <w:t xml:space="preserve"> implementation plans for each of the five marine parks networ</w:t>
            </w:r>
            <w:r>
              <w:t>ks and the Coral Sea Marine Park</w:t>
            </w:r>
          </w:p>
        </w:tc>
        <w:tc>
          <w:tcPr>
            <w:tcW w:w="17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D5B8"/>
            <w:tcMar>
              <w:left w:w="0" w:type="dxa"/>
              <w:right w:w="0" w:type="dxa"/>
            </w:tcMar>
            <w:vAlign w:val="center"/>
          </w:tcPr>
          <w:p w14:paraId="3FFF61ED" w14:textId="064B5E9A" w:rsidR="008E0502" w:rsidRPr="00EC60BE" w:rsidRDefault="00CD1F11" w:rsidP="00EC60BE">
            <w:pPr>
              <w:pStyle w:val="TableBodyBullets"/>
              <w:tabs>
                <w:tab w:val="clear" w:pos="397"/>
                <w:tab w:val="clear" w:pos="567"/>
              </w:tabs>
              <w:spacing w:after="0" w:line="240" w:lineRule="auto"/>
              <w:ind w:left="0" w:firstLine="0"/>
              <w:jc w:val="center"/>
              <w:rPr>
                <w:rFonts w:asciiTheme="minorHAnsi" w:hAnsiTheme="minorHAnsi"/>
                <w:noProof/>
                <w:sz w:val="8"/>
                <w:szCs w:val="8"/>
                <w:lang w:eastAsia="en-AU"/>
              </w:rPr>
            </w:pPr>
            <w:r w:rsidRPr="002B20FC">
              <w:rPr>
                <w:rFonts w:asciiTheme="minorHAnsi" w:hAnsiTheme="minorHAnsi"/>
                <w:noProof/>
                <w:lang w:val="en-AU" w:eastAsia="en-AU"/>
              </w:rPr>
              <mc:AlternateContent>
                <mc:Choice Requires="wps">
                  <w:drawing>
                    <wp:inline distT="0" distB="0" distL="0" distR="0" wp14:anchorId="1478F85D" wp14:editId="7FDCC705">
                      <wp:extent cx="990000" cy="190800"/>
                      <wp:effectExtent l="0" t="0" r="635" b="0"/>
                      <wp:docPr id="4" name="Rectangle 1" descr="indicates period from 2019 to 2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80A25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5DAFC50" id="Rectangle 1" o:spid="_x0000_s1026" alt="indicates period from 2019 to 2020"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WV2fQIAAPQEAAAOAAAAZHJzL2Uyb0RvYy54bWysVMFu2zAMvQ/YPwi6r3aCdEuMOkXQIMOA&#10;oC3WDj0zsmwLk0VNUuJ0Xz9Kdtqs22lYDgpp0uTT46Ovro+dZgfpvEJT8slFzpk0AitlmpJ/e9x8&#10;mHPmA5gKNBpZ8mfp+fXy/bur3hZyii3qSjpGRYwvelvyNgRbZJkXrezAX6CVhoI1ug4Cua7JKgc9&#10;Ve90Ns3zj1mPrrIOhfSenq6HIF+m+nUtRbiray8D0yUnbCGdLp27eGbLKygaB7ZVYoQB/4CiA2Wo&#10;6UupNQRge6f+KNUp4dBjHS4EdhnWtRIy3YFuM8nf3OahBSvTXYgcb19o8v+vrLg93DumqpLPODPQ&#10;0Yi+EmlgGi3ZhLNKekF0KVMpAUF6ZqVTWLHaYccI8oIFpP9pYrK3vqCCD/beRS683aL47oni7LdI&#10;dPyYc6xdF3OJCXZMY3l+GYs8Bibo4WKR048zQaHJIp+THWtCcXrZOh8+SwIUjZI7ukAaBhy2Pgyp&#10;p5SEC7WqNkrr5Lhmd6MdOwApZJ6vppfzsbo/T9OG9SWfXs4SECCl1hoCYeoscedNwxnohlZABJd6&#10;G4wdkrxi7zX4duiRyo4ttIkQZNLpCPWVnGjtsHqm+TgchOut2CiqtgUf7sGRUokW2r5wR0etkSDi&#10;aHHWovv5t+cxnwREUc56Uj7B/7EHJznTXwxJazGZzeKqJGd2+Ylmy9x5ZHceMfvuBok60gqhS2bM&#10;D/pkRqU80ZKuYlcKgRHUeyBqdG7CsJG05kKuVimN1sNC2JoHK2LxyFPk8fH4BM6Ogw6kkFs8bQkU&#10;b+Y95MY3Da72AWuVxPDK6yhMWq0kp/EzEHf33E9Zrx+r5S8AAAD//wMAUEsDBBQABgAIAAAAIQDA&#10;sbsG3wAAAAkBAAAPAAAAZHJzL2Rvd25yZXYueG1sTI9BS8NAEIXvQv/DMgVvdlelomk2pVQUETy0&#10;FsHbNDsmsdnZJLtp0n/v1oteHgyP9+Z96XK0tThS5yvHGq5nCgRx7kzFhYbd+9PVPQgfkA3WjknD&#10;iTwss8lFiolxA2/ouA2FiCXsE9RQhtAkUvq8JIt+5hri6H25zmKIZ1dI0+EQy20tb5S6kxYrjh9K&#10;bGhdUn7Y9lbDW296g6+tef5sT8Pm43u1a18KrS+n4+MiymoBItAY/hJwZoj7IYvD9q5n40WtIdKE&#10;Xz178/kDiL2GW6VAZqn8T5D9AAAA//8DAFBLAQItABQABgAIAAAAIQC2gziS/gAAAOEBAAATAAAA&#10;AAAAAAAAAAAAAAAAAABbQ29udGVudF9UeXBlc10ueG1sUEsBAi0AFAAGAAgAAAAhADj9If/WAAAA&#10;lAEAAAsAAAAAAAAAAAAAAAAALwEAAF9yZWxzLy5yZWxzUEsBAi0AFAAGAAgAAAAhAIRRZXZ9AgAA&#10;9AQAAA4AAAAAAAAAAAAAAAAALgIAAGRycy9lMm9Eb2MueG1sUEsBAi0AFAAGAAgAAAAhAMCxuwbf&#10;AAAACQEAAA8AAAAAAAAAAAAAAAAA1wQAAGRycy9kb3ducmV2LnhtbFBLBQYAAAAABAAEAPMAAADj&#10;BQAAAAA=&#10;" fillcolor="#80a258" stroked="f" strokeweight="2pt">
                      <w10:anchorlock/>
                    </v:rect>
                  </w:pict>
                </mc:Fallback>
              </mc:AlternateContent>
            </w:r>
          </w:p>
        </w:tc>
        <w:tc>
          <w:tcPr>
            <w:tcW w:w="17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D5B8"/>
            <w:tcMar>
              <w:left w:w="0" w:type="dxa"/>
              <w:right w:w="0" w:type="dxa"/>
            </w:tcMar>
            <w:vAlign w:val="center"/>
          </w:tcPr>
          <w:p w14:paraId="435C86A2" w14:textId="440B6E11" w:rsidR="008E0502" w:rsidRPr="002B20FC" w:rsidRDefault="00CD1F11" w:rsidP="00DC2B06">
            <w:pPr>
              <w:pStyle w:val="TableBodyBullets"/>
              <w:tabs>
                <w:tab w:val="clear" w:pos="397"/>
                <w:tab w:val="clear" w:pos="567"/>
              </w:tabs>
              <w:spacing w:after="0" w:line="240" w:lineRule="auto"/>
              <w:ind w:left="0" w:firstLine="0"/>
              <w:jc w:val="center"/>
              <w:rPr>
                <w:rFonts w:asciiTheme="minorHAnsi" w:hAnsiTheme="minorHAnsi"/>
                <w:b/>
                <w:color w:val="auto"/>
                <w:sz w:val="22"/>
                <w:szCs w:val="22"/>
              </w:rPr>
            </w:pPr>
            <w:r w:rsidRPr="002B20FC">
              <w:rPr>
                <w:rFonts w:asciiTheme="minorHAnsi" w:hAnsiTheme="minorHAnsi"/>
                <w:noProof/>
                <w:lang w:val="en-AU" w:eastAsia="en-AU"/>
              </w:rPr>
              <mc:AlternateContent>
                <mc:Choice Requires="wps">
                  <w:drawing>
                    <wp:inline distT="0" distB="0" distL="0" distR="0" wp14:anchorId="058A5CB1" wp14:editId="2812B5F6">
                      <wp:extent cx="990000" cy="190800"/>
                      <wp:effectExtent l="0" t="0" r="635" b="0"/>
                      <wp:docPr id="10" name="Rectangle 1" descr="indicates period from 2020 to 2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80A25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D6BB376" id="Rectangle 1" o:spid="_x0000_s1026" alt="indicates period from 2020 to 2021"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BzcfAIAAPUEAAAOAAAAZHJzL2Uyb0RvYy54bWysVMFu2zAMvQ/YPwi6r3aMdEuMOkXQosOA&#10;oC3WDj0zsmwLk0VNUuJ0Xz9Kdtqs22lYDgpp0o/U46MvLg+9ZnvpvEJT8dlZzpk0Amtl2op/e7z5&#10;sODMBzA1aDSy4s/S88vV+3cXgy1lgR3qWjpGIMaXg614F4Its8yLTvbgz9BKQ8EGXQ+BXNdmtYOB&#10;0HudFXn+MRvQ1dahkN7T0+sxyFcJv2mkCHdN42VguuLUW0inS+c2ntnqAsrWge2UmNqAf+iiB2Wo&#10;6AvUNQRgO6f+gOqVcOixCWcC+wybRgmZ7kC3meVvbvPQgZXpLkSOty80+f8HK273946pmmZH9Bjo&#10;aUZfiTUwrZZsxlktvSC+lKmVgCA9s9IprFnjsGdFXuQsYPyfRSoH60tCfLD3LpLh7QbFd0+B7LdI&#10;dPyUc2hcH3OJCnZIc3l+mYs8BCbo4XKZ048zQaHZMl+QHTGhPL5snQ+fJTUUjYo7ukCaBuw3Poyp&#10;x5TUF2pV3yitk+Pa7ZV2bA8kkUW+Ls4XE7o/TdOGDRUvzuepESCpNhoC9dRbIs+bljPQLe2ACC7V&#10;NhgrUHEoY+1r8N1YI8FOJbSJcZmEOrX6Sk60tlg/04Acjsr1VtwoQtuAD/fgSKpEC61fuKOj0Ugt&#10;4mRx1qH7+bfnMZ8URFHOBpI+tf9jB05ypr8Y0tZyNp/HXUnO/PxTQY47jWxPI2bXXyFRR1qh7pIZ&#10;84M+mlEpT7Sl61iVQmAE1R6JmpyrMK4k7bmQ63VKo/2wEDbmwYoIfuTx8fAEzk6DDqSQWzyuCZRv&#10;5j3mxjcNrncBG5XE8MrrJEzarSSn6TsQl/fUT1mvX6vVLwAAAP//AwBQSwMEFAAGAAgAAAAhAMCx&#10;uwbfAAAACQEAAA8AAABkcnMvZG93bnJldi54bWxMj0FLw0AQhe9C/8MyBW92V6WiaTalVBQRPLQW&#10;wds0Oyax2dkku2nSf+/Wi14eDI/35n3pcrS1OFLnK8carmcKBHHuTMWFht3709U9CB+QDdaOScOJ&#10;PCyzyUWKiXEDb+i4DYWIJewT1FCG0CRS+rwki37mGuLofbnOYohnV0jT4RDLbS1vlLqTFiuOH0ps&#10;aF1Sftj2VsNbb3qDr615/mxPw+bje7VrXwqtL6fj4yLKagEi0Bj+EnBmiPshi8P2rmfjRa0h0oRf&#10;PXvz+QOIvYZbpUBmqfxPkP0AAAD//wMAUEsBAi0AFAAGAAgAAAAhALaDOJL+AAAA4QEAABMAAAAA&#10;AAAAAAAAAAAAAAAAAFtDb250ZW50X1R5cGVzXS54bWxQSwECLQAUAAYACAAAACEAOP0h/9YAAACU&#10;AQAACwAAAAAAAAAAAAAAAAAvAQAAX3JlbHMvLnJlbHNQSwECLQAUAAYACAAAACEAHmwc3HwCAAD1&#10;BAAADgAAAAAAAAAAAAAAAAAuAgAAZHJzL2Uyb0RvYy54bWxQSwECLQAUAAYACAAAACEAwLG7Bt8A&#10;AAAJAQAADwAAAAAAAAAAAAAAAADWBAAAZHJzL2Rvd25yZXYueG1sUEsFBgAAAAAEAAQA8wAAAOIF&#10;AAAAAA==&#10;" fillcolor="#80a258" stroked="f" strokeweight="2pt">
                      <w10:anchorlock/>
                    </v:rect>
                  </w:pict>
                </mc:Fallback>
              </mc:AlternateContent>
            </w:r>
          </w:p>
        </w:tc>
        <w:tc>
          <w:tcPr>
            <w:tcW w:w="17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D5B8"/>
            <w:tcMar>
              <w:left w:w="0" w:type="dxa"/>
              <w:right w:w="0" w:type="dxa"/>
            </w:tcMar>
            <w:vAlign w:val="center"/>
          </w:tcPr>
          <w:p w14:paraId="4FA5BDE8" w14:textId="3690155C" w:rsidR="008E0502" w:rsidRPr="002B20FC" w:rsidRDefault="001651E2" w:rsidP="00DC2B06">
            <w:pPr>
              <w:pStyle w:val="TableBodyBullets"/>
              <w:tabs>
                <w:tab w:val="clear" w:pos="397"/>
                <w:tab w:val="clear" w:pos="567"/>
              </w:tabs>
              <w:spacing w:after="0" w:line="240" w:lineRule="auto"/>
              <w:ind w:left="0" w:firstLine="0"/>
              <w:jc w:val="center"/>
              <w:rPr>
                <w:rFonts w:asciiTheme="minorHAnsi" w:hAnsiTheme="minorHAnsi"/>
                <w:b/>
                <w:color w:val="auto"/>
                <w:sz w:val="22"/>
                <w:szCs w:val="22"/>
              </w:rPr>
            </w:pPr>
            <w:r w:rsidRPr="002B20FC">
              <w:rPr>
                <w:rFonts w:asciiTheme="minorHAnsi" w:hAnsiTheme="minorHAnsi"/>
                <w:noProof/>
                <w:lang w:val="en-AU" w:eastAsia="en-AU"/>
              </w:rPr>
              <mc:AlternateContent>
                <mc:Choice Requires="wps">
                  <w:drawing>
                    <wp:inline distT="0" distB="0" distL="0" distR="0" wp14:anchorId="509046BC" wp14:editId="75395A54">
                      <wp:extent cx="990000" cy="190800"/>
                      <wp:effectExtent l="0" t="0" r="635" b="0"/>
                      <wp:docPr id="513" name="Rectangle 1" descr="indicates period from 2021 to 2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80A258"/>
                              </a:solidFill>
                              <a:ln w="25400" cap="flat" cmpd="sng" algn="ctr">
                                <a:noFill/>
                                <a:prstDash val="solid"/>
                              </a:ln>
                              <a:effectLst/>
                            </wps:spPr>
                            <wps:txbx>
                              <w:txbxContent>
                                <w:p w14:paraId="7156B97E" w14:textId="77777777" w:rsidR="003D37C4" w:rsidRDefault="003D37C4" w:rsidP="0021577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09046BC" id="Rectangle 1" o:spid="_x0000_s1026" alt="indicates period from 2021 to 2022"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YJ0hAIAAAEFAAAOAAAAZHJzL2Uyb0RvYy54bWysVMFu2zAMvQ/YPwi6r3a8ZEuMOkXQosOA&#10;oC3aDj0zsmwLk0VNUuJ0Xz9Kcdqs22lYDgpp0o/U46PPL/a9ZjvpvEJT8clZzpk0Amtl2op/e7z+&#10;MOfMBzA1aDSy4s/S84vl+3fngy1lgR3qWjpGIMaXg614F4Its8yLTvbgz9BKQ8EGXQ+BXNdmtYOB&#10;0HudFXn+KRvQ1dahkN7T06tDkC8TftNIEW6bxsvAdMWpt5BOl85NPLPlOZStA9spMbYB/9BFD8pQ&#10;0ReoKwjAtk79AdUr4dBjE84E9hk2jRIy3YFuM8nf3OahAyvTXYgcb19o8v8PVtzs7hxTdcVnk4+c&#10;GehpSPdEG5hWSzbhrJZeEGHK1EpAkJ5Z6RTWrHHYsyIvJixg/C8il4P1JUE+2DsX2fB2jeK7p0D2&#10;WyQ6fszZN66PucQF26fBPL8MRu4DE/Rwscjpx5mg0GSRz8mOmFAeX7bOhy+SGopGxR1dII0Ddmsf&#10;DqnHlNQXalVfK62T49rNpXZsB6SReb4qZvMR3Z+macOGihezaWoESKuNhkA99ZbY86blDHRLSyCC&#10;S7UNxgpUHMpY+wp8d6iRYMcS2sS4TEodW30lJ1phv9kTRjQ3WD/TsBweVOytuFYEvAYf7sCRbIkh&#10;WsVwS0ejkbrF0eKsQ/fzb89jPqmJopwNtAZ0kx9bcJIz/dWQzhaT6TTuTXKms88FOe40sjmNmG1/&#10;icQiyYa6S2bMD/poRtE80cauYlUKgRFU+8DZ6FyGw3rSzgu5WqU02hULYW0erIjgR0of90/g7Djz&#10;QGK5wePKQPlm9Ifc+KbB1TZgo5IuXnkdNUp7lpQ1fhPiIp/6Kev1y7X8BQAA//8DAFBLAwQUAAYA&#10;CAAAACEAwLG7Bt8AAAAJAQAADwAAAGRycy9kb3ducmV2LnhtbEyPQUvDQBCF70L/wzIFb3ZXpaJp&#10;NqVUFBE8tBbB2zQ7JrHZ2SS7adJ/79aLXh4Mj/fmfelytLU4UucrxxquZwoEce5MxYWG3fvT1T0I&#10;H5AN1o5Jw4k8LLPJRYqJcQNv6LgNhYgl7BPUUIbQJFL6vCSLfuYa4uh9uc5iiGdXSNPhEMttLW+U&#10;upMWK44fSmxoXVJ+2PZWw1tveoOvrXn+bE/D5uN7tWtfCq0vp+PjIspqASLQGP4ScGaI+yGLw/au&#10;Z+NFrSHShF89e/P5A4i9hlulQGap/E+Q/QAAAP//AwBQSwECLQAUAAYACAAAACEAtoM4kv4AAADh&#10;AQAAEwAAAAAAAAAAAAAAAAAAAAAAW0NvbnRlbnRfVHlwZXNdLnhtbFBLAQItABQABgAIAAAAIQA4&#10;/SH/1gAAAJQBAAALAAAAAAAAAAAAAAAAAC8BAABfcmVscy8ucmVsc1BLAQItABQABgAIAAAAIQAx&#10;PYJ0hAIAAAEFAAAOAAAAAAAAAAAAAAAAAC4CAABkcnMvZTJvRG9jLnhtbFBLAQItABQABgAIAAAA&#10;IQDAsbsG3wAAAAkBAAAPAAAAAAAAAAAAAAAAAN4EAABkcnMvZG93bnJldi54bWxQSwUGAAAAAAQA&#10;BADzAAAA6gUAAAAA&#10;" fillcolor="#80a258" stroked="f" strokeweight="2pt">
                      <v:textbox>
                        <w:txbxContent>
                          <w:p w14:paraId="7156B97E" w14:textId="77777777" w:rsidR="003D37C4" w:rsidRDefault="003D37C4" w:rsidP="0021577A">
                            <w:pPr>
                              <w:jc w:val="center"/>
                            </w:pPr>
                          </w:p>
                        </w:txbxContent>
                      </v:textbox>
                      <w10:anchorlock/>
                    </v:rect>
                  </w:pict>
                </mc:Fallback>
              </mc:AlternateContent>
            </w:r>
          </w:p>
        </w:tc>
        <w:tc>
          <w:tcPr>
            <w:tcW w:w="1701" w:type="dxa"/>
            <w:tcBorders>
              <w:top w:val="single" w:sz="18" w:space="0" w:color="FFFFFF" w:themeColor="background1"/>
              <w:left w:val="single" w:sz="18" w:space="0" w:color="FFFFFF" w:themeColor="background1"/>
              <w:bottom w:val="single" w:sz="18" w:space="0" w:color="FFFFFF" w:themeColor="background1"/>
            </w:tcBorders>
            <w:shd w:val="clear" w:color="auto" w:fill="DED5B8"/>
            <w:tcMar>
              <w:left w:w="0" w:type="dxa"/>
              <w:right w:w="0" w:type="dxa"/>
            </w:tcMar>
            <w:vAlign w:val="center"/>
          </w:tcPr>
          <w:p w14:paraId="24734AF2" w14:textId="1073139C" w:rsidR="008E0502" w:rsidRPr="002B20FC" w:rsidRDefault="00D62F27" w:rsidP="001947F0">
            <w:pPr>
              <w:pStyle w:val="TableBodyBullets"/>
              <w:tabs>
                <w:tab w:val="clear" w:pos="397"/>
                <w:tab w:val="clear" w:pos="567"/>
              </w:tabs>
              <w:spacing w:after="0" w:line="240" w:lineRule="auto"/>
              <w:ind w:left="0" w:firstLine="0"/>
              <w:jc w:val="center"/>
              <w:rPr>
                <w:rFonts w:asciiTheme="minorHAnsi" w:hAnsiTheme="minorHAnsi"/>
                <w:b/>
                <w:color w:val="auto"/>
                <w:sz w:val="22"/>
                <w:szCs w:val="22"/>
              </w:rPr>
            </w:pPr>
            <w:r w:rsidRPr="002B20FC">
              <w:rPr>
                <w:rFonts w:asciiTheme="minorHAnsi" w:hAnsiTheme="minorHAnsi"/>
                <w:noProof/>
                <w:lang w:val="en-AU" w:eastAsia="en-AU"/>
              </w:rPr>
              <mc:AlternateContent>
                <mc:Choice Requires="wps">
                  <w:drawing>
                    <wp:inline distT="0" distB="0" distL="0" distR="0" wp14:anchorId="29C41380" wp14:editId="06AC62CB">
                      <wp:extent cx="990000" cy="190800"/>
                      <wp:effectExtent l="0" t="0" r="635" b="0"/>
                      <wp:docPr id="53" name="Rectangle 1" descr="indicates period from 2022 to 2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80A25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FA8EC1A" id="Rectangle 1" o:spid="_x0000_s1026" alt="indicates period from 2022 to 2023"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TN7fQIAAPUEAAAOAAAAZHJzL2Uyb0RvYy54bWysVMFu2zAMvQ/YPwi6r3bcZEuMOkXQosOA&#10;oC3WDj0zsuwIk0VNUuJ0Xz9Kdtqs22lYDgpp0o/U46MvLg+dZnvpvEJT8clZzpk0Amtl2op/e7z5&#10;MOfMBzA1aDSy4s/S88vl+3cXvS1lgVvUtXSMQIwve1vxbQi2zDIvtrIDf4ZWGgo26DoI5Lo2qx30&#10;hN7prMjzj1mPrrYOhfSenl4PQb5M+E0jRbhrGi8D0xWn3kI6XTo38cyWF1C2DuxWibEN+IcuOlCG&#10;ir5AXUMAtnPqD6hOCYcem3AmsMuwaZSQ6Q50m0n+5jYPW7Ay3YXI8faFJv//YMXt/t4xVVd8ds6Z&#10;gY5m9JVYA9NqySac1dIL4kuZWgkI0jMrncKaNQ47VuRFwQLG//NIZW99SYgP9t5FMrxdo/juKZD9&#10;FomOH3MOjetiLlHBDmkuzy9zkYfABD1cLHL6cSYoNFnkc7IjJpTHl63z4bOkhqJRcUcXSNOA/dqH&#10;IfWYkvpCreobpXVyXLu50o7tgSQyz1fFbD6i+9M0bVhf8WI2TY0ASbXREKinzhJ53rScgW5pB0Rw&#10;qbbBWIGKQxlrX4PfDjUS7FhCmxiXSahjq6/kRGuD9TMNyOGgXG/FjSK0NfhwD46kSrTQ+oU7OhqN&#10;1CKOFmdbdD//9jzmk4IoyllP0qf2f+zASc70F0PaWkym07gryZnOPhXkuNPI5jRidt0VEnWkFeou&#10;mTE/6KMZlfJEW7qKVSkERlDtgajRuQrDStKeC7lapTTaDwthbR6siOBHHh8PT+DsOOhACrnF45pA&#10;+WbeQ2580+BqF7BRSQyvvI7CpN1Kchq/A3F5T/2U9fq1Wv4CAAD//wMAUEsDBBQABgAIAAAAIQDA&#10;sbsG3wAAAAkBAAAPAAAAZHJzL2Rvd25yZXYueG1sTI9BS8NAEIXvQv/DMgVvdlelomk2pVQUETy0&#10;FsHbNDsmsdnZJLtp0n/v1oteHgyP9+Z96XK0tThS5yvHGq5nCgRx7kzFhYbd+9PVPQgfkA3WjknD&#10;iTwss8lFiolxA2/ouA2FiCXsE9RQhtAkUvq8JIt+5hri6H25zmKIZ1dI0+EQy20tb5S6kxYrjh9K&#10;bGhdUn7Y9lbDW296g6+tef5sT8Pm43u1a18KrS+n4+MiymoBItAY/hJwZoj7IYvD9q5n40WtIdKE&#10;Xz178/kDiL2GW6VAZqn8T5D9AAAA//8DAFBLAQItABQABgAIAAAAIQC2gziS/gAAAOEBAAATAAAA&#10;AAAAAAAAAAAAAAAAAABbQ29udGVudF9UeXBlc10ueG1sUEsBAi0AFAAGAAgAAAAhADj9If/WAAAA&#10;lAEAAAsAAAAAAAAAAAAAAAAALwEAAF9yZWxzLy5yZWxzUEsBAi0AFAAGAAgAAAAhAELdM3t9AgAA&#10;9QQAAA4AAAAAAAAAAAAAAAAALgIAAGRycy9lMm9Eb2MueG1sUEsBAi0AFAAGAAgAAAAhAMCxuwbf&#10;AAAACQEAAA8AAAAAAAAAAAAAAAAA1wQAAGRycy9kb3ducmV2LnhtbFBLBQYAAAAABAAEAPMAAADj&#10;BQAAAAA=&#10;" fillcolor="#80a258" stroked="f" strokeweight="2pt">
                      <w10:anchorlock/>
                    </v:rect>
                  </w:pict>
                </mc:Fallback>
              </mc:AlternateContent>
            </w:r>
          </w:p>
        </w:tc>
      </w:tr>
      <w:tr w:rsidR="008E0502" w:rsidRPr="002B20FC" w14:paraId="621BD880" w14:textId="77777777" w:rsidTr="00DC2B06">
        <w:tc>
          <w:tcPr>
            <w:tcW w:w="8334" w:type="dxa"/>
            <w:tcBorders>
              <w:top w:val="single" w:sz="18" w:space="0" w:color="FFFFFF" w:themeColor="background1"/>
              <w:bottom w:val="single" w:sz="18" w:space="0" w:color="FFFFFF" w:themeColor="background1"/>
              <w:right w:val="single" w:sz="18" w:space="0" w:color="FFFFFF" w:themeColor="background1"/>
            </w:tcBorders>
            <w:shd w:val="clear" w:color="auto" w:fill="DED5B8"/>
          </w:tcPr>
          <w:p w14:paraId="56BED18C" w14:textId="77777777" w:rsidR="008E0502" w:rsidRPr="002B20FC" w:rsidRDefault="008E0502" w:rsidP="00F3083C">
            <w:pPr>
              <w:pStyle w:val="tableleftcolumn"/>
              <w:spacing w:after="100" w:line="260" w:lineRule="exact"/>
              <w:rPr>
                <w:noProof/>
                <w:lang w:eastAsia="en-AU"/>
              </w:rPr>
            </w:pPr>
            <w:r w:rsidRPr="002B20FC">
              <w:rPr>
                <w:lang w:eastAsia="en-AU"/>
              </w:rPr>
              <w:lastRenderedPageBreak/>
              <w:t>Implement seven management progr</w:t>
            </w:r>
            <w:r>
              <w:rPr>
                <w:lang w:eastAsia="en-AU"/>
              </w:rPr>
              <w:t xml:space="preserve">ams for Australian Marine Parks – </w:t>
            </w:r>
            <w:r w:rsidRPr="002B20FC">
              <w:rPr>
                <w:lang w:eastAsia="en-AU"/>
              </w:rPr>
              <w:t xml:space="preserve">communication, education and awareness; tourism and visitor experience; </w:t>
            </w:r>
            <w:r>
              <w:rPr>
                <w:lang w:eastAsia="en-AU"/>
              </w:rPr>
              <w:t>Indigenous</w:t>
            </w:r>
            <w:r w:rsidRPr="002B20FC">
              <w:rPr>
                <w:lang w:eastAsia="en-AU"/>
              </w:rPr>
              <w:t xml:space="preserve"> engagement; marine science; assessments and authorisations; park protection and management; and compliance</w:t>
            </w:r>
          </w:p>
        </w:tc>
        <w:tc>
          <w:tcPr>
            <w:tcW w:w="17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D5B8"/>
            <w:tcMar>
              <w:left w:w="0" w:type="dxa"/>
              <w:right w:w="0" w:type="dxa"/>
            </w:tcMar>
            <w:vAlign w:val="center"/>
          </w:tcPr>
          <w:p w14:paraId="7179BFD3" w14:textId="0B8F2E15" w:rsidR="008E0502" w:rsidRPr="002B20FC" w:rsidRDefault="00CD1F11" w:rsidP="00DC2B06">
            <w:pPr>
              <w:pStyle w:val="TableBodyBullets"/>
              <w:tabs>
                <w:tab w:val="clear" w:pos="397"/>
                <w:tab w:val="clear" w:pos="567"/>
              </w:tabs>
              <w:spacing w:after="0" w:line="240" w:lineRule="auto"/>
              <w:ind w:left="0" w:firstLine="0"/>
              <w:jc w:val="center"/>
              <w:rPr>
                <w:rFonts w:asciiTheme="minorHAnsi" w:hAnsiTheme="minorHAnsi"/>
                <w:noProof/>
                <w:lang w:eastAsia="en-AU"/>
              </w:rPr>
            </w:pPr>
            <w:r w:rsidRPr="002B20FC">
              <w:rPr>
                <w:rFonts w:asciiTheme="minorHAnsi" w:hAnsiTheme="minorHAnsi"/>
                <w:noProof/>
                <w:lang w:val="en-AU" w:eastAsia="en-AU"/>
              </w:rPr>
              <mc:AlternateContent>
                <mc:Choice Requires="wps">
                  <w:drawing>
                    <wp:inline distT="0" distB="0" distL="0" distR="0" wp14:anchorId="0EE79853" wp14:editId="65CB6092">
                      <wp:extent cx="990000" cy="190800"/>
                      <wp:effectExtent l="0" t="0" r="635" b="0"/>
                      <wp:docPr id="5" name="Rectangle 1" descr="indicates period from 2019 to 2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80A25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8C6DEC6" id="Rectangle 1" o:spid="_x0000_s1026" alt="indicates period from 2019 to 2020"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uM1fQIAAPQEAAAOAAAAZHJzL2Uyb0RvYy54bWysVMFu2zAMvQ/YPwi6r3aCZEuMOkXQosOA&#10;oC2WDj0zsmwLk0VNUuJ0Xz9Kdtqs22lYDgpp0uTT46Mvr46dZgfpvEJT8slFzpk0AitlmpJ/e7z9&#10;sODMBzAVaDSy5M/S86vV+3eXvS3kFFvUlXSMihhf9LbkbQi2yDIvWtmBv0ArDQVrdB0Ecl2TVQ56&#10;qt7pbJrnH7MeXWUdCuk9Pb0ZgnyV6te1FOG+rr0MTJecsIV0unTu4pmtLqFoHNhWiREG/AOKDpSh&#10;pi+lbiAA2zv1R6lOCYce63AhsMuwrpWQ6Q50m0n+5jbbFqxMdyFyvH2hyf+/suLu8OCYqko+58xA&#10;RyP6SqSBabRkE84q6QXRpUylBATpmZVOYcVqhx0jyEsWkP6nicne+oIKbu2Di1x4u0Hx3RPF2W+R&#10;6Pgx51i7LuYSE+yYxvL8MhZ5DEzQw+Uypx9ngkKTZb4gO9aE4vSydT58lgQoGiV3dIE0DDhsfBhS&#10;TykJF2pV3Sqtk+Oa3bV27ACkkEW+ns4XY3V/nqYN60s+nc8SECCl1hoCYeoscedNwxnohlZABJd6&#10;G4wdkrxi7xvw7dAjlR1baBMhyKTTEeorOdHaYfVM83E4CNdbcauo2gZ8eABHSiVaaPvCPR21RoKI&#10;o8VZi+7n357HfBIQRTnrSfkE/8cenORMfzEkreVkNourkpzZ/BPNlrnzyO48YvbdNRJ1pBVCl8yY&#10;H/TJjEp5oiVdx64UAiOo90DU6FyHYSNpzYVcr1MarYeFsDFbK2LxyFPk8fH4BM6Ogw6kkDs8bQkU&#10;b+Y95MY3Da73AWuVxPDK6yhMWq0kp/EzEHf33E9Zrx+r1S8AAAD//wMAUEsDBBQABgAIAAAAIQDA&#10;sbsG3wAAAAkBAAAPAAAAZHJzL2Rvd25yZXYueG1sTI9BS8NAEIXvQv/DMgVvdlelomk2pVQUETy0&#10;FsHbNDsmsdnZJLtp0n/v1oteHgyP9+Z96XK0tThS5yvHGq5nCgRx7kzFhYbd+9PVPQgfkA3WjknD&#10;iTwss8lFiolxA2/ouA2FiCXsE9RQhtAkUvq8JIt+5hri6H25zmKIZ1dI0+EQy20tb5S6kxYrjh9K&#10;bGhdUn7Y9lbDW296g6+tef5sT8Pm43u1a18KrS+n4+MiymoBItAY/hJwZoj7IYvD9q5n40WtIdKE&#10;Xz178/kDiL2GW6VAZqn8T5D9AAAA//8DAFBLAQItABQABgAIAAAAIQC2gziS/gAAAOEBAAATAAAA&#10;AAAAAAAAAAAAAAAAAABbQ29udGVudF9UeXBlc10ueG1sUEsBAi0AFAAGAAgAAAAhADj9If/WAAAA&#10;lAEAAAsAAAAAAAAAAAAAAAAALwEAAF9yZWxzLy5yZWxzUEsBAi0AFAAGAAgAAAAhAEQ64zV9AgAA&#10;9AQAAA4AAAAAAAAAAAAAAAAALgIAAGRycy9lMm9Eb2MueG1sUEsBAi0AFAAGAAgAAAAhAMCxuwbf&#10;AAAACQEAAA8AAAAAAAAAAAAAAAAA1wQAAGRycy9kb3ducmV2LnhtbFBLBQYAAAAABAAEAPMAAADj&#10;BQAAAAA=&#10;" fillcolor="#80a258" stroked="f" strokeweight="2pt">
                      <w10:anchorlock/>
                    </v:rect>
                  </w:pict>
                </mc:Fallback>
              </mc:AlternateContent>
            </w:r>
          </w:p>
        </w:tc>
        <w:tc>
          <w:tcPr>
            <w:tcW w:w="17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D5B8"/>
            <w:tcMar>
              <w:left w:w="0" w:type="dxa"/>
              <w:right w:w="0" w:type="dxa"/>
            </w:tcMar>
            <w:vAlign w:val="center"/>
          </w:tcPr>
          <w:p w14:paraId="66C0E4EE" w14:textId="34594EBD" w:rsidR="008E0502" w:rsidRPr="002B20FC" w:rsidRDefault="00CD1F11" w:rsidP="00DC2B06">
            <w:pPr>
              <w:pStyle w:val="TableBodyBullets"/>
              <w:tabs>
                <w:tab w:val="clear" w:pos="397"/>
                <w:tab w:val="clear" w:pos="567"/>
              </w:tabs>
              <w:spacing w:after="0" w:line="240" w:lineRule="auto"/>
              <w:ind w:left="0" w:firstLine="0"/>
              <w:jc w:val="center"/>
              <w:rPr>
                <w:rFonts w:asciiTheme="minorHAnsi" w:hAnsiTheme="minorHAnsi"/>
                <w:b/>
                <w:color w:val="auto"/>
                <w:sz w:val="22"/>
                <w:szCs w:val="22"/>
              </w:rPr>
            </w:pPr>
            <w:r w:rsidRPr="002B20FC">
              <w:rPr>
                <w:rFonts w:asciiTheme="minorHAnsi" w:hAnsiTheme="minorHAnsi"/>
                <w:noProof/>
                <w:lang w:val="en-AU" w:eastAsia="en-AU"/>
              </w:rPr>
              <mc:AlternateContent>
                <mc:Choice Requires="wps">
                  <w:drawing>
                    <wp:inline distT="0" distB="0" distL="0" distR="0" wp14:anchorId="612E6FEA" wp14:editId="4D885A3F">
                      <wp:extent cx="990000" cy="190800"/>
                      <wp:effectExtent l="0" t="0" r="635" b="0"/>
                      <wp:docPr id="21" name="Rectangle 1" descr="indicates period from 2020 to 2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80A25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9854725" id="Rectangle 1" o:spid="_x0000_s1026" alt="indicates period from 2020 to 2021"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ILpewIAAPUEAAAOAAAAZHJzL2Uyb0RvYy54bWysVMFu2zAMvQ/YPwi6r3aMdEuMOkXQosOA&#10;oC3WDj0zsmwLk0VNUuJ0Xz9Kdtqs22mYD7Io0o/U46MvLg+9ZnvpvEJT8dlZzpk0Amtl2op/e7z5&#10;sODMBzA1aDSy4s/S88vV+3cXgy1lgR3qWjpGIMaXg614F4Its8yLTvbgz9BKQ84GXQ+BTNdmtYOB&#10;0HudFXn+MRvQ1dahkN7T6fXo5KuE3zRShLum8TIwXXGqLaTVpXUb12x1AWXrwHZKTGXAP1TRgzKU&#10;9AXqGgKwnVN/QPVKOPTYhDOBfYZNo4RMd6DbzPI3t3nowMp0FyLH2xea/P+DFbf7e8dUXfFixpmB&#10;nnr0lVgD02rJ6KiWXhBfytRKQJCeWekU1qxx2LMiL3IWML5nkcrB+pIQH+y9i2R4u0Hx3ZMj+80T&#10;DT/FHBrXx1iigh1SX55f+iIPgQk6XC5zejgT5Jot8wXtIyaUx4+t8+GzpILipuKOLpC6AfuND2Po&#10;MSTVhVrVN0rrZLh2e6Ud2wNJZJGvi/PFhO5Pw7RhA5F0Pk+FAEm10RCopt4Sed60nIFuaQZEcCm3&#10;wZiBkkMZc1+D78YcCXZKoU30yyTUqdRXcuJui/UzNcjhqFxvxY0itA34cA+OpEq00PiFO1oajVQi&#10;TjvOOnQ//3Ye40lB5OVsIOlT+T924CRn+oshbS1n83mclWTMzz8VZLhTz/bUY3b9FRJ1pBWqLm1j&#10;fNDHbVTKE03pOmYlFxhBuUeiJuMqjCNJcy7kep3CaD4shI15sCKCH3l8PDyBs1OjAynkFo9jAuWb&#10;fo+x8UuD613ARiUxvPI6CZNmK8lp+g/E4T21U9Tr32r1CwAA//8DAFBLAwQUAAYACAAAACEAwLG7&#10;Bt8AAAAJAQAADwAAAGRycy9kb3ducmV2LnhtbEyPQUvDQBCF70L/wzIFb3ZXpaJpNqVUFBE8tBbB&#10;2zQ7JrHZ2SS7adJ/79aLXh4Mj/fmfelytLU4UucrxxquZwoEce5MxYWG3fvT1T0IH5AN1o5Jw4k8&#10;LLPJRYqJcQNv6LgNhYgl7BPUUIbQJFL6vCSLfuYa4uh9uc5iiGdXSNPhEMttLW+UupMWK44fSmxo&#10;XVJ+2PZWw1tveoOvrXn+bE/D5uN7tWtfCq0vp+PjIspqASLQGP4ScGaI+yGLw/auZ+NFrSHShF89&#10;e/P5A4i9hlulQGap/E+Q/QAAAP//AwBQSwECLQAUAAYACAAAACEAtoM4kv4AAADhAQAAEwAAAAAA&#10;AAAAAAAAAAAAAAAAW0NvbnRlbnRfVHlwZXNdLnhtbFBLAQItABQABgAIAAAAIQA4/SH/1gAAAJQB&#10;AAALAAAAAAAAAAAAAAAAAC8BAABfcmVscy8ucmVsc1BLAQItABQABgAIAAAAIQDyzILpewIAAPUE&#10;AAAOAAAAAAAAAAAAAAAAAC4CAABkcnMvZTJvRG9jLnhtbFBLAQItABQABgAIAAAAIQDAsbsG3wAA&#10;AAkBAAAPAAAAAAAAAAAAAAAAANUEAABkcnMvZG93bnJldi54bWxQSwUGAAAAAAQABADzAAAA4QUA&#10;AAAA&#10;" fillcolor="#80a258" stroked="f" strokeweight="2pt">
                      <w10:anchorlock/>
                    </v:rect>
                  </w:pict>
                </mc:Fallback>
              </mc:AlternateContent>
            </w:r>
          </w:p>
        </w:tc>
        <w:tc>
          <w:tcPr>
            <w:tcW w:w="17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D5B8"/>
            <w:tcMar>
              <w:left w:w="0" w:type="dxa"/>
              <w:right w:w="0" w:type="dxa"/>
            </w:tcMar>
            <w:vAlign w:val="center"/>
          </w:tcPr>
          <w:p w14:paraId="111B723A" w14:textId="54CE8EF0" w:rsidR="008E0502" w:rsidRPr="002B20FC" w:rsidRDefault="00CD1F11" w:rsidP="00DC2B06">
            <w:pPr>
              <w:pStyle w:val="TableBodyBullets"/>
              <w:tabs>
                <w:tab w:val="clear" w:pos="397"/>
                <w:tab w:val="clear" w:pos="567"/>
              </w:tabs>
              <w:spacing w:after="0" w:line="240" w:lineRule="auto"/>
              <w:ind w:left="0" w:firstLine="0"/>
              <w:jc w:val="center"/>
              <w:rPr>
                <w:rFonts w:asciiTheme="minorHAnsi" w:hAnsiTheme="minorHAnsi"/>
                <w:b/>
                <w:color w:val="auto"/>
                <w:sz w:val="22"/>
                <w:szCs w:val="22"/>
              </w:rPr>
            </w:pPr>
            <w:r w:rsidRPr="002B20FC">
              <w:rPr>
                <w:rFonts w:asciiTheme="minorHAnsi" w:hAnsiTheme="minorHAnsi"/>
                <w:noProof/>
                <w:lang w:val="en-AU" w:eastAsia="en-AU"/>
              </w:rPr>
              <mc:AlternateContent>
                <mc:Choice Requires="wps">
                  <w:drawing>
                    <wp:inline distT="0" distB="0" distL="0" distR="0" wp14:anchorId="134E7C9C" wp14:editId="450F23F8">
                      <wp:extent cx="990000" cy="190800"/>
                      <wp:effectExtent l="0" t="0" r="635" b="0"/>
                      <wp:docPr id="29" name="Rectangle 1" descr="indicates period from 2021 to 2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80A258"/>
                              </a:solidFill>
                              <a:ln w="25400" cap="flat" cmpd="sng" algn="ctr">
                                <a:noFill/>
                                <a:prstDash val="solid"/>
                              </a:ln>
                              <a:effectLst/>
                            </wps:spPr>
                            <wps:txbx>
                              <w:txbxContent>
                                <w:p w14:paraId="4DBC8887" w14:textId="77777777" w:rsidR="003D37C4" w:rsidRDefault="003D37C4" w:rsidP="00CD1F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34E7C9C" id="_x0000_s1027" alt="indicates period from 2021 to 2022"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1NShgIAAAcFAAAOAAAAZHJzL2Uyb0RvYy54bWysVMFu2zAMvQ/YPwi6r3aMdEuMOkXQosOA&#10;oC3WDj0zshwLk0VNUmJ3Xz9Kdtqs22lYDopo0o/k46MvLodOs4N0XqGp+Ows50wagbUyu4p/e7z5&#10;sODMBzA1aDSy4s/S88vV+3cXvS1lgS3qWjpGIMaXva14G4Its8yLVnbgz9BKQ84GXQeBTLfLagc9&#10;oXc6K/L8Y9ajq61DIb2np9ejk68SftNIEe6axsvAdMWptpBOl85tPLPVBZQ7B7ZVYioD/qGKDpSh&#10;pC9Q1xCA7Z36A6pTwqHHJpwJ7DJsGiVk6oG6meVvunlowcrUC5Hj7QtN/v/BitvDvWOqrnix5MxA&#10;RzP6SqyB2WnJZpzV0gviS5laCQjSMyudwpo1DjtW5MWMBYz/RaSyt74kxAd77yIZ3m5QfPfkyH7z&#10;RMNPMUPjuhhLVLAhzeX5ZS5yCEzQw+Uypx9nglyzZb6ge8SE8viydT58llRQvFTcUQNpGnDY+DCG&#10;HkNSXahVfaO0Tobbba+0YwcgiSzydXG+mND9aZg2rCeSzuepECCpNhoC1dRZIs+bHWegd7QDIriU&#10;22DMQMmhjLmvwbdjjgQ7pdAm+mUS6lTqKznxFobtkMYzO/K7xfqZRuZw1LK34kYR/gZ8uAdH4iWi&#10;aCHDHR2NRioapxtnLbqff3se40lT5OWsp2Wghn7swUnO9BdDalvO5vO4PcmYn38qyHCnnu2px+y7&#10;KyQyST1UXbrG+KCP16idJ9rbdcxKLjCCco/UTcZVGJeUNl/I9TqF0cZYCBvzYEUEPzL7ODyBs9Po&#10;A2nmFo+LA+UbBYyx8U2D633ARiV5RKZHXiep0rYlgU1fhrjOp3aKev1+rX4BAAD//wMAUEsDBBQA&#10;BgAIAAAAIQDAsbsG3wAAAAkBAAAPAAAAZHJzL2Rvd25yZXYueG1sTI9BS8NAEIXvQv/DMgVvdlel&#10;omk2pVQUETy0FsHbNDsmsdnZJLtp0n/v1oteHgyP9+Z96XK0tThS5yvHGq5nCgRx7kzFhYbd+9PV&#10;PQgfkA3WjknDiTwss8lFiolxA2/ouA2FiCXsE9RQhtAkUvq8JIt+5hri6H25zmKIZ1dI0+EQy20t&#10;b5S6kxYrjh9KbGhdUn7Y9lbDW296g6+tef5sT8Pm43u1a18KrS+n4+MiymoBItAY/hJwZoj7IYvD&#10;9q5n40WtIdKEXz178/kDiL2GW6VAZqn8T5D9AAAA//8DAFBLAQItABQABgAIAAAAIQC2gziS/gAA&#10;AOEBAAATAAAAAAAAAAAAAAAAAAAAAABbQ29udGVudF9UeXBlc10ueG1sUEsBAi0AFAAGAAgAAAAh&#10;ADj9If/WAAAAlAEAAAsAAAAAAAAAAAAAAAAALwEAAF9yZWxzLy5yZWxzUEsBAi0AFAAGAAgAAAAh&#10;ADOvU1KGAgAABwUAAA4AAAAAAAAAAAAAAAAALgIAAGRycy9lMm9Eb2MueG1sUEsBAi0AFAAGAAgA&#10;AAAhAMCxuwbfAAAACQEAAA8AAAAAAAAAAAAAAAAA4AQAAGRycy9kb3ducmV2LnhtbFBLBQYAAAAA&#10;BAAEAPMAAADsBQAAAAA=&#10;" fillcolor="#80a258" stroked="f" strokeweight="2pt">
                      <v:textbox>
                        <w:txbxContent>
                          <w:p w14:paraId="4DBC8887" w14:textId="77777777" w:rsidR="003D37C4" w:rsidRDefault="003D37C4" w:rsidP="00CD1F11">
                            <w:pPr>
                              <w:jc w:val="center"/>
                            </w:pPr>
                          </w:p>
                        </w:txbxContent>
                      </v:textbox>
                      <w10:anchorlock/>
                    </v:rect>
                  </w:pict>
                </mc:Fallback>
              </mc:AlternateContent>
            </w:r>
          </w:p>
        </w:tc>
        <w:tc>
          <w:tcPr>
            <w:tcW w:w="1701" w:type="dxa"/>
            <w:tcBorders>
              <w:top w:val="single" w:sz="18" w:space="0" w:color="FFFFFF" w:themeColor="background1"/>
              <w:left w:val="single" w:sz="18" w:space="0" w:color="FFFFFF" w:themeColor="background1"/>
              <w:bottom w:val="single" w:sz="18" w:space="0" w:color="FFFFFF" w:themeColor="background1"/>
            </w:tcBorders>
            <w:shd w:val="clear" w:color="auto" w:fill="DED5B8"/>
            <w:tcMar>
              <w:left w:w="0" w:type="dxa"/>
              <w:right w:w="0" w:type="dxa"/>
            </w:tcMar>
            <w:vAlign w:val="center"/>
          </w:tcPr>
          <w:p w14:paraId="64F9E6E5" w14:textId="6EEAF003" w:rsidR="008E0502" w:rsidRPr="002B20FC" w:rsidRDefault="00CD1F11" w:rsidP="00DC2B06">
            <w:pPr>
              <w:pStyle w:val="TableBodyBullets"/>
              <w:tabs>
                <w:tab w:val="clear" w:pos="397"/>
                <w:tab w:val="clear" w:pos="567"/>
              </w:tabs>
              <w:spacing w:after="0" w:line="240" w:lineRule="auto"/>
              <w:ind w:left="0" w:firstLine="0"/>
              <w:jc w:val="center"/>
              <w:rPr>
                <w:rFonts w:asciiTheme="minorHAnsi" w:hAnsiTheme="minorHAnsi"/>
                <w:b/>
                <w:color w:val="auto"/>
                <w:sz w:val="22"/>
                <w:szCs w:val="22"/>
              </w:rPr>
            </w:pPr>
            <w:r w:rsidRPr="002B20FC">
              <w:rPr>
                <w:rFonts w:asciiTheme="minorHAnsi" w:hAnsiTheme="minorHAnsi"/>
                <w:noProof/>
                <w:lang w:val="en-AU" w:eastAsia="en-AU"/>
              </w:rPr>
              <mc:AlternateContent>
                <mc:Choice Requires="wps">
                  <w:drawing>
                    <wp:inline distT="0" distB="0" distL="0" distR="0" wp14:anchorId="460687CB" wp14:editId="03945562">
                      <wp:extent cx="990000" cy="190800"/>
                      <wp:effectExtent l="0" t="0" r="635" b="0"/>
                      <wp:docPr id="42" name="Rectangle 1" descr="indicates period from 2022 to 2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80A25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3EF14E8" id="Rectangle 1" o:spid="_x0000_s1026" alt="indicates period from 2022 to 2023"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pKjfQIAAPUEAAAOAAAAZHJzL2Uyb0RvYy54bWysVMFu2zAMvQ/YPwi6r3a8dEuMOkXQosOA&#10;oCvWDj0zsmwLk0VNUuJ0Xz9Kdtqs22lYDgpp0o/U46MvLg+9ZnvpvEJT8dlZzpk0Amtl2op/e7h5&#10;t+DMBzA1aDSy4k/S88vV2zcXgy1lgR3qWjpGIMaXg614F4Its8yLTvbgz9BKQ8EGXQ+BXNdmtYOB&#10;0HudFXn+IRvQ1dahkN7T0+sxyFcJv2mkCF+axsvAdMWpt5BOl85tPLPVBZStA9spMbUB/9BFD8pQ&#10;0WeoawjAdk79AdUr4dBjE84E9hk2jRIy3YFuM8tf3ea+AyvTXYgcb59p8v8PVtzu7xxTdcXnBWcG&#10;eprRV2INTKslm3FWSy+IL2VqJSBIz6x0CmvWOOxZkRcFCxj/30cqB+tLQry3dy6S4e0GxXdPgey3&#10;SHT8lHNoXB9ziQp2SHN5ep6LPAQm6OFymdOPM0Gh2TJfkB0xoTy+bJ0PnyQ1FI2KO7pAmgbsNz6M&#10;qceU1BdqVd8orZPj2u2VdmwPJJFFvi7OFxO6P03Thg0VL87nqREgqTYaAvXUWyLPm5Yz0C3tgAgu&#10;1TYYK1BxKGPta/DdWCPBTiW0iXGZhDq1+kJOtLZYP9GAHI7K9VbcKELbgA934EiqRAutX/hCR6OR&#10;WsTJ4qxD9/Nvz2M+KYiinA0kfWr/xw6c5Ex/NqSt5Ww+j7uSnPn5x4IcdxrZnkbMrr9Coo60Qt0l&#10;M+YHfTSjUh5pS9exKoXACKo9EjU5V2FcSdpzIdfrlEb7YSFszL0VEfzI48PhEZydBh1IIbd4XBMo&#10;X817zI1vGlzvAjYqieGF10mYtFtJTtN3IC7vqZ+yXr5Wq18AAAD//wMAUEsDBBQABgAIAAAAIQDA&#10;sbsG3wAAAAkBAAAPAAAAZHJzL2Rvd25yZXYueG1sTI9BS8NAEIXvQv/DMgVvdlelomk2pVQUETy0&#10;FsHbNDsmsdnZJLtp0n/v1oteHgyP9+Z96XK0tThS5yvHGq5nCgRx7kzFhYbd+9PVPQgfkA3WjknD&#10;iTwss8lFiolxA2/ouA2FiCXsE9RQhtAkUvq8JIt+5hri6H25zmKIZ1dI0+EQy20tb5S6kxYrjh9K&#10;bGhdUn7Y9lbDW296g6+tef5sT8Pm43u1a18KrS+n4+MiymoBItAY/hJwZoj7IYvD9q5n40WtIdKE&#10;Xz178/kDiL2GW6VAZqn8T5D9AAAA//8DAFBLAQItABQABgAIAAAAIQC2gziS/gAAAOEBAAATAAAA&#10;AAAAAAAAAAAAAAAAAABbQ29udGVudF9UeXBlc10ueG1sUEsBAi0AFAAGAAgAAAAhADj9If/WAAAA&#10;lAEAAAsAAAAAAAAAAAAAAAAALwEAAF9yZWxzLy5yZWxzUEsBAi0AFAAGAAgAAAAhAFnykqN9AgAA&#10;9QQAAA4AAAAAAAAAAAAAAAAALgIAAGRycy9lMm9Eb2MueG1sUEsBAi0AFAAGAAgAAAAhAMCxuwbf&#10;AAAACQEAAA8AAAAAAAAAAAAAAAAA1wQAAGRycy9kb3ducmV2LnhtbFBLBQYAAAAABAAEAPMAAADj&#10;BQAAAAA=&#10;" fillcolor="#80a258" stroked="f" strokeweight="2pt">
                      <w10:anchorlock/>
                    </v:rect>
                  </w:pict>
                </mc:Fallback>
              </mc:AlternateContent>
            </w:r>
          </w:p>
        </w:tc>
      </w:tr>
      <w:tr w:rsidR="009462B8" w:rsidRPr="002B20FC" w14:paraId="660786C3" w14:textId="77777777" w:rsidTr="00DC2B06">
        <w:tc>
          <w:tcPr>
            <w:tcW w:w="8334" w:type="dxa"/>
            <w:tcBorders>
              <w:top w:val="single" w:sz="18" w:space="0" w:color="FFFFFF" w:themeColor="background1"/>
              <w:bottom w:val="single" w:sz="18" w:space="0" w:color="FFFFFF" w:themeColor="background1"/>
              <w:right w:val="single" w:sz="18" w:space="0" w:color="FFFFFF" w:themeColor="background1"/>
            </w:tcBorders>
            <w:shd w:val="clear" w:color="auto" w:fill="DED5B8"/>
          </w:tcPr>
          <w:p w14:paraId="75B1763B" w14:textId="77777777" w:rsidR="008E0502" w:rsidRPr="002B20FC" w:rsidRDefault="008E0502" w:rsidP="00F3083C">
            <w:pPr>
              <w:pStyle w:val="tableleftcolumn"/>
              <w:spacing w:after="100" w:line="260" w:lineRule="exact"/>
              <w:rPr>
                <w:noProof/>
                <w:lang w:eastAsia="en-AU"/>
              </w:rPr>
            </w:pPr>
            <w:r w:rsidRPr="002B20FC">
              <w:rPr>
                <w:lang w:eastAsia="en-AU"/>
              </w:rPr>
              <w:t xml:space="preserve">Develop and implement a monitoring, evaluation reporting and improvement framework and </w:t>
            </w:r>
            <w:r>
              <w:rPr>
                <w:lang w:eastAsia="en-AU"/>
              </w:rPr>
              <w:t xml:space="preserve">associated </w:t>
            </w:r>
            <w:r w:rsidRPr="002B20FC">
              <w:rPr>
                <w:lang w:eastAsia="en-AU"/>
              </w:rPr>
              <w:t>plans</w:t>
            </w:r>
          </w:p>
        </w:tc>
        <w:tc>
          <w:tcPr>
            <w:tcW w:w="17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D5B8"/>
            <w:tcMar>
              <w:left w:w="0" w:type="dxa"/>
              <w:right w:w="0" w:type="dxa"/>
            </w:tcMar>
            <w:vAlign w:val="center"/>
          </w:tcPr>
          <w:p w14:paraId="3411ADEB" w14:textId="1F4F6A7F" w:rsidR="008E0502" w:rsidRPr="002B20FC" w:rsidRDefault="00CD1F11" w:rsidP="00DC2B06">
            <w:pPr>
              <w:pStyle w:val="TableBodyBullets"/>
              <w:tabs>
                <w:tab w:val="clear" w:pos="397"/>
                <w:tab w:val="clear" w:pos="567"/>
              </w:tabs>
              <w:spacing w:after="0" w:line="240" w:lineRule="auto"/>
              <w:ind w:left="0" w:firstLine="0"/>
              <w:jc w:val="center"/>
              <w:rPr>
                <w:rFonts w:asciiTheme="minorHAnsi" w:hAnsiTheme="minorHAnsi"/>
                <w:noProof/>
                <w:lang w:eastAsia="en-AU"/>
              </w:rPr>
            </w:pPr>
            <w:r w:rsidRPr="002B20FC">
              <w:rPr>
                <w:rFonts w:asciiTheme="minorHAnsi" w:hAnsiTheme="minorHAnsi"/>
                <w:noProof/>
                <w:lang w:val="en-AU" w:eastAsia="en-AU"/>
              </w:rPr>
              <mc:AlternateContent>
                <mc:Choice Requires="wps">
                  <w:drawing>
                    <wp:inline distT="0" distB="0" distL="0" distR="0" wp14:anchorId="44B544E1" wp14:editId="79205529">
                      <wp:extent cx="990000" cy="190800"/>
                      <wp:effectExtent l="0" t="0" r="635" b="0"/>
                      <wp:docPr id="8" name="Rectangle 1" descr="indicates period from 2019 to 2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80A25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EB8CA99" id="Rectangle 1" o:spid="_x0000_s1026" alt="indicates period from 2019 to 2020"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K3SfAIAAPQEAAAOAAAAZHJzL2Uyb0RvYy54bWysVMFu2zAMvQ/YPwi6r3aCdEuMOkXQIMOA&#10;oC3WDj0zsmwLk0VNUuJ0Xz9Kdtqs22lYDgpp0uTT46Ovro+dZgfpvEJT8slFzpk0AitlmpJ/e9x8&#10;mHPmA5gKNBpZ8mfp+fXy/bur3hZyii3qSjpGRYwvelvyNgRbZJkXrezAX6CVhoI1ug4Cua7JKgc9&#10;Ve90Ns3zj1mPrrIOhfSenq6HIF+m+nUtRbiray8D0yUnbCGdLp27eGbLKygaB7ZVYoQB/4CiA2Wo&#10;6UupNQRge6f+KNUp4dBjHS4EdhnWtRIy3YFuM8nf3OahBSvTXYgcb19o8v+vrLg93DumqpLToAx0&#10;NKKvRBqYRks24aySXhBdylRKQJCeWekUVqx22DGCvGAB6X+amOytL6jgg713kQtvtyi+e6I4+y0S&#10;HT/mHGvXxVxigh3TWJ5fxiKPgQl6uFjk9ONMUGiyyOdkx5pQnF62zofPkgBFo+SOLpCGAYetD0Pq&#10;KSXhQq2qjdI6Oa7Z3WjHDkAKmeer6eV8rO7P07Rhfcmnl7MEBEiptYZAmDpL3HnTcAa6oRUQwaXe&#10;BmOHJK/Yew2+HXqksmMLbSIEmXQ6Qn0lJ1o7rJ5pPg4H4XorNoqqbcGHe3CkVKKFti/c0VFrJIg4&#10;Wpy16H7+7XnMJwFRlLOelE/wf+zBSc70F0PSWkxms7gqyZldfqLZMnce2Z1HzL67QaKOtELokhnz&#10;gz6ZUSlPtKSr2JVCYAT1HoganZswbCStuZCrVUqj9bAQtubBilg88hR5fDw+gbPjoAMp5BZPWwLF&#10;m3kPufFNg6t9wFolMbzyOgqTVivJafwMxN0991PW68dq+QsAAP//AwBQSwMEFAAGAAgAAAAhAMCx&#10;uwbfAAAACQEAAA8AAABkcnMvZG93bnJldi54bWxMj0FLw0AQhe9C/8MyBW92V6WiaTalVBQRPLQW&#10;wds0Oyax2dkku2nSf+/Wi14eDI/35n3pcrS1OFLnK8carmcKBHHuTMWFht3709U9CB+QDdaOScOJ&#10;PCyzyUWKiXEDb+i4DYWIJewT1FCG0CRS+rwki37mGuLofbnOYohnV0jT4RDLbS1vlLqTFiuOH0ps&#10;aF1Sftj2VsNbb3qDr615/mxPw+bje7VrXwqtL6fj4yLKagEi0Bj+EnBmiPshi8P2rmfjRa0h0oRf&#10;PXvz+QOIvYZbpUBmqfxPkP0AAAD//wMAUEsBAi0AFAAGAAgAAAAhALaDOJL+AAAA4QEAABMAAAAA&#10;AAAAAAAAAAAAAAAAAFtDb250ZW50X1R5cGVzXS54bWxQSwECLQAUAAYACAAAACEAOP0h/9YAAACU&#10;AQAACwAAAAAAAAAAAAAAAAAvAQAAX3JlbHMvLnJlbHNQSwECLQAUAAYACAAAACEABqyt0nwCAAD0&#10;BAAADgAAAAAAAAAAAAAAAAAuAgAAZHJzL2Uyb0RvYy54bWxQSwECLQAUAAYACAAAACEAwLG7Bt8A&#10;AAAJAQAADwAAAAAAAAAAAAAAAADWBAAAZHJzL2Rvd25yZXYueG1sUEsFBgAAAAAEAAQA8wAAAOIF&#10;AAAAAA==&#10;" fillcolor="#80a258" stroked="f" strokeweight="2pt">
                      <w10:anchorlock/>
                    </v:rect>
                  </w:pict>
                </mc:Fallback>
              </mc:AlternateContent>
            </w:r>
          </w:p>
        </w:tc>
        <w:tc>
          <w:tcPr>
            <w:tcW w:w="17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D5B8"/>
            <w:tcMar>
              <w:left w:w="0" w:type="dxa"/>
              <w:right w:w="0" w:type="dxa"/>
            </w:tcMar>
            <w:vAlign w:val="center"/>
          </w:tcPr>
          <w:p w14:paraId="2549ED36" w14:textId="0D300BB7" w:rsidR="008E0502" w:rsidRPr="002B20FC" w:rsidRDefault="00CD1F11" w:rsidP="00DC2B06">
            <w:pPr>
              <w:pStyle w:val="TableBodyBullets"/>
              <w:tabs>
                <w:tab w:val="clear" w:pos="397"/>
                <w:tab w:val="clear" w:pos="567"/>
              </w:tabs>
              <w:spacing w:after="0" w:line="240" w:lineRule="auto"/>
              <w:ind w:left="0" w:firstLine="0"/>
              <w:jc w:val="center"/>
              <w:rPr>
                <w:rFonts w:asciiTheme="minorHAnsi" w:hAnsiTheme="minorHAnsi"/>
                <w:b/>
                <w:color w:val="auto"/>
                <w:sz w:val="22"/>
                <w:szCs w:val="22"/>
              </w:rPr>
            </w:pPr>
            <w:r w:rsidRPr="002B20FC">
              <w:rPr>
                <w:rFonts w:asciiTheme="minorHAnsi" w:hAnsiTheme="minorHAnsi"/>
                <w:noProof/>
                <w:lang w:val="en-AU" w:eastAsia="en-AU"/>
              </w:rPr>
              <mc:AlternateContent>
                <mc:Choice Requires="wps">
                  <w:drawing>
                    <wp:inline distT="0" distB="0" distL="0" distR="0" wp14:anchorId="073E18BE" wp14:editId="7447D968">
                      <wp:extent cx="990000" cy="190800"/>
                      <wp:effectExtent l="0" t="0" r="635" b="0"/>
                      <wp:docPr id="22" name="Rectangle 1" descr="indicates period from 2020 to 2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80A25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7195630" id="Rectangle 1" o:spid="_x0000_s1026" alt="indicates period from 2020 to 2021"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AgtfAIAAPUEAAAOAAAAZHJzL2Uyb0RvYy54bWysVMFu2zAMvQ/YPwi6r3aMdEuMOkXQosOA&#10;oC3WDj0zsmwLk0VNUuJ0Xz9Kdtqs22lYDgpp0o/U46MvLg+9ZnvpvEJT8dlZzpk0Amtl2op/e7z5&#10;sODMBzA1aDSy4s/S88vV+3cXgy1lgR3qWjpGIMaXg614F4Its8yLTvbgz9BKQ8EGXQ+BXNdmtYOB&#10;0HudFXn+MRvQ1dahkN7T0+sxyFcJv2mkCHdN42VguuLUW0inS+c2ntnqAsrWge2UmNqAf+iiB2Wo&#10;6AvUNQRgO6f+gOqVcOixCWcC+wybRgmZ7kC3meVvbvPQgZXpLkSOty80+f8HK273946puuJFwZmB&#10;nmb0lVgD02rJZpzV0gviS5laCQjSMyudwpo1DntW5EXOAsb/WaRysL4kxAd77yIZ3m5QfPcUyH6L&#10;RMdPOYfG9TGXqGCHNJfnl7nIQ2CCHi6XOf04ExSaLfMF2RETyuPL1vnwWVJD0ai4owukacB+48OY&#10;ekxJfaFW9Y3SOjmu3V5px/ZAElnk6+J8MaH70zRt2EAknc9TI0BSbTQE6qm3RJ43LWegW9oBEVyq&#10;bTBWoOJQxtrX4LuxRoKdSmgT4zIJdWr1lZxobbF+pgE5HJXrrbhRhLYBH+7BkVSJFlq/cEdHo5Fa&#10;xMnirEP382/PYz4piKKcDSR9av/HDpzkTH8xpK3lbD6Pu5Kc+fmnghx3GtmeRsyuv0KijrRC3SUz&#10;5gd9NKNSnmhL17EqhcAIqj0SNTlXYVxJ2nMh1+uURvthIWzMgxUR/Mjj4+EJnJ0GHUght3hcEyjf&#10;zHvMjW8aXO8CNiqJ4ZXXSZi0W0lO03cgLu+pn7Jev1arXwAAAP//AwBQSwMEFAAGAAgAAAAhAMCx&#10;uwbfAAAACQEAAA8AAABkcnMvZG93bnJldi54bWxMj0FLw0AQhe9C/8MyBW92V6WiaTalVBQRPLQW&#10;wds0Oyax2dkku2nSf+/Wi14eDI/35n3pcrS1OFLnK8carmcKBHHuTMWFht3709U9CB+QDdaOScOJ&#10;PCyzyUWKiXEDb+i4DYWIJewT1FCG0CRS+rwki37mGuLofbnOYohnV0jT4RDLbS1vlLqTFiuOH0ps&#10;aF1Sftj2VsNbb3qDr615/mxPw+bje7VrXwqtL6fj4yLKagEi0Bj+EnBmiPshi8P2rmfjRa0h0oRf&#10;PXvz+QOIvYZbpUBmqfxPkP0AAAD//wMAUEsBAi0AFAAGAAgAAAAhALaDOJL+AAAA4QEAABMAAAAA&#10;AAAAAAAAAAAAAAAAAFtDb250ZW50X1R5cGVzXS54bWxQSwECLQAUAAYACAAAACEAOP0h/9YAAACU&#10;AQAACwAAAAAAAAAAAAAAAAAvAQAAX3JlbHMvLnJlbHNQSwECLQAUAAYACAAAACEAsnAILXwCAAD1&#10;BAAADgAAAAAAAAAAAAAAAAAuAgAAZHJzL2Uyb0RvYy54bWxQSwECLQAUAAYACAAAACEAwLG7Bt8A&#10;AAAJAQAADwAAAAAAAAAAAAAAAADWBAAAZHJzL2Rvd25yZXYueG1sUEsFBgAAAAAEAAQA8wAAAOIF&#10;AAAAAA==&#10;" fillcolor="#80a258" stroked="f" strokeweight="2pt">
                      <w10:anchorlock/>
                    </v:rect>
                  </w:pict>
                </mc:Fallback>
              </mc:AlternateContent>
            </w:r>
          </w:p>
        </w:tc>
        <w:tc>
          <w:tcPr>
            <w:tcW w:w="1701"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DED5B8"/>
            <w:tcMar>
              <w:left w:w="0" w:type="dxa"/>
              <w:right w:w="0" w:type="dxa"/>
            </w:tcMar>
            <w:vAlign w:val="center"/>
          </w:tcPr>
          <w:p w14:paraId="201DE61E" w14:textId="542ED45C" w:rsidR="008E0502" w:rsidRPr="002B20FC" w:rsidRDefault="00CD1F11" w:rsidP="00DC2B06">
            <w:pPr>
              <w:pStyle w:val="TableBodyBullets"/>
              <w:tabs>
                <w:tab w:val="clear" w:pos="397"/>
                <w:tab w:val="clear" w:pos="567"/>
              </w:tabs>
              <w:spacing w:after="0" w:line="240" w:lineRule="auto"/>
              <w:ind w:left="0" w:firstLine="0"/>
              <w:jc w:val="center"/>
              <w:rPr>
                <w:rFonts w:asciiTheme="minorHAnsi" w:hAnsiTheme="minorHAnsi"/>
                <w:b/>
                <w:color w:val="auto"/>
                <w:sz w:val="22"/>
                <w:szCs w:val="22"/>
              </w:rPr>
            </w:pPr>
            <w:r w:rsidRPr="002B20FC">
              <w:rPr>
                <w:rFonts w:asciiTheme="minorHAnsi" w:hAnsiTheme="minorHAnsi"/>
                <w:noProof/>
                <w:lang w:val="en-AU" w:eastAsia="en-AU"/>
              </w:rPr>
              <mc:AlternateContent>
                <mc:Choice Requires="wps">
                  <w:drawing>
                    <wp:inline distT="0" distB="0" distL="0" distR="0" wp14:anchorId="23959D99" wp14:editId="3DCBB7B2">
                      <wp:extent cx="990000" cy="190800"/>
                      <wp:effectExtent l="0" t="0" r="635" b="0"/>
                      <wp:docPr id="35" name="Rectangle 1" descr="indicates period from 2021 to 2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80A258"/>
                              </a:solidFill>
                              <a:ln w="25400" cap="flat" cmpd="sng" algn="ctr">
                                <a:noFill/>
                                <a:prstDash val="solid"/>
                              </a:ln>
                              <a:effectLst/>
                            </wps:spPr>
                            <wps:txbx>
                              <w:txbxContent>
                                <w:p w14:paraId="1167BF9E" w14:textId="77777777" w:rsidR="003D37C4" w:rsidRDefault="003D37C4" w:rsidP="00CD1F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3959D99" id="_x0000_s1028" alt="indicates period from 2021 to 2022"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bihgIAAAcFAAAOAAAAZHJzL2Uyb0RvYy54bWysVMFu2zAMvQ/YPwi6r3a8ZEuMOkXQosOA&#10;oCvWDj0zshwLk0VNUhJ3Xz9KdtKs22lYDopo0o/k46Mvr/pOs710XqGp+OQi50wagbUy24p/e7x9&#10;N+fMBzA1aDSy4s/S86vl2zeXB1vKAlvUtXSMQIwvD7bibQi2zDIvWtmBv0ArDTkbdB0EMt02qx0c&#10;CL3TWZHnH7IDuto6FNJ7enozOPky4TeNFOFL03gZmK441RbS6dK5iWe2vIRy68C2SoxlwD9U0YEy&#10;lPQEdQMB2M6pP6A6JRx6bMKFwC7DplFCph6om0n+qpuHFqxMvRA53p5o8v8PVtzt7x1TdcXfzzgz&#10;0NGMvhJrYLZasglntfSC+FKmVgKC9MxKp7BmjcOOFXkxYQHjfxGpPFhfEuKDvXeRDG/XKL57cmS/&#10;eaLhx5i+cV2MJSpYn+byfJqL7AMT9HCxyOnHmSDXZJHP6R4xoTy+bJ0PnyQVFC8Vd9RAmgbs1z4M&#10;oceQVBdqVd8qrZPhtptr7dgeSCLzfFXM5iO6Pw/Thh0qXsymqRAgqTYaAtXUWSLPmy1noLe0AyK4&#10;lNtgzEDJoYy5b8C3Q44EO6bQJvplEupY6gs58Rb6TZ/Gc+J3g/UzjczhoGVvxa0i/DX4cA+OxEtE&#10;0UKGL3Q0GqloHG+cteh+/u15jCdNkZezAy0DNfRjB05ypj8bUttiMp3G7UnGdPaxIMOdezbnHrPr&#10;rpHIJPVQdeka44M+XqN2nmhvVzErucAIyj1QNxrXYVhS2nwhV6sURhtjIazNgxUR/MjsY/8Ezo6j&#10;D6SZOzwuDpSvFDDExjcNrnYBG5XkEZkeeB2lStuWBDZ+GeI6n9sp6uX7tfwFAAD//wMAUEsDBBQA&#10;BgAIAAAAIQDAsbsG3wAAAAkBAAAPAAAAZHJzL2Rvd25yZXYueG1sTI9BS8NAEIXvQv/DMgVvdlel&#10;omk2pVQUETy0FsHbNDsmsdnZJLtp0n/v1oteHgyP9+Z96XK0tThS5yvHGq5nCgRx7kzFhYbd+9PV&#10;PQgfkA3WjknDiTwss8lFiolxA2/ouA2FiCXsE9RQhtAkUvq8JIt+5hri6H25zmKIZ1dI0+EQy20t&#10;b5S6kxYrjh9KbGhdUn7Y9lbDW296g6+tef5sT8Pm43u1a18KrS+n4+MiymoBItAY/hJwZoj7IYvD&#10;9q5n40WtIdKEXz178/kDiL2GW6VAZqn8T5D9AAAA//8DAFBLAQItABQABgAIAAAAIQC2gziS/gAA&#10;AOEBAAATAAAAAAAAAAAAAAAAAAAAAABbQ29udGVudF9UeXBlc10ueG1sUEsBAi0AFAAGAAgAAAAh&#10;ADj9If/WAAAAlAEAAAsAAAAAAAAAAAAAAAAALwEAAF9yZWxzLy5yZWxzUEsBAi0AFAAGAAgAAAAh&#10;ACq75uKGAgAABwUAAA4AAAAAAAAAAAAAAAAALgIAAGRycy9lMm9Eb2MueG1sUEsBAi0AFAAGAAgA&#10;AAAhAMCxuwbfAAAACQEAAA8AAAAAAAAAAAAAAAAA4AQAAGRycy9kb3ducmV2LnhtbFBLBQYAAAAA&#10;BAAEAPMAAADsBQAAAAA=&#10;" fillcolor="#80a258" stroked="f" strokeweight="2pt">
                      <v:textbox>
                        <w:txbxContent>
                          <w:p w14:paraId="1167BF9E" w14:textId="77777777" w:rsidR="003D37C4" w:rsidRDefault="003D37C4" w:rsidP="00CD1F11">
                            <w:pPr>
                              <w:jc w:val="center"/>
                            </w:pPr>
                          </w:p>
                        </w:txbxContent>
                      </v:textbox>
                      <w10:anchorlock/>
                    </v:rect>
                  </w:pict>
                </mc:Fallback>
              </mc:AlternateContent>
            </w:r>
          </w:p>
        </w:tc>
        <w:tc>
          <w:tcPr>
            <w:tcW w:w="1701" w:type="dxa"/>
            <w:tcBorders>
              <w:top w:val="single" w:sz="18" w:space="0" w:color="FFFFFF" w:themeColor="background1"/>
              <w:left w:val="single" w:sz="18" w:space="0" w:color="FFFFFF" w:themeColor="background1"/>
              <w:bottom w:val="single" w:sz="18" w:space="0" w:color="FFFFFF" w:themeColor="background1"/>
            </w:tcBorders>
            <w:shd w:val="clear" w:color="auto" w:fill="DED5B8"/>
            <w:tcMar>
              <w:left w:w="0" w:type="dxa"/>
              <w:right w:w="0" w:type="dxa"/>
            </w:tcMar>
            <w:vAlign w:val="center"/>
          </w:tcPr>
          <w:p w14:paraId="3611DAE6" w14:textId="4ECF2AA5" w:rsidR="008E0502" w:rsidRPr="002B20FC" w:rsidRDefault="00CD1F11" w:rsidP="00DC2B06">
            <w:pPr>
              <w:pStyle w:val="TableBodyBullets"/>
              <w:tabs>
                <w:tab w:val="clear" w:pos="397"/>
                <w:tab w:val="clear" w:pos="567"/>
              </w:tabs>
              <w:spacing w:after="0" w:line="240" w:lineRule="auto"/>
              <w:ind w:left="0" w:firstLine="0"/>
              <w:jc w:val="center"/>
              <w:rPr>
                <w:rFonts w:asciiTheme="minorHAnsi" w:hAnsiTheme="minorHAnsi"/>
                <w:b/>
                <w:color w:val="auto"/>
                <w:sz w:val="22"/>
                <w:szCs w:val="22"/>
              </w:rPr>
            </w:pPr>
            <w:r w:rsidRPr="002B20FC">
              <w:rPr>
                <w:rFonts w:asciiTheme="minorHAnsi" w:hAnsiTheme="minorHAnsi"/>
                <w:noProof/>
                <w:lang w:val="en-AU" w:eastAsia="en-AU"/>
              </w:rPr>
              <mc:AlternateContent>
                <mc:Choice Requires="wps">
                  <w:drawing>
                    <wp:inline distT="0" distB="0" distL="0" distR="0" wp14:anchorId="7CA3DBC5" wp14:editId="353320FC">
                      <wp:extent cx="990000" cy="190800"/>
                      <wp:effectExtent l="0" t="0" r="635" b="0"/>
                      <wp:docPr id="46" name="Rectangle 1" descr="indicates period from 2022 to 2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80A25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0B89FAF" id="Rectangle 1" o:spid="_x0000_s1026" alt="indicates period from 2022 to 2023"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p2fQIAAPUEAAAOAAAAZHJzL2Uyb0RvYy54bWysVE1v2zAMvQ/YfxB0X+14aZcYdYqgRYcB&#10;QRusHXpmZNkWJouapHx0v36U7LRZt9OwHBTSpB+px0dfXh16zXbSeYWm4pOznDNpBNbKtBX/9nj7&#10;YcaZD2Bq0GhkxZ+l51eL9+8u97aUBXaoa+kYgRhf7m3FuxBsmWVedLIHf4ZWGgo26HoI5Lo2qx3s&#10;Cb3XWZHnF9keXW0dCuk9Pb0ZgnyR8JtGinDfNF4GpitOvYV0unRu4pktLqFsHdhOibEN+IcuelCG&#10;ir5A3UAAtnXqD6heCYcem3AmsM+waZSQ6Q50m0n+5jYPHViZ7kLkePtCk/9/sOJut3ZM1RWfXnBm&#10;oKcZfSXWwLRasglntfSC+FKmVgKC9MxKp7BmjcOeFXlRsIDx/2Okcm99SYgPdu0iGd6uUHz3FMh+&#10;i0THjzmHxvUxl6hghzSX55e5yENggh7O5zn9OBMUmszzGdkRE8rjy9b58FlSQ9GouKMLpGnAbuXD&#10;kHpMSX2hVvWt0jo5rt1ca8d2QBKZ5cvifDai+9M0bdi+4sX5NDUCJNVGQ6CeekvkedNyBrqlHRDB&#10;pdoGYwUqDmWsfQO+G2ok2LGENjEuk1DHVl/JidYG62cakMNBud6KW0VoK/BhDY6kSrTQ+oV7OhqN&#10;1CKOFmcdup9/ex7zSUEU5WxP0qf2f2zBSc70F0Pamk+m07gryZmefyrIcaeRzWnEbPtrJOpIK9Rd&#10;MmN+0EczKuWJtnQZq1IIjKDaA1Gjcx2GlaQ9F3K5TGm0HxbCyjxYEcGPPD4ensDZcdCBFHKHxzWB&#10;8s28h9z4psHlNmCjkhheeR2FSbuV5DR+B+Lynvop6/VrtfgFAAD//wMAUEsDBBQABgAIAAAAIQDA&#10;sbsG3wAAAAkBAAAPAAAAZHJzL2Rvd25yZXYueG1sTI9BS8NAEIXvQv/DMgVvdlelomk2pVQUETy0&#10;FsHbNDsmsdnZJLtp0n/v1oteHgyP9+Z96XK0tThS5yvHGq5nCgRx7kzFhYbd+9PVPQgfkA3WjknD&#10;iTwss8lFiolxA2/ouA2FiCXsE9RQhtAkUvq8JIt+5hri6H25zmKIZ1dI0+EQy20tb5S6kxYrjh9K&#10;bGhdUn7Y9lbDW296g6+tef5sT8Pm43u1a18KrS+n4+MiymoBItAY/hJwZoj7IYvD9q5n40WtIdKE&#10;Xz178/kDiL2GW6VAZqn8T5D9AAAA//8DAFBLAQItABQABgAIAAAAIQC2gziS/gAAAOEBAAATAAAA&#10;AAAAAAAAAAAAAAAAAABbQ29udGVudF9UeXBlc10ueG1sUEsBAi0AFAAGAAgAAAAhADj9If/WAAAA&#10;lAEAAAsAAAAAAAAAAAAAAAAALwEAAF9yZWxzLy5yZWxzUEsBAi0AFAAGAAgAAAAhABhb+nZ9AgAA&#10;9QQAAA4AAAAAAAAAAAAAAAAALgIAAGRycy9lMm9Eb2MueG1sUEsBAi0AFAAGAAgAAAAhAMCxuwbf&#10;AAAACQEAAA8AAAAAAAAAAAAAAAAA1wQAAGRycy9kb3ducmV2LnhtbFBLBQYAAAAABAAEAPMAAADj&#10;BQAAAAA=&#10;" fillcolor="#80a258" stroked="f" strokeweight="2pt">
                      <w10:anchorlock/>
                    </v:rect>
                  </w:pict>
                </mc:Fallback>
              </mc:AlternateContent>
            </w:r>
          </w:p>
        </w:tc>
      </w:tr>
      <w:tr w:rsidR="008E0502" w:rsidRPr="002B20FC" w14:paraId="1B5B853C" w14:textId="77777777" w:rsidTr="00D80A87">
        <w:tc>
          <w:tcPr>
            <w:tcW w:w="8334" w:type="dxa"/>
            <w:tcBorders>
              <w:top w:val="single" w:sz="18" w:space="0" w:color="FFFFFF" w:themeColor="background1"/>
              <w:bottom w:val="nil"/>
              <w:right w:val="single" w:sz="18" w:space="0" w:color="FFFFFF" w:themeColor="background1"/>
            </w:tcBorders>
            <w:shd w:val="clear" w:color="auto" w:fill="DED5B8"/>
            <w:tcMar>
              <w:top w:w="0" w:type="dxa"/>
              <w:bottom w:w="0" w:type="dxa"/>
            </w:tcMar>
          </w:tcPr>
          <w:p w14:paraId="6177E541" w14:textId="77777777" w:rsidR="008E0502" w:rsidRPr="002B20FC" w:rsidRDefault="008E0502" w:rsidP="00D80A87">
            <w:pPr>
              <w:pStyle w:val="tableleftcolumn"/>
              <w:spacing w:after="140" w:line="260" w:lineRule="exact"/>
              <w:rPr>
                <w:noProof/>
                <w:lang w:eastAsia="en-AU"/>
              </w:rPr>
            </w:pPr>
            <w:r w:rsidRPr="002B20FC">
              <w:rPr>
                <w:lang w:eastAsia="en-AU"/>
              </w:rPr>
              <w:t xml:space="preserve">Manage high level engagement and relations with Australian Marine Parks stakeholders, </w:t>
            </w:r>
            <w:r>
              <w:rPr>
                <w:lang w:eastAsia="en-AU"/>
              </w:rPr>
              <w:t>Indigenous</w:t>
            </w:r>
            <w:r w:rsidRPr="002B20FC">
              <w:rPr>
                <w:lang w:eastAsia="en-AU"/>
              </w:rPr>
              <w:t xml:space="preserve"> people and </w:t>
            </w:r>
            <w:r>
              <w:rPr>
                <w:lang w:eastAsia="en-AU"/>
              </w:rPr>
              <w:t>Traditional Owners</w:t>
            </w:r>
            <w:r w:rsidRPr="002B20FC">
              <w:rPr>
                <w:lang w:eastAsia="en-AU"/>
              </w:rPr>
              <w:t>, and Australian Marine Park Advisory Committees, and establish partnerships that deliver effective management outcomes</w:t>
            </w:r>
          </w:p>
        </w:tc>
        <w:tc>
          <w:tcPr>
            <w:tcW w:w="1701"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DED5B8"/>
            <w:tcMar>
              <w:top w:w="0" w:type="dxa"/>
              <w:left w:w="0" w:type="dxa"/>
              <w:bottom w:w="0" w:type="dxa"/>
              <w:right w:w="0" w:type="dxa"/>
            </w:tcMar>
            <w:vAlign w:val="center"/>
          </w:tcPr>
          <w:p w14:paraId="4FA2CDB2" w14:textId="1B677910" w:rsidR="008E0502" w:rsidRPr="002B20FC" w:rsidRDefault="00CD1F11" w:rsidP="00DC2B06">
            <w:pPr>
              <w:pStyle w:val="TableBodyBullets"/>
              <w:tabs>
                <w:tab w:val="clear" w:pos="397"/>
                <w:tab w:val="clear" w:pos="567"/>
              </w:tabs>
              <w:spacing w:before="100" w:after="120" w:line="240" w:lineRule="auto"/>
              <w:ind w:left="0" w:firstLine="0"/>
              <w:jc w:val="center"/>
              <w:rPr>
                <w:rFonts w:asciiTheme="minorHAnsi" w:hAnsiTheme="minorHAnsi"/>
                <w:noProof/>
                <w:lang w:eastAsia="en-AU"/>
              </w:rPr>
            </w:pPr>
            <w:r w:rsidRPr="002B20FC">
              <w:rPr>
                <w:rFonts w:asciiTheme="minorHAnsi" w:hAnsiTheme="minorHAnsi"/>
                <w:noProof/>
                <w:lang w:val="en-AU" w:eastAsia="en-AU"/>
              </w:rPr>
              <mc:AlternateContent>
                <mc:Choice Requires="wps">
                  <w:drawing>
                    <wp:inline distT="0" distB="0" distL="0" distR="0" wp14:anchorId="6B9C0BF7" wp14:editId="5C83E290">
                      <wp:extent cx="990000" cy="190800"/>
                      <wp:effectExtent l="0" t="0" r="635" b="0"/>
                      <wp:docPr id="9" name="Rectangle 1" descr="indicates period from 2019 to 2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80A25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8A41246" id="Rectangle 1" o:spid="_x0000_s1026" alt="indicates period from 2019 to 2020"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yuRfQIAAPQEAAAOAAAAZHJzL2Uyb0RvYy54bWysVMFu2zAMvQ/YPwi6r3aCdEuMOkXQIMOA&#10;oC3WDj0zsmwLk0VNUuJ0Xz9Kdtqs22lYDgpp0uTT46Ovro+dZgfpvEJT8slFzpk0AitlmpJ/e9x8&#10;mHPmA5gKNBpZ8mfp+fXy/bur3hZyii3qSjpGRYwvelvyNgRbZJkXrezAX6CVhoI1ug4Cua7JKgc9&#10;Ve90Ns3zj1mPrrIOhfSenq6HIF+m+nUtRbiray8D0yUnbCGdLp27eGbLKygaB7ZVYoQB/4CiA2Wo&#10;6UupNQRge6f+KNUp4dBjHS4EdhnWtRIy3YFuM8nf3OahBSvTXYgcb19o8v+vrLg93DumqpIvODPQ&#10;0Yi+EmlgGi3ZhLNKekF0KVMpAUF6ZqVTWLHaYccI8oIFpP9pYrK3vqCCD/beRS683aL47oni7LdI&#10;dPyYc6xdF3OJCXZMY3l+GYs8Bibo4WKR048zQaHJIp+THWtCcXrZOh8+SwIUjZI7ukAaBhy2Pgyp&#10;p5SEC7WqNkrr5Lhmd6MdOwApZJ6vppfzsbo/T9OG9SWfXs4SECCl1hoCYeoscedNwxnohlZABJd6&#10;G4wdkrxi7zX4duiRyo4ttIkQZNLpCPWVnGjtsHqm+TgchOut2CiqtgUf7sGRUokW2r5wR0etkSDi&#10;aHHWovv5t+cxnwREUc56Uj7B/7EHJznTXwxJazGZzeKqJGd2+Ylmy9x5ZHceMfvuBok60gqhS2bM&#10;D/pkRqU80ZKuYlcKgRHUeyBqdG7CsJG05kKuVimN1sNC2JoHK2LxyFPk8fH4BM6Ogw6kkFs8bQkU&#10;b+Y95MY3Da72AWuVxPDK6yhMWq0kp/EzEHf33E9Zrx+r5S8AAAD//wMAUEsDBBQABgAIAAAAIQDA&#10;sbsG3wAAAAkBAAAPAAAAZHJzL2Rvd25yZXYueG1sTI9BS8NAEIXvQv/DMgVvdlelomk2pVQUETy0&#10;FsHbNDsmsdnZJLtp0n/v1oteHgyP9+Z96XK0tThS5yvHGq5nCgRx7kzFhYbd+9PVPQgfkA3WjknD&#10;iTwss8lFiolxA2/ouA2FiCXsE9RQhtAkUvq8JIt+5hri6H25zmKIZ1dI0+EQy20tb5S6kxYrjh9K&#10;bGhdUn7Y9lbDW296g6+tef5sT8Pm43u1a18KrS+n4+MiymoBItAY/hJwZoj7IYvD9q5n40WtIdKE&#10;Xz178/kDiL2GW6VAZqn8T5D9AAAA//8DAFBLAQItABQABgAIAAAAIQC2gziS/gAAAOEBAAATAAAA&#10;AAAAAAAAAAAAAAAAAABbQ29udGVudF9UeXBlc10ueG1sUEsBAi0AFAAGAAgAAAAhADj9If/WAAAA&#10;lAEAAAsAAAAAAAAAAAAAAAAALwEAAF9yZWxzLy5yZWxzUEsBAi0AFAAGAAgAAAAhAMbHK5F9AgAA&#10;9AQAAA4AAAAAAAAAAAAAAAAALgIAAGRycy9lMm9Eb2MueG1sUEsBAi0AFAAGAAgAAAAhAMCxuwbf&#10;AAAACQEAAA8AAAAAAAAAAAAAAAAA1wQAAGRycy9kb3ducmV2LnhtbFBLBQYAAAAABAAEAPMAAADj&#10;BQAAAAA=&#10;" fillcolor="#80a258" stroked="f" strokeweight="2pt">
                      <w10:anchorlock/>
                    </v:rect>
                  </w:pict>
                </mc:Fallback>
              </mc:AlternateContent>
            </w:r>
          </w:p>
        </w:tc>
        <w:tc>
          <w:tcPr>
            <w:tcW w:w="1701"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DED5B8"/>
            <w:tcMar>
              <w:top w:w="0" w:type="dxa"/>
              <w:left w:w="0" w:type="dxa"/>
              <w:bottom w:w="0" w:type="dxa"/>
              <w:right w:w="0" w:type="dxa"/>
            </w:tcMar>
            <w:vAlign w:val="center"/>
          </w:tcPr>
          <w:p w14:paraId="33BA12C3" w14:textId="5385AC84" w:rsidR="008E0502" w:rsidRPr="002B20FC" w:rsidRDefault="00CD1F11" w:rsidP="00DC2B06">
            <w:pPr>
              <w:pStyle w:val="TableBodyBullets"/>
              <w:tabs>
                <w:tab w:val="clear" w:pos="397"/>
                <w:tab w:val="clear" w:pos="567"/>
              </w:tabs>
              <w:spacing w:before="100" w:after="120" w:line="240" w:lineRule="auto"/>
              <w:ind w:left="0" w:firstLine="0"/>
              <w:jc w:val="center"/>
              <w:rPr>
                <w:rFonts w:asciiTheme="minorHAnsi" w:hAnsiTheme="minorHAnsi"/>
                <w:b/>
                <w:color w:val="auto"/>
                <w:sz w:val="22"/>
                <w:szCs w:val="22"/>
              </w:rPr>
            </w:pPr>
            <w:r w:rsidRPr="002B20FC">
              <w:rPr>
                <w:rFonts w:asciiTheme="minorHAnsi" w:hAnsiTheme="minorHAnsi"/>
                <w:noProof/>
                <w:lang w:val="en-AU" w:eastAsia="en-AU"/>
              </w:rPr>
              <mc:AlternateContent>
                <mc:Choice Requires="wps">
                  <w:drawing>
                    <wp:inline distT="0" distB="0" distL="0" distR="0" wp14:anchorId="4A38317F" wp14:editId="68CFC467">
                      <wp:extent cx="990000" cy="190800"/>
                      <wp:effectExtent l="0" t="0" r="635" b="0"/>
                      <wp:docPr id="24" name="Rectangle 1" descr="indicates period from 2020 to 2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80A25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A7A9A30" id="Rectangle 1" o:spid="_x0000_s1026" alt="indicates period from 2020 to 2021"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mx/fAIAAPUEAAAOAAAAZHJzL2Uyb0RvYy54bWysVMFu2zAMvQ/YPwi6r3aMdEuMOkXQosOA&#10;oC3WDj0zsmwLk0VNUuJ0Xz9Kdtqs22lYDgpp0o/U46MvLg+9ZnvpvEJT8dlZzpk0Amtl2op/e7z5&#10;sODMBzA1aDSy4s/S88vV+3cXgy1lgR3qWjpGIMaXg614F4Its8yLTvbgz9BKQ8EGXQ+BXNdmtYOB&#10;0HudFXn+MRvQ1dahkN7T0+sxyFcJv2mkCHdN42VguuLUW0inS+c2ntnqAsrWge2UmNqAf+iiB2Wo&#10;6AvUNQRgO6f+gOqVcOixCWcC+wybRgmZ7kC3meVvbvPQgZXpLkSOty80+f8HK273946puuLFnDMD&#10;Pc3oK7EGptWSzTirpRfElzK1EhCkZ1Y6hTVrHPasyIucBYz/s0jlYH1JiA/23kUyvN2g+O4pkP0W&#10;iY6fcg6N62MuUcEOaS7PL3ORh8AEPVwuc/pxJig0W+YLsiMmlMeXrfPhs6SGolFxRxdI04D9xocx&#10;9ZiS+kKt6huldXJcu73Sju2BJLLI18X5YkL3p2nasIFIOp+nRoCk2mgI1FNviTxvWs5At7QDIrhU&#10;22CsQMWhjLWvwXdjjQQ7ldAmxmUS6tTqKznR2mL9TANyOCrXW3GjCG0DPtyDI6kSLbR+4Y6ORiO1&#10;iJPFWYfu59+ex3xSEEU5G0j61P6PHTjJmf5iSFvL2XwedyU58/NPBTnuNLI9jZhdf4VEHWmFuktm&#10;zA/6aEalPNGWrmNVCoERVHskanKuwriStOdCrtcpjfbDQtiYBysi+JHHx8MTODsNOpBCbvG4JlC+&#10;mfeYG980uN4FbFQSwyuvkzBpt5Kcpu9AXN5TP2W9fq1WvwAAAP//AwBQSwMEFAAGAAgAAAAhAMCx&#10;uwbfAAAACQEAAA8AAABkcnMvZG93bnJldi54bWxMj0FLw0AQhe9C/8MyBW92V6WiaTalVBQRPLQW&#10;wds0Oyax2dkku2nSf+/Wi14eDI/35n3pcrS1OFLnK8carmcKBHHuTMWFht3709U9CB+QDdaOScOJ&#10;PCyzyUWKiXEDb+i4DYWIJewT1FCG0CRS+rwki37mGuLofbnOYohnV0jT4RDLbS1vlLqTFiuOH0ps&#10;aF1Sftj2VsNbb3qDr615/mxPw+bje7VrXwqtL6fj4yLKagEi0Bj+EnBmiPshi8P2rmfjRa0h0oRf&#10;PXvz+QOIvYZbpUBmqfxPkP0AAAD//wMAUEsBAi0AFAAGAAgAAAAhALaDOJL+AAAA4QEAABMAAAAA&#10;AAAAAAAAAAAAAAAAAFtDb250ZW50X1R5cGVzXS54bWxQSwECLQAUAAYACAAAACEAOP0h/9YAAACU&#10;AQAACwAAAAAAAAAAAAAAAAAvAQAAX3JlbHMvLnJlbHNQSwECLQAUAAYACAAAACEAcw5sf3wCAAD1&#10;BAAADgAAAAAAAAAAAAAAAAAuAgAAZHJzL2Uyb0RvYy54bWxQSwECLQAUAAYACAAAACEAwLG7Bt8A&#10;AAAJAQAADwAAAAAAAAAAAAAAAADWBAAAZHJzL2Rvd25yZXYueG1sUEsFBgAAAAAEAAQA8wAAAOIF&#10;AAAAAA==&#10;" fillcolor="#80a258" stroked="f" strokeweight="2pt">
                      <w10:anchorlock/>
                    </v:rect>
                  </w:pict>
                </mc:Fallback>
              </mc:AlternateContent>
            </w:r>
          </w:p>
        </w:tc>
        <w:tc>
          <w:tcPr>
            <w:tcW w:w="1701"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DED5B8"/>
            <w:tcMar>
              <w:top w:w="0" w:type="dxa"/>
              <w:left w:w="0" w:type="dxa"/>
              <w:bottom w:w="0" w:type="dxa"/>
              <w:right w:w="0" w:type="dxa"/>
            </w:tcMar>
            <w:vAlign w:val="center"/>
          </w:tcPr>
          <w:p w14:paraId="046E884D" w14:textId="01B0F9DE" w:rsidR="008E0502" w:rsidRPr="002B20FC" w:rsidRDefault="00CD1F11" w:rsidP="00DC2B06">
            <w:pPr>
              <w:pStyle w:val="TableBodyBullets"/>
              <w:tabs>
                <w:tab w:val="clear" w:pos="397"/>
                <w:tab w:val="clear" w:pos="567"/>
              </w:tabs>
              <w:spacing w:before="100" w:after="120" w:line="240" w:lineRule="auto"/>
              <w:ind w:left="0" w:firstLine="0"/>
              <w:jc w:val="center"/>
              <w:rPr>
                <w:rFonts w:asciiTheme="minorHAnsi" w:hAnsiTheme="minorHAnsi"/>
                <w:b/>
                <w:color w:val="auto"/>
                <w:sz w:val="22"/>
                <w:szCs w:val="22"/>
              </w:rPr>
            </w:pPr>
            <w:r w:rsidRPr="002B20FC">
              <w:rPr>
                <w:rFonts w:asciiTheme="minorHAnsi" w:hAnsiTheme="minorHAnsi"/>
                <w:noProof/>
                <w:lang w:val="en-AU" w:eastAsia="en-AU"/>
              </w:rPr>
              <mc:AlternateContent>
                <mc:Choice Requires="wps">
                  <w:drawing>
                    <wp:inline distT="0" distB="0" distL="0" distR="0" wp14:anchorId="7D6E6FD1" wp14:editId="10C4B1A6">
                      <wp:extent cx="990000" cy="190800"/>
                      <wp:effectExtent l="0" t="0" r="635" b="0"/>
                      <wp:docPr id="40" name="Rectangle 1" descr="indicates period from 2021 to 2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80A258"/>
                              </a:solidFill>
                              <a:ln w="25400" cap="flat" cmpd="sng" algn="ctr">
                                <a:noFill/>
                                <a:prstDash val="solid"/>
                              </a:ln>
                              <a:effectLst/>
                            </wps:spPr>
                            <wps:txbx>
                              <w:txbxContent>
                                <w:p w14:paraId="6CBF4B19" w14:textId="77777777" w:rsidR="003D37C4" w:rsidRDefault="003D37C4" w:rsidP="00CD1F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D6E6FD1" id="_x0000_s1029" alt="indicates period from 2021 to 2022"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GE4hgIAAAcFAAAOAAAAZHJzL2Uyb0RvYy54bWysVMFu2zAMvQ/YPwi6r3a8dEuMOkXQosOA&#10;oCvWDj0zsmwLk0VNUhJ3Xz9Kdtqs22lYDopo0o/k46MvLodes710XqGp+Ows50wagbUybcW/Pdy8&#10;W3DmA5gaNBpZ8Sfp+eXq7ZuLgy1lgR3qWjpGIMaXB1vxLgRbZpkXnezBn6GVhpwNuh4Cma7NagcH&#10;Qu91VuT5h+yArrYOhfSenl6PTr5K+E0jRfjSNF4GpitOtYV0unRu45mtLqBsHdhOiakM+IcqelCG&#10;kj5DXUMAtnPqD6heCYcem3AmsM+waZSQqQfqZpa/6ua+AytTL0SOt880+f8HK273d46puuJzosdA&#10;TzP6SqyBabVkM85q6QXxpUytBATpmZVOYc0ahz0r8mLGAsb/IlJ5sL4kxHt75yIZ3m5QfPfkyH7z&#10;RMNPMUPj+hhLVLAhzeXpeS5yCEzQw+Uypx9nglyzZb6ge8SE8viydT58klRQvFTcUQNpGrDf+DCG&#10;HkNSXahVfaO0ToZrt1fasT2QRBb5ujhfTOj+NEwbdqh4cT5PhQBJtdEQqKbeEnnetJyBbmkHRHAp&#10;t8GYgZJDGXNfg+/GHAl2SqFN9Msk1KnUF3LiLQzbIY3n/ZHfLdZPNDKHo5a9FTeK8Dfgwx04Ei8R&#10;RQsZvtDRaKSicbpx1qH7+bfnMZ40RV7ODrQM1NCPHTjJmf5sSG3L2TzKIyRjfv6xIMOderanHrPr&#10;r5DIJPVQdeka44M+XqN2Hmlv1zErucAIyj1SNxlXYVxS2nwh1+sURhtjIWzMvRUR/Mjsw/AIzk6j&#10;D6SZWzwuDpSvFDDGxjcNrncBG5XkEZkeeZ2kStuWBDZ9GeI6n9op6uX7tfoFAAD//wMAUEsDBBQA&#10;BgAIAAAAIQDAsbsG3wAAAAkBAAAPAAAAZHJzL2Rvd25yZXYueG1sTI9BS8NAEIXvQv/DMgVvdlel&#10;omk2pVQUETy0FsHbNDsmsdnZJLtp0n/v1oteHgyP9+Z96XK0tThS5yvHGq5nCgRx7kzFhYbd+9PV&#10;PQgfkA3WjknDiTwss8lFiolxA2/ouA2FiCXsE9RQhtAkUvq8JIt+5hri6H25zmKIZ1dI0+EQy20t&#10;b5S6kxYrjh9KbGhdUn7Y9lbDW296g6+tef5sT8Pm43u1a18KrS+n4+MiymoBItAY/hJwZoj7IYvD&#10;9q5n40WtIdKEXz178/kDiL2GW6VAZqn8T5D9AAAA//8DAFBLAQItABQABgAIAAAAIQC2gziS/gAA&#10;AOEBAAATAAAAAAAAAAAAAAAAAAAAAABbQ29udGVudF9UeXBlc10ueG1sUEsBAi0AFAAGAAgAAAAh&#10;ADj9If/WAAAAlAEAAAsAAAAAAAAAAAAAAAAALwEAAF9yZWxzLy5yZWxzUEsBAi0AFAAGAAgAAAAh&#10;ABCEYTiGAgAABwUAAA4AAAAAAAAAAAAAAAAALgIAAGRycy9lMm9Eb2MueG1sUEsBAi0AFAAGAAgA&#10;AAAhAMCxuwbfAAAACQEAAA8AAAAAAAAAAAAAAAAA4AQAAGRycy9kb3ducmV2LnhtbFBLBQYAAAAA&#10;BAAEAPMAAADsBQAAAAA=&#10;" fillcolor="#80a258" stroked="f" strokeweight="2pt">
                      <v:textbox>
                        <w:txbxContent>
                          <w:p w14:paraId="6CBF4B19" w14:textId="77777777" w:rsidR="003D37C4" w:rsidRDefault="003D37C4" w:rsidP="00CD1F11">
                            <w:pPr>
                              <w:jc w:val="center"/>
                            </w:pPr>
                          </w:p>
                        </w:txbxContent>
                      </v:textbox>
                      <w10:anchorlock/>
                    </v:rect>
                  </w:pict>
                </mc:Fallback>
              </mc:AlternateContent>
            </w:r>
          </w:p>
        </w:tc>
        <w:tc>
          <w:tcPr>
            <w:tcW w:w="1701" w:type="dxa"/>
            <w:tcBorders>
              <w:top w:val="single" w:sz="18" w:space="0" w:color="FFFFFF" w:themeColor="background1"/>
              <w:left w:val="single" w:sz="18" w:space="0" w:color="FFFFFF" w:themeColor="background1"/>
              <w:bottom w:val="nil"/>
            </w:tcBorders>
            <w:shd w:val="clear" w:color="auto" w:fill="DED5B8"/>
            <w:tcMar>
              <w:top w:w="0" w:type="dxa"/>
              <w:left w:w="0" w:type="dxa"/>
              <w:bottom w:w="0" w:type="dxa"/>
              <w:right w:w="0" w:type="dxa"/>
            </w:tcMar>
            <w:vAlign w:val="center"/>
          </w:tcPr>
          <w:p w14:paraId="1F6FB410" w14:textId="4E854815" w:rsidR="008E0502" w:rsidRPr="002B20FC" w:rsidRDefault="00CD1F11" w:rsidP="00DC2B06">
            <w:pPr>
              <w:pStyle w:val="TableBodyBullets"/>
              <w:tabs>
                <w:tab w:val="clear" w:pos="397"/>
                <w:tab w:val="clear" w:pos="567"/>
              </w:tabs>
              <w:spacing w:before="100" w:after="120" w:line="240" w:lineRule="auto"/>
              <w:ind w:left="0" w:firstLine="0"/>
              <w:jc w:val="center"/>
              <w:rPr>
                <w:rFonts w:asciiTheme="minorHAnsi" w:hAnsiTheme="minorHAnsi"/>
                <w:b/>
                <w:color w:val="auto"/>
                <w:sz w:val="22"/>
                <w:szCs w:val="22"/>
              </w:rPr>
            </w:pPr>
            <w:r w:rsidRPr="002B20FC">
              <w:rPr>
                <w:rFonts w:asciiTheme="minorHAnsi" w:hAnsiTheme="minorHAnsi"/>
                <w:noProof/>
                <w:lang w:val="en-AU" w:eastAsia="en-AU"/>
              </w:rPr>
              <mc:AlternateContent>
                <mc:Choice Requires="wps">
                  <w:drawing>
                    <wp:inline distT="0" distB="0" distL="0" distR="0" wp14:anchorId="6A2B23DE" wp14:editId="140BFE7A">
                      <wp:extent cx="990000" cy="190800"/>
                      <wp:effectExtent l="0" t="0" r="635" b="0"/>
                      <wp:docPr id="47" name="Rectangle 1" descr="indicates period from 2022 to 2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80A25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206A62D" id="Rectangle 1" o:spid="_x0000_s1026" alt="indicates period from 2022 to 2023"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Hw1fQIAAPUEAAAOAAAAZHJzL2Uyb0RvYy54bWysVMFu2zAMvQ/YPwi6r3a8dE2MOkXQosOA&#10;oA3WDj0zsuwIk0VNUuJ0Xz9Kdtqs22lYDgpp0o/U46Mvrw6dZnvpvEJT8clZzpk0Amtl2op/e7z9&#10;MOPMBzA1aDSy4s/S86vF+3eXvS1lgVvUtXSMQIwve1vxbQi2zDIvtrIDf4ZWGgo26DoI5Lo2qx30&#10;hN7prMjzT1mPrrYOhfSent4MQb5I+E0jRbhvGi8D0xWn3kI6XTo38cwWl1C2DuxWibEN+IcuOlCG&#10;ir5A3UAAtnPqD6hOCYcem3AmsMuwaZSQ6Q50m0n+5jYPW7Ay3YXI8faFJv//YMXdfu2Yqis+veDM&#10;QEcz+kqsgWm1ZBPOaukF8aVMrQQE6ZmVTmHNGocdK/KiYAHj/8dIZW99SYgPdu0iGd6uUHz3FMh+&#10;i0THjzmHxnUxl6hghzSX55e5yENggh7O5zn9OBMUmszzGdkRE8rjy9b58FlSQ9GouKMLpGnAfuXD&#10;kHpMSX2hVvWt0jo5rt1ca8f2QBKZ5cvifDai+9M0bVhf8eJ8mhoBkmqjIVBPnSXyvGk5A93SDojg&#10;Um2DsQIVhzLWvgG/HWok2LGENjEuk1DHVl/JidYG62cakMNBud6KW0VoK/BhDY6kSrTQ+oV7OhqN&#10;1CKOFmdbdD//9jzmk4IoyllP0qf2f+zASc70F0Pamk+m07gryZmeXxTkuNPI5jRidt01EnWkFeou&#10;mTE/6KMZlfJEW7qMVSkERlDtgajRuQ7DStKeC7lcpjTaDwthZR6siOBHHh8PT+DsOOhACrnD45pA&#10;+WbeQ2580+ByF7BRSQyvvI7CpN1Kchq/A3F5T/2U9fq1WvwCAAD//wMAUEsDBBQABgAIAAAAIQDA&#10;sbsG3wAAAAkBAAAPAAAAZHJzL2Rvd25yZXYueG1sTI9BS8NAEIXvQv/DMgVvdlelomk2pVQUETy0&#10;FsHbNDsmsdnZJLtp0n/v1oteHgyP9+Z96XK0tThS5yvHGq5nCgRx7kzFhYbd+9PVPQgfkA3WjknD&#10;iTwss8lFiolxA2/ouA2FiCXsE9RQhtAkUvq8JIt+5hri6H25zmKIZ1dI0+EQy20tb5S6kxYrjh9K&#10;bGhdUn7Y9lbDW296g6+tef5sT8Pm43u1a18KrS+n4+MiymoBItAY/hJwZoj7IYvD9q5n40WtIdKE&#10;Xz178/kDiL2GW6VAZqn8T5D9AAAA//8DAFBLAQItABQABgAIAAAAIQC2gziS/gAAAOEBAAATAAAA&#10;AAAAAAAAAAAAAAAAAABbQ29udGVudF9UeXBlc10ueG1sUEsBAi0AFAAGAAgAAAAhADj9If/WAAAA&#10;lAEAAAsAAAAAAAAAAAAAAAAALwEAAF9yZWxzLy5yZWxzUEsBAi0AFAAGAAgAAAAhANgwfDV9AgAA&#10;9QQAAA4AAAAAAAAAAAAAAAAALgIAAGRycy9lMm9Eb2MueG1sUEsBAi0AFAAGAAgAAAAhAMCxuwbf&#10;AAAACQEAAA8AAAAAAAAAAAAAAAAA1wQAAGRycy9kb3ducmV2LnhtbFBLBQYAAAAABAAEAPMAAADj&#10;BQAAAAA=&#10;" fillcolor="#80a258" stroked="f" strokeweight="2pt">
                      <w10:anchorlock/>
                    </v:rect>
                  </w:pict>
                </mc:Fallback>
              </mc:AlternateContent>
            </w:r>
          </w:p>
        </w:tc>
      </w:tr>
    </w:tbl>
    <w:p w14:paraId="5353F1EC" w14:textId="77777777" w:rsidR="00AF07B9" w:rsidRPr="00F6182A" w:rsidRDefault="00AF07B9">
      <w:pPr>
        <w:rPr>
          <w:sz w:val="2"/>
          <w:szCs w:val="2"/>
        </w:rPr>
      </w:pPr>
    </w:p>
    <w:tbl>
      <w:tblPr>
        <w:tblStyle w:val="Style1"/>
        <w:tblW w:w="15138" w:type="dxa"/>
        <w:tblBorders>
          <w:insideH w:val="single" w:sz="18" w:space="0" w:color="FFFFFF" w:themeColor="background1"/>
          <w:insideV w:val="single" w:sz="18" w:space="0" w:color="FFFFFF" w:themeColor="background1"/>
        </w:tblBorders>
        <w:tblLayout w:type="fixed"/>
        <w:tblCellMar>
          <w:top w:w="0" w:type="dxa"/>
          <w:left w:w="0" w:type="dxa"/>
          <w:bottom w:w="0" w:type="dxa"/>
          <w:right w:w="0" w:type="dxa"/>
        </w:tblCellMar>
        <w:tblLook w:val="04A0" w:firstRow="1" w:lastRow="0" w:firstColumn="1" w:lastColumn="0" w:noHBand="0" w:noVBand="1"/>
      </w:tblPr>
      <w:tblGrid>
        <w:gridCol w:w="8334"/>
        <w:gridCol w:w="1701"/>
        <w:gridCol w:w="1701"/>
        <w:gridCol w:w="1701"/>
        <w:gridCol w:w="1701"/>
      </w:tblGrid>
      <w:tr w:rsidR="00D35289" w:rsidRPr="002B20FC" w14:paraId="4EA52029" w14:textId="77777777" w:rsidTr="009E1CC4">
        <w:trPr>
          <w:trHeight w:val="522"/>
          <w:tblHeader/>
        </w:trPr>
        <w:tc>
          <w:tcPr>
            <w:tcW w:w="8334" w:type="dxa"/>
            <w:tcBorders>
              <w:bottom w:val="single" w:sz="18" w:space="0" w:color="FFFFFF" w:themeColor="background1"/>
            </w:tcBorders>
            <w:shd w:val="clear" w:color="auto" w:fill="69913B"/>
            <w:tcMar>
              <w:top w:w="0" w:type="dxa"/>
            </w:tcMar>
          </w:tcPr>
          <w:p w14:paraId="09BFC34F" w14:textId="4BF32F93" w:rsidR="00D35289" w:rsidRPr="002B20FC" w:rsidRDefault="00D35289" w:rsidP="009E1CC4">
            <w:pPr>
              <w:pStyle w:val="tablehead1"/>
              <w:jc w:val="left"/>
            </w:pPr>
            <w:r>
              <w:t xml:space="preserve">Performance </w:t>
            </w:r>
            <w:r w:rsidRPr="009E1CC4">
              <w:t>criterion 1.2</w:t>
            </w:r>
            <w:r w:rsidR="009E1CC4">
              <w:br/>
            </w:r>
            <w:r w:rsidRPr="009E1CC4">
              <w:t>Populations of threatened</w:t>
            </w:r>
            <w:r w:rsidRPr="002B20FC">
              <w:t xml:space="preserve"> and significant species are increasing</w:t>
            </w:r>
          </w:p>
        </w:tc>
        <w:tc>
          <w:tcPr>
            <w:tcW w:w="1701" w:type="dxa"/>
            <w:tcBorders>
              <w:bottom w:val="single" w:sz="18" w:space="0" w:color="FFFFFF" w:themeColor="background1"/>
            </w:tcBorders>
            <w:shd w:val="clear" w:color="auto" w:fill="69913B"/>
            <w:tcMar>
              <w:top w:w="0" w:type="dxa"/>
            </w:tcMar>
            <w:vAlign w:val="center"/>
          </w:tcPr>
          <w:p w14:paraId="1CB451E4" w14:textId="26CC8C5C" w:rsidR="00D35289" w:rsidRPr="002B20FC" w:rsidRDefault="00D35289" w:rsidP="009E1CC4">
            <w:pPr>
              <w:pStyle w:val="tablehead1"/>
              <w:rPr>
                <w:color w:val="auto"/>
              </w:rPr>
            </w:pPr>
            <w:r w:rsidRPr="002B20FC">
              <w:t>2019-20</w:t>
            </w:r>
          </w:p>
        </w:tc>
        <w:tc>
          <w:tcPr>
            <w:tcW w:w="1701" w:type="dxa"/>
            <w:tcBorders>
              <w:bottom w:val="single" w:sz="18" w:space="0" w:color="FFFFFF" w:themeColor="background1"/>
            </w:tcBorders>
            <w:shd w:val="clear" w:color="auto" w:fill="69913B"/>
            <w:tcMar>
              <w:top w:w="0" w:type="dxa"/>
            </w:tcMar>
            <w:vAlign w:val="center"/>
          </w:tcPr>
          <w:p w14:paraId="4CB66767" w14:textId="527C6696" w:rsidR="00D35289" w:rsidRPr="002B20FC" w:rsidRDefault="00D35289" w:rsidP="009E1CC4">
            <w:pPr>
              <w:pStyle w:val="tablehead1"/>
              <w:rPr>
                <w:color w:val="auto"/>
              </w:rPr>
            </w:pPr>
            <w:r w:rsidRPr="002B20FC">
              <w:t>2020-21</w:t>
            </w:r>
          </w:p>
        </w:tc>
        <w:tc>
          <w:tcPr>
            <w:tcW w:w="1701" w:type="dxa"/>
            <w:tcBorders>
              <w:bottom w:val="single" w:sz="18" w:space="0" w:color="FFFFFF" w:themeColor="background1"/>
            </w:tcBorders>
            <w:shd w:val="clear" w:color="auto" w:fill="69913B"/>
            <w:tcMar>
              <w:top w:w="0" w:type="dxa"/>
            </w:tcMar>
            <w:vAlign w:val="center"/>
          </w:tcPr>
          <w:p w14:paraId="0CA9B084" w14:textId="699231DC" w:rsidR="00D35289" w:rsidRPr="002B20FC" w:rsidRDefault="00D35289" w:rsidP="009E1CC4">
            <w:pPr>
              <w:pStyle w:val="tablehead1"/>
              <w:rPr>
                <w:color w:val="auto"/>
              </w:rPr>
            </w:pPr>
            <w:r w:rsidRPr="002B20FC">
              <w:t>2021-22</w:t>
            </w:r>
          </w:p>
        </w:tc>
        <w:tc>
          <w:tcPr>
            <w:tcW w:w="1701" w:type="dxa"/>
            <w:tcBorders>
              <w:bottom w:val="single" w:sz="18" w:space="0" w:color="FFFFFF" w:themeColor="background1"/>
            </w:tcBorders>
            <w:shd w:val="clear" w:color="auto" w:fill="69913B"/>
            <w:tcMar>
              <w:top w:w="0" w:type="dxa"/>
            </w:tcMar>
            <w:vAlign w:val="center"/>
          </w:tcPr>
          <w:p w14:paraId="64E5601D" w14:textId="2CF200AA" w:rsidR="00D35289" w:rsidRPr="002B20FC" w:rsidRDefault="00D35289" w:rsidP="009E1CC4">
            <w:pPr>
              <w:pStyle w:val="tablehead1"/>
              <w:rPr>
                <w:color w:val="auto"/>
              </w:rPr>
            </w:pPr>
            <w:r w:rsidRPr="002B20FC">
              <w:t>2022-23</w:t>
            </w:r>
          </w:p>
        </w:tc>
      </w:tr>
      <w:tr w:rsidR="001975FE" w:rsidRPr="002B20FC" w14:paraId="7C0D1E12" w14:textId="77777777" w:rsidTr="00B7510A">
        <w:trPr>
          <w:trHeight w:val="624"/>
        </w:trPr>
        <w:tc>
          <w:tcPr>
            <w:tcW w:w="8334" w:type="dxa"/>
            <w:tcBorders>
              <w:top w:val="single" w:sz="18" w:space="0" w:color="FFFFFF" w:themeColor="background1"/>
              <w:bottom w:val="single" w:sz="18" w:space="0" w:color="FFFFFF" w:themeColor="background1"/>
              <w:right w:val="single" w:sz="18" w:space="0" w:color="EFEADC"/>
            </w:tcBorders>
            <w:tcMar>
              <w:top w:w="0" w:type="dxa"/>
              <w:bottom w:w="0" w:type="dxa"/>
            </w:tcMar>
          </w:tcPr>
          <w:p w14:paraId="29DD1908" w14:textId="3E1405C2" w:rsidR="001975FE" w:rsidRPr="002B20FC" w:rsidRDefault="001975FE" w:rsidP="007153C0">
            <w:pPr>
              <w:pStyle w:val="tablehead2"/>
            </w:pPr>
            <w:r w:rsidRPr="002B20FC">
              <w:t>Target 1.2.1</w:t>
            </w:r>
            <w:r>
              <w:t xml:space="preserve">   </w:t>
            </w:r>
          </w:p>
        </w:tc>
        <w:tc>
          <w:tcPr>
            <w:tcW w:w="1701" w:type="dxa"/>
            <w:tcBorders>
              <w:top w:val="single" w:sz="18" w:space="0" w:color="FFFFFF" w:themeColor="background1"/>
              <w:left w:val="single" w:sz="18" w:space="0" w:color="EFEADC"/>
              <w:bottom w:val="single" w:sz="18" w:space="0" w:color="FFFFFF" w:themeColor="background1"/>
              <w:right w:val="single" w:sz="18" w:space="0" w:color="EFEADC"/>
            </w:tcBorders>
            <w:tcMar>
              <w:top w:w="0" w:type="dxa"/>
              <w:bottom w:w="0" w:type="dxa"/>
            </w:tcMar>
          </w:tcPr>
          <w:p w14:paraId="22161DC7" w14:textId="77777777" w:rsidR="001975FE" w:rsidRPr="002B20FC" w:rsidRDefault="001975FE" w:rsidP="00D35289">
            <w:pPr>
              <w:pStyle w:val="Tabletext"/>
              <w:rPr>
                <w:color w:val="auto"/>
              </w:rPr>
            </w:pPr>
          </w:p>
        </w:tc>
        <w:tc>
          <w:tcPr>
            <w:tcW w:w="1701" w:type="dxa"/>
            <w:tcBorders>
              <w:top w:val="single" w:sz="18" w:space="0" w:color="FFFFFF" w:themeColor="background1"/>
              <w:left w:val="single" w:sz="18" w:space="0" w:color="EFEADC"/>
              <w:bottom w:val="single" w:sz="18" w:space="0" w:color="FFFFFF" w:themeColor="background1"/>
              <w:right w:val="single" w:sz="18" w:space="0" w:color="EFEADC"/>
            </w:tcBorders>
            <w:tcMar>
              <w:top w:w="0" w:type="dxa"/>
              <w:bottom w:w="0" w:type="dxa"/>
            </w:tcMar>
          </w:tcPr>
          <w:p w14:paraId="458114EA" w14:textId="77777777" w:rsidR="001975FE" w:rsidRPr="002B20FC" w:rsidRDefault="001975FE" w:rsidP="00D35289">
            <w:pPr>
              <w:pStyle w:val="Tabletext"/>
              <w:rPr>
                <w:color w:val="auto"/>
              </w:rPr>
            </w:pPr>
          </w:p>
        </w:tc>
        <w:tc>
          <w:tcPr>
            <w:tcW w:w="1701" w:type="dxa"/>
            <w:tcBorders>
              <w:top w:val="single" w:sz="18" w:space="0" w:color="FFFFFF" w:themeColor="background1"/>
              <w:left w:val="single" w:sz="18" w:space="0" w:color="EFEADC"/>
              <w:bottom w:val="single" w:sz="18" w:space="0" w:color="FFFFFF" w:themeColor="background1"/>
              <w:right w:val="single" w:sz="18" w:space="0" w:color="EFEADC"/>
            </w:tcBorders>
            <w:tcMar>
              <w:top w:w="0" w:type="dxa"/>
              <w:bottom w:w="0" w:type="dxa"/>
            </w:tcMar>
          </w:tcPr>
          <w:p w14:paraId="040C22A3" w14:textId="77777777" w:rsidR="001975FE" w:rsidRPr="002B20FC" w:rsidRDefault="001975FE" w:rsidP="00D35289">
            <w:pPr>
              <w:pStyle w:val="Tabletext"/>
              <w:rPr>
                <w:color w:val="auto"/>
              </w:rPr>
            </w:pPr>
          </w:p>
        </w:tc>
        <w:tc>
          <w:tcPr>
            <w:tcW w:w="1701" w:type="dxa"/>
            <w:tcBorders>
              <w:top w:val="single" w:sz="18" w:space="0" w:color="FFFFFF" w:themeColor="background1"/>
              <w:left w:val="single" w:sz="18" w:space="0" w:color="EFEADC"/>
              <w:bottom w:val="single" w:sz="18" w:space="0" w:color="FFFFFF" w:themeColor="background1"/>
            </w:tcBorders>
            <w:tcMar>
              <w:top w:w="0" w:type="dxa"/>
              <w:bottom w:w="0" w:type="dxa"/>
            </w:tcMar>
          </w:tcPr>
          <w:p w14:paraId="60998195" w14:textId="77777777" w:rsidR="001975FE" w:rsidRPr="002B20FC" w:rsidRDefault="001975FE" w:rsidP="00D35289">
            <w:pPr>
              <w:pStyle w:val="Tabletext"/>
              <w:rPr>
                <w:color w:val="auto"/>
              </w:rPr>
            </w:pPr>
          </w:p>
        </w:tc>
      </w:tr>
      <w:tr w:rsidR="00357EA2" w:rsidRPr="002B20FC" w14:paraId="57C622A1" w14:textId="77777777" w:rsidTr="00B7510A">
        <w:trPr>
          <w:trHeight w:val="5969"/>
        </w:trPr>
        <w:tc>
          <w:tcPr>
            <w:tcW w:w="8334" w:type="dxa"/>
            <w:tcBorders>
              <w:top w:val="single" w:sz="18" w:space="0" w:color="FFFFFF" w:themeColor="background1"/>
              <w:bottom w:val="single" w:sz="18" w:space="0" w:color="FFFFFF" w:themeColor="background1"/>
            </w:tcBorders>
            <w:shd w:val="clear" w:color="auto" w:fill="DED5B8"/>
          </w:tcPr>
          <w:p w14:paraId="703DDB31" w14:textId="100EED13" w:rsidR="00C84EEF" w:rsidRPr="00C84EEF" w:rsidRDefault="00C84EEF" w:rsidP="00A27B84">
            <w:pPr>
              <w:pStyle w:val="tableleftcolumn"/>
              <w:spacing w:before="140"/>
              <w:rPr>
                <w:b/>
                <w:bCs/>
              </w:rPr>
            </w:pPr>
            <w:r w:rsidRPr="00C84EEF">
              <w:rPr>
                <w:b/>
                <w:bCs/>
              </w:rPr>
              <w:t>Increase in populations of prioritised threatened and significant species</w:t>
            </w:r>
          </w:p>
          <w:p w14:paraId="62C51A44" w14:textId="212DAC75" w:rsidR="00D35289" w:rsidRPr="002B20FC" w:rsidRDefault="00D35289" w:rsidP="00A721F3">
            <w:pPr>
              <w:pStyle w:val="tableleftcolumn"/>
            </w:pPr>
            <w:r w:rsidRPr="002B20FC">
              <w:rPr>
                <w:b/>
              </w:rPr>
              <w:t>Rationale:</w:t>
            </w:r>
            <w:r w:rsidRPr="002B20FC">
              <w:t xml:space="preserve"> Trends for populations of threatened and significant species are an indicator of the health of the natural systems in terrestrial national parks. The targets establish an improvement in result from previous year’s result. Results for 2018-19 are not yet available</w:t>
            </w:r>
            <w:r w:rsidR="00152684">
              <w:t xml:space="preserve">, </w:t>
            </w:r>
            <w:r w:rsidRPr="002B20FC">
              <w:t>but will be incorporated in the Director of National Parks 2018-19 Annual Report. Results for subsequent years will be published in subsequent Annual Reports</w:t>
            </w:r>
            <w:r>
              <w:t>.</w:t>
            </w:r>
            <w:r w:rsidRPr="002B20FC">
              <w:tab/>
            </w:r>
          </w:p>
          <w:p w14:paraId="5978FDEB" w14:textId="75A86519" w:rsidR="00D35289" w:rsidRPr="002B20FC" w:rsidRDefault="00D35289" w:rsidP="00A721F3">
            <w:pPr>
              <w:pStyle w:val="tableleftcolumn"/>
            </w:pPr>
            <w:r w:rsidRPr="002B20FC">
              <w:rPr>
                <w:b/>
              </w:rPr>
              <w:t>Data sources:</w:t>
            </w:r>
            <w:r w:rsidRPr="002B20FC">
              <w:t xml:space="preserve"> Information sources include terrestrial park level monitoring programs, external research, expert consultations and scientific literature.</w:t>
            </w:r>
            <w:r>
              <w:t xml:space="preserve"> </w:t>
            </w:r>
            <w:r w:rsidRPr="0064191F">
              <w:t xml:space="preserve">These may vary for an individual species over time. </w:t>
            </w:r>
            <w:r w:rsidRPr="00120AC6">
              <w:t>Parks Australia compile</w:t>
            </w:r>
            <w:r w:rsidR="004F3E64">
              <w:t>s</w:t>
            </w:r>
            <w:r w:rsidRPr="00120AC6">
              <w:t xml:space="preserve"> and quality check</w:t>
            </w:r>
            <w:r w:rsidR="004F3E64">
              <w:t>s</w:t>
            </w:r>
            <w:r w:rsidRPr="00120AC6">
              <w:t xml:space="preserve"> the input received from </w:t>
            </w:r>
            <w:r>
              <w:t xml:space="preserve">these </w:t>
            </w:r>
            <w:r w:rsidRPr="00120AC6">
              <w:t>information sources</w:t>
            </w:r>
            <w:r>
              <w:t>.</w:t>
            </w:r>
            <w:r w:rsidRPr="00120AC6">
              <w:t xml:space="preserve"> </w:t>
            </w:r>
            <w:r w:rsidRPr="000E5E2B">
              <w:t>Since 2015-16 Parks Australia has refined and improved reporting and will continue to sharpen our focus on the data used, updating field methods and revising data management procedures.</w:t>
            </w:r>
            <w:r>
              <w:t xml:space="preserve"> </w:t>
            </w:r>
            <w:r w:rsidRPr="00D1348E">
              <w:t xml:space="preserve">From 2018-19, in compiling data for </w:t>
            </w:r>
            <w:r>
              <w:t>this</w:t>
            </w:r>
            <w:r w:rsidRPr="00D1348E">
              <w:t xml:space="preserve"> metric</w:t>
            </w:r>
            <w:r w:rsidR="00977ECC">
              <w:t xml:space="preserve"> </w:t>
            </w:r>
            <w:r w:rsidRPr="00D1348E">
              <w:t xml:space="preserve">a confidence level </w:t>
            </w:r>
            <w:r w:rsidR="00977ECC">
              <w:t xml:space="preserve">(high/medium/low) </w:t>
            </w:r>
            <w:r w:rsidRPr="00D1348E">
              <w:t xml:space="preserve">is </w:t>
            </w:r>
            <w:r w:rsidR="00977ECC">
              <w:t>being included</w:t>
            </w:r>
            <w:r w:rsidR="00977ECC" w:rsidRPr="00D1348E">
              <w:t xml:space="preserve"> </w:t>
            </w:r>
            <w:r w:rsidRPr="00D1348E">
              <w:t xml:space="preserve">for </w:t>
            </w:r>
            <w:r w:rsidR="00977ECC">
              <w:t>each</w:t>
            </w:r>
            <w:r w:rsidR="00977ECC" w:rsidRPr="00D1348E">
              <w:t xml:space="preserve"> </w:t>
            </w:r>
            <w:r w:rsidRPr="00D1348E">
              <w:t xml:space="preserve">trend </w:t>
            </w:r>
            <w:r w:rsidR="00977ECC">
              <w:t>reported</w:t>
            </w:r>
            <w:r w:rsidRPr="00D1348E">
              <w:t>, and the evidence base for the data is documented.</w:t>
            </w:r>
          </w:p>
          <w:p w14:paraId="773CD43B" w14:textId="1B869524" w:rsidR="00D35289" w:rsidRDefault="00D35289" w:rsidP="00A721F3">
            <w:pPr>
              <w:pStyle w:val="tableleftcolumn"/>
            </w:pPr>
            <w:r w:rsidRPr="002B20FC">
              <w:rPr>
                <w:b/>
              </w:rPr>
              <w:t>Baseline:</w:t>
            </w:r>
            <w:r>
              <w:t xml:space="preserve"> </w:t>
            </w:r>
            <w:r w:rsidRPr="002B20FC">
              <w:t xml:space="preserve">In 2016-17, 30 </w:t>
            </w:r>
            <w:r>
              <w:t>per cent</w:t>
            </w:r>
            <w:r w:rsidRPr="002B20FC">
              <w:t xml:space="preserve"> of threatened species were increasing or stable</w:t>
            </w:r>
            <w:r>
              <w:t xml:space="preserve"> and 21 per cent were declining</w:t>
            </w:r>
            <w:r w:rsidRPr="002B20FC">
              <w:t xml:space="preserve"> </w:t>
            </w:r>
            <w:r>
              <w:t>(totalling</w:t>
            </w:r>
            <w:r w:rsidRPr="002B20FC">
              <w:t xml:space="preserve"> 51 </w:t>
            </w:r>
            <w:r>
              <w:t>per cent</w:t>
            </w:r>
            <w:r w:rsidRPr="002B20FC">
              <w:t xml:space="preserve"> of threatened species monitored for trends</w:t>
            </w:r>
            <w:r>
              <w:t>)</w:t>
            </w:r>
            <w:r w:rsidRPr="002B20FC">
              <w:t xml:space="preserve">. In 2017-18, 37 </w:t>
            </w:r>
            <w:r>
              <w:t>per cent</w:t>
            </w:r>
            <w:r w:rsidRPr="002B20FC">
              <w:t xml:space="preserve"> of threatened species were increasing or stable</w:t>
            </w:r>
            <w:r>
              <w:t xml:space="preserve"> and nine per cent were declining (totalling </w:t>
            </w:r>
            <w:r w:rsidRPr="002B20FC">
              <w:t xml:space="preserve">46 </w:t>
            </w:r>
            <w:r>
              <w:t>per cent</w:t>
            </w:r>
            <w:r w:rsidRPr="002B20FC">
              <w:t xml:space="preserve"> monitored for trends</w:t>
            </w:r>
            <w:r>
              <w:t>)</w:t>
            </w:r>
            <w:r w:rsidRPr="002B20FC">
              <w:t>.</w:t>
            </w:r>
          </w:p>
          <w:p w14:paraId="73A6CA40" w14:textId="1D07EE19" w:rsidR="00D35289" w:rsidRPr="002B20FC" w:rsidRDefault="00D35289" w:rsidP="00A27B84">
            <w:pPr>
              <w:pStyle w:val="tableleftcolumn"/>
              <w:spacing w:after="240"/>
            </w:pPr>
            <w:r>
              <w:t xml:space="preserve">A detailed explanation of the rationale, data sources and formulae used to support the baselines can be found in the ‘Note on Metrics’ </w:t>
            </w:r>
            <w:r w:rsidR="00977ECC">
              <w:t xml:space="preserve"> provided on page 2</w:t>
            </w:r>
            <w:r w:rsidR="007D2AEE">
              <w:t>8</w:t>
            </w:r>
            <w:r>
              <w:t>.</w:t>
            </w:r>
          </w:p>
        </w:tc>
        <w:tc>
          <w:tcPr>
            <w:tcW w:w="1701" w:type="dxa"/>
            <w:tcBorders>
              <w:top w:val="single" w:sz="18" w:space="0" w:color="FFFFFF" w:themeColor="background1"/>
              <w:bottom w:val="single" w:sz="18" w:space="0" w:color="FFFFFF" w:themeColor="background1"/>
            </w:tcBorders>
            <w:shd w:val="clear" w:color="auto" w:fill="DED5B8"/>
          </w:tcPr>
          <w:p w14:paraId="60A9EBF7" w14:textId="77777777" w:rsidR="00D35289" w:rsidRPr="002B20FC" w:rsidRDefault="00D35289" w:rsidP="00A27B84">
            <w:pPr>
              <w:pStyle w:val="Tabletext"/>
              <w:spacing w:before="140"/>
              <w:rPr>
                <w:color w:val="auto"/>
              </w:rPr>
            </w:pPr>
            <w:r w:rsidRPr="002B20FC">
              <w:rPr>
                <w:color w:val="auto"/>
              </w:rPr>
              <w:t>1</w:t>
            </w:r>
            <w:r w:rsidRPr="004F5A12">
              <w:t>. Increase (from 2018-19 baseline) in proportion of threatened species</w:t>
            </w:r>
            <w:r w:rsidRPr="002B20FC">
              <w:rPr>
                <w:color w:val="auto"/>
              </w:rPr>
              <w:t xml:space="preserve"> with stab</w:t>
            </w:r>
            <w:r w:rsidRPr="00DC23D9">
              <w:t>le</w:t>
            </w:r>
            <w:r w:rsidRPr="002B20FC">
              <w:rPr>
                <w:color w:val="auto"/>
              </w:rPr>
              <w:t xml:space="preserve"> or increasing populations</w:t>
            </w:r>
          </w:p>
          <w:p w14:paraId="10807882" w14:textId="5445EA81" w:rsidR="00D35289" w:rsidRPr="00072268" w:rsidRDefault="00D35289" w:rsidP="00D172BC">
            <w:pPr>
              <w:pStyle w:val="Tabletext"/>
              <w:spacing w:before="80"/>
              <w:rPr>
                <w:color w:val="auto"/>
              </w:rPr>
            </w:pPr>
            <w:r w:rsidRPr="002B20FC">
              <w:rPr>
                <w:color w:val="auto"/>
              </w:rPr>
              <w:t>2. Increase (from 2018-19 baseline) in proportion of threatened species monitored for population trends</w:t>
            </w:r>
          </w:p>
        </w:tc>
        <w:tc>
          <w:tcPr>
            <w:tcW w:w="1701" w:type="dxa"/>
            <w:tcBorders>
              <w:top w:val="single" w:sz="18" w:space="0" w:color="FFFFFF" w:themeColor="background1"/>
              <w:bottom w:val="single" w:sz="18" w:space="0" w:color="FFFFFF" w:themeColor="background1"/>
            </w:tcBorders>
            <w:shd w:val="clear" w:color="auto" w:fill="DED5B8"/>
          </w:tcPr>
          <w:p w14:paraId="2B9BC069" w14:textId="77777777" w:rsidR="00D35289" w:rsidRPr="002B20FC" w:rsidRDefault="00D35289" w:rsidP="00A27B84">
            <w:pPr>
              <w:pStyle w:val="Tabletext"/>
              <w:spacing w:before="140"/>
              <w:rPr>
                <w:color w:val="auto"/>
              </w:rPr>
            </w:pPr>
            <w:r w:rsidRPr="002B20FC">
              <w:rPr>
                <w:color w:val="auto"/>
              </w:rPr>
              <w:t>1. Increase (from 2019-20 baseline) in proportion of threatened species with stable or increasing populations</w:t>
            </w:r>
          </w:p>
          <w:p w14:paraId="2A07B563" w14:textId="19424443" w:rsidR="00D35289" w:rsidRPr="002B20FC" w:rsidRDefault="00D35289" w:rsidP="00D172BC">
            <w:pPr>
              <w:pStyle w:val="Tabletext"/>
              <w:spacing w:before="80"/>
              <w:rPr>
                <w:color w:val="auto"/>
              </w:rPr>
            </w:pPr>
            <w:r w:rsidRPr="002B20FC">
              <w:rPr>
                <w:color w:val="auto"/>
              </w:rPr>
              <w:t>2. Increase (from 2019-20 baseline) in proportion of threatened species monitored for population trends</w:t>
            </w:r>
          </w:p>
        </w:tc>
        <w:tc>
          <w:tcPr>
            <w:tcW w:w="1701" w:type="dxa"/>
            <w:tcBorders>
              <w:top w:val="single" w:sz="18" w:space="0" w:color="FFFFFF" w:themeColor="background1"/>
              <w:bottom w:val="single" w:sz="18" w:space="0" w:color="FFFFFF" w:themeColor="background1"/>
            </w:tcBorders>
            <w:shd w:val="clear" w:color="auto" w:fill="DED5B8"/>
          </w:tcPr>
          <w:p w14:paraId="04C66C16" w14:textId="77777777" w:rsidR="00D35289" w:rsidRPr="002B20FC" w:rsidRDefault="00D35289" w:rsidP="00A27B84">
            <w:pPr>
              <w:pStyle w:val="Tabletext"/>
              <w:spacing w:before="140"/>
              <w:rPr>
                <w:color w:val="auto"/>
              </w:rPr>
            </w:pPr>
            <w:r w:rsidRPr="002B20FC">
              <w:rPr>
                <w:color w:val="auto"/>
              </w:rPr>
              <w:t>1. Increase (from 2020-21 baseline) in proportion of threatened species with stable or increasing populations</w:t>
            </w:r>
          </w:p>
          <w:p w14:paraId="23492582" w14:textId="1E417950" w:rsidR="00D35289" w:rsidRPr="002B20FC" w:rsidRDefault="00D35289" w:rsidP="00D172BC">
            <w:pPr>
              <w:pStyle w:val="Tabletext"/>
              <w:spacing w:before="80"/>
              <w:rPr>
                <w:color w:val="auto"/>
              </w:rPr>
            </w:pPr>
            <w:r w:rsidRPr="002B20FC">
              <w:rPr>
                <w:color w:val="auto"/>
              </w:rPr>
              <w:t>2. Increase (from 2020-21 baseline) in proportion of threatened species monitored for population trends</w:t>
            </w:r>
          </w:p>
        </w:tc>
        <w:tc>
          <w:tcPr>
            <w:tcW w:w="1701" w:type="dxa"/>
            <w:tcBorders>
              <w:top w:val="single" w:sz="18" w:space="0" w:color="FFFFFF" w:themeColor="background1"/>
              <w:bottom w:val="single" w:sz="18" w:space="0" w:color="FFFFFF" w:themeColor="background1"/>
            </w:tcBorders>
            <w:shd w:val="clear" w:color="auto" w:fill="DED5B8"/>
          </w:tcPr>
          <w:p w14:paraId="4830A2D9" w14:textId="77777777" w:rsidR="00D35289" w:rsidRPr="002B20FC" w:rsidRDefault="00D35289" w:rsidP="00A27B84">
            <w:pPr>
              <w:pStyle w:val="Tabletext"/>
              <w:spacing w:before="140"/>
              <w:rPr>
                <w:color w:val="auto"/>
              </w:rPr>
            </w:pPr>
            <w:r w:rsidRPr="002B20FC">
              <w:rPr>
                <w:color w:val="auto"/>
              </w:rPr>
              <w:t>1. Increase (from 2021-22 baseline) in proportion of threatened species with stable or increasing populations</w:t>
            </w:r>
          </w:p>
          <w:p w14:paraId="2CC3349C" w14:textId="50D7A3AA" w:rsidR="00D35289" w:rsidRPr="002B20FC" w:rsidRDefault="00D35289" w:rsidP="00D172BC">
            <w:pPr>
              <w:pStyle w:val="Tabletext"/>
              <w:spacing w:before="80"/>
              <w:rPr>
                <w:color w:val="auto"/>
              </w:rPr>
            </w:pPr>
            <w:r w:rsidRPr="002B20FC">
              <w:rPr>
                <w:color w:val="auto"/>
              </w:rPr>
              <w:t>2. Increase (from 2021-22 baseline) in proportion of threatened species monitored for population trends</w:t>
            </w:r>
          </w:p>
        </w:tc>
      </w:tr>
      <w:tr w:rsidR="00357EA2" w:rsidRPr="002B20FC" w14:paraId="420ACF48" w14:textId="77777777" w:rsidTr="00B7510A">
        <w:trPr>
          <w:trHeight w:val="624"/>
        </w:trPr>
        <w:tc>
          <w:tcPr>
            <w:tcW w:w="8334" w:type="dxa"/>
            <w:tcBorders>
              <w:top w:val="single" w:sz="18" w:space="0" w:color="FFFFFF" w:themeColor="background1"/>
              <w:bottom w:val="single" w:sz="18" w:space="0" w:color="FFFFFF" w:themeColor="background1"/>
              <w:right w:val="single" w:sz="18" w:space="0" w:color="EFEADC"/>
            </w:tcBorders>
            <w:tcMar>
              <w:top w:w="0" w:type="dxa"/>
              <w:bottom w:w="0" w:type="dxa"/>
            </w:tcMar>
          </w:tcPr>
          <w:p w14:paraId="01FB4530" w14:textId="0AA2491F" w:rsidR="00357EA2" w:rsidRPr="00C977F4" w:rsidRDefault="00C977F4" w:rsidP="00E1154C">
            <w:pPr>
              <w:pStyle w:val="tablehead2"/>
              <w:keepNext/>
            </w:pPr>
            <w:r w:rsidRPr="002B20FC">
              <w:t>Areas of focus</w:t>
            </w:r>
          </w:p>
        </w:tc>
        <w:tc>
          <w:tcPr>
            <w:tcW w:w="1701" w:type="dxa"/>
            <w:tcBorders>
              <w:top w:val="single" w:sz="18" w:space="0" w:color="FFFFFF" w:themeColor="background1"/>
              <w:left w:val="single" w:sz="18" w:space="0" w:color="EFEADC"/>
              <w:bottom w:val="single" w:sz="18" w:space="0" w:color="FFFFFF" w:themeColor="background1"/>
              <w:right w:val="single" w:sz="18" w:space="0" w:color="EFEADC"/>
            </w:tcBorders>
            <w:tcMar>
              <w:top w:w="0" w:type="dxa"/>
              <w:bottom w:w="0" w:type="dxa"/>
            </w:tcMar>
          </w:tcPr>
          <w:p w14:paraId="1F99E1AF" w14:textId="77777777" w:rsidR="00357EA2" w:rsidRPr="002B20FC" w:rsidRDefault="00357EA2" w:rsidP="00D35289">
            <w:pPr>
              <w:pStyle w:val="Tabletext"/>
              <w:rPr>
                <w:noProof/>
                <w:lang w:eastAsia="en-AU"/>
              </w:rPr>
            </w:pPr>
          </w:p>
        </w:tc>
        <w:tc>
          <w:tcPr>
            <w:tcW w:w="1701" w:type="dxa"/>
            <w:tcBorders>
              <w:top w:val="single" w:sz="18" w:space="0" w:color="FFFFFF" w:themeColor="background1"/>
              <w:left w:val="single" w:sz="18" w:space="0" w:color="EFEADC"/>
              <w:bottom w:val="single" w:sz="18" w:space="0" w:color="FFFFFF" w:themeColor="background1"/>
              <w:right w:val="single" w:sz="18" w:space="0" w:color="EFEADC"/>
            </w:tcBorders>
            <w:tcMar>
              <w:top w:w="0" w:type="dxa"/>
              <w:bottom w:w="0" w:type="dxa"/>
            </w:tcMar>
          </w:tcPr>
          <w:p w14:paraId="6D73C699" w14:textId="77777777" w:rsidR="00357EA2" w:rsidRPr="002B20FC" w:rsidRDefault="00357EA2" w:rsidP="00D35289">
            <w:pPr>
              <w:pStyle w:val="Tabletext"/>
              <w:rPr>
                <w:b/>
                <w:color w:val="auto"/>
              </w:rPr>
            </w:pPr>
          </w:p>
        </w:tc>
        <w:tc>
          <w:tcPr>
            <w:tcW w:w="1701" w:type="dxa"/>
            <w:tcBorders>
              <w:top w:val="single" w:sz="18" w:space="0" w:color="FFFFFF" w:themeColor="background1"/>
              <w:left w:val="single" w:sz="18" w:space="0" w:color="EFEADC"/>
              <w:bottom w:val="single" w:sz="18" w:space="0" w:color="FFFFFF" w:themeColor="background1"/>
              <w:right w:val="single" w:sz="18" w:space="0" w:color="EFEADC"/>
            </w:tcBorders>
            <w:tcMar>
              <w:top w:w="0" w:type="dxa"/>
              <w:bottom w:w="0" w:type="dxa"/>
            </w:tcMar>
          </w:tcPr>
          <w:p w14:paraId="0D96CC21" w14:textId="77777777" w:rsidR="00357EA2" w:rsidRPr="002B20FC" w:rsidRDefault="00357EA2" w:rsidP="00D35289">
            <w:pPr>
              <w:pStyle w:val="Tabletext"/>
              <w:rPr>
                <w:b/>
                <w:color w:val="auto"/>
              </w:rPr>
            </w:pPr>
          </w:p>
        </w:tc>
        <w:tc>
          <w:tcPr>
            <w:tcW w:w="1701" w:type="dxa"/>
            <w:tcBorders>
              <w:top w:val="single" w:sz="18" w:space="0" w:color="FFFFFF" w:themeColor="background1"/>
              <w:left w:val="single" w:sz="18" w:space="0" w:color="EFEADC"/>
              <w:bottom w:val="single" w:sz="18" w:space="0" w:color="FFFFFF" w:themeColor="background1"/>
            </w:tcBorders>
            <w:tcMar>
              <w:top w:w="0" w:type="dxa"/>
              <w:bottom w:w="0" w:type="dxa"/>
            </w:tcMar>
          </w:tcPr>
          <w:p w14:paraId="6D21BADE" w14:textId="77777777" w:rsidR="00357EA2" w:rsidRPr="002B20FC" w:rsidRDefault="00357EA2" w:rsidP="00D35289">
            <w:pPr>
              <w:pStyle w:val="Tabletext"/>
              <w:rPr>
                <w:b/>
                <w:color w:val="auto"/>
              </w:rPr>
            </w:pPr>
          </w:p>
        </w:tc>
      </w:tr>
      <w:tr w:rsidR="00650D81" w:rsidRPr="002B20FC" w14:paraId="0D7941ED" w14:textId="77777777" w:rsidTr="00A2165F">
        <w:tc>
          <w:tcPr>
            <w:tcW w:w="8334" w:type="dxa"/>
            <w:tcBorders>
              <w:top w:val="single" w:sz="18" w:space="0" w:color="FFFFFF" w:themeColor="background1"/>
            </w:tcBorders>
            <w:shd w:val="clear" w:color="auto" w:fill="DED5B8"/>
            <w:tcMar>
              <w:top w:w="0" w:type="dxa"/>
              <w:bottom w:w="0" w:type="dxa"/>
            </w:tcMar>
          </w:tcPr>
          <w:p w14:paraId="08C6F8B8" w14:textId="5E6F56AE" w:rsidR="00D35289" w:rsidRPr="002B20FC" w:rsidRDefault="00D35289" w:rsidP="007F1A9D">
            <w:pPr>
              <w:pStyle w:val="tableleftcolumn"/>
              <w:spacing w:before="140" w:after="160"/>
            </w:pPr>
            <w:r>
              <w:t xml:space="preserve">Continue seed banking and </w:t>
            </w:r>
            <w:r w:rsidRPr="005955BE">
              <w:rPr>
                <w:i/>
              </w:rPr>
              <w:t>ex-situ</w:t>
            </w:r>
            <w:r w:rsidRPr="002B20FC">
              <w:t xml:space="preserve"> </w:t>
            </w:r>
            <w:r>
              <w:t xml:space="preserve">plant </w:t>
            </w:r>
            <w:r w:rsidRPr="002B20FC">
              <w:t>conservation programs</w:t>
            </w:r>
          </w:p>
        </w:tc>
        <w:tc>
          <w:tcPr>
            <w:tcW w:w="1701" w:type="dxa"/>
            <w:tcBorders>
              <w:top w:val="single" w:sz="18" w:space="0" w:color="FFFFFF" w:themeColor="background1"/>
            </w:tcBorders>
            <w:shd w:val="clear" w:color="auto" w:fill="DED5B8"/>
            <w:vAlign w:val="center"/>
          </w:tcPr>
          <w:p w14:paraId="5440674F" w14:textId="7FF7C152" w:rsidR="00D35289" w:rsidRPr="002B20FC" w:rsidRDefault="00553F68" w:rsidP="00A2165F">
            <w:pPr>
              <w:pStyle w:val="Tabletext"/>
              <w:ind w:left="0" w:right="0"/>
              <w:rPr>
                <w:noProof/>
                <w:lang w:eastAsia="en-AU"/>
              </w:rPr>
            </w:pPr>
            <w:r w:rsidRPr="002B20FC">
              <w:rPr>
                <w:rFonts w:asciiTheme="minorHAnsi" w:hAnsiTheme="minorHAnsi"/>
                <w:noProof/>
                <w:lang w:eastAsia="en-AU"/>
              </w:rPr>
              <mc:AlternateContent>
                <mc:Choice Requires="wps">
                  <w:drawing>
                    <wp:inline distT="0" distB="0" distL="0" distR="0" wp14:anchorId="5EC051A3" wp14:editId="1308B4F5">
                      <wp:extent cx="990000" cy="190800"/>
                      <wp:effectExtent l="0" t="0" r="635" b="0"/>
                      <wp:docPr id="16" name="Rectangle 1" descr="indicates period from 2019 to 2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80A25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C48C2AF" id="Rectangle 1" o:spid="_x0000_s1026" alt="indicates period from 2019 to 2020"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OWRfQIAAPUEAAAOAAAAZHJzL2Uyb0RvYy54bWysVMFu2zAMvQ/YPwi6r3aCtEuMOkXQosOA&#10;oC2aDj0zsmwLk0VNUuJ0Xz9Kdtqs22lYDgpp0uTT46Mvrw6dZnvpvEJT8slZzpk0AitlmpJ/e7r9&#10;NOfMBzAVaDSy5C/S86vlxw+XvS3kFFvUlXSMihhf9LbkbQi2yDIvWtmBP0MrDQVrdB0Ecl2TVQ56&#10;qt7pbJrnF1mPrrIOhfSent4MQb5M9etainBf114GpktO2EI6XTq38cyWl1A0DmyrxAgD/gFFB8pQ&#10;09dSNxCA7Zz6o1SnhEOPdTgT2GVY10rIdAe6zSR/d5tNC1amuxA53r7S5P9fWXG3f3BMVTS7C84M&#10;dDSjR2INTKMlm3BWSS+IL2UqJSBIz6x0CitWO+wYYV6wgPQ/TVT21hdUcWMfXCTD2zWK7544zn6L&#10;RMePOYfadTGXqGCHNJeX17nIQ2CCHi4WOf04ExSaLPI52bEmFMeXrfPhiyRA0Si5owukacB+7cOQ&#10;ekxJuFCr6lZpnRzXbK+1Y3sgiczz1fR8Plb3p2nasL7k0/NZAgIk1VpDIEydJfK8aTgD3dAOiOBS&#10;b4OxQ9JX7H0Dvh16pLJjC20iBJmEOkJ9IydaW6xeaEAOB+V6K24VVVuDDw/gSKpEC61fuKej1kgQ&#10;cbQ4a9H9/NvzmE8KoihnPUmf4P/YgZOc6a+GtLWYzGZxV5IzO/9Ms2XuNLI9jZhdd41EHWmF0CUz&#10;5gd9NKNSnmlLV7ErhcAI6j0QNTrXYVhJ2nMhV6uURvthIazNxopYPPIUeXw6PIOz46ADKeQOj2sC&#10;xbt5D7nxTYOrXcBaJTG88ToKk3YryWn8DsTlPfVT1tvXavkLAAD//wMAUEsDBBQABgAIAAAAIQDA&#10;sbsG3wAAAAkBAAAPAAAAZHJzL2Rvd25yZXYueG1sTI9BS8NAEIXvQv/DMgVvdlelomk2pVQUETy0&#10;FsHbNDsmsdnZJLtp0n/v1oteHgyP9+Z96XK0tThS5yvHGq5nCgRx7kzFhYbd+9PVPQgfkA3WjknD&#10;iTwss8lFiolxA2/ouA2FiCXsE9RQhtAkUvq8JIt+5hri6H25zmKIZ1dI0+EQy20tb5S6kxYrjh9K&#10;bGhdUn7Y9lbDW296g6+tef5sT8Pm43u1a18KrS+n4+MiymoBItAY/hJwZoj7IYvD9q5n40WtIdKE&#10;Xz178/kDiL2GW6VAZqn8T5D9AAAA//8DAFBLAQItABQABgAIAAAAIQC2gziS/gAAAOEBAAATAAAA&#10;AAAAAAAAAAAAAAAAAABbQ29udGVudF9UeXBlc10ueG1sUEsBAi0AFAAGAAgAAAAhADj9If/WAAAA&#10;lAEAAAsAAAAAAAAAAAAAAAAALwEAAF9yZWxzLy5yZWxzUEsBAi0AFAAGAAgAAAAhANBY5ZF9AgAA&#10;9QQAAA4AAAAAAAAAAAAAAAAALgIAAGRycy9lMm9Eb2MueG1sUEsBAi0AFAAGAAgAAAAhAMCxuwbf&#10;AAAACQEAAA8AAAAAAAAAAAAAAAAA1wQAAGRycy9kb3ducmV2LnhtbFBLBQYAAAAABAAEAPMAAADj&#10;BQAAAAA=&#10;" fillcolor="#80a258" stroked="f" strokeweight="2pt">
                      <w10:anchorlock/>
                    </v:rect>
                  </w:pict>
                </mc:Fallback>
              </mc:AlternateContent>
            </w:r>
          </w:p>
        </w:tc>
        <w:tc>
          <w:tcPr>
            <w:tcW w:w="1701" w:type="dxa"/>
            <w:tcBorders>
              <w:top w:val="single" w:sz="18" w:space="0" w:color="FFFFFF" w:themeColor="background1"/>
            </w:tcBorders>
            <w:shd w:val="clear" w:color="auto" w:fill="DED5B8"/>
            <w:vAlign w:val="center"/>
          </w:tcPr>
          <w:p w14:paraId="45C831F1" w14:textId="35BBE6E1" w:rsidR="00D35289" w:rsidRPr="002B20FC" w:rsidRDefault="00553F68" w:rsidP="00A2165F">
            <w:pPr>
              <w:pStyle w:val="Tabletext"/>
              <w:ind w:left="0" w:right="0"/>
              <w:rPr>
                <w:b/>
                <w:color w:val="auto"/>
              </w:rPr>
            </w:pPr>
            <w:r w:rsidRPr="002B20FC">
              <w:rPr>
                <w:rFonts w:asciiTheme="minorHAnsi" w:hAnsiTheme="minorHAnsi"/>
                <w:noProof/>
                <w:lang w:eastAsia="en-AU"/>
              </w:rPr>
              <mc:AlternateContent>
                <mc:Choice Requires="wps">
                  <w:drawing>
                    <wp:inline distT="0" distB="0" distL="0" distR="0" wp14:anchorId="04950D73" wp14:editId="6531A1BB">
                      <wp:extent cx="990000" cy="190800"/>
                      <wp:effectExtent l="0" t="0" r="635" b="0"/>
                      <wp:docPr id="98" name="Rectangle 1" descr="indicates period from 2020 to 2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80A25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40D8C67" id="Rectangle 1" o:spid="_x0000_s1026" alt="indicates period from 2020 to 2021"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6CvfAIAAPUEAAAOAAAAZHJzL2Uyb0RvYy54bWysVMFu2zAMvQ/YPwi6r3aMdEuMOkXQosOA&#10;oC3WDj0zsmwLk0VNUuJ0Xz9Kdtqs22lYDgpp0o/U46MvLg+9ZnvpvEJT8dlZzpk0Amtl2op/e7z5&#10;sODMBzA1aDSy4s/S88vV+3cXgy1lgR3qWjpGIMaXg614F4Its8yLTvbgz9BKQ8EGXQ+BXNdmtYOB&#10;0HudFXn+MRvQ1dahkN7T0+sxyFcJv2mkCHdN42VguuLUW0inS+c2ntnqAsrWge2UmNqAf+iiB2Wo&#10;6AvUNQRgO6f+gOqVcOixCWcC+wybRgmZ7kC3meVvbvPQgZXpLkSOty80+f8HK273946puuJLmpSB&#10;nmb0lVgD02rJZpzV0gviS5laCQjSMyudwpo1DntW5EXOAsb/WaRysL4kxAd77yIZ3m5QfPcUyH6L&#10;RMdPOYfG9TGXqGCHNJfnl7nIQ2CCHi6XOf04ExSaLfMF2RETyuPL1vnwWVJD0ai4owukacB+48OY&#10;ekxJfaFW9Y3SOjmu3V5px/ZAElnk6+J8MaH70zRt2FDx4nyeGgGSaqMhUE+9JfK8aTkD3dIOiOBS&#10;bYOxAhWHMta+Bt+NNRLsVEKbGJdJqFOrr+REa4v1Mw3I4ahcb8WNIrQN+HAPjqRKtND6hTs6Go3U&#10;Ik4WZx26n397HvNJQRTlbCDpU/s/duAkZ/qLIW0tZ/N53JXkzM8/FeS408j2NGJ2/RUSdaQV6i6Z&#10;MT/ooxmV8kRbuo5VKQRGUO2RqMm5CuNK0p4LuV6nNNoPC2FjHqyI4EceHw9P4Ow06EAKucXjmkD5&#10;Zt5jbnzT4HoXsFFJDK+8TsKk3Upymr4DcXlP/ZT1+rVa/QIAAP//AwBQSwMEFAAGAAgAAAAhAMCx&#10;uwbfAAAACQEAAA8AAABkcnMvZG93bnJldi54bWxMj0FLw0AQhe9C/8MyBW92V6WiaTalVBQRPLQW&#10;wds0Oyax2dkku2nSf+/Wi14eDI/35n3pcrS1OFLnK8carmcKBHHuTMWFht3709U9CB+QDdaOScOJ&#10;PCyzyUWKiXEDb+i4DYWIJewT1FCG0CRS+rwki37mGuLofbnOYohnV0jT4RDLbS1vlLqTFiuOH0ps&#10;aF1Sftj2VsNbb3qDr615/mxPw+bje7VrXwqtL6fj4yLKagEi0Bj+EnBmiPshi8P2rmfjRa0h0oRf&#10;PXvz+QOIvYZbpUBmqfxPkP0AAAD//wMAUEsBAi0AFAAGAAgAAAAhALaDOJL+AAAA4QEAABMAAAAA&#10;AAAAAAAAAAAAAAAAAFtDb250ZW50X1R5cGVzXS54bWxQSwECLQAUAAYACAAAACEAOP0h/9YAAACU&#10;AQAACwAAAAAAAAAAAAAAAAAvAQAAX3JlbHMvLnJlbHNQSwECLQAUAAYACAAAACEAgwugr3wCAAD1&#10;BAAADgAAAAAAAAAAAAAAAAAuAgAAZHJzL2Uyb0RvYy54bWxQSwECLQAUAAYACAAAACEAwLG7Bt8A&#10;AAAJAQAADwAAAAAAAAAAAAAAAADWBAAAZHJzL2Rvd25yZXYueG1sUEsFBgAAAAAEAAQA8wAAAOIF&#10;AAAAAA==&#10;" fillcolor="#80a258" stroked="f" strokeweight="2pt">
                      <w10:anchorlock/>
                    </v:rect>
                  </w:pict>
                </mc:Fallback>
              </mc:AlternateContent>
            </w:r>
          </w:p>
        </w:tc>
        <w:tc>
          <w:tcPr>
            <w:tcW w:w="1701" w:type="dxa"/>
            <w:tcBorders>
              <w:top w:val="single" w:sz="18" w:space="0" w:color="FFFFFF" w:themeColor="background1"/>
            </w:tcBorders>
            <w:shd w:val="clear" w:color="auto" w:fill="DED5B8"/>
            <w:vAlign w:val="center"/>
          </w:tcPr>
          <w:p w14:paraId="2C30C823" w14:textId="23EEEAE8" w:rsidR="00D35289" w:rsidRPr="002B20FC" w:rsidRDefault="00553F68" w:rsidP="00A2165F">
            <w:pPr>
              <w:pStyle w:val="Tabletext"/>
              <w:ind w:left="0" w:right="0"/>
              <w:rPr>
                <w:b/>
                <w:color w:val="auto"/>
              </w:rPr>
            </w:pPr>
            <w:r w:rsidRPr="002B20FC">
              <w:rPr>
                <w:rFonts w:asciiTheme="minorHAnsi" w:hAnsiTheme="minorHAnsi"/>
                <w:noProof/>
                <w:lang w:eastAsia="en-AU"/>
              </w:rPr>
              <mc:AlternateContent>
                <mc:Choice Requires="wps">
                  <w:drawing>
                    <wp:inline distT="0" distB="0" distL="0" distR="0" wp14:anchorId="1FB69A6E" wp14:editId="3B4F20C3">
                      <wp:extent cx="990000" cy="190800"/>
                      <wp:effectExtent l="0" t="0" r="635" b="0"/>
                      <wp:docPr id="106" name="Rectangle 1" descr="indicates period from 2021 to 2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80A258"/>
                              </a:solidFill>
                              <a:ln w="25400" cap="flat" cmpd="sng" algn="ctr">
                                <a:noFill/>
                                <a:prstDash val="solid"/>
                              </a:ln>
                              <a:effectLst/>
                            </wps:spPr>
                            <wps:txbx>
                              <w:txbxContent>
                                <w:p w14:paraId="53E75E58" w14:textId="77777777" w:rsidR="003D37C4" w:rsidRDefault="003D37C4" w:rsidP="00553F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FB69A6E" id="_x0000_s1030" alt="indicates period from 2021 to 2022"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PPIhwIAAAgFAAAOAAAAZHJzL2Uyb0RvYy54bWysVMFu2zAMvQ/YPwi6r3aMtEuMOkXQosOA&#10;oCvWDj0zsmwLk0VNUuJ0Xz9Kdtqs22lYDopo0o/k46Mvrw69ZnvpvEJT8dlZzpk0Amtl2op/e7z9&#10;sODMBzA1aDSy4s/S86vV+3eXgy1lgR3qWjpGIMaXg614F4Its8yLTvbgz9BKQ84GXQ+BTNdmtYOB&#10;0HudFXl+kQ3oautQSO/p6c3o5KuE3zRShC9N42VguuJUW0inS+c2ntnqEsrWge2UmMqAf6iiB2Uo&#10;6QvUDQRgO6f+gOqVcOixCWcC+wybRgmZeqBuZvmbbh46sDL1QuR4+0KT/3+w4m5/75iqaXb5BWcG&#10;ehrSV6INTKslm3FWSy+IMGVqJSBIz6x0CmvWOOxZkRczFjD+F5HLwfqSIB/svYtseLtB8d2TI/vN&#10;Ew0/xRwa18dY4oId0mCeXwYjD4EJerhc5vTjTJBrtswXdI+YUB5fts6HT5IKipeKO2ogjQP2Gx/G&#10;0GNIqgu1qm+V1slw7fZaO7YH0sgiXxfniwndn4Zpw4aKF+fzVAiQVhsNgWrqLbHnTcsZ6JaWQASX&#10;chuMGSg5lDH3DfhuzJFgpxTaRL9MSp1KfSUn3sJhe0jzmR/53WL9TDNzOIrZW3GrCH8DPtyDI/US&#10;UbSR4QsdjUYqGqcbZx26n397HuNJVOTlbKBtoIZ+7MBJzvRnQ3JbzubzuD7JmJ9/LMhwp57tqcfs&#10;+mskMkk9VF26xvigj9eonSda3HXMSi4wgnKP1E3GdRi3lFZfyPU6hdHKWAgb82BFBD8y+3h4Amen&#10;0QfSzB0eNwfKNwoYY+ObBte7gI1K8ohMj7xOUqV1SwKbPg1xn0/tFPX6AVv9AgAA//8DAFBLAwQU&#10;AAYACAAAACEAwLG7Bt8AAAAJAQAADwAAAGRycy9kb3ducmV2LnhtbEyPQUvDQBCF70L/wzIFb3ZX&#10;paJpNqVUFBE8tBbB2zQ7JrHZ2SS7adJ/79aLXh4Mj/fmfelytLU4UucrxxquZwoEce5MxYWG3fvT&#10;1T0IH5AN1o5Jw4k8LLPJRYqJcQNv6LgNhYgl7BPUUIbQJFL6vCSLfuYa4uh9uc5iiGdXSNPhEMtt&#10;LW+UupMWK44fSmxoXVJ+2PZWw1tveoOvrXn+bE/D5uN7tWtfCq0vp+PjIspqASLQGP4ScGaI+yGL&#10;w/auZ+NFrSHShF89e/P5A4i9hlulQGap/E+Q/QAAAP//AwBQSwECLQAUAAYACAAAACEAtoM4kv4A&#10;AADhAQAAEwAAAAAAAAAAAAAAAAAAAAAAW0NvbnRlbnRfVHlwZXNdLnhtbFBLAQItABQABgAIAAAA&#10;IQA4/SH/1gAAAJQBAAALAAAAAAAAAAAAAAAAAC8BAABfcmVscy8ucmVsc1BLAQItABQABgAIAAAA&#10;IQASGPPIhwIAAAgFAAAOAAAAAAAAAAAAAAAAAC4CAABkcnMvZTJvRG9jLnhtbFBLAQItABQABgAI&#10;AAAAIQDAsbsG3wAAAAkBAAAPAAAAAAAAAAAAAAAAAOEEAABkcnMvZG93bnJldi54bWxQSwUGAAAA&#10;AAQABADzAAAA7QUAAAAA&#10;" fillcolor="#80a258" stroked="f" strokeweight="2pt">
                      <v:textbox>
                        <w:txbxContent>
                          <w:p w14:paraId="53E75E58" w14:textId="77777777" w:rsidR="003D37C4" w:rsidRDefault="003D37C4" w:rsidP="00553F68">
                            <w:pPr>
                              <w:jc w:val="center"/>
                            </w:pPr>
                          </w:p>
                        </w:txbxContent>
                      </v:textbox>
                      <w10:anchorlock/>
                    </v:rect>
                  </w:pict>
                </mc:Fallback>
              </mc:AlternateContent>
            </w:r>
          </w:p>
        </w:tc>
        <w:tc>
          <w:tcPr>
            <w:tcW w:w="1701" w:type="dxa"/>
            <w:tcBorders>
              <w:top w:val="single" w:sz="18" w:space="0" w:color="FFFFFF" w:themeColor="background1"/>
            </w:tcBorders>
            <w:shd w:val="clear" w:color="auto" w:fill="DED5B8"/>
            <w:vAlign w:val="center"/>
          </w:tcPr>
          <w:p w14:paraId="667ABB88" w14:textId="013A6450" w:rsidR="00D35289" w:rsidRPr="002B20FC" w:rsidRDefault="00553F68" w:rsidP="00A2165F">
            <w:pPr>
              <w:pStyle w:val="Tabletext"/>
              <w:ind w:left="0" w:right="0"/>
              <w:rPr>
                <w:b/>
                <w:color w:val="auto"/>
              </w:rPr>
            </w:pPr>
            <w:r w:rsidRPr="002B20FC">
              <w:rPr>
                <w:rFonts w:asciiTheme="minorHAnsi" w:hAnsiTheme="minorHAnsi"/>
                <w:noProof/>
                <w:lang w:eastAsia="en-AU"/>
              </w:rPr>
              <mc:AlternateContent>
                <mc:Choice Requires="wps">
                  <w:drawing>
                    <wp:inline distT="0" distB="0" distL="0" distR="0" wp14:anchorId="38270F7B" wp14:editId="4D89A0EC">
                      <wp:extent cx="990000" cy="190800"/>
                      <wp:effectExtent l="0" t="0" r="635" b="0"/>
                      <wp:docPr id="525" name="Rectangle 1" descr="indicates period from 2022 to 2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80A25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B2E477A" id="Rectangle 1" o:spid="_x0000_s1026" alt="indicates period from 2022 to 2023"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eZfgIAAPYEAAAOAAAAZHJzL2Uyb0RvYy54bWysVMFu2zAMvQ/YPwi6r3a8ZEuMOkXQosOA&#10;oC3aDj0zsuwIk0VNUuJ0Xz9Kdtqs22lYDgpp0o/U46PPLw6dZnvpvEJT8clZzpk0Amtl2op/e7z+&#10;MOfMBzA1aDSy4s/S84vl+3fnvS1lgVvUtXSMQIwve1vxbQi2zDIvtrIDf4ZWGgo26DoI5Lo2qx30&#10;hN7prMjzT1mPrrYOhfSenl4NQb5M+E0jRbhtGi8D0xWn3kI6XTo38cyW51C2DuxWibEN+IcuOlCG&#10;ir5AXUEAtnPqD6hOCYcem3AmsMuwaZSQ6Q50m0n+5jYPW7Ay3YXI8faFJv//YMXN/s4xVVd8Vsw4&#10;M9DRkO6JNjCtlmzCWS29IMKUqZWAID2z0imsWeOwY0VeFCxg/P8YueytLwnywd65yIa3axTfPQWy&#10;3yLR8WPOoXFdzCUu2CEN5vllMPIQmKCHi0VOP84EhSaLfE52xITy+LJ1PnyR1FA0Ku7oAmkcsF/7&#10;MKQeU1JfqFV9rbROjms3l9qxPZBG5vmqmM1HdH+apg3rK17MpqkRIK02GgL11Fliz5uWM9AtLYEI&#10;LtU2GCtQcShj7Svw26FGgh1LaBPjMil1bPWVnGhtsH6mCTkcpOutuFaEtgYf7sCRVokW2r9wS0ej&#10;kVrE0eJsi+7n357HfJIQRTnrSfvU/o8dOMmZ/mpIXIvJdBqXJTnT2eeCHHca2ZxGzK67RKKOtELd&#10;JTPmB300o1KeaE1XsSqFwAiqPRA1Opdh2EladCFXq5RGC2IhrM2DFRH8yOPj4QmcHQcdSCE3eNwT&#10;KN/Me8iNbxpc7QI2KonhlddRmLRcSU7jhyBu76mfsl4/V8tfAAAA//8DAFBLAwQUAAYACAAAACEA&#10;wLG7Bt8AAAAJAQAADwAAAGRycy9kb3ducmV2LnhtbEyPQUvDQBCF70L/wzIFb3ZXpaJpNqVUFBE8&#10;tBbB2zQ7JrHZ2SS7adJ/79aLXh4Mj/fmfelytLU4UucrxxquZwoEce5MxYWG3fvT1T0IH5AN1o5J&#10;w4k8LLPJRYqJcQNv6LgNhYgl7BPUUIbQJFL6vCSLfuYa4uh9uc5iiGdXSNPhEMttLW+UupMWK44f&#10;SmxoXVJ+2PZWw1tveoOvrXn+bE/D5uN7tWtfCq0vp+PjIspqASLQGP4ScGaI+yGLw/auZ+NFrSHS&#10;hF89e/P5A4i9hlulQGap/E+Q/QAAAP//AwBQSwECLQAUAAYACAAAACEAtoM4kv4AAADhAQAAEwAA&#10;AAAAAAAAAAAAAAAAAAAAW0NvbnRlbnRfVHlwZXNdLnhtbFBLAQItABQABgAIAAAAIQA4/SH/1gAA&#10;AJQBAAALAAAAAAAAAAAAAAAAAC8BAABfcmVscy8ucmVsc1BLAQItABQABgAIAAAAIQBzW/eZfgIA&#10;APYEAAAOAAAAAAAAAAAAAAAAAC4CAABkcnMvZTJvRG9jLnhtbFBLAQItABQABgAIAAAAIQDAsbsG&#10;3wAAAAkBAAAPAAAAAAAAAAAAAAAAANgEAABkcnMvZG93bnJldi54bWxQSwUGAAAAAAQABADzAAAA&#10;5AUAAAAA&#10;" fillcolor="#80a258" stroked="f" strokeweight="2pt">
                      <w10:anchorlock/>
                    </v:rect>
                  </w:pict>
                </mc:Fallback>
              </mc:AlternateContent>
            </w:r>
          </w:p>
        </w:tc>
      </w:tr>
      <w:tr w:rsidR="009120B0" w:rsidRPr="002B20FC" w14:paraId="3D6460A5" w14:textId="77777777" w:rsidTr="00A2165F">
        <w:tc>
          <w:tcPr>
            <w:tcW w:w="8334" w:type="dxa"/>
            <w:shd w:val="clear" w:color="auto" w:fill="DED5B8"/>
            <w:tcMar>
              <w:top w:w="0" w:type="dxa"/>
              <w:bottom w:w="0" w:type="dxa"/>
            </w:tcMar>
          </w:tcPr>
          <w:p w14:paraId="3D12F0CA" w14:textId="77777777" w:rsidR="00D35289" w:rsidRPr="00E202CB" w:rsidRDefault="00D35289" w:rsidP="007F1A9D">
            <w:pPr>
              <w:pStyle w:val="tableleftcolumn"/>
              <w:spacing w:before="140" w:after="160"/>
              <w:rPr>
                <w:spacing w:val="-2"/>
              </w:rPr>
            </w:pPr>
            <w:r w:rsidRPr="00E202CB">
              <w:rPr>
                <w:spacing w:val="-2"/>
              </w:rPr>
              <w:t>Finalise a feasibility study for the translocation of the blue-tailed skink to the Cocos islands</w:t>
            </w:r>
          </w:p>
        </w:tc>
        <w:tc>
          <w:tcPr>
            <w:tcW w:w="1701" w:type="dxa"/>
            <w:shd w:val="clear" w:color="auto" w:fill="DED5B8"/>
            <w:vAlign w:val="center"/>
          </w:tcPr>
          <w:p w14:paraId="1AAC46FB" w14:textId="79F7D32E" w:rsidR="00D35289" w:rsidRPr="002B20FC" w:rsidRDefault="00553F68" w:rsidP="00A2165F">
            <w:pPr>
              <w:pStyle w:val="Tabletext"/>
              <w:ind w:left="0" w:right="0"/>
              <w:rPr>
                <w:noProof/>
                <w:lang w:eastAsia="en-AU"/>
              </w:rPr>
            </w:pPr>
            <w:r w:rsidRPr="002B20FC">
              <w:rPr>
                <w:rFonts w:asciiTheme="minorHAnsi" w:hAnsiTheme="minorHAnsi"/>
                <w:noProof/>
                <w:lang w:eastAsia="en-AU"/>
              </w:rPr>
              <mc:AlternateContent>
                <mc:Choice Requires="wps">
                  <w:drawing>
                    <wp:inline distT="0" distB="0" distL="0" distR="0" wp14:anchorId="336D75BC" wp14:editId="094A880A">
                      <wp:extent cx="990000" cy="190800"/>
                      <wp:effectExtent l="0" t="0" r="635" b="0"/>
                      <wp:docPr id="50" name="Rectangle 1" descr="indicates period from 2019 to 2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80A25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5B0B886" id="Rectangle 1" o:spid="_x0000_s1026" alt="indicates period from 2019 to 2020"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CfQIAAPUEAAAOAAAAZHJzL2Uyb0RvYy54bWysVMFu2zAMvQ/YPwi6r3aCZEuMOkXQosOA&#10;oC2WDj0zsmwLk0VNUuJ0Xz9Kdtqs22lYDgpp0uTT46Mvr46dZgfpvEJT8slFzpk0AitlmpJ/e7z9&#10;sODMBzAVaDSy5M/S86vV+3eXvS3kFFvUlXSMihhf9LbkbQi2yDIvWtmBv0ArDQVrdB0Ecl2TVQ56&#10;qt7pbJrnH7MeXWUdCuk9Pb0ZgnyV6te1FOG+rr0MTJecsIV0unTu4pmtLqFoHNhWiREG/AOKDpSh&#10;pi+lbiAA2zv1R6lOCYce63AhsMuwrpWQ6Q50m0n+5jbbFqxMdyFyvH2hyf+/suLu8OCYqko+J3oM&#10;dDSjr8QamEZLNuGskl4QX8pUSkCQnlnpFFasdtgxwrxkAel/mqjsrS+o4tY+uEiGtxsU3z1xnP0W&#10;iY4fc46162IuUcGOaS7PL3ORx8AEPVwuc/pxJig0WeYLsmNNKE4vW+fDZ0mAolFyRxdI04DDxoch&#10;9ZSScKFW1a3SOjmu2V1rxw5AElnk6+l8MVb352nasL7k0/ksAQGSaq0hEKbOEnneNJyBbmgHRHCp&#10;t8HYIekr9r4B3w49UtmxhTYRgkxCHaG+khOtHVbPNCCHg3K9FbeKqm3AhwdwJFWihdYv3NNRaySI&#10;OFqcteh+/u15zCcFUZSznqRP8H/swUnO9BdD2lpOZrO4K8mZzT/RbJk7j+zOI2bfXSNRR1ohdMmM&#10;+UGfzKiUJ9rSdexKITCCeg9Ejc51GFaS9lzI9Tql0X5YCBuztSIWjzxFHh+PT+DsOOhACrnD05pA&#10;8WbeQ2580+B6H7BWSQyvvI7CpN1Kchq/A3F5z/2U9fq1Wv0CAAD//wMAUEsDBBQABgAIAAAAIQDA&#10;sbsG3wAAAAkBAAAPAAAAZHJzL2Rvd25yZXYueG1sTI9BS8NAEIXvQv/DMgVvdlelomk2pVQUETy0&#10;FsHbNDsmsdnZJLtp0n/v1oteHgyP9+Z96XK0tThS5yvHGq5nCgRx7kzFhYbd+9PVPQgfkA3WjknD&#10;iTwss8lFiolxA2/ouA2FiCXsE9RQhtAkUvq8JIt+5hri6H25zmKIZ1dI0+EQy20tb5S6kxYrjh9K&#10;bGhdUn7Y9lbDW296g6+tef5sT8Pm43u1a18KrS+n4+MiymoBItAY/hJwZoj7IYvD9q5n40WtIdKE&#10;Xz178/kDiL2GW6VAZqn8T5D9AAAA//8DAFBLAQItABQABgAIAAAAIQC2gziS/gAAAOEBAAATAAAA&#10;AAAAAAAAAAAAAAAAAABbQ29udGVudF9UeXBlc10ueG1sUEsBAi0AFAAGAAgAAAAhADj9If/WAAAA&#10;lAEAAAsAAAAAAAAAAAAAAAAALwEAAF9yZWxzLy5yZWxzUEsBAi0AFAAGAAgAAAAhAL4/j8J9AgAA&#10;9QQAAA4AAAAAAAAAAAAAAAAALgIAAGRycy9lMm9Eb2MueG1sUEsBAi0AFAAGAAgAAAAhAMCxuwbf&#10;AAAACQEAAA8AAAAAAAAAAAAAAAAA1wQAAGRycy9kb3ducmV2LnhtbFBLBQYAAAAABAAEAPMAAADj&#10;BQAAAAA=&#10;" fillcolor="#80a258" stroked="f" strokeweight="2pt">
                      <w10:anchorlock/>
                    </v:rect>
                  </w:pict>
                </mc:Fallback>
              </mc:AlternateContent>
            </w:r>
          </w:p>
        </w:tc>
        <w:tc>
          <w:tcPr>
            <w:tcW w:w="1701" w:type="dxa"/>
            <w:shd w:val="clear" w:color="auto" w:fill="DED5B8"/>
            <w:vAlign w:val="center"/>
          </w:tcPr>
          <w:p w14:paraId="5E2BDD9A" w14:textId="77777777" w:rsidR="00D35289" w:rsidRPr="002B20FC" w:rsidRDefault="00D35289" w:rsidP="00A2165F">
            <w:pPr>
              <w:pStyle w:val="Tabletext"/>
              <w:ind w:left="0" w:right="0"/>
              <w:rPr>
                <w:b/>
                <w:color w:val="auto"/>
              </w:rPr>
            </w:pPr>
          </w:p>
        </w:tc>
        <w:tc>
          <w:tcPr>
            <w:tcW w:w="1701" w:type="dxa"/>
            <w:shd w:val="clear" w:color="auto" w:fill="DED5B8"/>
            <w:vAlign w:val="center"/>
          </w:tcPr>
          <w:p w14:paraId="53E155A7" w14:textId="77777777" w:rsidR="00D35289" w:rsidRPr="002B20FC" w:rsidRDefault="00D35289" w:rsidP="00A2165F">
            <w:pPr>
              <w:pStyle w:val="Tabletext"/>
              <w:ind w:left="0" w:right="0"/>
              <w:rPr>
                <w:b/>
                <w:color w:val="auto"/>
              </w:rPr>
            </w:pPr>
          </w:p>
        </w:tc>
        <w:tc>
          <w:tcPr>
            <w:tcW w:w="1701" w:type="dxa"/>
            <w:shd w:val="clear" w:color="auto" w:fill="DED5B8"/>
            <w:vAlign w:val="center"/>
          </w:tcPr>
          <w:p w14:paraId="069FD96A" w14:textId="77777777" w:rsidR="00D35289" w:rsidRPr="002B20FC" w:rsidRDefault="00D35289" w:rsidP="00A2165F">
            <w:pPr>
              <w:pStyle w:val="Tabletext"/>
              <w:ind w:left="0" w:right="0"/>
              <w:rPr>
                <w:b/>
                <w:color w:val="auto"/>
              </w:rPr>
            </w:pPr>
          </w:p>
        </w:tc>
      </w:tr>
      <w:tr w:rsidR="009120B0" w:rsidRPr="002B20FC" w14:paraId="4A562118" w14:textId="77777777" w:rsidTr="00A2165F">
        <w:tc>
          <w:tcPr>
            <w:tcW w:w="8334" w:type="dxa"/>
            <w:shd w:val="clear" w:color="auto" w:fill="DED5B8"/>
            <w:tcMar>
              <w:top w:w="0" w:type="dxa"/>
              <w:bottom w:w="0" w:type="dxa"/>
            </w:tcMar>
          </w:tcPr>
          <w:p w14:paraId="78B783D2" w14:textId="77777777" w:rsidR="00D35289" w:rsidRPr="002B20FC" w:rsidRDefault="00D35289" w:rsidP="007F1A9D">
            <w:pPr>
              <w:pStyle w:val="tableleftcolumn"/>
              <w:spacing w:before="140" w:after="160"/>
            </w:pPr>
            <w:r>
              <w:t xml:space="preserve">Continue prioritised park level monitoring programs (including </w:t>
            </w:r>
            <w:r w:rsidRPr="006E2A49">
              <w:rPr>
                <w:i/>
              </w:rPr>
              <w:t>Tjakura</w:t>
            </w:r>
            <w:r>
              <w:t xml:space="preserve"> and mala populations at Ulu</w:t>
            </w:r>
            <w:r w:rsidRPr="006E2A49">
              <w:rPr>
                <w:u w:val="single"/>
              </w:rPr>
              <w:t>r</w:t>
            </w:r>
            <w:r>
              <w:t>u-Kata Tju</w:t>
            </w:r>
            <w:r w:rsidRPr="006E2A49">
              <w:rPr>
                <w:u w:val="single"/>
              </w:rPr>
              <w:t>t</w:t>
            </w:r>
            <w:r>
              <w:t>a National Park, flying fox populations on Christmas Island and green parrots on Norfolk Island)</w:t>
            </w:r>
          </w:p>
        </w:tc>
        <w:tc>
          <w:tcPr>
            <w:tcW w:w="1701" w:type="dxa"/>
            <w:shd w:val="clear" w:color="auto" w:fill="DED5B8"/>
            <w:vAlign w:val="center"/>
          </w:tcPr>
          <w:p w14:paraId="3348F68B" w14:textId="542DE75C" w:rsidR="00D35289" w:rsidRPr="002B20FC" w:rsidRDefault="00553F68" w:rsidP="00A2165F">
            <w:pPr>
              <w:pStyle w:val="Tabletext"/>
              <w:ind w:left="0" w:right="0"/>
              <w:rPr>
                <w:noProof/>
                <w:lang w:eastAsia="en-AU"/>
              </w:rPr>
            </w:pPr>
            <w:r w:rsidRPr="002B20FC">
              <w:rPr>
                <w:rFonts w:asciiTheme="minorHAnsi" w:hAnsiTheme="minorHAnsi"/>
                <w:noProof/>
                <w:lang w:eastAsia="en-AU"/>
              </w:rPr>
              <mc:AlternateContent>
                <mc:Choice Requires="wps">
                  <w:drawing>
                    <wp:inline distT="0" distB="0" distL="0" distR="0" wp14:anchorId="00118C64" wp14:editId="3C43953F">
                      <wp:extent cx="990000" cy="190800"/>
                      <wp:effectExtent l="0" t="0" r="635" b="0"/>
                      <wp:docPr id="51" name="Rectangle 1" descr="indicates period from 2019 to 2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80A25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ECC8D2F" id="Rectangle 1" o:spid="_x0000_s1026" alt="indicates period from 2019 to 2020"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mBfQIAAPUEAAAOAAAAZHJzL2Uyb0RvYy54bWysVMFu2zAMvQ/YPwi6r3aCZEuMOkXQosOA&#10;oC2WDj0zsmwLk0VNUuJ0Xz9Kdtqs22mYD7Io0uTT46Mvr46dZgfpvEJT8slFzpk0AitlmpJ/e7z9&#10;sODMBzAVaDSy5M/S86vV+3eXvS3kFFvUlXSMkhhf9LbkbQi2yDIvWtmBv0ArDTlrdB0EMl2TVQ56&#10;yt7pbJrnH7MeXWUdCuk9nd4MTr5K+etainBf114GpktO2EJaXVp3cc1Wl1A0DmyrxAgD/gFFB8pQ&#10;0ZdUNxCA7Z36I1WnhEOPdbgQ2GVY10rIdAe6zSR/c5ttC1amuxA53r7Q5P9fWnF3eHBMVSWfTzgz&#10;0FGPvhJrYBotGR1V0gviS5lKCQjSMyudworVDjtGmJcsIL2nicre+oIybu2Di2R4u0Hx3RPH2W+e&#10;aPgx5li7LsYSFeyY+vL80hd5DEzQ4XKZ08OZINdkmS9oH3NCcfrYOh8+SwIUNyV3dIHUDThsfBhC&#10;TyEJF2pV3Sqtk+Ga3bV27AAkkUW+ns4XY3Z/HqYN60s+nc8SECCp1hoCYeoskedNwxnohmZABJdq&#10;G4wVkr5i7Rvw7VAjpR1LaBMhyCTUEeorOXG3w+qZGuRwUK634lZRtg348ACOpEq00PiFe1pqjQQR&#10;xx1nLbqffzuP8aQg8nLWk/QJ/o89OMmZ/mJIW8vJbBZnJRmz+SfqLXPnnt25x+y7ayTqSCuELm1j&#10;fNCnbVTKE03pOlYlFxhBtQeiRuM6DCNJcy7kep3CaD4shI3ZWhGTR54ij4/HJ3B2bHQghdzhaUyg&#10;eNPvITZ+aXC9D1irJIZXXkdh0mwlOY3/gTi853aKev1brX4BAAD//wMAUEsDBBQABgAIAAAAIQDA&#10;sbsG3wAAAAkBAAAPAAAAZHJzL2Rvd25yZXYueG1sTI9BS8NAEIXvQv/DMgVvdlelomk2pVQUETy0&#10;FsHbNDsmsdnZJLtp0n/v1oteHgyP9+Z96XK0tThS5yvHGq5nCgRx7kzFhYbd+9PVPQgfkA3WjknD&#10;iTwss8lFiolxA2/ouA2FiCXsE9RQhtAkUvq8JIt+5hri6H25zmKIZ1dI0+EQy20tb5S6kxYrjh9K&#10;bGhdUn7Y9lbDW296g6+tef5sT8Pm43u1a18KrS+n4+MiymoBItAY/hJwZoj7IYvD9q5n40WtIdKE&#10;Xz178/kDiL2GW6VAZqn8T5D9AAAA//8DAFBLAQItABQABgAIAAAAIQC2gziS/gAAAOEBAAATAAAA&#10;AAAAAAAAAAAAAAAAAABbQ29udGVudF9UeXBlc10ueG1sUEsBAi0AFAAGAAgAAAAhADj9If/WAAAA&#10;lAEAAAsAAAAAAAAAAAAAAAAALwEAAF9yZWxzLy5yZWxzUEsBAi0AFAAGAAgAAAAhAH5UCYF9AgAA&#10;9QQAAA4AAAAAAAAAAAAAAAAALgIAAGRycy9lMm9Eb2MueG1sUEsBAi0AFAAGAAgAAAAhAMCxuwbf&#10;AAAACQEAAA8AAAAAAAAAAAAAAAAA1wQAAGRycy9kb3ducmV2LnhtbFBLBQYAAAAABAAEAPMAAADj&#10;BQAAAAA=&#10;" fillcolor="#80a258" stroked="f" strokeweight="2pt">
                      <w10:anchorlock/>
                    </v:rect>
                  </w:pict>
                </mc:Fallback>
              </mc:AlternateContent>
            </w:r>
          </w:p>
        </w:tc>
        <w:tc>
          <w:tcPr>
            <w:tcW w:w="1701" w:type="dxa"/>
            <w:shd w:val="clear" w:color="auto" w:fill="DED5B8"/>
            <w:vAlign w:val="center"/>
          </w:tcPr>
          <w:p w14:paraId="1126F1AA" w14:textId="4651B852" w:rsidR="00D35289" w:rsidRPr="002B20FC" w:rsidRDefault="00553F68" w:rsidP="00A2165F">
            <w:pPr>
              <w:pStyle w:val="Tabletext"/>
              <w:ind w:left="0" w:right="0"/>
              <w:rPr>
                <w:b/>
                <w:color w:val="auto"/>
              </w:rPr>
            </w:pPr>
            <w:r w:rsidRPr="002B20FC">
              <w:rPr>
                <w:rFonts w:asciiTheme="minorHAnsi" w:hAnsiTheme="minorHAnsi"/>
                <w:noProof/>
                <w:lang w:eastAsia="en-AU"/>
              </w:rPr>
              <mc:AlternateContent>
                <mc:Choice Requires="wps">
                  <w:drawing>
                    <wp:inline distT="0" distB="0" distL="0" distR="0" wp14:anchorId="4818F928" wp14:editId="011B456F">
                      <wp:extent cx="990000" cy="190800"/>
                      <wp:effectExtent l="0" t="0" r="635" b="0"/>
                      <wp:docPr id="99" name="Rectangle 1" descr="indicates period from 2020 to 2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80A25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39D36AA" id="Rectangle 1" o:spid="_x0000_s1026" alt="indicates period from 2020 to 2021"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CbsfAIAAPUEAAAOAAAAZHJzL2Uyb0RvYy54bWysVMFu2zAMvQ/YPwi6r3aMdEuMOkXQosOA&#10;oC3WDj0zsmwLk0VNUuJ0Xz9Kdtqs22lYDgpp0o/U46MvLg+9ZnvpvEJT8dlZzpk0Amtl2op/e7z5&#10;sODMBzA1aDSy4s/S88vV+3cXgy1lgR3qWjpGIMaXg614F4Its8yLTvbgz9BKQ8EGXQ+BXNdmtYOB&#10;0HudFXn+MRvQ1dahkN7T0+sxyFcJv2mkCHdN42VguuLUW0inS+c2ntnqAsrWge2UmNqAf+iiB2Wo&#10;6AvUNQRgO6f+gOqVcOixCWcC+wybRgmZ7kC3meVvbvPQgZXpLkSOty80+f8HK273946puuLLJWcG&#10;eprRV2INTKslm3FWSy+IL2VqJSBIz6x0CmvWOOxZkRc5Cxj/Z5HKwfqSEB/svYtkeLtB8d1TIPst&#10;Eh0/5Rwa18dcooId0lyeX+YiD4EJerhc5vTjTFBotswXZEdMKI8vW+fDZ0kNRaPiji6QpgH7jQ9j&#10;6jEl9YVa1TdK6+S4dnulHdsDSWSRr4vzxYTuT9O0YUPFi/N5agRIqo2GQD31lsjzpuUMdEs7IIJL&#10;tQ3GClQcylj7Gnw31kiwUwltYlwmoU6tvpITrS3WzzQgh6NyvRU3itA24MM9OJIq0ULrF+7oaDRS&#10;izhZnHXofv7tecwnBVGUs4GkT+3/2IGTnOkvhrS1nM3ncVeSMz//VJDjTiPb04jZ9VdI1JFWqLtk&#10;xvygj2ZUyhNt6TpWpRAYQbVHoibnKowrSXsu5Hqd0mg/LISNebAigh95fDw8gbPToAMp5BaPawLl&#10;m3mPufFNg+tdwEYlMbzyOgmTdivJafoOxOU99VPW69dq9QsAAP//AwBQSwMEFAAGAAgAAAAhAMCx&#10;uwbfAAAACQEAAA8AAABkcnMvZG93bnJldi54bWxMj0FLw0AQhe9C/8MyBW92V6WiaTalVBQRPLQW&#10;wds0Oyax2dkku2nSf+/Wi14eDI/35n3pcrS1OFLnK8carmcKBHHuTMWFht3709U9CB+QDdaOScOJ&#10;PCyzyUWKiXEDb+i4DYWIJewT1FCG0CRS+rwki37mGuLofbnOYohnV0jT4RDLbS1vlLqTFiuOH0ps&#10;aF1Sftj2VsNbb3qDr615/mxPw+bje7VrXwqtL6fj4yLKagEi0Bj+EnBmiPshi8P2rmfjRa0h0oRf&#10;PXvz+QOIvYZbpUBmqfxPkP0AAAD//wMAUEsBAi0AFAAGAAgAAAAhALaDOJL+AAAA4QEAABMAAAAA&#10;AAAAAAAAAAAAAAAAAFtDb250ZW50X1R5cGVzXS54bWxQSwECLQAUAAYACAAAACEAOP0h/9YAAACU&#10;AQAACwAAAAAAAAAAAAAAAAAvAQAAX3JlbHMvLnJlbHNQSwECLQAUAAYACAAAACEAQ2Am7HwCAAD1&#10;BAAADgAAAAAAAAAAAAAAAAAuAgAAZHJzL2Uyb0RvYy54bWxQSwECLQAUAAYACAAAACEAwLG7Bt8A&#10;AAAJAQAADwAAAAAAAAAAAAAAAADWBAAAZHJzL2Rvd25yZXYueG1sUEsFBgAAAAAEAAQA8wAAAOIF&#10;AAAAAA==&#10;" fillcolor="#80a258" stroked="f" strokeweight="2pt">
                      <w10:anchorlock/>
                    </v:rect>
                  </w:pict>
                </mc:Fallback>
              </mc:AlternateContent>
            </w:r>
          </w:p>
        </w:tc>
        <w:tc>
          <w:tcPr>
            <w:tcW w:w="1701" w:type="dxa"/>
            <w:shd w:val="clear" w:color="auto" w:fill="DED5B8"/>
            <w:vAlign w:val="center"/>
          </w:tcPr>
          <w:p w14:paraId="1E11BEF5" w14:textId="04597262" w:rsidR="00D35289" w:rsidRPr="002B20FC" w:rsidRDefault="00553F68" w:rsidP="00A2165F">
            <w:pPr>
              <w:pStyle w:val="Tabletext"/>
              <w:ind w:left="0" w:right="0"/>
              <w:rPr>
                <w:b/>
                <w:color w:val="auto"/>
              </w:rPr>
            </w:pPr>
            <w:r w:rsidRPr="002B20FC">
              <w:rPr>
                <w:rFonts w:asciiTheme="minorHAnsi" w:hAnsiTheme="minorHAnsi"/>
                <w:noProof/>
                <w:lang w:eastAsia="en-AU"/>
              </w:rPr>
              <mc:AlternateContent>
                <mc:Choice Requires="wps">
                  <w:drawing>
                    <wp:inline distT="0" distB="0" distL="0" distR="0" wp14:anchorId="7685D877" wp14:editId="07CE3649">
                      <wp:extent cx="990000" cy="190800"/>
                      <wp:effectExtent l="0" t="0" r="635" b="0"/>
                      <wp:docPr id="114" name="Rectangle 1" descr="indicates period from 2021 to 2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80A258"/>
                              </a:solidFill>
                              <a:ln w="25400" cap="flat" cmpd="sng" algn="ctr">
                                <a:noFill/>
                                <a:prstDash val="solid"/>
                              </a:ln>
                              <a:effectLst/>
                            </wps:spPr>
                            <wps:txbx>
                              <w:txbxContent>
                                <w:p w14:paraId="0D2DA1CA" w14:textId="77777777" w:rsidR="003D37C4" w:rsidRDefault="003D37C4" w:rsidP="00553F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685D877" id="_x0000_s1031" alt="indicates period from 2021 to 2022"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vaehwIAAAgFAAAOAAAAZHJzL2Uyb0RvYy54bWysVE1v2zAMvQ/YfxB0X/2BZEuMJkXQosOA&#10;oC2WDj0zsmwLk0VNUj66Xz9Kdtqs22lYDopo0o/k46Mvr469ZnvpvEKz4MVFzpk0Amtl2gX/9nj7&#10;YcaZD2Bq0Gjkgj9Lz6+W799dHmwlS+xQ19IxAjG+OtgF70KwVZZ50cke/AVaacjZoOshkOnarHZw&#10;IPReZ2Wef8wO6GrrUEjv6enN4OTLhN80UoT7pvEyML3gVFtIp0vnNp7Z8hKq1oHtlBjLgH+oogdl&#10;KOkL1A0EYDun/oDqlXDosQkXAvsMm0YJmXqgbor8TTebDqxMvRA53r7Q5P8frLjbPzimappdMeHM&#10;QE9D+kq0gWm1ZAVntfSCCFOmVgKC9MxKp7BmjcOelXlZsIDxv4xcHqyvCHJjH1xkw9s1iu+eHNlv&#10;nmj4MebYuD7GEhfsmAbz/DIYeQxM0MP5PKcfZ4JcxTyf0T1iQnV62TofPksqKF4W3FEDaRywX/sw&#10;hJ5CUl2oVX2rtE6Ga7fX2rE9kEZm+aqczkZ0fx6mDTsseDmdpEKAtNpoCFRTb4k9b1rOQLe0BCK4&#10;lNtgzEDJoYq5b8B3Q44EO6bQJvplUupY6is58RaO22Oaz/TE7xbrZ5qZw0HM3opbRfhr8OEBHKmX&#10;iKKNDPd0NBqpaBxvnHXofv7teYwnUZGXswNtAzX0YwdOcqa/GJLbvJhM4vokYzL9VJLhzj3bc4/Z&#10;9ddIZJJ6qLp0jfFBn65RO0+0uKuYlVxgBOUeqBuN6zBsKa2+kKtVCqOVsRDWZmNFBD8x+3h8AmfH&#10;0QfSzB2eNgeqNwoYYuObBle7gI1K8ohMD7yOUqV1SwIbPw1xn8/tFPX6AVv+AgAA//8DAFBLAwQU&#10;AAYACAAAACEAwLG7Bt8AAAAJAQAADwAAAGRycy9kb3ducmV2LnhtbEyPQUvDQBCF70L/wzIFb3ZX&#10;paJpNqVUFBE8tBbB2zQ7JrHZ2SS7adJ/79aLXh4Mj/fmfelytLU4UucrxxquZwoEce5MxYWG3fvT&#10;1T0IH5AN1o5Jw4k8LLPJRYqJcQNv6LgNhYgl7BPUUIbQJFL6vCSLfuYa4uh9uc5iiGdXSNPhEMtt&#10;LW+UupMWK44fSmxoXVJ+2PZWw1tveoOvrXn+bE/D5uN7tWtfCq0vp+PjIspqASLQGP4ScGaI+yGL&#10;w/auZ+NFrSHShF89e/P5A4i9hlulQGap/E+Q/QAAAP//AwBQSwECLQAUAAYACAAAACEAtoM4kv4A&#10;AADhAQAAEwAAAAAAAAAAAAAAAAAAAAAAW0NvbnRlbnRfVHlwZXNdLnhtbFBLAQItABQABgAIAAAA&#10;IQA4/SH/1gAAAJQBAAALAAAAAAAAAAAAAAAAAC8BAABfcmVscy8ucmVsc1BLAQItABQABgAIAAAA&#10;IQCoSvaehwIAAAgFAAAOAAAAAAAAAAAAAAAAAC4CAABkcnMvZTJvRG9jLnhtbFBLAQItABQABgAI&#10;AAAAIQDAsbsG3wAAAAkBAAAPAAAAAAAAAAAAAAAAAOEEAABkcnMvZG93bnJldi54bWxQSwUGAAAA&#10;AAQABADzAAAA7QUAAAAA&#10;" fillcolor="#80a258" stroked="f" strokeweight="2pt">
                      <v:textbox>
                        <w:txbxContent>
                          <w:p w14:paraId="0D2DA1CA" w14:textId="77777777" w:rsidR="003D37C4" w:rsidRDefault="003D37C4" w:rsidP="00553F68">
                            <w:pPr>
                              <w:jc w:val="center"/>
                            </w:pPr>
                          </w:p>
                        </w:txbxContent>
                      </v:textbox>
                      <w10:anchorlock/>
                    </v:rect>
                  </w:pict>
                </mc:Fallback>
              </mc:AlternateContent>
            </w:r>
          </w:p>
        </w:tc>
        <w:tc>
          <w:tcPr>
            <w:tcW w:w="1701" w:type="dxa"/>
            <w:shd w:val="clear" w:color="auto" w:fill="DED5B8"/>
            <w:vAlign w:val="center"/>
          </w:tcPr>
          <w:p w14:paraId="29D77953" w14:textId="56FAE7BA" w:rsidR="00D35289" w:rsidRPr="002B20FC" w:rsidRDefault="00553F68" w:rsidP="00A2165F">
            <w:pPr>
              <w:pStyle w:val="Tabletext"/>
              <w:ind w:left="0" w:right="0"/>
              <w:rPr>
                <w:b/>
                <w:color w:val="auto"/>
              </w:rPr>
            </w:pPr>
            <w:r w:rsidRPr="002B20FC">
              <w:rPr>
                <w:rFonts w:asciiTheme="minorHAnsi" w:hAnsiTheme="minorHAnsi"/>
                <w:noProof/>
                <w:lang w:eastAsia="en-AU"/>
              </w:rPr>
              <mc:AlternateContent>
                <mc:Choice Requires="wps">
                  <w:drawing>
                    <wp:inline distT="0" distB="0" distL="0" distR="0" wp14:anchorId="7298BE2F" wp14:editId="68C4F553">
                      <wp:extent cx="990000" cy="190800"/>
                      <wp:effectExtent l="0" t="0" r="635" b="0"/>
                      <wp:docPr id="526" name="Rectangle 1" descr="indicates period from 2022 to 2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80A25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5ED4FEF" id="Rectangle 1" o:spid="_x0000_s1026" alt="indicates period from 2022 to 2023"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31dfgIAAPYEAAAOAAAAZHJzL2Uyb0RvYy54bWysVMFu2zAMvQ/YPwi6r3a8pEuMOkXQosOA&#10;oC3WDj0zsuwIk0VNUuJ0Xz9Kdtqs22lYDgpp0o/U46MvLg+dZnvpvEJT8clZzpk0Amtl2op/e7z5&#10;MOfMBzA1aDSy4s/S88vl+3cXvS1lgVvUtXSMQIwve1vxbQi2zDIvtrIDf4ZWGgo26DoI5Lo2qx30&#10;hN7prMjz86xHV1uHQnpPT6+HIF8m/KaRItw1jZeB6YpTbyGdLp2beGbLCyhbB3arxNgG/EMXHShD&#10;RV+griEA2zn1B1SnhEOPTTgT2GXYNErIdAe6zSR/c5uHLViZ7kLkePtCk/9/sOJ2f++Yqis+K845&#10;M9DRkL4SbWBaLdmEs1p6QYQpUysBQXpmpVNYs8Zhx4q8KFjA+P8xctlbXxLkg713kQ1v1yi+ewpk&#10;v0Wi48ecQ+O6mEtcsEMazPPLYOQhMEEPF4ucfpwJCk0W+ZzsiAnl8WXrfPgsqaFoVNzRBdI4YL/2&#10;YUg9pqS+UKv6RmmdHNdurrRjeyCNzPNVMZuP6P40TRvWV7yYTVMjQFptNATqqbPEnjctZ6BbWgIR&#10;XKptMFag4lDG2tfgt0ONBDuW0CbGZVLq2OorOdHaYP1ME3I4SNdbcaMIbQ0+3IMjrRIttH/hjo5G&#10;I7WIo8XZFt3Pvz2P+SQhinLWk/ap/R87cJIz/cWQuBaT6TQuS3Kms08FOe40sjmNmF13hUQdaYW6&#10;S2bMD/poRqU80ZquYlUKgRFUeyBqdK7CsJO06EKuVimNFsRCWJsHKyL4kcfHwxM4Ow46kEJu8bgn&#10;UL6Z95Ab3zS42gVsVBLDK6+jMGm5kpzGD0Hc3lM/Zb1+rpa/AAAA//8DAFBLAwQUAAYACAAAACEA&#10;wLG7Bt8AAAAJAQAADwAAAGRycy9kb3ducmV2LnhtbEyPQUvDQBCF70L/wzIFb3ZXpaJpNqVUFBE8&#10;tBbB2zQ7JrHZ2SS7adJ/79aLXh4Mj/fmfelytLU4UucrxxquZwoEce5MxYWG3fvT1T0IH5AN1o5J&#10;w4k8LLPJRYqJcQNv6LgNhYgl7BPUUIbQJFL6vCSLfuYa4uh9uc5iiGdXSNPhEMttLW+UupMWK44f&#10;SmxoXVJ+2PZWw1tveoOvrXn+bE/D5uN7tWtfCq0vp+PjIspqASLQGP4ScGaI+yGLw/auZ+NFrSHS&#10;hF89e/P5A4i9hlulQGap/E+Q/QAAAP//AwBQSwECLQAUAAYACAAAACEAtoM4kv4AAADhAQAAEwAA&#10;AAAAAAAAAAAAAAAAAAAAW0NvbnRlbnRfVHlwZXNdLnhtbFBLAQItABQABgAIAAAAIQA4/SH/1gAA&#10;AJQBAAALAAAAAAAAAAAAAAAAAC8BAABfcmVscy8ucmVsc1BLAQItABQABgAIAAAAIQAz531dfgIA&#10;APYEAAAOAAAAAAAAAAAAAAAAAC4CAABkcnMvZTJvRG9jLnhtbFBLAQItABQABgAIAAAAIQDAsbsG&#10;3wAAAAkBAAAPAAAAAAAAAAAAAAAAANgEAABkcnMvZG93bnJldi54bWxQSwUGAAAAAAQABADzAAAA&#10;5AUAAAAA&#10;" fillcolor="#80a258" stroked="f" strokeweight="2pt">
                      <w10:anchorlock/>
                    </v:rect>
                  </w:pict>
                </mc:Fallback>
              </mc:AlternateContent>
            </w:r>
          </w:p>
        </w:tc>
      </w:tr>
    </w:tbl>
    <w:p w14:paraId="573471BA" w14:textId="77777777" w:rsidR="001C4443" w:rsidRPr="001D7BAC" w:rsidRDefault="001C4443">
      <w:pPr>
        <w:rPr>
          <w:sz w:val="10"/>
          <w:szCs w:val="10"/>
        </w:rPr>
      </w:pPr>
    </w:p>
    <w:tbl>
      <w:tblPr>
        <w:tblStyle w:val="Style1"/>
        <w:tblW w:w="15138" w:type="dxa"/>
        <w:tblBorders>
          <w:insideH w:val="single" w:sz="18" w:space="0" w:color="FFFFFF" w:themeColor="background1"/>
          <w:insideV w:val="single" w:sz="18" w:space="0" w:color="FFFFFF" w:themeColor="background1"/>
        </w:tblBorders>
        <w:tblLayout w:type="fixed"/>
        <w:tblCellMar>
          <w:top w:w="0" w:type="dxa"/>
          <w:left w:w="0" w:type="dxa"/>
          <w:bottom w:w="0" w:type="dxa"/>
          <w:right w:w="0" w:type="dxa"/>
        </w:tblCellMar>
        <w:tblLook w:val="04A0" w:firstRow="1" w:lastRow="0" w:firstColumn="1" w:lastColumn="0" w:noHBand="0" w:noVBand="1"/>
      </w:tblPr>
      <w:tblGrid>
        <w:gridCol w:w="8334"/>
        <w:gridCol w:w="1701"/>
        <w:gridCol w:w="1701"/>
        <w:gridCol w:w="1701"/>
        <w:gridCol w:w="1701"/>
      </w:tblGrid>
      <w:tr w:rsidR="00D649DE" w:rsidRPr="002B20FC" w14:paraId="2CB21672" w14:textId="77777777" w:rsidTr="00B7510A">
        <w:trPr>
          <w:tblHeader/>
        </w:trPr>
        <w:tc>
          <w:tcPr>
            <w:tcW w:w="8334" w:type="dxa"/>
            <w:tcBorders>
              <w:bottom w:val="single" w:sz="18" w:space="0" w:color="FFFFFF" w:themeColor="background1"/>
            </w:tcBorders>
            <w:shd w:val="clear" w:color="auto" w:fill="69913B"/>
            <w:tcMar>
              <w:top w:w="0" w:type="dxa"/>
              <w:bottom w:w="0" w:type="dxa"/>
            </w:tcMar>
          </w:tcPr>
          <w:p w14:paraId="53C3C19B" w14:textId="662C8997" w:rsidR="00D649DE" w:rsidRPr="00D67927" w:rsidRDefault="00D649DE" w:rsidP="00254373">
            <w:pPr>
              <w:pStyle w:val="tablehead1"/>
              <w:jc w:val="left"/>
            </w:pPr>
            <w:r w:rsidRPr="00D67927">
              <w:t xml:space="preserve">Performance criterion 1.3 </w:t>
            </w:r>
            <w:r w:rsidRPr="00D67927">
              <w:br/>
              <w:t>Populations of priority invasive species are reduced</w:t>
            </w:r>
          </w:p>
        </w:tc>
        <w:tc>
          <w:tcPr>
            <w:tcW w:w="1701" w:type="dxa"/>
            <w:tcBorders>
              <w:bottom w:val="single" w:sz="18" w:space="0" w:color="FFFFFF" w:themeColor="background1"/>
            </w:tcBorders>
            <w:shd w:val="clear" w:color="auto" w:fill="69913B"/>
            <w:tcMar>
              <w:top w:w="0" w:type="dxa"/>
              <w:bottom w:w="0" w:type="dxa"/>
            </w:tcMar>
          </w:tcPr>
          <w:p w14:paraId="17E7362C" w14:textId="78C2B925" w:rsidR="00D649DE" w:rsidRPr="00D67927" w:rsidRDefault="00D649DE" w:rsidP="00D67927">
            <w:pPr>
              <w:pStyle w:val="tablehead1"/>
            </w:pPr>
            <w:r w:rsidRPr="00D67927">
              <w:t>2019-20</w:t>
            </w:r>
          </w:p>
        </w:tc>
        <w:tc>
          <w:tcPr>
            <w:tcW w:w="1701" w:type="dxa"/>
            <w:tcBorders>
              <w:bottom w:val="single" w:sz="18" w:space="0" w:color="FFFFFF" w:themeColor="background1"/>
            </w:tcBorders>
            <w:shd w:val="clear" w:color="auto" w:fill="69913B"/>
            <w:tcMar>
              <w:top w:w="0" w:type="dxa"/>
              <w:bottom w:w="0" w:type="dxa"/>
            </w:tcMar>
          </w:tcPr>
          <w:p w14:paraId="1C15E7D0" w14:textId="499DC6E7" w:rsidR="00D649DE" w:rsidRPr="00D67927" w:rsidRDefault="00D649DE" w:rsidP="00D67927">
            <w:pPr>
              <w:pStyle w:val="tablehead1"/>
            </w:pPr>
            <w:r w:rsidRPr="00D67927">
              <w:t>2020-21</w:t>
            </w:r>
          </w:p>
        </w:tc>
        <w:tc>
          <w:tcPr>
            <w:tcW w:w="1701" w:type="dxa"/>
            <w:tcBorders>
              <w:bottom w:val="single" w:sz="18" w:space="0" w:color="FFFFFF" w:themeColor="background1"/>
            </w:tcBorders>
            <w:shd w:val="clear" w:color="auto" w:fill="69913B"/>
            <w:tcMar>
              <w:top w:w="0" w:type="dxa"/>
              <w:bottom w:w="0" w:type="dxa"/>
            </w:tcMar>
          </w:tcPr>
          <w:p w14:paraId="0F6AE863" w14:textId="0723CC0B" w:rsidR="00D649DE" w:rsidRPr="00D67927" w:rsidRDefault="00D649DE" w:rsidP="00D67927">
            <w:pPr>
              <w:pStyle w:val="tablehead1"/>
            </w:pPr>
            <w:r w:rsidRPr="00D67927">
              <w:t>2021-22</w:t>
            </w:r>
          </w:p>
        </w:tc>
        <w:tc>
          <w:tcPr>
            <w:tcW w:w="1701" w:type="dxa"/>
            <w:tcBorders>
              <w:bottom w:val="single" w:sz="18" w:space="0" w:color="FFFFFF" w:themeColor="background1"/>
            </w:tcBorders>
            <w:shd w:val="clear" w:color="auto" w:fill="69913B"/>
            <w:tcMar>
              <w:top w:w="0" w:type="dxa"/>
              <w:bottom w:w="0" w:type="dxa"/>
            </w:tcMar>
          </w:tcPr>
          <w:p w14:paraId="1361DEEE" w14:textId="4D455480" w:rsidR="00D649DE" w:rsidRPr="00D67927" w:rsidRDefault="00D649DE" w:rsidP="00D67927">
            <w:pPr>
              <w:pStyle w:val="tablehead1"/>
            </w:pPr>
            <w:r w:rsidRPr="00D67927">
              <w:t>2022-23</w:t>
            </w:r>
          </w:p>
        </w:tc>
      </w:tr>
      <w:tr w:rsidR="00D649DE" w:rsidRPr="002B20FC" w14:paraId="42121983" w14:textId="77777777" w:rsidTr="00B7510A">
        <w:trPr>
          <w:trHeight w:val="624"/>
        </w:trPr>
        <w:tc>
          <w:tcPr>
            <w:tcW w:w="8334" w:type="dxa"/>
            <w:tcBorders>
              <w:top w:val="single" w:sz="18" w:space="0" w:color="FFFFFF" w:themeColor="background1"/>
              <w:bottom w:val="single" w:sz="18" w:space="0" w:color="FFFFFF" w:themeColor="background1"/>
              <w:right w:val="single" w:sz="18" w:space="0" w:color="EFEADC"/>
            </w:tcBorders>
            <w:tcMar>
              <w:top w:w="0" w:type="dxa"/>
              <w:bottom w:w="0" w:type="dxa"/>
            </w:tcMar>
          </w:tcPr>
          <w:p w14:paraId="5BF546A3" w14:textId="7F96547B" w:rsidR="00D649DE" w:rsidRPr="002B20FC" w:rsidRDefault="007F1087" w:rsidP="00EA5111">
            <w:pPr>
              <w:pStyle w:val="tablehead2"/>
            </w:pPr>
            <w:r w:rsidRPr="002B20FC">
              <w:t>Target 1.3.1</w:t>
            </w:r>
            <w:r>
              <w:t xml:space="preserve">   </w:t>
            </w:r>
          </w:p>
        </w:tc>
        <w:tc>
          <w:tcPr>
            <w:tcW w:w="1701" w:type="dxa"/>
            <w:tcBorders>
              <w:top w:val="single" w:sz="18" w:space="0" w:color="FFFFFF" w:themeColor="background1"/>
              <w:left w:val="single" w:sz="18" w:space="0" w:color="EFEADC"/>
              <w:bottom w:val="single" w:sz="18" w:space="0" w:color="FFFFFF" w:themeColor="background1"/>
              <w:right w:val="single" w:sz="18" w:space="0" w:color="EFEADC"/>
            </w:tcBorders>
            <w:tcMar>
              <w:top w:w="0" w:type="dxa"/>
              <w:bottom w:w="0" w:type="dxa"/>
            </w:tcMar>
          </w:tcPr>
          <w:p w14:paraId="6BA3BA99" w14:textId="77777777" w:rsidR="00D649DE" w:rsidRPr="002B20FC" w:rsidRDefault="00D649DE" w:rsidP="00D649DE">
            <w:pPr>
              <w:pStyle w:val="TableBodyBullets"/>
              <w:tabs>
                <w:tab w:val="clear" w:pos="397"/>
                <w:tab w:val="clear" w:pos="567"/>
              </w:tabs>
              <w:spacing w:after="0" w:line="240" w:lineRule="auto"/>
              <w:ind w:left="0" w:firstLine="0"/>
              <w:jc w:val="center"/>
              <w:rPr>
                <w:rFonts w:asciiTheme="minorHAnsi" w:hAnsiTheme="minorHAnsi"/>
                <w:color w:val="auto"/>
                <w:sz w:val="22"/>
                <w:szCs w:val="22"/>
              </w:rPr>
            </w:pPr>
          </w:p>
        </w:tc>
        <w:tc>
          <w:tcPr>
            <w:tcW w:w="1701" w:type="dxa"/>
            <w:tcBorders>
              <w:top w:val="single" w:sz="18" w:space="0" w:color="FFFFFF" w:themeColor="background1"/>
              <w:left w:val="single" w:sz="18" w:space="0" w:color="EFEADC"/>
              <w:bottom w:val="single" w:sz="18" w:space="0" w:color="FFFFFF" w:themeColor="background1"/>
              <w:right w:val="single" w:sz="18" w:space="0" w:color="EFEADC"/>
            </w:tcBorders>
            <w:tcMar>
              <w:top w:w="0" w:type="dxa"/>
              <w:bottom w:w="0" w:type="dxa"/>
            </w:tcMar>
          </w:tcPr>
          <w:p w14:paraId="033A6231" w14:textId="77777777" w:rsidR="00D649DE" w:rsidRPr="002B20FC" w:rsidRDefault="00D649DE" w:rsidP="00D649DE">
            <w:pPr>
              <w:pStyle w:val="TableBodyBullets"/>
              <w:tabs>
                <w:tab w:val="clear" w:pos="397"/>
                <w:tab w:val="clear" w:pos="567"/>
              </w:tabs>
              <w:spacing w:after="0" w:line="240" w:lineRule="auto"/>
              <w:ind w:left="0" w:firstLine="0"/>
              <w:jc w:val="center"/>
              <w:rPr>
                <w:rFonts w:asciiTheme="minorHAnsi" w:hAnsiTheme="minorHAnsi"/>
                <w:color w:val="auto"/>
                <w:sz w:val="22"/>
                <w:szCs w:val="22"/>
              </w:rPr>
            </w:pPr>
          </w:p>
        </w:tc>
        <w:tc>
          <w:tcPr>
            <w:tcW w:w="1701" w:type="dxa"/>
            <w:tcBorders>
              <w:top w:val="single" w:sz="18" w:space="0" w:color="FFFFFF" w:themeColor="background1"/>
              <w:left w:val="single" w:sz="18" w:space="0" w:color="EFEADC"/>
              <w:bottom w:val="single" w:sz="18" w:space="0" w:color="FFFFFF" w:themeColor="background1"/>
              <w:right w:val="single" w:sz="18" w:space="0" w:color="EFEADC"/>
            </w:tcBorders>
            <w:tcMar>
              <w:top w:w="0" w:type="dxa"/>
              <w:bottom w:w="0" w:type="dxa"/>
            </w:tcMar>
          </w:tcPr>
          <w:p w14:paraId="71D5A6C6" w14:textId="77777777" w:rsidR="00D649DE" w:rsidRPr="002B20FC" w:rsidRDefault="00D649DE" w:rsidP="00D649DE">
            <w:pPr>
              <w:pStyle w:val="TableBodyBullets"/>
              <w:tabs>
                <w:tab w:val="clear" w:pos="397"/>
                <w:tab w:val="clear" w:pos="567"/>
              </w:tabs>
              <w:spacing w:after="0" w:line="240" w:lineRule="auto"/>
              <w:ind w:left="0" w:firstLine="0"/>
              <w:jc w:val="center"/>
              <w:rPr>
                <w:rFonts w:asciiTheme="minorHAnsi" w:hAnsiTheme="minorHAnsi"/>
                <w:color w:val="auto"/>
                <w:sz w:val="22"/>
                <w:szCs w:val="22"/>
              </w:rPr>
            </w:pPr>
          </w:p>
        </w:tc>
        <w:tc>
          <w:tcPr>
            <w:tcW w:w="1701" w:type="dxa"/>
            <w:tcBorders>
              <w:top w:val="single" w:sz="18" w:space="0" w:color="FFFFFF" w:themeColor="background1"/>
              <w:left w:val="single" w:sz="18" w:space="0" w:color="EFEADC"/>
              <w:bottom w:val="single" w:sz="18" w:space="0" w:color="FFFFFF" w:themeColor="background1"/>
            </w:tcBorders>
            <w:tcMar>
              <w:top w:w="0" w:type="dxa"/>
              <w:bottom w:w="0" w:type="dxa"/>
            </w:tcMar>
          </w:tcPr>
          <w:p w14:paraId="2C6BE3E2" w14:textId="77777777" w:rsidR="00D649DE" w:rsidRPr="002B20FC" w:rsidRDefault="00D649DE" w:rsidP="00D649DE">
            <w:pPr>
              <w:pStyle w:val="TableBodyBullets"/>
              <w:tabs>
                <w:tab w:val="clear" w:pos="397"/>
                <w:tab w:val="clear" w:pos="567"/>
              </w:tabs>
              <w:spacing w:after="0" w:line="240" w:lineRule="auto"/>
              <w:ind w:left="0" w:firstLine="0"/>
              <w:jc w:val="center"/>
              <w:rPr>
                <w:rFonts w:asciiTheme="minorHAnsi" w:hAnsiTheme="minorHAnsi"/>
                <w:color w:val="auto"/>
                <w:sz w:val="22"/>
                <w:szCs w:val="22"/>
              </w:rPr>
            </w:pPr>
          </w:p>
        </w:tc>
      </w:tr>
      <w:tr w:rsidR="00D649DE" w:rsidRPr="002B20FC" w14:paraId="4CA5D708" w14:textId="77777777" w:rsidTr="00A76748">
        <w:trPr>
          <w:trHeight w:val="2316"/>
        </w:trPr>
        <w:tc>
          <w:tcPr>
            <w:tcW w:w="8334" w:type="dxa"/>
            <w:tcBorders>
              <w:top w:val="single" w:sz="18" w:space="0" w:color="FFFFFF" w:themeColor="background1"/>
              <w:bottom w:val="single" w:sz="18" w:space="0" w:color="FFFFFF" w:themeColor="background1"/>
            </w:tcBorders>
            <w:shd w:val="clear" w:color="auto" w:fill="DED5B8"/>
          </w:tcPr>
          <w:p w14:paraId="7378918A" w14:textId="73744AA0" w:rsidR="006C39D2" w:rsidRPr="006C39D2" w:rsidRDefault="006C39D2" w:rsidP="00A76748">
            <w:pPr>
              <w:pStyle w:val="Tabletext"/>
              <w:spacing w:before="140"/>
              <w:jc w:val="left"/>
              <w:rPr>
                <w:b/>
                <w:bCs/>
              </w:rPr>
            </w:pPr>
            <w:r w:rsidRPr="006C39D2">
              <w:rPr>
                <w:b/>
                <w:bCs/>
              </w:rPr>
              <w:t>Decrease in the size of populations of prioritised invasive species</w:t>
            </w:r>
          </w:p>
          <w:p w14:paraId="750D79E4" w14:textId="4533E8D8" w:rsidR="00D649DE" w:rsidRPr="005E1616" w:rsidRDefault="00D649DE" w:rsidP="00A76748">
            <w:pPr>
              <w:pStyle w:val="Tabletext"/>
              <w:spacing w:before="80" w:after="160"/>
              <w:jc w:val="left"/>
            </w:pPr>
            <w:r w:rsidRPr="002B20FC">
              <w:rPr>
                <w:b/>
              </w:rPr>
              <w:t>Rationale:</w:t>
            </w:r>
            <w:r w:rsidRPr="002B20FC">
              <w:t xml:space="preserve"> Trends for populations of invasive species are an indicator of the health and integrity of the natural values of terrestrial national parks. The targets establish an improvement in result from each previous year’s results. Results for 2018-19 are not yet available, but will be published in the Director of National Parks 2018-19 Annual Report. Results for subsequent years will be published in subsequent Annual </w:t>
            </w:r>
            <w:r w:rsidRPr="001D4033">
              <w:t xml:space="preserve">Reports. </w:t>
            </w:r>
          </w:p>
          <w:p w14:paraId="1A22DFC2" w14:textId="067BC76C" w:rsidR="00D649DE" w:rsidRPr="002B20FC" w:rsidRDefault="00D649DE" w:rsidP="005E7F00">
            <w:pPr>
              <w:pStyle w:val="Tabletext"/>
              <w:keepNext/>
              <w:keepLines/>
              <w:spacing w:before="300"/>
              <w:jc w:val="left"/>
            </w:pPr>
            <w:r w:rsidRPr="002B20FC">
              <w:rPr>
                <w:b/>
              </w:rPr>
              <w:lastRenderedPageBreak/>
              <w:t>Data source</w:t>
            </w:r>
            <w:r>
              <w:rPr>
                <w:b/>
              </w:rPr>
              <w:t>s</w:t>
            </w:r>
            <w:r w:rsidRPr="002B20FC">
              <w:rPr>
                <w:b/>
              </w:rPr>
              <w:t>:</w:t>
            </w:r>
            <w:r w:rsidRPr="002B20FC">
              <w:t xml:space="preserve"> Information sources include terrestrial park level monitoring programs, external research, expert consultations and scientific literature.</w:t>
            </w:r>
            <w:r w:rsidRPr="00D1348E">
              <w:t xml:space="preserve"> </w:t>
            </w:r>
            <w:r w:rsidRPr="0064191F">
              <w:t xml:space="preserve">These may vary for an individual species over time. </w:t>
            </w:r>
            <w:r w:rsidRPr="00120AC6">
              <w:t>Parks Australia compile</w:t>
            </w:r>
            <w:r w:rsidR="00977ECC">
              <w:t>s</w:t>
            </w:r>
            <w:r w:rsidRPr="00120AC6">
              <w:t xml:space="preserve"> and quality check</w:t>
            </w:r>
            <w:r w:rsidR="00977ECC">
              <w:t>s</w:t>
            </w:r>
            <w:r w:rsidRPr="00120AC6">
              <w:t xml:space="preserve"> the input received from </w:t>
            </w:r>
            <w:r>
              <w:t xml:space="preserve">these </w:t>
            </w:r>
            <w:r w:rsidRPr="00120AC6">
              <w:t>information sources</w:t>
            </w:r>
            <w:r>
              <w:t>.</w:t>
            </w:r>
            <w:r w:rsidRPr="00120AC6">
              <w:t xml:space="preserve"> </w:t>
            </w:r>
            <w:r w:rsidRPr="000E5E2B">
              <w:t>Since 2015-16 Parks Australia has refined and improved reporting and will continue to sharpen our focus on the data used, updating field methods and revising data management procedures.</w:t>
            </w:r>
            <w:r>
              <w:t xml:space="preserve"> </w:t>
            </w:r>
            <w:r w:rsidR="00977ECC" w:rsidRPr="00D1348E">
              <w:t xml:space="preserve">From 2018-19, in compiling data for </w:t>
            </w:r>
            <w:r w:rsidR="00977ECC">
              <w:t>this</w:t>
            </w:r>
            <w:r w:rsidR="00977ECC" w:rsidRPr="00D1348E">
              <w:t xml:space="preserve"> metric</w:t>
            </w:r>
            <w:r w:rsidR="00977ECC">
              <w:t xml:space="preserve"> </w:t>
            </w:r>
            <w:r w:rsidR="00977ECC" w:rsidRPr="00D1348E">
              <w:t xml:space="preserve">a confidence level </w:t>
            </w:r>
            <w:r w:rsidR="00977ECC">
              <w:t xml:space="preserve">(high/medium/low) </w:t>
            </w:r>
            <w:r w:rsidR="00977ECC" w:rsidRPr="00D1348E">
              <w:t xml:space="preserve">is </w:t>
            </w:r>
            <w:r w:rsidR="00977ECC">
              <w:t>being included</w:t>
            </w:r>
            <w:r w:rsidR="00977ECC" w:rsidRPr="00D1348E">
              <w:t xml:space="preserve"> for </w:t>
            </w:r>
            <w:r w:rsidR="00977ECC">
              <w:t>each</w:t>
            </w:r>
            <w:r w:rsidR="00977ECC" w:rsidRPr="00D1348E">
              <w:t xml:space="preserve"> trend </w:t>
            </w:r>
            <w:r w:rsidR="00977ECC">
              <w:t>reported</w:t>
            </w:r>
            <w:r w:rsidR="00977ECC" w:rsidRPr="00D1348E">
              <w:t>, and the evidence base for the data is documented.</w:t>
            </w:r>
          </w:p>
          <w:p w14:paraId="0EC47985" w14:textId="23A97FF0" w:rsidR="00D649DE" w:rsidRDefault="00D649DE" w:rsidP="00766C1F">
            <w:pPr>
              <w:pStyle w:val="Tabletext"/>
              <w:spacing w:before="80"/>
              <w:jc w:val="left"/>
            </w:pPr>
            <w:r w:rsidRPr="002B20FC">
              <w:rPr>
                <w:b/>
              </w:rPr>
              <w:t>Baseline:</w:t>
            </w:r>
            <w:r w:rsidRPr="002B20FC">
              <w:t xml:space="preserve"> In 2016-17, 23 </w:t>
            </w:r>
            <w:r>
              <w:t>per cent</w:t>
            </w:r>
            <w:r w:rsidRPr="002B20FC">
              <w:t xml:space="preserve"> of invasive species were stable or declining and </w:t>
            </w:r>
            <w:r>
              <w:t xml:space="preserve">five per cent were increasing (totalling </w:t>
            </w:r>
            <w:r w:rsidRPr="002B20FC">
              <w:t xml:space="preserve">28 </w:t>
            </w:r>
            <w:r>
              <w:t>per cent</w:t>
            </w:r>
            <w:r w:rsidRPr="002B20FC">
              <w:t xml:space="preserve"> of invasive species </w:t>
            </w:r>
            <w:r>
              <w:t>being</w:t>
            </w:r>
            <w:r w:rsidRPr="002B20FC">
              <w:t xml:space="preserve"> monitored for trends</w:t>
            </w:r>
            <w:r>
              <w:t>)</w:t>
            </w:r>
            <w:r w:rsidRPr="002B20FC">
              <w:t xml:space="preserve">. In 2017-18, 17 </w:t>
            </w:r>
            <w:r>
              <w:t>per cent</w:t>
            </w:r>
            <w:r w:rsidRPr="002B20FC">
              <w:t xml:space="preserve"> of invasive species were stable or declining </w:t>
            </w:r>
            <w:r>
              <w:t>and four per cent were increasing (totalling</w:t>
            </w:r>
            <w:r w:rsidRPr="002B20FC">
              <w:t xml:space="preserve"> 21 </w:t>
            </w:r>
            <w:r>
              <w:t>per cent</w:t>
            </w:r>
            <w:r w:rsidRPr="002B20FC">
              <w:t xml:space="preserve"> monitored for trends</w:t>
            </w:r>
            <w:r>
              <w:t>)</w:t>
            </w:r>
            <w:r w:rsidRPr="002B20FC">
              <w:t>.</w:t>
            </w:r>
          </w:p>
          <w:p w14:paraId="22768BB4" w14:textId="252B06D7" w:rsidR="00D649DE" w:rsidRPr="002B20FC" w:rsidRDefault="00D649DE" w:rsidP="00632D6A">
            <w:pPr>
              <w:pStyle w:val="Tabletext"/>
              <w:spacing w:before="80" w:after="160"/>
              <w:jc w:val="left"/>
            </w:pPr>
            <w:r>
              <w:t xml:space="preserve">A detailed explanation of the rationale and formulae used to support the baselines can be found in the ‘Note on Metrics’ </w:t>
            </w:r>
            <w:r w:rsidR="00977ECC">
              <w:t>is provided on page 2</w:t>
            </w:r>
            <w:r w:rsidR="00A84F89">
              <w:t>8</w:t>
            </w:r>
            <w:r>
              <w:t>.</w:t>
            </w:r>
          </w:p>
        </w:tc>
        <w:tc>
          <w:tcPr>
            <w:tcW w:w="1701" w:type="dxa"/>
            <w:tcBorders>
              <w:top w:val="single" w:sz="18" w:space="0" w:color="FFFFFF" w:themeColor="background1"/>
              <w:bottom w:val="single" w:sz="18" w:space="0" w:color="FFFFFF" w:themeColor="background1"/>
            </w:tcBorders>
            <w:shd w:val="clear" w:color="auto" w:fill="DED5B8"/>
          </w:tcPr>
          <w:p w14:paraId="38DA4E8F" w14:textId="77777777" w:rsidR="00D649DE" w:rsidRPr="00F73E81" w:rsidRDefault="00D649DE" w:rsidP="00A76748">
            <w:pPr>
              <w:pStyle w:val="Tabletext"/>
              <w:spacing w:before="140"/>
              <w:rPr>
                <w:color w:val="auto"/>
                <w:sz w:val="20"/>
                <w:szCs w:val="20"/>
              </w:rPr>
            </w:pPr>
            <w:r w:rsidRPr="00F73E81">
              <w:rPr>
                <w:color w:val="auto"/>
                <w:sz w:val="20"/>
                <w:szCs w:val="20"/>
              </w:rPr>
              <w:lastRenderedPageBreak/>
              <w:t>1. Increase (from 2018-19 baseline) in proportion of invasive species with stable or declining populations</w:t>
            </w:r>
          </w:p>
          <w:p w14:paraId="2A049972" w14:textId="7EB23B72" w:rsidR="00D649DE" w:rsidRPr="00F73E81" w:rsidRDefault="00D649DE" w:rsidP="00A76748">
            <w:pPr>
              <w:pStyle w:val="Tabletext"/>
              <w:spacing w:before="140"/>
              <w:rPr>
                <w:sz w:val="20"/>
                <w:szCs w:val="20"/>
              </w:rPr>
            </w:pPr>
            <w:r w:rsidRPr="00F73E81">
              <w:rPr>
                <w:sz w:val="20"/>
                <w:szCs w:val="20"/>
              </w:rPr>
              <w:t xml:space="preserve">2. Increase (from 2018-19 baseline) in proportion of invasive species monitored for </w:t>
            </w:r>
            <w:r w:rsidRPr="00F73E81">
              <w:rPr>
                <w:sz w:val="20"/>
                <w:szCs w:val="20"/>
              </w:rPr>
              <w:lastRenderedPageBreak/>
              <w:t>population trends</w:t>
            </w:r>
          </w:p>
          <w:p w14:paraId="0D7F678F" w14:textId="77777777" w:rsidR="00D649DE" w:rsidRPr="00F73E81" w:rsidRDefault="00D649DE" w:rsidP="00A76748">
            <w:pPr>
              <w:pStyle w:val="Tabletext"/>
              <w:spacing w:before="140"/>
              <w:rPr>
                <w:color w:val="auto"/>
                <w:sz w:val="20"/>
                <w:szCs w:val="20"/>
              </w:rPr>
            </w:pPr>
          </w:p>
        </w:tc>
        <w:tc>
          <w:tcPr>
            <w:tcW w:w="1701" w:type="dxa"/>
            <w:tcBorders>
              <w:top w:val="single" w:sz="18" w:space="0" w:color="FFFFFF" w:themeColor="background1"/>
              <w:bottom w:val="single" w:sz="18" w:space="0" w:color="FFFFFF" w:themeColor="background1"/>
            </w:tcBorders>
            <w:shd w:val="clear" w:color="auto" w:fill="DED5B8"/>
          </w:tcPr>
          <w:p w14:paraId="6BB494D1" w14:textId="77777777" w:rsidR="00D649DE" w:rsidRPr="00F73E81" w:rsidRDefault="00D649DE" w:rsidP="00A76748">
            <w:pPr>
              <w:pStyle w:val="Tabletext"/>
              <w:spacing w:before="140"/>
              <w:rPr>
                <w:color w:val="auto"/>
                <w:sz w:val="20"/>
                <w:szCs w:val="20"/>
              </w:rPr>
            </w:pPr>
            <w:r w:rsidRPr="00F73E81">
              <w:rPr>
                <w:color w:val="auto"/>
                <w:sz w:val="20"/>
                <w:szCs w:val="20"/>
              </w:rPr>
              <w:lastRenderedPageBreak/>
              <w:t>1. Increase (from 2019-20 baseline) in proportion of invasive species with stable or declining populations</w:t>
            </w:r>
          </w:p>
          <w:p w14:paraId="09BDF4CA" w14:textId="169F8059" w:rsidR="00D649DE" w:rsidRPr="00F73E81" w:rsidRDefault="00D649DE" w:rsidP="00A76748">
            <w:pPr>
              <w:pStyle w:val="Tabletext"/>
              <w:spacing w:before="140"/>
              <w:rPr>
                <w:sz w:val="20"/>
                <w:szCs w:val="20"/>
              </w:rPr>
            </w:pPr>
            <w:r w:rsidRPr="00F73E81">
              <w:rPr>
                <w:sz w:val="20"/>
                <w:szCs w:val="20"/>
              </w:rPr>
              <w:t xml:space="preserve">2. Increase (from 2019-20 baseline) in proportion of invasive species monitored for </w:t>
            </w:r>
            <w:r w:rsidRPr="00F73E81">
              <w:rPr>
                <w:sz w:val="20"/>
                <w:szCs w:val="20"/>
              </w:rPr>
              <w:lastRenderedPageBreak/>
              <w:t>population trends</w:t>
            </w:r>
          </w:p>
          <w:p w14:paraId="57649B5C" w14:textId="77777777" w:rsidR="00D649DE" w:rsidRPr="00F73E81" w:rsidRDefault="00D649DE" w:rsidP="00A76748">
            <w:pPr>
              <w:pStyle w:val="Tabletext"/>
              <w:spacing w:before="140"/>
              <w:rPr>
                <w:color w:val="auto"/>
                <w:sz w:val="20"/>
                <w:szCs w:val="20"/>
              </w:rPr>
            </w:pPr>
          </w:p>
        </w:tc>
        <w:tc>
          <w:tcPr>
            <w:tcW w:w="1701" w:type="dxa"/>
            <w:tcBorders>
              <w:top w:val="single" w:sz="18" w:space="0" w:color="FFFFFF" w:themeColor="background1"/>
              <w:bottom w:val="single" w:sz="18" w:space="0" w:color="FFFFFF" w:themeColor="background1"/>
            </w:tcBorders>
            <w:shd w:val="clear" w:color="auto" w:fill="DED5B8"/>
          </w:tcPr>
          <w:p w14:paraId="49A8F82E" w14:textId="77777777" w:rsidR="00D649DE" w:rsidRPr="00F73E81" w:rsidRDefault="00D649DE" w:rsidP="00A76748">
            <w:pPr>
              <w:pStyle w:val="Tabletext"/>
              <w:spacing w:before="140"/>
              <w:rPr>
                <w:color w:val="auto"/>
                <w:sz w:val="20"/>
                <w:szCs w:val="20"/>
              </w:rPr>
            </w:pPr>
            <w:r w:rsidRPr="00F73E81">
              <w:rPr>
                <w:color w:val="auto"/>
                <w:sz w:val="20"/>
                <w:szCs w:val="20"/>
              </w:rPr>
              <w:lastRenderedPageBreak/>
              <w:t>1. Increase (from 2020-21 baseline) in proportion of invasive species with stable or declining populations</w:t>
            </w:r>
          </w:p>
          <w:p w14:paraId="7245DBCB" w14:textId="000B9A99" w:rsidR="00D649DE" w:rsidRPr="00F73E81" w:rsidRDefault="00D649DE" w:rsidP="00A76748">
            <w:pPr>
              <w:pStyle w:val="Tabletext"/>
              <w:spacing w:before="140"/>
              <w:rPr>
                <w:sz w:val="20"/>
                <w:szCs w:val="20"/>
              </w:rPr>
            </w:pPr>
            <w:r w:rsidRPr="00F73E81">
              <w:rPr>
                <w:sz w:val="20"/>
                <w:szCs w:val="20"/>
              </w:rPr>
              <w:t xml:space="preserve">2. Increase (from 2020-21 baseline) in proportion of invasive species monitored for </w:t>
            </w:r>
            <w:r w:rsidRPr="00F73E81">
              <w:rPr>
                <w:sz w:val="20"/>
                <w:szCs w:val="20"/>
              </w:rPr>
              <w:lastRenderedPageBreak/>
              <w:t>population trends</w:t>
            </w:r>
          </w:p>
          <w:p w14:paraId="7D0DE7D7" w14:textId="77777777" w:rsidR="00D649DE" w:rsidRPr="00F73E81" w:rsidRDefault="00D649DE" w:rsidP="00A76748">
            <w:pPr>
              <w:pStyle w:val="Tabletext"/>
              <w:spacing w:before="140"/>
              <w:rPr>
                <w:color w:val="auto"/>
                <w:sz w:val="20"/>
                <w:szCs w:val="20"/>
              </w:rPr>
            </w:pPr>
          </w:p>
        </w:tc>
        <w:tc>
          <w:tcPr>
            <w:tcW w:w="1701" w:type="dxa"/>
            <w:tcBorders>
              <w:top w:val="single" w:sz="18" w:space="0" w:color="FFFFFF" w:themeColor="background1"/>
              <w:bottom w:val="single" w:sz="18" w:space="0" w:color="FFFFFF" w:themeColor="background1"/>
            </w:tcBorders>
            <w:shd w:val="clear" w:color="auto" w:fill="DED5B8"/>
          </w:tcPr>
          <w:p w14:paraId="19840EEE" w14:textId="77777777" w:rsidR="00D649DE" w:rsidRPr="00F73E81" w:rsidRDefault="00D649DE" w:rsidP="00A76748">
            <w:pPr>
              <w:pStyle w:val="Tabletext"/>
              <w:spacing w:before="140"/>
              <w:rPr>
                <w:color w:val="auto"/>
                <w:sz w:val="20"/>
                <w:szCs w:val="20"/>
              </w:rPr>
            </w:pPr>
            <w:r w:rsidRPr="00F73E81">
              <w:rPr>
                <w:color w:val="auto"/>
                <w:sz w:val="20"/>
                <w:szCs w:val="20"/>
              </w:rPr>
              <w:lastRenderedPageBreak/>
              <w:t>1. Increase (from 2021-22 baseline) in proportion of invasive species with stable or declining populations</w:t>
            </w:r>
          </w:p>
          <w:p w14:paraId="7A3D829F" w14:textId="58367EE7" w:rsidR="00D649DE" w:rsidRPr="00F73E81" w:rsidRDefault="00D649DE" w:rsidP="00A76748">
            <w:pPr>
              <w:pStyle w:val="Tabletext"/>
              <w:spacing w:before="140"/>
              <w:rPr>
                <w:color w:val="auto"/>
                <w:sz w:val="20"/>
                <w:szCs w:val="20"/>
              </w:rPr>
            </w:pPr>
            <w:r w:rsidRPr="00F73E81">
              <w:rPr>
                <w:color w:val="auto"/>
                <w:sz w:val="20"/>
                <w:szCs w:val="20"/>
              </w:rPr>
              <w:t xml:space="preserve">2. Increase (from 2021-22 baseline) in proportion of invasive species monitored for </w:t>
            </w:r>
            <w:r w:rsidRPr="00F73E81">
              <w:rPr>
                <w:color w:val="auto"/>
                <w:sz w:val="20"/>
                <w:szCs w:val="20"/>
              </w:rPr>
              <w:lastRenderedPageBreak/>
              <w:t>population trends</w:t>
            </w:r>
          </w:p>
          <w:p w14:paraId="24C8F683" w14:textId="77777777" w:rsidR="00D649DE" w:rsidRPr="00F73E81" w:rsidRDefault="00D649DE" w:rsidP="00A76748">
            <w:pPr>
              <w:pStyle w:val="Tabletext"/>
              <w:spacing w:before="140"/>
              <w:rPr>
                <w:color w:val="auto"/>
                <w:sz w:val="20"/>
                <w:szCs w:val="20"/>
              </w:rPr>
            </w:pPr>
          </w:p>
        </w:tc>
      </w:tr>
      <w:tr w:rsidR="00756197" w:rsidRPr="002B20FC" w14:paraId="7C20C235" w14:textId="77777777" w:rsidTr="00B7510A">
        <w:trPr>
          <w:trHeight w:val="624"/>
        </w:trPr>
        <w:tc>
          <w:tcPr>
            <w:tcW w:w="8334" w:type="dxa"/>
            <w:tcBorders>
              <w:top w:val="single" w:sz="18" w:space="0" w:color="FFFFFF" w:themeColor="background1"/>
              <w:bottom w:val="single" w:sz="18" w:space="0" w:color="FFFFFF" w:themeColor="background1"/>
              <w:right w:val="single" w:sz="18" w:space="0" w:color="EFEADC"/>
            </w:tcBorders>
            <w:tcMar>
              <w:top w:w="0" w:type="dxa"/>
              <w:bottom w:w="0" w:type="dxa"/>
            </w:tcMar>
          </w:tcPr>
          <w:p w14:paraId="3E1ADB85" w14:textId="1BF3B38E" w:rsidR="00756197" w:rsidRPr="002B20FC" w:rsidRDefault="00756197" w:rsidP="00922556">
            <w:pPr>
              <w:pStyle w:val="tablehead2"/>
            </w:pPr>
            <w:r w:rsidRPr="002B20FC">
              <w:lastRenderedPageBreak/>
              <w:t>A</w:t>
            </w:r>
            <w:r w:rsidRPr="00756197">
              <w:t xml:space="preserve">reas </w:t>
            </w:r>
            <w:r w:rsidRPr="002B20FC">
              <w:t>of focus</w:t>
            </w:r>
          </w:p>
        </w:tc>
        <w:tc>
          <w:tcPr>
            <w:tcW w:w="1701" w:type="dxa"/>
            <w:tcBorders>
              <w:top w:val="single" w:sz="18" w:space="0" w:color="FFFFFF" w:themeColor="background1"/>
              <w:left w:val="single" w:sz="18" w:space="0" w:color="EFEADC"/>
              <w:bottom w:val="single" w:sz="18" w:space="0" w:color="FFFFFF" w:themeColor="background1"/>
              <w:right w:val="single" w:sz="18" w:space="0" w:color="EFEADC"/>
            </w:tcBorders>
            <w:tcMar>
              <w:top w:w="0" w:type="dxa"/>
              <w:bottom w:w="0" w:type="dxa"/>
            </w:tcMar>
          </w:tcPr>
          <w:p w14:paraId="276444A6" w14:textId="77777777" w:rsidR="00756197" w:rsidRPr="002B20FC" w:rsidRDefault="00756197" w:rsidP="00922556">
            <w:pPr>
              <w:pStyle w:val="tablehead2"/>
              <w:rPr>
                <w:noProof/>
                <w:lang w:eastAsia="en-AU"/>
              </w:rPr>
            </w:pPr>
          </w:p>
        </w:tc>
        <w:tc>
          <w:tcPr>
            <w:tcW w:w="1701" w:type="dxa"/>
            <w:tcBorders>
              <w:top w:val="single" w:sz="18" w:space="0" w:color="FFFFFF" w:themeColor="background1"/>
              <w:left w:val="single" w:sz="18" w:space="0" w:color="EFEADC"/>
              <w:bottom w:val="single" w:sz="18" w:space="0" w:color="FFFFFF" w:themeColor="background1"/>
              <w:right w:val="single" w:sz="18" w:space="0" w:color="EFEADC"/>
            </w:tcBorders>
            <w:tcMar>
              <w:top w:w="0" w:type="dxa"/>
              <w:bottom w:w="0" w:type="dxa"/>
            </w:tcMar>
          </w:tcPr>
          <w:p w14:paraId="4CAA6B25" w14:textId="77777777" w:rsidR="00756197" w:rsidRPr="002B20FC" w:rsidRDefault="00756197" w:rsidP="00922556">
            <w:pPr>
              <w:pStyle w:val="tablehead2"/>
              <w:rPr>
                <w:color w:val="auto"/>
              </w:rPr>
            </w:pPr>
          </w:p>
        </w:tc>
        <w:tc>
          <w:tcPr>
            <w:tcW w:w="1701" w:type="dxa"/>
            <w:tcBorders>
              <w:top w:val="single" w:sz="18" w:space="0" w:color="FFFFFF" w:themeColor="background1"/>
              <w:left w:val="single" w:sz="18" w:space="0" w:color="EFEADC"/>
              <w:bottom w:val="single" w:sz="18" w:space="0" w:color="FFFFFF" w:themeColor="background1"/>
              <w:right w:val="single" w:sz="18" w:space="0" w:color="EFEADC"/>
            </w:tcBorders>
            <w:tcMar>
              <w:top w:w="0" w:type="dxa"/>
              <w:bottom w:w="0" w:type="dxa"/>
            </w:tcMar>
          </w:tcPr>
          <w:p w14:paraId="40DD5849" w14:textId="77777777" w:rsidR="00756197" w:rsidRPr="002B20FC" w:rsidRDefault="00756197" w:rsidP="00922556">
            <w:pPr>
              <w:pStyle w:val="tablehead2"/>
              <w:rPr>
                <w:color w:val="auto"/>
              </w:rPr>
            </w:pPr>
          </w:p>
        </w:tc>
        <w:tc>
          <w:tcPr>
            <w:tcW w:w="1701" w:type="dxa"/>
            <w:tcBorders>
              <w:top w:val="single" w:sz="18" w:space="0" w:color="FFFFFF" w:themeColor="background1"/>
              <w:left w:val="single" w:sz="18" w:space="0" w:color="EFEADC"/>
              <w:bottom w:val="single" w:sz="18" w:space="0" w:color="FFFFFF" w:themeColor="background1"/>
            </w:tcBorders>
            <w:tcMar>
              <w:top w:w="0" w:type="dxa"/>
              <w:bottom w:w="0" w:type="dxa"/>
            </w:tcMar>
          </w:tcPr>
          <w:p w14:paraId="0690CD4D" w14:textId="77777777" w:rsidR="00756197" w:rsidRPr="002B20FC" w:rsidRDefault="00756197" w:rsidP="00922556">
            <w:pPr>
              <w:pStyle w:val="tablehead2"/>
              <w:rPr>
                <w:color w:val="auto"/>
              </w:rPr>
            </w:pPr>
          </w:p>
        </w:tc>
      </w:tr>
      <w:tr w:rsidR="00D649DE" w:rsidRPr="002B20FC" w14:paraId="6F6E9912" w14:textId="77777777" w:rsidTr="00A710BF">
        <w:trPr>
          <w:trHeight w:val="522"/>
        </w:trPr>
        <w:tc>
          <w:tcPr>
            <w:tcW w:w="8334" w:type="dxa"/>
            <w:tcBorders>
              <w:top w:val="single" w:sz="18" w:space="0" w:color="FFFFFF" w:themeColor="background1"/>
            </w:tcBorders>
            <w:shd w:val="clear" w:color="auto" w:fill="DED5B8"/>
            <w:tcMar>
              <w:top w:w="0" w:type="dxa"/>
              <w:bottom w:w="0" w:type="dxa"/>
            </w:tcMar>
          </w:tcPr>
          <w:p w14:paraId="5B686442" w14:textId="3DAF3AE9" w:rsidR="00D649DE" w:rsidRPr="002B20FC" w:rsidRDefault="00D649DE" w:rsidP="00BD71B0">
            <w:pPr>
              <w:pStyle w:val="Tabletext"/>
              <w:spacing w:before="140" w:after="150"/>
              <w:jc w:val="left"/>
            </w:pPr>
            <w:r>
              <w:t>Continue efforts to minimise the impact of invasive species on the natural values of our parks (including</w:t>
            </w:r>
            <w:r w:rsidR="00977ECC">
              <w:t xml:space="preserve"> managing</w:t>
            </w:r>
            <w:r>
              <w:t xml:space="preserve"> cats on Christmas and Norfolk islands, yellow crazy ant control on Christmas Island, and fox and bitou bush control </w:t>
            </w:r>
            <w:r w:rsidR="00977ECC">
              <w:t xml:space="preserve">in </w:t>
            </w:r>
            <w:r>
              <w:t>Booderee National Park)</w:t>
            </w:r>
          </w:p>
        </w:tc>
        <w:tc>
          <w:tcPr>
            <w:tcW w:w="1701" w:type="dxa"/>
            <w:tcBorders>
              <w:top w:val="single" w:sz="18" w:space="0" w:color="FFFFFF" w:themeColor="background1"/>
            </w:tcBorders>
            <w:shd w:val="clear" w:color="auto" w:fill="DED5B8"/>
            <w:tcMar>
              <w:top w:w="0" w:type="dxa"/>
              <w:left w:w="0" w:type="dxa"/>
              <w:bottom w:w="0" w:type="dxa"/>
              <w:right w:w="0" w:type="dxa"/>
            </w:tcMar>
            <w:vAlign w:val="center"/>
          </w:tcPr>
          <w:p w14:paraId="4EDB27B2" w14:textId="11299DD5" w:rsidR="00D649DE" w:rsidRPr="002B20FC" w:rsidRDefault="00553F68" w:rsidP="00A710BF">
            <w:pPr>
              <w:pStyle w:val="Tabletext"/>
              <w:ind w:left="0" w:right="0"/>
              <w:rPr>
                <w:noProof/>
                <w:lang w:eastAsia="en-AU"/>
              </w:rPr>
            </w:pPr>
            <w:r w:rsidRPr="002B20FC">
              <w:rPr>
                <w:rFonts w:asciiTheme="minorHAnsi" w:hAnsiTheme="minorHAnsi"/>
                <w:noProof/>
                <w:lang w:eastAsia="en-AU"/>
              </w:rPr>
              <mc:AlternateContent>
                <mc:Choice Requires="wps">
                  <w:drawing>
                    <wp:inline distT="0" distB="0" distL="0" distR="0" wp14:anchorId="0498BFFC" wp14:editId="7309E496">
                      <wp:extent cx="990000" cy="190800"/>
                      <wp:effectExtent l="0" t="0" r="635" b="0"/>
                      <wp:docPr id="52" name="Rectangle 1" descr="indicates period from 2019 to 2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80A25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6D01F3B" id="Rectangle 1" o:spid="_x0000_s1026" alt="indicates period from 2019 to 2020"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NFfgIAAPUEAAAOAAAAZHJzL2Uyb0RvYy54bWysVMFu2zAMvQ/YPwi6r3aCZEuMOkXQosOA&#10;oC2WDj0zsmwLk0VNUuJ0Xz9Kdtqs22lYDgpp0uTT46Mvr46dZgfpvEJT8slFzpk0AitlmpJ/e7z9&#10;sODMBzAVaDSy5M/S86vV+3eXvS3kFFvUlXSMihhf9LbkbQi2yDIvWtmBv0ArDQVrdB0Ecl2TVQ56&#10;qt7pbJrnH7MeXWUdCuk9Pb0ZgnyV6te1FOG+rr0MTJecsIV0unTu4pmtLqFoHNhWiREG/AOKDpSh&#10;pi+lbiAA2zv1R6lOCYce63AhsMuwrpWQ6Q50m0n+5jbbFqxMdyFyvH2hyf+/suLu8OCYqko+n3Jm&#10;oKMZfSXWwDRasglnlfSC+FKmUgKC9MxKp7BitcOOEeYlC0j/00Rlb31BFbf2wUUyvN2g+O6J4+y3&#10;SHT8mHOsXRdziQp2THN5fpmLPAYm6OFymdOPM0GhyTJfkB1rQnF62TofPksCFI2SO7pAmgYcNj4M&#10;qaeUhAu1qm6V1slxze5aO3YAksgiX0/ni7G6P0/ThvUln85nCQiQVGsNgTB1lsjzpuEMdEM7IIJL&#10;vQ3GDklfsfcN+HbokcqOLbSJEGQS6gj1lZxo7bB6pgE5HJTrrbhVVG0DPjyAI6kSLbR+4Z6OWiNB&#10;xNHirEX382/PYz4piKKc9SR9gv9jD05ypr8Y0tZyMpvFXUnObP6JZsvceWR3HjH77hqJOtIKoUtm&#10;zA/6ZEalPNGWrmNXCoER1HsganSuw7CStOdCrtcpjfbDQtiYrRWxeOQp8vh4fAJnx0EHUsgdntYE&#10;ijfzHnLjmwbX+4C1SmJ45XUUJu1WktP4HYjLe+6nrNev1eoXAAAA//8DAFBLAwQUAAYACAAAACEA&#10;wLG7Bt8AAAAJAQAADwAAAGRycy9kb3ducmV2LnhtbEyPQUvDQBCF70L/wzIFb3ZXpaJpNqVUFBE8&#10;tBbB2zQ7JrHZ2SS7adJ/79aLXh4Mj/fmfelytLU4UucrxxquZwoEce5MxYWG3fvT1T0IH5AN1o5J&#10;w4k8LLPJRYqJcQNv6LgNhYgl7BPUUIbQJFL6vCSLfuYa4uh9uc5iiGdXSNPhEMttLW+UupMWK44f&#10;SmxoXVJ+2PZWw1tveoOvrXn+bE/D5uN7tWtfCq0vp+PjIspqASLQGP4ScGaI+yGLw/auZ+NFrSHS&#10;hF89e/P5A4i9hlulQGap/E+Q/QAAAP//AwBQSwECLQAUAAYACAAAACEAtoM4kv4AAADhAQAAEwAA&#10;AAAAAAAAAAAAAAAAAAAAW0NvbnRlbnRfVHlwZXNdLnhtbFBLAQItABQABgAIAAAAIQA4/SH/1gAA&#10;AJQBAAALAAAAAAAAAAAAAAAAAC8BAABfcmVscy8ucmVsc1BLAQItABQABgAIAAAAIQA+6INFfgIA&#10;APUEAAAOAAAAAAAAAAAAAAAAAC4CAABkcnMvZTJvRG9jLnhtbFBLAQItABQABgAIAAAAIQDAsbsG&#10;3wAAAAkBAAAPAAAAAAAAAAAAAAAAANgEAABkcnMvZG93bnJldi54bWxQSwUGAAAAAAQABADzAAAA&#10;5AUAAAAA&#10;" fillcolor="#80a258" stroked="f" strokeweight="2pt">
                      <w10:anchorlock/>
                    </v:rect>
                  </w:pict>
                </mc:Fallback>
              </mc:AlternateContent>
            </w:r>
          </w:p>
        </w:tc>
        <w:tc>
          <w:tcPr>
            <w:tcW w:w="1701" w:type="dxa"/>
            <w:tcBorders>
              <w:top w:val="single" w:sz="18" w:space="0" w:color="FFFFFF" w:themeColor="background1"/>
            </w:tcBorders>
            <w:shd w:val="clear" w:color="auto" w:fill="DED5B8"/>
            <w:tcMar>
              <w:top w:w="0" w:type="dxa"/>
              <w:left w:w="0" w:type="dxa"/>
              <w:bottom w:w="0" w:type="dxa"/>
              <w:right w:w="0" w:type="dxa"/>
            </w:tcMar>
            <w:vAlign w:val="center"/>
          </w:tcPr>
          <w:p w14:paraId="488EAAD6" w14:textId="4AE5B427" w:rsidR="00D649DE" w:rsidRPr="002B20FC" w:rsidRDefault="00553F68" w:rsidP="00A710BF">
            <w:pPr>
              <w:pStyle w:val="Tabletext"/>
              <w:ind w:left="0" w:right="0"/>
              <w:rPr>
                <w:b/>
                <w:color w:val="auto"/>
              </w:rPr>
            </w:pPr>
            <w:r w:rsidRPr="002B20FC">
              <w:rPr>
                <w:rFonts w:asciiTheme="minorHAnsi" w:hAnsiTheme="minorHAnsi"/>
                <w:noProof/>
                <w:lang w:eastAsia="en-AU"/>
              </w:rPr>
              <mc:AlternateContent>
                <mc:Choice Requires="wps">
                  <w:drawing>
                    <wp:inline distT="0" distB="0" distL="0" distR="0" wp14:anchorId="693D1854" wp14:editId="67DB3863">
                      <wp:extent cx="990000" cy="190800"/>
                      <wp:effectExtent l="0" t="0" r="635" b="0"/>
                      <wp:docPr id="100" name="Rectangle 1" descr="indicates period from 2020 to 2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80A25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2431B66" id="Rectangle 1" o:spid="_x0000_s1026" alt="indicates period from 2020 to 2021"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uXGfAIAAPYEAAAOAAAAZHJzL2Uyb0RvYy54bWysVMFu2zAMvQ/YPwi6r3aMdEuMOkXQosOA&#10;oC3WDj0zsmwLk0VNUuJ0Xz9Kdtqs22lYDgpp0o/U46MvLg+9ZnvpvEJT8dlZzpk0Amtl2op/e7z5&#10;sODMBzA1aDSy4s/S88vV+3cXgy1lgR3qWjpGIMaXg614F4Its8yLTvbgz9BKQ8EGXQ+BXNdmtYOB&#10;0HudFXn+MRvQ1dahkN7T0+sxyFcJv2mkCHdN42VguuLUW0inS+c2ntnqAsrWge2UmNqAf+iiB2Wo&#10;6AvUNQRgO6f+gOqVcOixCWcC+wybRgmZ7kC3meVvbvPQgZXpLkSOty80+f8HK273946pmmaXEz8G&#10;ehrSV6INTKslm3FWSy+IMGVqJSBIz6x0CmvWOOxZkRc5Cxj/Z5HLwfqSIB/svYtseLtB8d1TIPst&#10;Eh0/5Rwa18dc4oId0mCeXwYjD4EJerhc5vTjTFBotswXZEdMKI8vW+fDZ0kNRaPiji6QxgH7jQ9j&#10;6jEl9YVa1TdK6+S4dnulHdsDaWSRr4vzxYTuT9O0YUPFi/N5agRIq42GQD31ltjzpuUMdEtLIIJL&#10;tQ3GClQcylj7Gnw31kiwUwltYlwmpU6tvpITrS3WzzQhh6N0vRU3itA24MM9ONIq0UL7F+7oaDRS&#10;izhZnHXofv7tecwnCVGUs4G0T+3/2IGTnOkvhsS1nM3ncVmSMz//VJDjTiPb04jZ9VdI1JFWqLtk&#10;xvygj2ZUyhOt6TpWpRAYQbVHoibnKow7SYsu5Hqd0mhBLISNebAigh95fDw8gbPToAMp5BaPewLl&#10;m3mPufFNg+tdwEYlMbzyOgmTlivJafoQxO099VPW6+dq9QsAAP//AwBQSwMEFAAGAAgAAAAhAMCx&#10;uwbfAAAACQEAAA8AAABkcnMvZG93bnJldi54bWxMj0FLw0AQhe9C/8MyBW92V6WiaTalVBQRPLQW&#10;wds0Oyax2dkku2nSf+/Wi14eDI/35n3pcrS1OFLnK8carmcKBHHuTMWFht3709U9CB+QDdaOScOJ&#10;PCyzyUWKiXEDb+i4DYWIJewT1FCG0CRS+rwki37mGuLofbnOYohnV0jT4RDLbS1vlLqTFiuOH0ps&#10;aF1Sftj2VsNbb3qDr615/mxPw+bje7VrXwqtL6fj4yLKagEi0Bj+EnBmiPshi8P2rmfjRa0h0oRf&#10;PXvz+QOIvYZbpUBmqfxPkP0AAAD//wMAUEsBAi0AFAAGAAgAAAAhALaDOJL+AAAA4QEAABMAAAAA&#10;AAAAAAAAAAAAAAAAAFtDb250ZW50X1R5cGVzXS54bWxQSwECLQAUAAYACAAAACEAOP0h/9YAAACU&#10;AQAACwAAAAAAAAAAAAAAAAAvAQAAX3JlbHMvLnJlbHNQSwECLQAUAAYACAAAACEA1rLlxnwCAAD2&#10;BAAADgAAAAAAAAAAAAAAAAAuAgAAZHJzL2Uyb0RvYy54bWxQSwECLQAUAAYACAAAACEAwLG7Bt8A&#10;AAAJAQAADwAAAAAAAAAAAAAAAADWBAAAZHJzL2Rvd25yZXYueG1sUEsFBgAAAAAEAAQA8wAAAOIF&#10;AAAAAA==&#10;" fillcolor="#80a258" stroked="f" strokeweight="2pt">
                      <w10:anchorlock/>
                    </v:rect>
                  </w:pict>
                </mc:Fallback>
              </mc:AlternateContent>
            </w:r>
          </w:p>
        </w:tc>
        <w:tc>
          <w:tcPr>
            <w:tcW w:w="1701" w:type="dxa"/>
            <w:tcBorders>
              <w:top w:val="single" w:sz="18" w:space="0" w:color="FFFFFF" w:themeColor="background1"/>
            </w:tcBorders>
            <w:shd w:val="clear" w:color="auto" w:fill="DED5B8"/>
            <w:tcMar>
              <w:top w:w="0" w:type="dxa"/>
              <w:left w:w="0" w:type="dxa"/>
              <w:bottom w:w="0" w:type="dxa"/>
              <w:right w:w="0" w:type="dxa"/>
            </w:tcMar>
            <w:vAlign w:val="center"/>
          </w:tcPr>
          <w:p w14:paraId="243C9F0C" w14:textId="027F8F96" w:rsidR="00D649DE" w:rsidRPr="002B20FC" w:rsidRDefault="00553F68" w:rsidP="00A710BF">
            <w:pPr>
              <w:pStyle w:val="Tabletext"/>
              <w:ind w:left="0" w:right="0"/>
              <w:rPr>
                <w:b/>
                <w:color w:val="auto"/>
              </w:rPr>
            </w:pPr>
            <w:r w:rsidRPr="002B20FC">
              <w:rPr>
                <w:rFonts w:asciiTheme="minorHAnsi" w:hAnsiTheme="minorHAnsi"/>
                <w:noProof/>
                <w:lang w:eastAsia="en-AU"/>
              </w:rPr>
              <mc:AlternateContent>
                <mc:Choice Requires="wps">
                  <w:drawing>
                    <wp:inline distT="0" distB="0" distL="0" distR="0" wp14:anchorId="72B4198C" wp14:editId="02450893">
                      <wp:extent cx="990000" cy="190800"/>
                      <wp:effectExtent l="0" t="0" r="635" b="0"/>
                      <wp:docPr id="126" name="Rectangle 1" descr="indicates period from 2021 to 2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80A258"/>
                              </a:solidFill>
                              <a:ln w="25400" cap="flat" cmpd="sng" algn="ctr">
                                <a:noFill/>
                                <a:prstDash val="solid"/>
                              </a:ln>
                              <a:effectLst/>
                            </wps:spPr>
                            <wps:txbx>
                              <w:txbxContent>
                                <w:p w14:paraId="127C156B" w14:textId="77777777" w:rsidR="003D37C4" w:rsidRDefault="003D37C4" w:rsidP="00553F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2B4198C" id="_x0000_s1032" alt="indicates period from 2021 to 2022"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nR9hwIAAAgFAAAOAAAAZHJzL2Uyb0RvYy54bWysVMFu2zAMvQ/YPwi6r3aMtEuMOkXQosOA&#10;oCvWDj0zsmwLk0VNUhJ3Xz9Kdtqs22lYDopo0o/k46Mvr4Zes710XqGp+Ows50wagbUybcW/Pd5+&#10;WHDmA5gaNBpZ8Wfp+dXq/bvLgy1lgR3qWjpGIMaXB1vxLgRbZpkXnezBn6GVhpwNuh4Cma7NagcH&#10;Qu91VuT5RXZAV1uHQnpPT29GJ18l/KaRInxpGi8D0xWn2kI6XTq38cxWl1C2DmynxFQG/EMVPShD&#10;SV+gbiAA2zn1B1SvhEOPTTgT2GfYNErI1AN1M8vfdPPQgZWpFyLH2xea/P+DFXf7e8dUTbMrLjgz&#10;0NOQvhJtYFot2YyzWnpBhClTKwFBemalU1izxmHPiryYsYDxv4hcHqwvCfLB3rvIhrcbFN89ObLf&#10;PNHwU8zQuD7GEhdsSIN5fhmMHAIT9HC5zOnHmSDXbJkv6B4xoTy+bJ0PnyQVFC8Vd9RAGgfsNz6M&#10;oceQVBdqVd8qrZPh2u21dmwPpJFFvi7OFxO6Pw3Thh0qXpzPUyFAWm00BKqpt8SeNy1noFtaAhFc&#10;ym0wZqDkUMbcN+C7MUeCnVJoE/0yKXUq9ZWceAvDdkjzuTjyu8X6mWbmcBSzt+JWEf4GfLgHR+ol&#10;omgjwxc6Go1UNE43zjp0P//2PMaTqMjL2YG2gRr6sQMnOdOfDcltOZvP4/okY37+sSDDnXq2px6z&#10;66+RyCT1UHXpGuODPl6jdp5ocdcxK7nACMo9UjcZ12HcUlp9IdfrFEYrYyFszIMVEfzI7OPwBM5O&#10;ow+kmTs8bg6UbxQwxsY3Da53ARuV5BGZHnmdpErrlgQ2fRriPp/aKer1A7b6BQAA//8DAFBLAwQU&#10;AAYACAAAACEAwLG7Bt8AAAAJAQAADwAAAGRycy9kb3ducmV2LnhtbEyPQUvDQBCF70L/wzIFb3ZX&#10;paJpNqVUFBE8tBbB2zQ7JrHZ2SS7adJ/79aLXh4Mj/fmfelytLU4UucrxxquZwoEce5MxYWG3fvT&#10;1T0IH5AN1o5Jw4k8LLPJRYqJcQNv6LgNhYgl7BPUUIbQJFL6vCSLfuYa4uh9uc5iiGdXSNPhEMtt&#10;LW+UupMWK44fSmxoXVJ+2PZWw1tveoOvrXn+bE/D5uN7tWtfCq0vp+PjIspqASLQGP4ScGaI+yGL&#10;w/auZ+NFrSHShF89e/P5A4i9hlulQGap/E+Q/QAAAP//AwBQSwECLQAUAAYACAAAACEAtoM4kv4A&#10;AADhAQAAEwAAAAAAAAAAAAAAAAAAAAAAW0NvbnRlbnRfVHlwZXNdLnhtbFBLAQItABQABgAIAAAA&#10;IQA4/SH/1gAAAJQBAAALAAAAAAAAAAAAAAAAAC8BAABfcmVscy8ucmVsc1BLAQItABQABgAIAAAA&#10;IQDivnR9hwIAAAgFAAAOAAAAAAAAAAAAAAAAAC4CAABkcnMvZTJvRG9jLnhtbFBLAQItABQABgAI&#10;AAAAIQDAsbsG3wAAAAkBAAAPAAAAAAAAAAAAAAAAAOEEAABkcnMvZG93bnJldi54bWxQSwUGAAAA&#10;AAQABADzAAAA7QUAAAAA&#10;" fillcolor="#80a258" stroked="f" strokeweight="2pt">
                      <v:textbox>
                        <w:txbxContent>
                          <w:p w14:paraId="127C156B" w14:textId="77777777" w:rsidR="003D37C4" w:rsidRDefault="003D37C4" w:rsidP="00553F68">
                            <w:pPr>
                              <w:jc w:val="center"/>
                            </w:pPr>
                          </w:p>
                        </w:txbxContent>
                      </v:textbox>
                      <w10:anchorlock/>
                    </v:rect>
                  </w:pict>
                </mc:Fallback>
              </mc:AlternateContent>
            </w:r>
          </w:p>
        </w:tc>
        <w:tc>
          <w:tcPr>
            <w:tcW w:w="1701" w:type="dxa"/>
            <w:tcBorders>
              <w:top w:val="single" w:sz="18" w:space="0" w:color="FFFFFF" w:themeColor="background1"/>
            </w:tcBorders>
            <w:shd w:val="clear" w:color="auto" w:fill="DED5B8"/>
            <w:tcMar>
              <w:top w:w="0" w:type="dxa"/>
              <w:left w:w="0" w:type="dxa"/>
              <w:bottom w:w="0" w:type="dxa"/>
              <w:right w:w="0" w:type="dxa"/>
            </w:tcMar>
            <w:vAlign w:val="center"/>
          </w:tcPr>
          <w:p w14:paraId="44AE57E4" w14:textId="6A014A5E" w:rsidR="00D649DE" w:rsidRPr="002B20FC" w:rsidRDefault="00553F68" w:rsidP="00A710BF">
            <w:pPr>
              <w:pStyle w:val="Tabletext"/>
              <w:ind w:left="0" w:right="0"/>
              <w:rPr>
                <w:b/>
                <w:color w:val="auto"/>
              </w:rPr>
            </w:pPr>
            <w:r w:rsidRPr="002B20FC">
              <w:rPr>
                <w:rFonts w:asciiTheme="minorHAnsi" w:hAnsiTheme="minorHAnsi"/>
                <w:noProof/>
                <w:lang w:eastAsia="en-AU"/>
              </w:rPr>
              <mc:AlternateContent>
                <mc:Choice Requires="wps">
                  <w:drawing>
                    <wp:inline distT="0" distB="0" distL="0" distR="0" wp14:anchorId="4E8EF461" wp14:editId="5D420D38">
                      <wp:extent cx="990000" cy="190800"/>
                      <wp:effectExtent l="0" t="0" r="635" b="0"/>
                      <wp:docPr id="527" name="Rectangle 1" descr="indicates period from 2022 to 2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80A25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A5B4537" id="Rectangle 1" o:spid="_x0000_s1026" alt="indicates period from 2022 to 2023"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PsefgIAAPYEAAAOAAAAZHJzL2Uyb0RvYy54bWysVMFu2zAMvQ/YPwi6r3a8ZE2MOkXQosOA&#10;oC3WDj0zsuwIk0VNUuJ0Xz9Kdtqs22lYDgpp0o/U46MvLg+dZnvpvEJT8clZzpk0Amtl2op/e7z5&#10;MOfMBzA1aDSy4s/S88vl+3cXvS1lgVvUtXSMQIwve1vxbQi2zDIvtrIDf4ZWGgo26DoI5Lo2qx30&#10;hN7prMjzT1mPrrYOhfSenl4PQb5M+E0jRbhrGi8D0xWn3kI6XTo38cyWF1C2DuxWibEN+IcuOlCG&#10;ir5AXUMAtnPqD6hOCYcem3AmsMuwaZSQ6Q50m0n+5jYPW7Ay3YXI8faFJv//YMXt/t4xVVd8Vpxz&#10;ZqCjIX0l2sC0WrIJZ7X0gghTplYCgvTMSqewZo3DjhV5UbCA8f9j5LK3viTIB3vvIhverlF89xTI&#10;fotEx485h8Z1MZe4YIc0mOeXwchDYIIeLhY5/TgTFJos8jnZERPK48vW+fBZUkPRqLijC6RxwH7t&#10;w5B6TEl9oVb1jdI6Oa7dXGnH9kAameerYjYf0f1pmjasr3gxm6ZGgLTaaAjUU2eJPW9azkC3tAQi&#10;uFTbYKxAxaGMta/Bb4caCXYsoU2My6TUsdVXcqK1wfqZJuRwkK634kYR2hp8uAdHWiVaaP/CHR2N&#10;RmoRR4uzLbqff3se80lCFOWsJ+1T+z924CRn+oshcS0m02lcluRMZ+cFOe40sjmNmF13hUQdaYW6&#10;S2bMD/poRqU80ZquYlUKgRFUeyBqdK7CsJO06EKuVimNFsRCWJsHKyL4kcfHwxM4Ow46kEJu8bgn&#10;UL6Z95Ab3zS42gVsVBLDK6+jMGm5kpzGD0Hc3lM/Zb1+rpa/AAAA//8DAFBLAwQUAAYACAAAACEA&#10;wLG7Bt8AAAAJAQAADwAAAGRycy9kb3ducmV2LnhtbEyPQUvDQBCF70L/wzIFb3ZXpaJpNqVUFBE8&#10;tBbB2zQ7JrHZ2SS7adJ/79aLXh4Mj/fmfelytLU4UucrxxquZwoEce5MxYWG3fvT1T0IH5AN1o5J&#10;w4k8LLPJRYqJcQNv6LgNhYgl7BPUUIbQJFL6vCSLfuYa4uh9uc5iiGdXSNPhEMttLW+UupMWK44f&#10;SmxoXVJ+2PZWw1tveoOvrXn+bE/D5uN7tWtfCq0vp+PjIspqASLQGP4ScGaI+yGLw/auZ+NFrSHS&#10;hF89e/P5A4i9hlulQGap/E+Q/QAAAP//AwBQSwECLQAUAAYACAAAACEAtoM4kv4AAADhAQAAEwAA&#10;AAAAAAAAAAAAAAAAAAAAW0NvbnRlbnRfVHlwZXNdLnhtbFBLAQItABQABgAIAAAAIQA4/SH/1gAA&#10;AJQBAAALAAAAAAAAAAAAAAAAAC8BAABfcmVscy8ucmVsc1BLAQItABQABgAIAAAAIQDzjPsefgIA&#10;APYEAAAOAAAAAAAAAAAAAAAAAC4CAABkcnMvZTJvRG9jLnhtbFBLAQItABQABgAIAAAAIQDAsbsG&#10;3wAAAAkBAAAPAAAAAAAAAAAAAAAAANgEAABkcnMvZG93bnJldi54bWxQSwUGAAAAAAQABADzAAAA&#10;5AUAAAAA&#10;" fillcolor="#80a258" stroked="f" strokeweight="2pt">
                      <w10:anchorlock/>
                    </v:rect>
                  </w:pict>
                </mc:Fallback>
              </mc:AlternateContent>
            </w:r>
          </w:p>
        </w:tc>
      </w:tr>
    </w:tbl>
    <w:p w14:paraId="7177716F" w14:textId="77777777" w:rsidR="00C37AC0" w:rsidRDefault="00C37AC0"/>
    <w:tbl>
      <w:tblPr>
        <w:tblStyle w:val="Style1"/>
        <w:tblW w:w="15138" w:type="dxa"/>
        <w:tblBorders>
          <w:top w:val="none" w:sz="0" w:space="0" w:color="auto"/>
          <w:insideH w:val="single" w:sz="18" w:space="0" w:color="FFFFFF" w:themeColor="background1"/>
          <w:insideV w:val="single" w:sz="18" w:space="0" w:color="FFFFFF" w:themeColor="background1"/>
        </w:tblBorders>
        <w:tblLayout w:type="fixed"/>
        <w:tblCellMar>
          <w:top w:w="0" w:type="dxa"/>
          <w:left w:w="0" w:type="dxa"/>
          <w:bottom w:w="0" w:type="dxa"/>
          <w:right w:w="0" w:type="dxa"/>
        </w:tblCellMar>
        <w:tblLook w:val="04A0" w:firstRow="1" w:lastRow="0" w:firstColumn="1" w:lastColumn="0" w:noHBand="0" w:noVBand="1"/>
      </w:tblPr>
      <w:tblGrid>
        <w:gridCol w:w="8334"/>
        <w:gridCol w:w="1701"/>
        <w:gridCol w:w="1701"/>
        <w:gridCol w:w="1701"/>
        <w:gridCol w:w="1701"/>
      </w:tblGrid>
      <w:tr w:rsidR="00272537" w:rsidRPr="002B20FC" w14:paraId="267E65AC" w14:textId="77777777" w:rsidTr="00B7510A">
        <w:trPr>
          <w:tblHeader/>
        </w:trPr>
        <w:tc>
          <w:tcPr>
            <w:tcW w:w="8334" w:type="dxa"/>
            <w:tcBorders>
              <w:bottom w:val="single" w:sz="18" w:space="0" w:color="FFFFFF" w:themeColor="background1"/>
            </w:tcBorders>
            <w:shd w:val="clear" w:color="auto" w:fill="69913B"/>
            <w:tcMar>
              <w:top w:w="0" w:type="dxa"/>
              <w:bottom w:w="0" w:type="dxa"/>
            </w:tcMar>
          </w:tcPr>
          <w:p w14:paraId="44ACB9E7" w14:textId="0673DFB4" w:rsidR="00272537" w:rsidRPr="002B20FC" w:rsidRDefault="00272537" w:rsidP="003B1CB6">
            <w:pPr>
              <w:pStyle w:val="tablehead1"/>
              <w:jc w:val="left"/>
            </w:pPr>
            <w:r w:rsidRPr="002B20FC">
              <w:t xml:space="preserve">Performance </w:t>
            </w:r>
            <w:r>
              <w:t>criterion</w:t>
            </w:r>
            <w:r w:rsidRPr="002B20FC">
              <w:t xml:space="preserve"> 1.4</w:t>
            </w:r>
          </w:p>
          <w:p w14:paraId="5587EE91" w14:textId="71E55147" w:rsidR="00272537" w:rsidRPr="002B20FC" w:rsidRDefault="00272537" w:rsidP="003B1CB6">
            <w:pPr>
              <w:pStyle w:val="tablehead1"/>
              <w:jc w:val="left"/>
            </w:pPr>
            <w:r w:rsidRPr="002B20FC">
              <w:t xml:space="preserve">Increase the knowledge base for long term adaptive management </w:t>
            </w:r>
            <w:r>
              <w:br/>
            </w:r>
            <w:r w:rsidRPr="002B20FC">
              <w:t>of the marine reserves</w:t>
            </w:r>
          </w:p>
        </w:tc>
        <w:tc>
          <w:tcPr>
            <w:tcW w:w="1701" w:type="dxa"/>
            <w:tcBorders>
              <w:bottom w:val="single" w:sz="18" w:space="0" w:color="FFFFFF" w:themeColor="background1"/>
            </w:tcBorders>
            <w:shd w:val="clear" w:color="auto" w:fill="69913B"/>
            <w:tcMar>
              <w:top w:w="0" w:type="dxa"/>
              <w:bottom w:w="0" w:type="dxa"/>
            </w:tcMar>
          </w:tcPr>
          <w:p w14:paraId="5AD8033F" w14:textId="47721858" w:rsidR="00272537" w:rsidRPr="002B20FC" w:rsidRDefault="00272537" w:rsidP="003B1CB6">
            <w:pPr>
              <w:pStyle w:val="tablehead1"/>
              <w:rPr>
                <w:color w:val="auto"/>
              </w:rPr>
            </w:pPr>
            <w:r w:rsidRPr="002B20FC">
              <w:t>2019-20</w:t>
            </w:r>
          </w:p>
        </w:tc>
        <w:tc>
          <w:tcPr>
            <w:tcW w:w="1701" w:type="dxa"/>
            <w:tcBorders>
              <w:bottom w:val="single" w:sz="18" w:space="0" w:color="FFFFFF" w:themeColor="background1"/>
            </w:tcBorders>
            <w:shd w:val="clear" w:color="auto" w:fill="69913B"/>
            <w:tcMar>
              <w:top w:w="0" w:type="dxa"/>
              <w:bottom w:w="0" w:type="dxa"/>
            </w:tcMar>
          </w:tcPr>
          <w:p w14:paraId="2C01682C" w14:textId="0D131613" w:rsidR="00272537" w:rsidRPr="002B20FC" w:rsidRDefault="00272537" w:rsidP="003B1CB6">
            <w:pPr>
              <w:pStyle w:val="tablehead1"/>
              <w:rPr>
                <w:color w:val="auto"/>
              </w:rPr>
            </w:pPr>
            <w:r w:rsidRPr="002B20FC">
              <w:t>2020-21</w:t>
            </w:r>
          </w:p>
        </w:tc>
        <w:tc>
          <w:tcPr>
            <w:tcW w:w="1701" w:type="dxa"/>
            <w:tcBorders>
              <w:bottom w:val="single" w:sz="18" w:space="0" w:color="FFFFFF" w:themeColor="background1"/>
            </w:tcBorders>
            <w:shd w:val="clear" w:color="auto" w:fill="69913B"/>
            <w:tcMar>
              <w:top w:w="0" w:type="dxa"/>
              <w:bottom w:w="0" w:type="dxa"/>
            </w:tcMar>
          </w:tcPr>
          <w:p w14:paraId="4D06231F" w14:textId="02B54912" w:rsidR="00272537" w:rsidRPr="002B20FC" w:rsidRDefault="00272537" w:rsidP="003B1CB6">
            <w:pPr>
              <w:pStyle w:val="tablehead1"/>
              <w:rPr>
                <w:color w:val="auto"/>
              </w:rPr>
            </w:pPr>
            <w:r w:rsidRPr="002B20FC">
              <w:t>2021-22</w:t>
            </w:r>
          </w:p>
        </w:tc>
        <w:tc>
          <w:tcPr>
            <w:tcW w:w="1701" w:type="dxa"/>
            <w:tcBorders>
              <w:bottom w:val="single" w:sz="18" w:space="0" w:color="FFFFFF" w:themeColor="background1"/>
            </w:tcBorders>
            <w:shd w:val="clear" w:color="auto" w:fill="69913B"/>
            <w:tcMar>
              <w:top w:w="0" w:type="dxa"/>
              <w:bottom w:w="0" w:type="dxa"/>
            </w:tcMar>
          </w:tcPr>
          <w:p w14:paraId="7F7E2C82" w14:textId="27834470" w:rsidR="00272537" w:rsidRPr="002B20FC" w:rsidRDefault="00272537" w:rsidP="003B1CB6">
            <w:pPr>
              <w:pStyle w:val="tablehead1"/>
              <w:rPr>
                <w:color w:val="auto"/>
              </w:rPr>
            </w:pPr>
            <w:r w:rsidRPr="002B20FC">
              <w:t>2022-23</w:t>
            </w:r>
          </w:p>
        </w:tc>
      </w:tr>
      <w:tr w:rsidR="00272537" w:rsidRPr="002B20FC" w14:paraId="31AF7F22" w14:textId="77777777" w:rsidTr="00B7510A">
        <w:trPr>
          <w:trHeight w:val="624"/>
        </w:trPr>
        <w:tc>
          <w:tcPr>
            <w:tcW w:w="8334" w:type="dxa"/>
            <w:tcBorders>
              <w:top w:val="single" w:sz="18" w:space="0" w:color="FFFFFF" w:themeColor="background1"/>
              <w:bottom w:val="single" w:sz="18" w:space="0" w:color="FFFFFF" w:themeColor="background1"/>
              <w:right w:val="single" w:sz="18" w:space="0" w:color="EFEADC"/>
            </w:tcBorders>
            <w:tcMar>
              <w:top w:w="0" w:type="dxa"/>
              <w:bottom w:w="0" w:type="dxa"/>
            </w:tcMar>
          </w:tcPr>
          <w:p w14:paraId="3CD0D9BC" w14:textId="111B6ADC" w:rsidR="00272537" w:rsidRPr="002F7EC4" w:rsidRDefault="00272537" w:rsidP="00272537">
            <w:pPr>
              <w:pStyle w:val="tablehead2"/>
            </w:pPr>
            <w:r w:rsidRPr="002B20FC">
              <w:t>Target 1.4.1</w:t>
            </w:r>
          </w:p>
        </w:tc>
        <w:tc>
          <w:tcPr>
            <w:tcW w:w="1701" w:type="dxa"/>
            <w:tcBorders>
              <w:top w:val="single" w:sz="18" w:space="0" w:color="FFFFFF" w:themeColor="background1"/>
              <w:left w:val="single" w:sz="18" w:space="0" w:color="EFEADC"/>
              <w:bottom w:val="single" w:sz="18" w:space="0" w:color="FFFFFF" w:themeColor="background1"/>
              <w:right w:val="single" w:sz="18" w:space="0" w:color="EFEADC"/>
            </w:tcBorders>
            <w:tcMar>
              <w:top w:w="0" w:type="dxa"/>
              <w:bottom w:w="0" w:type="dxa"/>
            </w:tcMar>
          </w:tcPr>
          <w:p w14:paraId="333DC8A1" w14:textId="77777777" w:rsidR="00272537" w:rsidRPr="002B20FC" w:rsidRDefault="00272537" w:rsidP="00272537">
            <w:pPr>
              <w:pStyle w:val="TableBodyBullets"/>
              <w:tabs>
                <w:tab w:val="clear" w:pos="397"/>
                <w:tab w:val="clear" w:pos="567"/>
              </w:tabs>
              <w:spacing w:after="0" w:line="240" w:lineRule="auto"/>
              <w:ind w:left="0" w:firstLine="0"/>
              <w:jc w:val="center"/>
              <w:rPr>
                <w:rFonts w:asciiTheme="minorHAnsi" w:hAnsiTheme="minorHAnsi"/>
                <w:color w:val="auto"/>
                <w:sz w:val="22"/>
                <w:szCs w:val="22"/>
              </w:rPr>
            </w:pPr>
          </w:p>
        </w:tc>
        <w:tc>
          <w:tcPr>
            <w:tcW w:w="1701" w:type="dxa"/>
            <w:tcBorders>
              <w:top w:val="single" w:sz="18" w:space="0" w:color="FFFFFF" w:themeColor="background1"/>
              <w:left w:val="single" w:sz="18" w:space="0" w:color="EFEADC"/>
              <w:bottom w:val="single" w:sz="18" w:space="0" w:color="FFFFFF" w:themeColor="background1"/>
              <w:right w:val="single" w:sz="18" w:space="0" w:color="EFEADC"/>
            </w:tcBorders>
            <w:tcMar>
              <w:top w:w="0" w:type="dxa"/>
              <w:bottom w:w="0" w:type="dxa"/>
            </w:tcMar>
          </w:tcPr>
          <w:p w14:paraId="64469F54" w14:textId="77777777" w:rsidR="00272537" w:rsidRPr="002B20FC" w:rsidRDefault="00272537" w:rsidP="00272537">
            <w:pPr>
              <w:pStyle w:val="TableBodyBullets"/>
              <w:tabs>
                <w:tab w:val="clear" w:pos="397"/>
                <w:tab w:val="clear" w:pos="567"/>
              </w:tabs>
              <w:spacing w:after="0" w:line="240" w:lineRule="auto"/>
              <w:ind w:left="0" w:firstLine="0"/>
              <w:jc w:val="center"/>
              <w:rPr>
                <w:rFonts w:asciiTheme="minorHAnsi" w:hAnsiTheme="minorHAnsi"/>
                <w:color w:val="auto"/>
                <w:sz w:val="22"/>
                <w:szCs w:val="22"/>
              </w:rPr>
            </w:pPr>
          </w:p>
        </w:tc>
        <w:tc>
          <w:tcPr>
            <w:tcW w:w="1701" w:type="dxa"/>
            <w:tcBorders>
              <w:top w:val="single" w:sz="18" w:space="0" w:color="FFFFFF" w:themeColor="background1"/>
              <w:left w:val="single" w:sz="18" w:space="0" w:color="EFEADC"/>
              <w:bottom w:val="single" w:sz="18" w:space="0" w:color="FFFFFF" w:themeColor="background1"/>
              <w:right w:val="single" w:sz="18" w:space="0" w:color="EFEADC"/>
            </w:tcBorders>
            <w:tcMar>
              <w:top w:w="0" w:type="dxa"/>
              <w:bottom w:w="0" w:type="dxa"/>
            </w:tcMar>
          </w:tcPr>
          <w:p w14:paraId="045B475D" w14:textId="77777777" w:rsidR="00272537" w:rsidRPr="002B20FC" w:rsidRDefault="00272537" w:rsidP="00272537">
            <w:pPr>
              <w:pStyle w:val="TableBodyBullets"/>
              <w:tabs>
                <w:tab w:val="clear" w:pos="397"/>
                <w:tab w:val="clear" w:pos="567"/>
              </w:tabs>
              <w:spacing w:after="0" w:line="240" w:lineRule="auto"/>
              <w:ind w:left="0" w:firstLine="0"/>
              <w:jc w:val="center"/>
              <w:rPr>
                <w:rFonts w:asciiTheme="minorHAnsi" w:hAnsiTheme="minorHAnsi"/>
                <w:color w:val="auto"/>
                <w:sz w:val="22"/>
                <w:szCs w:val="22"/>
              </w:rPr>
            </w:pPr>
          </w:p>
        </w:tc>
        <w:tc>
          <w:tcPr>
            <w:tcW w:w="1701" w:type="dxa"/>
            <w:tcBorders>
              <w:top w:val="single" w:sz="18" w:space="0" w:color="FFFFFF" w:themeColor="background1"/>
              <w:left w:val="single" w:sz="18" w:space="0" w:color="EFEADC"/>
              <w:bottom w:val="single" w:sz="18" w:space="0" w:color="FFFFFF" w:themeColor="background1"/>
            </w:tcBorders>
            <w:tcMar>
              <w:top w:w="0" w:type="dxa"/>
              <w:bottom w:w="0" w:type="dxa"/>
            </w:tcMar>
          </w:tcPr>
          <w:p w14:paraId="3CCD7933" w14:textId="77777777" w:rsidR="00272537" w:rsidRPr="002B20FC" w:rsidRDefault="00272537" w:rsidP="00272537">
            <w:pPr>
              <w:pStyle w:val="TableBodyBullets"/>
              <w:tabs>
                <w:tab w:val="clear" w:pos="397"/>
                <w:tab w:val="clear" w:pos="567"/>
              </w:tabs>
              <w:spacing w:after="0" w:line="240" w:lineRule="auto"/>
              <w:ind w:left="0" w:firstLine="0"/>
              <w:jc w:val="center"/>
              <w:rPr>
                <w:rFonts w:asciiTheme="minorHAnsi" w:hAnsiTheme="minorHAnsi"/>
                <w:color w:val="auto"/>
                <w:sz w:val="22"/>
                <w:szCs w:val="22"/>
              </w:rPr>
            </w:pPr>
          </w:p>
        </w:tc>
      </w:tr>
      <w:tr w:rsidR="00272537" w:rsidRPr="002B20FC" w14:paraId="1BAB5798" w14:textId="77777777" w:rsidTr="00B7510A">
        <w:trPr>
          <w:trHeight w:val="522"/>
        </w:trPr>
        <w:tc>
          <w:tcPr>
            <w:tcW w:w="8334" w:type="dxa"/>
            <w:tcBorders>
              <w:top w:val="single" w:sz="18" w:space="0" w:color="FFFFFF" w:themeColor="background1"/>
              <w:bottom w:val="single" w:sz="18" w:space="0" w:color="FFFFFF" w:themeColor="background1"/>
            </w:tcBorders>
            <w:shd w:val="clear" w:color="auto" w:fill="DED5B8"/>
          </w:tcPr>
          <w:p w14:paraId="06453B7B" w14:textId="6CE05ED4" w:rsidR="00272537" w:rsidRPr="00E54B83" w:rsidRDefault="00272537" w:rsidP="00124553">
            <w:pPr>
              <w:pStyle w:val="tableleftcolumn"/>
              <w:spacing w:before="140"/>
              <w:rPr>
                <w:b/>
                <w:bCs/>
              </w:rPr>
            </w:pPr>
            <w:r w:rsidRPr="00E54B83">
              <w:rPr>
                <w:b/>
                <w:bCs/>
              </w:rPr>
              <w:t>Increase in the number of marine reserves long-term monitoring sites</w:t>
            </w:r>
          </w:p>
          <w:p w14:paraId="253E4234" w14:textId="76A2D1FF" w:rsidR="00272537" w:rsidRPr="002B20FC" w:rsidRDefault="00272537" w:rsidP="00272537">
            <w:pPr>
              <w:pStyle w:val="tableleftcolumn"/>
            </w:pPr>
            <w:r w:rsidRPr="00E54B83">
              <w:rPr>
                <w:b/>
                <w:bCs/>
              </w:rPr>
              <w:t>Rationale:</w:t>
            </w:r>
            <w:r w:rsidRPr="002B20FC">
              <w:t xml:space="preserve"> Increased management-relevant inventory and monitoring information is essential to support adaptive management of Australian Marine Parks to ensure that management is best targeted to protect and conserve park values.</w:t>
            </w:r>
          </w:p>
          <w:p w14:paraId="706EEDB6" w14:textId="5F5F0B90" w:rsidR="00272537" w:rsidRPr="002B20FC" w:rsidRDefault="00272537" w:rsidP="00272537">
            <w:pPr>
              <w:pStyle w:val="tableleftcolumn"/>
            </w:pPr>
            <w:r w:rsidRPr="00E54B83">
              <w:rPr>
                <w:b/>
                <w:bCs/>
              </w:rPr>
              <w:t>Data sources:</w:t>
            </w:r>
            <w:r w:rsidRPr="002B20FC">
              <w:t xml:space="preserve"> Long-term monitoring sites that have two or more data points in time and form part of a long time series of data.</w:t>
            </w:r>
          </w:p>
          <w:p w14:paraId="6AA25D5E" w14:textId="77777777" w:rsidR="00272537" w:rsidRPr="002B20FC" w:rsidRDefault="00272537" w:rsidP="00124553">
            <w:pPr>
              <w:pStyle w:val="tableleftcolumn"/>
              <w:spacing w:after="160"/>
            </w:pPr>
            <w:r w:rsidRPr="00E54B83">
              <w:rPr>
                <w:b/>
                <w:bCs/>
              </w:rPr>
              <w:t>Baseline:</w:t>
            </w:r>
            <w:r w:rsidRPr="002B20FC">
              <w:t xml:space="preserve"> In 2016-17 there were long term monitoring sites on coral reefs and some coral cays or islands at the Coral Sea, Ashmore, Mermaid, Elizabeth and Middleton/Lord Howe, Cod Grounds and Solitary Islands marine parks. There were also monitoring sites for the Freycinet, Flinders, Huon and Great Australian Bight marine parks. In 2017-18 there were no new long-term monitoring sites established; new monitoring baselines were collected in the Western Eyre, Montebello and Dampier marine parks (in partnership with state and scientific agencies).</w:t>
            </w:r>
          </w:p>
        </w:tc>
        <w:tc>
          <w:tcPr>
            <w:tcW w:w="1701" w:type="dxa"/>
            <w:tcBorders>
              <w:top w:val="single" w:sz="18" w:space="0" w:color="FFFFFF" w:themeColor="background1"/>
              <w:bottom w:val="single" w:sz="18" w:space="0" w:color="FFFFFF" w:themeColor="background1"/>
            </w:tcBorders>
            <w:shd w:val="clear" w:color="auto" w:fill="DED5B8"/>
          </w:tcPr>
          <w:p w14:paraId="71E4E1E5" w14:textId="3331DA1B" w:rsidR="00272537" w:rsidRPr="002B20FC" w:rsidRDefault="00272537" w:rsidP="00124553">
            <w:pPr>
              <w:pStyle w:val="Tabletext"/>
              <w:spacing w:before="140"/>
            </w:pPr>
            <w:r w:rsidRPr="002B20FC">
              <w:t xml:space="preserve">Increase in the number of marine reserves </w:t>
            </w:r>
            <w:r w:rsidR="00AC17EE">
              <w:br/>
            </w:r>
            <w:r w:rsidRPr="002B20FC">
              <w:t>long-term monitoring sites compared to the 2016-17 baseline</w:t>
            </w:r>
          </w:p>
        </w:tc>
        <w:tc>
          <w:tcPr>
            <w:tcW w:w="1701" w:type="dxa"/>
            <w:tcBorders>
              <w:top w:val="single" w:sz="18" w:space="0" w:color="FFFFFF" w:themeColor="background1"/>
              <w:bottom w:val="single" w:sz="18" w:space="0" w:color="FFFFFF" w:themeColor="background1"/>
            </w:tcBorders>
            <w:shd w:val="clear" w:color="auto" w:fill="DED5B8"/>
          </w:tcPr>
          <w:p w14:paraId="74BB0CF8" w14:textId="77777777" w:rsidR="00272537" w:rsidRPr="002B20FC" w:rsidRDefault="00272537" w:rsidP="00124553">
            <w:pPr>
              <w:pStyle w:val="Tabletext"/>
              <w:spacing w:before="140"/>
            </w:pPr>
            <w:r w:rsidRPr="002B20FC">
              <w:t>Increase in management-relevant information about Australian Marine Parks</w:t>
            </w:r>
          </w:p>
        </w:tc>
        <w:tc>
          <w:tcPr>
            <w:tcW w:w="1701" w:type="dxa"/>
            <w:tcBorders>
              <w:top w:val="single" w:sz="18" w:space="0" w:color="FFFFFF" w:themeColor="background1"/>
              <w:bottom w:val="single" w:sz="18" w:space="0" w:color="FFFFFF" w:themeColor="background1"/>
            </w:tcBorders>
            <w:shd w:val="clear" w:color="auto" w:fill="DED5B8"/>
          </w:tcPr>
          <w:p w14:paraId="46ED6CD2" w14:textId="77777777" w:rsidR="00272537" w:rsidRPr="002B20FC" w:rsidRDefault="00272537" w:rsidP="00124553">
            <w:pPr>
              <w:pStyle w:val="Tabletext"/>
              <w:spacing w:before="140"/>
            </w:pPr>
            <w:r w:rsidRPr="002B20FC">
              <w:t>Increase in management-relevant information about Australian Marine Parks</w:t>
            </w:r>
          </w:p>
        </w:tc>
        <w:tc>
          <w:tcPr>
            <w:tcW w:w="1701" w:type="dxa"/>
            <w:tcBorders>
              <w:top w:val="single" w:sz="18" w:space="0" w:color="FFFFFF" w:themeColor="background1"/>
              <w:bottom w:val="single" w:sz="18" w:space="0" w:color="FFFFFF" w:themeColor="background1"/>
            </w:tcBorders>
            <w:shd w:val="clear" w:color="auto" w:fill="DED5B8"/>
          </w:tcPr>
          <w:p w14:paraId="1D748F54" w14:textId="77777777" w:rsidR="00272537" w:rsidRPr="002B20FC" w:rsidRDefault="00272537" w:rsidP="00124553">
            <w:pPr>
              <w:pStyle w:val="Tabletext"/>
              <w:spacing w:before="140"/>
            </w:pPr>
            <w:r w:rsidRPr="002B20FC">
              <w:t>Increase in management-relevant information about Australian Marine Parks</w:t>
            </w:r>
          </w:p>
        </w:tc>
      </w:tr>
      <w:tr w:rsidR="00455E13" w:rsidRPr="002B20FC" w14:paraId="7EEDFD48" w14:textId="77777777" w:rsidTr="00B7510A">
        <w:trPr>
          <w:trHeight w:val="624"/>
        </w:trPr>
        <w:tc>
          <w:tcPr>
            <w:tcW w:w="8334" w:type="dxa"/>
            <w:tcBorders>
              <w:top w:val="single" w:sz="18" w:space="0" w:color="FFFFFF" w:themeColor="background1"/>
              <w:bottom w:val="single" w:sz="18" w:space="0" w:color="FFFFFF" w:themeColor="background1"/>
              <w:right w:val="single" w:sz="18" w:space="0" w:color="EFEADC"/>
            </w:tcBorders>
            <w:tcMar>
              <w:top w:w="0" w:type="dxa"/>
              <w:bottom w:w="0" w:type="dxa"/>
            </w:tcMar>
          </w:tcPr>
          <w:p w14:paraId="7E5AF4D4" w14:textId="2D727B0F" w:rsidR="00455E13" w:rsidRPr="00AD5944" w:rsidRDefault="00AD5944" w:rsidP="00AD5944">
            <w:pPr>
              <w:pStyle w:val="tablehead2"/>
              <w:rPr>
                <w:rFonts w:eastAsia="Times New Roman"/>
                <w:lang w:eastAsia="en-AU"/>
              </w:rPr>
            </w:pPr>
            <w:r w:rsidRPr="002B20FC">
              <w:t>Areas of focus</w:t>
            </w:r>
          </w:p>
        </w:tc>
        <w:tc>
          <w:tcPr>
            <w:tcW w:w="1701" w:type="dxa"/>
            <w:tcBorders>
              <w:top w:val="single" w:sz="18" w:space="0" w:color="FFFFFF" w:themeColor="background1"/>
              <w:left w:val="single" w:sz="18" w:space="0" w:color="EFEADC"/>
              <w:bottom w:val="single" w:sz="18" w:space="0" w:color="FFFFFF" w:themeColor="background1"/>
              <w:right w:val="single" w:sz="18" w:space="0" w:color="EFEADC"/>
            </w:tcBorders>
            <w:tcMar>
              <w:top w:w="0" w:type="dxa"/>
              <w:bottom w:w="0" w:type="dxa"/>
            </w:tcMar>
          </w:tcPr>
          <w:p w14:paraId="026F6AB8" w14:textId="77777777" w:rsidR="00455E13" w:rsidRPr="002B20FC" w:rsidRDefault="00455E13" w:rsidP="00272537">
            <w:pPr>
              <w:pStyle w:val="TableBodyBullets"/>
              <w:tabs>
                <w:tab w:val="clear" w:pos="397"/>
                <w:tab w:val="clear" w:pos="567"/>
              </w:tabs>
              <w:spacing w:after="0" w:line="240" w:lineRule="auto"/>
              <w:ind w:left="0" w:firstLine="0"/>
              <w:rPr>
                <w:rFonts w:asciiTheme="minorHAnsi" w:hAnsiTheme="minorHAnsi"/>
                <w:noProof/>
                <w:lang w:eastAsia="en-AU"/>
              </w:rPr>
            </w:pPr>
          </w:p>
        </w:tc>
        <w:tc>
          <w:tcPr>
            <w:tcW w:w="1701" w:type="dxa"/>
            <w:tcBorders>
              <w:top w:val="single" w:sz="18" w:space="0" w:color="FFFFFF" w:themeColor="background1"/>
              <w:left w:val="single" w:sz="18" w:space="0" w:color="EFEADC"/>
              <w:bottom w:val="single" w:sz="18" w:space="0" w:color="FFFFFF" w:themeColor="background1"/>
              <w:right w:val="single" w:sz="18" w:space="0" w:color="EFEADC"/>
            </w:tcBorders>
            <w:tcMar>
              <w:top w:w="0" w:type="dxa"/>
              <w:bottom w:w="0" w:type="dxa"/>
            </w:tcMar>
          </w:tcPr>
          <w:p w14:paraId="075DD882" w14:textId="77777777" w:rsidR="00455E13" w:rsidRPr="002B20FC" w:rsidRDefault="00455E13" w:rsidP="00272537">
            <w:pPr>
              <w:pStyle w:val="TableBodyBullets"/>
              <w:tabs>
                <w:tab w:val="clear" w:pos="397"/>
                <w:tab w:val="clear" w:pos="567"/>
              </w:tabs>
              <w:spacing w:after="0" w:line="240" w:lineRule="auto"/>
              <w:ind w:left="0" w:firstLine="0"/>
              <w:rPr>
                <w:rFonts w:asciiTheme="minorHAnsi" w:hAnsiTheme="minorHAnsi"/>
                <w:b/>
                <w:color w:val="auto"/>
                <w:sz w:val="22"/>
                <w:szCs w:val="22"/>
              </w:rPr>
            </w:pPr>
          </w:p>
        </w:tc>
        <w:tc>
          <w:tcPr>
            <w:tcW w:w="1701" w:type="dxa"/>
            <w:tcBorders>
              <w:top w:val="single" w:sz="18" w:space="0" w:color="FFFFFF" w:themeColor="background1"/>
              <w:left w:val="single" w:sz="18" w:space="0" w:color="EFEADC"/>
              <w:bottom w:val="single" w:sz="18" w:space="0" w:color="FFFFFF" w:themeColor="background1"/>
              <w:right w:val="single" w:sz="18" w:space="0" w:color="EFEADC"/>
            </w:tcBorders>
            <w:tcMar>
              <w:top w:w="0" w:type="dxa"/>
              <w:bottom w:w="0" w:type="dxa"/>
            </w:tcMar>
          </w:tcPr>
          <w:p w14:paraId="3647A788" w14:textId="77777777" w:rsidR="00455E13" w:rsidRPr="002B20FC" w:rsidRDefault="00455E13" w:rsidP="00272537">
            <w:pPr>
              <w:pStyle w:val="TableBodyBullets"/>
              <w:tabs>
                <w:tab w:val="clear" w:pos="397"/>
                <w:tab w:val="clear" w:pos="567"/>
              </w:tabs>
              <w:spacing w:after="0" w:line="240" w:lineRule="auto"/>
              <w:ind w:left="0" w:firstLine="0"/>
              <w:rPr>
                <w:rFonts w:asciiTheme="minorHAnsi" w:hAnsiTheme="minorHAnsi"/>
                <w:b/>
                <w:color w:val="auto"/>
                <w:sz w:val="22"/>
                <w:szCs w:val="22"/>
              </w:rPr>
            </w:pPr>
          </w:p>
        </w:tc>
        <w:tc>
          <w:tcPr>
            <w:tcW w:w="1701" w:type="dxa"/>
            <w:tcBorders>
              <w:top w:val="single" w:sz="18" w:space="0" w:color="FFFFFF" w:themeColor="background1"/>
              <w:left w:val="single" w:sz="18" w:space="0" w:color="EFEADC"/>
              <w:bottom w:val="single" w:sz="18" w:space="0" w:color="FFFFFF" w:themeColor="background1"/>
            </w:tcBorders>
            <w:tcMar>
              <w:top w:w="0" w:type="dxa"/>
              <w:bottom w:w="0" w:type="dxa"/>
            </w:tcMar>
          </w:tcPr>
          <w:p w14:paraId="75F2CEA1" w14:textId="77777777" w:rsidR="00455E13" w:rsidRPr="002B20FC" w:rsidRDefault="00455E13" w:rsidP="00272537">
            <w:pPr>
              <w:pStyle w:val="TableBodyBullets"/>
              <w:tabs>
                <w:tab w:val="clear" w:pos="397"/>
                <w:tab w:val="clear" w:pos="567"/>
              </w:tabs>
              <w:spacing w:after="0" w:line="240" w:lineRule="auto"/>
              <w:ind w:left="0" w:firstLine="0"/>
              <w:rPr>
                <w:rFonts w:asciiTheme="minorHAnsi" w:hAnsiTheme="minorHAnsi"/>
                <w:b/>
                <w:color w:val="auto"/>
                <w:sz w:val="22"/>
                <w:szCs w:val="22"/>
              </w:rPr>
            </w:pPr>
          </w:p>
        </w:tc>
      </w:tr>
      <w:tr w:rsidR="00272537" w:rsidRPr="002B20FC" w14:paraId="3A8B5BF2" w14:textId="77777777" w:rsidTr="001C3BAD">
        <w:tc>
          <w:tcPr>
            <w:tcW w:w="8334" w:type="dxa"/>
            <w:tcBorders>
              <w:top w:val="single" w:sz="18" w:space="0" w:color="FFFFFF" w:themeColor="background1"/>
            </w:tcBorders>
            <w:shd w:val="clear" w:color="auto" w:fill="DED5B8"/>
            <w:tcMar>
              <w:top w:w="0" w:type="dxa"/>
              <w:bottom w:w="0" w:type="dxa"/>
            </w:tcMar>
          </w:tcPr>
          <w:p w14:paraId="5E75CD7D" w14:textId="6A73B14B" w:rsidR="00272537" w:rsidRPr="002B20FC" w:rsidRDefault="00272537" w:rsidP="005E3790">
            <w:pPr>
              <w:pStyle w:val="tableleftcolumn"/>
              <w:spacing w:before="140" w:after="160"/>
            </w:pPr>
            <w:r w:rsidRPr="002B20FC">
              <w:rPr>
                <w:rFonts w:eastAsia="Times New Roman"/>
                <w:lang w:eastAsia="en-AU"/>
              </w:rPr>
              <w:t xml:space="preserve">Commission and influence research to establish environmental, social and economic baselines and build knowledge about the </w:t>
            </w:r>
            <w:r>
              <w:rPr>
                <w:rFonts w:eastAsia="Times New Roman"/>
                <w:lang w:eastAsia="en-AU"/>
              </w:rPr>
              <w:t xml:space="preserve">marine </w:t>
            </w:r>
            <w:r w:rsidRPr="002B20FC">
              <w:rPr>
                <w:rFonts w:eastAsia="Times New Roman"/>
                <w:lang w:eastAsia="en-AU"/>
              </w:rPr>
              <w:t xml:space="preserve">parks </w:t>
            </w:r>
            <w:r>
              <w:rPr>
                <w:rFonts w:eastAsia="Times New Roman"/>
                <w:lang w:eastAsia="en-AU"/>
              </w:rPr>
              <w:t>to inform</w:t>
            </w:r>
            <w:r w:rsidRPr="002B20FC">
              <w:rPr>
                <w:rFonts w:eastAsia="Times New Roman"/>
                <w:lang w:eastAsia="en-AU"/>
              </w:rPr>
              <w:t xml:space="preserve"> park management</w:t>
            </w:r>
          </w:p>
        </w:tc>
        <w:tc>
          <w:tcPr>
            <w:tcW w:w="1701" w:type="dxa"/>
            <w:tcBorders>
              <w:top w:val="single" w:sz="18" w:space="0" w:color="FFFFFF" w:themeColor="background1"/>
            </w:tcBorders>
            <w:shd w:val="clear" w:color="auto" w:fill="DED5B8"/>
            <w:tcMar>
              <w:top w:w="0" w:type="dxa"/>
              <w:left w:w="0" w:type="dxa"/>
              <w:bottom w:w="0" w:type="dxa"/>
              <w:right w:w="0" w:type="dxa"/>
            </w:tcMar>
            <w:vAlign w:val="center"/>
          </w:tcPr>
          <w:p w14:paraId="6859148B" w14:textId="33501E50" w:rsidR="00272537" w:rsidRPr="002B20FC" w:rsidRDefault="00553F68" w:rsidP="001C3BAD">
            <w:pPr>
              <w:pStyle w:val="TableBodyBullets"/>
              <w:tabs>
                <w:tab w:val="clear" w:pos="397"/>
                <w:tab w:val="clear" w:pos="567"/>
              </w:tabs>
              <w:spacing w:before="140" w:after="160" w:line="240" w:lineRule="auto"/>
              <w:ind w:left="0" w:firstLine="0"/>
              <w:jc w:val="center"/>
              <w:rPr>
                <w:rFonts w:asciiTheme="minorHAnsi" w:hAnsiTheme="minorHAnsi"/>
                <w:noProof/>
                <w:lang w:eastAsia="en-AU"/>
              </w:rPr>
            </w:pPr>
            <w:r w:rsidRPr="002B20FC">
              <w:rPr>
                <w:rFonts w:asciiTheme="minorHAnsi" w:hAnsiTheme="minorHAnsi"/>
                <w:noProof/>
                <w:lang w:val="en-AU" w:eastAsia="en-AU"/>
              </w:rPr>
              <mc:AlternateContent>
                <mc:Choice Requires="wps">
                  <w:drawing>
                    <wp:inline distT="0" distB="0" distL="0" distR="0" wp14:anchorId="23A7B3C3" wp14:editId="73A80B5D">
                      <wp:extent cx="990000" cy="190800"/>
                      <wp:effectExtent l="0" t="0" r="635" b="0"/>
                      <wp:docPr id="54" name="Rectangle 1" descr="indicates period from 2019 to 2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80A25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B027EFA" id="Rectangle 1" o:spid="_x0000_s1026" alt="indicates period from 2019 to 2020"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cXfgIAAPUEAAAOAAAAZHJzL2Uyb0RvYy54bWysVMFu2zAMvQ/YPwi6r3aCZEuMOkXQosOA&#10;oC2WDj0zsmwLk0VNUuJ0Xz9Kdtqs22lYDgpp0uTT46Mvr46dZgfpvEJT8slFzpk0AitlmpJ/e7z9&#10;sODMBzAVaDSy5M/S86vV+3eXvS3kFFvUlXSMihhf9LbkbQi2yDIvWtmBv0ArDQVrdB0Ecl2TVQ56&#10;qt7pbJrnH7MeXWUdCuk9Pb0ZgnyV6te1FOG+rr0MTJecsIV0unTu4pmtLqFoHNhWiREG/AOKDpSh&#10;pi+lbiAA2zv1R6lOCYce63AhsMuwrpWQ6Q50m0n+5jbbFqxMdyFyvH2hyf+/suLu8OCYqko+n3Fm&#10;oKMZfSXWwDRasglnlfSC+FKmUgKC9MxKp7BitcOOEeYlC0j/00Rlb31BFbf2wUUyvN2g+O6J4+y3&#10;SHT8mHOsXRdziQp2THN5fpmLPAYm6OFymdOPM0GhyTJfkB1rQnF62TofPksCFI2SO7pAmgYcNj4M&#10;qaeUhAu1qm6V1slxze5aO3YAksgiX0/ni7G6P0/ThvUln85nCQiQVGsNgTB1lsjzpuEMdEM7IIJL&#10;vQ3GDklfsfcN+HbokcqOLbSJEGQS6gj1lZxo7bB6pgE5HJTrrbhVVG0DPjyAI6kSLbR+4Z6OWiNB&#10;xNHirEX382/PYz4piKKc9SR9gv9jD05ypr8Y0tZyMpvFXUnObP6JZsvceWR3HjH77hqJOtIKoUtm&#10;zA/6ZEalPNGWrmNXCoER1HsganSuw7CStOdCrtcpjfbDQtiYrRWxeOQp8vh4fAJnx0EHUsgdntYE&#10;ijfzHnLjmwbX+4C1SmJ45XUUJu1WktP4HYjLe+6nrNev1eoXAAAA//8DAFBLAwQUAAYACAAAACEA&#10;wLG7Bt8AAAAJAQAADwAAAGRycy9kb3ducmV2LnhtbEyPQUvDQBCF70L/wzIFb3ZXpaJpNqVUFBE8&#10;tBbB2zQ7JrHZ2SS7adJ/79aLXh4Mj/fmfelytLU4UucrxxquZwoEce5MxYWG3fvT1T0IH5AN1o5J&#10;w4k8LLPJRYqJcQNv6LgNhYgl7BPUUIbQJFL6vCSLfuYa4uh9uc5iiGdXSNPhEMttLW+UupMWK44f&#10;SmxoXVJ+2PZWw1tveoOvrXn+bE/D5uN7tWtfCq0vp+PjIspqASLQGP4ScGaI+yGLw/auZ+NFrSHS&#10;hF89e/P5A4i9hlulQGap/E+Q/QAAAP//AwBQSwECLQAUAAYACAAAACEAtoM4kv4AAADhAQAAEwAA&#10;AAAAAAAAAAAAAAAAAAAAW0NvbnRlbnRfVHlwZXNdLnhtbFBLAQItABQABgAIAAAAIQA4/SH/1gAA&#10;AJQBAAALAAAAAAAAAAAAAAAAAC8BAABfcmVscy8ucmVsc1BLAQItABQABgAIAAAAIQD/lucXfgIA&#10;APUEAAAOAAAAAAAAAAAAAAAAAC4CAABkcnMvZTJvRG9jLnhtbFBLAQItABQABgAIAAAAIQDAsbsG&#10;3wAAAAkBAAAPAAAAAAAAAAAAAAAAANgEAABkcnMvZG93bnJldi54bWxQSwUGAAAAAAQABADzAAAA&#10;5AUAAAAA&#10;" fillcolor="#80a258" stroked="f" strokeweight="2pt">
                      <w10:anchorlock/>
                    </v:rect>
                  </w:pict>
                </mc:Fallback>
              </mc:AlternateContent>
            </w:r>
          </w:p>
        </w:tc>
        <w:tc>
          <w:tcPr>
            <w:tcW w:w="1701" w:type="dxa"/>
            <w:tcBorders>
              <w:top w:val="single" w:sz="18" w:space="0" w:color="FFFFFF" w:themeColor="background1"/>
            </w:tcBorders>
            <w:shd w:val="clear" w:color="auto" w:fill="DED5B8"/>
            <w:tcMar>
              <w:top w:w="0" w:type="dxa"/>
              <w:left w:w="0" w:type="dxa"/>
              <w:bottom w:w="0" w:type="dxa"/>
              <w:right w:w="0" w:type="dxa"/>
            </w:tcMar>
            <w:vAlign w:val="center"/>
          </w:tcPr>
          <w:p w14:paraId="3C75F40F" w14:textId="0339133C" w:rsidR="00272537" w:rsidRPr="002B20FC" w:rsidRDefault="00553F68" w:rsidP="001C3BAD">
            <w:pPr>
              <w:pStyle w:val="TableBodyBullets"/>
              <w:tabs>
                <w:tab w:val="clear" w:pos="397"/>
                <w:tab w:val="clear" w:pos="567"/>
              </w:tabs>
              <w:spacing w:before="140" w:after="160" w:line="240" w:lineRule="auto"/>
              <w:ind w:left="0" w:firstLine="0"/>
              <w:jc w:val="center"/>
              <w:rPr>
                <w:rFonts w:asciiTheme="minorHAnsi" w:hAnsiTheme="minorHAnsi"/>
                <w:b/>
                <w:color w:val="auto"/>
                <w:sz w:val="22"/>
                <w:szCs w:val="22"/>
              </w:rPr>
            </w:pPr>
            <w:r w:rsidRPr="002B20FC">
              <w:rPr>
                <w:rFonts w:asciiTheme="minorHAnsi" w:hAnsiTheme="minorHAnsi"/>
                <w:noProof/>
                <w:lang w:val="en-AU" w:eastAsia="en-AU"/>
              </w:rPr>
              <mc:AlternateContent>
                <mc:Choice Requires="wps">
                  <w:drawing>
                    <wp:inline distT="0" distB="0" distL="0" distR="0" wp14:anchorId="3FA38A30" wp14:editId="7FF91F6A">
                      <wp:extent cx="990000" cy="190800"/>
                      <wp:effectExtent l="0" t="0" r="635" b="0"/>
                      <wp:docPr id="101" name="Rectangle 1" descr="indicates period from 2020 to 2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80A25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D1C71E5" id="Rectangle 1" o:spid="_x0000_s1026" alt="indicates period from 2020 to 2021"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WOFfAIAAPYEAAAOAAAAZHJzL2Uyb0RvYy54bWysVMFu2zAMvQ/YPwi6r3aMdEuMOkXQosOA&#10;oC3WDj0zsmwLk0VNUuJ0Xz9Kdtqs22mYD7Io0o/U46MvLg+9ZnvpvEJT8dlZzpk0Amtl2op/e7z5&#10;sODMBzA1aDSy4s/S88vV+3cXgy1lgR3qWjpGIMaXg614F4Its8yLTvbgz9BKQ84GXQ+BTNdmtYOB&#10;0HudFXn+MRvQ1dahkN7T6fXo5KuE3zRShLum8TIwXXGqLaTVpXUb12x1AWXrwHZKTGXAP1TRgzKU&#10;9AXqGgKwnVN/QPVKOPTYhDOBfYZNo4RMd6DbzPI3t3nowMp0FyLH2xea/P+DFbf7e8dUTb3LZ5wZ&#10;6KlJX4k2MK2WjI5q6QURpkytBATpmZVOYc0ahz0r8iJnAeN7FrkcrC8J8sHeu8iGtxsU3z05st88&#10;0fBTzKFxfYwlLtghNeb5pTHyEJigw+Uyp4czQa7ZMl/QPmJCefzYOh8+Syoobiru6AKpHbDf+DCG&#10;HkNSXahVfaO0ToZrt1fasT2QRhb5ujhfTOj+NEwbNlS8OJ+nQoC02mgIVFNviT1vWs5AtzQEIriU&#10;22DMQMmhjLmvwXdjjgQ7pdAm+mVS6lTqKzlxt8X6mTrkcJSut+JGEdoGfLgHR1olWmj+wh0tjUYq&#10;EacdZx26n387j/EkIfJyNpD2qfwfO3CSM/3FkLiWs/k8Dksy5uefCjLcqWd76jG7/gqJOtIKVZe2&#10;MT7o4zYq5YnGdB2zkguMoNwjUZNxFcaZpEEXcr1OYTQgFsLGPFgRwY88Ph6ewNmp0YEUcovHOYHy&#10;Tb/H2PilwfUuYKOSGF55nYRJw5XkNP0I4vSe2inq9Xe1+gUAAP//AwBQSwMEFAAGAAgAAAAhAMCx&#10;uwbfAAAACQEAAA8AAABkcnMvZG93bnJldi54bWxMj0FLw0AQhe9C/8MyBW92V6WiaTalVBQRPLQW&#10;wds0Oyax2dkku2nSf+/Wi14eDI/35n3pcrS1OFLnK8carmcKBHHuTMWFht3709U9CB+QDdaOScOJ&#10;PCyzyUWKiXEDb+i4DYWIJewT1FCG0CRS+rwki37mGuLofbnOYohnV0jT4RDLbS1vlLqTFiuOH0ps&#10;aF1Sftj2VsNbb3qDr615/mxPw+bje7VrXwqtL6fj4yLKagEi0Bj+EnBmiPshi8P2rmfjRa0h0oRf&#10;PXvz+QOIvYZbpUBmqfxPkP0AAAD//wMAUEsBAi0AFAAGAAgAAAAhALaDOJL+AAAA4QEAABMAAAAA&#10;AAAAAAAAAAAAAAAAAFtDb250ZW50X1R5cGVzXS54bWxQSwECLQAUAAYACAAAACEAOP0h/9YAAACU&#10;AQAACwAAAAAAAAAAAAAAAAAvAQAAX3JlbHMvLnJlbHNQSwECLQAUAAYACAAAACEAFtljhXwCAAD2&#10;BAAADgAAAAAAAAAAAAAAAAAuAgAAZHJzL2Uyb0RvYy54bWxQSwECLQAUAAYACAAAACEAwLG7Bt8A&#10;AAAJAQAADwAAAAAAAAAAAAAAAADWBAAAZHJzL2Rvd25yZXYueG1sUEsFBgAAAAAEAAQA8wAAAOIF&#10;AAAAAA==&#10;" fillcolor="#80a258" stroked="f" strokeweight="2pt">
                      <w10:anchorlock/>
                    </v:rect>
                  </w:pict>
                </mc:Fallback>
              </mc:AlternateContent>
            </w:r>
          </w:p>
        </w:tc>
        <w:tc>
          <w:tcPr>
            <w:tcW w:w="1701" w:type="dxa"/>
            <w:tcBorders>
              <w:top w:val="single" w:sz="18" w:space="0" w:color="FFFFFF" w:themeColor="background1"/>
            </w:tcBorders>
            <w:shd w:val="clear" w:color="auto" w:fill="DED5B8"/>
            <w:tcMar>
              <w:top w:w="0" w:type="dxa"/>
              <w:left w:w="0" w:type="dxa"/>
              <w:bottom w:w="0" w:type="dxa"/>
              <w:right w:w="0" w:type="dxa"/>
            </w:tcMar>
            <w:vAlign w:val="center"/>
          </w:tcPr>
          <w:p w14:paraId="1420BBF1" w14:textId="2C34981C" w:rsidR="00272537" w:rsidRPr="002B20FC" w:rsidRDefault="00553F68" w:rsidP="001C3BAD">
            <w:pPr>
              <w:pStyle w:val="TableBodyBullets"/>
              <w:tabs>
                <w:tab w:val="clear" w:pos="397"/>
                <w:tab w:val="clear" w:pos="567"/>
              </w:tabs>
              <w:spacing w:before="140" w:after="160" w:line="240" w:lineRule="auto"/>
              <w:ind w:left="0" w:firstLine="0"/>
              <w:jc w:val="center"/>
              <w:rPr>
                <w:rFonts w:asciiTheme="minorHAnsi" w:hAnsiTheme="minorHAnsi"/>
                <w:b/>
                <w:color w:val="auto"/>
                <w:sz w:val="22"/>
                <w:szCs w:val="22"/>
              </w:rPr>
            </w:pPr>
            <w:r w:rsidRPr="002B20FC">
              <w:rPr>
                <w:rFonts w:asciiTheme="minorHAnsi" w:hAnsiTheme="minorHAnsi"/>
                <w:noProof/>
                <w:lang w:val="en-AU" w:eastAsia="en-AU"/>
              </w:rPr>
              <mc:AlternateContent>
                <mc:Choice Requires="wps">
                  <w:drawing>
                    <wp:inline distT="0" distB="0" distL="0" distR="0" wp14:anchorId="78BC365F" wp14:editId="677ED04C">
                      <wp:extent cx="990000" cy="190800"/>
                      <wp:effectExtent l="0" t="0" r="635" b="0"/>
                      <wp:docPr id="127" name="Rectangle 1" descr="indicates period from 2021 to 2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80A258"/>
                              </a:solidFill>
                              <a:ln w="25400" cap="flat" cmpd="sng" algn="ctr">
                                <a:noFill/>
                                <a:prstDash val="solid"/>
                              </a:ln>
                              <a:effectLst/>
                            </wps:spPr>
                            <wps:txbx>
                              <w:txbxContent>
                                <w:p w14:paraId="1358B3E4" w14:textId="77777777" w:rsidR="003D37C4" w:rsidRDefault="003D37C4" w:rsidP="00553F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8BC365F" id="_x0000_s1033" alt="indicates period from 2021 to 2022"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N/2hwIAAAgFAAAOAAAAZHJzL2Uyb0RvYy54bWysVMFu2zAMvQ/YPwi6r3aMdE2MOkXQosOA&#10;oCvWDj0zsmwLk0VNUhJ3Xz9Kdtqs22lYDopo0o/k46Mvr4Zes710XqGp+Ows50wagbUybcW/Pd5+&#10;WHDmA5gaNBpZ8Wfp+dXq/bvLgy1lgR3qWjpGIMaXB1vxLgRbZpkXnezBn6GVhpwNuh4Cma7NagcH&#10;Qu91VuT5x+yArrYOhfSent6MTr5K+E0jRfjSNF4GpitOtYV0unRu45mtLqFsHdhOiakM+IcqelCG&#10;kr5A3UAAtnPqD6heCYcem3AmsM+waZSQqQfqZpa/6eahAytTL0SOty80+f8HK+72946pmmZXXHBm&#10;oKchfSXawLRashlntfSCCFOmVgKC9MxKp7BmjcOeFXkxYwHjfxG5PFhfEuSDvXeRDW83KL57cmS/&#10;eaLhp5ihcX2MJS7YkAbz/DIYOQQm6OFymdOPM0Gu2TJf0D1iQnl82TofPkkqKF4q7qiBNA7Yb3wY&#10;Q48hqS7Uqr5VWifDtdtr7dgeSCOLfF2cLyZ0fxqmDTtUvDifp0KAtNpoCFRTb4k9b1rOQLe0BCK4&#10;lNtgzEDJoYy5b8B3Y44EO6XQJvplUupU6is58RaG7ZDmc3Hkd4v1M83M4Shmb8WtIvwN+HAPjtRL&#10;RNFGhi90NBqpaJxunHXofv7teYwnUZGXswNtAzX0YwdOcqY/G5Lbcjafx/VJxvz8oiDDnXq2px6z&#10;66+RyCT1UHXpGuODPl6jdp5ocdcxK7nACMo9UjcZ12HcUlp9IdfrFEYrYyFszIMVEfzI7OPwBM5O&#10;ow+kmTs8bg6UbxQwxsY3Da53ARuV5BGZHnmdpErrlgQ2fRriPp/aKer1A7b6BQAA//8DAFBLAwQU&#10;AAYACAAAACEAwLG7Bt8AAAAJAQAADwAAAGRycy9kb3ducmV2LnhtbEyPQUvDQBCF70L/wzIFb3ZX&#10;paJpNqVUFBE8tBbB2zQ7JrHZ2SS7adJ/79aLXh4Mj/fmfelytLU4UucrxxquZwoEce5MxYWG3fvT&#10;1T0IH5AN1o5Jw4k8LLPJRYqJcQNv6LgNhYgl7BPUUIbQJFL6vCSLfuYa4uh9uc5iiGdXSNPhEMtt&#10;LW+UupMWK44fSmxoXVJ+2PZWw1tveoOvrXn+bE/D5uN7tWtfCq0vp+PjIspqASLQGP4ScGaI+yGL&#10;w/auZ+NFrSHShF89e/P5A4i9hlulQGap/E+Q/QAAAP//AwBQSwECLQAUAAYACAAAACEAtoM4kv4A&#10;AADhAQAAEwAAAAAAAAAAAAAAAAAAAAAAW0NvbnRlbnRfVHlwZXNdLnhtbFBLAQItABQABgAIAAAA&#10;IQA4/SH/1gAAAJQBAAALAAAAAAAAAAAAAAAAAC8BAABfcmVscy8ucmVsc1BLAQItABQABgAIAAAA&#10;IQDVnN/2hwIAAAgFAAAOAAAAAAAAAAAAAAAAAC4CAABkcnMvZTJvRG9jLnhtbFBLAQItABQABgAI&#10;AAAAIQDAsbsG3wAAAAkBAAAPAAAAAAAAAAAAAAAAAOEEAABkcnMvZG93bnJldi54bWxQSwUGAAAA&#10;AAQABADzAAAA7QUAAAAA&#10;" fillcolor="#80a258" stroked="f" strokeweight="2pt">
                      <v:textbox>
                        <w:txbxContent>
                          <w:p w14:paraId="1358B3E4" w14:textId="77777777" w:rsidR="003D37C4" w:rsidRDefault="003D37C4" w:rsidP="00553F68">
                            <w:pPr>
                              <w:jc w:val="center"/>
                            </w:pPr>
                          </w:p>
                        </w:txbxContent>
                      </v:textbox>
                      <w10:anchorlock/>
                    </v:rect>
                  </w:pict>
                </mc:Fallback>
              </mc:AlternateContent>
            </w:r>
          </w:p>
        </w:tc>
        <w:tc>
          <w:tcPr>
            <w:tcW w:w="1701" w:type="dxa"/>
            <w:tcBorders>
              <w:top w:val="single" w:sz="18" w:space="0" w:color="FFFFFF" w:themeColor="background1"/>
            </w:tcBorders>
            <w:shd w:val="clear" w:color="auto" w:fill="DED5B8"/>
            <w:tcMar>
              <w:top w:w="0" w:type="dxa"/>
              <w:left w:w="0" w:type="dxa"/>
              <w:bottom w:w="0" w:type="dxa"/>
              <w:right w:w="0" w:type="dxa"/>
            </w:tcMar>
            <w:vAlign w:val="center"/>
          </w:tcPr>
          <w:p w14:paraId="46D6D3E2" w14:textId="4508A0D9" w:rsidR="00272537" w:rsidRPr="002B20FC" w:rsidRDefault="00553F68" w:rsidP="001C3BAD">
            <w:pPr>
              <w:pStyle w:val="TableBodyBullets"/>
              <w:tabs>
                <w:tab w:val="clear" w:pos="397"/>
                <w:tab w:val="clear" w:pos="567"/>
              </w:tabs>
              <w:spacing w:before="140" w:after="160" w:line="240" w:lineRule="auto"/>
              <w:ind w:left="0" w:firstLine="0"/>
              <w:jc w:val="center"/>
              <w:rPr>
                <w:rFonts w:asciiTheme="minorHAnsi" w:hAnsiTheme="minorHAnsi"/>
                <w:b/>
                <w:color w:val="auto"/>
                <w:sz w:val="22"/>
                <w:szCs w:val="22"/>
              </w:rPr>
            </w:pPr>
            <w:r w:rsidRPr="002B20FC">
              <w:rPr>
                <w:rFonts w:asciiTheme="minorHAnsi" w:hAnsiTheme="minorHAnsi"/>
                <w:noProof/>
                <w:lang w:val="en-AU" w:eastAsia="en-AU"/>
              </w:rPr>
              <mc:AlternateContent>
                <mc:Choice Requires="wps">
                  <w:drawing>
                    <wp:inline distT="0" distB="0" distL="0" distR="0" wp14:anchorId="770F85DC" wp14:editId="298F51BE">
                      <wp:extent cx="990000" cy="190800"/>
                      <wp:effectExtent l="0" t="0" r="635" b="0"/>
                      <wp:docPr id="528" name="Rectangle 1" descr="indicates period from 2022 to 2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80A25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9301847" id="Rectangle 1" o:spid="_x0000_s1026" alt="indicates period from 2022 to 2023"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bl+fgIAAPYEAAAOAAAAZHJzL2Uyb0RvYy54bWysVMFu2zAMvQ/YPwi6r3a8ZEuMOkXQosOA&#10;oC3aDj0zsuwIk0VNUuJ0Xz9Kdtqs22lYDgpp0o/U46PPLw6dZnvpvEJT8clZzpk0Amtl2op/e7z+&#10;MOfMBzA1aDSy4s/S84vl+3fnvS1lgVvUtXSMQIwve1vxbQi2zDIvtrIDf4ZWGgo26DoI5Lo2qx30&#10;hN7prMjzT1mPrrYOhfSenl4NQb5M+E0jRbhtGi8D0xWn3kI6XTo38cyW51C2DuxWibEN+IcuOlCG&#10;ir5AXUEAtnPqD6hOCYcem3AmsMuwaZSQ6Q50m0n+5jYPW7Ay3YXI8faFJv//YMXN/s4xVVd8VtCo&#10;DHQ0pHuiDUyrJZtwVksviDBlaiUgSM+sdApr1jjsWJEXBQsY/z9GLnvrS4J8sHcusuHtGsV3T4Hs&#10;t0h0/JhzaFwXc4kLdkiDeX4ZjDwEJujhYpHTjzNBockin5MdMaE8vmydD18kNRSNiju6QBoH7Nc+&#10;DKnHlNQXalVfK62T49rNpXZsD6SReb4qZvMR3Z+macP6ihezaWoESKuNhkA9dZbY86blDHRLSyCC&#10;S7UNxgpUHMpY+wr8dqiRYMcS2sS4TEodW30lJ1obrJ9pQg4H6XorrhWhrcGHO3CkVaKF9i/c0tFo&#10;pBZxtDjbovv5t+cxnyREUc560j61/2MHTnKmvxoS12IyncZlSc509rkgx51GNqcRs+sukagjrVB3&#10;yYz5QR/NqJQnWtNVrEohMIJqD0SNzmUYdpIWXcjVKqXRglgIa/NgRQQ/8vh4eAJnx0EHUsgNHvcE&#10;yjfzHnLjmwZXu4CNSmJ45XUUJi1XktP4IYjbe+qnrNfP1fIXAAAA//8DAFBLAwQUAAYACAAAACEA&#10;wLG7Bt8AAAAJAQAADwAAAGRycy9kb3ducmV2LnhtbEyPQUvDQBCF70L/wzIFb3ZXpaJpNqVUFBE8&#10;tBbB2zQ7JrHZ2SS7adJ/79aLXh4Mj/fmfelytLU4UucrxxquZwoEce5MxYWG3fvT1T0IH5AN1o5J&#10;w4k8LLPJRYqJcQNv6LgNhYgl7BPUUIbQJFL6vCSLfuYa4uh9uc5iiGdXSNPhEMttLW+UupMWK44f&#10;SmxoXVJ+2PZWw1tveoOvrXn+bE/D5uN7tWtfCq0vp+PjIspqASLQGP4ScGaI+yGLw/auZ+NFrSHS&#10;hF89e/P5A4i9hlulQGap/E+Q/QAAAP//AwBQSwECLQAUAAYACAAAACEAtoM4kv4AAADhAQAAEwAA&#10;AAAAAAAAAAAAAAAAAAAAW0NvbnRlbnRfVHlwZXNdLnhtbFBLAQItABQABgAIAAAAIQA4/SH/1gAA&#10;AJQBAAALAAAAAAAAAAAAAAAAAC8BAABfcmVscy8ucmVsc1BLAQItABQABgAIAAAAIQAxzbl+fgIA&#10;APYEAAAOAAAAAAAAAAAAAAAAAC4CAABkcnMvZTJvRG9jLnhtbFBLAQItABQABgAIAAAAIQDAsbsG&#10;3wAAAAkBAAAPAAAAAAAAAAAAAAAAANgEAABkcnMvZG93bnJldi54bWxQSwUGAAAAAAQABADzAAAA&#10;5AUAAAAA&#10;" fillcolor="#80a258" stroked="f" strokeweight="2pt">
                      <w10:anchorlock/>
                    </v:rect>
                  </w:pict>
                </mc:Fallback>
              </mc:AlternateContent>
            </w:r>
          </w:p>
        </w:tc>
      </w:tr>
    </w:tbl>
    <w:p w14:paraId="1697B419" w14:textId="5B174E27" w:rsidR="00CC5F9B" w:rsidRDefault="00CC5F9B"/>
    <w:tbl>
      <w:tblPr>
        <w:tblStyle w:val="Style1"/>
        <w:tblW w:w="15138" w:type="dxa"/>
        <w:tblBorders>
          <w:bottom w:val="single" w:sz="8" w:space="0" w:color="FFFFFF" w:themeColor="background1"/>
          <w:insideH w:val="single" w:sz="18" w:space="0" w:color="FFFFFF" w:themeColor="background1"/>
          <w:insideV w:val="single" w:sz="18" w:space="0" w:color="FFFFFF" w:themeColor="background1"/>
        </w:tblBorders>
        <w:tblLayout w:type="fixed"/>
        <w:tblCellMar>
          <w:top w:w="0" w:type="dxa"/>
          <w:left w:w="0" w:type="dxa"/>
          <w:bottom w:w="0" w:type="dxa"/>
          <w:right w:w="0" w:type="dxa"/>
        </w:tblCellMar>
        <w:tblLook w:val="04A0" w:firstRow="1" w:lastRow="0" w:firstColumn="1" w:lastColumn="0" w:noHBand="0" w:noVBand="1"/>
      </w:tblPr>
      <w:tblGrid>
        <w:gridCol w:w="8334"/>
        <w:gridCol w:w="1701"/>
        <w:gridCol w:w="1701"/>
        <w:gridCol w:w="1701"/>
        <w:gridCol w:w="1701"/>
      </w:tblGrid>
      <w:tr w:rsidR="00DD385E" w:rsidRPr="002B20FC" w14:paraId="47EFDC13" w14:textId="77777777" w:rsidTr="002B1A80">
        <w:trPr>
          <w:tblHeader/>
        </w:trPr>
        <w:tc>
          <w:tcPr>
            <w:tcW w:w="8334" w:type="dxa"/>
            <w:shd w:val="clear" w:color="auto" w:fill="69913B"/>
            <w:tcMar>
              <w:top w:w="0" w:type="dxa"/>
            </w:tcMar>
          </w:tcPr>
          <w:p w14:paraId="35749C01" w14:textId="08C0AC92" w:rsidR="00DD385E" w:rsidRPr="002B20FC" w:rsidRDefault="00DD385E" w:rsidP="00F03628">
            <w:pPr>
              <w:pStyle w:val="tablehead1"/>
              <w:jc w:val="left"/>
            </w:pPr>
            <w:r w:rsidRPr="002B20FC">
              <w:t>Cross-cutting high level management activities</w:t>
            </w:r>
          </w:p>
        </w:tc>
        <w:tc>
          <w:tcPr>
            <w:tcW w:w="1701" w:type="dxa"/>
            <w:shd w:val="clear" w:color="auto" w:fill="69913B"/>
            <w:tcMar>
              <w:top w:w="0" w:type="dxa"/>
            </w:tcMar>
          </w:tcPr>
          <w:p w14:paraId="4F3AA790" w14:textId="4D318291" w:rsidR="00DD385E" w:rsidRPr="002B20FC" w:rsidRDefault="00C76523" w:rsidP="00F03628">
            <w:pPr>
              <w:pStyle w:val="tablehead1"/>
            </w:pPr>
            <w:r>
              <w:t>2019-20</w:t>
            </w:r>
          </w:p>
        </w:tc>
        <w:tc>
          <w:tcPr>
            <w:tcW w:w="1701" w:type="dxa"/>
            <w:shd w:val="clear" w:color="auto" w:fill="69913B"/>
            <w:tcMar>
              <w:top w:w="0" w:type="dxa"/>
            </w:tcMar>
          </w:tcPr>
          <w:p w14:paraId="30D5E119" w14:textId="58FE1A76" w:rsidR="00DD385E" w:rsidRPr="002B20FC" w:rsidRDefault="00C76523" w:rsidP="00F03628">
            <w:pPr>
              <w:pStyle w:val="tablehead1"/>
            </w:pPr>
            <w:r>
              <w:t>2020-21</w:t>
            </w:r>
          </w:p>
        </w:tc>
        <w:tc>
          <w:tcPr>
            <w:tcW w:w="1701" w:type="dxa"/>
            <w:shd w:val="clear" w:color="auto" w:fill="69913B"/>
            <w:tcMar>
              <w:top w:w="0" w:type="dxa"/>
            </w:tcMar>
          </w:tcPr>
          <w:p w14:paraId="00B04001" w14:textId="633EC58E" w:rsidR="00DD385E" w:rsidRPr="002B20FC" w:rsidRDefault="00C76523" w:rsidP="00F03628">
            <w:pPr>
              <w:pStyle w:val="tablehead1"/>
            </w:pPr>
            <w:r>
              <w:t>2021-22</w:t>
            </w:r>
          </w:p>
        </w:tc>
        <w:tc>
          <w:tcPr>
            <w:tcW w:w="1701" w:type="dxa"/>
            <w:shd w:val="clear" w:color="auto" w:fill="69913B"/>
            <w:tcMar>
              <w:top w:w="0" w:type="dxa"/>
            </w:tcMar>
          </w:tcPr>
          <w:p w14:paraId="3DECFE98" w14:textId="75D6DEE0" w:rsidR="00DD385E" w:rsidRPr="002B20FC" w:rsidRDefault="00C76523" w:rsidP="00F03628">
            <w:pPr>
              <w:pStyle w:val="tablehead1"/>
            </w:pPr>
            <w:r>
              <w:t>2022-23</w:t>
            </w:r>
          </w:p>
        </w:tc>
      </w:tr>
      <w:tr w:rsidR="00DD385E" w:rsidRPr="002B20FC" w14:paraId="51E6B6AB" w14:textId="77777777" w:rsidTr="00685C86">
        <w:trPr>
          <w:trHeight w:val="522"/>
        </w:trPr>
        <w:tc>
          <w:tcPr>
            <w:tcW w:w="8334" w:type="dxa"/>
            <w:shd w:val="clear" w:color="auto" w:fill="DED5B8"/>
            <w:tcMar>
              <w:top w:w="0" w:type="dxa"/>
              <w:bottom w:w="0" w:type="dxa"/>
            </w:tcMar>
          </w:tcPr>
          <w:p w14:paraId="584CD83C" w14:textId="10BC978F" w:rsidR="00DD385E" w:rsidRPr="002B20FC" w:rsidRDefault="00E42276" w:rsidP="005E3790">
            <w:pPr>
              <w:pStyle w:val="tableleftcolumn"/>
              <w:spacing w:before="140" w:after="160"/>
            </w:pPr>
            <w:r w:rsidRPr="002B20FC">
              <w:t>Develop and implement priorities for cultural heritage management for the joint</w:t>
            </w:r>
            <w:r>
              <w:t>ly</w:t>
            </w:r>
            <w:r w:rsidRPr="002B20FC">
              <w:t xml:space="preserve"> managed parks, and undertake activities </w:t>
            </w:r>
            <w:r>
              <w:t>in consultation with</w:t>
            </w:r>
            <w:r w:rsidRPr="002B20FC">
              <w:t xml:space="preserve"> </w:t>
            </w:r>
            <w:r>
              <w:t>Traditional Owners</w:t>
            </w:r>
            <w:r w:rsidRPr="002B20FC">
              <w:t xml:space="preserve"> and Boards of Management</w:t>
            </w:r>
          </w:p>
        </w:tc>
        <w:tc>
          <w:tcPr>
            <w:tcW w:w="1701" w:type="dxa"/>
            <w:shd w:val="clear" w:color="auto" w:fill="DED5B8"/>
            <w:tcMar>
              <w:top w:w="0" w:type="dxa"/>
              <w:left w:w="0" w:type="dxa"/>
              <w:bottom w:w="0" w:type="dxa"/>
              <w:right w:w="0" w:type="dxa"/>
            </w:tcMar>
            <w:vAlign w:val="center"/>
          </w:tcPr>
          <w:p w14:paraId="1710491F" w14:textId="041BE82B" w:rsidR="00DD385E" w:rsidRPr="002B20FC" w:rsidRDefault="00553F68" w:rsidP="00685C86">
            <w:pPr>
              <w:pStyle w:val="Tabletext"/>
              <w:spacing w:before="140" w:after="160"/>
              <w:ind w:left="0" w:right="0"/>
            </w:pPr>
            <w:r w:rsidRPr="002B20FC">
              <w:rPr>
                <w:rFonts w:asciiTheme="minorHAnsi" w:hAnsiTheme="minorHAnsi"/>
                <w:noProof/>
                <w:lang w:eastAsia="en-AU"/>
              </w:rPr>
              <mc:AlternateContent>
                <mc:Choice Requires="wps">
                  <w:drawing>
                    <wp:inline distT="0" distB="0" distL="0" distR="0" wp14:anchorId="3DA6641B" wp14:editId="335B3946">
                      <wp:extent cx="990000" cy="190800"/>
                      <wp:effectExtent l="0" t="0" r="635" b="0"/>
                      <wp:docPr id="55" name="Rectangle 1" descr="indicates period from 2019 to 2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80A25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F5FBE06" id="Rectangle 1" o:spid="_x0000_s1026" alt="indicates period from 2019 to 2020"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UfgIAAPUEAAAOAAAAZHJzL2Uyb0RvYy54bWysVMFu2zAMvQ/YPwi6r3aCZEuMOkXQosOA&#10;oC2WDj0zsmwLk0VNUuJ0Xz9Kdtqs22lYDgpp0uTT46Mvr46dZgfpvEJT8slFzpk0AitlmpJ/e7z9&#10;sODMBzAVaDSy5M/S86vV+3eXvS3kFFvUlXSMihhf9LbkbQi2yDIvWtmBv0ArDQVrdB0Ecl2TVQ56&#10;qt7pbJrnH7MeXWUdCuk9Pb0ZgnyV6te1FOG+rr0MTJecsIV0unTu4pmtLqFoHNhWiREG/AOKDpSh&#10;pi+lbiAA2zv1R6lOCYce63AhsMuwrpWQ6Q50m0n+5jbbFqxMdyFyvH2hyf+/suLu8OCYqko+n3Nm&#10;oKMZfSXWwDRasglnlfSC+FKmUgKC9MxKp7BitcOOEeYlC0j/00Rlb31BFbf2wUUyvN2g+O6J4+y3&#10;SHT8mHOsXRdziQp2THN5fpmLPAYm6OFymdOPM0GhyTJfkB1rQnF62TofPksCFI2SO7pAmgYcNj4M&#10;qaeUhAu1qm6V1slxze5aO3YAksgiX0/ni7G6P0/ThvUln85nCQiQVGsNgTB1lsjzpuEMdEM7IIJL&#10;vQ3GDklfsfcN+HbokcqOLbSJEGQS6gj1lZxo7bB6pgE5HJTrrbhVVG0DPjyAI6kSLbR+4Z6OWiNB&#10;xNHirEX382/PYz4piKKc9SR9gv9jD05ypr8Y0tZyMpvFXUnObP6JZsvceWR3HjH77hqJOtIKoUtm&#10;zA/6ZEalPNGWrmNXCoER1HsganSuw7CStOdCrtcpjfbDQtiYrRWxeOQp8vh4fAJnx0EHUsgdntYE&#10;ijfzHnLjmwbX+4C1SmJ45XUUJu1WktP4HYjLe+6nrNev1eoXAAAA//8DAFBLAwQUAAYACAAAACEA&#10;wLG7Bt8AAAAJAQAADwAAAGRycy9kb3ducmV2LnhtbEyPQUvDQBCF70L/wzIFb3ZXpaJpNqVUFBE8&#10;tBbB2zQ7JrHZ2SS7adJ/79aLXh4Mj/fmfelytLU4UucrxxquZwoEce5MxYWG3fvT1T0IH5AN1o5J&#10;w4k8LLPJRYqJcQNv6LgNhYgl7BPUUIbQJFL6vCSLfuYa4uh9uc5iiGdXSNPhEMttLW+UupMWK44f&#10;SmxoXVJ+2PZWw1tveoOvrXn+bE/D5uN7tWtfCq0vp+PjIspqASLQGP4ScGaI+yGLw/auZ+NFrSHS&#10;hF89e/P5A4i9hlulQGap/E+Q/QAAAP//AwBQSwECLQAUAAYACAAAACEAtoM4kv4AAADhAQAAEwAA&#10;AAAAAAAAAAAAAAAAAAAAW0NvbnRlbnRfVHlwZXNdLnhtbFBLAQItABQABgAIAAAAIQA4/SH/1gAA&#10;AJQBAAALAAAAAAAAAAAAAAAAAC8BAABfcmVscy8ucmVsc1BLAQItABQABgAIAAAAIQA//WFUfgIA&#10;APUEAAAOAAAAAAAAAAAAAAAAAC4CAABkcnMvZTJvRG9jLnhtbFBLAQItABQABgAIAAAAIQDAsbsG&#10;3wAAAAkBAAAPAAAAAAAAAAAAAAAAANgEAABkcnMvZG93bnJldi54bWxQSwUGAAAAAAQABADzAAAA&#10;5AUAAAAA&#10;" fillcolor="#80a258" stroked="f" strokeweight="2pt">
                      <w10:anchorlock/>
                    </v:rect>
                  </w:pict>
                </mc:Fallback>
              </mc:AlternateContent>
            </w:r>
          </w:p>
        </w:tc>
        <w:tc>
          <w:tcPr>
            <w:tcW w:w="1701" w:type="dxa"/>
            <w:shd w:val="clear" w:color="auto" w:fill="DED5B8"/>
            <w:tcMar>
              <w:top w:w="0" w:type="dxa"/>
              <w:left w:w="0" w:type="dxa"/>
              <w:bottom w:w="0" w:type="dxa"/>
              <w:right w:w="0" w:type="dxa"/>
            </w:tcMar>
            <w:vAlign w:val="center"/>
          </w:tcPr>
          <w:p w14:paraId="66D1DD23" w14:textId="4288F054" w:rsidR="00DD385E" w:rsidRPr="002B20FC" w:rsidRDefault="00553F68" w:rsidP="00685C86">
            <w:pPr>
              <w:pStyle w:val="Tabletext"/>
              <w:spacing w:before="140" w:after="160"/>
              <w:ind w:left="0" w:right="0"/>
            </w:pPr>
            <w:r w:rsidRPr="002B20FC">
              <w:rPr>
                <w:rFonts w:asciiTheme="minorHAnsi" w:hAnsiTheme="minorHAnsi"/>
                <w:noProof/>
                <w:lang w:eastAsia="en-AU"/>
              </w:rPr>
              <mc:AlternateContent>
                <mc:Choice Requires="wps">
                  <w:drawing>
                    <wp:inline distT="0" distB="0" distL="0" distR="0" wp14:anchorId="1A789AF6" wp14:editId="1FDD9E0B">
                      <wp:extent cx="990000" cy="190800"/>
                      <wp:effectExtent l="0" t="0" r="635" b="0"/>
                      <wp:docPr id="102" name="Rectangle 1" descr="indicates period from 2020 to 2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80A25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2CA8867" id="Rectangle 1" o:spid="_x0000_s1026" alt="indicates period from 2020 to 2021"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elBfQIAAPYEAAAOAAAAZHJzL2Uyb0RvYy54bWysVMFu2zAMvQ/YPwi6r3aMdEuMOkXQosOA&#10;oC3WDj0zsmwLk0VNUuJ0Xz9Kdtqs22lYDgpp0o/U46MvLg+9ZnvpvEJT8dlZzpk0Amtl2op/e7z5&#10;sODMBzA1aDSy4s/S88vV+3cXgy1lgR3qWjpGIMaXg614F4Its8yLTvbgz9BKQ8EGXQ+BXNdmtYOB&#10;0HudFXn+MRvQ1dahkN7T0+sxyFcJv2mkCHdN42VguuLUW0inS+c2ntnqAsrWge2UmNqAf+iiB2Wo&#10;6AvUNQRgO6f+gOqVcOixCWcC+wybRgmZ7kC3meVvbvPQgZXpLkSOty80+f8HK273946pmmaXF5wZ&#10;6GlIX4k2MK2WbMZZLb0gwpSplYAgPbPSKaxZ47BnRV7kLGD8n0UuB+tLgnyw9y6y4e0GxXdPgey3&#10;SHT8lHNoXB9ziQt2SIN5fhmMPAQm6OFymdOPM0Gh2TJfkB0xoTy+bJ0PnyU1FI2KO7pAGgfsNz6M&#10;qceU1BdqVd8orZPj2u2VdmwPpJFFvi7OFxO6P03Thg0VL87nqREgrTYaAvXUW2LPm5Yz0C0tgQgu&#10;1TYYK1BxKGPta/DdWCPBTiW0iXGZlDq1+kpOtLZYP9OEHI7S9VbcKELbgA/34EirRAvtX7ijo9FI&#10;LeJkcdah+/m35zGfJERRzgbSPrX/YwdOcqa/GBLXcjafx2VJzvz8U0GOO41sTyNm118hUUdaoe6S&#10;GfODPppRKU+0putYlUJgBNUeiZqcqzDuJC26kOt1SqMFsRA25sGKCH7k8fHwBM5Ogw6kkFs87gmU&#10;b+Y95sY3Da53ARuVxPDK6yRMWq4kp+lDELf31E9Zr5+r1S8AAAD//wMAUEsDBBQABgAIAAAAIQDA&#10;sbsG3wAAAAkBAAAPAAAAZHJzL2Rvd25yZXYueG1sTI9BS8NAEIXvQv/DMgVvdlelomk2pVQUETy0&#10;FsHbNDsmsdnZJLtp0n/v1oteHgyP9+Z96XK0tThS5yvHGq5nCgRx7kzFhYbd+9PVPQgfkA3WjknD&#10;iTwss8lFiolxA2/ouA2FiCXsE9RQhtAkUvq8JIt+5hri6H25zmKIZ1dI0+EQy20tb5S6kxYrjh9K&#10;bGhdUn7Y9lbDW296g6+tef5sT8Pm43u1a18KrS+n4+MiymoBItAY/hJwZoj7IYvD9q5n40WtIdKE&#10;Xz178/kDiL2GW6VAZqn8T5D9AAAA//8DAFBLAQItABQABgAIAAAAIQC2gziS/gAAAOEBAAATAAAA&#10;AAAAAAAAAAAAAAAAAABbQ29udGVudF9UeXBlc10ueG1sUEsBAi0AFAAGAAgAAAAhADj9If/WAAAA&#10;lAEAAAsAAAAAAAAAAAAAAAAALwEAAF9yZWxzLy5yZWxzUEsBAi0AFAAGAAgAAAAhAFZl6UF9AgAA&#10;9gQAAA4AAAAAAAAAAAAAAAAALgIAAGRycy9lMm9Eb2MueG1sUEsBAi0AFAAGAAgAAAAhAMCxuwbf&#10;AAAACQEAAA8AAAAAAAAAAAAAAAAA1wQAAGRycy9kb3ducmV2LnhtbFBLBQYAAAAABAAEAPMAAADj&#10;BQAAAAA=&#10;" fillcolor="#80a258" stroked="f" strokeweight="2pt">
                      <w10:anchorlock/>
                    </v:rect>
                  </w:pict>
                </mc:Fallback>
              </mc:AlternateContent>
            </w:r>
          </w:p>
        </w:tc>
        <w:tc>
          <w:tcPr>
            <w:tcW w:w="1701" w:type="dxa"/>
            <w:shd w:val="clear" w:color="auto" w:fill="DED5B8"/>
            <w:tcMar>
              <w:top w:w="0" w:type="dxa"/>
              <w:left w:w="0" w:type="dxa"/>
              <w:bottom w:w="0" w:type="dxa"/>
              <w:right w:w="0" w:type="dxa"/>
            </w:tcMar>
            <w:vAlign w:val="center"/>
          </w:tcPr>
          <w:p w14:paraId="1C1D6E5E" w14:textId="65D3B31B" w:rsidR="00DD385E" w:rsidRPr="002B20FC" w:rsidRDefault="00553F68" w:rsidP="00685C86">
            <w:pPr>
              <w:pStyle w:val="Tabletext"/>
              <w:spacing w:before="140" w:after="160"/>
              <w:ind w:left="0" w:right="0"/>
            </w:pPr>
            <w:r w:rsidRPr="002B20FC">
              <w:rPr>
                <w:rFonts w:asciiTheme="minorHAnsi" w:hAnsiTheme="minorHAnsi"/>
                <w:noProof/>
                <w:lang w:eastAsia="en-AU"/>
              </w:rPr>
              <mc:AlternateContent>
                <mc:Choice Requires="wps">
                  <w:drawing>
                    <wp:inline distT="0" distB="0" distL="0" distR="0" wp14:anchorId="058AF3B2" wp14:editId="3EB3A1D2">
                      <wp:extent cx="990000" cy="190800"/>
                      <wp:effectExtent l="0" t="0" r="635" b="0"/>
                      <wp:docPr id="512" name="Rectangle 1" descr="indicates period from 2021 to 2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80A258"/>
                              </a:solidFill>
                              <a:ln w="25400" cap="flat" cmpd="sng" algn="ctr">
                                <a:noFill/>
                                <a:prstDash val="solid"/>
                              </a:ln>
                              <a:effectLst/>
                            </wps:spPr>
                            <wps:txbx>
                              <w:txbxContent>
                                <w:p w14:paraId="2646806E" w14:textId="77777777" w:rsidR="003D37C4" w:rsidRDefault="003D37C4" w:rsidP="00553F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58AF3B2" id="_x0000_s1034" alt="indicates period from 2021 to 2022"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UQvhgIAAAgFAAAOAAAAZHJzL2Uyb0RvYy54bWysVE1v2zAMvQ/YfxB0X+0YyZYYdYqgRYcB&#10;QVssHXpmZNkWJouapMTpfv0oxWmzbqdhPsikSPPj8dGXV4des710XqGp+OQi50wagbUybcW/Pd5+&#10;mHPmA5gaNBpZ8Wfp+dXy/bvLwZaywA51LR2jIMaXg614F4Its8yLTvbgL9BKQ8YGXQ+BVNdmtYOB&#10;ovc6K/L8Yzagq61DIb2n25ujkS9T/KaRItw3jZeB6YpTbSGdLp3beGbLSyhbB7ZTYiwD/qGKHpSh&#10;pC+hbiAA2zn1R6heCYcem3AhsM+waZSQqQfqZpK/6WbTgZWpFwLH2xeY/P8LK+72D46puuKzScGZ&#10;gZ6G9JVgA9NqySac1dILAkyZWgkI0jMrncKaNQ57VuTFhAWM7yJiOVhfUsiNfXARDW/XKL57MmS/&#10;WaLiR59D4/roS1iwQxrM88tg5CEwQZeLRU4PZ4JMk0U+JznGhPL0sXU+fJZUUBQq7qiBNA7Yr304&#10;up5cUl2oVX2rtE6Ka7fX2rE9EEfm+aqYzcfo/txNGzZUvJhNUyFAXG00BKqpt4SeNy1noFtaAhFc&#10;ym0wZqDkUMbcN+C7Y44UdkyhTbTLxNSx1FdwohQO20OaTyoq3myxfqaZOTyS2Vtxqyj+Gnx4AEfs&#10;JaBoI8M9HY1GKhpHibMO3c+/3Ud/IhVZORtoG6ihHztwkjP9xRDdFpPpNK5PUqazTwUp7tyyPbeY&#10;XX+NBCaxh6pLYvQP+iRG7jzR4q5iVjKBEZT7CN2oXIfjltLqC7laJTdaGQthbTZWxOAnZB8PT+Ds&#10;OPpAnLnD0+ZA+YYBR9/4pcHVLmCjEj1ecR2pSuuWCDb+GuI+n+vJ6/UHtvwFAAD//wMAUEsDBBQA&#10;BgAIAAAAIQDAsbsG3wAAAAkBAAAPAAAAZHJzL2Rvd25yZXYueG1sTI9BS8NAEIXvQv/DMgVvdlel&#10;omk2pVQUETy0FsHbNDsmsdnZJLtp0n/v1oteHgyP9+Z96XK0tThS5yvHGq5nCgRx7kzFhYbd+9PV&#10;PQgfkA3WjknDiTwss8lFiolxA2/ouA2FiCXsE9RQhtAkUvq8JIt+5hri6H25zmKIZ1dI0+EQy20t&#10;b5S6kxYrjh9KbGhdUn7Y9lbDW296g6+tef5sT8Pm43u1a18KrS+n4+MiymoBItAY/hJwZoj7IYvD&#10;9q5n40WtIdKEXz178/kDiL2GW6VAZqn8T5D9AAAA//8DAFBLAQItABQABgAIAAAAIQC2gziS/gAA&#10;AOEBAAATAAAAAAAAAAAAAAAAAAAAAABbQ29udGVudF9UeXBlc10ueG1sUEsBAi0AFAAGAAgAAAAh&#10;ADj9If/WAAAAlAEAAAsAAAAAAAAAAAAAAAAALwEAAF9yZWxzLy5yZWxzUEsBAi0AFAAGAAgAAAAh&#10;AO09RC+GAgAACAUAAA4AAAAAAAAAAAAAAAAALgIAAGRycy9lMm9Eb2MueG1sUEsBAi0AFAAGAAgA&#10;AAAhAMCxuwbfAAAACQEAAA8AAAAAAAAAAAAAAAAA4AQAAGRycy9kb3ducmV2LnhtbFBLBQYAAAAA&#10;BAAEAPMAAADsBQAAAAA=&#10;" fillcolor="#80a258" stroked="f" strokeweight="2pt">
                      <v:textbox>
                        <w:txbxContent>
                          <w:p w14:paraId="2646806E" w14:textId="77777777" w:rsidR="003D37C4" w:rsidRDefault="003D37C4" w:rsidP="00553F68">
                            <w:pPr>
                              <w:jc w:val="center"/>
                            </w:pPr>
                          </w:p>
                        </w:txbxContent>
                      </v:textbox>
                      <w10:anchorlock/>
                    </v:rect>
                  </w:pict>
                </mc:Fallback>
              </mc:AlternateContent>
            </w:r>
          </w:p>
        </w:tc>
        <w:tc>
          <w:tcPr>
            <w:tcW w:w="1701" w:type="dxa"/>
            <w:shd w:val="clear" w:color="auto" w:fill="DED5B8"/>
            <w:tcMar>
              <w:top w:w="0" w:type="dxa"/>
              <w:left w:w="0" w:type="dxa"/>
              <w:bottom w:w="0" w:type="dxa"/>
              <w:right w:w="0" w:type="dxa"/>
            </w:tcMar>
            <w:vAlign w:val="center"/>
          </w:tcPr>
          <w:p w14:paraId="301FE025" w14:textId="54379842" w:rsidR="00DD385E" w:rsidRPr="002B20FC" w:rsidRDefault="00553F68" w:rsidP="00685C86">
            <w:pPr>
              <w:pStyle w:val="Tabletext"/>
              <w:spacing w:before="140" w:after="160"/>
              <w:ind w:left="0" w:right="0"/>
            </w:pPr>
            <w:r w:rsidRPr="002B20FC">
              <w:rPr>
                <w:rFonts w:asciiTheme="minorHAnsi" w:hAnsiTheme="minorHAnsi"/>
                <w:noProof/>
                <w:lang w:eastAsia="en-AU"/>
              </w:rPr>
              <mc:AlternateContent>
                <mc:Choice Requires="wps">
                  <w:drawing>
                    <wp:inline distT="0" distB="0" distL="0" distR="0" wp14:anchorId="73D90E3D" wp14:editId="69043A6F">
                      <wp:extent cx="990000" cy="190800"/>
                      <wp:effectExtent l="0" t="0" r="635" b="0"/>
                      <wp:docPr id="529" name="Rectangle 1" descr="indicates period from 2022 to 2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80A25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CBEC1FA" id="Rectangle 1" o:spid="_x0000_s1026" alt="indicates period from 2022 to 2023"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j89fgIAAPYEAAAOAAAAZHJzL2Uyb0RvYy54bWysVMFu2zAMvQ/YPwi6r3a8ZEuMOkXQosOA&#10;oC3aDj0zsuwIk0VNUuJ0Xz9Kdtqs22lYDgpp0o/U46PPLw6dZnvpvEJT8clZzpk0Amtl2op/e7z+&#10;MOfMBzA1aDSy4s/S84vl+3fnvS1lgVvUtXSMQIwve1vxbQi2zDIvtrIDf4ZWGgo26DoI5Lo2qx30&#10;hN7prMjzT1mPrrYOhfSenl4NQb5M+E0jRbhtGi8D0xWn3kI6XTo38cyW51C2DuxWibEN+IcuOlCG&#10;ir5AXUEAtnPqD6hOCYcem3AmsMuwaZSQ6Q50m0n+5jYPW7Ay3YXI8faFJv//YMXN/s4xVVd8Viw4&#10;M9DRkO6JNjCtlmzCWS29IMKUqZWAID2z0imsWeOwY0VeFCxg/P8YueytLwnywd65yIa3axTfPQWy&#10;3yLR8WPOoXFdzCUu2CEN5vllMPIQmKCHi0VOP84EhSaLfE52xITy+LJ1PnyR1FA0Ku7oAmkcsF/7&#10;MKQeU1JfqFV9rbROjms3l9qxPZBG5vmqmM1HdH+apg3rK17MpqkRIK02GgL11Fliz5uWM9AtLYEI&#10;LtU2GCtQcShj7Svw26FGgh1LaBPjMil1bPWVnGhtsH6mCTkcpOutuFaEtgYf7sCRVokW2r9wS0ej&#10;kVrE0eJsi+7n357HfJIQRTnrSfvU/o8dOMmZ/mpIXIvJdBqXJTnT2eeCHHca2ZxGzK67RKKOtELd&#10;JTPmB300o1KeaE1XsSqFwAiqPRA1Opdh2EladCFXq5RGC2IhrM2DFRH8yOPj4QmcHQcdSCE3eNwT&#10;KN/Me8iNbxpc7QI2KonhlddRmLRcSU7jhyBu76mfsl4/V8tfAAAA//8DAFBLAwQUAAYACAAAACEA&#10;wLG7Bt8AAAAJAQAADwAAAGRycy9kb3ducmV2LnhtbEyPQUvDQBCF70L/wzIFb3ZXpaJpNqVUFBE8&#10;tBbB2zQ7JrHZ2SS7adJ/79aLXh4Mj/fmfelytLU4UucrxxquZwoEce5MxYWG3fvT1T0IH5AN1o5J&#10;w4k8LLPJRYqJcQNv6LgNhYgl7BPUUIbQJFL6vCSLfuYa4uh9uc5iiGdXSNPhEMttLW+UupMWK44f&#10;SmxoXVJ+2PZWw1tveoOvrXn+bE/D5uN7tWtfCq0vp+PjIspqASLQGP4ScGaI+yGLw/auZ+NFrSHS&#10;hF89e/P5A4i9hlulQGap/E+Q/QAAAP//AwBQSwECLQAUAAYACAAAACEAtoM4kv4AAADhAQAAEwAA&#10;AAAAAAAAAAAAAAAAAAAAW0NvbnRlbnRfVHlwZXNdLnhtbFBLAQItABQABgAIAAAAIQA4/SH/1gAA&#10;AJQBAAALAAAAAAAAAAAAAAAAAC8BAABfcmVscy8ucmVsc1BLAQItABQABgAIAAAAIQDxpj89fgIA&#10;APYEAAAOAAAAAAAAAAAAAAAAAC4CAABkcnMvZTJvRG9jLnhtbFBLAQItABQABgAIAAAAIQDAsbsG&#10;3wAAAAkBAAAPAAAAAAAAAAAAAAAAANgEAABkcnMvZG93bnJldi54bWxQSwUGAAAAAAQABADzAAAA&#10;5AUAAAAA&#10;" fillcolor="#80a258" stroked="f" strokeweight="2pt">
                      <w10:anchorlock/>
                    </v:rect>
                  </w:pict>
                </mc:Fallback>
              </mc:AlternateContent>
            </w:r>
          </w:p>
        </w:tc>
      </w:tr>
      <w:tr w:rsidR="00E42276" w:rsidRPr="002B20FC" w14:paraId="5A142B34" w14:textId="77777777" w:rsidTr="00685C86">
        <w:trPr>
          <w:trHeight w:val="522"/>
        </w:trPr>
        <w:tc>
          <w:tcPr>
            <w:tcW w:w="8334" w:type="dxa"/>
            <w:shd w:val="clear" w:color="auto" w:fill="DED5B8"/>
            <w:tcMar>
              <w:top w:w="0" w:type="dxa"/>
              <w:bottom w:w="0" w:type="dxa"/>
            </w:tcMar>
          </w:tcPr>
          <w:p w14:paraId="33B95210" w14:textId="6554E7DE" w:rsidR="00E42276" w:rsidRPr="002B20FC" w:rsidRDefault="00E42276" w:rsidP="005E3790">
            <w:pPr>
              <w:pStyle w:val="tableleftcolumn"/>
              <w:spacing w:before="140" w:after="160"/>
            </w:pPr>
            <w:r>
              <w:t>Outline priorities for research and monitoring in Parks Australia, through the development of a Marine Park and Terrestrial Park science strategy, to ensure that research on park is directed to support management outcomes</w:t>
            </w:r>
          </w:p>
        </w:tc>
        <w:tc>
          <w:tcPr>
            <w:tcW w:w="1701" w:type="dxa"/>
            <w:shd w:val="clear" w:color="auto" w:fill="DED5B8"/>
            <w:tcMar>
              <w:top w:w="0" w:type="dxa"/>
              <w:left w:w="0" w:type="dxa"/>
              <w:bottom w:w="0" w:type="dxa"/>
              <w:right w:w="0" w:type="dxa"/>
            </w:tcMar>
            <w:vAlign w:val="center"/>
          </w:tcPr>
          <w:p w14:paraId="678DF665" w14:textId="51FAED27" w:rsidR="00E42276" w:rsidRPr="002B20FC" w:rsidRDefault="00553F68" w:rsidP="00685C86">
            <w:pPr>
              <w:pStyle w:val="Tabletext"/>
              <w:spacing w:before="140" w:after="160"/>
              <w:ind w:left="0" w:right="0"/>
            </w:pPr>
            <w:r w:rsidRPr="002B20FC">
              <w:rPr>
                <w:rFonts w:asciiTheme="minorHAnsi" w:hAnsiTheme="minorHAnsi"/>
                <w:noProof/>
                <w:lang w:eastAsia="en-AU"/>
              </w:rPr>
              <mc:AlternateContent>
                <mc:Choice Requires="wps">
                  <w:drawing>
                    <wp:inline distT="0" distB="0" distL="0" distR="0" wp14:anchorId="2268C8B0" wp14:editId="28E7C169">
                      <wp:extent cx="990000" cy="190800"/>
                      <wp:effectExtent l="0" t="0" r="635" b="0"/>
                      <wp:docPr id="56" name="Rectangle 1" descr="indicates period from 2019 to 2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80A25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47CA37F" id="Rectangle 1" o:spid="_x0000_s1026" alt="indicates period from 2019 to 2020"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uQfgIAAPUEAAAOAAAAZHJzL2Uyb0RvYy54bWysVMFu2zAMvQ/YPwi6r3aCpEuMOkXQosOA&#10;oC3aDj0zsmwLk0VNUuJ0Xz9Kdtqs22lYDgpp0uTT46MvLg+dZnvpvEJT8slZzpk0AitlmpJ/e7r5&#10;tODMBzAVaDSy5C/S88vVxw8XvS3kFFvUlXSMihhf9LbkbQi2yDIvWtmBP0MrDQVrdB0Ecl2TVQ56&#10;qt7pbJrn51mPrrIOhfSenl4PQb5K9etainBX114GpktO2EI6XTq38cxWF1A0DmyrxAgD/gFFB8pQ&#10;09dS1xCA7Zz6o1SnhEOPdTgT2GVY10rIdAe6zSR/d5vHFqxMdyFyvH2lyf+/suJ2f++Yqko+P+fM&#10;QEczeiDWwDRasglnlfSC+FKmUgKC9MxKp7BitcOOEeYlC0j/00Rlb31BFR/tvYtkeLtB8d0Tx9lv&#10;kej4MedQuy7mEhXskOby8joXeQhM0MPlMqcfZ4JCk2W+IDvWhOL4snU+fJEEKBold3SBNA3Yb3wY&#10;Uo8pCRdqVd0orZPjmu2VdmwPJJFFvp7OF2N1f5qmDetLPp3PEhAgqdYaAmHqLJHnTcMZ6IZ2QASX&#10;ehuMHZK+Yu9r8O3QI5UdW2gTIcgk1BHqGznR2mL1QgNyOCjXW3GjqNoGfLgHR1IlWmj9wh0dtUaC&#10;iKPFWYvu59+ex3xSEEU560n6BP/HDpzkTH81pK3lZDaLu5Kc2fwzzZa508j2NGJ23RUSdaQVQpfM&#10;mB/00YxKeaYtXceuFAIjqPdA1OhchWElac+FXK9TGu2HhbAxj1bE4pGnyOPT4RmcHQcdSCG3eFwT&#10;KN7Ne8iNbxpc7wLWKonhjddRmLRbSU7jdyAu76mfst6+VqtfAAAA//8DAFBLAwQUAAYACAAAACEA&#10;wLG7Bt8AAAAJAQAADwAAAGRycy9kb3ducmV2LnhtbEyPQUvDQBCF70L/wzIFb3ZXpaJpNqVUFBE8&#10;tBbB2zQ7JrHZ2SS7adJ/79aLXh4Mj/fmfelytLU4UucrxxquZwoEce5MxYWG3fvT1T0IH5AN1o5J&#10;w4k8LLPJRYqJcQNv6LgNhYgl7BPUUIbQJFL6vCSLfuYa4uh9uc5iiGdXSNPhEMttLW+UupMWK44f&#10;SmxoXVJ+2PZWw1tveoOvrXn+bE/D5uN7tWtfCq0vp+PjIspqASLQGP4ScGaI+yGLw/auZ+NFrSHS&#10;hF89e/P5A4i9hlulQGap/E+Q/QAAAP//AwBQSwECLQAUAAYACAAAACEAtoM4kv4AAADhAQAAEwAA&#10;AAAAAAAAAAAAAAAAAAAAW0NvbnRlbnRfVHlwZXNdLnhtbFBLAQItABQABgAIAAAAIQA4/SH/1gAA&#10;AJQBAAALAAAAAAAAAAAAAAAAAC8BAABfcmVscy8ucmVsc1BLAQItABQABgAIAAAAIQB/QeuQfgIA&#10;APUEAAAOAAAAAAAAAAAAAAAAAC4CAABkcnMvZTJvRG9jLnhtbFBLAQItABQABgAIAAAAIQDAsbsG&#10;3wAAAAkBAAAPAAAAAAAAAAAAAAAAANgEAABkcnMvZG93bnJldi54bWxQSwUGAAAAAAQABADzAAAA&#10;5AUAAAAA&#10;" fillcolor="#80a258" stroked="f" strokeweight="2pt">
                      <w10:anchorlock/>
                    </v:rect>
                  </w:pict>
                </mc:Fallback>
              </mc:AlternateContent>
            </w:r>
          </w:p>
        </w:tc>
        <w:tc>
          <w:tcPr>
            <w:tcW w:w="1701" w:type="dxa"/>
            <w:shd w:val="clear" w:color="auto" w:fill="DED5B8"/>
            <w:tcMar>
              <w:top w:w="0" w:type="dxa"/>
              <w:left w:w="0" w:type="dxa"/>
              <w:bottom w:w="0" w:type="dxa"/>
              <w:right w:w="0" w:type="dxa"/>
            </w:tcMar>
            <w:vAlign w:val="center"/>
          </w:tcPr>
          <w:p w14:paraId="4C325E93" w14:textId="77777777" w:rsidR="00E42276" w:rsidRPr="002B20FC" w:rsidRDefault="00E42276" w:rsidP="00685C86">
            <w:pPr>
              <w:pStyle w:val="Tabletext"/>
              <w:spacing w:before="140" w:after="160"/>
              <w:ind w:left="0" w:right="0"/>
            </w:pPr>
          </w:p>
        </w:tc>
        <w:tc>
          <w:tcPr>
            <w:tcW w:w="1701" w:type="dxa"/>
            <w:shd w:val="clear" w:color="auto" w:fill="DED5B8"/>
            <w:tcMar>
              <w:top w:w="0" w:type="dxa"/>
              <w:left w:w="0" w:type="dxa"/>
              <w:bottom w:w="0" w:type="dxa"/>
              <w:right w:w="0" w:type="dxa"/>
            </w:tcMar>
            <w:vAlign w:val="center"/>
          </w:tcPr>
          <w:p w14:paraId="43631E18" w14:textId="77777777" w:rsidR="00E42276" w:rsidRPr="002B20FC" w:rsidRDefault="00E42276" w:rsidP="00685C86">
            <w:pPr>
              <w:pStyle w:val="Tabletext"/>
              <w:spacing w:before="140" w:after="160"/>
              <w:ind w:left="0" w:right="0"/>
            </w:pPr>
          </w:p>
        </w:tc>
        <w:tc>
          <w:tcPr>
            <w:tcW w:w="1701" w:type="dxa"/>
            <w:shd w:val="clear" w:color="auto" w:fill="DED5B8"/>
            <w:tcMar>
              <w:top w:w="0" w:type="dxa"/>
              <w:left w:w="0" w:type="dxa"/>
              <w:bottom w:w="0" w:type="dxa"/>
              <w:right w:w="0" w:type="dxa"/>
            </w:tcMar>
            <w:vAlign w:val="center"/>
          </w:tcPr>
          <w:p w14:paraId="4C865FC0" w14:textId="77777777" w:rsidR="00E42276" w:rsidRPr="002B20FC" w:rsidRDefault="00E42276" w:rsidP="00685C86">
            <w:pPr>
              <w:pStyle w:val="Tabletext"/>
              <w:spacing w:before="140" w:after="160"/>
              <w:ind w:left="0" w:right="0"/>
            </w:pPr>
          </w:p>
        </w:tc>
      </w:tr>
      <w:tr w:rsidR="00E42276" w:rsidRPr="002B20FC" w14:paraId="4D8D00B3" w14:textId="77777777" w:rsidTr="00685C86">
        <w:trPr>
          <w:trHeight w:val="522"/>
        </w:trPr>
        <w:tc>
          <w:tcPr>
            <w:tcW w:w="8334" w:type="dxa"/>
            <w:shd w:val="clear" w:color="auto" w:fill="DED5B8"/>
            <w:tcMar>
              <w:top w:w="0" w:type="dxa"/>
              <w:bottom w:w="0" w:type="dxa"/>
            </w:tcMar>
          </w:tcPr>
          <w:p w14:paraId="1C92E1FE" w14:textId="7D94903C" w:rsidR="00E42276" w:rsidRDefault="00E42276" w:rsidP="005E3790">
            <w:pPr>
              <w:pStyle w:val="tableleftcolumn"/>
              <w:spacing w:before="140" w:after="160"/>
            </w:pPr>
            <w:r>
              <w:t>Plan and implement prescribed annual burning programs, guided by Traditional Owners, at Kakadu and Ulu</w:t>
            </w:r>
            <w:r w:rsidRPr="00D92BB9">
              <w:rPr>
                <w:u w:val="single"/>
              </w:rPr>
              <w:t>r</w:t>
            </w:r>
            <w:r>
              <w:t>u-Kata Tju</w:t>
            </w:r>
            <w:r w:rsidRPr="00D92BB9">
              <w:rPr>
                <w:u w:val="single"/>
              </w:rPr>
              <w:t>t</w:t>
            </w:r>
            <w:r>
              <w:t>a national parks</w:t>
            </w:r>
          </w:p>
        </w:tc>
        <w:tc>
          <w:tcPr>
            <w:tcW w:w="1701" w:type="dxa"/>
            <w:shd w:val="clear" w:color="auto" w:fill="DED5B8"/>
            <w:tcMar>
              <w:top w:w="0" w:type="dxa"/>
              <w:left w:w="0" w:type="dxa"/>
              <w:bottom w:w="0" w:type="dxa"/>
              <w:right w:w="0" w:type="dxa"/>
            </w:tcMar>
            <w:vAlign w:val="center"/>
          </w:tcPr>
          <w:p w14:paraId="49F47F2D" w14:textId="558736A7" w:rsidR="00E42276" w:rsidRPr="002B20FC" w:rsidRDefault="00553F68" w:rsidP="00685C86">
            <w:pPr>
              <w:pStyle w:val="Tabletext"/>
              <w:spacing w:before="140" w:after="160"/>
              <w:ind w:left="0" w:right="0"/>
            </w:pPr>
            <w:r w:rsidRPr="002B20FC">
              <w:rPr>
                <w:rFonts w:asciiTheme="minorHAnsi" w:hAnsiTheme="minorHAnsi"/>
                <w:noProof/>
                <w:lang w:eastAsia="en-AU"/>
              </w:rPr>
              <mc:AlternateContent>
                <mc:Choice Requires="wps">
                  <w:drawing>
                    <wp:inline distT="0" distB="0" distL="0" distR="0" wp14:anchorId="3F4881F4" wp14:editId="5BAE4CF3">
                      <wp:extent cx="990000" cy="190800"/>
                      <wp:effectExtent l="0" t="0" r="635" b="0"/>
                      <wp:docPr id="57" name="Rectangle 1" descr="indicates period from 2019 to 2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80A25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BC2BB81" id="Rectangle 1" o:spid="_x0000_s1026" alt="indicates period from 2019 to 2020"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3TfgIAAPUEAAAOAAAAZHJzL2Uyb0RvYy54bWysVMFu2zAMvQ/YPwi6r3aCZE2MOkXQosOA&#10;oC3aDj0zsmwLk0VNUuJ0Xz9Kdtqs22lYDgpp0uTT46MvLg+dZnvpvEJT8slZzpk0AitlmpJ/e7r5&#10;tODMBzAVaDSy5C/S88vVxw8XvS3kFFvUlXSMihhf9LbkbQi2yDIvWtmBP0MrDQVrdB0Ecl2TVQ56&#10;qt7pbJrnn7MeXWUdCuk9Pb0egnyV6te1FOGurr0MTJecsIV0unRu45mtLqBoHNhWiREG/AOKDpSh&#10;pq+lriEA2zn1R6lOCYce63AmsMuwrpWQ6Q50m0n+7jaPLViZ7kLkePtKk/9/ZcXt/t4xVZV8fs6Z&#10;gY5m9ECsgWm0ZBPOKukF8aVMpQQE6ZmVTmHFaocdI8xLFpD+p4nK3vqCKj7aexfJ8HaD4rsnjrPf&#10;ItHxY86hdl3MJSrYIc3l5XUu8hCYoIfLZU4/zgSFJst8QXasCcXxZet8+CIJUDRK7ugCaRqw3/gw&#10;pB5TEi7UqrpRWifHNdsr7dgeSCKLfD2dL8bq/jRNG9aXfDqfJSBAUq01BMLUWSLPm4Yz0A3tgAgu&#10;9TYYOyR9xd7X4NuhRyo7ttAmQpBJqCPUN3KitcXqhQbkcFCut+JGUbUN+HAPjqRKtND6hTs6ao0E&#10;EUeLsxbdz789j/mkIIpy1pP0Cf6PHTjJmf5qSFvLyWwWdyU5s/k5zZa508j2NGJ23RUSdaQVQpfM&#10;mB/00YxKeaYtXceuFAIjqPdA1OhchWElac+FXK9TGu2HhbAxj1bE4pGnyOPT4RmcHQcdSCG3eFwT&#10;KN7Ne8iNbxpc7wLWKonhjddRmLRbSU7jdyAu76mfst6+VqtfAAAA//8DAFBLAwQUAAYACAAAACEA&#10;wLG7Bt8AAAAJAQAADwAAAGRycy9kb3ducmV2LnhtbEyPQUvDQBCF70L/wzIFb3ZXpaJpNqVUFBE8&#10;tBbB2zQ7JrHZ2SS7adJ/79aLXh4Mj/fmfelytLU4UucrxxquZwoEce5MxYWG3fvT1T0IH5AN1o5J&#10;w4k8LLPJRYqJcQNv6LgNhYgl7BPUUIbQJFL6vCSLfuYa4uh9uc5iiGdXSNPhEMttLW+UupMWK44f&#10;SmxoXVJ+2PZWw1tveoOvrXn+bE/D5uN7tWtfCq0vp+PjIspqASLQGP4ScGaI+yGLw/auZ+NFrSHS&#10;hF89e/P5A4i9hlulQGap/E+Q/QAAAP//AwBQSwECLQAUAAYACAAAACEAtoM4kv4AAADhAQAAEwAA&#10;AAAAAAAAAAAAAAAAAAAAW0NvbnRlbnRfVHlwZXNdLnhtbFBLAQItABQABgAIAAAAIQA4/SH/1gAA&#10;AJQBAAALAAAAAAAAAAAAAAAAAC8BAABfcmVscy8ucmVsc1BLAQItABQABgAIAAAAIQC/Km3TfgIA&#10;APUEAAAOAAAAAAAAAAAAAAAAAC4CAABkcnMvZTJvRG9jLnhtbFBLAQItABQABgAIAAAAIQDAsbsG&#10;3wAAAAkBAAAPAAAAAAAAAAAAAAAAANgEAABkcnMvZG93bnJldi54bWxQSwUGAAAAAAQABADzAAAA&#10;5AUAAAAA&#10;" fillcolor="#80a258" stroked="f" strokeweight="2pt">
                      <w10:anchorlock/>
                    </v:rect>
                  </w:pict>
                </mc:Fallback>
              </mc:AlternateContent>
            </w:r>
          </w:p>
        </w:tc>
        <w:tc>
          <w:tcPr>
            <w:tcW w:w="1701" w:type="dxa"/>
            <w:shd w:val="clear" w:color="auto" w:fill="DED5B8"/>
            <w:tcMar>
              <w:top w:w="0" w:type="dxa"/>
              <w:left w:w="0" w:type="dxa"/>
              <w:bottom w:w="0" w:type="dxa"/>
              <w:right w:w="0" w:type="dxa"/>
            </w:tcMar>
            <w:vAlign w:val="center"/>
          </w:tcPr>
          <w:p w14:paraId="43BFBA23" w14:textId="79559602" w:rsidR="00E42276" w:rsidRPr="002B20FC" w:rsidRDefault="00553F68" w:rsidP="00685C86">
            <w:pPr>
              <w:pStyle w:val="Tabletext"/>
              <w:spacing w:before="140" w:after="160"/>
              <w:ind w:left="0" w:right="0"/>
            </w:pPr>
            <w:r w:rsidRPr="002B20FC">
              <w:rPr>
                <w:rFonts w:asciiTheme="minorHAnsi" w:hAnsiTheme="minorHAnsi"/>
                <w:noProof/>
                <w:lang w:eastAsia="en-AU"/>
              </w:rPr>
              <mc:AlternateContent>
                <mc:Choice Requires="wps">
                  <w:drawing>
                    <wp:inline distT="0" distB="0" distL="0" distR="0" wp14:anchorId="6368C768" wp14:editId="45B6C436">
                      <wp:extent cx="990000" cy="190800"/>
                      <wp:effectExtent l="0" t="0" r="635" b="0"/>
                      <wp:docPr id="103" name="Rectangle 1" descr="indicates period from 2020 to 2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80A25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EA59BA8" id="Rectangle 1" o:spid="_x0000_s1026" alt="indicates period from 2020 to 2021"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m8CfQIAAPYEAAAOAAAAZHJzL2Uyb0RvYy54bWysVMFu2zAMvQ/YPwi6r3a8dEuMOkXQosOA&#10;oCvWDj0zsmwLk0VNUuJ0Xz9Kdtqs22lYDgpp0o/U46MvLg+9ZnvpvEJT8dlZzpk0Amtl2op/e7h5&#10;t+DMBzA1aDSy4k/S88vV2zcXgy1lgR3qWjpGIMaXg614F4Its8yLTvbgz9BKQ8EGXQ+BXNdmtYOB&#10;0HudFXn+IRvQ1dahkN7T0+sxyFcJv2mkCF+axsvAdMWpt5BOl85tPLPVBZStA9spMbUB/9BFD8pQ&#10;0WeoawjAdk79AdUr4dBjE84E9hk2jRIy3YFuM8tf3ea+AyvTXYgcb59p8v8PVtzu7xxTNc0uf8+Z&#10;gZ6G9JVoA9NqyWac1dILIkyZWgkI0jMrncKaNQ57VuRFzgLG/1nkcrC+JMh7e+ciG95uUHz3FMh+&#10;i0THTzmHxvUxl7hghzSYp+fByENggh4ulzn9OBMUmi3zBdkRE8rjy9b58ElSQ9GouKMLpHHAfuPD&#10;mHpMSX2hVvWN0jo5rt1eacf2QBpZ5OvifDGh+9M0bdhQ8eJ8nhoB0mqjIVBPvSX2vGk5A93SEojg&#10;Um2DsQIVhzLWvgbfjTUS7FRCmxiXSalTqy/kRGuL9RNNyOEoXW/FjSK0DfhwB460SrTQ/oUvdDQa&#10;qUWcLM46dD//9jzmk4QoytlA2qf2f+zASc70Z0PiWs7m87gsyZmffyzIcaeR7WnE7PorJOpIK9Rd&#10;MmN+0EczKuWR1nQdq1IIjKDaI1GTcxXGnaRFF3K9Tmm0IBbCxtxbEcGPPD4cHsHZadCBFHKLxz2B&#10;8tW8x9z4psH1LmCjkhheeJ2EScuV5DR9COL2nvop6+VztfoFAAD//wMAUEsDBBQABgAIAAAAIQDA&#10;sbsG3wAAAAkBAAAPAAAAZHJzL2Rvd25yZXYueG1sTI9BS8NAEIXvQv/DMgVvdlelomk2pVQUETy0&#10;FsHbNDsmsdnZJLtp0n/v1oteHgyP9+Z96XK0tThS5yvHGq5nCgRx7kzFhYbd+9PVPQgfkA3WjknD&#10;iTwss8lFiolxA2/ouA2FiCXsE9RQhtAkUvq8JIt+5hri6H25zmKIZ1dI0+EQy20tb5S6kxYrjh9K&#10;bGhdUn7Y9lbDW296g6+tef5sT8Pm43u1a18KrS+n4+MiymoBItAY/hJwZoj7IYvD9q5n40WtIdKE&#10;Xz178/kDiL2GW6VAZqn8T5D9AAAA//8DAFBLAQItABQABgAIAAAAIQC2gziS/gAAAOEBAAATAAAA&#10;AAAAAAAAAAAAAAAAAABbQ29udGVudF9UeXBlc10ueG1sUEsBAi0AFAAGAAgAAAAhADj9If/WAAAA&#10;lAEAAAsAAAAAAAAAAAAAAAAALwEAAF9yZWxzLy5yZWxzUEsBAi0AFAAGAAgAAAAhAJYObwJ9AgAA&#10;9gQAAA4AAAAAAAAAAAAAAAAALgIAAGRycy9lMm9Eb2MueG1sUEsBAi0AFAAGAAgAAAAhAMCxuwbf&#10;AAAACQEAAA8AAAAAAAAAAAAAAAAA1wQAAGRycy9kb3ducmV2LnhtbFBLBQYAAAAABAAEAPMAAADj&#10;BQAAAAA=&#10;" fillcolor="#80a258" stroked="f" strokeweight="2pt">
                      <w10:anchorlock/>
                    </v:rect>
                  </w:pict>
                </mc:Fallback>
              </mc:AlternateContent>
            </w:r>
          </w:p>
        </w:tc>
        <w:tc>
          <w:tcPr>
            <w:tcW w:w="1701" w:type="dxa"/>
            <w:shd w:val="clear" w:color="auto" w:fill="DED5B8"/>
            <w:tcMar>
              <w:top w:w="0" w:type="dxa"/>
              <w:left w:w="0" w:type="dxa"/>
              <w:bottom w:w="0" w:type="dxa"/>
              <w:right w:w="0" w:type="dxa"/>
            </w:tcMar>
            <w:vAlign w:val="center"/>
          </w:tcPr>
          <w:p w14:paraId="2D54B3EC" w14:textId="73E809D1" w:rsidR="00E42276" w:rsidRPr="002B20FC" w:rsidRDefault="00553F68" w:rsidP="00685C86">
            <w:pPr>
              <w:pStyle w:val="Tabletext"/>
              <w:spacing w:before="140" w:after="160"/>
              <w:ind w:left="0" w:right="0"/>
            </w:pPr>
            <w:r w:rsidRPr="002B20FC">
              <w:rPr>
                <w:rFonts w:asciiTheme="minorHAnsi" w:hAnsiTheme="minorHAnsi"/>
                <w:noProof/>
                <w:lang w:eastAsia="en-AU"/>
              </w:rPr>
              <mc:AlternateContent>
                <mc:Choice Requires="wps">
                  <w:drawing>
                    <wp:inline distT="0" distB="0" distL="0" distR="0" wp14:anchorId="27CD9D6D" wp14:editId="161D13E0">
                      <wp:extent cx="990000" cy="190800"/>
                      <wp:effectExtent l="0" t="0" r="635" b="0"/>
                      <wp:docPr id="514" name="Rectangle 1" descr="indicates period from 2021 to 2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80A258"/>
                              </a:solidFill>
                              <a:ln w="25400" cap="flat" cmpd="sng" algn="ctr">
                                <a:noFill/>
                                <a:prstDash val="solid"/>
                              </a:ln>
                              <a:effectLst/>
                            </wps:spPr>
                            <wps:txbx>
                              <w:txbxContent>
                                <w:p w14:paraId="028792FB" w14:textId="77777777" w:rsidR="003D37C4" w:rsidRDefault="003D37C4" w:rsidP="00553F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7CD9D6D" id="_x0000_s1035" alt="indicates period from 2021 to 2022"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ce3iAIAAAgFAAAOAAAAZHJzL2Uyb0RvYy54bWysVMFu2zAMvQ/YPwi6r3aMZEuMOkXQosOA&#10;oC2WDj0zshwLk0VNUuJ0Xz9Kdtqs22lYDopo0o/k46Mvr46dZgfpvEJT8clFzpk0AmtldhX/9nj7&#10;Yc6ZD2Bq0GhkxZ+l51fL9+8ue1vKAlvUtXSMQIwve1vxNgRbZpkXrezAX6CVhpwNug4CmW6X1Q56&#10;Qu90VuT5x6xHV1uHQnpPT28GJ18m/KaRItw3jZeB6YpTbSGdLp3beGbLSyh3DmyrxFgG/EMVHShD&#10;SV+gbiAA2zv1B1SnhEOPTbgQ2GXYNErI1AN1M8nfdLNpwcrUC5Hj7QtN/v/BirvDg2OqrvhsMuXM&#10;QEdD+kq0gdlpySac1dILIkyZWgkI0jMrncKaNQ47VuTFhAWM/0Xksre+JMiNfXCRDW/XKL57cmS/&#10;eaLhx5hj47oYS1ywYxrM88tg5DEwQQ8Xi5x+nAlyTRb5nO4RE8rTy9b58FlSQfFScUcNpHHAYe3D&#10;EHoKSXWhVvWt0joZbre91o4dgDQyz1fFbD6i+/MwbVhf8WI2TYUAabXREKimzhJ73uw4A72jJRDB&#10;pdwGYwZKDmXMfQO+HXIk2DGFNtEvk1LHUl/Jibdw3B7TfBYnfrdYP9PMHA5i9lbcKsJfgw8P4Ei9&#10;RBRtZLino9FIReN446xF9/Nvz2M8iYq8nPW0DdTQjz04yZn+Ykhui8l0GtcnGdPZp4IMd+7ZnnvM&#10;vrtGIpPUQ9Wla4wP+nSN2nmixV3FrOQCIyj3QN1oXIdhS2n1hVytUhitjIWwNhsrIviJ2cfjEzg7&#10;jj6QZu7wtDlQvlHAEBvfNLjaB2xUkkdkeuB1lCqtWxLY+GmI+3xup6jXD9jyFwAAAP//AwBQSwME&#10;FAAGAAgAAAAhAMCxuwbfAAAACQEAAA8AAABkcnMvZG93bnJldi54bWxMj0FLw0AQhe9C/8MyBW92&#10;V6WiaTalVBQRPLQWwds0Oyax2dkku2nSf+/Wi14eDI/35n3pcrS1OFLnK8carmcKBHHuTMWFht37&#10;09U9CB+QDdaOScOJPCyzyUWKiXEDb+i4DYWIJewT1FCG0CRS+rwki37mGuLofbnOYohnV0jT4RDL&#10;bS1vlLqTFiuOH0psaF1Sftj2VsNbb3qDr615/mxPw+bje7VrXwqtL6fj4yLKagEi0Bj+EnBmiPsh&#10;i8P2rmfjRa0h0oRfPXvz+QOIvYZbpUBmqfxPkP0AAAD//wMAUEsBAi0AFAAGAAgAAAAhALaDOJL+&#10;AAAA4QEAABMAAAAAAAAAAAAAAAAAAAAAAFtDb250ZW50X1R5cGVzXS54bWxQSwECLQAUAAYACAAA&#10;ACEAOP0h/9YAAACUAQAACwAAAAAAAAAAAAAAAAAvAQAAX3JlbHMvLnJlbHNQSwECLQAUAAYACAAA&#10;ACEAfd3Ht4gCAAAIBQAADgAAAAAAAAAAAAAAAAAuAgAAZHJzL2Uyb0RvYy54bWxQSwECLQAUAAYA&#10;CAAAACEAwLG7Bt8AAAAJAQAADwAAAAAAAAAAAAAAAADiBAAAZHJzL2Rvd25yZXYueG1sUEsFBgAA&#10;AAAEAAQA8wAAAO4FAAAAAA==&#10;" fillcolor="#80a258" stroked="f" strokeweight="2pt">
                      <v:textbox>
                        <w:txbxContent>
                          <w:p w14:paraId="028792FB" w14:textId="77777777" w:rsidR="003D37C4" w:rsidRDefault="003D37C4" w:rsidP="00553F68">
                            <w:pPr>
                              <w:jc w:val="center"/>
                            </w:pPr>
                          </w:p>
                        </w:txbxContent>
                      </v:textbox>
                      <w10:anchorlock/>
                    </v:rect>
                  </w:pict>
                </mc:Fallback>
              </mc:AlternateContent>
            </w:r>
          </w:p>
        </w:tc>
        <w:tc>
          <w:tcPr>
            <w:tcW w:w="1701" w:type="dxa"/>
            <w:shd w:val="clear" w:color="auto" w:fill="DED5B8"/>
            <w:tcMar>
              <w:top w:w="0" w:type="dxa"/>
              <w:left w:w="0" w:type="dxa"/>
              <w:bottom w:w="0" w:type="dxa"/>
              <w:right w:w="0" w:type="dxa"/>
            </w:tcMar>
            <w:vAlign w:val="center"/>
          </w:tcPr>
          <w:p w14:paraId="25872B18" w14:textId="41BE8C02" w:rsidR="00E42276" w:rsidRPr="002B20FC" w:rsidRDefault="00553F68" w:rsidP="00685C86">
            <w:pPr>
              <w:pStyle w:val="Tabletext"/>
              <w:spacing w:before="140" w:after="160"/>
              <w:ind w:left="0" w:right="0"/>
            </w:pPr>
            <w:r w:rsidRPr="002B20FC">
              <w:rPr>
                <w:rFonts w:asciiTheme="minorHAnsi" w:hAnsiTheme="minorHAnsi"/>
                <w:noProof/>
                <w:lang w:eastAsia="en-AU"/>
              </w:rPr>
              <mc:AlternateContent>
                <mc:Choice Requires="wps">
                  <w:drawing>
                    <wp:inline distT="0" distB="0" distL="0" distR="0" wp14:anchorId="460E0B7B" wp14:editId="23DB56F6">
                      <wp:extent cx="990000" cy="190800"/>
                      <wp:effectExtent l="0" t="0" r="635" b="0"/>
                      <wp:docPr id="530" name="Rectangle 1" descr="indicates period from 2022 to 2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80A25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0E73398" id="Rectangle 1" o:spid="_x0000_s1026" alt="indicates period from 2022 to 2023"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T6UfgIAAPYEAAAOAAAAZHJzL2Uyb0RvYy54bWysVMFu2zAMvQ/YPwi6r3bcZEuMOkXQosOA&#10;oC3WDj0zsuwIk0VNUuJ0Xz9Kdtqs22lYDgpp0o/U46MvLg+dZnvpvEJT8clZzpk0Amtl2op/e7z5&#10;MOfMBzA1aDSy4s/S88vl+3cXvS1lgVvUtXSMQIwve1vxbQi2zDIvtrIDf4ZWGgo26DoI5Lo2qx30&#10;hN7prMjzj1mPrrYOhfSenl4PQb5M+E0jRbhrGi8D0xWn3kI6XTo38cyWF1C2DuxWibEN+IcuOlCG&#10;ir5AXUMAtnPqD6hOCYcem3AmsMuwaZSQ6Q50m0n+5jYPW7Ay3YXI8faFJv//YMXt/t4xVVd8dk78&#10;GOhoSF+JNjCtlmzCWS29IMKUqZWAID2z0imsWeOwY0VeFCxg/D+PXPbWlwT5YO9dZMPbNYrvngLZ&#10;b5Ho+DHn0Lgu5hIX7JAG8/wyGHkITNDDxSKnH2eCQpNFPic7YkJ5fNk6Hz5LaigaFXd0gTQO2K99&#10;GFKPKakv1Kq+UVonx7WbK+3YHkgj83xVzOYjuj9N04b1FS9m09QIkFYbDYF66iyx503LGeiWlkAE&#10;l2objBWoOJSx9jX47VAjwY4ltIlxmZQ6tvpKTrQ2WD/ThBwO0vVW3ChCW4MP9+BIq0QL7V+4o6PR&#10;SC3iaHG2Rffzb89jPkmIopz1pH1q/8cOnORMfzEkrsVkOo3Lkpzp7FNBjjuNbE4jZtddIVFHWqHu&#10;khnzgz6aUSlPtKarWJVCYATVHoganasw7CQtupCrVUqjBbEQ1ubBigh+5PHx8ATOjoMOpJBbPO4J&#10;lG/mPeTGNw2udgEblcTwyusoTFquJKfxQxC399RPWa+fq+UvAAAA//8DAFBLAwQUAAYACAAAACEA&#10;wLG7Bt8AAAAJAQAADwAAAGRycy9kb3ducmV2LnhtbEyPQUvDQBCF70L/wzIFb3ZXpaJpNqVUFBE8&#10;tBbB2zQ7JrHZ2SS7adJ/79aLXh4Mj/fmfelytLU4UucrxxquZwoEce5MxYWG3fvT1T0IH5AN1o5J&#10;w4k8LLPJRYqJcQNv6LgNhYgl7BPUUIbQJFL6vCSLfuYa4uh9uc5iiGdXSNPhEMttLW+UupMWK44f&#10;SmxoXVJ+2PZWw1tveoOvrXn+bE/D5uN7tWtfCq0vp+PjIspqASLQGP4ScGaI+yGLw/auZ+NFrSHS&#10;hF89e/P5A4i9hlulQGap/E+Q/QAAAP//AwBQSwECLQAUAAYACAAAACEAtoM4kv4AAADhAQAAEwAA&#10;AAAAAAAAAAAAAAAAAAAAW0NvbnRlbnRfVHlwZXNdLnhtbFBLAQItABQABgAIAAAAIQA4/SH/1gAA&#10;AJQBAAALAAAAAAAAAAAAAAAAAC8BAABfcmVscy8ucmVsc1BLAQItABQABgAIAAAAIQAp3T6UfgIA&#10;APYEAAAOAAAAAAAAAAAAAAAAAC4CAABkcnMvZTJvRG9jLnhtbFBLAQItABQABgAIAAAAIQDAsbsG&#10;3wAAAAkBAAAPAAAAAAAAAAAAAAAAANgEAABkcnMvZG93bnJldi54bWxQSwUGAAAAAAQABADzAAAA&#10;5AUAAAAA&#10;" fillcolor="#80a258" stroked="f" strokeweight="2pt">
                      <w10:anchorlock/>
                    </v:rect>
                  </w:pict>
                </mc:Fallback>
              </mc:AlternateContent>
            </w:r>
          </w:p>
        </w:tc>
      </w:tr>
      <w:tr w:rsidR="00E42276" w:rsidRPr="002B20FC" w14:paraId="609AC778" w14:textId="77777777" w:rsidTr="00685C86">
        <w:trPr>
          <w:trHeight w:val="522"/>
        </w:trPr>
        <w:tc>
          <w:tcPr>
            <w:tcW w:w="8334" w:type="dxa"/>
            <w:shd w:val="clear" w:color="auto" w:fill="DED5B8"/>
            <w:tcMar>
              <w:top w:w="0" w:type="dxa"/>
              <w:bottom w:w="0" w:type="dxa"/>
            </w:tcMar>
          </w:tcPr>
          <w:p w14:paraId="328C9A71" w14:textId="423A04F8" w:rsidR="00E42276" w:rsidRDefault="00E42276" w:rsidP="005E3790">
            <w:pPr>
              <w:pStyle w:val="tableleftcolumn"/>
              <w:spacing w:before="140" w:after="160"/>
            </w:pPr>
            <w:r w:rsidRPr="002B20FC">
              <w:t>Develop appropriate strategies for</w:t>
            </w:r>
            <w:r>
              <w:t xml:space="preserve"> understanding and</w:t>
            </w:r>
            <w:r w:rsidRPr="002B20FC">
              <w:t xml:space="preserve"> responding to a changing climate across our places</w:t>
            </w:r>
          </w:p>
        </w:tc>
        <w:tc>
          <w:tcPr>
            <w:tcW w:w="1701" w:type="dxa"/>
            <w:shd w:val="clear" w:color="auto" w:fill="DED5B8"/>
            <w:tcMar>
              <w:top w:w="0" w:type="dxa"/>
              <w:left w:w="0" w:type="dxa"/>
              <w:bottom w:w="0" w:type="dxa"/>
              <w:right w:w="0" w:type="dxa"/>
            </w:tcMar>
            <w:vAlign w:val="center"/>
          </w:tcPr>
          <w:p w14:paraId="570DBAD0" w14:textId="2FF58A0C" w:rsidR="00E42276" w:rsidRPr="002B20FC" w:rsidRDefault="00553F68" w:rsidP="00685C86">
            <w:pPr>
              <w:pStyle w:val="Tabletext"/>
              <w:spacing w:before="140" w:after="160"/>
              <w:ind w:left="0" w:right="0"/>
            </w:pPr>
            <w:r w:rsidRPr="002B20FC">
              <w:rPr>
                <w:rFonts w:asciiTheme="minorHAnsi" w:hAnsiTheme="minorHAnsi"/>
                <w:noProof/>
                <w:lang w:eastAsia="en-AU"/>
              </w:rPr>
              <mc:AlternateContent>
                <mc:Choice Requires="wps">
                  <w:drawing>
                    <wp:inline distT="0" distB="0" distL="0" distR="0" wp14:anchorId="79BDBE88" wp14:editId="7F434EE1">
                      <wp:extent cx="990000" cy="190800"/>
                      <wp:effectExtent l="0" t="0" r="635" b="0"/>
                      <wp:docPr id="60" name="Rectangle 1" descr="indicates period from 2019 to 2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80A25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8CDC587" id="Rectangle 1" o:spid="_x0000_s1026" alt="indicates period from 2019 to 2020"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Je0fQIAAPUEAAAOAAAAZHJzL2Uyb0RvYy54bWysVMFu2zAMvQ/YPwi6r3aCtEuMOkXQosOA&#10;oC2aDj0zsmwLk0VNUuJ0Xz9Kdtqs22lYDgpp0uTT46Mvrw6dZnvpvEJT8slZzpk0AitlmpJ/e7r9&#10;NOfMBzAVaDSy5C/S86vlxw+XvS3kFFvUlXSMihhf9LbkbQi2yDIvWtmBP0MrDQVrdB0Ecl2TVQ56&#10;qt7pbJrnF1mPrrIOhfSent4MQb5M9etainBf114GpktO2EI6XTq38cyWl1A0DmyrxAgD/gFFB8pQ&#10;09dSNxCA7Zz6o1SnhEOPdTgT2GVY10rIdAe6zSR/d5tNC1amuxA53r7S5P9fWXG3f3BMVSW/IHoM&#10;dDSjR2INTKMlm3BWSS+IL2UqJSBIz6x0CitWO+wYYV6wgPQ/TVT21hdUcWMfXCTD2zWK7544zn6L&#10;RMePOYfadTGXqGCHNJeX17nIQ2CCHi4WOf04ExSaLPI52bEmFMeXrfPhiyRA0Si5owukacB+7cOQ&#10;ekxJuFCr6lZpnRzXbK+1Y3sgiczz1fR8Plb3p2nasL7k0/NZAgIk1VpDIEydJfK8aTgD3dAOiOBS&#10;b4OxQ9JX7H0Dvh16pLJjC20iBJmEOkJ9IydaW6xeaEAOB+V6K24VVVuDDw/gSKpEC61fuKej1kgQ&#10;cbQ4a9H9/NvzmE8KoihnPUmf4P/YgZOc6a+GtLWYzGZxV5IzO/9Ms2XuNLI9jZhdd41EHWmF0CUz&#10;5gd9NKNSnmlLV7ErhcAI6j0QNTrXYVhJ2nMhV6uURvthIazNxopYPPIUeXw6PIOz46ADKeQOj2sC&#10;xbt5D7nxTYOrXcBaJTG88ToKk3YryWn8DsTlPfVT1tvXavkLAAD//wMAUEsDBBQABgAIAAAAIQDA&#10;sbsG3wAAAAkBAAAPAAAAZHJzL2Rvd25yZXYueG1sTI9BS8NAEIXvQv/DMgVvdlelomk2pVQUETy0&#10;FsHbNDsmsdnZJLtp0n/v1oteHgyP9+Z96XK0tThS5yvHGq5nCgRx7kzFhYbd+9PVPQgfkA3WjknD&#10;iTwss8lFiolxA2/ouA2FiCXsE9RQhtAkUvq8JIt+5hri6H25zmKIZ1dI0+EQy20tb5S6kxYrjh9K&#10;bGhdUn7Y9lbDW296g6+tef5sT8Pm43u1a18KrS+n4+MiymoBItAY/hJwZoj7IYvD9q5n40WtIdKE&#10;Xz178/kDiL2GW6VAZqn8T5D9AAAA//8DAFBLAQItABQABgAIAAAAIQC2gziS/gAAAOEBAAATAAAA&#10;AAAAAAAAAAAAAAAAAABbQ29udGVudF9UeXBlc10ueG1sUEsBAi0AFAAGAAgAAAAhADj9If/WAAAA&#10;lAEAAAsAAAAAAAAAAAAAAAAALwEAAF9yZWxzLy5yZWxzUEsBAi0AFAAGAAgAAAAhAJL0l7R9AgAA&#10;9QQAAA4AAAAAAAAAAAAAAAAALgIAAGRycy9lMm9Eb2MueG1sUEsBAi0AFAAGAAgAAAAhAMCxuwbf&#10;AAAACQEAAA8AAAAAAAAAAAAAAAAA1wQAAGRycy9kb3ducmV2LnhtbFBLBQYAAAAABAAEAPMAAADj&#10;BQAAAAA=&#10;" fillcolor="#80a258" stroked="f" strokeweight="2pt">
                      <w10:anchorlock/>
                    </v:rect>
                  </w:pict>
                </mc:Fallback>
              </mc:AlternateContent>
            </w:r>
          </w:p>
        </w:tc>
        <w:tc>
          <w:tcPr>
            <w:tcW w:w="1701" w:type="dxa"/>
            <w:shd w:val="clear" w:color="auto" w:fill="DED5B8"/>
            <w:tcMar>
              <w:top w:w="0" w:type="dxa"/>
              <w:left w:w="0" w:type="dxa"/>
              <w:bottom w:w="0" w:type="dxa"/>
              <w:right w:w="0" w:type="dxa"/>
            </w:tcMar>
            <w:vAlign w:val="center"/>
          </w:tcPr>
          <w:p w14:paraId="44C4AEA1" w14:textId="02C6F23B" w:rsidR="00E42276" w:rsidRPr="002B20FC" w:rsidRDefault="00553F68" w:rsidP="00685C86">
            <w:pPr>
              <w:pStyle w:val="Tabletext"/>
              <w:spacing w:before="140" w:after="160"/>
              <w:ind w:left="0" w:right="0"/>
            </w:pPr>
            <w:r w:rsidRPr="002B20FC">
              <w:rPr>
                <w:rFonts w:asciiTheme="minorHAnsi" w:hAnsiTheme="minorHAnsi"/>
                <w:noProof/>
                <w:lang w:eastAsia="en-AU"/>
              </w:rPr>
              <mc:AlternateContent>
                <mc:Choice Requires="wps">
                  <w:drawing>
                    <wp:inline distT="0" distB="0" distL="0" distR="0" wp14:anchorId="254785B2" wp14:editId="43E0C35A">
                      <wp:extent cx="990000" cy="190800"/>
                      <wp:effectExtent l="0" t="0" r="635" b="0"/>
                      <wp:docPr id="104" name="Rectangle 1" descr="indicates period from 2020 to 2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80A25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D7D969E" id="Rectangle 1" o:spid="_x0000_s1026" alt="indicates period from 2020 to 2021"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40TfQIAAPYEAAAOAAAAZHJzL2Uyb0RvYy54bWysVMFu2zAMvQ/YPwi6r3aMdEuMOkXQosOA&#10;oC3WDj0zsmwLk0VNUuJ0Xz9Kdtqs22lYDgpp0o/U46MvLg+9ZnvpvEJT8dlZzpk0Amtl2op/e7z5&#10;sODMBzA1aDSy4s/S88vV+3cXgy1lgR3qWjpGIMaXg614F4Its8yLTvbgz9BKQ8EGXQ+BXNdmtYOB&#10;0HudFXn+MRvQ1dahkN7T0+sxyFcJv2mkCHdN42VguuLUW0inS+c2ntnqAsrWge2UmNqAf+iiB2Wo&#10;6AvUNQRgO6f+gOqVcOixCWcC+wybRgmZ7kC3meVvbvPQgZXpLkSOty80+f8HK273946pmmaXzzkz&#10;0NOQvhJtYFot2YyzWnpBhClTKwFBemalU1izxmHPirzIWcD4P4tcDtaXBPlg711kw9sNiu+eAtlv&#10;kej4KefQuD7mEhfskAbz/DIYeQhM0MPlMqcfZ4JCs2W+IDtiQnl82TofPktqKBoVd3SBNA7Yb3wY&#10;U48pqS/Uqr5RWifHtdsr7dgeSCOLfF2cLyZ0f5qmDRsqXpzPUyNAWm00BOqpt8SeNy1noFtaAhFc&#10;qm0wVqDiUMba1+C7sUaCnUpoE+MyKXVq9ZWcaG2xfqYJORyl6624UYS2AR/uwZFWiRbav3BHR6OR&#10;WsTJ4qxD9/Nvz2M+SYiinA2kfWr/xw6c5Ex/MSSu5Ww+j8uSnPn5p4IcdxrZnkbMrr9Coo60Qt0l&#10;M+YHfTSjUp5oTdexKoXACKo9EjU5V2HcSVp0IdfrlEYLYiFszIMVEfzI4+PhCZydBh1IIbd43BMo&#10;38x7zI1vGlzvAjYqieGV10mYtFxJTtOHIG7vqZ+yXj9Xq18AAAD//wMAUEsDBBQABgAIAAAAIQDA&#10;sbsG3wAAAAkBAAAPAAAAZHJzL2Rvd25yZXYueG1sTI9BS8NAEIXvQv/DMgVvdlelomk2pVQUETy0&#10;FsHbNDsmsdnZJLtp0n/v1oteHgyP9+Z96XK0tThS5yvHGq5nCgRx7kzFhYbd+9PVPQgfkA3WjknD&#10;iTwss8lFiolxA2/ouA2FiCXsE9RQhtAkUvq8JIt+5hri6H25zmKIZ1dI0+EQy20tb5S6kxYrjh9K&#10;bGhdUn7Y9lbDW296g6+tef5sT8Pm43u1a18KrS+n4+MiymoBItAY/hJwZoj7IYvD9q5n40WtIdKE&#10;Xz178/kDiL2GW6VAZqn8T5D9AAAA//8DAFBLAQItABQABgAIAAAAIQC2gziS/gAAAOEBAAATAAAA&#10;AAAAAAAAAAAAAAAAAABbQ29udGVudF9UeXBlc10ueG1sUEsBAi0AFAAGAAgAAAAhADj9If/WAAAA&#10;lAEAAAsAAAAAAAAAAAAAAAAALwEAAF9yZWxzLy5yZWxzUEsBAi0AFAAGAAgAAAAhAJcbjRN9AgAA&#10;9gQAAA4AAAAAAAAAAAAAAAAALgIAAGRycy9lMm9Eb2MueG1sUEsBAi0AFAAGAAgAAAAhAMCxuwbf&#10;AAAACQEAAA8AAAAAAAAAAAAAAAAA1wQAAGRycy9kb3ducmV2LnhtbFBLBQYAAAAABAAEAPMAAADj&#10;BQAAAAA=&#10;" fillcolor="#80a258" stroked="f" strokeweight="2pt">
                      <w10:anchorlock/>
                    </v:rect>
                  </w:pict>
                </mc:Fallback>
              </mc:AlternateContent>
            </w:r>
          </w:p>
        </w:tc>
        <w:tc>
          <w:tcPr>
            <w:tcW w:w="1701" w:type="dxa"/>
            <w:shd w:val="clear" w:color="auto" w:fill="DED5B8"/>
            <w:tcMar>
              <w:top w:w="0" w:type="dxa"/>
              <w:left w:w="0" w:type="dxa"/>
              <w:bottom w:w="0" w:type="dxa"/>
              <w:right w:w="0" w:type="dxa"/>
            </w:tcMar>
            <w:vAlign w:val="center"/>
          </w:tcPr>
          <w:p w14:paraId="486C3400" w14:textId="477F937D" w:rsidR="00E42276" w:rsidRPr="002B20FC" w:rsidRDefault="00553F68" w:rsidP="00685C86">
            <w:pPr>
              <w:pStyle w:val="Tabletext"/>
              <w:spacing w:before="140" w:after="160"/>
              <w:ind w:left="0" w:right="0"/>
            </w:pPr>
            <w:r w:rsidRPr="002B20FC">
              <w:rPr>
                <w:rFonts w:asciiTheme="minorHAnsi" w:hAnsiTheme="minorHAnsi"/>
                <w:noProof/>
                <w:lang w:eastAsia="en-AU"/>
              </w:rPr>
              <mc:AlternateContent>
                <mc:Choice Requires="wps">
                  <w:drawing>
                    <wp:inline distT="0" distB="0" distL="0" distR="0" wp14:anchorId="044A0F6D" wp14:editId="283E77CE">
                      <wp:extent cx="990000" cy="190800"/>
                      <wp:effectExtent l="0" t="0" r="635" b="0"/>
                      <wp:docPr id="515" name="Rectangle 1" descr="indicates period from 2021 to 2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80A258"/>
                              </a:solidFill>
                              <a:ln w="25400" cap="flat" cmpd="sng" algn="ctr">
                                <a:noFill/>
                                <a:prstDash val="solid"/>
                              </a:ln>
                              <a:effectLst/>
                            </wps:spPr>
                            <wps:txbx>
                              <w:txbxContent>
                                <w:p w14:paraId="0352543E" w14:textId="77777777" w:rsidR="003D37C4" w:rsidRDefault="003D37C4" w:rsidP="00553F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44A0F6D" id="_x0000_s1036" alt="indicates period from 2021 to 2022"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XcghwIAAAkFAAAOAAAAZHJzL2Uyb0RvYy54bWysVEtv2zAMvg/YfxB0X/1AsiVGnSJo0WFA&#10;0BZLh54ZWbaFyaImKY/u149SnDbrdhrmg0yKNB8fP/ry6jBotpPOKzQ1Ly5yzqQR2CjT1fzb4+2H&#10;GWc+gGlAo5E1f5aeXy3ev7vc20qW2KNupGMUxPhqb2veh2CrLPOilwP4C7TSkLFFN0Ag1XVZ42BP&#10;0QedlXn+Mduja6xDIb2n25ujkS9S/LaVIty3rZeB6ZpTbSGdLp2beGaLS6g6B7ZXYiwD/qGKAZSh&#10;pC+hbiAA2zr1R6hBCYce23AhcMiwbZWQqQfqpsjfdLPuwcrUC4Hj7QtM/v+FFXe7B8dUU/NpMeXM&#10;wEBD+kqwgem0ZAVnjfSCAFOmUQKC9MxKp7BhrcOBlXlZsIDxXUYs99ZXFHJtH1xEw9sViu+eDNlv&#10;lqj40efQuiH6EhbskAbz/DIYeQhM0OV8ntPDmSBTMc9nJMeYUJ0+ts6Hz5IKikLNHTWQxgG7lQ9H&#10;15NLqgu1am6V1klx3eZaO7YD4sgsX5bT2Rjdn7tpw/Y1L6eTVAgQV1sNgWoaLKHnTccZ6I6WQASX&#10;chuMGSg5VDH3Dfj+mCOFHVNoE+0yMXUs9RWcKIXD5pDmU6Se49UGm2camsMjm70Vt4oSrMCHB3BE&#10;X0KKVjLc09FqpKpxlDjr0f382330J1aRlbM9rQN19GMLTnKmvxji27yYTOL+JGUy/VSS4s4tm3OL&#10;2Q7XSGgSfai6JEb/oE9iJM8Tbe4yZiUTGEG5j9iNynU4rintvpDLZXKjnbEQVmZtRQx+gvbx8ATO&#10;jrMPRJo7PK0OVG8ocPSNXxpcbgO2KvHjFdeRq7RviWHjvyEu9LmevF7/YItfAAAA//8DAFBLAwQU&#10;AAYACAAAACEAwLG7Bt8AAAAJAQAADwAAAGRycy9kb3ducmV2LnhtbEyPQUvDQBCF70L/wzIFb3ZX&#10;paJpNqVUFBE8tBbB2zQ7JrHZ2SS7adJ/79aLXh4Mj/fmfelytLU4UucrxxquZwoEce5MxYWG3fvT&#10;1T0IH5AN1o5Jw4k8LLPJRYqJcQNv6LgNhYgl7BPUUIbQJFL6vCSLfuYa4uh9uc5iiGdXSNPhEMtt&#10;LW+UupMWK44fSmxoXVJ+2PZWw1tveoOvrXn+bE/D5uN7tWtfCq0vp+PjIspqASLQGP4ScGaI+yGL&#10;w/auZ+NFrSHShF89e/P5A4i9hlulQGap/E+Q/QAAAP//AwBQSwECLQAUAAYACAAAACEAtoM4kv4A&#10;AADhAQAAEwAAAAAAAAAAAAAAAAAAAAAAW0NvbnRlbnRfVHlwZXNdLnhtbFBLAQItABQABgAIAAAA&#10;IQA4/SH/1gAAAJQBAAALAAAAAAAAAAAAAAAAAC8BAABfcmVscy8ucmVsc1BLAQItABQABgAIAAAA&#10;IQCodXcghwIAAAkFAAAOAAAAAAAAAAAAAAAAAC4CAABkcnMvZTJvRG9jLnhtbFBLAQItABQABgAI&#10;AAAAIQDAsbsG3wAAAAkBAAAPAAAAAAAAAAAAAAAAAOEEAABkcnMvZG93bnJldi54bWxQSwUGAAAA&#10;AAQABADzAAAA7QUAAAAA&#10;" fillcolor="#80a258" stroked="f" strokeweight="2pt">
                      <v:textbox>
                        <w:txbxContent>
                          <w:p w14:paraId="0352543E" w14:textId="77777777" w:rsidR="003D37C4" w:rsidRDefault="003D37C4" w:rsidP="00553F68">
                            <w:pPr>
                              <w:jc w:val="center"/>
                            </w:pPr>
                          </w:p>
                        </w:txbxContent>
                      </v:textbox>
                      <w10:anchorlock/>
                    </v:rect>
                  </w:pict>
                </mc:Fallback>
              </mc:AlternateContent>
            </w:r>
          </w:p>
        </w:tc>
        <w:tc>
          <w:tcPr>
            <w:tcW w:w="1701" w:type="dxa"/>
            <w:shd w:val="clear" w:color="auto" w:fill="DED5B8"/>
            <w:tcMar>
              <w:top w:w="0" w:type="dxa"/>
              <w:left w:w="0" w:type="dxa"/>
              <w:bottom w:w="0" w:type="dxa"/>
              <w:right w:w="0" w:type="dxa"/>
            </w:tcMar>
            <w:vAlign w:val="center"/>
          </w:tcPr>
          <w:p w14:paraId="7A13B1D9" w14:textId="7D416AC8" w:rsidR="00E42276" w:rsidRPr="002B20FC" w:rsidRDefault="00553F68" w:rsidP="00685C86">
            <w:pPr>
              <w:pStyle w:val="Tabletext"/>
              <w:spacing w:before="140" w:after="160"/>
              <w:ind w:left="0" w:right="0"/>
            </w:pPr>
            <w:r w:rsidRPr="002B20FC">
              <w:rPr>
                <w:rFonts w:asciiTheme="minorHAnsi" w:hAnsiTheme="minorHAnsi"/>
                <w:noProof/>
                <w:lang w:eastAsia="en-AU"/>
              </w:rPr>
              <mc:AlternateContent>
                <mc:Choice Requires="wps">
                  <w:drawing>
                    <wp:inline distT="0" distB="0" distL="0" distR="0" wp14:anchorId="51AA8426" wp14:editId="159C8BA3">
                      <wp:extent cx="990000" cy="190800"/>
                      <wp:effectExtent l="0" t="0" r="635" b="0"/>
                      <wp:docPr id="531" name="Rectangle 1" descr="indicates period from 2022 to 2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80A25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38A3B8A" id="Rectangle 1" o:spid="_x0000_s1026" alt="indicates period from 2022 to 2023"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rjXfgIAAPYEAAAOAAAAZHJzL2Uyb0RvYy54bWysVMFu2zAMvQ/YPwi6r3bcZEuMOkXQosOA&#10;oC3WDj0zsuwIk0VNUuJ0Xz9Kdtqs22mYD7Io0o/U46MvLg+dZnvpvEJT8clZzpk0Amtl2op/e7z5&#10;MOfMBzA1aDSy4s/S88vl+3cXvS1lgVvUtXSMQIwve1vxbQi2zDIvtrIDf4ZWGnI26DoIZLo2qx30&#10;hN7prMjzj1mPrrYOhfSeTq8HJ18m/KaRItw1jZeB6YpTbSGtLq2buGbLCyhbB3arxFgG/EMVHShD&#10;SV+griEA2zn1B1SnhEOPTTgT2GXYNErIdAe6zSR/c5uHLViZ7kLkePtCk/9/sOJ2f++Yqis+O59w&#10;ZqCjJn0l2sC0WjI6qqUXRJgytRIQpGdWOoU1axx2rMiLggWM7/PIZW99SZAP9t5FNrxdo/juyZH9&#10;5omGH2MOjetiLHHBDqkxzy+NkYfABB0uFjk9nAlyTRb5nPYRE8rjx9b58FlSQXFTcUcXSO2A/dqH&#10;IfQYkupCreobpXUyXLu50o7tgTQyz1fFbD6i+9MwbVhf8WI2TYUAabXREKimzhJ73rScgW5pCERw&#10;KbfBmIGSQxlzX4PfDjkS7JhCm+iXSaljqa/kxN0G62fqkMNBut6KG0Voa/DhHhxplWih+Qt3tDQa&#10;qUQcd5xt0f3823mMJwmRl7OetE/l/9iBk5zpL4bEtZhMp3FYkjGdfSrIcKeezanH7LorJOpIK1Rd&#10;2sb4oI/bqJQnGtNVzEouMIJyD0SNxlUYZpIGXcjVKoXRgFgIa/NgRQQ/8vh4eAJnx0YHUsgtHucE&#10;yjf9HmLjlwZXu4CNSmJ45XUUJg1XktP4I4jTe2qnqNff1fIXAAAA//8DAFBLAwQUAAYACAAAACEA&#10;wLG7Bt8AAAAJAQAADwAAAGRycy9kb3ducmV2LnhtbEyPQUvDQBCF70L/wzIFb3ZXpaJpNqVUFBE8&#10;tBbB2zQ7JrHZ2SS7adJ/79aLXh4Mj/fmfelytLU4UucrxxquZwoEce5MxYWG3fvT1T0IH5AN1o5J&#10;w4k8LLPJRYqJcQNv6LgNhYgl7BPUUIbQJFL6vCSLfuYa4uh9uc5iiGdXSNPhEMttLW+UupMWK44f&#10;SmxoXVJ+2PZWw1tveoOvrXn+bE/D5uN7tWtfCq0vp+PjIspqASLQGP4ScGaI+yGLw/auZ+NFrSHS&#10;hF89e/P5A4i9hlulQGap/E+Q/QAAAP//AwBQSwECLQAUAAYACAAAACEAtoM4kv4AAADhAQAAEwAA&#10;AAAAAAAAAAAAAAAAAAAAW0NvbnRlbnRfVHlwZXNdLnhtbFBLAQItABQABgAIAAAAIQA4/SH/1gAA&#10;AJQBAAALAAAAAAAAAAAAAAAAAC8BAABfcmVscy8ucmVsc1BLAQItABQABgAIAAAAIQDptrjXfgIA&#10;APYEAAAOAAAAAAAAAAAAAAAAAC4CAABkcnMvZTJvRG9jLnhtbFBLAQItABQABgAIAAAAIQDAsbsG&#10;3wAAAAkBAAAPAAAAAAAAAAAAAAAAANgEAABkcnMvZG93bnJldi54bWxQSwUGAAAAAAQABADzAAAA&#10;5AUAAAAA&#10;" fillcolor="#80a258" stroked="f" strokeweight="2pt">
                      <w10:anchorlock/>
                    </v:rect>
                  </w:pict>
                </mc:Fallback>
              </mc:AlternateContent>
            </w:r>
          </w:p>
        </w:tc>
      </w:tr>
      <w:tr w:rsidR="00E42276" w:rsidRPr="002B20FC" w14:paraId="699925A4" w14:textId="77777777" w:rsidTr="00685C86">
        <w:tc>
          <w:tcPr>
            <w:tcW w:w="8334" w:type="dxa"/>
            <w:shd w:val="clear" w:color="auto" w:fill="DED5B8"/>
            <w:tcMar>
              <w:top w:w="0" w:type="dxa"/>
              <w:bottom w:w="0" w:type="dxa"/>
            </w:tcMar>
          </w:tcPr>
          <w:p w14:paraId="62A8B8DF" w14:textId="630CB29B" w:rsidR="00E42276" w:rsidRPr="002B20FC" w:rsidRDefault="00CA1914" w:rsidP="005E3790">
            <w:pPr>
              <w:pStyle w:val="tableleftcolumn"/>
              <w:spacing w:before="140" w:after="160"/>
            </w:pPr>
            <w:r w:rsidRPr="00685790">
              <w:rPr>
                <w:color w:val="auto"/>
              </w:rPr>
              <w:t>Implement an effective risk-based compliance program to help park users comply with management plan rules, and take enforcement action as appropriate</w:t>
            </w:r>
          </w:p>
        </w:tc>
        <w:tc>
          <w:tcPr>
            <w:tcW w:w="1701" w:type="dxa"/>
            <w:shd w:val="clear" w:color="auto" w:fill="DED5B8"/>
            <w:tcMar>
              <w:top w:w="0" w:type="dxa"/>
              <w:left w:w="0" w:type="dxa"/>
              <w:bottom w:w="0" w:type="dxa"/>
              <w:right w:w="0" w:type="dxa"/>
            </w:tcMar>
            <w:vAlign w:val="center"/>
          </w:tcPr>
          <w:p w14:paraId="7DC920BE" w14:textId="6CFC58DF" w:rsidR="00E42276" w:rsidRPr="002B20FC" w:rsidRDefault="00553F68" w:rsidP="00685C86">
            <w:pPr>
              <w:pStyle w:val="Tabletext"/>
              <w:spacing w:before="140" w:after="160"/>
              <w:ind w:left="0" w:right="0"/>
            </w:pPr>
            <w:r w:rsidRPr="002B20FC">
              <w:rPr>
                <w:rFonts w:asciiTheme="minorHAnsi" w:hAnsiTheme="minorHAnsi"/>
                <w:noProof/>
                <w:lang w:eastAsia="en-AU"/>
              </w:rPr>
              <mc:AlternateContent>
                <mc:Choice Requires="wps">
                  <w:drawing>
                    <wp:inline distT="0" distB="0" distL="0" distR="0" wp14:anchorId="27EA4DF0" wp14:editId="62BCAB74">
                      <wp:extent cx="990000" cy="190800"/>
                      <wp:effectExtent l="0" t="0" r="635" b="0"/>
                      <wp:docPr id="97" name="Rectangle 1" descr="indicates period from 2019 to 2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80A25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056A8A1" id="Rectangle 1" o:spid="_x0000_s1026" alt="indicates period from 2019 to 2020"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H/QfgIAAPUEAAAOAAAAZHJzL2Uyb0RvYy54bWysVMFu2zAMvQ/YPwi6r3aCdE2MOkXQosOA&#10;oC2aDj0zsmwLk0VNUuJ0Xz9Kdtqs22lYDgpp0uTT46Mvrw6dZnvpvEJT8slZzpk0AitlmpJ/e7r9&#10;NOfMBzAVaDSy5C/S86vlxw+XvS3kFFvUlXSMihhf9LbkbQi2yDIvWtmBP0MrDQVrdB0Ecl2TVQ56&#10;qt7pbJrnn7MeXWUdCuk9Pb0ZgnyZ6te1FOG+rr0MTJecsIV0unRu45ktL6FoHNhWiREG/AOKDpSh&#10;pq+lbiAA2zn1R6lOCYce63AmsMuwrpWQ6Q50m0n+7jabFqxMdyFyvH2lyf+/suJu/+CYqkq+uODM&#10;QEczeiTWwDRasglnlfSC+FKmUgKC9MxKp7BitcOOEeYFC0j/00Rlb31BFTf2wUUyvF2j+O6J4+y3&#10;SHT8mHOoXRdziQp2SHN5eZ2LPAQm6OFikdOPM0GhySKfkx1rQnF82TofvkgCFI2SO7pAmgbs1z4M&#10;qceUhAu1qm6V1slxzfZaO7YHksg8X03P52N1f5qmDetLPj2fJSBAUq01BMLUWSLPm4Yz0A3tgAgu&#10;9TYYOyR9xd434NuhRyo7ttAmQpBJqCPUN3KitcXqhQbkcFCut+JWUbU1+PAAjqRKtND6hXs6ao0E&#10;EUeLsxbdz789j/mkIIpy1pP0Cf6PHTjJmf5qSFuLyWwWdyU5s/MLmi1zp5HtacTsumsk6kgrhC6Z&#10;MT/ooxmV8kxbuopdKQRGUO+BqNG5DsNK0p4LuVqlNNoPC2FtNlbE4pGnyOPT4RmcHQcdSCF3eFwT&#10;KN7Ne8iNbxpc7QLWKonhjddRmLRbSU7jdyAu76mfst6+VstfAAAA//8DAFBLAwQUAAYACAAAACEA&#10;wLG7Bt8AAAAJAQAADwAAAGRycy9kb3ducmV2LnhtbEyPQUvDQBCF70L/wzIFb3ZXpaJpNqVUFBE8&#10;tBbB2zQ7JrHZ2SS7adJ/79aLXh4Mj/fmfelytLU4UucrxxquZwoEce5MxYWG3fvT1T0IH5AN1o5J&#10;w4k8LLPJRYqJcQNv6LgNhYgl7BPUUIbQJFL6vCSLfuYa4uh9uc5iiGdXSNPhEMttLW+UupMWK44f&#10;SmxoXVJ+2PZWw1tveoOvrXn+bE/D5uN7tWtfCq0vp+PjIspqASLQGP4ScGaI+yGLw/auZ+NFrSHS&#10;hF89e/P5A4i9hlulQGap/E+Q/QAAAP//AwBQSwECLQAUAAYACAAAACEAtoM4kv4AAADhAQAAEwAA&#10;AAAAAAAAAAAAAAAAAAAAW0NvbnRlbnRfVHlwZXNdLnhtbFBLAQItABQABgAIAAAAIQA4/SH/1gAA&#10;AJQBAAALAAAAAAAAAAAAAAAAAC8BAABfcmVscy8ucmVsc1BLAQItABQABgAIAAAAIQBOAH/QfgIA&#10;APUEAAAOAAAAAAAAAAAAAAAAAC4CAABkcnMvZTJvRG9jLnhtbFBLAQItABQABgAIAAAAIQDAsbsG&#10;3wAAAAkBAAAPAAAAAAAAAAAAAAAAANgEAABkcnMvZG93bnJldi54bWxQSwUGAAAAAAQABADzAAAA&#10;5AUAAAAA&#10;" fillcolor="#80a258" stroked="f" strokeweight="2pt">
                      <w10:anchorlock/>
                    </v:rect>
                  </w:pict>
                </mc:Fallback>
              </mc:AlternateContent>
            </w:r>
          </w:p>
        </w:tc>
        <w:tc>
          <w:tcPr>
            <w:tcW w:w="1701" w:type="dxa"/>
            <w:shd w:val="clear" w:color="auto" w:fill="DED5B8"/>
            <w:tcMar>
              <w:top w:w="0" w:type="dxa"/>
              <w:left w:w="0" w:type="dxa"/>
              <w:bottom w:w="0" w:type="dxa"/>
              <w:right w:w="0" w:type="dxa"/>
            </w:tcMar>
            <w:vAlign w:val="center"/>
          </w:tcPr>
          <w:p w14:paraId="27FA2225" w14:textId="6CE22BE1" w:rsidR="00E42276" w:rsidRPr="002B20FC" w:rsidRDefault="00553F68" w:rsidP="00685C86">
            <w:pPr>
              <w:pStyle w:val="Tabletext"/>
              <w:spacing w:before="140" w:after="160"/>
              <w:ind w:left="0" w:right="0"/>
            </w:pPr>
            <w:r w:rsidRPr="002B20FC">
              <w:rPr>
                <w:rFonts w:asciiTheme="minorHAnsi" w:hAnsiTheme="minorHAnsi"/>
                <w:noProof/>
                <w:lang w:eastAsia="en-AU"/>
              </w:rPr>
              <mc:AlternateContent>
                <mc:Choice Requires="wps">
                  <w:drawing>
                    <wp:inline distT="0" distB="0" distL="0" distR="0" wp14:anchorId="3BBA3692" wp14:editId="71CC652A">
                      <wp:extent cx="990000" cy="190800"/>
                      <wp:effectExtent l="0" t="0" r="635" b="0"/>
                      <wp:docPr id="105" name="Rectangle 1" descr="indicates period from 2020 to 2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80A25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364DFB9" id="Rectangle 1" o:spid="_x0000_s1026" alt="indicates period from 2020 to 2021"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AtQfQIAAPYEAAAOAAAAZHJzL2Uyb0RvYy54bWysVMFu2zAMvQ/YPwi6r3aMZEuMJkXQosOA&#10;oC2WDj0zsmwLk0VNUuJ0Xz9Kdtqs22lYDgpp0o/U46Mvr46dZgfpvEKz5JOLnDNpBFbKNEv+7fH2&#10;w5wzH8BUoNHIJX+Wnl+t3r+77G0pC2xRV9IxAjG+7O2StyHYMsu8aGUH/gKtNBSs0XUQyHVNVjno&#10;Cb3TWZHnH7MeXWUdCuk9Pb0ZgnyV8OtainBf114GppecegvpdOncxTNbXULZOLCtEmMb8A9ddKAM&#10;FX2BuoEAbO/UH1CdEg491uFCYJdhXSsh0x3oNpP8zW22LViZ7kLkePtCk/9/sOLu8OCYqmh2+Ywz&#10;Ax0N6SvRBqbRkk04q6QXRJgylRIQpGdWOoUVqx12rMiLnAWM/5PIZW99SZBb++AiG95uUHz3FMh+&#10;i0THjznH2nUxl7hgxzSY55fByGNggh4uFjn9OBMUmizyOdkRE8rTy9b58FlSQ9FYckcXSOOAw8aH&#10;IfWUkvpCrapbpXVyXLO71o4dgDQyz9fFbD6i+/M0bVi/5MVsmhoB0mqtIVBPnSX2vGk4A93QEojg&#10;Um2DsQIVhzLWvgHfDjUS7FhCmxiXSaljq6/kRGuH1TNNyOEgXW/FrSK0DfjwAI60SrTQ/oV7OmqN&#10;1CKOFmctup9/ex7zSUIU5awn7VP7P/bgJGf6iyFxLSbTaVyW5Exnnwpy3Hlkdx4x++4aiTrSCnWX&#10;zJgf9MmMSnmiNV3HqhQCI6j2QNToXIdhJ2nRhVyvUxotiIWwMVsrIviJx8fjEzg7DjqQQu7wtCdQ&#10;vpn3kBvfNLjeB6xVEsMrr6MwabmSnMYPQdzecz9lvX6uVr8AAAD//wMAUEsDBBQABgAIAAAAIQDA&#10;sbsG3wAAAAkBAAAPAAAAZHJzL2Rvd25yZXYueG1sTI9BS8NAEIXvQv/DMgVvdlelomk2pVQUETy0&#10;FsHbNDsmsdnZJLtp0n/v1oteHgyP9+Z96XK0tThS5yvHGq5nCgRx7kzFhYbd+9PVPQgfkA3WjknD&#10;iTwss8lFiolxA2/ouA2FiCXsE9RQhtAkUvq8JIt+5hri6H25zmKIZ1dI0+EQy20tb5S6kxYrjh9K&#10;bGhdUn7Y9lbDW296g6+tef5sT8Pm43u1a18KrS+n4+MiymoBItAY/hJwZoj7IYvD9q5n40WtIdKE&#10;Xz178/kDiL2GW6VAZqn8T5D9AAAA//8DAFBLAQItABQABgAIAAAAIQC2gziS/gAAAOEBAAATAAAA&#10;AAAAAAAAAAAAAAAAAABbQ29udGVudF9UeXBlc10ueG1sUEsBAi0AFAAGAAgAAAAhADj9If/WAAAA&#10;lAEAAAsAAAAAAAAAAAAAAAAALwEAAF9yZWxzLy5yZWxzUEsBAi0AFAAGAAgAAAAhAFdwC1B9AgAA&#10;9gQAAA4AAAAAAAAAAAAAAAAALgIAAGRycy9lMm9Eb2MueG1sUEsBAi0AFAAGAAgAAAAhAMCxuwbf&#10;AAAACQEAAA8AAAAAAAAAAAAAAAAA1wQAAGRycy9kb3ducmV2LnhtbFBLBQYAAAAABAAEAPMAAADj&#10;BQAAAAA=&#10;" fillcolor="#80a258" stroked="f" strokeweight="2pt">
                      <w10:anchorlock/>
                    </v:rect>
                  </w:pict>
                </mc:Fallback>
              </mc:AlternateContent>
            </w:r>
          </w:p>
        </w:tc>
        <w:tc>
          <w:tcPr>
            <w:tcW w:w="1701" w:type="dxa"/>
            <w:shd w:val="clear" w:color="auto" w:fill="DED5B8"/>
            <w:tcMar>
              <w:top w:w="0" w:type="dxa"/>
              <w:left w:w="0" w:type="dxa"/>
              <w:bottom w:w="0" w:type="dxa"/>
              <w:right w:w="0" w:type="dxa"/>
            </w:tcMar>
            <w:vAlign w:val="center"/>
          </w:tcPr>
          <w:p w14:paraId="41FCA881" w14:textId="50AEC74A" w:rsidR="00E42276" w:rsidRPr="002B20FC" w:rsidRDefault="00553F68" w:rsidP="00685C86">
            <w:pPr>
              <w:pStyle w:val="Tabletext"/>
              <w:spacing w:before="140" w:after="160"/>
              <w:ind w:left="0" w:right="0"/>
            </w:pPr>
            <w:r w:rsidRPr="002B20FC">
              <w:rPr>
                <w:rFonts w:asciiTheme="minorHAnsi" w:hAnsiTheme="minorHAnsi"/>
                <w:noProof/>
                <w:lang w:eastAsia="en-AU"/>
              </w:rPr>
              <mc:AlternateContent>
                <mc:Choice Requires="wps">
                  <w:drawing>
                    <wp:inline distT="0" distB="0" distL="0" distR="0" wp14:anchorId="5C205532" wp14:editId="5F714DE8">
                      <wp:extent cx="990000" cy="190800"/>
                      <wp:effectExtent l="0" t="0" r="635" b="0"/>
                      <wp:docPr id="516" name="Rectangle 1" descr="indicates period from 2021 to 2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80A258"/>
                              </a:solidFill>
                              <a:ln w="25400" cap="flat" cmpd="sng" algn="ctr">
                                <a:noFill/>
                                <a:prstDash val="solid"/>
                              </a:ln>
                              <a:effectLst/>
                            </wps:spPr>
                            <wps:txbx>
                              <w:txbxContent>
                                <w:p w14:paraId="0B7AC0CD" w14:textId="77777777" w:rsidR="003D37C4" w:rsidRDefault="003D37C4" w:rsidP="00553F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C205532" id="_x0000_s1037" alt="indicates period from 2021 to 2022"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9IPiAIAAAkFAAAOAAAAZHJzL2Uyb0RvYy54bWysVEtv2zAMvg/YfxB0X/1A0iVGnSJo0WFA&#10;0BZth54ZWXaEyaImKY/u14+SnTbrdhrmg0yKNB8fP/ri8tBrtpPOKzQ1L85yzqQR2CjT1fzb082n&#10;GWc+gGlAo5E1f5GeXy4+frjY20qWuEHdSMcoiPHV3tZ8E4KtssyLjezBn6GVhowtuh4Cqa7LGgd7&#10;it7rrMzz82yPrrEOhfSebq8HI1+k+G0rRbhrWy8D0zWn2kI6XTrX8cwWF1B1DuxGibEM+IcqelCG&#10;kr6GuoYAbOvUH6F6JRx6bMOZwD7DtlVCph6omyJ/183jBqxMvRA43r7C5P9fWHG7u3dMNTWfFuec&#10;GehpSA8EG5hOS1Zw1kgvCDBlGiUgSM+sdAob1jrsWZmXBQsY32XEcm99RSEf7b2LaHi7QvHdkyH7&#10;zRIVP/ocWtdHX8KCHdJgXl4HIw+BCbqcz3N6OBNkKub5jOQYE6rjx9b58EVSQVGouaMG0jhgt/Jh&#10;cD26pLpQq+ZGaZ0U162vtGM7II7M8mU5nY3R/ambNmxf83I6SYUAcbXVEKim3hJ63nScge5oCURw&#10;KbfBmIGSQxVzX4PfDDlS2DGFNtEuE1PHUt/AiVI4rA9pPkVxBHiNzQsNzeHAZm/FjaIEK/DhHhzR&#10;l5CilQx3dLQaqWocJc426H7+7T76E6vIytme1oE6+rEFJznTXw3xbV5MJnF/kjKZfi5JcaeW9anF&#10;bPsrJDSJPlRdEqN/0EcxkueZNncZs5IJjKDcA3ajchWGNaXdF3K5TG60MxbCyjxaEYMfoX06PIOz&#10;4+wDkeYWj6sD1TsKDL7xS4PLbcBWJX5EqAdcR67SviWGjf+GuNCnevJ6+4MtfgEAAP//AwBQSwME&#10;FAAGAAgAAAAhAMCxuwbfAAAACQEAAA8AAABkcnMvZG93bnJldi54bWxMj0FLw0AQhe9C/8MyBW92&#10;V6WiaTalVBQRPLQWwds0Oyax2dkku2nSf+/Wi14eDI/35n3pcrS1OFLnK8carmcKBHHuTMWFht37&#10;09U9CB+QDdaOScOJPCyzyUWKiXEDb+i4DYWIJewT1FCG0CRS+rwki37mGuLofbnOYohnV0jT4RDL&#10;bS1vlLqTFiuOH0psaF1Sftj2VsNbb3qDr615/mxPw+bje7VrXwqtL6fj4yLKagEi0Bj+EnBmiPsh&#10;i8P2rmfjRa0h0oRfPXvz+QOIvYZbpUBmqfxPkP0AAAD//wMAUEsBAi0AFAAGAAgAAAAhALaDOJL+&#10;AAAA4QEAABMAAAAAAAAAAAAAAAAAAAAAAFtDb250ZW50X1R5cGVzXS54bWxQSwECLQAUAAYACAAA&#10;ACEAOP0h/9YAAACUAQAACwAAAAAAAAAAAAAAAAAvAQAAX3JlbHMvLnJlbHNQSwECLQAUAAYACAAA&#10;ACEAzcPSD4gCAAAJBQAADgAAAAAAAAAAAAAAAAAuAgAAZHJzL2Uyb0RvYy54bWxQSwECLQAUAAYA&#10;CAAAACEAwLG7Bt8AAAAJAQAADwAAAAAAAAAAAAAAAADiBAAAZHJzL2Rvd25yZXYueG1sUEsFBgAA&#10;AAAEAAQA8wAAAO4FAAAAAA==&#10;" fillcolor="#80a258" stroked="f" strokeweight="2pt">
                      <v:textbox>
                        <w:txbxContent>
                          <w:p w14:paraId="0B7AC0CD" w14:textId="77777777" w:rsidR="003D37C4" w:rsidRDefault="003D37C4" w:rsidP="00553F68">
                            <w:pPr>
                              <w:jc w:val="center"/>
                            </w:pPr>
                          </w:p>
                        </w:txbxContent>
                      </v:textbox>
                      <w10:anchorlock/>
                    </v:rect>
                  </w:pict>
                </mc:Fallback>
              </mc:AlternateContent>
            </w:r>
          </w:p>
        </w:tc>
        <w:tc>
          <w:tcPr>
            <w:tcW w:w="1701" w:type="dxa"/>
            <w:shd w:val="clear" w:color="auto" w:fill="DED5B8"/>
            <w:tcMar>
              <w:top w:w="0" w:type="dxa"/>
              <w:left w:w="0" w:type="dxa"/>
              <w:bottom w:w="0" w:type="dxa"/>
              <w:right w:w="0" w:type="dxa"/>
            </w:tcMar>
            <w:vAlign w:val="center"/>
          </w:tcPr>
          <w:p w14:paraId="14D92625" w14:textId="340B1DCA" w:rsidR="00E42276" w:rsidRPr="002B20FC" w:rsidRDefault="00553F68" w:rsidP="00685C86">
            <w:pPr>
              <w:pStyle w:val="Tabletext"/>
              <w:spacing w:before="140" w:after="160"/>
              <w:ind w:left="0" w:right="0"/>
            </w:pPr>
            <w:r w:rsidRPr="002B20FC">
              <w:rPr>
                <w:rFonts w:asciiTheme="minorHAnsi" w:hAnsiTheme="minorHAnsi"/>
                <w:noProof/>
                <w:lang w:eastAsia="en-AU"/>
              </w:rPr>
              <mc:AlternateContent>
                <mc:Choice Requires="wps">
                  <w:drawing>
                    <wp:inline distT="0" distB="0" distL="0" distR="0" wp14:anchorId="2982A813" wp14:editId="1476A4A4">
                      <wp:extent cx="990000" cy="190800"/>
                      <wp:effectExtent l="0" t="0" r="635" b="0"/>
                      <wp:docPr id="532" name="Rectangle 1" descr="indicates period from 2022 to 2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80A258"/>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5FEBFDE" id="Rectangle 1" o:spid="_x0000_s1026" alt="indicates period from 2022 to 2023"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jITfgIAAPYEAAAOAAAAZHJzL2Uyb0RvYy54bWysVMFu2zAMvQ/YPwi6r3bcZEuMOkXQosOA&#10;oC3WDj0zsuwIk0VNUuJ0Xz9Kdtqs22lYDgpp0o/U46MvLg+dZnvpvEJT8clZzpk0Amtl2op/e7z5&#10;MOfMBzA1aDSy4s/S88vl+3cXvS1lgVvUtXSMQIwve1vxbQi2zDIvtrIDf4ZWGgo26DoI5Lo2qx30&#10;hN7prMjzj1mPrrYOhfSenl4PQb5M+E0jRbhrGi8D0xWn3kI6XTo38cyWF1C2DuxWibEN+IcuOlCG&#10;ir5AXUMAtnPqD6hOCYcem3AmsMuwaZSQ6Q50m0n+5jYPW7Ay3YXI8faFJv//YMXt/t4xVVd8dl5w&#10;ZqCjIX0l2sC0WrIJZ7X0gghTplYCgvTMSqewZo3DjhV5UbCA8f88ctlbXxLkg713kQ1v1yi+ewpk&#10;v0Wi48ecQ+O6mEtcsEMazPPLYOQhMEEPF4ucfpwJCk0W+ZzsiAnl8WXrfPgsqaFoVNzRBdI4YL/2&#10;YUg9pqS+UKv6RmmdHNdurrRjeyCNzPNVMZuP6P40TRvWV7yYTVMjQFptNATqqbPEnjctZ6BbWgIR&#10;XKptMFag4lDG2tfgt0ONBDuW0CbGZVLq2OorOdHaYP1ME3I4SNdbcaMIbQ0+3IMjrRIttH/hjo5G&#10;I7WIo8XZFt3Pvz2P+SQhinLWk/ap/R87cJIz/cWQuBaT6TQuS3Kms08FOe40sjmNmF13hUQdaYW6&#10;S2bMD/poRqU80ZquYlUKgRFUeyBqdK7CsJO06EKuVimNFsRCWJsHKyL4kcfHwxM4Ow46kEJu8bgn&#10;UL6Z95Ab3zS42gVsVBLDK6+jMGm5kpzGD0Hc3lM/Zb1+rpa/AAAA//8DAFBLAwQUAAYACAAAACEA&#10;wLG7Bt8AAAAJAQAADwAAAGRycy9kb3ducmV2LnhtbEyPQUvDQBCF70L/wzIFb3ZXpaJpNqVUFBE8&#10;tBbB2zQ7JrHZ2SS7adJ/79aLXh4Mj/fmfelytLU4UucrxxquZwoEce5MxYWG3fvT1T0IH5AN1o5J&#10;w4k8LLPJRYqJcQNv6LgNhYgl7BPUUIbQJFL6vCSLfuYa4uh9uc5iiGdXSNPhEMttLW+UupMWK44f&#10;SmxoXVJ+2PZWw1tveoOvrXn+bE/D5uN7tWtfCq0vp+PjIspqASLQGP4ScGaI+yGLw/auZ+NFrSHS&#10;hF89e/P5A4i9hlulQGap/E+Q/QAAAP//AwBQSwECLQAUAAYACAAAACEAtoM4kv4AAADhAQAAEwAA&#10;AAAAAAAAAAAAAAAAAAAAW0NvbnRlbnRfVHlwZXNdLnhtbFBLAQItABQABgAIAAAAIQA4/SH/1gAA&#10;AJQBAAALAAAAAAAAAAAAAAAAAC8BAABfcmVscy8ucmVsc1BLAQItABQABgAIAAAAIQCpCjITfgIA&#10;APYEAAAOAAAAAAAAAAAAAAAAAC4CAABkcnMvZTJvRG9jLnhtbFBLAQItABQABgAIAAAAIQDAsbsG&#10;3wAAAAkBAAAPAAAAAAAAAAAAAAAAANgEAABkcnMvZG93bnJldi54bWxQSwUGAAAAAAQABADzAAAA&#10;5AUAAAAA&#10;" fillcolor="#80a258" stroked="f" strokeweight="2pt">
                      <w10:anchorlock/>
                    </v:rect>
                  </w:pict>
                </mc:Fallback>
              </mc:AlternateContent>
            </w:r>
          </w:p>
        </w:tc>
      </w:tr>
    </w:tbl>
    <w:p w14:paraId="6D87A0DA" w14:textId="4F59FF15" w:rsidR="009F23FF" w:rsidRDefault="009F23FF" w:rsidP="009F23FF">
      <w:pPr>
        <w:rPr>
          <w:rFonts w:asciiTheme="minorHAnsi" w:hAnsiTheme="minorHAnsi"/>
        </w:rPr>
      </w:pPr>
    </w:p>
    <w:p w14:paraId="4A9BB859" w14:textId="75DF4777" w:rsidR="004C5DE9" w:rsidRDefault="004C5DE9">
      <w:pPr>
        <w:suppressAutoHyphens w:val="0"/>
        <w:spacing w:after="0"/>
        <w:rPr>
          <w:rFonts w:asciiTheme="minorHAnsi" w:hAnsiTheme="minorHAnsi"/>
        </w:rPr>
      </w:pPr>
      <w:r>
        <w:rPr>
          <w:rFonts w:asciiTheme="minorHAnsi" w:hAnsiTheme="minorHAnsi"/>
        </w:rPr>
        <w:br w:type="page"/>
      </w:r>
    </w:p>
    <w:tbl>
      <w:tblPr>
        <w:tblStyle w:val="TableGrid"/>
        <w:tblW w:w="0" w:type="auto"/>
        <w:shd w:val="clear" w:color="auto" w:fill="C13832"/>
        <w:tblCellMar>
          <w:left w:w="0" w:type="dxa"/>
          <w:right w:w="0" w:type="dxa"/>
        </w:tblCellMar>
        <w:tblLook w:val="04A0" w:firstRow="1" w:lastRow="0" w:firstColumn="1" w:lastColumn="0" w:noHBand="0" w:noVBand="1"/>
      </w:tblPr>
      <w:tblGrid>
        <w:gridCol w:w="15137"/>
      </w:tblGrid>
      <w:tr w:rsidR="004C5DE9" w:rsidRPr="004C5DE9" w14:paraId="59D44C06" w14:textId="77777777" w:rsidTr="00365B95">
        <w:trPr>
          <w:cnfStyle w:val="100000000000" w:firstRow="1" w:lastRow="0" w:firstColumn="0" w:lastColumn="0" w:oddVBand="0" w:evenVBand="0" w:oddHBand="0" w:evenHBand="0" w:firstRowFirstColumn="0" w:firstRowLastColumn="0" w:lastRowFirstColumn="0" w:lastRowLastColumn="0"/>
        </w:trPr>
        <w:tc>
          <w:tcPr>
            <w:tcW w:w="15137" w:type="dxa"/>
            <w:tcBorders>
              <w:top w:val="nil"/>
              <w:bottom w:val="nil"/>
            </w:tcBorders>
            <w:shd w:val="clear" w:color="auto" w:fill="C13832"/>
          </w:tcPr>
          <w:p w14:paraId="72419A95" w14:textId="78816F57" w:rsidR="004C5DE9" w:rsidRPr="00D6011E" w:rsidRDefault="004C5DE9" w:rsidP="004C5DE9">
            <w:pPr>
              <w:pStyle w:val="tablehead1"/>
              <w:jc w:val="left"/>
              <w:rPr>
                <w:sz w:val="32"/>
                <w:szCs w:val="32"/>
              </w:rPr>
            </w:pPr>
            <w:r w:rsidRPr="00D6011E">
              <w:rPr>
                <w:sz w:val="32"/>
                <w:szCs w:val="32"/>
              </w:rPr>
              <w:lastRenderedPageBreak/>
              <w:t xml:space="preserve">Purpose (Goal) </w:t>
            </w:r>
            <w:r w:rsidR="00483153">
              <w:rPr>
                <w:sz w:val="32"/>
                <w:szCs w:val="32"/>
              </w:rPr>
              <w:t>2</w:t>
            </w:r>
            <w:r w:rsidRPr="00D6011E">
              <w:rPr>
                <w:sz w:val="32"/>
                <w:szCs w:val="32"/>
              </w:rPr>
              <w:t xml:space="preserve">: </w:t>
            </w:r>
            <w:r w:rsidR="009637C3" w:rsidRPr="002B20FC">
              <w:rPr>
                <w:sz w:val="32"/>
                <w:szCs w:val="32"/>
              </w:rPr>
              <w:t xml:space="preserve">Multiple benefits for </w:t>
            </w:r>
            <w:r w:rsidR="009637C3">
              <w:rPr>
                <w:sz w:val="32"/>
                <w:szCs w:val="32"/>
              </w:rPr>
              <w:t>Traditional Owners</w:t>
            </w:r>
            <w:r w:rsidR="009637C3" w:rsidRPr="002B20FC">
              <w:rPr>
                <w:sz w:val="32"/>
                <w:szCs w:val="32"/>
              </w:rPr>
              <w:t xml:space="preserve"> and local communities</w:t>
            </w:r>
          </w:p>
        </w:tc>
      </w:tr>
    </w:tbl>
    <w:p w14:paraId="4CAED938" w14:textId="77777777" w:rsidR="004C5DE9" w:rsidRPr="00483153" w:rsidRDefault="004C5DE9" w:rsidP="000D75DB">
      <w:pPr>
        <w:spacing w:after="20"/>
        <w:rPr>
          <w:rFonts w:asciiTheme="minorHAnsi" w:hAnsiTheme="minorHAnsi"/>
          <w:sz w:val="2"/>
          <w:szCs w:val="2"/>
        </w:rPr>
      </w:pPr>
    </w:p>
    <w:tbl>
      <w:tblPr>
        <w:tblStyle w:val="TableGrid"/>
        <w:tblW w:w="15137" w:type="dxa"/>
        <w:tblBorders>
          <w:bottom w:val="none" w:sz="0" w:space="0" w:color="auto"/>
          <w:insideH w:val="single" w:sz="18" w:space="0" w:color="FFFFFF" w:themeColor="background1"/>
          <w:insideV w:val="single" w:sz="18" w:space="0" w:color="FFFFFF" w:themeColor="background1"/>
        </w:tblBorders>
        <w:shd w:val="clear" w:color="auto" w:fill="EFEADC"/>
        <w:tblLayout w:type="fixed"/>
        <w:tblCellMar>
          <w:left w:w="0" w:type="dxa"/>
          <w:right w:w="0" w:type="dxa"/>
        </w:tblCellMar>
        <w:tblLook w:val="04A0" w:firstRow="1" w:lastRow="0" w:firstColumn="1" w:lastColumn="0" w:noHBand="0" w:noVBand="1"/>
      </w:tblPr>
      <w:tblGrid>
        <w:gridCol w:w="1984"/>
        <w:gridCol w:w="13153"/>
      </w:tblGrid>
      <w:tr w:rsidR="004C5DE9" w:rsidRPr="002B20FC" w14:paraId="7FDCB07F" w14:textId="77777777" w:rsidTr="003D1BA0">
        <w:trPr>
          <w:cnfStyle w:val="100000000000" w:firstRow="1" w:lastRow="0" w:firstColumn="0" w:lastColumn="0" w:oddVBand="0" w:evenVBand="0" w:oddHBand="0" w:evenHBand="0" w:firstRowFirstColumn="0" w:firstRowLastColumn="0" w:lastRowFirstColumn="0" w:lastRowLastColumn="0"/>
          <w:trHeight w:val="418"/>
        </w:trPr>
        <w:tc>
          <w:tcPr>
            <w:tcW w:w="1984" w:type="dxa"/>
            <w:shd w:val="clear" w:color="auto" w:fill="EFEADC"/>
          </w:tcPr>
          <w:p w14:paraId="0CE26C0E" w14:textId="77777777" w:rsidR="004C5DE9" w:rsidRPr="002B20FC" w:rsidRDefault="004C5DE9" w:rsidP="003D1BA0">
            <w:pPr>
              <w:pStyle w:val="tablehead2"/>
            </w:pPr>
            <w:r w:rsidRPr="002B20FC">
              <w:t>Objective</w:t>
            </w:r>
          </w:p>
        </w:tc>
        <w:tc>
          <w:tcPr>
            <w:tcW w:w="13153" w:type="dxa"/>
            <w:shd w:val="clear" w:color="auto" w:fill="DED5B8"/>
            <w:tcMar>
              <w:left w:w="0" w:type="dxa"/>
            </w:tcMar>
          </w:tcPr>
          <w:p w14:paraId="655819A5" w14:textId="0CC8B4B2" w:rsidR="004C5DE9" w:rsidRPr="002B20FC" w:rsidRDefault="003F0427" w:rsidP="003D1BA0">
            <w:pPr>
              <w:pStyle w:val="tableleftcolumn"/>
              <w:spacing w:before="140" w:after="160"/>
            </w:pPr>
            <w:r w:rsidRPr="002B20FC">
              <w:t xml:space="preserve">To support the aspirations of </w:t>
            </w:r>
            <w:r>
              <w:t>Traditional Owners</w:t>
            </w:r>
            <w:r w:rsidRPr="002B20FC">
              <w:t xml:space="preserve"> and local communities in managing land and sea country</w:t>
            </w:r>
          </w:p>
        </w:tc>
      </w:tr>
      <w:tr w:rsidR="004C5DE9" w:rsidRPr="002B20FC" w14:paraId="215FA2E1" w14:textId="77777777" w:rsidTr="003D1BA0">
        <w:trPr>
          <w:trHeight w:val="425"/>
        </w:trPr>
        <w:tc>
          <w:tcPr>
            <w:tcW w:w="1984" w:type="dxa"/>
            <w:shd w:val="clear" w:color="auto" w:fill="EFEADC"/>
          </w:tcPr>
          <w:p w14:paraId="506BE502" w14:textId="77777777" w:rsidR="004C5DE9" w:rsidRPr="002B20FC" w:rsidRDefault="004C5DE9" w:rsidP="003D1BA0">
            <w:pPr>
              <w:pStyle w:val="tablehead2"/>
            </w:pPr>
            <w:r w:rsidRPr="002B20FC">
              <w:t>Intended result</w:t>
            </w:r>
          </w:p>
        </w:tc>
        <w:tc>
          <w:tcPr>
            <w:tcW w:w="13153" w:type="dxa"/>
            <w:shd w:val="clear" w:color="auto" w:fill="DED5B8"/>
          </w:tcPr>
          <w:p w14:paraId="09E7EC44" w14:textId="4A217F0B" w:rsidR="00012F10" w:rsidRPr="002B20FC" w:rsidRDefault="003F0427" w:rsidP="003D1BA0">
            <w:pPr>
              <w:pStyle w:val="tableleftcolumn"/>
              <w:spacing w:before="140" w:after="160"/>
            </w:pPr>
            <w:r>
              <w:t>Traditional Owners</w:t>
            </w:r>
            <w:r w:rsidRPr="002B20FC">
              <w:t xml:space="preserve"> and local communities receive a measurable economic, social and/or cultural benefit</w:t>
            </w:r>
          </w:p>
        </w:tc>
      </w:tr>
      <w:tr w:rsidR="004C5DE9" w:rsidRPr="002B20FC" w14:paraId="09625C69" w14:textId="77777777" w:rsidTr="003D1BA0">
        <w:tc>
          <w:tcPr>
            <w:tcW w:w="1984" w:type="dxa"/>
            <w:shd w:val="clear" w:color="auto" w:fill="EFEADC"/>
          </w:tcPr>
          <w:p w14:paraId="6CF851BA" w14:textId="77777777" w:rsidR="004C5DE9" w:rsidRPr="002B20FC" w:rsidRDefault="004C5DE9" w:rsidP="003D1BA0">
            <w:pPr>
              <w:pStyle w:val="tablehead2"/>
            </w:pPr>
            <w:r w:rsidRPr="002B20FC">
              <w:t>Management strategies</w:t>
            </w:r>
          </w:p>
        </w:tc>
        <w:tc>
          <w:tcPr>
            <w:tcW w:w="13153" w:type="dxa"/>
            <w:shd w:val="clear" w:color="auto" w:fill="DED5B8"/>
          </w:tcPr>
          <w:p w14:paraId="38B57A6A" w14:textId="77777777" w:rsidR="003F0427" w:rsidRPr="00644F0F" w:rsidRDefault="003F0427" w:rsidP="00966C67">
            <w:pPr>
              <w:pStyle w:val="dotpointspara"/>
              <w:spacing w:before="140"/>
              <w:ind w:left="482" w:right="198"/>
            </w:pPr>
            <w:r w:rsidRPr="00644F0F">
              <w:t>Work with Traditional Owners and local communities to improve governance and better reflect and achieve their aspirations and priorities for park management</w:t>
            </w:r>
          </w:p>
          <w:p w14:paraId="11C9E4FC" w14:textId="40E4EC7C" w:rsidR="004C5DE9" w:rsidRPr="002B20FC" w:rsidRDefault="003F0427" w:rsidP="00966C67">
            <w:pPr>
              <w:pStyle w:val="dotpointspara"/>
              <w:spacing w:after="160"/>
              <w:ind w:left="482" w:right="198"/>
            </w:pPr>
            <w:r w:rsidRPr="00644F0F">
              <w:t>Work with Traditional Owners to develop employment opportunities on parks</w:t>
            </w:r>
            <w:r w:rsidRPr="002B20FC">
              <w:t xml:space="preserve"> </w:t>
            </w:r>
            <w:r w:rsidR="004C5DE9" w:rsidRPr="002B20FC">
              <w:t xml:space="preserve"> </w:t>
            </w:r>
          </w:p>
        </w:tc>
      </w:tr>
    </w:tbl>
    <w:p w14:paraId="28D27D2B" w14:textId="77777777" w:rsidR="00943A0B" w:rsidRPr="001C62AA" w:rsidRDefault="00943A0B" w:rsidP="009F23FF">
      <w:pPr>
        <w:rPr>
          <w:rFonts w:asciiTheme="minorHAnsi" w:hAnsiTheme="minorHAnsi"/>
          <w:sz w:val="10"/>
          <w:szCs w:val="10"/>
        </w:rPr>
      </w:pPr>
    </w:p>
    <w:tbl>
      <w:tblPr>
        <w:tblStyle w:val="Style1"/>
        <w:tblW w:w="15138" w:type="dxa"/>
        <w:tblBorders>
          <w:bottom w:val="single" w:sz="8" w:space="0" w:color="FFFFFF" w:themeColor="background1"/>
          <w:insideH w:val="single" w:sz="18" w:space="0" w:color="FFFFFF" w:themeColor="background1"/>
          <w:insideV w:val="single" w:sz="18" w:space="0" w:color="FFFFFF" w:themeColor="background1"/>
        </w:tblBorders>
        <w:tblLayout w:type="fixed"/>
        <w:tblCellMar>
          <w:top w:w="0" w:type="dxa"/>
          <w:left w:w="0" w:type="dxa"/>
          <w:bottom w:w="0" w:type="dxa"/>
          <w:right w:w="0" w:type="dxa"/>
        </w:tblCellMar>
        <w:tblLook w:val="04A0" w:firstRow="1" w:lastRow="0" w:firstColumn="1" w:lastColumn="0" w:noHBand="0" w:noVBand="1"/>
      </w:tblPr>
      <w:tblGrid>
        <w:gridCol w:w="8334"/>
        <w:gridCol w:w="1701"/>
        <w:gridCol w:w="1701"/>
        <w:gridCol w:w="1701"/>
        <w:gridCol w:w="1701"/>
      </w:tblGrid>
      <w:tr w:rsidR="004157AB" w:rsidRPr="002B20FC" w14:paraId="231EA2EC" w14:textId="77777777" w:rsidTr="00017CD1">
        <w:trPr>
          <w:tblHeader/>
        </w:trPr>
        <w:tc>
          <w:tcPr>
            <w:tcW w:w="8334" w:type="dxa"/>
            <w:tcBorders>
              <w:bottom w:val="single" w:sz="18" w:space="0" w:color="FFFFFF" w:themeColor="background1"/>
            </w:tcBorders>
            <w:shd w:val="clear" w:color="auto" w:fill="C13832"/>
            <w:tcMar>
              <w:top w:w="0" w:type="dxa"/>
              <w:bottom w:w="0" w:type="dxa"/>
            </w:tcMar>
          </w:tcPr>
          <w:p w14:paraId="6F47D884" w14:textId="2659B4D0" w:rsidR="00914349" w:rsidRPr="002B20FC" w:rsidRDefault="00914349" w:rsidP="00AF1024">
            <w:pPr>
              <w:pStyle w:val="tablehead1"/>
              <w:jc w:val="left"/>
            </w:pPr>
            <w:r w:rsidRPr="002B20FC">
              <w:t xml:space="preserve">Performance </w:t>
            </w:r>
            <w:r>
              <w:t>criterion</w:t>
            </w:r>
            <w:r w:rsidRPr="002B20FC">
              <w:t xml:space="preserve"> 2.1</w:t>
            </w:r>
          </w:p>
          <w:p w14:paraId="7F1CFD90" w14:textId="181CA606" w:rsidR="00AF1024" w:rsidRPr="002B20FC" w:rsidRDefault="00914349" w:rsidP="00182A16">
            <w:pPr>
              <w:pStyle w:val="tablehead1"/>
              <w:spacing w:before="0" w:after="170"/>
              <w:jc w:val="left"/>
            </w:pPr>
            <w:r w:rsidRPr="002B20FC">
              <w:t xml:space="preserve">Increase in numbers of </w:t>
            </w:r>
            <w:r>
              <w:t>Indigenous</w:t>
            </w:r>
            <w:r w:rsidRPr="002B20FC">
              <w:t xml:space="preserve"> staff and/or contractors directly or indirectly providing park services</w:t>
            </w:r>
          </w:p>
        </w:tc>
        <w:tc>
          <w:tcPr>
            <w:tcW w:w="1701" w:type="dxa"/>
            <w:tcBorders>
              <w:bottom w:val="single" w:sz="18" w:space="0" w:color="FFFFFF" w:themeColor="background1"/>
            </w:tcBorders>
            <w:shd w:val="clear" w:color="auto" w:fill="C13832"/>
            <w:tcMar>
              <w:top w:w="0" w:type="dxa"/>
              <w:bottom w:w="0" w:type="dxa"/>
            </w:tcMar>
            <w:vAlign w:val="center"/>
          </w:tcPr>
          <w:p w14:paraId="0D1206B6" w14:textId="77777777" w:rsidR="004157AB" w:rsidRPr="002B20FC" w:rsidRDefault="004157AB" w:rsidP="00017CD1">
            <w:pPr>
              <w:pStyle w:val="tablehead1"/>
              <w:spacing w:before="0"/>
              <w:rPr>
                <w:color w:val="auto"/>
              </w:rPr>
            </w:pPr>
            <w:r w:rsidRPr="002B20FC">
              <w:t>2019-20</w:t>
            </w:r>
          </w:p>
        </w:tc>
        <w:tc>
          <w:tcPr>
            <w:tcW w:w="1701" w:type="dxa"/>
            <w:tcBorders>
              <w:bottom w:val="single" w:sz="18" w:space="0" w:color="FFFFFF" w:themeColor="background1"/>
            </w:tcBorders>
            <w:shd w:val="clear" w:color="auto" w:fill="C13832"/>
            <w:tcMar>
              <w:top w:w="0" w:type="dxa"/>
              <w:bottom w:w="0" w:type="dxa"/>
            </w:tcMar>
            <w:vAlign w:val="center"/>
          </w:tcPr>
          <w:p w14:paraId="72F7669B" w14:textId="77777777" w:rsidR="004157AB" w:rsidRPr="002B20FC" w:rsidRDefault="004157AB" w:rsidP="00017CD1">
            <w:pPr>
              <w:pStyle w:val="tablehead1"/>
              <w:spacing w:before="0"/>
              <w:rPr>
                <w:color w:val="auto"/>
              </w:rPr>
            </w:pPr>
            <w:r w:rsidRPr="002B20FC">
              <w:t>2020-21</w:t>
            </w:r>
          </w:p>
        </w:tc>
        <w:tc>
          <w:tcPr>
            <w:tcW w:w="1701" w:type="dxa"/>
            <w:tcBorders>
              <w:bottom w:val="single" w:sz="18" w:space="0" w:color="FFFFFF" w:themeColor="background1"/>
            </w:tcBorders>
            <w:shd w:val="clear" w:color="auto" w:fill="C13832"/>
            <w:tcMar>
              <w:top w:w="0" w:type="dxa"/>
              <w:bottom w:w="0" w:type="dxa"/>
            </w:tcMar>
            <w:vAlign w:val="center"/>
          </w:tcPr>
          <w:p w14:paraId="581A2D4F" w14:textId="77777777" w:rsidR="004157AB" w:rsidRPr="002B20FC" w:rsidRDefault="004157AB" w:rsidP="00017CD1">
            <w:pPr>
              <w:pStyle w:val="tablehead1"/>
              <w:spacing w:before="0"/>
              <w:rPr>
                <w:color w:val="auto"/>
              </w:rPr>
            </w:pPr>
            <w:r w:rsidRPr="002B20FC">
              <w:t>2021-22</w:t>
            </w:r>
          </w:p>
        </w:tc>
        <w:tc>
          <w:tcPr>
            <w:tcW w:w="1701" w:type="dxa"/>
            <w:tcBorders>
              <w:bottom w:val="single" w:sz="18" w:space="0" w:color="FFFFFF" w:themeColor="background1"/>
            </w:tcBorders>
            <w:shd w:val="clear" w:color="auto" w:fill="C13832"/>
            <w:tcMar>
              <w:top w:w="0" w:type="dxa"/>
              <w:bottom w:w="0" w:type="dxa"/>
            </w:tcMar>
            <w:vAlign w:val="center"/>
          </w:tcPr>
          <w:p w14:paraId="3338BFB0" w14:textId="77777777" w:rsidR="004157AB" w:rsidRPr="002B20FC" w:rsidRDefault="004157AB" w:rsidP="00017CD1">
            <w:pPr>
              <w:pStyle w:val="tablehead1"/>
              <w:spacing w:before="0"/>
              <w:rPr>
                <w:color w:val="auto"/>
              </w:rPr>
            </w:pPr>
            <w:r w:rsidRPr="002B20FC">
              <w:t>2022-23</w:t>
            </w:r>
          </w:p>
        </w:tc>
      </w:tr>
      <w:tr w:rsidR="004157AB" w:rsidRPr="002B20FC" w14:paraId="6D3A9458" w14:textId="77777777" w:rsidTr="00365B95">
        <w:trPr>
          <w:trHeight w:val="624"/>
        </w:trPr>
        <w:tc>
          <w:tcPr>
            <w:tcW w:w="8334" w:type="dxa"/>
            <w:tcBorders>
              <w:top w:val="single" w:sz="18" w:space="0" w:color="FFFFFF" w:themeColor="background1"/>
              <w:bottom w:val="single" w:sz="18" w:space="0" w:color="FFFFFF" w:themeColor="background1"/>
              <w:right w:val="single" w:sz="18" w:space="0" w:color="EFEADC"/>
            </w:tcBorders>
            <w:tcMar>
              <w:top w:w="0" w:type="dxa"/>
              <w:bottom w:w="0" w:type="dxa"/>
            </w:tcMar>
          </w:tcPr>
          <w:p w14:paraId="695D055C" w14:textId="3263A567" w:rsidR="004157AB" w:rsidRPr="002F7EC4" w:rsidRDefault="004157AB" w:rsidP="00D95B95">
            <w:pPr>
              <w:pStyle w:val="tablehead2"/>
            </w:pPr>
            <w:r w:rsidRPr="002B20FC">
              <w:t xml:space="preserve">Target </w:t>
            </w:r>
            <w:r w:rsidR="00721FF3">
              <w:t>2.1</w:t>
            </w:r>
            <w:r w:rsidRPr="002B20FC">
              <w:t>.1</w:t>
            </w:r>
          </w:p>
        </w:tc>
        <w:tc>
          <w:tcPr>
            <w:tcW w:w="1701" w:type="dxa"/>
            <w:tcBorders>
              <w:top w:val="single" w:sz="18" w:space="0" w:color="FFFFFF" w:themeColor="background1"/>
              <w:left w:val="single" w:sz="18" w:space="0" w:color="EFEADC"/>
              <w:bottom w:val="single" w:sz="18" w:space="0" w:color="FFFFFF" w:themeColor="background1"/>
              <w:right w:val="single" w:sz="18" w:space="0" w:color="EFEADC"/>
            </w:tcBorders>
            <w:tcMar>
              <w:top w:w="0" w:type="dxa"/>
              <w:bottom w:w="0" w:type="dxa"/>
            </w:tcMar>
          </w:tcPr>
          <w:p w14:paraId="30A37B28" w14:textId="77777777" w:rsidR="004157AB" w:rsidRPr="002B20FC" w:rsidRDefault="004157AB" w:rsidP="00D95B95">
            <w:pPr>
              <w:pStyle w:val="TableBodyBullets"/>
              <w:tabs>
                <w:tab w:val="clear" w:pos="397"/>
                <w:tab w:val="clear" w:pos="567"/>
              </w:tabs>
              <w:spacing w:after="0" w:line="240" w:lineRule="auto"/>
              <w:ind w:left="0" w:firstLine="0"/>
              <w:jc w:val="center"/>
              <w:rPr>
                <w:rFonts w:asciiTheme="minorHAnsi" w:hAnsiTheme="minorHAnsi"/>
                <w:color w:val="auto"/>
                <w:sz w:val="22"/>
                <w:szCs w:val="22"/>
              </w:rPr>
            </w:pPr>
          </w:p>
        </w:tc>
        <w:tc>
          <w:tcPr>
            <w:tcW w:w="1701" w:type="dxa"/>
            <w:tcBorders>
              <w:top w:val="single" w:sz="18" w:space="0" w:color="FFFFFF" w:themeColor="background1"/>
              <w:left w:val="single" w:sz="18" w:space="0" w:color="EFEADC"/>
              <w:bottom w:val="single" w:sz="18" w:space="0" w:color="FFFFFF" w:themeColor="background1"/>
              <w:right w:val="single" w:sz="18" w:space="0" w:color="EFEADC"/>
            </w:tcBorders>
            <w:tcMar>
              <w:top w:w="0" w:type="dxa"/>
              <w:bottom w:w="0" w:type="dxa"/>
            </w:tcMar>
          </w:tcPr>
          <w:p w14:paraId="0AB8741E" w14:textId="77777777" w:rsidR="004157AB" w:rsidRPr="002B20FC" w:rsidRDefault="004157AB" w:rsidP="00D95B95">
            <w:pPr>
              <w:pStyle w:val="TableBodyBullets"/>
              <w:tabs>
                <w:tab w:val="clear" w:pos="397"/>
                <w:tab w:val="clear" w:pos="567"/>
              </w:tabs>
              <w:spacing w:after="0" w:line="240" w:lineRule="auto"/>
              <w:ind w:left="0" w:firstLine="0"/>
              <w:jc w:val="center"/>
              <w:rPr>
                <w:rFonts w:asciiTheme="minorHAnsi" w:hAnsiTheme="minorHAnsi"/>
                <w:color w:val="auto"/>
                <w:sz w:val="22"/>
                <w:szCs w:val="22"/>
              </w:rPr>
            </w:pPr>
          </w:p>
        </w:tc>
        <w:tc>
          <w:tcPr>
            <w:tcW w:w="1701" w:type="dxa"/>
            <w:tcBorders>
              <w:top w:val="single" w:sz="18" w:space="0" w:color="FFFFFF" w:themeColor="background1"/>
              <w:left w:val="single" w:sz="18" w:space="0" w:color="EFEADC"/>
              <w:bottom w:val="single" w:sz="18" w:space="0" w:color="FFFFFF" w:themeColor="background1"/>
              <w:right w:val="single" w:sz="18" w:space="0" w:color="EFEADC"/>
            </w:tcBorders>
            <w:tcMar>
              <w:top w:w="0" w:type="dxa"/>
              <w:bottom w:w="0" w:type="dxa"/>
            </w:tcMar>
          </w:tcPr>
          <w:p w14:paraId="614B5A6B" w14:textId="77777777" w:rsidR="004157AB" w:rsidRPr="002B20FC" w:rsidRDefault="004157AB" w:rsidP="00D95B95">
            <w:pPr>
              <w:pStyle w:val="TableBodyBullets"/>
              <w:tabs>
                <w:tab w:val="clear" w:pos="397"/>
                <w:tab w:val="clear" w:pos="567"/>
              </w:tabs>
              <w:spacing w:after="0" w:line="240" w:lineRule="auto"/>
              <w:ind w:left="0" w:firstLine="0"/>
              <w:jc w:val="center"/>
              <w:rPr>
                <w:rFonts w:asciiTheme="minorHAnsi" w:hAnsiTheme="minorHAnsi"/>
                <w:color w:val="auto"/>
                <w:sz w:val="22"/>
                <w:szCs w:val="22"/>
              </w:rPr>
            </w:pPr>
          </w:p>
        </w:tc>
        <w:tc>
          <w:tcPr>
            <w:tcW w:w="1701" w:type="dxa"/>
            <w:tcBorders>
              <w:top w:val="single" w:sz="18" w:space="0" w:color="FFFFFF" w:themeColor="background1"/>
              <w:left w:val="single" w:sz="18" w:space="0" w:color="EFEADC"/>
              <w:bottom w:val="single" w:sz="18" w:space="0" w:color="FFFFFF" w:themeColor="background1"/>
            </w:tcBorders>
            <w:tcMar>
              <w:top w:w="0" w:type="dxa"/>
              <w:bottom w:w="0" w:type="dxa"/>
            </w:tcMar>
          </w:tcPr>
          <w:p w14:paraId="22D8AB91" w14:textId="77777777" w:rsidR="004157AB" w:rsidRPr="002B20FC" w:rsidRDefault="004157AB" w:rsidP="00D95B95">
            <w:pPr>
              <w:pStyle w:val="TableBodyBullets"/>
              <w:tabs>
                <w:tab w:val="clear" w:pos="397"/>
                <w:tab w:val="clear" w:pos="567"/>
              </w:tabs>
              <w:spacing w:after="0" w:line="240" w:lineRule="auto"/>
              <w:ind w:left="0" w:firstLine="0"/>
              <w:jc w:val="center"/>
              <w:rPr>
                <w:rFonts w:asciiTheme="minorHAnsi" w:hAnsiTheme="minorHAnsi"/>
                <w:color w:val="auto"/>
                <w:sz w:val="22"/>
                <w:szCs w:val="22"/>
              </w:rPr>
            </w:pPr>
          </w:p>
        </w:tc>
      </w:tr>
      <w:tr w:rsidR="004157AB" w:rsidRPr="002B20FC" w14:paraId="68123082" w14:textId="77777777" w:rsidTr="00365B95">
        <w:trPr>
          <w:trHeight w:val="522"/>
        </w:trPr>
        <w:tc>
          <w:tcPr>
            <w:tcW w:w="8334" w:type="dxa"/>
            <w:tcBorders>
              <w:top w:val="single" w:sz="18" w:space="0" w:color="FFFFFF" w:themeColor="background1"/>
              <w:bottom w:val="single" w:sz="18" w:space="0" w:color="FFFFFF" w:themeColor="background1"/>
            </w:tcBorders>
            <w:shd w:val="clear" w:color="auto" w:fill="DED5B8"/>
            <w:tcMar>
              <w:top w:w="0" w:type="dxa"/>
              <w:left w:w="0" w:type="dxa"/>
              <w:bottom w:w="0" w:type="dxa"/>
              <w:right w:w="0" w:type="dxa"/>
            </w:tcMar>
          </w:tcPr>
          <w:p w14:paraId="32E8350C" w14:textId="4C874423" w:rsidR="00573DD6" w:rsidRPr="00573DD6" w:rsidRDefault="00573DD6" w:rsidP="00203E51">
            <w:pPr>
              <w:pStyle w:val="tableleftcolumn"/>
              <w:spacing w:before="140"/>
              <w:rPr>
                <w:b/>
                <w:bCs/>
              </w:rPr>
            </w:pPr>
            <w:r w:rsidRPr="00573DD6">
              <w:rPr>
                <w:b/>
                <w:bCs/>
              </w:rPr>
              <w:t>Increase in numbers of Indigenous staff across the Division</w:t>
            </w:r>
          </w:p>
          <w:p w14:paraId="0B446652" w14:textId="34EB9386" w:rsidR="00573DD6" w:rsidRPr="002B20FC" w:rsidRDefault="00573DD6" w:rsidP="00203E51">
            <w:pPr>
              <w:pStyle w:val="tableleftcolumn"/>
              <w:spacing w:after="160"/>
            </w:pPr>
            <w:r w:rsidRPr="00573DD6">
              <w:rPr>
                <w:b/>
                <w:bCs/>
              </w:rPr>
              <w:t>Rationale:</w:t>
            </w:r>
            <w:r w:rsidRPr="002B20FC">
              <w:t xml:space="preserve"> </w:t>
            </w:r>
            <w:r>
              <w:t xml:space="preserve">On-park employment is a priority for the Director of National Parks and the Traditional Owners in each park to support the aspirations of Traditional Owners and local communities in managing land and sea country. It is also a key feature of each of the management plans for the jointly managed parks. This measure will also contribute to improving Indigenous representation in the Australian Public Service in line with the </w:t>
            </w:r>
            <w:r w:rsidRPr="00767B49">
              <w:rPr>
                <w:i/>
              </w:rPr>
              <w:t>Closing the Gap</w:t>
            </w:r>
            <w:r>
              <w:t xml:space="preserve"> strategy and the </w:t>
            </w:r>
            <w:r w:rsidRPr="00767B49">
              <w:rPr>
                <w:i/>
              </w:rPr>
              <w:t>Commonwealth Aboriginal and Torres Strait Islander Employment Strategy</w:t>
            </w:r>
            <w:r>
              <w:rPr>
                <w:i/>
              </w:rPr>
              <w:t>.</w:t>
            </w:r>
          </w:p>
          <w:p w14:paraId="19AFAD68" w14:textId="131C04A9" w:rsidR="00573DD6" w:rsidRPr="002B20FC" w:rsidRDefault="00573DD6" w:rsidP="00203E51">
            <w:pPr>
              <w:pStyle w:val="tableleftcolumn"/>
              <w:spacing w:before="280"/>
            </w:pPr>
            <w:r w:rsidRPr="00573DD6">
              <w:rPr>
                <w:b/>
                <w:bCs/>
              </w:rPr>
              <w:t>Data source:</w:t>
            </w:r>
            <w:r w:rsidRPr="002B20FC">
              <w:t xml:space="preserve"> SAP system at the end of the financial year for ongoing and non-ongoing staff (including casuals).</w:t>
            </w:r>
          </w:p>
          <w:p w14:paraId="152CB39E" w14:textId="039C2170" w:rsidR="004157AB" w:rsidRPr="002B20FC" w:rsidRDefault="00573DD6" w:rsidP="00244A16">
            <w:pPr>
              <w:pStyle w:val="tableleftcolumn"/>
              <w:spacing w:after="160"/>
            </w:pPr>
            <w:r w:rsidRPr="00573DD6">
              <w:rPr>
                <w:b/>
                <w:bCs/>
              </w:rPr>
              <w:t>Baseline:</w:t>
            </w:r>
            <w:r w:rsidRPr="002B20FC">
              <w:t xml:space="preserve"> In 2015-16</w:t>
            </w:r>
            <w:r>
              <w:t xml:space="preserve"> – the baseline year - </w:t>
            </w:r>
            <w:r w:rsidRPr="002B20FC">
              <w:t xml:space="preserve">70 (17.5 </w:t>
            </w:r>
            <w:r>
              <w:t>per cent</w:t>
            </w:r>
            <w:r w:rsidRPr="002B20FC">
              <w:t xml:space="preserve">) ongoing and non-ongoing employees (including casuals) identified as Aboriginal or Torres Strait Islander. In 2016-17 the figure was 154 (29 </w:t>
            </w:r>
            <w:r>
              <w:t>per cent</w:t>
            </w:r>
            <w:r w:rsidRPr="002B20FC">
              <w:t xml:space="preserve">); in 2017-18, the figure was 198 (36 </w:t>
            </w:r>
            <w:r>
              <w:t>per cent</w:t>
            </w:r>
            <w:r w:rsidRPr="002B20FC">
              <w:t>).</w:t>
            </w:r>
          </w:p>
        </w:tc>
        <w:tc>
          <w:tcPr>
            <w:tcW w:w="1701" w:type="dxa"/>
            <w:tcBorders>
              <w:top w:val="single" w:sz="18" w:space="0" w:color="FFFFFF" w:themeColor="background1"/>
              <w:bottom w:val="single" w:sz="18" w:space="0" w:color="FFFFFF" w:themeColor="background1"/>
            </w:tcBorders>
            <w:shd w:val="clear" w:color="auto" w:fill="DED5B8"/>
            <w:tcMar>
              <w:top w:w="0" w:type="dxa"/>
              <w:left w:w="0" w:type="dxa"/>
              <w:bottom w:w="0" w:type="dxa"/>
              <w:right w:w="0" w:type="dxa"/>
            </w:tcMar>
          </w:tcPr>
          <w:p w14:paraId="6EF3676C" w14:textId="114534D0" w:rsidR="004157AB" w:rsidRPr="002B20FC" w:rsidRDefault="00B30957" w:rsidP="00203E51">
            <w:pPr>
              <w:pStyle w:val="Tabletext"/>
              <w:spacing w:before="140"/>
            </w:pPr>
            <w:r>
              <w:rPr>
                <w:rFonts w:asciiTheme="minorHAnsi" w:hAnsiTheme="minorHAnsi"/>
                <w:color w:val="auto"/>
              </w:rPr>
              <w:t>38 per cent</w:t>
            </w:r>
          </w:p>
        </w:tc>
        <w:tc>
          <w:tcPr>
            <w:tcW w:w="1701" w:type="dxa"/>
            <w:tcBorders>
              <w:top w:val="single" w:sz="18" w:space="0" w:color="FFFFFF" w:themeColor="background1"/>
              <w:bottom w:val="single" w:sz="18" w:space="0" w:color="FFFFFF" w:themeColor="background1"/>
            </w:tcBorders>
            <w:shd w:val="clear" w:color="auto" w:fill="DED5B8"/>
            <w:tcMar>
              <w:top w:w="0" w:type="dxa"/>
              <w:left w:w="0" w:type="dxa"/>
              <w:bottom w:w="0" w:type="dxa"/>
              <w:right w:w="0" w:type="dxa"/>
            </w:tcMar>
          </w:tcPr>
          <w:p w14:paraId="0AD38ED4" w14:textId="01E73403" w:rsidR="004157AB" w:rsidRPr="002B20FC" w:rsidRDefault="00B30957" w:rsidP="00203E51">
            <w:pPr>
              <w:pStyle w:val="Tabletext"/>
              <w:spacing w:before="140"/>
            </w:pPr>
            <w:r>
              <w:rPr>
                <w:rFonts w:asciiTheme="minorHAnsi" w:hAnsiTheme="minorHAnsi"/>
                <w:color w:val="auto"/>
              </w:rPr>
              <w:t>41 per cent</w:t>
            </w:r>
          </w:p>
        </w:tc>
        <w:tc>
          <w:tcPr>
            <w:tcW w:w="1701" w:type="dxa"/>
            <w:tcBorders>
              <w:top w:val="single" w:sz="18" w:space="0" w:color="FFFFFF" w:themeColor="background1"/>
              <w:bottom w:val="single" w:sz="18" w:space="0" w:color="FFFFFF" w:themeColor="background1"/>
            </w:tcBorders>
            <w:shd w:val="clear" w:color="auto" w:fill="DED5B8"/>
            <w:tcMar>
              <w:top w:w="0" w:type="dxa"/>
              <w:left w:w="0" w:type="dxa"/>
              <w:bottom w:w="0" w:type="dxa"/>
              <w:right w:w="0" w:type="dxa"/>
            </w:tcMar>
          </w:tcPr>
          <w:p w14:paraId="711B0067" w14:textId="5A1E93BF" w:rsidR="004157AB" w:rsidRPr="002B20FC" w:rsidRDefault="00B30957" w:rsidP="00203E51">
            <w:pPr>
              <w:pStyle w:val="Tabletext"/>
              <w:spacing w:before="140"/>
            </w:pPr>
            <w:r>
              <w:rPr>
                <w:rFonts w:asciiTheme="minorHAnsi" w:hAnsiTheme="minorHAnsi"/>
                <w:color w:val="auto"/>
              </w:rPr>
              <w:t>44 per cent</w:t>
            </w:r>
          </w:p>
        </w:tc>
        <w:tc>
          <w:tcPr>
            <w:tcW w:w="1701" w:type="dxa"/>
            <w:tcBorders>
              <w:top w:val="single" w:sz="18" w:space="0" w:color="FFFFFF" w:themeColor="background1"/>
              <w:bottom w:val="single" w:sz="18" w:space="0" w:color="FFFFFF" w:themeColor="background1"/>
            </w:tcBorders>
            <w:shd w:val="clear" w:color="auto" w:fill="DED5B8"/>
            <w:tcMar>
              <w:top w:w="0" w:type="dxa"/>
              <w:left w:w="0" w:type="dxa"/>
              <w:bottom w:w="0" w:type="dxa"/>
              <w:right w:w="0" w:type="dxa"/>
            </w:tcMar>
          </w:tcPr>
          <w:p w14:paraId="33EB61C2" w14:textId="3430DCCA" w:rsidR="004157AB" w:rsidRPr="002B20FC" w:rsidRDefault="00B30957" w:rsidP="00203E51">
            <w:pPr>
              <w:pStyle w:val="Tabletext"/>
              <w:spacing w:before="140"/>
            </w:pPr>
            <w:r>
              <w:rPr>
                <w:rFonts w:asciiTheme="minorHAnsi" w:hAnsiTheme="minorHAnsi"/>
                <w:color w:val="auto"/>
              </w:rPr>
              <w:t>47 per cent</w:t>
            </w:r>
          </w:p>
        </w:tc>
      </w:tr>
      <w:tr w:rsidR="004157AB" w:rsidRPr="002B20FC" w14:paraId="4207EFFC" w14:textId="77777777" w:rsidTr="00365B95">
        <w:trPr>
          <w:trHeight w:val="624"/>
        </w:trPr>
        <w:tc>
          <w:tcPr>
            <w:tcW w:w="8334" w:type="dxa"/>
            <w:tcBorders>
              <w:top w:val="single" w:sz="18" w:space="0" w:color="FFFFFF" w:themeColor="background1"/>
              <w:bottom w:val="single" w:sz="18" w:space="0" w:color="FFFFFF" w:themeColor="background1"/>
              <w:right w:val="single" w:sz="18" w:space="0" w:color="EFEADC"/>
            </w:tcBorders>
            <w:tcMar>
              <w:top w:w="0" w:type="dxa"/>
              <w:bottom w:w="0" w:type="dxa"/>
            </w:tcMar>
          </w:tcPr>
          <w:p w14:paraId="1CDBCDAF" w14:textId="4A46349B" w:rsidR="004157AB" w:rsidRPr="00AD5944" w:rsidRDefault="00AD5FD5" w:rsidP="00D95B95">
            <w:pPr>
              <w:pStyle w:val="tablehead2"/>
              <w:rPr>
                <w:rFonts w:eastAsia="Times New Roman"/>
                <w:lang w:eastAsia="en-AU"/>
              </w:rPr>
            </w:pPr>
            <w:r w:rsidRPr="002B20FC">
              <w:t xml:space="preserve">Target </w:t>
            </w:r>
            <w:r>
              <w:t>2.1</w:t>
            </w:r>
            <w:r w:rsidRPr="002B20FC">
              <w:t>.</w:t>
            </w:r>
            <w:r>
              <w:t>2</w:t>
            </w:r>
          </w:p>
        </w:tc>
        <w:tc>
          <w:tcPr>
            <w:tcW w:w="1701" w:type="dxa"/>
            <w:tcBorders>
              <w:top w:val="single" w:sz="18" w:space="0" w:color="FFFFFF" w:themeColor="background1"/>
              <w:left w:val="single" w:sz="18" w:space="0" w:color="EFEADC"/>
              <w:bottom w:val="single" w:sz="18" w:space="0" w:color="FFFFFF" w:themeColor="background1"/>
              <w:right w:val="single" w:sz="18" w:space="0" w:color="EFEADC"/>
            </w:tcBorders>
            <w:tcMar>
              <w:top w:w="0" w:type="dxa"/>
              <w:bottom w:w="0" w:type="dxa"/>
            </w:tcMar>
          </w:tcPr>
          <w:p w14:paraId="376E7FFA" w14:textId="77777777" w:rsidR="004157AB" w:rsidRPr="002B20FC" w:rsidRDefault="004157AB" w:rsidP="00D95B95">
            <w:pPr>
              <w:pStyle w:val="TableBodyBullets"/>
              <w:tabs>
                <w:tab w:val="clear" w:pos="397"/>
                <w:tab w:val="clear" w:pos="567"/>
              </w:tabs>
              <w:spacing w:after="0" w:line="240" w:lineRule="auto"/>
              <w:ind w:left="0" w:firstLine="0"/>
              <w:rPr>
                <w:rFonts w:asciiTheme="minorHAnsi" w:hAnsiTheme="minorHAnsi"/>
                <w:noProof/>
                <w:lang w:eastAsia="en-AU"/>
              </w:rPr>
            </w:pPr>
          </w:p>
        </w:tc>
        <w:tc>
          <w:tcPr>
            <w:tcW w:w="1701" w:type="dxa"/>
            <w:tcBorders>
              <w:top w:val="single" w:sz="18" w:space="0" w:color="FFFFFF" w:themeColor="background1"/>
              <w:left w:val="single" w:sz="18" w:space="0" w:color="EFEADC"/>
              <w:bottom w:val="single" w:sz="18" w:space="0" w:color="FFFFFF" w:themeColor="background1"/>
              <w:right w:val="single" w:sz="18" w:space="0" w:color="EFEADC"/>
            </w:tcBorders>
            <w:tcMar>
              <w:top w:w="0" w:type="dxa"/>
              <w:bottom w:w="0" w:type="dxa"/>
            </w:tcMar>
          </w:tcPr>
          <w:p w14:paraId="253065A6" w14:textId="77777777" w:rsidR="004157AB" w:rsidRPr="002B20FC" w:rsidRDefault="004157AB" w:rsidP="00D95B95">
            <w:pPr>
              <w:pStyle w:val="TableBodyBullets"/>
              <w:tabs>
                <w:tab w:val="clear" w:pos="397"/>
                <w:tab w:val="clear" w:pos="567"/>
              </w:tabs>
              <w:spacing w:after="0" w:line="240" w:lineRule="auto"/>
              <w:ind w:left="0" w:firstLine="0"/>
              <w:rPr>
                <w:rFonts w:asciiTheme="minorHAnsi" w:hAnsiTheme="minorHAnsi"/>
                <w:b/>
                <w:color w:val="auto"/>
                <w:sz w:val="22"/>
                <w:szCs w:val="22"/>
              </w:rPr>
            </w:pPr>
          </w:p>
        </w:tc>
        <w:tc>
          <w:tcPr>
            <w:tcW w:w="1701" w:type="dxa"/>
            <w:tcBorders>
              <w:top w:val="single" w:sz="18" w:space="0" w:color="FFFFFF" w:themeColor="background1"/>
              <w:left w:val="single" w:sz="18" w:space="0" w:color="EFEADC"/>
              <w:bottom w:val="single" w:sz="18" w:space="0" w:color="FFFFFF" w:themeColor="background1"/>
              <w:right w:val="single" w:sz="18" w:space="0" w:color="EFEADC"/>
            </w:tcBorders>
            <w:tcMar>
              <w:top w:w="0" w:type="dxa"/>
              <w:bottom w:w="0" w:type="dxa"/>
            </w:tcMar>
          </w:tcPr>
          <w:p w14:paraId="4CB86440" w14:textId="77777777" w:rsidR="004157AB" w:rsidRPr="002B20FC" w:rsidRDefault="004157AB" w:rsidP="00D95B95">
            <w:pPr>
              <w:pStyle w:val="TableBodyBullets"/>
              <w:tabs>
                <w:tab w:val="clear" w:pos="397"/>
                <w:tab w:val="clear" w:pos="567"/>
              </w:tabs>
              <w:spacing w:after="0" w:line="240" w:lineRule="auto"/>
              <w:ind w:left="0" w:firstLine="0"/>
              <w:rPr>
                <w:rFonts w:asciiTheme="minorHAnsi" w:hAnsiTheme="minorHAnsi"/>
                <w:b/>
                <w:color w:val="auto"/>
                <w:sz w:val="22"/>
                <w:szCs w:val="22"/>
              </w:rPr>
            </w:pPr>
          </w:p>
        </w:tc>
        <w:tc>
          <w:tcPr>
            <w:tcW w:w="1701" w:type="dxa"/>
            <w:tcBorders>
              <w:top w:val="single" w:sz="18" w:space="0" w:color="FFFFFF" w:themeColor="background1"/>
              <w:left w:val="single" w:sz="18" w:space="0" w:color="EFEADC"/>
              <w:bottom w:val="single" w:sz="18" w:space="0" w:color="FFFFFF" w:themeColor="background1"/>
            </w:tcBorders>
            <w:tcMar>
              <w:top w:w="0" w:type="dxa"/>
              <w:bottom w:w="0" w:type="dxa"/>
            </w:tcMar>
          </w:tcPr>
          <w:p w14:paraId="58EAC803" w14:textId="77777777" w:rsidR="004157AB" w:rsidRPr="002B20FC" w:rsidRDefault="004157AB" w:rsidP="00D95B95">
            <w:pPr>
              <w:pStyle w:val="TableBodyBullets"/>
              <w:tabs>
                <w:tab w:val="clear" w:pos="397"/>
                <w:tab w:val="clear" w:pos="567"/>
              </w:tabs>
              <w:spacing w:after="0" w:line="240" w:lineRule="auto"/>
              <w:ind w:left="0" w:firstLine="0"/>
              <w:rPr>
                <w:rFonts w:asciiTheme="minorHAnsi" w:hAnsiTheme="minorHAnsi"/>
                <w:b/>
                <w:color w:val="auto"/>
                <w:sz w:val="22"/>
                <w:szCs w:val="22"/>
              </w:rPr>
            </w:pPr>
          </w:p>
        </w:tc>
      </w:tr>
      <w:tr w:rsidR="00906F01" w:rsidRPr="002B20FC" w14:paraId="4559E5A7" w14:textId="77777777" w:rsidTr="00534FF3">
        <w:trPr>
          <w:trHeight w:val="3471"/>
        </w:trPr>
        <w:tc>
          <w:tcPr>
            <w:tcW w:w="8334" w:type="dxa"/>
            <w:tcBorders>
              <w:top w:val="single" w:sz="18" w:space="0" w:color="FFFFFF" w:themeColor="background1"/>
              <w:bottom w:val="single" w:sz="18" w:space="0" w:color="FFFFFF" w:themeColor="background1"/>
            </w:tcBorders>
            <w:shd w:val="clear" w:color="auto" w:fill="DED5B8"/>
            <w:tcMar>
              <w:top w:w="0" w:type="dxa"/>
              <w:bottom w:w="0" w:type="dxa"/>
            </w:tcMar>
          </w:tcPr>
          <w:p w14:paraId="12ADCCFC" w14:textId="3D470B9D" w:rsidR="00906F01" w:rsidRPr="00CA2649" w:rsidRDefault="00906F01" w:rsidP="00A306C8">
            <w:pPr>
              <w:pStyle w:val="tableleftcolumn"/>
              <w:spacing w:before="160"/>
              <w:rPr>
                <w:b/>
                <w:bCs/>
              </w:rPr>
            </w:pPr>
            <w:r w:rsidRPr="00CA2649">
              <w:rPr>
                <w:b/>
                <w:bCs/>
              </w:rPr>
              <w:t xml:space="preserve">Increase in value of services provided by Indigenous providers </w:t>
            </w:r>
          </w:p>
          <w:p w14:paraId="28745AF9" w14:textId="7B0B78A8" w:rsidR="00906F01" w:rsidRPr="00CA2649" w:rsidRDefault="00906F01" w:rsidP="00906F01">
            <w:pPr>
              <w:pStyle w:val="tableleftcolumn"/>
              <w:rPr>
                <w:color w:val="auto"/>
              </w:rPr>
            </w:pPr>
            <w:r w:rsidRPr="00CA2649">
              <w:rPr>
                <w:b/>
                <w:bCs/>
              </w:rPr>
              <w:t>Rationale:</w:t>
            </w:r>
            <w:r w:rsidRPr="00DD0A39">
              <w:rPr>
                <w:color w:val="auto"/>
              </w:rPr>
              <w:t xml:space="preserve"> </w:t>
            </w:r>
            <w:r w:rsidRPr="00DD0A39">
              <w:rPr>
                <w:color w:val="auto"/>
                <w:lang w:eastAsia="en-AU"/>
              </w:rPr>
              <w:t xml:space="preserve">The Director is committed to using our purchasing power to generate economic activity for Indigenous people and </w:t>
            </w:r>
            <w:r>
              <w:rPr>
                <w:color w:val="auto"/>
                <w:lang w:eastAsia="en-AU"/>
              </w:rPr>
              <w:t>Traditional Owner</w:t>
            </w:r>
            <w:r w:rsidRPr="00DD0A39">
              <w:rPr>
                <w:color w:val="auto"/>
                <w:lang w:eastAsia="en-AU"/>
              </w:rPr>
              <w:t>s. We continue to engage Indigenous contractors under the Australian Government’s Indigenous Procurement Policy that commenced on 1 July 2015. The purpose of the policy is to leverage procurement spend by Commonwealth agencies to Indigenous businesses.</w:t>
            </w:r>
          </w:p>
          <w:p w14:paraId="3D0130CD" w14:textId="0220BEDE" w:rsidR="00906F01" w:rsidRPr="002B20FC" w:rsidRDefault="00906F01" w:rsidP="00906F01">
            <w:pPr>
              <w:pStyle w:val="tableleftcolumn"/>
            </w:pPr>
            <w:r w:rsidRPr="00CA2649">
              <w:rPr>
                <w:b/>
                <w:bCs/>
              </w:rPr>
              <w:t>Data source:</w:t>
            </w:r>
            <w:r w:rsidRPr="002B20FC">
              <w:t xml:space="preserve"> </w:t>
            </w:r>
            <w:r>
              <w:rPr>
                <w:color w:val="auto"/>
              </w:rPr>
              <w:t>Indigenous</w:t>
            </w:r>
            <w:r w:rsidRPr="002B20FC">
              <w:rPr>
                <w:color w:val="auto"/>
              </w:rPr>
              <w:t xml:space="preserve"> Procurement Policy records</w:t>
            </w:r>
            <w:r>
              <w:t xml:space="preserve"> from 1 July to 30 June supplemented by additional information from parks on the impact of the value investment.</w:t>
            </w:r>
            <w:r w:rsidRPr="002B20FC">
              <w:tab/>
            </w:r>
          </w:p>
          <w:p w14:paraId="0ABCEE47" w14:textId="77777777" w:rsidR="00906F01" w:rsidRDefault="00906F01" w:rsidP="00906F01">
            <w:pPr>
              <w:pStyle w:val="tableleftcolumn"/>
            </w:pPr>
            <w:r w:rsidRPr="00CA2649">
              <w:rPr>
                <w:b/>
                <w:bCs/>
              </w:rPr>
              <w:t>Baseline:</w:t>
            </w:r>
            <w:r w:rsidRPr="002B20FC">
              <w:t xml:space="preserve"> In 2016-17 </w:t>
            </w:r>
            <w:r>
              <w:t xml:space="preserve">– the baseline year </w:t>
            </w:r>
            <w:r w:rsidRPr="002B20FC">
              <w:t xml:space="preserve">– 99 reportable contracts and sub-contracts to 28 </w:t>
            </w:r>
            <w:r>
              <w:t>Indigenous</w:t>
            </w:r>
            <w:r w:rsidRPr="002B20FC">
              <w:t xml:space="preserve"> suppliers totalling over $2.1 million, 93 </w:t>
            </w:r>
            <w:r>
              <w:t>per cent</w:t>
            </w:r>
            <w:r w:rsidRPr="002B20FC">
              <w:t xml:space="preserve"> of the contracts were for work in remote areas. In 2017-18, 44 new contracts to 33 </w:t>
            </w:r>
            <w:r>
              <w:t>Indigenous</w:t>
            </w:r>
            <w:r w:rsidRPr="002B20FC">
              <w:t xml:space="preserve"> suppliers totalling approximately $1.3 million, 95 </w:t>
            </w:r>
            <w:r>
              <w:t>per cent</w:t>
            </w:r>
            <w:r w:rsidRPr="002B20FC">
              <w:t xml:space="preserve"> of the contracts were for work in remote areas.</w:t>
            </w:r>
          </w:p>
          <w:p w14:paraId="458E68AB" w14:textId="495631AF" w:rsidR="00733C08" w:rsidRPr="002B20FC" w:rsidRDefault="00733C08" w:rsidP="00906F01">
            <w:pPr>
              <w:pStyle w:val="tableleftcolumn"/>
            </w:pPr>
          </w:p>
        </w:tc>
        <w:tc>
          <w:tcPr>
            <w:tcW w:w="1701" w:type="dxa"/>
            <w:tcBorders>
              <w:top w:val="single" w:sz="18" w:space="0" w:color="FFFFFF" w:themeColor="background1"/>
              <w:bottom w:val="single" w:sz="18" w:space="0" w:color="FFFFFF" w:themeColor="background1"/>
            </w:tcBorders>
            <w:shd w:val="clear" w:color="auto" w:fill="DED5B8"/>
          </w:tcPr>
          <w:p w14:paraId="035244F6" w14:textId="379180DC" w:rsidR="00906F01" w:rsidRPr="002B20FC" w:rsidRDefault="00906F01" w:rsidP="008F1992">
            <w:pPr>
              <w:pStyle w:val="Tabletext"/>
              <w:spacing w:before="160"/>
              <w:ind w:left="142" w:right="142"/>
              <w:rPr>
                <w:noProof/>
                <w:lang w:eastAsia="en-AU"/>
              </w:rPr>
            </w:pPr>
            <w:r>
              <w:t>Increase the value of services provided by Indigenous providers by 4 per cent compared to the 2018-19 reported value</w:t>
            </w:r>
          </w:p>
        </w:tc>
        <w:tc>
          <w:tcPr>
            <w:tcW w:w="1701" w:type="dxa"/>
            <w:tcBorders>
              <w:top w:val="single" w:sz="18" w:space="0" w:color="FFFFFF" w:themeColor="background1"/>
              <w:bottom w:val="single" w:sz="18" w:space="0" w:color="FFFFFF" w:themeColor="background1"/>
            </w:tcBorders>
            <w:shd w:val="clear" w:color="auto" w:fill="DED5B8"/>
          </w:tcPr>
          <w:p w14:paraId="062C46DF" w14:textId="0DBA94D6" w:rsidR="00906F01" w:rsidRPr="002B20FC" w:rsidRDefault="00906F01" w:rsidP="008F1992">
            <w:pPr>
              <w:pStyle w:val="Tabletext"/>
              <w:spacing w:before="160"/>
              <w:ind w:left="142" w:right="142"/>
              <w:rPr>
                <w:b/>
              </w:rPr>
            </w:pPr>
            <w:r>
              <w:t>Increase the value of services provided by Indigenous providers by 4 per cent compared to the 2019-20 reported value</w:t>
            </w:r>
          </w:p>
        </w:tc>
        <w:tc>
          <w:tcPr>
            <w:tcW w:w="1701" w:type="dxa"/>
            <w:tcBorders>
              <w:top w:val="single" w:sz="18" w:space="0" w:color="FFFFFF" w:themeColor="background1"/>
              <w:bottom w:val="single" w:sz="18" w:space="0" w:color="FFFFFF" w:themeColor="background1"/>
            </w:tcBorders>
            <w:shd w:val="clear" w:color="auto" w:fill="DED5B8"/>
          </w:tcPr>
          <w:p w14:paraId="6BA780A6" w14:textId="49EC8AA5" w:rsidR="00906F01" w:rsidRPr="002B20FC" w:rsidRDefault="00906F01" w:rsidP="008F1992">
            <w:pPr>
              <w:pStyle w:val="Tabletext"/>
              <w:spacing w:before="160"/>
              <w:ind w:left="142" w:right="142"/>
              <w:rPr>
                <w:b/>
              </w:rPr>
            </w:pPr>
            <w:r>
              <w:t>Increase the value of services provided by Indigenous providers by 4 per cent compared to the 2020-21 reported value</w:t>
            </w:r>
          </w:p>
        </w:tc>
        <w:tc>
          <w:tcPr>
            <w:tcW w:w="1701" w:type="dxa"/>
            <w:tcBorders>
              <w:top w:val="single" w:sz="18" w:space="0" w:color="FFFFFF" w:themeColor="background1"/>
              <w:bottom w:val="single" w:sz="18" w:space="0" w:color="FFFFFF" w:themeColor="background1"/>
            </w:tcBorders>
            <w:shd w:val="clear" w:color="auto" w:fill="DED5B8"/>
          </w:tcPr>
          <w:p w14:paraId="13FF5483" w14:textId="128FAF91" w:rsidR="00906F01" w:rsidRPr="002B20FC" w:rsidRDefault="00906F01" w:rsidP="008F1992">
            <w:pPr>
              <w:pStyle w:val="Tabletext"/>
              <w:spacing w:before="160"/>
              <w:ind w:left="142" w:right="142"/>
              <w:rPr>
                <w:b/>
              </w:rPr>
            </w:pPr>
            <w:r>
              <w:t>Increase the value of services provided by Indigenous providers by 4 per cent compared to the 2021-22 reported value</w:t>
            </w:r>
          </w:p>
        </w:tc>
      </w:tr>
      <w:tr w:rsidR="001D2ED7" w:rsidRPr="002B20FC" w14:paraId="0042D0A6" w14:textId="77777777" w:rsidTr="003235AC">
        <w:trPr>
          <w:trHeight w:val="624"/>
        </w:trPr>
        <w:tc>
          <w:tcPr>
            <w:tcW w:w="8334" w:type="dxa"/>
            <w:tcBorders>
              <w:top w:val="single" w:sz="18" w:space="0" w:color="FFFFFF" w:themeColor="background1"/>
              <w:bottom w:val="single" w:sz="18" w:space="0" w:color="FFFFFF" w:themeColor="background1"/>
              <w:right w:val="single" w:sz="18" w:space="0" w:color="EFEADC"/>
            </w:tcBorders>
            <w:vAlign w:val="center"/>
          </w:tcPr>
          <w:p w14:paraId="0392378D" w14:textId="79952C83" w:rsidR="001D2ED7" w:rsidRPr="00CA2649" w:rsidRDefault="001D2ED7" w:rsidP="003235AC">
            <w:pPr>
              <w:pStyle w:val="tablehead2"/>
              <w:spacing w:after="140"/>
            </w:pPr>
            <w:r w:rsidRPr="002B20FC">
              <w:t>Areas of focus</w:t>
            </w:r>
          </w:p>
        </w:tc>
        <w:tc>
          <w:tcPr>
            <w:tcW w:w="1701" w:type="dxa"/>
            <w:tcBorders>
              <w:top w:val="single" w:sz="18" w:space="0" w:color="FFFFFF" w:themeColor="background1"/>
              <w:left w:val="single" w:sz="18" w:space="0" w:color="EFEADC"/>
              <w:bottom w:val="single" w:sz="18" w:space="0" w:color="FFFFFF" w:themeColor="background1"/>
              <w:right w:val="single" w:sz="18" w:space="0" w:color="EFEADC"/>
            </w:tcBorders>
            <w:tcMar>
              <w:top w:w="0" w:type="dxa"/>
              <w:left w:w="170" w:type="dxa"/>
              <w:bottom w:w="0" w:type="dxa"/>
              <w:right w:w="170" w:type="dxa"/>
            </w:tcMar>
          </w:tcPr>
          <w:p w14:paraId="1B69D219" w14:textId="77777777" w:rsidR="001D2ED7" w:rsidRDefault="001D2ED7" w:rsidP="001D2ED7">
            <w:pPr>
              <w:pStyle w:val="Tabletext"/>
            </w:pPr>
          </w:p>
        </w:tc>
        <w:tc>
          <w:tcPr>
            <w:tcW w:w="1701" w:type="dxa"/>
            <w:tcBorders>
              <w:top w:val="single" w:sz="18" w:space="0" w:color="FFFFFF" w:themeColor="background1"/>
              <w:left w:val="single" w:sz="18" w:space="0" w:color="EFEADC"/>
              <w:bottom w:val="single" w:sz="18" w:space="0" w:color="FFFFFF" w:themeColor="background1"/>
              <w:right w:val="single" w:sz="18" w:space="0" w:color="EFEADC"/>
            </w:tcBorders>
            <w:tcMar>
              <w:top w:w="0" w:type="dxa"/>
              <w:left w:w="170" w:type="dxa"/>
              <w:bottom w:w="0" w:type="dxa"/>
              <w:right w:w="170" w:type="dxa"/>
            </w:tcMar>
          </w:tcPr>
          <w:p w14:paraId="45ADD390" w14:textId="77777777" w:rsidR="001D2ED7" w:rsidRDefault="001D2ED7" w:rsidP="001D2ED7">
            <w:pPr>
              <w:pStyle w:val="Tabletext"/>
            </w:pPr>
          </w:p>
        </w:tc>
        <w:tc>
          <w:tcPr>
            <w:tcW w:w="1701" w:type="dxa"/>
            <w:tcBorders>
              <w:top w:val="single" w:sz="18" w:space="0" w:color="FFFFFF" w:themeColor="background1"/>
              <w:left w:val="single" w:sz="18" w:space="0" w:color="EFEADC"/>
              <w:bottom w:val="single" w:sz="18" w:space="0" w:color="FFFFFF" w:themeColor="background1"/>
              <w:right w:val="single" w:sz="18" w:space="0" w:color="EFEADC"/>
            </w:tcBorders>
            <w:tcMar>
              <w:top w:w="0" w:type="dxa"/>
              <w:left w:w="170" w:type="dxa"/>
              <w:bottom w:w="0" w:type="dxa"/>
              <w:right w:w="170" w:type="dxa"/>
            </w:tcMar>
          </w:tcPr>
          <w:p w14:paraId="389A03EB" w14:textId="77777777" w:rsidR="001D2ED7" w:rsidRDefault="001D2ED7" w:rsidP="001D2ED7">
            <w:pPr>
              <w:pStyle w:val="Tabletext"/>
            </w:pPr>
          </w:p>
        </w:tc>
        <w:tc>
          <w:tcPr>
            <w:tcW w:w="1701" w:type="dxa"/>
            <w:tcBorders>
              <w:top w:val="single" w:sz="18" w:space="0" w:color="FFFFFF" w:themeColor="background1"/>
              <w:left w:val="single" w:sz="18" w:space="0" w:color="EFEADC"/>
              <w:bottom w:val="single" w:sz="18" w:space="0" w:color="FFFFFF" w:themeColor="background1"/>
            </w:tcBorders>
            <w:tcMar>
              <w:top w:w="0" w:type="dxa"/>
              <w:left w:w="170" w:type="dxa"/>
              <w:bottom w:w="0" w:type="dxa"/>
              <w:right w:w="170" w:type="dxa"/>
            </w:tcMar>
          </w:tcPr>
          <w:p w14:paraId="07952897" w14:textId="77777777" w:rsidR="001D2ED7" w:rsidRDefault="001D2ED7" w:rsidP="001D2ED7">
            <w:pPr>
              <w:pStyle w:val="Tabletext"/>
            </w:pPr>
          </w:p>
        </w:tc>
      </w:tr>
      <w:tr w:rsidR="009036C9" w:rsidRPr="002B20FC" w14:paraId="4B37C15A" w14:textId="77777777" w:rsidTr="0060223D">
        <w:tc>
          <w:tcPr>
            <w:tcW w:w="8334" w:type="dxa"/>
            <w:tcBorders>
              <w:top w:val="single" w:sz="18" w:space="0" w:color="FFFFFF" w:themeColor="background1"/>
            </w:tcBorders>
            <w:shd w:val="clear" w:color="auto" w:fill="DED5B8"/>
            <w:tcMar>
              <w:top w:w="0" w:type="dxa"/>
              <w:bottom w:w="0" w:type="dxa"/>
            </w:tcMar>
          </w:tcPr>
          <w:p w14:paraId="6FD16064" w14:textId="16F01F97" w:rsidR="009036C9" w:rsidRPr="00FB5B7F" w:rsidRDefault="009036C9" w:rsidP="0022160B">
            <w:pPr>
              <w:pStyle w:val="tableleftcolumn"/>
              <w:spacing w:after="100"/>
            </w:pPr>
            <w:r w:rsidRPr="00FB5B7F">
              <w:t>Continue development of the Booderee National Park Sustainable Business Plan</w:t>
            </w:r>
          </w:p>
        </w:tc>
        <w:tc>
          <w:tcPr>
            <w:tcW w:w="1701" w:type="dxa"/>
            <w:tcBorders>
              <w:top w:val="single" w:sz="18" w:space="0" w:color="FFFFFF" w:themeColor="background1"/>
            </w:tcBorders>
            <w:shd w:val="clear" w:color="auto" w:fill="DED5B8"/>
            <w:tcMar>
              <w:top w:w="0" w:type="dxa"/>
              <w:left w:w="0" w:type="dxa"/>
              <w:bottom w:w="0" w:type="dxa"/>
              <w:right w:w="0" w:type="dxa"/>
            </w:tcMar>
            <w:vAlign w:val="center"/>
          </w:tcPr>
          <w:p w14:paraId="4E6BC8AD" w14:textId="56365EEB" w:rsidR="009036C9" w:rsidRDefault="004C1D59" w:rsidP="0060223D">
            <w:pPr>
              <w:pStyle w:val="Tabletext"/>
              <w:spacing w:before="80" w:after="100"/>
              <w:ind w:left="0" w:right="0"/>
            </w:pPr>
            <w:r w:rsidRPr="002B20FC">
              <w:rPr>
                <w:rFonts w:asciiTheme="minorHAnsi" w:hAnsiTheme="minorHAnsi"/>
                <w:noProof/>
                <w:lang w:eastAsia="en-AU"/>
              </w:rPr>
              <mc:AlternateContent>
                <mc:Choice Requires="wps">
                  <w:drawing>
                    <wp:inline distT="0" distB="0" distL="0" distR="0" wp14:anchorId="7EE44BD0" wp14:editId="0FDDAE90">
                      <wp:extent cx="990000" cy="190800"/>
                      <wp:effectExtent l="0" t="0" r="635" b="0"/>
                      <wp:docPr id="64" name="Rectangle 1" descr="indicates period from 2019 to 2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CA565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BF1AA4B" id="Rectangle 1" o:spid="_x0000_s1026" alt="indicates period from 2019 to 2020"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CpMfgIAAPUEAAAOAAAAZHJzL2Uyb0RvYy54bWysVMFu2zAMvQ/YPwi6r06CpGuMOkWQIMOA&#10;oC3aDj0zsmwLk0VNUuJ0Xz9Kdtqs22lYDgpp0uTT46Ovb46tZgfpvEJT8PHFiDNpBJbK1AX/9rT5&#10;dMWZD2BK0GhkwV+k5zeLjx+uO5vLCTaoS+kYFTE+72zBmxBsnmVeNLIFf4FWGgpW6FoI5Lo6Kx10&#10;VL3V2WQ0usw6dKV1KKT39HTdB/ki1a8qKcJdVXkZmC44YQvpdOncxTNbXENeO7CNEgMM+AcULShD&#10;TV9LrSEA2zv1R6lWCYceq3AhsM2wqpSQ6Q50m/Ho3W0eG7Ay3YXI8faVJv//yorbw71jqiz45ZQz&#10;Ay3N6IFYA1NrycacldIL4kuZUgkI0jMrncKSVQ5bRpjnLCD9TxKVnfU5VXy09y6S4e0WxXdPHGe/&#10;RaLjh5xj5dqYS1SwY5rLy+tc5DEwQQ/n8xH9OBMUGs9HV2THmpCfXrbOhy+SAEWj4I4ukKYBh60P&#10;feopJeFCrcqN0jo5rt6ttGMHIImslrPL2Xio7s/TtGFdwSezaQICJNVKQyBMrSXyvKk5A13TDojg&#10;Um+DsUPSV+y9Bt/0PVLZoYU2EYJMQh2gvpETrR2WLzQgh71yvRUbRdW24MM9OJIq0ULrF+7oqDQS&#10;RBwszhp0P//2POaTgijKWUfSJ/g/9uAkZ/qrIW3Nx9Np3JXkTGefabbMnUd25xGzb1dI1JFWCF0y&#10;Y37QJzMq5Zm2dBm7UgiMoN49UYOzCv1K0p4LuVymNNoPC2FrHq2IxSNPkcen4zM4Oww6kEJu8bQm&#10;kL+bd58b3zS43AesVBLDG6+DMGm3kpyG70Bc3nM/Zb19rRa/AAAA//8DAFBLAwQUAAYACAAAACEA&#10;Y6uP3OAAAAAJAQAADwAAAGRycy9kb3ducmV2LnhtbEyPT0vDQBDF74LfYRnBm931T6Sm2RSplKIU&#10;wdSD3jbZaRLMzsbsto1+eqde9PJgeLw375fNR9eJPQ6h9aThcqJAIFXetlRreN0sL6YgQjRkTecJ&#10;NXxhgHl+epKZ1PoDveC+iLXgEgqp0dDE2KdShqpBZ8LE90jsbf3gTORzqKUdzIHLXSevlLqVzrTE&#10;HxrT46LB6qPYOQ3Pxc3j92JJT3Xyti0/pVyN6/eV1udn48OM5X4GIuIY/xJwZOD9kPOw0u/IBtFp&#10;YJr4q0cvSe5AlBqulQKZZ/I/Qf4DAAD//wMAUEsBAi0AFAAGAAgAAAAhALaDOJL+AAAA4QEAABMA&#10;AAAAAAAAAAAAAAAAAAAAAFtDb250ZW50X1R5cGVzXS54bWxQSwECLQAUAAYACAAAACEAOP0h/9YA&#10;AACUAQAACwAAAAAAAAAAAAAAAAAvAQAAX3JlbHMvLnJlbHNQSwECLQAUAAYACAAAACEAujQqTH4C&#10;AAD1BAAADgAAAAAAAAAAAAAAAAAuAgAAZHJzL2Uyb0RvYy54bWxQSwECLQAUAAYACAAAACEAY6uP&#10;3OAAAAAJAQAADwAAAAAAAAAAAAAAAADYBAAAZHJzL2Rvd25yZXYueG1sUEsFBgAAAAAEAAQA8wAA&#10;AOUFAAAAAA==&#10;" fillcolor="#ca5651" stroked="f" strokeweight="2pt">
                      <w10:anchorlock/>
                    </v:rect>
                  </w:pict>
                </mc:Fallback>
              </mc:AlternateContent>
            </w:r>
          </w:p>
        </w:tc>
        <w:tc>
          <w:tcPr>
            <w:tcW w:w="1701" w:type="dxa"/>
            <w:tcBorders>
              <w:top w:val="single" w:sz="18" w:space="0" w:color="FFFFFF" w:themeColor="background1"/>
            </w:tcBorders>
            <w:shd w:val="clear" w:color="auto" w:fill="DED5B8"/>
            <w:tcMar>
              <w:top w:w="0" w:type="dxa"/>
              <w:left w:w="0" w:type="dxa"/>
              <w:bottom w:w="0" w:type="dxa"/>
              <w:right w:w="0" w:type="dxa"/>
            </w:tcMar>
            <w:vAlign w:val="center"/>
          </w:tcPr>
          <w:p w14:paraId="17FE6181" w14:textId="347F14E9" w:rsidR="009036C9" w:rsidRDefault="009036C9" w:rsidP="0060223D">
            <w:pPr>
              <w:pStyle w:val="Tabletext"/>
              <w:spacing w:before="80" w:after="100"/>
              <w:ind w:left="0" w:right="0"/>
            </w:pPr>
          </w:p>
        </w:tc>
        <w:tc>
          <w:tcPr>
            <w:tcW w:w="1701" w:type="dxa"/>
            <w:tcBorders>
              <w:top w:val="single" w:sz="18" w:space="0" w:color="FFFFFF" w:themeColor="background1"/>
            </w:tcBorders>
            <w:shd w:val="clear" w:color="auto" w:fill="DED5B8"/>
            <w:tcMar>
              <w:top w:w="0" w:type="dxa"/>
              <w:left w:w="0" w:type="dxa"/>
              <w:bottom w:w="0" w:type="dxa"/>
              <w:right w:w="0" w:type="dxa"/>
            </w:tcMar>
            <w:vAlign w:val="center"/>
          </w:tcPr>
          <w:p w14:paraId="14EF3E60" w14:textId="0A52033E" w:rsidR="009036C9" w:rsidRDefault="009036C9" w:rsidP="0060223D">
            <w:pPr>
              <w:pStyle w:val="Tabletext"/>
              <w:spacing w:before="80" w:after="100"/>
              <w:ind w:left="0" w:right="0"/>
            </w:pPr>
          </w:p>
        </w:tc>
        <w:tc>
          <w:tcPr>
            <w:tcW w:w="1701" w:type="dxa"/>
            <w:tcBorders>
              <w:top w:val="single" w:sz="18" w:space="0" w:color="FFFFFF" w:themeColor="background1"/>
            </w:tcBorders>
            <w:shd w:val="clear" w:color="auto" w:fill="DED5B8"/>
            <w:tcMar>
              <w:top w:w="0" w:type="dxa"/>
              <w:left w:w="0" w:type="dxa"/>
              <w:bottom w:w="0" w:type="dxa"/>
              <w:right w:w="0" w:type="dxa"/>
            </w:tcMar>
            <w:vAlign w:val="center"/>
          </w:tcPr>
          <w:p w14:paraId="3938984E" w14:textId="075317C6" w:rsidR="009036C9" w:rsidRDefault="009036C9" w:rsidP="0060223D">
            <w:pPr>
              <w:pStyle w:val="Tabletext"/>
              <w:spacing w:before="80" w:after="100"/>
              <w:ind w:left="0" w:right="0"/>
            </w:pPr>
          </w:p>
        </w:tc>
      </w:tr>
      <w:tr w:rsidR="009036C9" w:rsidRPr="002B20FC" w14:paraId="7B1783C8" w14:textId="77777777" w:rsidTr="0060223D">
        <w:tc>
          <w:tcPr>
            <w:tcW w:w="8334" w:type="dxa"/>
            <w:shd w:val="clear" w:color="auto" w:fill="DED5B8"/>
            <w:tcMar>
              <w:top w:w="0" w:type="dxa"/>
              <w:bottom w:w="0" w:type="dxa"/>
            </w:tcMar>
          </w:tcPr>
          <w:p w14:paraId="79DFF73B" w14:textId="5AC7C05F" w:rsidR="009036C9" w:rsidRPr="00FB5B7F" w:rsidRDefault="009036C9" w:rsidP="0022160B">
            <w:pPr>
              <w:pStyle w:val="tableleftcolumn"/>
              <w:spacing w:after="100"/>
            </w:pPr>
            <w:r w:rsidRPr="00FB5B7F">
              <w:t xml:space="preserve">Identify clear employment pathway plans for </w:t>
            </w:r>
            <w:r w:rsidRPr="004B67A1">
              <w:rPr>
                <w:i/>
                <w:iCs/>
              </w:rPr>
              <w:t>Bininj</w:t>
            </w:r>
            <w:r w:rsidRPr="00FB5B7F">
              <w:t xml:space="preserve"> and other employees of Kakadu National Park and for </w:t>
            </w:r>
            <w:r w:rsidR="00B20D5B" w:rsidRPr="00B20D5B">
              <w:rPr>
                <w:i/>
                <w:iCs/>
              </w:rPr>
              <w:t>Aṉangu</w:t>
            </w:r>
            <w:r w:rsidR="00B20D5B">
              <w:t xml:space="preserve"> </w:t>
            </w:r>
            <w:r w:rsidRPr="00FB5B7F">
              <w:t xml:space="preserve">at </w:t>
            </w:r>
            <w:r w:rsidR="00F708DE" w:rsidRPr="0088205B">
              <w:rPr>
                <w:rFonts w:asciiTheme="minorHAnsi" w:hAnsiTheme="minorHAnsi"/>
                <w:bCs/>
              </w:rPr>
              <w:t>Ulu</w:t>
            </w:r>
            <w:r w:rsidR="00F708DE" w:rsidRPr="00D170D6">
              <w:rPr>
                <w:rFonts w:asciiTheme="minorHAnsi" w:hAnsiTheme="minorHAnsi"/>
                <w:bCs/>
                <w:u w:val="single"/>
              </w:rPr>
              <w:t>r</w:t>
            </w:r>
            <w:r w:rsidR="00F708DE" w:rsidRPr="0088205B">
              <w:rPr>
                <w:rFonts w:asciiTheme="minorHAnsi" w:hAnsiTheme="minorHAnsi"/>
                <w:bCs/>
              </w:rPr>
              <w:t>u-Kata Tju</w:t>
            </w:r>
            <w:r w:rsidR="00F708DE" w:rsidRPr="00D170D6">
              <w:rPr>
                <w:rFonts w:asciiTheme="minorHAnsi" w:hAnsiTheme="minorHAnsi"/>
                <w:bCs/>
                <w:u w:val="single"/>
              </w:rPr>
              <w:t>t</w:t>
            </w:r>
            <w:r w:rsidR="00F708DE" w:rsidRPr="0088205B">
              <w:rPr>
                <w:rFonts w:asciiTheme="minorHAnsi" w:hAnsiTheme="minorHAnsi"/>
                <w:bCs/>
              </w:rPr>
              <w:t>a</w:t>
            </w:r>
          </w:p>
        </w:tc>
        <w:tc>
          <w:tcPr>
            <w:tcW w:w="1701" w:type="dxa"/>
            <w:shd w:val="clear" w:color="auto" w:fill="DED5B8"/>
            <w:tcMar>
              <w:top w:w="0" w:type="dxa"/>
              <w:left w:w="0" w:type="dxa"/>
              <w:bottom w:w="0" w:type="dxa"/>
              <w:right w:w="0" w:type="dxa"/>
            </w:tcMar>
            <w:vAlign w:val="center"/>
          </w:tcPr>
          <w:p w14:paraId="201C81DB" w14:textId="741B26BE" w:rsidR="009036C9" w:rsidRDefault="00C638D1" w:rsidP="0060223D">
            <w:pPr>
              <w:pStyle w:val="Tabletext"/>
              <w:spacing w:before="80" w:after="100"/>
              <w:ind w:left="0" w:right="0"/>
            </w:pPr>
            <w:r w:rsidRPr="002B20FC">
              <w:rPr>
                <w:rFonts w:asciiTheme="minorHAnsi" w:hAnsiTheme="minorHAnsi"/>
                <w:noProof/>
                <w:lang w:eastAsia="en-AU"/>
              </w:rPr>
              <mc:AlternateContent>
                <mc:Choice Requires="wps">
                  <w:drawing>
                    <wp:inline distT="0" distB="0" distL="0" distR="0" wp14:anchorId="50AA4BDF" wp14:editId="302D85CD">
                      <wp:extent cx="990000" cy="190800"/>
                      <wp:effectExtent l="0" t="0" r="635" b="0"/>
                      <wp:docPr id="546" name="Rectangle 1" descr="indicates period from 2019 to 2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CA565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E077461" id="Rectangle 1" o:spid="_x0000_s1026" alt="indicates period from 2019 to 2020"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fwIAAPYEAAAOAAAAZHJzL2Uyb0RvYy54bWysVMFu2zAMvQ/YPwi6r06CpGuMOkWQIMOA&#10;oC3aDj0zsmwLk0VNUuJ0Xz9Kdtqs22lYDgpp0uTT46Ovb46tZgfpvEJT8PHFiDNpBJbK1AX/9rT5&#10;dMWZD2BK0GhkwV+k5zeLjx+uO5vLCTaoS+kYFTE+72zBmxBsnmVeNLIFf4FWGgpW6FoI5Lo6Kx10&#10;VL3V2WQ0usw6dKV1KKT39HTdB/ki1a8qKcJdVXkZmC44YQvpdOncxTNbXENeO7CNEgMM+AcULShD&#10;TV9LrSEA2zv1R6lWCYceq3AhsM2wqpSQ6Q50m/Ho3W0eG7Ay3YXI8faVJv//yorbw71jqiz4bHrJ&#10;mYGWhvRAtIGptWRjzkrpBRGmTKkEBOmZlU5hySqHLSPQcxaQ/ieJy876nEo+2nsX2fB2i+K7J5Kz&#10;3yLR8UPOsXJtzCUu2DEN5uV1MPIYmKCH8/mIfpwJCo3noyuyY03ITy9b58MXSYCiUXBHF0jjgMPW&#10;hz71lJJwoVblRmmdHFfvVtqxA5BGVsvZ5Ww8VPfnadqwruCT2TQBAdJqpSEQptYSe97UnIGuaQlE&#10;cKm3wdghCSz2XoNv+h6p7NBCmwhBJqUOUN/IidYOyxeakMNeut6KjaJqW/DhHhxplWih/Qt3dFQa&#10;CSIOFmcNup9/ex7zSUIU5awj7RP8H3twkjP91ZC45uPpNC5LcqazzzRb5s4ju/OI2bcrJOpIK4Qu&#10;mTE/6JMZlfJMa7qMXSkERlDvnqjBWYV+J2nRhVwuUxotiIWwNY9WxOKRp8jj0/EZnB0GHUght3ja&#10;E8jfzbvPjW8aXO4DViqJ4Y3XQZi0XElOw4cgbu+5n7LePleLXwAAAP//AwBQSwMEFAAGAAgAAAAh&#10;AGOrj9zgAAAACQEAAA8AAABkcnMvZG93bnJldi54bWxMj09Lw0AQxe+C32EZwZvd9U+kptkUqZSi&#10;FMHUg9422WkSzM7G7LaNfnqnXvTyYHi8N++XzUfXiT0OofWk4XKiQCBV3rZUa3jdLC+mIEI0ZE3n&#10;CTV8YYB5fnqSmdT6A73gvoi14BIKqdHQxNinUoaqQWfCxPdI7G394Ezkc6ilHcyBy10nr5S6lc60&#10;xB8a0+Oiweqj2DkNz8XN4/diSU918rYtP6Vcjev3ldbnZ+PDjOV+BiLiGP8ScGTg/ZDzsNLvyAbR&#10;aWCa+KtHL0nuQJQarpUCmWfyP0H+AwAA//8DAFBLAQItABQABgAIAAAAIQC2gziS/gAAAOEBAAAT&#10;AAAAAAAAAAAAAAAAAAAAAABbQ29udGVudF9UeXBlc10ueG1sUEsBAi0AFAAGAAgAAAAhADj9If/W&#10;AAAAlAEAAAsAAAAAAAAAAAAAAAAALwEAAF9yZWxzLy5yZWxzUEsBAi0AFAAGAAgAAAAhAL5Gr+F/&#10;AgAA9gQAAA4AAAAAAAAAAAAAAAAALgIAAGRycy9lMm9Eb2MueG1sUEsBAi0AFAAGAAgAAAAhAGOr&#10;j9zgAAAACQEAAA8AAAAAAAAAAAAAAAAA2QQAAGRycy9kb3ducmV2LnhtbFBLBQYAAAAABAAEAPMA&#10;AADmBQAAAAA=&#10;" fillcolor="#ca5651" stroked="f" strokeweight="2pt">
                      <w10:anchorlock/>
                    </v:rect>
                  </w:pict>
                </mc:Fallback>
              </mc:AlternateContent>
            </w:r>
          </w:p>
        </w:tc>
        <w:tc>
          <w:tcPr>
            <w:tcW w:w="1701" w:type="dxa"/>
            <w:shd w:val="clear" w:color="auto" w:fill="DED5B8"/>
            <w:tcMar>
              <w:top w:w="0" w:type="dxa"/>
              <w:left w:w="0" w:type="dxa"/>
              <w:bottom w:w="0" w:type="dxa"/>
              <w:right w:w="0" w:type="dxa"/>
            </w:tcMar>
            <w:vAlign w:val="center"/>
          </w:tcPr>
          <w:p w14:paraId="00AE65EF" w14:textId="7DE79F7A" w:rsidR="009036C9" w:rsidRDefault="00A55692" w:rsidP="0060223D">
            <w:pPr>
              <w:pStyle w:val="Tabletext"/>
              <w:spacing w:before="80" w:after="100"/>
              <w:ind w:left="0" w:right="0"/>
            </w:pPr>
            <w:r w:rsidRPr="002B20FC">
              <w:rPr>
                <w:rFonts w:asciiTheme="minorHAnsi" w:hAnsiTheme="minorHAnsi"/>
                <w:noProof/>
                <w:lang w:eastAsia="en-AU"/>
              </w:rPr>
              <mc:AlternateContent>
                <mc:Choice Requires="wps">
                  <w:drawing>
                    <wp:inline distT="0" distB="0" distL="0" distR="0" wp14:anchorId="39DE0288" wp14:editId="467E7865">
                      <wp:extent cx="990000" cy="190800"/>
                      <wp:effectExtent l="0" t="0" r="635" b="0"/>
                      <wp:docPr id="563" name="Rectangle 1" descr="indicates period from 2020 to 2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CA565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3E1E990" id="Rectangle 1" o:spid="_x0000_s1026" alt="indicates period from 2020 to 2021"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eOFfwIAAPYEAAAOAAAAZHJzL2Uyb0RvYy54bWysVMFu2zAMvQ/YPwi6r3aypGuMOkWQosOA&#10;oC3WDj0zsmwLk0VNUuJ0Xz9Kdtqs22lYDopo0o/k46Mvrw6dZnvpvEJT8slZzpk0AitlmpJ/e7z5&#10;cMGZD2Aq0GhkyZ+l51fL9+8ue1vIKbaoK+kYgRhf9LbkbQi2yDIvWtmBP0MrDTlrdB0EMl2TVQ56&#10;Qu90Ns3z86xHV1mHQnpPT68HJ18m/LqWItzVtZeB6ZJTbSGdLp3beGbLSygaB7ZVYiwD/qGKDpSh&#10;pC9Q1xCA7Zz6A6pTwqHHOpwJ7DKsayVk6oG6meRvunlowcrUC5Hj7QtN/v/Bitv9vWOqKvn8/CNn&#10;Bjoa0leiDUyjJZtwVkkviDBlKiUgSM+sdAorVjvs2DSf5ixg/J9ELnvrC4J8sPcusuHtBsV3T47s&#10;N080/BhzqF0XY4kLdkiDeX4ZjDwEJujhYpHTjzNBrskiv6B7xITi+LJ1PnyWVFC8lNxRA2kcsN/4&#10;MIQeQ1JdqFV1o7ROhmu2a+3YHkgj69X8fJ5aIXR/GqYN60s+nc9SIUBarTUEqqmzxJ43DWegG1oC&#10;EVzKbTBmoORQxNzX4NshR4IdG9Am+mVS6ljqKznxtsXqmSbkcJCut+JGEdoGfLgHR1olWmj/wh0d&#10;tUYqEccbZy26n397HuNJQuTlrCftU/k/duAkZ/qLIXEtJrNZXJZkzOafpmS4U8/21GN23RqJOtIK&#10;VZeuMT7o4zUq5YnWdBWzkguMoNwDUaOxDsNO0qILuVqlMFoQC2FjHqyI4EceHw9P4Ow46EAKucXj&#10;nkDxZt5DbHzT4GoXsFZJDK+8jsKk5UpyGj8EcXtP7RT1+rla/gIAAP//AwBQSwMEFAAGAAgAAAAh&#10;AGOrj9zgAAAACQEAAA8AAABkcnMvZG93bnJldi54bWxMj09Lw0AQxe+C32EZwZvd9U+kptkUqZSi&#10;FMHUg9422WkSzM7G7LaNfnqnXvTyYHi8N++XzUfXiT0OofWk4XKiQCBV3rZUa3jdLC+mIEI0ZE3n&#10;CTV8YYB5fnqSmdT6A73gvoi14BIKqdHQxNinUoaqQWfCxPdI7G394Ezkc6ilHcyBy10nr5S6lc60&#10;xB8a0+Oiweqj2DkNz8XN4/diSU918rYtP6Vcjev3ldbnZ+PDjOV+BiLiGP8ScGTg/ZDzsNLvyAbR&#10;aWCa+KtHL0nuQJQarpUCmWfyP0H+AwAA//8DAFBLAQItABQABgAIAAAAIQC2gziS/gAAAOEBAAAT&#10;AAAAAAAAAAAAAAAAAAAAAABbQ29udGVudF9UeXBlc10ueG1sUEsBAi0AFAAGAAgAAAAhADj9If/W&#10;AAAAlAEAAAsAAAAAAAAAAAAAAAAALwEAAF9yZWxzLy5yZWxzUEsBAi0AFAAGAAgAAAAhAMdB44V/&#10;AgAA9gQAAA4AAAAAAAAAAAAAAAAALgIAAGRycy9lMm9Eb2MueG1sUEsBAi0AFAAGAAgAAAAhAGOr&#10;j9zgAAAACQEAAA8AAAAAAAAAAAAAAAAA2QQAAGRycy9kb3ducmV2LnhtbFBLBQYAAAAABAAEAPMA&#10;AADmBQAAAAA=&#10;" fillcolor="#ca5651" stroked="f" strokeweight="2pt">
                      <w10:anchorlock/>
                    </v:rect>
                  </w:pict>
                </mc:Fallback>
              </mc:AlternateContent>
            </w:r>
          </w:p>
        </w:tc>
        <w:tc>
          <w:tcPr>
            <w:tcW w:w="1701" w:type="dxa"/>
            <w:shd w:val="clear" w:color="auto" w:fill="DED5B8"/>
            <w:tcMar>
              <w:top w:w="0" w:type="dxa"/>
              <w:left w:w="0" w:type="dxa"/>
              <w:bottom w:w="0" w:type="dxa"/>
              <w:right w:w="0" w:type="dxa"/>
            </w:tcMar>
            <w:vAlign w:val="center"/>
          </w:tcPr>
          <w:p w14:paraId="3D893E38" w14:textId="60E5FD05" w:rsidR="009036C9" w:rsidRDefault="00A55692" w:rsidP="0060223D">
            <w:pPr>
              <w:pStyle w:val="Tabletext"/>
              <w:spacing w:before="80" w:after="100"/>
              <w:ind w:left="0" w:right="0"/>
            </w:pPr>
            <w:r w:rsidRPr="002B20FC">
              <w:rPr>
                <w:rFonts w:asciiTheme="minorHAnsi" w:hAnsiTheme="minorHAnsi"/>
                <w:noProof/>
                <w:lang w:eastAsia="en-AU"/>
              </w:rPr>
              <mc:AlternateContent>
                <mc:Choice Requires="wps">
                  <w:drawing>
                    <wp:inline distT="0" distB="0" distL="0" distR="0" wp14:anchorId="722882A7" wp14:editId="7CDD895D">
                      <wp:extent cx="990000" cy="190800"/>
                      <wp:effectExtent l="0" t="0" r="635" b="0"/>
                      <wp:docPr id="564" name="Rectangle 1" descr="indicates period from 2021 to 2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CA565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63DDA6A" id="Rectangle 1" o:spid="_x0000_s1026" alt="indicates period from 2021 to 2022"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BkufgIAAPYEAAAOAAAAZHJzL2Uyb0RvYy54bWysVMFu2zAMvQ/YPwi6r46NpGuMOkWQosOA&#10;oC3aDj0zsuwIk0VNUuJ0Xz9Kdtqs22lYDgpp0o/U46Mvrw6dZnvpvEJT8fxswpk0Amtl2op/e7r5&#10;dMGZD2Bq0GhkxV+k51eLjx8ue1vKAreoa+kYgRhf9rbi2xBsmWVebGUH/gytNBRs0HUQyHVtVjvo&#10;Cb3TWTGZnGc9uto6FNJ7eno9BPki4TeNFOGuabwMTFecegvpdOncxDNbXELZOrBbJcY24B+66EAZ&#10;KvoKdQ0B2M6pP6A6JRx6bMKZwC7DplFCpjvQbfLJu9s8bsHKdBcix9tXmvz/gxW3+3vHVF3x2fmU&#10;MwMdDemBaAPTaslyzmrpBRGmTK0EBOmZlU5hzRqHHSsmRc4Cxv8ictlbXxLko713kQ1v1yi+ewpk&#10;v0Wi48ecQ+O6mEtcsEMazMvrYOQhMEEP5/MJ/TgTFMrnkwuyIyaUx5et8+GLpIaiUXFHF0jjgP3a&#10;hyH1mJL6Qq3qG6V1cly7WWnH9kAaWS1n57N8RPenadqwvuLFbJoaAdJqoyFQT50l9rxpOQPd0hKI&#10;4FJtg7ECFYcy1r4Gvx1qJNixhDYxLpNSx1bfyInWBusXmpDDQbreihtFaGvw4R4caZVoof0Ld3Q0&#10;GqlFHC3Otuh+/u15zCcJUZSznrRP7f/YgZOc6a+GxDXPp9O4LMmZzj4X5LjTyOY0YnbdCok60gp1&#10;l8yYH/TRjEp5pjVdxqoUAiOo9kDU6KzCsJO06EIulymNFsRCWJtHKyL4kcenwzM4Ow46kEJu8bgn&#10;UL6b95Ab3zS43AVsVBLDG6+jMGm5kpzGD0Hc3lM/Zb19rha/AAAA//8DAFBLAwQUAAYACAAAACEA&#10;Y6uP3OAAAAAJAQAADwAAAGRycy9kb3ducmV2LnhtbEyPT0vDQBDF74LfYRnBm931T6Sm2RSplKIU&#10;wdSD3jbZaRLMzsbsto1+eqde9PJgeLw375fNR9eJPQ6h9aThcqJAIFXetlRreN0sL6YgQjRkTecJ&#10;NXxhgHl+epKZ1PoDveC+iLXgEgqp0dDE2KdShqpBZ8LE90jsbf3gTORzqKUdzIHLXSevlLqVzrTE&#10;HxrT46LB6qPYOQ3Pxc3j92JJT3Xyti0/pVyN6/eV1udn48OM5X4GIuIY/xJwZOD9kPOw0u/IBtFp&#10;YJr4q0cvSe5AlBqulQKZZ/I/Qf4DAAD//wMAUEsBAi0AFAAGAAgAAAAhALaDOJL+AAAA4QEAABMA&#10;AAAAAAAAAAAAAAAAAAAAAFtDb250ZW50X1R5cGVzXS54bWxQSwECLQAUAAYACAAAACEAOP0h/9YA&#10;AACUAQAACwAAAAAAAAAAAAAAAAAvAQAAX3JlbHMvLnJlbHNQSwECLQAUAAYACAAAACEAyKQZLn4C&#10;AAD2BAAADgAAAAAAAAAAAAAAAAAuAgAAZHJzL2Uyb0RvYy54bWxQSwECLQAUAAYACAAAACEAY6uP&#10;3OAAAAAJAQAADwAAAAAAAAAAAAAAAADYBAAAZHJzL2Rvd25yZXYueG1sUEsFBgAAAAAEAAQA8wAA&#10;AOUFAAAAAA==&#10;" fillcolor="#ca5651" stroked="f" strokeweight="2pt">
                      <w10:anchorlock/>
                    </v:rect>
                  </w:pict>
                </mc:Fallback>
              </mc:AlternateContent>
            </w:r>
          </w:p>
        </w:tc>
        <w:tc>
          <w:tcPr>
            <w:tcW w:w="1701" w:type="dxa"/>
            <w:shd w:val="clear" w:color="auto" w:fill="DED5B8"/>
            <w:tcMar>
              <w:top w:w="0" w:type="dxa"/>
              <w:left w:w="0" w:type="dxa"/>
              <w:bottom w:w="0" w:type="dxa"/>
              <w:right w:w="0" w:type="dxa"/>
            </w:tcMar>
            <w:vAlign w:val="center"/>
          </w:tcPr>
          <w:p w14:paraId="5524AD41" w14:textId="658565A2" w:rsidR="009036C9" w:rsidRDefault="00A55692" w:rsidP="0060223D">
            <w:pPr>
              <w:pStyle w:val="Tabletext"/>
              <w:spacing w:before="80" w:after="100"/>
              <w:ind w:left="0" w:right="0"/>
            </w:pPr>
            <w:r w:rsidRPr="002B20FC">
              <w:rPr>
                <w:rFonts w:asciiTheme="minorHAnsi" w:hAnsiTheme="minorHAnsi"/>
                <w:noProof/>
                <w:lang w:eastAsia="en-AU"/>
              </w:rPr>
              <mc:AlternateContent>
                <mc:Choice Requires="wps">
                  <w:drawing>
                    <wp:inline distT="0" distB="0" distL="0" distR="0" wp14:anchorId="4998EAF1" wp14:editId="59EBAA59">
                      <wp:extent cx="990000" cy="190800"/>
                      <wp:effectExtent l="0" t="0" r="635" b="0"/>
                      <wp:docPr id="565" name="Rectangle 1" descr="indicates period from 2022 to 2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CA565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8E70781" id="Rectangle 1" o:spid="_x0000_s1026" alt="indicates period from 2022 to 2023"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yy1fQIAAPYEAAAOAAAAZHJzL2Uyb0RvYy54bWysVMFu2zAMvQ/YPwi6r3a8pGuMOkWQosOA&#10;oC3WDj0zsuwIk0VNUuJ0Xz9Kdtqs22lYDgpp0o/U46Mvrw6dZnvpvEJT8clZzpk0Amtl2op/e7z5&#10;cMGZD2Bq0GhkxZ+l51eL9+8ue1vKAreoa+kYgRhf9rbi2xBsmWVebGUH/gytNBRs0HUQyHVtVjvo&#10;Cb3TWZHn51mPrrYOhfSenl4PQb5I+E0jRbhrGi8D0xWn3kI6XTo38cwWl1C2DuxWibEN+IcuOlCG&#10;ir5AXUMAtnPqD6hOCYcem3AmsMuwaZSQ6Q50m0n+5jYPW7Ay3YXI8faFJv//YMXt/t4xVVd8dj7j&#10;zEBHQ/pKtIFptWQTzmrpBRGmTK0EBOmZlU5hzRqHHSvyomAB4//HyGVvfUmQD/beRTa8XaP47imQ&#10;/RaJjh9zDo3rYi5xwQ5pMM8vg5GHwAQ9nM9z+nEmKDSZ5xdkR0wojy9b58NnSQ1Fo+KOLpDGAfu1&#10;D0PqMSX1hVrVN0rr5Lh2s9KO7YE0sloSD5MR3Z+macP6ihezaWoESKuNhkA9dZbY86blDHRLSyCC&#10;S7UNxgpUHMpY+xr8dqiRYMcS2sS4TEodW30lJ1obrJ9pQg4H6XorbhShrcGHe3CkVaKF9i/c0dFo&#10;pBZxtDjbovv5t+cxnyREUc560j61/2MHTnKmvxgS13wyncZlSc509qkgx51GNqcRs+tWSNSRVqi7&#10;ZMb8oI9mVMoTrekyVqUQGEG1B6JGZxWGnaRFF3K5TGm0IBbC2jxYEcGPPD4ensDZcdCBFHKLxz2B&#10;8s28h9z4psHlLmCjkhheeR2FScuV5DR+COL2nvop6/VztfgFAAD//wMAUEsDBBQABgAIAAAAIQBj&#10;q4/c4AAAAAkBAAAPAAAAZHJzL2Rvd25yZXYueG1sTI9PS8NAEMXvgt9hGcGb3fVPpKbZFKmUohTB&#10;1IPeNtlpEszOxuy2jX56p1708mB4vDfvl81H14k9DqH1pOFyokAgVd62VGt43SwvpiBCNGRN5wk1&#10;fGGAeX56kpnU+gO94L6IteASCqnR0MTYp1KGqkFnwsT3SOxt/eBM5HOopR3MgctdJ6+UupXOtMQf&#10;GtPjosHqo9g5Dc/FzeP3YklPdfK2LT+lXI3r95XW52fjw4zlfgYi4hj/EnBk4P2Q87DS78gG0Wlg&#10;mvirRy9J7kCUGq6VApln8j9B/gMAAP//AwBQSwECLQAUAAYACAAAACEAtoM4kv4AAADhAQAAEwAA&#10;AAAAAAAAAAAAAAAAAAAAW0NvbnRlbnRfVHlwZXNdLnhtbFBLAQItABQABgAIAAAAIQA4/SH/1gAA&#10;AJQBAAALAAAAAAAAAAAAAAAAAC8BAABfcmVscy8ucmVsc1BLAQItABQABgAIAAAAIQC1Kyy1fQIA&#10;APYEAAAOAAAAAAAAAAAAAAAAAC4CAABkcnMvZTJvRG9jLnhtbFBLAQItABQABgAIAAAAIQBjq4/c&#10;4AAAAAkBAAAPAAAAAAAAAAAAAAAAANcEAABkcnMvZG93bnJldi54bWxQSwUGAAAAAAQABADzAAAA&#10;5AUAAAAA&#10;" fillcolor="#ca5651" stroked="f" strokeweight="2pt">
                      <w10:anchorlock/>
                    </v:rect>
                  </w:pict>
                </mc:Fallback>
              </mc:AlternateContent>
            </w:r>
          </w:p>
        </w:tc>
      </w:tr>
      <w:tr w:rsidR="009036C9" w:rsidRPr="002B20FC" w14:paraId="3FA43F25" w14:textId="77777777" w:rsidTr="0060223D">
        <w:tc>
          <w:tcPr>
            <w:tcW w:w="8334" w:type="dxa"/>
            <w:shd w:val="clear" w:color="auto" w:fill="DED5B8"/>
            <w:tcMar>
              <w:top w:w="0" w:type="dxa"/>
              <w:bottom w:w="0" w:type="dxa"/>
            </w:tcMar>
          </w:tcPr>
          <w:p w14:paraId="24704129" w14:textId="5A7A60C9" w:rsidR="009036C9" w:rsidRPr="00FB5B7F" w:rsidRDefault="009036C9" w:rsidP="0022160B">
            <w:pPr>
              <w:pStyle w:val="tableleftcolumn"/>
              <w:spacing w:after="100"/>
            </w:pPr>
            <w:r w:rsidRPr="00FB5B7F">
              <w:t>Develop invasive species management trials that engage Traditional Owners in on</w:t>
            </w:r>
            <w:r w:rsidR="00977ECC">
              <w:t>-</w:t>
            </w:r>
            <w:r w:rsidRPr="00FB5B7F">
              <w:t>country research programs</w:t>
            </w:r>
          </w:p>
        </w:tc>
        <w:tc>
          <w:tcPr>
            <w:tcW w:w="1701" w:type="dxa"/>
            <w:shd w:val="clear" w:color="auto" w:fill="DED5B8"/>
            <w:tcMar>
              <w:top w:w="0" w:type="dxa"/>
              <w:left w:w="0" w:type="dxa"/>
              <w:bottom w:w="0" w:type="dxa"/>
              <w:right w:w="0" w:type="dxa"/>
            </w:tcMar>
            <w:vAlign w:val="center"/>
          </w:tcPr>
          <w:p w14:paraId="01807AFE" w14:textId="36E1E965" w:rsidR="009036C9" w:rsidRDefault="00C638D1" w:rsidP="0060223D">
            <w:pPr>
              <w:pStyle w:val="Tabletext"/>
              <w:spacing w:before="80" w:after="100"/>
              <w:ind w:left="0" w:right="0"/>
            </w:pPr>
            <w:r w:rsidRPr="002B20FC">
              <w:rPr>
                <w:rFonts w:asciiTheme="minorHAnsi" w:hAnsiTheme="minorHAnsi"/>
                <w:noProof/>
                <w:lang w:eastAsia="en-AU"/>
              </w:rPr>
              <mc:AlternateContent>
                <mc:Choice Requires="wps">
                  <w:drawing>
                    <wp:inline distT="0" distB="0" distL="0" distR="0" wp14:anchorId="13C38C8E" wp14:editId="4FF3D44A">
                      <wp:extent cx="990000" cy="190800"/>
                      <wp:effectExtent l="0" t="0" r="635" b="0"/>
                      <wp:docPr id="548" name="Rectangle 1" descr="indicates period from 2019 to 2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CA565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A8C926F" id="Rectangle 1" o:spid="_x0000_s1026" alt="indicates period from 2019 to 2020"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GvCfgIAAPYEAAAOAAAAZHJzL2Uyb0RvYy54bWysVMFu2zAMvQ/YPwi6r06CpGuMOkWQIMOA&#10;oC3aDj0zsmwLk0VNUuJ0Xz9Kdtqs22lYDgpp0uTT46Ovb46tZgfpvEJT8PHFiDNpBJbK1AX/9rT5&#10;dMWZD2BK0GhkwV+k5zeLjx+uO5vLCTaoS+kYFTE+72zBmxBsnmVeNLIFf4FWGgpW6FoI5Lo6Kx10&#10;VL3V2WQ0usw6dKV1KKT39HTdB/ki1a8qKcJdVXkZmC44YQvpdOncxTNbXENeO7CNEgMM+AcULShD&#10;TV9LrSEA2zv1R6lWCYceq3AhsM2wqpSQ6Q50m/Ho3W0eG7Ay3YXI8faVJv//yorbw71jqiz4bEqj&#10;MtDSkB6INjC1lmzMWSm9IMKUKZWAID2z0iksWeWwZQR6zgLS/yRx2VmfU8lHe+8iG95uUXz3RHL2&#10;WyQ6fsg5Vq6NucQFO6bBvLwORh4DE/RwPh/RjzNBofF8dEV2rAn56WXrfPgiCVA0Cu7oAmkccNj6&#10;0KeeUhIu1KrcKK2T4+rdSjt2ANLIajm7nI2H6v48TRvWFXwymyYgQFqtNATC1Fpiz5uaM9A1LYEI&#10;LvU2GDskgcXea/BN3yOVHVpoEyHIpNQB6hs50dph+UITcthL11uxUVRtCz7cgyOtEi20f+GOjkoj&#10;QcTB4qxB9/Nvz2M+SYiinHWkfYL/Yw9Ocqa/GhLXfDydxmVJznT2mWbL3Hlkdx4x+3aFRB1phdAl&#10;M+YHfTKjUp5pTZexK4XACOrdEzU4q9DvJC26kMtlSqMFsRC25tGKWDzyFHl8Oj6Ds8OgAynkFk97&#10;Avm7efe58U2Dy33ASiUxvPE6CJOWK8lp+BDE7T33U9bb52rxCwAA//8DAFBLAwQUAAYACAAAACEA&#10;Y6uP3OAAAAAJAQAADwAAAGRycy9kb3ducmV2LnhtbEyPT0vDQBDF74LfYRnBm931T6Sm2RSplKIU&#10;wdSD3jbZaRLMzsbsto1+eqde9PJgeLw375fNR9eJPQ6h9aThcqJAIFXetlRreN0sL6YgQjRkTecJ&#10;NXxhgHl+epKZ1PoDveC+iLXgEgqp0dDE2KdShqpBZ8LE90jsbf3gTORzqKUdzIHLXSevlLqVzrTE&#10;HxrT46LB6qPYOQ3Pxc3j92JJT3Xyti0/pVyN6/eV1udn48OM5X4GIuIY/xJwZOD9kPOw0u/IBtFp&#10;YJr4q0cvSe5AlBqulQKZZ/I/Qf4DAAD//wMAUEsBAi0AFAAGAAgAAAAhALaDOJL+AAAA4QEAABMA&#10;AAAAAAAAAAAAAAAAAAAAAFtDb250ZW50X1R5cGVzXS54bWxQSwECLQAUAAYACAAAACEAOP0h/9YA&#10;AACUAQAACwAAAAAAAAAAAAAAAAAvAQAAX3JlbHMvLnJlbHNQSwECLQAUAAYACAAAACEAvGxrwn4C&#10;AAD2BAAADgAAAAAAAAAAAAAAAAAuAgAAZHJzL2Uyb0RvYy54bWxQSwECLQAUAAYACAAAACEAY6uP&#10;3OAAAAAJAQAADwAAAAAAAAAAAAAAAADYBAAAZHJzL2Rvd25yZXYueG1sUEsFBgAAAAAEAAQA8wAA&#10;AOUFAAAAAA==&#10;" fillcolor="#ca5651" stroked="f" strokeweight="2pt">
                      <w10:anchorlock/>
                    </v:rect>
                  </w:pict>
                </mc:Fallback>
              </mc:AlternateContent>
            </w:r>
          </w:p>
        </w:tc>
        <w:tc>
          <w:tcPr>
            <w:tcW w:w="1701" w:type="dxa"/>
            <w:shd w:val="clear" w:color="auto" w:fill="DED5B8"/>
            <w:tcMar>
              <w:top w:w="0" w:type="dxa"/>
              <w:left w:w="0" w:type="dxa"/>
              <w:bottom w:w="0" w:type="dxa"/>
              <w:right w:w="0" w:type="dxa"/>
            </w:tcMar>
            <w:vAlign w:val="center"/>
          </w:tcPr>
          <w:p w14:paraId="38FB257C" w14:textId="45725BE7" w:rsidR="009036C9" w:rsidRDefault="00C638D1" w:rsidP="0060223D">
            <w:pPr>
              <w:pStyle w:val="Tabletext"/>
              <w:spacing w:before="80" w:after="100"/>
              <w:ind w:left="0" w:right="0"/>
            </w:pPr>
            <w:r w:rsidRPr="002B20FC">
              <w:rPr>
                <w:rFonts w:asciiTheme="minorHAnsi" w:hAnsiTheme="minorHAnsi"/>
                <w:noProof/>
                <w:lang w:eastAsia="en-AU"/>
              </w:rPr>
              <mc:AlternateContent>
                <mc:Choice Requires="wps">
                  <w:drawing>
                    <wp:inline distT="0" distB="0" distL="0" distR="0" wp14:anchorId="4F3C7945" wp14:editId="5E05296D">
                      <wp:extent cx="990000" cy="190800"/>
                      <wp:effectExtent l="0" t="0" r="635" b="0"/>
                      <wp:docPr id="554" name="Rectangle 1" descr="indicates period from 2020 to 2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CA565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CD4B0CF" id="Rectangle 1" o:spid="_x0000_s1026" alt="indicates period from 2020 to 2021"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xnifwIAAPYEAAAOAAAAZHJzL2Uyb0RvYy54bWysVMFu2zAMvQ/YPwi6r3aCpGuMOkWQosOA&#10;oC3aDj0zsmwLk0VNUuJ0Xz9Kdtqs22lYDopo0o/k46Mvrw6dZnvpvEJT8slZzpk0AitlmpJ/e7r5&#10;dMGZD2Aq0GhkyV+k51fLjx8ue1vIKbaoK+kYgRhf9LbkbQi2yDIvWtmBP0MrDTlrdB0EMl2TVQ56&#10;Qu90Ns3z86xHV1mHQnpPT68HJ18m/LqWItzVtZeB6ZJTbSGdLp3beGbLSygaB7ZVYiwD/qGKDpSh&#10;pK9Q1xCA7Zz6A6pTwqHHOpwJ7DKsayVk6oG6meTvunlswcrUC5Hj7StN/v/Bitv9vWOqKvl8PuPM&#10;QEdDeiDawDRasglnlfSCCFOmUgKC9MxKp7BitcOOTfNpzgLG/0nksre+IMhHe+8iG95uUHz35Mh+&#10;80TDjzGH2nUxlrhghzSYl9fByENggh4uFjn9OBPkmizyC7pHTCiOL1vnwxdJBcVLyR01kMYB+40P&#10;Q+gxJNWFWlU3SutkuGa71o7tgTSyXs3P56kVQvenYdqwvuTT+SwVAqTVWkOgmjpL7HnTcAa6oSUQ&#10;waXcBmMGSg5FzH0Nvh1yJNixAW2iXyaljqW+kRNvW6xeaEIOB+l6K24UoW3Ah3twpFWihfYv3NFR&#10;a6QScbxx1qL7+bfnMZ4kRF7OetI+lf9jB05ypr8aEtdiMpvFZUnGbP55SoY79WxPPWbXrZGoI61Q&#10;deka44M+XqNSnmlNVzErucAIyj0QNRrrMOwkLbqQq1UKowWxEDbm0YoIfuTx6fAMzo6DDqSQWzzu&#10;CRTv5j3ExjcNrnYBa5XE8MbrKExariSn8UMQt/fUTlFvn6vlLwAAAP//AwBQSwMEFAAGAAgAAAAh&#10;AGOrj9zgAAAACQEAAA8AAABkcnMvZG93bnJldi54bWxMj09Lw0AQxe+C32EZwZvd9U+kptkUqZSi&#10;FMHUg9422WkSzM7G7LaNfnqnXvTyYHi8N++XzUfXiT0OofWk4XKiQCBV3rZUa3jdLC+mIEI0ZE3n&#10;CTV8YYB5fnqSmdT6A73gvoi14BIKqdHQxNinUoaqQWfCxPdI7G394Ezkc6ilHcyBy10nr5S6lc60&#10;xB8a0+Oiweqj2DkNz8XN4/diSU918rYtP6Vcjev3ldbnZ+PDjOV+BiLiGP8ScGTg/ZDzsNLvyAbR&#10;aWCa+KtHL0nuQJQarpUCmWfyP0H+AwAA//8DAFBLAQItABQABgAIAAAAIQC2gziS/gAAAOEBAAAT&#10;AAAAAAAAAAAAAAAAAAAAAABbQ29udGVudF9UeXBlc10ueG1sUEsBAi0AFAAGAAgAAAAhADj9If/W&#10;AAAAlAEAAAsAAAAAAAAAAAAAAAAALwEAAF9yZWxzLy5yZWxzUEsBAi0AFAAGAAgAAAAhAOqfGeJ/&#10;AgAA9gQAAA4AAAAAAAAAAAAAAAAALgIAAGRycy9lMm9Eb2MueG1sUEsBAi0AFAAGAAgAAAAhAGOr&#10;j9zgAAAACQEAAA8AAAAAAAAAAAAAAAAA2QQAAGRycy9kb3ducmV2LnhtbFBLBQYAAAAABAAEAPMA&#10;AADmBQAAAAA=&#10;" fillcolor="#ca5651" stroked="f" strokeweight="2pt">
                      <w10:anchorlock/>
                    </v:rect>
                  </w:pict>
                </mc:Fallback>
              </mc:AlternateContent>
            </w:r>
          </w:p>
        </w:tc>
        <w:tc>
          <w:tcPr>
            <w:tcW w:w="1701" w:type="dxa"/>
            <w:shd w:val="clear" w:color="auto" w:fill="DED5B8"/>
            <w:tcMar>
              <w:top w:w="0" w:type="dxa"/>
              <w:left w:w="0" w:type="dxa"/>
              <w:bottom w:w="0" w:type="dxa"/>
              <w:right w:w="0" w:type="dxa"/>
            </w:tcMar>
            <w:vAlign w:val="center"/>
          </w:tcPr>
          <w:p w14:paraId="15D9DD44" w14:textId="5A3D856A" w:rsidR="009036C9" w:rsidRDefault="00C638D1" w:rsidP="0060223D">
            <w:pPr>
              <w:pStyle w:val="Tabletext"/>
              <w:spacing w:before="80" w:after="100"/>
              <w:ind w:left="0" w:right="0"/>
            </w:pPr>
            <w:r w:rsidRPr="002B20FC">
              <w:rPr>
                <w:rFonts w:asciiTheme="minorHAnsi" w:hAnsiTheme="minorHAnsi"/>
                <w:noProof/>
                <w:lang w:eastAsia="en-AU"/>
              </w:rPr>
              <mc:AlternateContent>
                <mc:Choice Requires="wps">
                  <w:drawing>
                    <wp:inline distT="0" distB="0" distL="0" distR="0" wp14:anchorId="05341525" wp14:editId="3A1BD38E">
                      <wp:extent cx="990000" cy="190800"/>
                      <wp:effectExtent l="0" t="0" r="635" b="0"/>
                      <wp:docPr id="558" name="Rectangle 1" descr="indicates period from 2021 to 2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CA565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57FEDDE" id="Rectangle 1" o:spid="_x0000_s1026" alt="indicates period from 2021 to 2022"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sn8fgIAAPYEAAAOAAAAZHJzL2Uyb0RvYy54bWysVMFu2zAMvQ/YPwi6r46NpGuMOkWQosOA&#10;oC3aDj0zsuwIk0VNUuJ0Xz9Kdtqs22lYDgpp0o/U46Mvrw6dZnvpvEJT8fxswpk0Amtl2op/e7r5&#10;dMGZD2Bq0GhkxV+k51eLjx8ue1vKAreoa+kYgRhf9rbi2xBsmWVebGUH/gytNBRs0HUQyHVtVjvo&#10;Cb3TWTGZnGc9uto6FNJ7eno9BPki4TeNFOGuabwMTFecegvpdOncxDNbXELZOrBbJcY24B+66EAZ&#10;KvoKdQ0B2M6pP6A6JRx6bMKZwC7DplFCpjvQbfLJu9s8bsHKdBcix9tXmvz/gxW3+3vHVF3x2YxG&#10;ZaCjIT0QbWBaLVnOWS29IMKUqZWAID2z0imsWeOwY8WkyFnA+F9ELnvrS4J8tPcusuHtGsV3T4Hs&#10;t0h0/JhzaFwXc4kLdkiDeXkdjDwEJujhfD6hH2eCQvl8ckF2xITy+LJ1PnyR1FA0Ku7oAmkcsF/7&#10;MKQeU1JfqFV9o7ROjms3K+3YHkgjq+XsfJaP6P40TRvWV7yYTVMjQFptNATqqbPEnjctZ6BbWgIR&#10;XKptMFag4lDG2tfgt0ONBDuW0CbGZVLq2OobOdHaYP1CE3I4SNdbcaMIbQ0+3IMjrRIttH/hjo5G&#10;I7WIo8XZFt3Pvz2P+SQhinLWk/ap/R87cJIz/dWQuOb5dBqXJTnT2eeCHHca2ZxGzK5bIVFHWqHu&#10;khnzgz6aUSnPtKbLWJVCYATVHoganVUYdpIWXcjlMqXRglgIa/NoRQQ/8vh0eAZnx0EHUsgtHvcE&#10;ynfzHnLjmwaXu4CNSmJ443UUJi1XktP4IYjbe+qnrLfP1eIXAAAA//8DAFBLAwQUAAYACAAAACEA&#10;Y6uP3OAAAAAJAQAADwAAAGRycy9kb3ducmV2LnhtbEyPT0vDQBDF74LfYRnBm931T6Sm2RSplKIU&#10;wdSD3jbZaRLMzsbsto1+eqde9PJgeLw375fNR9eJPQ6h9aThcqJAIFXetlRreN0sL6YgQjRkTecJ&#10;NXxhgHl+epKZ1PoDveC+iLXgEgqp0dDE2KdShqpBZ8LE90jsbf3gTORzqKUdzIHLXSevlLqVzrTE&#10;HxrT46LB6qPYOQ3Pxc3j92JJT3Xyti0/pVyN6/eV1udn48OM5X4GIuIY/xJwZOD9kPOw0u/IBtFp&#10;YJr4q0cvSe5AlBqulQKZZ/I/Qf4DAAD//wMAUEsBAi0AFAAGAAgAAAAhALaDOJL+AAAA4QEAABMA&#10;AAAAAAAAAAAAAAAAAAAAAFtDb250ZW50X1R5cGVzXS54bWxQSwECLQAUAAYACAAAACEAOP0h/9YA&#10;AACUAQAACwAAAAAAAAAAAAAAAAAvAQAAX3JlbHMvLnJlbHNQSwECLQAUAAYACAAAACEAZpLJ/H4C&#10;AAD2BAAADgAAAAAAAAAAAAAAAAAuAgAAZHJzL2Uyb0RvYy54bWxQSwECLQAUAAYACAAAACEAY6uP&#10;3OAAAAAJAQAADwAAAAAAAAAAAAAAAADYBAAAZHJzL2Rvd25yZXYueG1sUEsFBgAAAAAEAAQA8wAA&#10;AOUFAAAAAA==&#10;" fillcolor="#ca5651" stroked="f" strokeweight="2pt">
                      <w10:anchorlock/>
                    </v:rect>
                  </w:pict>
                </mc:Fallback>
              </mc:AlternateContent>
            </w:r>
          </w:p>
        </w:tc>
        <w:tc>
          <w:tcPr>
            <w:tcW w:w="1701" w:type="dxa"/>
            <w:shd w:val="clear" w:color="auto" w:fill="DED5B8"/>
            <w:tcMar>
              <w:top w:w="0" w:type="dxa"/>
              <w:left w:w="0" w:type="dxa"/>
              <w:bottom w:w="0" w:type="dxa"/>
              <w:right w:w="0" w:type="dxa"/>
            </w:tcMar>
            <w:vAlign w:val="center"/>
          </w:tcPr>
          <w:p w14:paraId="620A4920" w14:textId="2E064048" w:rsidR="009036C9" w:rsidRDefault="00C638D1" w:rsidP="0060223D">
            <w:pPr>
              <w:pStyle w:val="Tabletext"/>
              <w:spacing w:before="80" w:after="100"/>
              <w:ind w:left="0" w:right="0"/>
            </w:pPr>
            <w:r w:rsidRPr="002B20FC">
              <w:rPr>
                <w:rFonts w:asciiTheme="minorHAnsi" w:hAnsiTheme="minorHAnsi"/>
                <w:noProof/>
                <w:lang w:eastAsia="en-AU"/>
              </w:rPr>
              <mc:AlternateContent>
                <mc:Choice Requires="wps">
                  <w:drawing>
                    <wp:inline distT="0" distB="0" distL="0" distR="0" wp14:anchorId="40DCC99F" wp14:editId="712FACD4">
                      <wp:extent cx="990000" cy="190800"/>
                      <wp:effectExtent l="0" t="0" r="635" b="0"/>
                      <wp:docPr id="562" name="Rectangle 1" descr="indicates period from 2022 to 2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CA565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479B893" id="Rectangle 1" o:spid="_x0000_s1026" alt="indicates period from 2022 to 2023"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s6kfgIAAPYEAAAOAAAAZHJzL2Uyb0RvYy54bWysVMFu2zAMvQ/YPwi6r3a8pGuMOkWQosOA&#10;oC3WDj0zsuwIk0VNUuJ0Xz9Kdtqs22lYDgpp0o/U46Mvrw6dZnvpvEJT8clZzpk0Amtl2op/e7z5&#10;cMGZD2Bq0GhkxZ+l51eL9+8ue1vKAreoa+kYgRhf9rbi2xBsmWVebGUH/gytNBRs0HUQyHVtVjvo&#10;Cb3TWZHn51mPrrYOhfSenl4PQb5I+E0jRbhrGi8D0xWn3kI6XTo38cwWl1C2DuxWibEN+IcuOlCG&#10;ir5AXUMAtnPqD6hOCYcem3AmsMuwaZSQ6Q50m0n+5jYPW7Ay3YXI8faFJv//YMXt/t4xVVd8dl5w&#10;ZqCjIX0l2sC0WrIJZ7X0gghTplYCgvTMSqewZo3DjhV5UbCA8f9j5LK3viTIB3vvIhverlF89xTI&#10;fotEx485h8Z1MZe4YIc0mOeXwchDYIIezuc5/TgTFJrM8wuyIyaUx5et8+GzpIaiUXFHF0jjgP3a&#10;hyH1mJL6Qq3qG6V1cly7WWnH9kAaWS1n57PJiO5P07RhfcWL2TQ1AqTVRkOgnjpL7HnTcga6pSUQ&#10;waXaBmMFKg5lrH0NfjvUSLBjCW1iXCaljq2+khOtDdbPNCGHg3S9FTeK0Nbgwz040irRQvsX7uho&#10;NFKLOFqcbdH9/NvzmE8SoihnPWmf2v+xAyc5018MiWs+mU7jsiRnOvtUkONOI5vTiNl1KyTqSCvU&#10;XTJjftBHMyrlidZ0GatSCIyg2gNRo7MKw07Sogu5XKY0WhALYW0erIjgRx4fD0/g7DjoQAq5xeOe&#10;QPlm3kNufNPgchewUUkMr7yOwqTlSnIaPwRxe0/9lPX6uVr8AgAA//8DAFBLAwQUAAYACAAAACEA&#10;Y6uP3OAAAAAJAQAADwAAAGRycy9kb3ducmV2LnhtbEyPT0vDQBDF74LfYRnBm931T6Sm2RSplKIU&#10;wdSD3jbZaRLMzsbsto1+eqde9PJgeLw375fNR9eJPQ6h9aThcqJAIFXetlRreN0sL6YgQjRkTecJ&#10;NXxhgHl+epKZ1PoDveC+iLXgEgqp0dDE2KdShqpBZ8LE90jsbf3gTORzqKUdzIHLXSevlLqVzrTE&#10;HxrT46LB6qPYOQ3Pxc3j92JJT3Xyti0/pVyN6/eV1udn48OM5X4GIuIY/xJwZOD9kPOw0u/IBtFp&#10;YJr4q0cvSe5AlBqulQKZZ/I/Qf4DAAD//wMAUEsBAi0AFAAGAAgAAAAhALaDOJL+AAAA4QEAABMA&#10;AAAAAAAAAAAAAAAAAAAAAFtDb250ZW50X1R5cGVzXS54bWxQSwECLQAUAAYACAAAACEAOP0h/9YA&#10;AACUAQAACwAAAAAAAAAAAAAAAAAvAQAAX3JlbHMvLnJlbHNQSwECLQAUAAYACAAAACEAtD7OpH4C&#10;AAD2BAAADgAAAAAAAAAAAAAAAAAuAgAAZHJzL2Uyb0RvYy54bWxQSwECLQAUAAYACAAAACEAY6uP&#10;3OAAAAAJAQAADwAAAAAAAAAAAAAAAADYBAAAZHJzL2Rvd25yZXYueG1sUEsFBgAAAAAEAAQA8wAA&#10;AOUFAAAAAA==&#10;" fillcolor="#ca5651" stroked="f" strokeweight="2pt">
                      <w10:anchorlock/>
                    </v:rect>
                  </w:pict>
                </mc:Fallback>
              </mc:AlternateContent>
            </w:r>
          </w:p>
        </w:tc>
      </w:tr>
      <w:tr w:rsidR="009036C9" w:rsidRPr="002B20FC" w14:paraId="50CF87BB" w14:textId="77777777" w:rsidTr="0060223D">
        <w:tc>
          <w:tcPr>
            <w:tcW w:w="8334" w:type="dxa"/>
            <w:shd w:val="clear" w:color="auto" w:fill="DED5B8"/>
            <w:tcMar>
              <w:top w:w="0" w:type="dxa"/>
              <w:bottom w:w="0" w:type="dxa"/>
            </w:tcMar>
          </w:tcPr>
          <w:p w14:paraId="61321AC7" w14:textId="4497030D" w:rsidR="009036C9" w:rsidRPr="00FB5B7F" w:rsidRDefault="009036C9" w:rsidP="0022160B">
            <w:pPr>
              <w:pStyle w:val="tableleftcolumn"/>
              <w:spacing w:after="100"/>
            </w:pPr>
            <w:r w:rsidRPr="00FB5B7F">
              <w:t>Build partnerships with Traditional Owners and Indigenous groups to manage sea country in marine parks</w:t>
            </w:r>
          </w:p>
        </w:tc>
        <w:tc>
          <w:tcPr>
            <w:tcW w:w="1701" w:type="dxa"/>
            <w:shd w:val="clear" w:color="auto" w:fill="DED5B8"/>
            <w:tcMar>
              <w:top w:w="0" w:type="dxa"/>
              <w:left w:w="0" w:type="dxa"/>
              <w:bottom w:w="0" w:type="dxa"/>
              <w:right w:w="0" w:type="dxa"/>
            </w:tcMar>
            <w:vAlign w:val="center"/>
          </w:tcPr>
          <w:p w14:paraId="5A3A3B6D" w14:textId="3A25033A" w:rsidR="009036C9" w:rsidRDefault="00C638D1" w:rsidP="0060223D">
            <w:pPr>
              <w:pStyle w:val="Tabletext"/>
              <w:spacing w:before="80" w:after="100"/>
              <w:ind w:left="0" w:right="0"/>
            </w:pPr>
            <w:r w:rsidRPr="002B20FC">
              <w:rPr>
                <w:rFonts w:asciiTheme="minorHAnsi" w:hAnsiTheme="minorHAnsi"/>
                <w:noProof/>
                <w:lang w:eastAsia="en-AU"/>
              </w:rPr>
              <mc:AlternateContent>
                <mc:Choice Requires="wps">
                  <w:drawing>
                    <wp:inline distT="0" distB="0" distL="0" distR="0" wp14:anchorId="38F98CEE" wp14:editId="58A05D87">
                      <wp:extent cx="990000" cy="190800"/>
                      <wp:effectExtent l="0" t="0" r="635" b="0"/>
                      <wp:docPr id="549" name="Rectangle 1" descr="indicates period from 2019 to 2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CA565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E0CD065" id="Rectangle 1" o:spid="_x0000_s1026" alt="indicates period from 2019 to 2020"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2BfwIAAPYEAAAOAAAAZHJzL2Uyb0RvYy54bWysVMFu2zAMvQ/YPwi6r06CpGuMOkWQIMOA&#10;oC3aDj0zsmwLk0VNUuJ0Xz9Kdtqs22lYDgpp0uTT46Ovb46tZgfpvEJT8PHFiDNpBJbK1AX/9rT5&#10;dMWZD2BK0GhkwV+k5zeLjx+uO5vLCTaoS+kYFTE+72zBmxBsnmVeNLIFf4FWGgpW6FoI5Lo6Kx10&#10;VL3V2WQ0usw6dKV1KKT39HTdB/ki1a8qKcJdVXkZmC44YQvpdOncxTNbXENeO7CNEgMM+AcULShD&#10;TV9LrSEA2zv1R6lWCYceq3AhsM2wqpSQ6Q50m/Ho3W0eG7Ay3YXI8faVJv//yorbw71jqiz4bDrn&#10;zEBLQ3og2sDUWrIxZ6X0gghTplQCgvTMSqewZJXDlhHoOQtI/5PEZWd9TiUf7b2LbHi7RfHdE8nZ&#10;b5Ho+CHnWLk25hIX7JgG8/I6GHkMTNDD+XxEP84Ehcbz0RXZsSbkp5et8+GLJEDRKLijC6RxwGHr&#10;Q596Skm4UKtyo7ROjqt3K+3YAUgjq+XscjYeqvvzNG1YV/DJbJqAAGm10hAIU2uJPW9qzkDXtAQi&#10;uNTbYOyQBBZ7r8E3fY9UdmihTYQgk1IHqG/kRGuH5QtNyGEvXW/FRlG1LfhwD460SrTQ/oU7OiqN&#10;BBEHi7MG3c+/PY/5JCGKctaR9gn+jz04yZn+akhc8/F0GpclOdPZZ5otc+eR3XnE7NsVEnWkFUKX&#10;zJgf9MmMSnmmNV3GrhQCI6h3T9TgrEK/k7ToQi6XKY0WxELYmkcrYvHIU+Tx6fgMzg6DDqSQWzzt&#10;CeTv5t3nxjcNLvcBK5XE8MbrIExariSn4UMQt/fcT1lvn6vFLwAAAP//AwBQSwMEFAAGAAgAAAAh&#10;AGOrj9zgAAAACQEAAA8AAABkcnMvZG93bnJldi54bWxMj09Lw0AQxe+C32EZwZvd9U+kptkUqZSi&#10;FMHUg9422WkSzM7G7LaNfnqnXvTyYHi8N++XzUfXiT0OofWk4XKiQCBV3rZUa3jdLC+mIEI0ZE3n&#10;CTV8YYB5fnqSmdT6A73gvoi14BIKqdHQxNinUoaqQWfCxPdI7G394Ezkc6ilHcyBy10nr5S6lc60&#10;xB8a0+Oiweqj2DkNz8XN4/diSU918rYtP6Vcjev3ldbnZ+PDjOV+BiLiGP8ScGTg/ZDzsNLvyAbR&#10;aWCa+KtHL0nuQJQarpUCmWfyP0H+AwAA//8DAFBLAQItABQABgAIAAAAIQC2gziS/gAAAOEBAAAT&#10;AAAAAAAAAAAAAAAAAAAAAABbQ29udGVudF9UeXBlc10ueG1sUEsBAi0AFAAGAAgAAAAhADj9If/W&#10;AAAAlAEAAAsAAAAAAAAAAAAAAAAALwEAAF9yZWxzLy5yZWxzUEsBAi0AFAAGAAgAAAAhAHwH7YF/&#10;AgAA9gQAAA4AAAAAAAAAAAAAAAAALgIAAGRycy9lMm9Eb2MueG1sUEsBAi0AFAAGAAgAAAAhAGOr&#10;j9zgAAAACQEAAA8AAAAAAAAAAAAAAAAA2QQAAGRycy9kb3ducmV2LnhtbFBLBQYAAAAABAAEAPMA&#10;AADmBQAAAAA=&#10;" fillcolor="#ca5651" stroked="f" strokeweight="2pt">
                      <w10:anchorlock/>
                    </v:rect>
                  </w:pict>
                </mc:Fallback>
              </mc:AlternateContent>
            </w:r>
          </w:p>
        </w:tc>
        <w:tc>
          <w:tcPr>
            <w:tcW w:w="1701" w:type="dxa"/>
            <w:shd w:val="clear" w:color="auto" w:fill="DED5B8"/>
            <w:tcMar>
              <w:top w:w="0" w:type="dxa"/>
              <w:left w:w="0" w:type="dxa"/>
              <w:bottom w:w="0" w:type="dxa"/>
              <w:right w:w="0" w:type="dxa"/>
            </w:tcMar>
            <w:vAlign w:val="center"/>
          </w:tcPr>
          <w:p w14:paraId="0706BD76" w14:textId="266CB58A" w:rsidR="009036C9" w:rsidRDefault="00C638D1" w:rsidP="0060223D">
            <w:pPr>
              <w:pStyle w:val="Tabletext"/>
              <w:spacing w:before="80" w:after="100"/>
              <w:ind w:left="0" w:right="0"/>
            </w:pPr>
            <w:r w:rsidRPr="002B20FC">
              <w:rPr>
                <w:rFonts w:asciiTheme="minorHAnsi" w:hAnsiTheme="minorHAnsi"/>
                <w:noProof/>
                <w:lang w:eastAsia="en-AU"/>
              </w:rPr>
              <mc:AlternateContent>
                <mc:Choice Requires="wps">
                  <w:drawing>
                    <wp:inline distT="0" distB="0" distL="0" distR="0" wp14:anchorId="337D42E7" wp14:editId="677C749A">
                      <wp:extent cx="990000" cy="190800"/>
                      <wp:effectExtent l="0" t="0" r="635" b="0"/>
                      <wp:docPr id="555" name="Rectangle 1" descr="indicates period from 2020 to 2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CA565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06D9025" id="Rectangle 1" o:spid="_x0000_s1026" alt="indicates period from 2020 to 2021"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J+hfwIAAPYEAAAOAAAAZHJzL2Uyb0RvYy54bWysVMFu2zAMvQ/YPwi6r3aCpGuMOkWQosOA&#10;oC3aDj0zsmwLk0VNUuJ0Xz9Kdtqs22lYDopo0o/k46Mvrw6dZnvpvEJT8slZzpk0AitlmpJ/e7r5&#10;dMGZD2Aq0GhkyV+k51fLjx8ue1vIKbaoK+kYgRhf9LbkbQi2yDIvWtmBP0MrDTlrdB0EMl2TVQ56&#10;Qu90Ns3z86xHV1mHQnpPT68HJ18m/LqWItzVtZeB6ZJTbSGdLp3beGbLSygaB7ZVYiwD/qGKDpSh&#10;pK9Q1xCA7Zz6A6pTwqHHOpwJ7DKsayVk6oG6meTvunlswcrUC5Hj7StN/v/Bitv9vWOqKvl8PufM&#10;QEdDeiDawDRasglnlfSCCFOmUgKC9MxKp7BitcOOTfNpzgLG/0nksre+IMhHe+8iG95uUHz35Mh+&#10;80TDjzGH2nUxlrhghzSYl9fByENggh4uFjn9OBPkmizyC7pHTCiOL1vnwxdJBcVLyR01kMYB+40P&#10;Q+gxJNWFWlU3SutkuGa71o7tgTSyXs3P56kVQvenYdqwvuTT+SwVAqTVWkOgmjpL7HnTcAa6oSUQ&#10;waXcBmMGSg5FzH0Nvh1yJNixAW2iXyaljqW+kRNvW6xeaEIOB+l6K24UoW3Ah3twpFWihfYv3NFR&#10;a6QScbxx1qL7+bfnMZ4kRF7OetI+lf9jB05ypr8aEtdiMpvFZUnGbP55SoY79WxPPWbXrZGoI61Q&#10;deka44M+XqNSnmlNVzErucAIyj0QNRrrMOwkLbqQq1UKowWxEDbm0YoIfuTx6fAMzo6DDqSQWzzu&#10;CRTv5j3ExjcNrnYBa5XE8MbrKExariSn8UMQt/fUTlFvn6vlLwAAAP//AwBQSwMEFAAGAAgAAAAh&#10;AGOrj9zgAAAACQEAAA8AAABkcnMvZG93bnJldi54bWxMj09Lw0AQxe+C32EZwZvd9U+kptkUqZSi&#10;FMHUg9422WkSzM7G7LaNfnqnXvTyYHi8N++XzUfXiT0OofWk4XKiQCBV3rZUa3jdLC+mIEI0ZE3n&#10;CTV8YYB5fnqSmdT6A73gvoi14BIKqdHQxNinUoaqQWfCxPdI7G394Ezkc6ilHcyBy10nr5S6lc60&#10;xB8a0+Oiweqj2DkNz8XN4/diSU918rYtP6Vcjev3ldbnZ+PDjOV+BiLiGP8ScGTg/ZDzsNLvyAbR&#10;aWCa+KtHL0nuQJQarpUCmWfyP0H+AwAA//8DAFBLAQItABQABgAIAAAAIQC2gziS/gAAAOEBAAAT&#10;AAAAAAAAAAAAAAAAAAAAAABbQ29udGVudF9UeXBlc10ueG1sUEsBAi0AFAAGAAgAAAAhADj9If/W&#10;AAAAlAEAAAsAAAAAAAAAAAAAAAAALwEAAF9yZWxzLy5yZWxzUEsBAi0AFAAGAAgAAAAhACr0n6F/&#10;AgAA9gQAAA4AAAAAAAAAAAAAAAAALgIAAGRycy9lMm9Eb2MueG1sUEsBAi0AFAAGAAgAAAAhAGOr&#10;j9zgAAAACQEAAA8AAAAAAAAAAAAAAAAA2QQAAGRycy9kb3ducmV2LnhtbFBLBQYAAAAABAAEAPMA&#10;AADmBQAAAAA=&#10;" fillcolor="#ca5651" stroked="f" strokeweight="2pt">
                      <w10:anchorlock/>
                    </v:rect>
                  </w:pict>
                </mc:Fallback>
              </mc:AlternateContent>
            </w:r>
          </w:p>
        </w:tc>
        <w:tc>
          <w:tcPr>
            <w:tcW w:w="1701" w:type="dxa"/>
            <w:shd w:val="clear" w:color="auto" w:fill="DED5B8"/>
            <w:tcMar>
              <w:top w:w="0" w:type="dxa"/>
              <w:left w:w="0" w:type="dxa"/>
              <w:bottom w:w="0" w:type="dxa"/>
              <w:right w:w="0" w:type="dxa"/>
            </w:tcMar>
            <w:vAlign w:val="center"/>
          </w:tcPr>
          <w:p w14:paraId="289F0AD2" w14:textId="546BB600" w:rsidR="009036C9" w:rsidRDefault="00C638D1" w:rsidP="0060223D">
            <w:pPr>
              <w:pStyle w:val="Tabletext"/>
              <w:spacing w:before="80" w:after="100"/>
              <w:ind w:left="0" w:right="0"/>
            </w:pPr>
            <w:r w:rsidRPr="002B20FC">
              <w:rPr>
                <w:rFonts w:asciiTheme="minorHAnsi" w:hAnsiTheme="minorHAnsi"/>
                <w:noProof/>
                <w:lang w:eastAsia="en-AU"/>
              </w:rPr>
              <mc:AlternateContent>
                <mc:Choice Requires="wps">
                  <w:drawing>
                    <wp:inline distT="0" distB="0" distL="0" distR="0" wp14:anchorId="4331FCC9" wp14:editId="6FBB7C3D">
                      <wp:extent cx="990000" cy="190800"/>
                      <wp:effectExtent l="0" t="0" r="635" b="0"/>
                      <wp:docPr id="559" name="Rectangle 1" descr="indicates period from 2021 to 2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CA565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EA691E9" id="Rectangle 1" o:spid="_x0000_s1026" alt="indicates period from 2021 to 2022"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fgIAAPYEAAAOAAAAZHJzL2Uyb0RvYy54bWysVMFu2zAMvQ/YPwi6r46NpGuMOkWQosOA&#10;oC3aDj0zsuwIk0VNUuJ0Xz9Kdtqs22lYDgpp0o/U46Mvrw6dZnvpvEJT8fxswpk0Amtl2op/e7r5&#10;dMGZD2Bq0GhkxV+k51eLjx8ue1vKAreoa+kYgRhf9rbi2xBsmWVebGUH/gytNBRs0HUQyHVtVjvo&#10;Cb3TWTGZnGc9uto6FNJ7eno9BPki4TeNFOGuabwMTFecegvpdOncxDNbXELZOrBbJcY24B+66EAZ&#10;KvoKdQ0B2M6pP6A6JRx6bMKZwC7DplFCpjvQbfLJu9s8bsHKdBcix9tXmvz/gxW3+3vHVF3x2WzO&#10;mYGOhvRAtIFptWQ5Z7X0gghTplYCgvTMSqewZo3DjhWTImcB438RueytLwny0d67yIa3axTfPQWy&#10;3yLR8WPOoXFdzCUu2CEN5uV1MPIQmKCH8/mEfpwJCuXzyQXZERPK48vW+fBFUkPRqLijC6RxwH7t&#10;w5B6TEl9oVb1jdI6Oa7drLRjeyCNrJaz81k+ovvTNG1YX/FiNk2NAGm10RCop84Se960nIFuaQlE&#10;cKm2wViBikMZa1+D3w41EuxYQpsYl0mpY6tv5ERrg/ULTcjhIF1vxY0itDX4cA+OtEq00P6FOzoa&#10;jdQijhZnW3Q///Y85pOEKMpZT9qn9n/swEnO9FdD4prn02lcluRMZ58LctxpZHMaMbtuhUQdaYW6&#10;S2bMD/poRqU805ouY1UKgRFUeyBqdFZh2EladCGXy5RGC2IhrM2jFRH8yOPT4RmcHQcdSCG3eNwT&#10;KN/Ne8iNbxpc7gI2KonhjddRmLRcSU7jhyBu76mfst4+V4tfAAAA//8DAFBLAwQUAAYACAAAACEA&#10;Y6uP3OAAAAAJAQAADwAAAGRycy9kb3ducmV2LnhtbEyPT0vDQBDF74LfYRnBm931T6Sm2RSplKIU&#10;wdSD3jbZaRLMzsbsto1+eqde9PJgeLw375fNR9eJPQ6h9aThcqJAIFXetlRreN0sL6YgQjRkTecJ&#10;NXxhgHl+epKZ1PoDveC+iLXgEgqp0dDE2KdShqpBZ8LE90jsbf3gTORzqKUdzIHLXSevlLqVzrTE&#10;HxrT46LB6qPYOQ3Pxc3j92JJT3Xyti0/pVyN6/eV1udn48OM5X4GIuIY/xJwZOD9kPOw0u/IBtFp&#10;YJr4q0cvSe5AlBqulQKZZ/I/Qf4DAAD//wMAUEsBAi0AFAAGAAgAAAAhALaDOJL+AAAA4QEAABMA&#10;AAAAAAAAAAAAAAAAAAAAAFtDb250ZW50X1R5cGVzXS54bWxQSwECLQAUAAYACAAAACEAOP0h/9YA&#10;AACUAQAACwAAAAAAAAAAAAAAAAAvAQAAX3JlbHMvLnJlbHNQSwECLQAUAAYACAAAACEApvlPv34C&#10;AAD2BAAADgAAAAAAAAAAAAAAAAAuAgAAZHJzL2Uyb0RvYy54bWxQSwECLQAUAAYACAAAACEAY6uP&#10;3OAAAAAJAQAADwAAAAAAAAAAAAAAAADYBAAAZHJzL2Rvd25yZXYueG1sUEsFBgAAAAAEAAQA8wAA&#10;AOUFAAAAAA==&#10;" fillcolor="#ca5651" stroked="f" strokeweight="2pt">
                      <w10:anchorlock/>
                    </v:rect>
                  </w:pict>
                </mc:Fallback>
              </mc:AlternateContent>
            </w:r>
          </w:p>
        </w:tc>
        <w:tc>
          <w:tcPr>
            <w:tcW w:w="1701" w:type="dxa"/>
            <w:shd w:val="clear" w:color="auto" w:fill="DED5B8"/>
            <w:tcMar>
              <w:top w:w="0" w:type="dxa"/>
              <w:left w:w="0" w:type="dxa"/>
              <w:bottom w:w="0" w:type="dxa"/>
              <w:right w:w="0" w:type="dxa"/>
            </w:tcMar>
            <w:vAlign w:val="center"/>
          </w:tcPr>
          <w:p w14:paraId="786EE18B" w14:textId="68E3ACFC" w:rsidR="009036C9" w:rsidRDefault="00C638D1" w:rsidP="0060223D">
            <w:pPr>
              <w:pStyle w:val="Tabletext"/>
              <w:spacing w:before="80" w:after="100"/>
              <w:ind w:left="0" w:right="0"/>
            </w:pPr>
            <w:r w:rsidRPr="002B20FC">
              <w:rPr>
                <w:rFonts w:asciiTheme="minorHAnsi" w:hAnsiTheme="minorHAnsi"/>
                <w:noProof/>
                <w:lang w:eastAsia="en-AU"/>
              </w:rPr>
              <mc:AlternateContent>
                <mc:Choice Requires="wps">
                  <w:drawing>
                    <wp:inline distT="0" distB="0" distL="0" distR="0" wp14:anchorId="01701D10" wp14:editId="4517964D">
                      <wp:extent cx="990000" cy="190800"/>
                      <wp:effectExtent l="0" t="0" r="635" b="0"/>
                      <wp:docPr id="566" name="Rectangle 1" descr="indicates period from 2022 to 2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CA565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ECC3511" id="Rectangle 1" o:spid="_x0000_s1026" alt="indicates period from 2022 to 2023"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6ZxfwIAAPYEAAAOAAAAZHJzL2Uyb0RvYy54bWysVE1v2zAMvQ/YfxB0X514SdYYdYogRYcB&#10;QRusHXpmZNkWJouapHx0v36U7LRZt9OwHBTSpB+px0dfXR87zfbSeYWm5OOLEWfSCKyUaUr+7fH2&#10;wyVnPoCpQKORJX+Wnl8v3r+7OthC5tiirqRjBGJ8cbAlb0OwRZZ50coO/AVaaShYo+sgkOuarHJw&#10;IPROZ/loNMsO6CrrUEjv6elNH+SLhF/XUoT7uvYyMF1y6i2k06VzG89scQVF48C2SgxtwD900YEy&#10;VPQF6gYCsJ1Tf0B1Sjj0WIcLgV2Gda2ETHeg24xHb27z0IKV6S5EjrcvNPn/Byvu9hvHVFXy6WzG&#10;mYGOhvSVaAPTaMnGnFXSCyJMmUoJCNIzK53CitUOO5aP8pwFjP8fI5cH6wuCfLAbF9nwdo3iu6dA&#10;9lskOn7IOdaui7nEBTumwTy/DEYeAxP0cD4f0Y8zQaHxfHRJdsSE4vSydT58ltRQNEru6AJpHLBf&#10;+9CnnlJSX6hVdau0To5rtivt2B5II6vldDYdD+j+PE0bdih5Pp2kRoC0WmsI1FNniT1vGs5AN7QE&#10;IrhU22CsQMWhiLVvwLd9jQQ7lNAmxmVS6tDqKznR2mL1TBNy2EvXW3GrCG0NPmzAkVaJFtq/cE9H&#10;rZFaxMHirEX382/PYz5JiKKcHUj71P6PHTjJmf5iSFzz8WQSlyU5k+mnnBx3HtmeR8yuWyFRR1qh&#10;7pIZ84M+mVEpT7Smy1iVQmAE1e6JGpxV6HeSFl3I5TKl0YJYCGvzYEUEP/H4eHwCZ4dBB1LIHZ72&#10;BIo38+5z45sGl7uAtUpieOV1ECYtV5LT8CGI23vup6zXz9XiFwAAAP//AwBQSwMEFAAGAAgAAAAh&#10;AGOrj9zgAAAACQEAAA8AAABkcnMvZG93bnJldi54bWxMj09Lw0AQxe+C32EZwZvd9U+kptkUqZSi&#10;FMHUg9422WkSzM7G7LaNfnqnXvTyYHi8N++XzUfXiT0OofWk4XKiQCBV3rZUa3jdLC+mIEI0ZE3n&#10;CTV8YYB5fnqSmdT6A73gvoi14BIKqdHQxNinUoaqQWfCxPdI7G394Ezkc6ilHcyBy10nr5S6lc60&#10;xB8a0+Oiweqj2DkNz8XN4/diSU918rYtP6Vcjev3ldbnZ+PDjOV+BiLiGP8ScGTg/ZDzsNLvyAbR&#10;aWCa+KtHL0nuQJQarpUCmWfyP0H+AwAA//8DAFBLAQItABQABgAIAAAAIQC2gziS/gAAAOEBAAAT&#10;AAAAAAAAAAAAAAAAAAAAAABbQ29udGVudF9UeXBlc10ueG1sUEsBAi0AFAAGAAgAAAAhADj9If/W&#10;AAAAlAEAAAsAAAAAAAAAAAAAAAAALwEAAF9yZWxzLy5yZWxzUEsBAi0AFAAGAAgAAAAhAPWXpnF/&#10;AgAA9gQAAA4AAAAAAAAAAAAAAAAALgIAAGRycy9lMm9Eb2MueG1sUEsBAi0AFAAGAAgAAAAhAGOr&#10;j9zgAAAACQEAAA8AAAAAAAAAAAAAAAAA2QQAAGRycy9kb3ducmV2LnhtbFBLBQYAAAAABAAEAPMA&#10;AADmBQAAAAA=&#10;" fillcolor="#ca5651" stroked="f" strokeweight="2pt">
                      <w10:anchorlock/>
                    </v:rect>
                  </w:pict>
                </mc:Fallback>
              </mc:AlternateContent>
            </w:r>
          </w:p>
        </w:tc>
      </w:tr>
    </w:tbl>
    <w:p w14:paraId="4DB18C59" w14:textId="77777777" w:rsidR="00953281" w:rsidRPr="00FB5B7F" w:rsidRDefault="00953281">
      <w:pPr>
        <w:rPr>
          <w:sz w:val="2"/>
          <w:szCs w:val="2"/>
        </w:rPr>
      </w:pPr>
    </w:p>
    <w:tbl>
      <w:tblPr>
        <w:tblStyle w:val="Style1"/>
        <w:tblW w:w="0" w:type="auto"/>
        <w:tblBorders>
          <w:insideH w:val="single" w:sz="18" w:space="0" w:color="FFFFFF" w:themeColor="background1"/>
          <w:insideV w:val="single" w:sz="18" w:space="0" w:color="FFFFFF" w:themeColor="background1"/>
        </w:tblBorders>
        <w:tblLayout w:type="fixed"/>
        <w:tblCellMar>
          <w:top w:w="0" w:type="dxa"/>
          <w:left w:w="0" w:type="dxa"/>
          <w:bottom w:w="0" w:type="dxa"/>
          <w:right w:w="0" w:type="dxa"/>
        </w:tblCellMar>
        <w:tblLook w:val="04A0" w:firstRow="1" w:lastRow="0" w:firstColumn="1" w:lastColumn="0" w:noHBand="0" w:noVBand="1"/>
      </w:tblPr>
      <w:tblGrid>
        <w:gridCol w:w="8334"/>
        <w:gridCol w:w="1701"/>
        <w:gridCol w:w="1701"/>
        <w:gridCol w:w="1701"/>
        <w:gridCol w:w="1701"/>
      </w:tblGrid>
      <w:tr w:rsidR="00C14A50" w:rsidRPr="002B20FC" w14:paraId="798EF522" w14:textId="77777777" w:rsidTr="00365B95">
        <w:trPr>
          <w:trHeight w:val="624"/>
        </w:trPr>
        <w:tc>
          <w:tcPr>
            <w:tcW w:w="8334" w:type="dxa"/>
            <w:shd w:val="clear" w:color="auto" w:fill="C13832"/>
            <w:tcMar>
              <w:top w:w="0" w:type="dxa"/>
              <w:bottom w:w="0" w:type="dxa"/>
            </w:tcMar>
          </w:tcPr>
          <w:p w14:paraId="1201E10F" w14:textId="2A4E4FA0" w:rsidR="00C14A50" w:rsidRDefault="00C14A50" w:rsidP="00857BB7">
            <w:pPr>
              <w:pStyle w:val="tablehead1"/>
              <w:jc w:val="left"/>
            </w:pPr>
            <w:r w:rsidRPr="003D1ACD">
              <w:t>Cross-cutting high level management activities</w:t>
            </w:r>
          </w:p>
        </w:tc>
        <w:tc>
          <w:tcPr>
            <w:tcW w:w="1701" w:type="dxa"/>
            <w:shd w:val="clear" w:color="auto" w:fill="C13832"/>
            <w:tcMar>
              <w:top w:w="0" w:type="dxa"/>
              <w:left w:w="113" w:type="dxa"/>
              <w:bottom w:w="0" w:type="dxa"/>
              <w:right w:w="113" w:type="dxa"/>
            </w:tcMar>
          </w:tcPr>
          <w:p w14:paraId="6D23B0BF" w14:textId="04CEEC18" w:rsidR="00C14A50" w:rsidRDefault="00BF2CBD" w:rsidP="00857BB7">
            <w:pPr>
              <w:pStyle w:val="tablehead1"/>
            </w:pPr>
            <w:r w:rsidRPr="002B20FC">
              <w:t>2019-20</w:t>
            </w:r>
          </w:p>
        </w:tc>
        <w:tc>
          <w:tcPr>
            <w:tcW w:w="1701" w:type="dxa"/>
            <w:shd w:val="clear" w:color="auto" w:fill="C13832"/>
            <w:tcMar>
              <w:top w:w="0" w:type="dxa"/>
              <w:left w:w="113" w:type="dxa"/>
              <w:bottom w:w="0" w:type="dxa"/>
              <w:right w:w="113" w:type="dxa"/>
            </w:tcMar>
          </w:tcPr>
          <w:p w14:paraId="0D40875A" w14:textId="316EC6AF" w:rsidR="00C14A50" w:rsidRDefault="00BF2CBD" w:rsidP="00857BB7">
            <w:pPr>
              <w:pStyle w:val="tablehead1"/>
            </w:pPr>
            <w:r w:rsidRPr="002B20FC">
              <w:t>2020-21</w:t>
            </w:r>
          </w:p>
        </w:tc>
        <w:tc>
          <w:tcPr>
            <w:tcW w:w="1701" w:type="dxa"/>
            <w:shd w:val="clear" w:color="auto" w:fill="C13832"/>
            <w:tcMar>
              <w:top w:w="0" w:type="dxa"/>
              <w:left w:w="113" w:type="dxa"/>
              <w:bottom w:w="0" w:type="dxa"/>
              <w:right w:w="113" w:type="dxa"/>
            </w:tcMar>
          </w:tcPr>
          <w:p w14:paraId="7F9533D3" w14:textId="5C7A68C9" w:rsidR="00C14A50" w:rsidRDefault="00BF2CBD" w:rsidP="00857BB7">
            <w:pPr>
              <w:pStyle w:val="tablehead1"/>
            </w:pPr>
            <w:r w:rsidRPr="002B20FC">
              <w:t>2021-22</w:t>
            </w:r>
          </w:p>
        </w:tc>
        <w:tc>
          <w:tcPr>
            <w:tcW w:w="1701" w:type="dxa"/>
            <w:shd w:val="clear" w:color="auto" w:fill="C13832"/>
            <w:tcMar>
              <w:top w:w="0" w:type="dxa"/>
              <w:left w:w="113" w:type="dxa"/>
              <w:bottom w:w="0" w:type="dxa"/>
              <w:right w:w="113" w:type="dxa"/>
            </w:tcMar>
          </w:tcPr>
          <w:p w14:paraId="19F22555" w14:textId="0B338171" w:rsidR="00C14A50" w:rsidRDefault="00BF2CBD" w:rsidP="00857BB7">
            <w:pPr>
              <w:pStyle w:val="tablehead1"/>
            </w:pPr>
            <w:r w:rsidRPr="002B20FC">
              <w:t>2022-23</w:t>
            </w:r>
          </w:p>
        </w:tc>
      </w:tr>
      <w:tr w:rsidR="00217086" w:rsidRPr="002B20FC" w14:paraId="29A0FFA9" w14:textId="77777777" w:rsidTr="00C12216">
        <w:tc>
          <w:tcPr>
            <w:tcW w:w="8334" w:type="dxa"/>
            <w:shd w:val="clear" w:color="auto" w:fill="DED5B8"/>
            <w:tcMar>
              <w:top w:w="0" w:type="dxa"/>
              <w:bottom w:w="0" w:type="dxa"/>
            </w:tcMar>
          </w:tcPr>
          <w:p w14:paraId="4209A014" w14:textId="68025277" w:rsidR="00217086" w:rsidRPr="002B20FC" w:rsidRDefault="00217086" w:rsidP="0022160B">
            <w:pPr>
              <w:pStyle w:val="tableleftcolumn"/>
              <w:spacing w:after="100"/>
            </w:pPr>
            <w:r w:rsidRPr="00D1051F">
              <w:t xml:space="preserve">Complete the implementation of the </w:t>
            </w:r>
            <w:r w:rsidRPr="0021288B">
              <w:rPr>
                <w:i/>
              </w:rPr>
              <w:t>Uluru Climb Closure Strategy</w:t>
            </w:r>
          </w:p>
        </w:tc>
        <w:tc>
          <w:tcPr>
            <w:tcW w:w="1701" w:type="dxa"/>
            <w:shd w:val="clear" w:color="auto" w:fill="DED5B8"/>
            <w:tcMar>
              <w:top w:w="0" w:type="dxa"/>
              <w:left w:w="0" w:type="dxa"/>
              <w:bottom w:w="0" w:type="dxa"/>
              <w:right w:w="0" w:type="dxa"/>
            </w:tcMar>
            <w:vAlign w:val="center"/>
          </w:tcPr>
          <w:p w14:paraId="064EE76D" w14:textId="3B1BFCC1" w:rsidR="00217086" w:rsidRDefault="00C638D1" w:rsidP="00C12216">
            <w:pPr>
              <w:pStyle w:val="Tabletext"/>
              <w:spacing w:before="80" w:after="100"/>
              <w:ind w:left="0" w:right="0"/>
            </w:pPr>
            <w:r w:rsidRPr="002B20FC">
              <w:rPr>
                <w:rFonts w:asciiTheme="minorHAnsi" w:hAnsiTheme="minorHAnsi"/>
                <w:noProof/>
                <w:lang w:eastAsia="en-AU"/>
              </w:rPr>
              <mc:AlternateContent>
                <mc:Choice Requires="wps">
                  <w:drawing>
                    <wp:inline distT="0" distB="0" distL="0" distR="0" wp14:anchorId="3BBC3A20" wp14:editId="3F0EB870">
                      <wp:extent cx="990000" cy="190800"/>
                      <wp:effectExtent l="0" t="0" r="635" b="0"/>
                      <wp:docPr id="550" name="Rectangle 1" descr="indicates period from 2019 to 2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CA565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7986905" id="Rectangle 1" o:spid="_x0000_s1026" alt="indicates period from 2019 to 2020"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OwofgIAAPYEAAAOAAAAZHJzL2Uyb0RvYy54bWysVMFu2zAMvQ/YPwi6r06CpGuMOkWQIMOA&#10;oC3aDj0zsmwLk0VNUuJ0Xz9Kdtqs22lYDgpp0uTT46Ovb46tZgfpvEJT8PHFiDNpBJbK1AX/9rT5&#10;dMWZD2BK0GhkwV+k5zeLjx+uO5vLCTaoS+kYFTE+72zBmxBsnmVeNLIFf4FWGgpW6FoI5Lo6Kx10&#10;VL3V2WQ0usw6dKV1KKT39HTdB/ki1a8qKcJdVXkZmC44YQvpdOncxTNbXENeO7CNEgMM+AcULShD&#10;TV9LrSEA2zv1R6lWCYceq3AhsM2wqpSQ6Q50m/Ho3W0eG7Ay3YXI8faVJv//yorbw71jqiz4bEb8&#10;GGhpSA9EG5haSzbmrJReEGHKlEpAkJ5Z6RSWrHLYMgI9ZwHpf5K47KzPqeSjvXeRDW+3KL57Ijn7&#10;LRIdP+QcK9fGXOKCHdNgXl4HI4+BCXo4n4/ox5mg0Hg+uiI71oT89LJ1PnyRBCgaBXd0gTQOOGx9&#10;6FNPKQkXalVulNbJcfVupR07AGlktZxdzsZDdX+epg3rCj6ZTRMQIK1WGgJhai2x503NGeialkAE&#10;l3objB2SwGLvNfim75HKDi20iRBkUuoA9Y2caO2wfKEJOeyl663YKKq2BR/uwZFWiRbav3BHR6WR&#10;IOJgcdag+/m35zGfJERRzjrSPsH/sQcnOdNfDYlrPp5O47IkZzr7TLNl7jyyO4+YfbtCoo60QuiS&#10;GfODPplRKc+0psvYlUJgBPXuiRqcVeh3khZdyOUypdGCWAhb82hFLB55ijw+HZ/B2WHQgRRyi6c9&#10;gfzdvPvc+KbB5T5gpZIY3ngdhEnLleQ0fAji9p77Kevtc7X4BQAA//8DAFBLAwQUAAYACAAAACEA&#10;Y6uP3OAAAAAJAQAADwAAAGRycy9kb3ducmV2LnhtbEyPT0vDQBDF74LfYRnBm931T6Sm2RSplKIU&#10;wdSD3jbZaRLMzsbsto1+eqde9PJgeLw375fNR9eJPQ6h9aThcqJAIFXetlRreN0sL6YgQjRkTecJ&#10;NXxhgHl+epKZ1PoDveC+iLXgEgqp0dDE2KdShqpBZ8LE90jsbf3gTORzqKUdzIHLXSevlLqVzrTE&#10;HxrT46LB6qPYOQ3Pxc3j92JJT3Xyti0/pVyN6/eV1udn48OM5X4GIuIY/xJwZOD9kPOw0u/IBtFp&#10;YJr4q0cvSe5AlBqulQKZZ/I/Qf4DAAD//wMAUEsBAi0AFAAGAAgAAAAhALaDOJL+AAAA4QEAABMA&#10;AAAAAAAAAAAAAAAAAAAAAFtDb250ZW50X1R5cGVzXS54bWxQSwECLQAUAAYACAAAACEAOP0h/9YA&#10;AACUAQAACwAAAAAAAAAAAAAAAAAvAQAAX3JlbHMvLnJlbHNQSwECLQAUAAYACAAAACEApHzsKH4C&#10;AAD2BAAADgAAAAAAAAAAAAAAAAAuAgAAZHJzL2Uyb0RvYy54bWxQSwECLQAUAAYACAAAACEAY6uP&#10;3OAAAAAJAQAADwAAAAAAAAAAAAAAAADYBAAAZHJzL2Rvd25yZXYueG1sUEsFBgAAAAAEAAQA8wAA&#10;AOUFAAAAAA==&#10;" fillcolor="#ca5651" stroked="f" strokeweight="2pt">
                      <w10:anchorlock/>
                    </v:rect>
                  </w:pict>
                </mc:Fallback>
              </mc:AlternateContent>
            </w:r>
          </w:p>
        </w:tc>
        <w:tc>
          <w:tcPr>
            <w:tcW w:w="1701" w:type="dxa"/>
            <w:shd w:val="clear" w:color="auto" w:fill="DED5B8"/>
            <w:tcMar>
              <w:top w:w="0" w:type="dxa"/>
              <w:left w:w="0" w:type="dxa"/>
              <w:bottom w:w="0" w:type="dxa"/>
              <w:right w:w="0" w:type="dxa"/>
            </w:tcMar>
            <w:vAlign w:val="center"/>
          </w:tcPr>
          <w:p w14:paraId="1C10F101" w14:textId="77777777" w:rsidR="00217086" w:rsidRDefault="00217086" w:rsidP="00C12216">
            <w:pPr>
              <w:pStyle w:val="Tabletext"/>
              <w:spacing w:before="80" w:after="100"/>
              <w:ind w:left="0" w:right="0"/>
            </w:pPr>
          </w:p>
        </w:tc>
        <w:tc>
          <w:tcPr>
            <w:tcW w:w="1701" w:type="dxa"/>
            <w:shd w:val="clear" w:color="auto" w:fill="DED5B8"/>
            <w:tcMar>
              <w:top w:w="0" w:type="dxa"/>
              <w:left w:w="0" w:type="dxa"/>
              <w:bottom w:w="0" w:type="dxa"/>
              <w:right w:w="0" w:type="dxa"/>
            </w:tcMar>
            <w:vAlign w:val="center"/>
          </w:tcPr>
          <w:p w14:paraId="50FA73E0" w14:textId="77777777" w:rsidR="00217086" w:rsidRDefault="00217086" w:rsidP="00C12216">
            <w:pPr>
              <w:pStyle w:val="Tabletext"/>
              <w:spacing w:before="80" w:after="100"/>
              <w:ind w:left="0" w:right="0"/>
            </w:pPr>
          </w:p>
        </w:tc>
        <w:tc>
          <w:tcPr>
            <w:tcW w:w="1701" w:type="dxa"/>
            <w:shd w:val="clear" w:color="auto" w:fill="DED5B8"/>
            <w:tcMar>
              <w:top w:w="0" w:type="dxa"/>
              <w:left w:w="0" w:type="dxa"/>
              <w:bottom w:w="0" w:type="dxa"/>
              <w:right w:w="0" w:type="dxa"/>
            </w:tcMar>
            <w:vAlign w:val="center"/>
          </w:tcPr>
          <w:p w14:paraId="333C4147" w14:textId="77777777" w:rsidR="00217086" w:rsidRDefault="00217086" w:rsidP="00C12216">
            <w:pPr>
              <w:pStyle w:val="Tabletext"/>
              <w:spacing w:before="80" w:after="100"/>
              <w:ind w:left="0" w:right="0"/>
            </w:pPr>
          </w:p>
        </w:tc>
      </w:tr>
      <w:tr w:rsidR="00217086" w:rsidRPr="002B20FC" w14:paraId="6CA185AF" w14:textId="77777777" w:rsidTr="00C12216">
        <w:tc>
          <w:tcPr>
            <w:tcW w:w="8334" w:type="dxa"/>
            <w:shd w:val="clear" w:color="auto" w:fill="DED5B8"/>
            <w:tcMar>
              <w:top w:w="0" w:type="dxa"/>
              <w:bottom w:w="0" w:type="dxa"/>
            </w:tcMar>
          </w:tcPr>
          <w:p w14:paraId="3CF1F1AE" w14:textId="0B9270A1" w:rsidR="00217086" w:rsidRPr="00D1051F" w:rsidRDefault="00217086" w:rsidP="0022160B">
            <w:pPr>
              <w:pStyle w:val="tableleftcolumn"/>
              <w:spacing w:after="100"/>
            </w:pPr>
            <w:r w:rsidRPr="00D1051F">
              <w:t>Undertake an internal review of lease obligations in the jointly managed national parks</w:t>
            </w:r>
          </w:p>
        </w:tc>
        <w:tc>
          <w:tcPr>
            <w:tcW w:w="1701" w:type="dxa"/>
            <w:shd w:val="clear" w:color="auto" w:fill="DED5B8"/>
            <w:tcMar>
              <w:top w:w="0" w:type="dxa"/>
              <w:left w:w="0" w:type="dxa"/>
              <w:bottom w:w="0" w:type="dxa"/>
              <w:right w:w="0" w:type="dxa"/>
            </w:tcMar>
            <w:vAlign w:val="center"/>
          </w:tcPr>
          <w:p w14:paraId="28D1836C" w14:textId="23CA97F5" w:rsidR="00217086" w:rsidRPr="002B20FC" w:rsidRDefault="00C638D1" w:rsidP="00C12216">
            <w:pPr>
              <w:pStyle w:val="Tabletext"/>
              <w:spacing w:before="80" w:after="100"/>
              <w:ind w:left="0" w:right="0"/>
              <w:rPr>
                <w:rFonts w:asciiTheme="minorHAnsi" w:hAnsiTheme="minorHAnsi"/>
                <w:noProof/>
                <w:lang w:eastAsia="en-AU"/>
              </w:rPr>
            </w:pPr>
            <w:r w:rsidRPr="002B20FC">
              <w:rPr>
                <w:rFonts w:asciiTheme="minorHAnsi" w:hAnsiTheme="minorHAnsi"/>
                <w:noProof/>
                <w:lang w:eastAsia="en-AU"/>
              </w:rPr>
              <mc:AlternateContent>
                <mc:Choice Requires="wps">
                  <w:drawing>
                    <wp:inline distT="0" distB="0" distL="0" distR="0" wp14:anchorId="2E3464E0" wp14:editId="2B0EBB2B">
                      <wp:extent cx="990000" cy="190800"/>
                      <wp:effectExtent l="0" t="0" r="635" b="0"/>
                      <wp:docPr id="551" name="Rectangle 1" descr="indicates period from 2019 to 2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CA565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325A263" id="Rectangle 1" o:spid="_x0000_s1026" alt="indicates period from 2019 to 2020"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2prfQIAAPYEAAAOAAAAZHJzL2Uyb0RvYy54bWysVMFu2zAMvQ/YPwi6r06CpGuMOkWQIMOA&#10;oC3aDj0zsmwLk0VNUuJ0Xz9Kdtqs22lYDoooUo/U46Ovb46tZgfpvEJT8PHFiDNpBJbK1AX/9rT5&#10;dMWZD2BK0GhkwV+k5zeLjx+uO5vLCTaoS+kYgRifd7bgTQg2zzIvGtmCv0ArDTkrdC0EMl2dlQ46&#10;Qm91NhmNLrMOXWkdCuk9na57J18k/KqSItxVlZeB6YJTbSGtLq27uGaLa8hrB7ZRYigD/qGKFpSh&#10;pK9QawjA9k79AdUq4dBjFS4EthlWlRIyvYFeMx69e81jA1amtxA53r7S5P8frLg93DumyoLPZmPO&#10;DLTUpAeiDUytJaOjUnpBhClTKgFBemalU1iyymHLqOg5C0j/k8RlZ31OkI/23kU2vN2i+O6J5Ow3&#10;TzT8EHOsXBtjiQt2TI15eW2MPAYm6HA+H9GPM0Gu8Xx0RfuICfnpsnU+fJFUUNwU3NEDUjvgsPWh&#10;Dz2FpLpQq3KjtE6Gq3cr7dgBSCOr5eySiOiv+PMwbVhX8MlsmgoB0mqlIVBNrSX2vKk5A13TEIjg&#10;Um6DMQMhQR5zr8E3fY4EO6TQJvplUupQ6hs5cbfD8oU65LCXrrdiowhtCz7cgyOtEi00f+GOlkoj&#10;lYjDjrMG3c+/ncd4khB5OetI+1T+jz04yZn+akhc8/F0GoclGdPZZ+otc+ee3bnH7NsVEnWkFaou&#10;bWN80KdtVMozjekyZiUXGEG5e6IGYxX6maRBF3K5TGE0IBbC1jxaEcFPPD4dn8HZodGBFHKLpzmB&#10;/F2/+9h40+ByH7BSSQxvvA7CpOFKcho+BHF6z+0U9fa5WvwCAAD//wMAUEsDBBQABgAIAAAAIQBj&#10;q4/c4AAAAAkBAAAPAAAAZHJzL2Rvd25yZXYueG1sTI9PS8NAEMXvgt9hGcGb3fVPpKbZFKmUohTB&#10;1IPeNtlpEszOxuy2jX56p1708mB4vDfvl81H14k9DqH1pOFyokAgVd62VGt43SwvpiBCNGRN5wk1&#10;fGGAeX56kpnU+gO94L6IteASCqnR0MTYp1KGqkFnwsT3SOxt/eBM5HOopR3MgctdJ6+UupXOtMQf&#10;GtPjosHqo9g5Dc/FzeP3YklPdfK2LT+lXI3r95XW52fjw4zlfgYi4hj/EnBk4P2Q87DS78gG0Wlg&#10;mvirRy9J7kCUGq6VApln8j9B/gMAAP//AwBQSwECLQAUAAYACAAAACEAtoM4kv4AAADhAQAAEwAA&#10;AAAAAAAAAAAAAAAAAAAAW0NvbnRlbnRfVHlwZXNdLnhtbFBLAQItABQABgAIAAAAIQA4/SH/1gAA&#10;AJQBAAALAAAAAAAAAAAAAAAAAC8BAABfcmVscy8ucmVsc1BLAQItABQABgAIAAAAIQBkF2prfQIA&#10;APYEAAAOAAAAAAAAAAAAAAAAAC4CAABkcnMvZTJvRG9jLnhtbFBLAQItABQABgAIAAAAIQBjq4/c&#10;4AAAAAkBAAAPAAAAAAAAAAAAAAAAANcEAABkcnMvZG93bnJldi54bWxQSwUGAAAAAAQABADzAAAA&#10;5AUAAAAA&#10;" fillcolor="#ca5651" stroked="f" strokeweight="2pt">
                      <w10:anchorlock/>
                    </v:rect>
                  </w:pict>
                </mc:Fallback>
              </mc:AlternateContent>
            </w:r>
          </w:p>
        </w:tc>
        <w:tc>
          <w:tcPr>
            <w:tcW w:w="1701" w:type="dxa"/>
            <w:shd w:val="clear" w:color="auto" w:fill="DED5B8"/>
            <w:tcMar>
              <w:top w:w="0" w:type="dxa"/>
              <w:left w:w="0" w:type="dxa"/>
              <w:bottom w:w="0" w:type="dxa"/>
              <w:right w:w="0" w:type="dxa"/>
            </w:tcMar>
            <w:vAlign w:val="center"/>
          </w:tcPr>
          <w:p w14:paraId="08AB7D3C" w14:textId="77777777" w:rsidR="00217086" w:rsidRDefault="00217086" w:rsidP="00C12216">
            <w:pPr>
              <w:pStyle w:val="Tabletext"/>
              <w:spacing w:before="80" w:after="100"/>
              <w:ind w:left="0" w:right="0"/>
            </w:pPr>
          </w:p>
        </w:tc>
        <w:tc>
          <w:tcPr>
            <w:tcW w:w="1701" w:type="dxa"/>
            <w:shd w:val="clear" w:color="auto" w:fill="DED5B8"/>
            <w:tcMar>
              <w:top w:w="0" w:type="dxa"/>
              <w:left w:w="0" w:type="dxa"/>
              <w:bottom w:w="0" w:type="dxa"/>
              <w:right w:w="0" w:type="dxa"/>
            </w:tcMar>
            <w:vAlign w:val="center"/>
          </w:tcPr>
          <w:p w14:paraId="35F026B6" w14:textId="77777777" w:rsidR="00217086" w:rsidRDefault="00217086" w:rsidP="00C12216">
            <w:pPr>
              <w:pStyle w:val="Tabletext"/>
              <w:spacing w:before="80" w:after="100"/>
              <w:ind w:left="0" w:right="0"/>
            </w:pPr>
          </w:p>
        </w:tc>
        <w:tc>
          <w:tcPr>
            <w:tcW w:w="1701" w:type="dxa"/>
            <w:shd w:val="clear" w:color="auto" w:fill="DED5B8"/>
            <w:tcMar>
              <w:top w:w="0" w:type="dxa"/>
              <w:left w:w="0" w:type="dxa"/>
              <w:bottom w:w="0" w:type="dxa"/>
              <w:right w:w="0" w:type="dxa"/>
            </w:tcMar>
            <w:vAlign w:val="center"/>
          </w:tcPr>
          <w:p w14:paraId="5909EBA2" w14:textId="77777777" w:rsidR="00217086" w:rsidRDefault="00217086" w:rsidP="00C12216">
            <w:pPr>
              <w:pStyle w:val="Tabletext"/>
              <w:spacing w:before="80" w:after="100"/>
              <w:ind w:left="0" w:right="0"/>
            </w:pPr>
          </w:p>
        </w:tc>
      </w:tr>
      <w:tr w:rsidR="00217086" w:rsidRPr="002B20FC" w14:paraId="5FFECD8C" w14:textId="77777777" w:rsidTr="00C12216">
        <w:tc>
          <w:tcPr>
            <w:tcW w:w="8334" w:type="dxa"/>
            <w:shd w:val="clear" w:color="auto" w:fill="DED5B8"/>
            <w:tcMar>
              <w:top w:w="0" w:type="dxa"/>
              <w:bottom w:w="0" w:type="dxa"/>
            </w:tcMar>
          </w:tcPr>
          <w:p w14:paraId="50C9D596" w14:textId="5CF9C851" w:rsidR="00217086" w:rsidRPr="00D1051F" w:rsidRDefault="00217086" w:rsidP="0022160B">
            <w:pPr>
              <w:pStyle w:val="tableleftcolumn"/>
              <w:spacing w:after="100"/>
            </w:pPr>
            <w:r w:rsidRPr="002B20FC">
              <w:rPr>
                <w:rFonts w:asciiTheme="minorHAnsi" w:hAnsiTheme="minorHAnsi"/>
              </w:rPr>
              <w:t>Enhance decision</w:t>
            </w:r>
            <w:r w:rsidR="00977ECC">
              <w:rPr>
                <w:rFonts w:asciiTheme="minorHAnsi" w:hAnsiTheme="minorHAnsi"/>
              </w:rPr>
              <w:t>-</w:t>
            </w:r>
            <w:r w:rsidRPr="002B20FC">
              <w:rPr>
                <w:rFonts w:asciiTheme="minorHAnsi" w:hAnsiTheme="minorHAnsi"/>
              </w:rPr>
              <w:t xml:space="preserve">making capabilities of Boards of Management and </w:t>
            </w:r>
            <w:r>
              <w:rPr>
                <w:rFonts w:asciiTheme="minorHAnsi" w:hAnsiTheme="minorHAnsi"/>
              </w:rPr>
              <w:t>Traditional Owner</w:t>
            </w:r>
            <w:r w:rsidRPr="002B20FC">
              <w:rPr>
                <w:rFonts w:asciiTheme="minorHAnsi" w:hAnsiTheme="minorHAnsi"/>
              </w:rPr>
              <w:t xml:space="preserve"> input into decision</w:t>
            </w:r>
            <w:r w:rsidR="00977ECC">
              <w:rPr>
                <w:rFonts w:asciiTheme="minorHAnsi" w:hAnsiTheme="minorHAnsi"/>
              </w:rPr>
              <w:t>-</w:t>
            </w:r>
            <w:r w:rsidRPr="002B20FC">
              <w:rPr>
                <w:rFonts w:asciiTheme="minorHAnsi" w:hAnsiTheme="minorHAnsi"/>
              </w:rPr>
              <w:t>making</w:t>
            </w:r>
            <w:r>
              <w:rPr>
                <w:rFonts w:asciiTheme="minorHAnsi" w:hAnsiTheme="minorHAnsi"/>
              </w:rPr>
              <w:t xml:space="preserve"> including convening a combined Joint Boards of Management meeting in 2019-20 (subject to the agreement of Boards)</w:t>
            </w:r>
          </w:p>
        </w:tc>
        <w:tc>
          <w:tcPr>
            <w:tcW w:w="1701" w:type="dxa"/>
            <w:shd w:val="clear" w:color="auto" w:fill="DED5B8"/>
            <w:tcMar>
              <w:top w:w="0" w:type="dxa"/>
              <w:left w:w="0" w:type="dxa"/>
              <w:bottom w:w="0" w:type="dxa"/>
              <w:right w:w="0" w:type="dxa"/>
            </w:tcMar>
            <w:vAlign w:val="center"/>
          </w:tcPr>
          <w:p w14:paraId="6A13BAE0" w14:textId="2585C2DF" w:rsidR="00217086" w:rsidRPr="002B20FC" w:rsidRDefault="00C638D1" w:rsidP="00C12216">
            <w:pPr>
              <w:pStyle w:val="Tabletext"/>
              <w:spacing w:before="80" w:after="100"/>
              <w:ind w:left="0" w:right="0"/>
              <w:rPr>
                <w:rFonts w:asciiTheme="minorHAnsi" w:hAnsiTheme="minorHAnsi"/>
                <w:noProof/>
                <w:lang w:eastAsia="en-AU"/>
              </w:rPr>
            </w:pPr>
            <w:r w:rsidRPr="002B20FC">
              <w:rPr>
                <w:rFonts w:asciiTheme="minorHAnsi" w:hAnsiTheme="minorHAnsi"/>
                <w:noProof/>
                <w:lang w:eastAsia="en-AU"/>
              </w:rPr>
              <mc:AlternateContent>
                <mc:Choice Requires="wps">
                  <w:drawing>
                    <wp:inline distT="0" distB="0" distL="0" distR="0" wp14:anchorId="1791A4C7" wp14:editId="496B2FDF">
                      <wp:extent cx="990000" cy="190800"/>
                      <wp:effectExtent l="0" t="0" r="635" b="0"/>
                      <wp:docPr id="552" name="Rectangle 1" descr="indicates period from 2019 to 2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CA565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CD3DF1E" id="Rectangle 1" o:spid="_x0000_s1026" alt="indicates period from 2019 to 2020"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CvfwIAAPYEAAAOAAAAZHJzL2Uyb0RvYy54bWysVMFu2zAMvQ/YPwi6r06CpGuMOkWQIMOA&#10;oC3aDj0zsmwLk0VNUuJ0Xz9Kdtqs22lYDgpp0uTT46Ovb46tZgfpvEJT8PHFiDNpBJbK1AX/9rT5&#10;dMWZD2BK0GhkwV+k5zeLjx+uO5vLCTaoS+kYFTE+72zBmxBsnmVeNLIFf4FWGgpW6FoI5Lo6Kx10&#10;VL3V2WQ0usw6dKV1KKT39HTdB/ki1a8qKcJdVXkZmC44YQvpdOncxTNbXENeO7CNEgMM+AcULShD&#10;TV9LrSEA2zv1R6lWCYceq3AhsM2wqpSQ6Q50m/Ho3W0eG7Ay3YXI8faVJv//yorbw71jqiz4bDbh&#10;zEBLQ3og2sDUWrIxZ6X0gghTplQCgvTMSqewZJXDlhHoOQtI/5PEZWd9TiUf7b2LbHi7RfHdE8nZ&#10;b5Ho+CHnWLk25hIX7JgG8/I6GHkMTNDD+XxEP84Ehcbz0RXZsSbkp5et8+GLJEDRKLijC6RxwGHr&#10;Q596Skm4UKtyo7ROjqt3K+3YAUgjq+XscjYeqvvzNG1YV/DJbJqAAGm10hAIU2uJPW9qzkDXtAQi&#10;uNTbYOyQBBZ7r8E3fY9UdmihTYQgk1IHqG/kRGuH5QtNyGEvXW/FRlG1LfhwD460SrTQ/oU7OiqN&#10;BBEHi7MG3c+/PY/5JCGKctaR9gn+jz04yZn+akhc8/F0GpclOdPZZ5otc+eR3XnE7NsVEnWkFUKX&#10;zJgf9MmMSnmmNV3GrhQCI6h3T9TgrEK/k7ToQi6XKY0WxELYmkcrYvHIU+Tx6fgMzg6DDqSQWzzt&#10;CeTv5t3nxjcNLvcBK5XE8MbrIExariSn4UMQt/fcT1lvn6vFLwAAAP//AwBQSwMEFAAGAAgAAAAh&#10;AGOrj9zgAAAACQEAAA8AAABkcnMvZG93bnJldi54bWxMj09Lw0AQxe+C32EZwZvd9U+kptkUqZSi&#10;FMHUg9422WkSzM7G7LaNfnqnXvTyYHi8N++XzUfXiT0OofWk4XKiQCBV3rZUa3jdLC+mIEI0ZE3n&#10;CTV8YYB5fnqSmdT6A73gvoi14BIKqdHQxNinUoaqQWfCxPdI7G394Ezkc6ilHcyBy10nr5S6lc60&#10;xB8a0+Oiweqj2DkNz8XN4/diSU918rYtP6Vcjev3ldbnZ+PDjOV+BiLiGP8ScGTg/ZDzsNLvyAbR&#10;aWCa+KtHL0nuQJQarpUCmWfyP0H+AwAA//8DAFBLAQItABQABgAIAAAAIQC2gziS/gAAAOEBAAAT&#10;AAAAAAAAAAAAAAAAAAAAAABbQ29udGVudF9UeXBlc10ueG1sUEsBAi0AFAAGAAgAAAAhADj9If/W&#10;AAAAlAEAAAsAAAAAAAAAAAAAAAAALwEAAF9yZWxzLy5yZWxzUEsBAi0AFAAGAAgAAAAhACSr4K9/&#10;AgAA9gQAAA4AAAAAAAAAAAAAAAAALgIAAGRycy9lMm9Eb2MueG1sUEsBAi0AFAAGAAgAAAAhAGOr&#10;j9zgAAAACQEAAA8AAAAAAAAAAAAAAAAA2QQAAGRycy9kb3ducmV2LnhtbFBLBQYAAAAABAAEAPMA&#10;AADmBQAAAAA=&#10;" fillcolor="#ca5651" stroked="f" strokeweight="2pt">
                      <w10:anchorlock/>
                    </v:rect>
                  </w:pict>
                </mc:Fallback>
              </mc:AlternateContent>
            </w:r>
          </w:p>
        </w:tc>
        <w:tc>
          <w:tcPr>
            <w:tcW w:w="1701" w:type="dxa"/>
            <w:shd w:val="clear" w:color="auto" w:fill="DED5B8"/>
            <w:tcMar>
              <w:top w:w="0" w:type="dxa"/>
              <w:left w:w="0" w:type="dxa"/>
              <w:bottom w:w="0" w:type="dxa"/>
              <w:right w:w="0" w:type="dxa"/>
            </w:tcMar>
            <w:vAlign w:val="center"/>
          </w:tcPr>
          <w:p w14:paraId="11F505FC" w14:textId="622B6BDE" w:rsidR="00217086" w:rsidRDefault="00C638D1" w:rsidP="00C12216">
            <w:pPr>
              <w:pStyle w:val="Tabletext"/>
              <w:spacing w:before="80" w:after="100"/>
              <w:ind w:left="0" w:right="0"/>
            </w:pPr>
            <w:r w:rsidRPr="002B20FC">
              <w:rPr>
                <w:rFonts w:asciiTheme="minorHAnsi" w:hAnsiTheme="minorHAnsi"/>
                <w:noProof/>
                <w:lang w:eastAsia="en-AU"/>
              </w:rPr>
              <mc:AlternateContent>
                <mc:Choice Requires="wps">
                  <w:drawing>
                    <wp:inline distT="0" distB="0" distL="0" distR="0" wp14:anchorId="36D5FDCA" wp14:editId="4A75F590">
                      <wp:extent cx="990000" cy="190800"/>
                      <wp:effectExtent l="0" t="0" r="635" b="0"/>
                      <wp:docPr id="556" name="Rectangle 1" descr="indicates period from 2020 to 2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CA565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34AAC04" id="Rectangle 1" o:spid="_x0000_s1026" alt="indicates period from 2020 to 2021"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BVlfwIAAPYEAAAOAAAAZHJzL2Uyb0RvYy54bWysVMFu2zAMvQ/YPwi6r3aCpGuMOkWQosOA&#10;oC3aDj0zsmwLk0VNUuJ0Xz9Kdtqs22lYDopo0o/k46Mvrw6dZnvpvEJT8slZzpk0AitlmpJ/e7r5&#10;dMGZD2Aq0GhkyV+k51fLjx8ue1vIKbaoK+kYgRhf9LbkbQi2yDIvWtmBP0MrDTlrdB0EMl2TVQ56&#10;Qu90Ns3z86xHV1mHQnpPT68HJ18m/LqWItzVtZeB6ZJTbSGdLp3beGbLSygaB7ZVYiwD/qGKDpSh&#10;pK9Q1xCA7Zz6A6pTwqHHOpwJ7DKsayVk6oG6meTvunlswcrUC5Hj7StN/v/Bitv9vWOqKvl8fs6Z&#10;gY6G9EC0gWm0ZBPOKukFEaZMpQQE6ZmVTmHFaocdm+bTnAWM/5PIZW99QZCP9t5FNrzdoPjuyZH9&#10;5omGH2MOtetiLHHBDmkwL6+DkYfABD1cLHL6cSbINVnkF3SPmFAcX7bOhy+SCoqXkjtqII0D9hsf&#10;htBjSKoLtapulNbJcM12rR3bA2lkvZqfz1MrhO5Pw7Rhfcmn81kqBEirtYZANXWW2POm4Qx0Q0sg&#10;gku5DcYMlByKmPsafDvkSLBjA9pEv0xKHUt9Iyfetli90IQcDtL1VtwoQtuAD/fgSKtEC+1fuKOj&#10;1kgl4njjrEX382/PYzxJiLyc9aR9Kv/HDpzkTH81JK7FZDaLy5KM2fzzlAx36tmeesyuWyNRR1qh&#10;6tI1xgd9vEalPNOarmJWcoERlHsgajTWYdhJWnQhV6sURgtiIWzMoxUR/Mjj0+EZnB0HHUght3jc&#10;EyjezXuIjW8aXO0C1iqJ4Y3XUZi0XElO44cgbu+pnaLePlfLXwAAAP//AwBQSwMEFAAGAAgAAAAh&#10;AGOrj9zgAAAACQEAAA8AAABkcnMvZG93bnJldi54bWxMj09Lw0AQxe+C32EZwZvd9U+kptkUqZSi&#10;FMHUg9422WkSzM7G7LaNfnqnXvTyYHi8N++XzUfXiT0OofWk4XKiQCBV3rZUa3jdLC+mIEI0ZE3n&#10;CTV8YYB5fnqSmdT6A73gvoi14BIKqdHQxNinUoaqQWfCxPdI7G394Ezkc6ilHcyBy10nr5S6lc60&#10;xB8a0+Oiweqj2DkNz8XN4/diSU918rYtP6Vcjev3ldbnZ+PDjOV+BiLiGP8ScGTg/ZDzsNLvyAbR&#10;aWCa+KtHL0nuQJQarpUCmWfyP0H+AwAA//8DAFBLAQItABQABgAIAAAAIQC2gziS/gAAAOEBAAAT&#10;AAAAAAAAAAAAAAAAAAAAAABbQ29udGVudF9UeXBlc10ueG1sUEsBAi0AFAAGAAgAAAAhADj9If/W&#10;AAAAlAEAAAsAAAAAAAAAAAAAAAAALwEAAF9yZWxzLy5yZWxzUEsBAi0AFAAGAAgAAAAhAGpIFWV/&#10;AgAA9gQAAA4AAAAAAAAAAAAAAAAALgIAAGRycy9lMm9Eb2MueG1sUEsBAi0AFAAGAAgAAAAhAGOr&#10;j9zgAAAACQEAAA8AAAAAAAAAAAAAAAAA2QQAAGRycy9kb3ducmV2LnhtbFBLBQYAAAAABAAEAPMA&#10;AADmBQAAAAA=&#10;" fillcolor="#ca5651" stroked="f" strokeweight="2pt">
                      <w10:anchorlock/>
                    </v:rect>
                  </w:pict>
                </mc:Fallback>
              </mc:AlternateContent>
            </w:r>
          </w:p>
        </w:tc>
        <w:tc>
          <w:tcPr>
            <w:tcW w:w="1701" w:type="dxa"/>
            <w:shd w:val="clear" w:color="auto" w:fill="DED5B8"/>
            <w:tcMar>
              <w:top w:w="0" w:type="dxa"/>
              <w:left w:w="0" w:type="dxa"/>
              <w:bottom w:w="0" w:type="dxa"/>
              <w:right w:w="0" w:type="dxa"/>
            </w:tcMar>
            <w:vAlign w:val="center"/>
          </w:tcPr>
          <w:p w14:paraId="7FF34985" w14:textId="2A6BC6A4" w:rsidR="00217086" w:rsidRDefault="00C638D1" w:rsidP="00C12216">
            <w:pPr>
              <w:pStyle w:val="Tabletext"/>
              <w:spacing w:before="80" w:after="100"/>
              <w:ind w:left="0" w:right="0"/>
            </w:pPr>
            <w:r w:rsidRPr="002B20FC">
              <w:rPr>
                <w:rFonts w:asciiTheme="minorHAnsi" w:hAnsiTheme="minorHAnsi"/>
                <w:noProof/>
                <w:lang w:eastAsia="en-AU"/>
              </w:rPr>
              <mc:AlternateContent>
                <mc:Choice Requires="wps">
                  <w:drawing>
                    <wp:inline distT="0" distB="0" distL="0" distR="0" wp14:anchorId="03B04757" wp14:editId="1CAD8C34">
                      <wp:extent cx="990000" cy="190800"/>
                      <wp:effectExtent l="0" t="0" r="635" b="0"/>
                      <wp:docPr id="560" name="Rectangle 1" descr="indicates period from 2021 to 2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CA565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51E5714" id="Rectangle 1" o:spid="_x0000_s1026" alt="indicates period from 2021 to 2022"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XH7fgIAAPYEAAAOAAAAZHJzL2Uyb0RvYy54bWysVMFu2zAMvQ/YPwi6r46NpGuMOkWQosOA&#10;oC3aDj0zsuwIk0VNUuJ0Xz9Kdtqs22lYDgpp0o/U46Mvrw6dZnvpvEJT8fxswpk0Amtl2op/e7r5&#10;dMGZD2Bq0GhkxV+k51eLjx8ue1vKAreoa+kYgRhf9rbi2xBsmWVebGUH/gytNBRs0HUQyHVtVjvo&#10;Cb3TWTGZnGc9uto6FNJ7eno9BPki4TeNFOGuabwMTFecegvpdOncxDNbXELZOrBbJcY24B+66EAZ&#10;KvoKdQ0B2M6pP6A6JRx6bMKZwC7DplFCpjvQbfLJu9s8bsHKdBcix9tXmvz/gxW3+3vHVF3x2Tnx&#10;Y6CjIT0QbWBaLVnOWS29IMKUqZWAID2z0imsWeOwY8WkyFnA+F9ELnvrS4J8tPcusuHtGsV3T4Hs&#10;t0h0/JhzaFwXc4kLdkiDeXkdjDwEJujhfD6hH2eCQvl8ckF2xITy+LJ1PnyR1FA0Ku7oAmkcsF/7&#10;MKQeU1JfqFV9o7ROjms3K+3YHkgjq+XsfJaP6P40TRvWV7yYTVMjQFptNATqqbPEnjctZ6BbWgIR&#10;XKptMFag4lDG2tfgt0ONBDuW0CbGZVLq2OobOdHaYP1CE3I4SNdbcaMIbQ0+3IMjrRIttH/hjo5G&#10;I7WIo8XZFt3Pvz2P+SQhinLWk/ap/R87cJIz/dWQuOb5dBqXJTnT2eeCHHca2ZxGzK5bIVFHWqHu&#10;khnzgz6aUSnPtKbLWJVCYATVHoganVUYdpIWXcjlMqXRglgIa/NoRQQ/8vh0eAZnx0EHUsgtHvcE&#10;ynfzHnLjmwaXu4CNSmJ443UUJi1XktP4IYjbe+qnrLfP1eIXAAAA//8DAFBLAwQUAAYACAAAACEA&#10;Y6uP3OAAAAAJAQAADwAAAGRycy9kb3ducmV2LnhtbEyPT0vDQBDF74LfYRnBm931T6Sm2RSplKIU&#10;wdSD3jbZaRLMzsbsto1+eqde9PJgeLw375fNR9eJPQ6h9aThcqJAIFXetlRreN0sL6YgQjRkTecJ&#10;NXxhgHl+epKZ1PoDveC+iLXgEgqp0dDE2KdShqpBZ8LE90jsbf3gTORzqKUdzIHLXSevlLqVzrTE&#10;HxrT46LB6qPYOQ3Pxc3j92JJT3Xyti0/pVyN6/eV1udn48OM5X4GIuIY/xJwZOD9kPOw0u/IBtFp&#10;YJr4q0cvSe5AlBqulQKZZ/I/Qf4DAAD//wMAUEsBAi0AFAAGAAgAAAAhALaDOJL+AAAA4QEAABMA&#10;AAAAAAAAAAAAAAAAAAAAAFtDb250ZW50X1R5cGVzXS54bWxQSwECLQAUAAYACAAAACEAOP0h/9YA&#10;AACUAQAACwAAAAAAAAAAAAAAAAAvAQAAX3JlbHMvLnJlbHNQSwECLQAUAAYACAAAACEAiQ1x+34C&#10;AAD2BAAADgAAAAAAAAAAAAAAAAAuAgAAZHJzL2Uyb0RvYy54bWxQSwECLQAUAAYACAAAACEAY6uP&#10;3OAAAAAJAQAADwAAAAAAAAAAAAAAAADYBAAAZHJzL2Rvd25yZXYueG1sUEsFBgAAAAAEAAQA8wAA&#10;AOUFAAAAAA==&#10;" fillcolor="#ca5651" stroked="f" strokeweight="2pt">
                      <w10:anchorlock/>
                    </v:rect>
                  </w:pict>
                </mc:Fallback>
              </mc:AlternateContent>
            </w:r>
          </w:p>
        </w:tc>
        <w:tc>
          <w:tcPr>
            <w:tcW w:w="1701" w:type="dxa"/>
            <w:shd w:val="clear" w:color="auto" w:fill="DED5B8"/>
            <w:tcMar>
              <w:top w:w="0" w:type="dxa"/>
              <w:left w:w="0" w:type="dxa"/>
              <w:bottom w:w="0" w:type="dxa"/>
              <w:right w:w="0" w:type="dxa"/>
            </w:tcMar>
            <w:vAlign w:val="center"/>
          </w:tcPr>
          <w:p w14:paraId="33585D44" w14:textId="0069A982" w:rsidR="00217086" w:rsidRDefault="00C638D1" w:rsidP="00C12216">
            <w:pPr>
              <w:pStyle w:val="Tabletext"/>
              <w:spacing w:before="80" w:after="100"/>
              <w:ind w:left="0" w:right="0"/>
            </w:pPr>
            <w:r w:rsidRPr="002B20FC">
              <w:rPr>
                <w:rFonts w:asciiTheme="minorHAnsi" w:hAnsiTheme="minorHAnsi"/>
                <w:noProof/>
                <w:lang w:eastAsia="en-AU"/>
              </w:rPr>
              <mc:AlternateContent>
                <mc:Choice Requires="wps">
                  <w:drawing>
                    <wp:inline distT="0" distB="0" distL="0" distR="0" wp14:anchorId="7098A036" wp14:editId="2A473C78">
                      <wp:extent cx="990000" cy="190800"/>
                      <wp:effectExtent l="0" t="0" r="635" b="0"/>
                      <wp:docPr id="567" name="Rectangle 1" descr="indicates period from 2022 to 2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CA565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D35690A" id="Rectangle 1" o:spid="_x0000_s1026" alt="indicates period from 2022 to 2023"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AyfwIAAPYEAAAOAAAAZHJzL2Uyb0RvYy54bWysVMFu2zAMvQ/YPwi6r3a8pG2MOkWQosOA&#10;oCvWDj0zsuwIk0VNUuJ0Xz9Kdtqs22lYDgpp0o/U46Ovrg+dZnvpvEJT8clZzpk0Amtl2op/e7z9&#10;cMmZD2Bq0GhkxZ+l59eL9++uelvKAreoa+kYgRhf9rbi2xBsmWVebGUH/gytNBRs0HUQyHVtVjvo&#10;Cb3TWZHn51mPrrYOhfSent4MQb5I+E0jRfjSNF4GpitOvYV0unRu4pktrqBsHditEmMb8A9ddKAM&#10;FX2BuoEAbOfUH1CdEg49NuFMYJdh0ygh0x3oNpP8zW0etmBluguR4+0LTf7/wYq7/b1jqq747PyC&#10;MwMdDekr0Qam1ZJNOKulF0SYMrUSEKRnVjqFNWscdqzIi4IFjP8fI5e99SVBPth7F9nwdo3iu6dA&#10;9lskOn7MOTSui7nEBTukwTy/DEYeAhP0cD7P6ceZoNBknl+SHTGhPL5snQ+fJDUUjYo7ukAaB+zX&#10;Pgypx5TUF2pV3yqtk+PazUo7tgfSyGo5O59NRnR/mqYN6ytezKapESCtNhoC9dRZYs+bljPQLS2B&#10;CC7VNhgrUHEoY+0b8NuhRoIdS2gT4zIpdWz1lZxobbB+pgk5HKTrrbhVhLYGH+7BkVaJFtq/8IWO&#10;RiO1iKPF2Rbdz789j/kkIYpy1pP2qf0fO3CSM/3ZkLjmk+k0LktyprOLghx3GtmcRsyuWyFRR1qh&#10;7pIZ84M+mlEpT7Smy1iVQmAE1R6IGp1VGHaSFl3I5TKl0YJYCGvzYEUEP/L4eHgCZ8dBB1LIHR73&#10;BMo38x5y45sGl7uAjUpieOV1FCYtV5LT+CGI23vqp6zXz9XiFwAAAP//AwBQSwMEFAAGAAgAAAAh&#10;AGOrj9zgAAAACQEAAA8AAABkcnMvZG93bnJldi54bWxMj09Lw0AQxe+C32EZwZvd9U+kptkUqZSi&#10;FMHUg9422WkSzM7G7LaNfnqnXvTyYHi8N++XzUfXiT0OofWk4XKiQCBV3rZUa3jdLC+mIEI0ZE3n&#10;CTV8YYB5fnqSmdT6A73gvoi14BIKqdHQxNinUoaqQWfCxPdI7G394Ezkc6ilHcyBy10nr5S6lc60&#10;xB8a0+Oiweqj2DkNz8XN4/diSU918rYtP6Vcjev3ldbnZ+PDjOV+BiLiGP8ScGTg/ZDzsNLvyAbR&#10;aWCa+KtHL0nuQJQarpUCmWfyP0H+AwAA//8DAFBLAQItABQABgAIAAAAIQC2gziS/gAAAOEBAAAT&#10;AAAAAAAAAAAAAAAAAAAAAABbQ29udGVudF9UeXBlc10ueG1sUEsBAi0AFAAGAAgAAAAhADj9If/W&#10;AAAAlAEAAAsAAAAAAAAAAAAAAAAALwEAAF9yZWxzLy5yZWxzUEsBAi0AFAAGAAgAAAAhADX8IDJ/&#10;AgAA9gQAAA4AAAAAAAAAAAAAAAAALgIAAGRycy9lMm9Eb2MueG1sUEsBAi0AFAAGAAgAAAAhAGOr&#10;j9zgAAAACQEAAA8AAAAAAAAAAAAAAAAA2QQAAGRycy9kb3ducmV2LnhtbFBLBQYAAAAABAAEAPMA&#10;AADmBQAAAAA=&#10;" fillcolor="#ca5651" stroked="f" strokeweight="2pt">
                      <w10:anchorlock/>
                    </v:rect>
                  </w:pict>
                </mc:Fallback>
              </mc:AlternateContent>
            </w:r>
          </w:p>
        </w:tc>
      </w:tr>
      <w:tr w:rsidR="00217086" w:rsidRPr="002B20FC" w14:paraId="6732D3FC" w14:textId="77777777" w:rsidTr="00C12216">
        <w:tc>
          <w:tcPr>
            <w:tcW w:w="8334" w:type="dxa"/>
            <w:shd w:val="clear" w:color="auto" w:fill="DED5B8"/>
            <w:tcMar>
              <w:top w:w="0" w:type="dxa"/>
              <w:bottom w:w="0" w:type="dxa"/>
            </w:tcMar>
          </w:tcPr>
          <w:p w14:paraId="70B962F5" w14:textId="23FB5B2B" w:rsidR="00217086" w:rsidRPr="002B20FC" w:rsidRDefault="00217086" w:rsidP="0022160B">
            <w:pPr>
              <w:pStyle w:val="tableleftcolumn"/>
              <w:spacing w:after="100"/>
              <w:rPr>
                <w:rFonts w:asciiTheme="minorHAnsi" w:hAnsiTheme="minorHAnsi"/>
              </w:rPr>
            </w:pPr>
            <w:r w:rsidRPr="00D1051F">
              <w:t xml:space="preserve">In partnership with </w:t>
            </w:r>
            <w:r>
              <w:t>Traditional Owners</w:t>
            </w:r>
            <w:r w:rsidRPr="00D1051F">
              <w:t xml:space="preserve"> and in accordance with relevant agreements, mobilise fire management activities in Kakadu National Park funded by carbon credits</w:t>
            </w:r>
          </w:p>
        </w:tc>
        <w:tc>
          <w:tcPr>
            <w:tcW w:w="1701" w:type="dxa"/>
            <w:shd w:val="clear" w:color="auto" w:fill="DED5B8"/>
            <w:tcMar>
              <w:top w:w="0" w:type="dxa"/>
              <w:left w:w="0" w:type="dxa"/>
              <w:bottom w:w="0" w:type="dxa"/>
              <w:right w:w="0" w:type="dxa"/>
            </w:tcMar>
            <w:vAlign w:val="center"/>
          </w:tcPr>
          <w:p w14:paraId="13164705" w14:textId="732C95C8" w:rsidR="00217086" w:rsidRPr="002B20FC" w:rsidRDefault="00C638D1" w:rsidP="00C12216">
            <w:pPr>
              <w:pStyle w:val="Tabletext"/>
              <w:spacing w:before="80" w:after="100"/>
              <w:ind w:left="0" w:right="0"/>
              <w:rPr>
                <w:rFonts w:asciiTheme="minorHAnsi" w:hAnsiTheme="minorHAnsi"/>
                <w:noProof/>
                <w:lang w:eastAsia="en-AU"/>
              </w:rPr>
            </w:pPr>
            <w:r w:rsidRPr="002B20FC">
              <w:rPr>
                <w:rFonts w:asciiTheme="minorHAnsi" w:hAnsiTheme="minorHAnsi"/>
                <w:noProof/>
                <w:lang w:eastAsia="en-AU"/>
              </w:rPr>
              <mc:AlternateContent>
                <mc:Choice Requires="wps">
                  <w:drawing>
                    <wp:inline distT="0" distB="0" distL="0" distR="0" wp14:anchorId="107B0A0D" wp14:editId="5B3D59E1">
                      <wp:extent cx="990000" cy="190800"/>
                      <wp:effectExtent l="0" t="0" r="635" b="0"/>
                      <wp:docPr id="553" name="Rectangle 1" descr="indicates period from 2019 to 2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CA565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A32A3BF" id="Rectangle 1" o:spid="_x0000_s1026" alt="indicates period from 2019 to 2020"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GbsfwIAAPYEAAAOAAAAZHJzL2Uyb0RvYy54bWysVMFu2zAMvQ/YPwi6r06ypGuMOEWQoMOA&#10;oC3WDj0zsmwLk0VNUuJ0Xz9Kdtqs22lYDgpp0uTT46MX18dWs4N0XqEp+PhixJk0Aktl6oJ/e7z5&#10;cMWZD2BK0GhkwZ+l59fL9+8Wnc3lBBvUpXSMihifd7bgTQg2zzIvGtmCv0ArDQUrdC0Ecl2dlQ46&#10;qt7qbDIaXWYdutI6FNJ7errpg3yZ6leVFOGuqrwMTBecsIV0unTu4pktF5DXDmyjxAAD/gFFC8pQ&#10;05dSGwjA9k79UapVwqHHKlwIbDOsKiVkugPdZjx6c5uHBqxMdyFyvH2hyf+/suL2cO+YKgs+m33k&#10;zEBLQ/pKtIGptWRjzkrpBRGmTKkEBOmZlU5hySqHLSPQcxaQ/ieJy876nEo+2HsX2fB2i+K7J5Kz&#10;3yLR8UPOsXJtzCUu2DEN5vllMPIYmKCH8/mIfpwJCo3noyuyY03ITy9b58NnSYCiUXBHF0jjgMPW&#10;hz71lJJwoVbljdI6Oa7erbVjByCNrFezy9l4qO7P07RhXcEns2kCAqTVSkMgTK0l9rypOQNd0xKI&#10;4FJvg7FDEljsvQHf9D1S2aGFNhGCTEodoL6SE60dls80IYe9dL0VN4qqbcGHe3CkVaKF9i/c0VFp&#10;JIg4WJw16H7+7XnMJwlRlLOOtE/wf+zBSc70F0Pimo+n07gsyZnOPtFsmTuP7M4jZt+ukagjrRC6&#10;ZMb8oE9mVMoTrekqdqUQGEG9e6IGZx36naRFF3K1Smm0IBbC1jxYEYtHniKPj8cncHYYdCCF3OJp&#10;TyB/M+8+N75pcLUPWKkkhldeB2HSciU5DR+CuL3nfsp6/VwtfwEAAP//AwBQSwMEFAAGAAgAAAAh&#10;AGOrj9zgAAAACQEAAA8AAABkcnMvZG93bnJldi54bWxMj09Lw0AQxe+C32EZwZvd9U+kptkUqZSi&#10;FMHUg9422WkSzM7G7LaNfnqnXvTyYHi8N++XzUfXiT0OofWk4XKiQCBV3rZUa3jdLC+mIEI0ZE3n&#10;CTV8YYB5fnqSmdT6A73gvoi14BIKqdHQxNinUoaqQWfCxPdI7G394Ezkc6ilHcyBy10nr5S6lc60&#10;xB8a0+Oiweqj2DkNz8XN4/diSU918rYtP6Vcjev3ldbnZ+PDjOV+BiLiGP8ScGTg/ZDzsNLvyAbR&#10;aWCa+KtHL0nuQJQarpUCmWfyP0H+AwAA//8DAFBLAQItABQABgAIAAAAIQC2gziS/gAAAOEBAAAT&#10;AAAAAAAAAAAAAAAAAAAAAABbQ29udGVudF9UeXBlc10ueG1sUEsBAi0AFAAGAAgAAAAhADj9If/W&#10;AAAAlAEAAAsAAAAAAAAAAAAAAAAALwEAAF9yZWxzLy5yZWxzUEsBAi0AFAAGAAgAAAAhAOTAZux/&#10;AgAA9gQAAA4AAAAAAAAAAAAAAAAALgIAAGRycy9lMm9Eb2MueG1sUEsBAi0AFAAGAAgAAAAhAGOr&#10;j9zgAAAACQEAAA8AAAAAAAAAAAAAAAAA2QQAAGRycy9kb3ducmV2LnhtbFBLBQYAAAAABAAEAPMA&#10;AADmBQAAAAA=&#10;" fillcolor="#ca5651" stroked="f" strokeweight="2pt">
                      <w10:anchorlock/>
                    </v:rect>
                  </w:pict>
                </mc:Fallback>
              </mc:AlternateContent>
            </w:r>
          </w:p>
        </w:tc>
        <w:tc>
          <w:tcPr>
            <w:tcW w:w="1701" w:type="dxa"/>
            <w:shd w:val="clear" w:color="auto" w:fill="DED5B8"/>
            <w:tcMar>
              <w:top w:w="0" w:type="dxa"/>
              <w:left w:w="0" w:type="dxa"/>
              <w:bottom w:w="0" w:type="dxa"/>
              <w:right w:w="0" w:type="dxa"/>
            </w:tcMar>
            <w:vAlign w:val="center"/>
          </w:tcPr>
          <w:p w14:paraId="58AF4196" w14:textId="1EF539F2" w:rsidR="00217086" w:rsidRDefault="00C638D1" w:rsidP="00C12216">
            <w:pPr>
              <w:pStyle w:val="Tabletext"/>
              <w:spacing w:before="80" w:after="100"/>
              <w:ind w:left="0" w:right="0"/>
            </w:pPr>
            <w:r w:rsidRPr="002B20FC">
              <w:rPr>
                <w:rFonts w:asciiTheme="minorHAnsi" w:hAnsiTheme="minorHAnsi"/>
                <w:noProof/>
                <w:lang w:eastAsia="en-AU"/>
              </w:rPr>
              <mc:AlternateContent>
                <mc:Choice Requires="wps">
                  <w:drawing>
                    <wp:inline distT="0" distB="0" distL="0" distR="0" wp14:anchorId="40BCA965" wp14:editId="20BB4F2D">
                      <wp:extent cx="990000" cy="190800"/>
                      <wp:effectExtent l="0" t="0" r="635" b="0"/>
                      <wp:docPr id="557" name="Rectangle 1" descr="indicates period from 2020 to 2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CA565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BF2F10E" id="Rectangle 1" o:spid="_x0000_s1026" alt="indicates period from 2020 to 2021"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5MmfwIAAPYEAAAOAAAAZHJzL2Uyb0RvYy54bWysVMFu2zAMvQ/YPwi6r3aCpG2MOkWQosOA&#10;oC3WDj0zsmwLk0VNUuJ0Xz9Kdtqs22lYDopo0o/k46Ovrg+dZnvpvEJT8slZzpk0AitlmpJ/e7r9&#10;dMmZD2Aq0GhkyV+k59fLjx+uelvIKbaoK+kYgRhf9LbkbQi2yDIvWtmBP0MrDTlrdB0EMl2TVQ56&#10;Qu90Ns3z86xHV1mHQnpPT28GJ18m/LqWItzXtZeB6ZJTbSGdLp3beGbLKygaB7ZVYiwD/qGKDpSh&#10;pK9QNxCA7Zz6A6pTwqHHOpwJ7DKsayVk6oG6meTvunlswcrUC5Hj7StN/v/Birv9g2OqKvl8fsGZ&#10;gY6G9JVoA9NoySacVdILIkyZSgkI0jMrncKK1Q47Ns2nOQsY/yeRy976giAf7YOLbHi7QfHdkyP7&#10;zRMNP8YcatfFWOKCHdJgXl4HIw+BCXq4WOT040yQa7LIL+keMaE4vmydD58lFRQvJXfUQBoH7Dc+&#10;DKHHkFQXalXdKq2T4ZrtWju2B9LIejU/n6dWCN2fhmnD+pJP57NUCJBWaw2BauossedNwxnohpZA&#10;BJdyG4wZKDkUMfcN+HbIkWDHBrSJfpmUOpb6Rk68bbF6oQk5HKTrrbhVhLYBHx7AkVaJFtq/cE9H&#10;rZFKxPHGWYvu59+ex3iSEHk560n7VP6PHTjJmf5iSFyLyWwWlyUZs/nFlAx36tmeesyuWyNRR1qh&#10;6tI1xgd9vEalPNOarmJWcoERlHsgajTWYdhJWnQhV6sURgtiIWzMoxUR/Mjj0+EZnB0HHUghd3jc&#10;EyjezXuIjW8aXO0C1iqJ4Y3XUZi0XElO44cgbu+pnaLePlfLXwAAAP//AwBQSwMEFAAGAAgAAAAh&#10;AGOrj9zgAAAACQEAAA8AAABkcnMvZG93bnJldi54bWxMj09Lw0AQxe+C32EZwZvd9U+kptkUqZSi&#10;FMHUg9422WkSzM7G7LaNfnqnXvTyYHi8N++XzUfXiT0OofWk4XKiQCBV3rZUa3jdLC+mIEI0ZE3n&#10;CTV8YYB5fnqSmdT6A73gvoi14BIKqdHQxNinUoaqQWfCxPdI7G394Ezkc6ilHcyBy10nr5S6lc60&#10;xB8a0+Oiweqj2DkNz8XN4/diSU918rYtP6Vcjev3ldbnZ+PDjOV+BiLiGP8ScGTg/ZDzsNLvyAbR&#10;aWCa+KtHL0nuQJQarpUCmWfyP0H+AwAA//8DAFBLAQItABQABgAIAAAAIQC2gziS/gAAAOEBAAAT&#10;AAAAAAAAAAAAAAAAAAAAAABbQ29udGVudF9UeXBlc10ueG1sUEsBAi0AFAAGAAgAAAAhADj9If/W&#10;AAAAlAEAAAsAAAAAAAAAAAAAAAAALwEAAF9yZWxzLy5yZWxzUEsBAi0AFAAGAAgAAAAhAKojkyZ/&#10;AgAA9gQAAA4AAAAAAAAAAAAAAAAALgIAAGRycy9lMm9Eb2MueG1sUEsBAi0AFAAGAAgAAAAhAGOr&#10;j9zgAAAACQEAAA8AAAAAAAAAAAAAAAAA2QQAAGRycy9kb3ducmV2LnhtbFBLBQYAAAAABAAEAPMA&#10;AADmBQAAAAA=&#10;" fillcolor="#ca5651" stroked="f" strokeweight="2pt">
                      <w10:anchorlock/>
                    </v:rect>
                  </w:pict>
                </mc:Fallback>
              </mc:AlternateContent>
            </w:r>
          </w:p>
        </w:tc>
        <w:tc>
          <w:tcPr>
            <w:tcW w:w="1701" w:type="dxa"/>
            <w:shd w:val="clear" w:color="auto" w:fill="DED5B8"/>
            <w:tcMar>
              <w:top w:w="0" w:type="dxa"/>
              <w:left w:w="0" w:type="dxa"/>
              <w:bottom w:w="0" w:type="dxa"/>
              <w:right w:w="0" w:type="dxa"/>
            </w:tcMar>
            <w:vAlign w:val="center"/>
          </w:tcPr>
          <w:p w14:paraId="56740F3A" w14:textId="3B30BC4D" w:rsidR="00217086" w:rsidRDefault="00C638D1" w:rsidP="00C12216">
            <w:pPr>
              <w:pStyle w:val="Tabletext"/>
              <w:spacing w:before="80" w:after="100"/>
              <w:ind w:left="0" w:right="0"/>
            </w:pPr>
            <w:r w:rsidRPr="002B20FC">
              <w:rPr>
                <w:rFonts w:asciiTheme="minorHAnsi" w:hAnsiTheme="minorHAnsi"/>
                <w:noProof/>
                <w:lang w:eastAsia="en-AU"/>
              </w:rPr>
              <mc:AlternateContent>
                <mc:Choice Requires="wps">
                  <w:drawing>
                    <wp:inline distT="0" distB="0" distL="0" distR="0" wp14:anchorId="57B4AACA" wp14:editId="4908F8E6">
                      <wp:extent cx="990000" cy="190800"/>
                      <wp:effectExtent l="0" t="0" r="635" b="0"/>
                      <wp:docPr id="561" name="Rectangle 1" descr="indicates period from 2021 to 2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CA565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922B97A" id="Rectangle 1" o:spid="_x0000_s1026" alt="indicates period from 2021 to 2022"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e4fQIAAPYEAAAOAAAAZHJzL2Uyb0RvYy54bWysVMFu2zAMvQ/YPwi6r46NpGuMOkWQosOA&#10;oC3aDj0zsuwIk0VNUuJ0Xz9Kdtqs22mYD7Io0o/U46Mvrw6dZnvpvEJT8fxswpk0Amtl2op/e7r5&#10;dMGZD2Bq0GhkxV+k51eLjx8ue1vKAreoa+kYgRhf9rbi2xBsmWVebGUH/gytNORs0HUQyHRtVjvo&#10;Cb3TWTGZnGc9uto6FNJ7Or0enHyR8JtGinDXNF4GpitOtYW0urRu4potLqFsHditEmMZ8A9VdKAM&#10;JX2FuoYAbOfUH1CdEg49NuFMYJdh0ygh0x3oNvnk3W0et2BluguR4+0rTf7/wYrb/b1jqq747Dzn&#10;zEBHTXog2sC0WjI6qqUXRJgytRIQpGdWOoU1axx2rJgUOQsY30Xksre+JMhHe+8iG96uUXz35Mh+&#10;80TDjzGHxnUxlrhgh9SYl9fGyENggg7n8wk9nAly5fPJBe0jJpTHj63z4YukguKm4o4ukNoB+7UP&#10;Q+gxJNWFWtU3SutkuHaz0o7tgTSyWs7OZ/mI7k/DtGF9xYvZNBUCpNVGQ6CaOkvsedNyBrqlIRDB&#10;pdwGYwZKDmXMfQ1+O+RIsGMKbaJfJqWOpb6RE3cbrF+oQw4H6XorbhShrcGHe3CkVaKF5i/c0dJo&#10;pBJx3HG2Rffzb+cxniREXs560j6V/2MHTnKmvxoS1zyfTuOwJGM6+1yQ4U49m1OP2XUrJOpIK1Rd&#10;2sb4oI/bqJRnGtNlzEouMIJyD0SNxioMM0mDLuRymcJoQCyEtXm0IoIfeXw6PIOzY6MDKeQWj3MC&#10;5bt+D7HxS4PLXcBGJTG88ToKk4YryWn8EcTpPbVT1NvvavELAAD//wMAUEsDBBQABgAIAAAAIQBj&#10;q4/c4AAAAAkBAAAPAAAAZHJzL2Rvd25yZXYueG1sTI9PS8NAEMXvgt9hGcGb3fVPpKbZFKmUohTB&#10;1IPeNtlpEszOxuy2jX56p1708mB4vDfvl81H14k9DqH1pOFyokAgVd62VGt43SwvpiBCNGRN5wk1&#10;fGGAeX56kpnU+gO94L6IteASCqnR0MTYp1KGqkFnwsT3SOxt/eBM5HOopR3MgctdJ6+UupXOtMQf&#10;GtPjosHqo9g5Dc/FzeP3YklPdfK2LT+lXI3r95XW52fjw4zlfgYi4hj/EnBk4P2Q87DS78gG0Wlg&#10;mvirRy9J7kCUGq6VApln8j9B/gMAAP//AwBQSwECLQAUAAYACAAAACEAtoM4kv4AAADhAQAAEwAA&#10;AAAAAAAAAAAAAAAAAAAAW0NvbnRlbnRfVHlwZXNdLnhtbFBLAQItABQABgAIAAAAIQA4/SH/1gAA&#10;AJQBAAALAAAAAAAAAAAAAAAAAC8BAABfcmVscy8ucmVsc1BLAQItABQABgAIAAAAIQBJZve4fQIA&#10;APYEAAAOAAAAAAAAAAAAAAAAAC4CAABkcnMvZTJvRG9jLnhtbFBLAQItABQABgAIAAAAIQBjq4/c&#10;4AAAAAkBAAAPAAAAAAAAAAAAAAAAANcEAABkcnMvZG93bnJldi54bWxQSwUGAAAAAAQABADzAAAA&#10;5AUAAAAA&#10;" fillcolor="#ca5651" stroked="f" strokeweight="2pt">
                      <w10:anchorlock/>
                    </v:rect>
                  </w:pict>
                </mc:Fallback>
              </mc:AlternateContent>
            </w:r>
          </w:p>
        </w:tc>
        <w:tc>
          <w:tcPr>
            <w:tcW w:w="1701" w:type="dxa"/>
            <w:shd w:val="clear" w:color="auto" w:fill="DED5B8"/>
            <w:tcMar>
              <w:top w:w="0" w:type="dxa"/>
              <w:left w:w="0" w:type="dxa"/>
              <w:bottom w:w="0" w:type="dxa"/>
              <w:right w:w="0" w:type="dxa"/>
            </w:tcMar>
            <w:vAlign w:val="center"/>
          </w:tcPr>
          <w:p w14:paraId="3D7907F3" w14:textId="190B6CD6" w:rsidR="00217086" w:rsidRDefault="00C638D1" w:rsidP="00C12216">
            <w:pPr>
              <w:pStyle w:val="Tabletext"/>
              <w:spacing w:before="80" w:after="100"/>
              <w:ind w:left="0" w:right="0"/>
            </w:pPr>
            <w:r w:rsidRPr="002B20FC">
              <w:rPr>
                <w:rFonts w:asciiTheme="minorHAnsi" w:hAnsiTheme="minorHAnsi"/>
                <w:noProof/>
                <w:lang w:eastAsia="en-AU"/>
              </w:rPr>
              <mc:AlternateContent>
                <mc:Choice Requires="wps">
                  <w:drawing>
                    <wp:inline distT="0" distB="0" distL="0" distR="0" wp14:anchorId="665B1658" wp14:editId="4F752E8C">
                      <wp:extent cx="990000" cy="190800"/>
                      <wp:effectExtent l="0" t="0" r="635" b="0"/>
                      <wp:docPr id="568" name="Rectangle 1" descr="indicates period from 2022 to 2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CA565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2DA985D" id="Rectangle 1" o:spid="_x0000_s1026" alt="indicates period from 2022 to 2023"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WJSfgIAAPYEAAAOAAAAZHJzL2Uyb0RvYy54bWysVMFu2zAMvQ/YPwi6r3a8pGuMOkWQosOA&#10;oC3WDj0zsuwIk0VNUuJ0Xz9Kdtqs22lYDgpp0o/U46Mvrw6dZnvpvEJT8clZzpk0Amtl2op/e7z5&#10;cMGZD2Bq0GhkxZ+l51eL9+8ue1vKAreoa+kYgRhf9rbi2xBsmWVebGUH/gytNBRs0HUQyHVtVjvo&#10;Cb3TWZHn51mPrrYOhfSenl4PQb5I+E0jRbhrGi8D0xWn3kI6XTo38cwWl1C2DuxWibEN+IcuOlCG&#10;ir5AXUMAtnPqD6hOCYcem3AmsMuwaZSQ6Q50m0n+5jYPW7Ay3YXI8faFJv//YMXt/t4xVVd8dk6j&#10;MtDRkL4SbWBaLdmEs1p6QYQpUysBQXpmpVNYs8Zhx4q8KFjA+P8xctlbXxLkg713kQ1v1yi+ewpk&#10;v0Wi48ecQ+O6mEtcsEMazPPLYOQhMEEP5/OcfpwJCk3m+QXZERPK48vW+fBZUkPRqLijC6RxwH7t&#10;w5B6TEl9oVb1jdI6Oa7drLRjeyCNrJaz89lkRPenadqwvuLFbJoaAdJqoyFQT50l9rxpOQPd0hKI&#10;4FJtg7ECFYcy1r4Gvx1qJNixhDYxLpNSx1ZfyYnWButnmpDDQbreihtFaGvw4R4caZVoof0Ld3Q0&#10;GqlFHC3Otuh+/u15zCcJUZSznrRP7f/YgZOc6S+GxDWfTKdxWZIznX0qyHGnkc1pxOy6FRJ1pBXq&#10;LpkxP+ijGZXyRGu6jFUpBEZQ7YGo0VmFYSdp0YVcLlMaLYiFsDYPVkTwI4+Phydwdhx0IIXc4nFP&#10;oHwz7yE3vmlwuQvYqCSGV15HYdJyJTmNH4K4vad+ynr9XC1+AQAA//8DAFBLAwQUAAYACAAAACEA&#10;Y6uP3OAAAAAJAQAADwAAAGRycy9kb3ducmV2LnhtbEyPT0vDQBDF74LfYRnBm931T6Sm2RSplKIU&#10;wdSD3jbZaRLMzsbsto1+eqde9PJgeLw375fNR9eJPQ6h9aThcqJAIFXetlRreN0sL6YgQjRkTecJ&#10;NXxhgHl+epKZ1PoDveC+iLXgEgqp0dDE2KdShqpBZ8LE90jsbf3gTORzqKUdzIHLXSevlLqVzrTE&#10;HxrT46LB6qPYOQ3Pxc3j92JJT3Xyti0/pVyN6/eV1udn48OM5X4GIuIY/xJwZOD9kPOw0u/IBtFp&#10;YJr4q0cvSe5AlBqulQKZZ/I/Qf4DAAD//wMAUEsBAi0AFAAGAAgAAAAhALaDOJL+AAAA4QEAABMA&#10;AAAAAAAAAAAAAAAAAAAAAFtDb250ZW50X1R5cGVzXS54bWxQSwECLQAUAAYACAAAACEAOP0h/9YA&#10;AACUAQAACwAAAAAAAAAAAAAAAAAvAQAAX3JlbHMvLnJlbHNQSwECLQAUAAYACAAAACEA971iUn4C&#10;AAD2BAAADgAAAAAAAAAAAAAAAAAuAgAAZHJzL2Uyb0RvYy54bWxQSwECLQAUAAYACAAAACEAY6uP&#10;3OAAAAAJAQAADwAAAAAAAAAAAAAAAADYBAAAZHJzL2Rvd25yZXYueG1sUEsFBgAAAAAEAAQA8wAA&#10;AOUFAAAAAA==&#10;" fillcolor="#ca5651" stroked="f" strokeweight="2pt">
                      <w10:anchorlock/>
                    </v:rect>
                  </w:pict>
                </mc:Fallback>
              </mc:AlternateContent>
            </w:r>
          </w:p>
        </w:tc>
      </w:tr>
    </w:tbl>
    <w:p w14:paraId="42785C63" w14:textId="77777777" w:rsidR="009F23FF" w:rsidRPr="009F23FF" w:rsidRDefault="009F23FF" w:rsidP="009F23FF">
      <w:pPr>
        <w:rPr>
          <w:rFonts w:asciiTheme="minorHAnsi" w:hAnsiTheme="minorHAnsi"/>
        </w:rPr>
      </w:pPr>
    </w:p>
    <w:p w14:paraId="1D8BE0C5" w14:textId="50683E5D" w:rsidR="009F23FF" w:rsidRDefault="009F23FF" w:rsidP="009F23FF">
      <w:pPr>
        <w:tabs>
          <w:tab w:val="left" w:pos="5173"/>
        </w:tabs>
        <w:rPr>
          <w:rFonts w:asciiTheme="minorHAnsi" w:hAnsiTheme="minorHAnsi"/>
        </w:rPr>
      </w:pPr>
    </w:p>
    <w:p w14:paraId="4A2D4D73" w14:textId="4701228C" w:rsidR="001F3F1F" w:rsidRDefault="001F3F1F" w:rsidP="009F23FF">
      <w:pPr>
        <w:tabs>
          <w:tab w:val="left" w:pos="5173"/>
        </w:tabs>
        <w:rPr>
          <w:rFonts w:asciiTheme="minorHAnsi" w:hAnsiTheme="minorHAnsi"/>
        </w:rPr>
      </w:pPr>
    </w:p>
    <w:p w14:paraId="119732AC" w14:textId="707FB3D8" w:rsidR="001F3F1F" w:rsidRDefault="001F3F1F" w:rsidP="009F23FF">
      <w:pPr>
        <w:tabs>
          <w:tab w:val="left" w:pos="5173"/>
        </w:tabs>
        <w:rPr>
          <w:rFonts w:asciiTheme="minorHAnsi" w:hAnsiTheme="minorHAnsi"/>
        </w:rPr>
      </w:pPr>
    </w:p>
    <w:p w14:paraId="6E234A9F" w14:textId="77777777" w:rsidR="001F3F1F" w:rsidRDefault="001F3F1F" w:rsidP="009F23FF">
      <w:pPr>
        <w:tabs>
          <w:tab w:val="left" w:pos="5173"/>
        </w:tabs>
        <w:rPr>
          <w:rFonts w:asciiTheme="minorHAnsi" w:hAnsiTheme="minorHAnsi"/>
        </w:rPr>
      </w:pPr>
    </w:p>
    <w:tbl>
      <w:tblPr>
        <w:tblStyle w:val="TableGrid"/>
        <w:tblW w:w="0" w:type="auto"/>
        <w:shd w:val="clear" w:color="auto" w:fill="C13832"/>
        <w:tblCellMar>
          <w:top w:w="142" w:type="dxa"/>
          <w:left w:w="170" w:type="dxa"/>
          <w:bottom w:w="198" w:type="dxa"/>
          <w:right w:w="170" w:type="dxa"/>
        </w:tblCellMar>
        <w:tblLook w:val="04A0" w:firstRow="1" w:lastRow="0" w:firstColumn="1" w:lastColumn="0" w:noHBand="0" w:noVBand="1"/>
      </w:tblPr>
      <w:tblGrid>
        <w:gridCol w:w="15137"/>
      </w:tblGrid>
      <w:tr w:rsidR="00DA4A60" w:rsidRPr="004C5DE9" w14:paraId="583610F0" w14:textId="77777777" w:rsidTr="005C7305">
        <w:trPr>
          <w:cnfStyle w:val="100000000000" w:firstRow="1" w:lastRow="0" w:firstColumn="0" w:lastColumn="0" w:oddVBand="0" w:evenVBand="0" w:oddHBand="0" w:evenHBand="0" w:firstRowFirstColumn="0" w:firstRowLastColumn="0" w:lastRowFirstColumn="0" w:lastRowLastColumn="0"/>
        </w:trPr>
        <w:tc>
          <w:tcPr>
            <w:tcW w:w="15137" w:type="dxa"/>
            <w:tcBorders>
              <w:top w:val="nil"/>
              <w:bottom w:val="nil"/>
            </w:tcBorders>
            <w:shd w:val="clear" w:color="auto" w:fill="004065"/>
          </w:tcPr>
          <w:p w14:paraId="74B4D401" w14:textId="71BCA8C7" w:rsidR="00DA4A60" w:rsidRPr="00D6011E" w:rsidRDefault="00DA4A60" w:rsidP="005D29E6">
            <w:pPr>
              <w:pStyle w:val="tablehead1"/>
              <w:jc w:val="left"/>
              <w:rPr>
                <w:sz w:val="32"/>
                <w:szCs w:val="32"/>
              </w:rPr>
            </w:pPr>
            <w:r w:rsidRPr="00D6011E">
              <w:rPr>
                <w:sz w:val="32"/>
                <w:szCs w:val="32"/>
              </w:rPr>
              <w:t xml:space="preserve">Purpose (Goal) </w:t>
            </w:r>
            <w:r>
              <w:rPr>
                <w:sz w:val="32"/>
                <w:szCs w:val="32"/>
              </w:rPr>
              <w:t>3</w:t>
            </w:r>
            <w:r w:rsidRPr="00D6011E">
              <w:rPr>
                <w:sz w:val="32"/>
                <w:szCs w:val="32"/>
              </w:rPr>
              <w:t xml:space="preserve">: </w:t>
            </w:r>
            <w:r w:rsidR="008940E3">
              <w:rPr>
                <w:sz w:val="32"/>
                <w:szCs w:val="32"/>
              </w:rPr>
              <w:t>Amazing destinations</w:t>
            </w:r>
          </w:p>
        </w:tc>
      </w:tr>
    </w:tbl>
    <w:p w14:paraId="2D34BAA7" w14:textId="77777777" w:rsidR="00DA4A60" w:rsidRPr="00483153" w:rsidRDefault="00DA4A60" w:rsidP="005C7305">
      <w:pPr>
        <w:spacing w:after="20"/>
        <w:rPr>
          <w:rFonts w:asciiTheme="minorHAnsi" w:hAnsiTheme="minorHAnsi"/>
          <w:sz w:val="2"/>
          <w:szCs w:val="2"/>
        </w:rPr>
      </w:pPr>
    </w:p>
    <w:tbl>
      <w:tblPr>
        <w:tblStyle w:val="TableGrid"/>
        <w:tblW w:w="15137" w:type="dxa"/>
        <w:tblBorders>
          <w:bottom w:val="none" w:sz="0" w:space="0" w:color="auto"/>
          <w:insideH w:val="single" w:sz="18" w:space="0" w:color="FFFFFF" w:themeColor="background1"/>
          <w:insideV w:val="single" w:sz="18" w:space="0" w:color="FFFFFF" w:themeColor="background1"/>
        </w:tblBorders>
        <w:shd w:val="clear" w:color="auto" w:fill="EFEADC"/>
        <w:tblLayout w:type="fixed"/>
        <w:tblCellMar>
          <w:left w:w="0" w:type="dxa"/>
          <w:right w:w="0" w:type="dxa"/>
        </w:tblCellMar>
        <w:tblLook w:val="04A0" w:firstRow="1" w:lastRow="0" w:firstColumn="1" w:lastColumn="0" w:noHBand="0" w:noVBand="1"/>
      </w:tblPr>
      <w:tblGrid>
        <w:gridCol w:w="1984"/>
        <w:gridCol w:w="13153"/>
      </w:tblGrid>
      <w:tr w:rsidR="00DA4A60" w:rsidRPr="002B20FC" w14:paraId="4AB9FE15" w14:textId="77777777" w:rsidTr="00804119">
        <w:trPr>
          <w:cnfStyle w:val="100000000000" w:firstRow="1" w:lastRow="0" w:firstColumn="0" w:lastColumn="0" w:oddVBand="0" w:evenVBand="0" w:oddHBand="0" w:evenHBand="0" w:firstRowFirstColumn="0" w:firstRowLastColumn="0" w:lastRowFirstColumn="0" w:lastRowLastColumn="0"/>
          <w:trHeight w:val="418"/>
        </w:trPr>
        <w:tc>
          <w:tcPr>
            <w:tcW w:w="1984" w:type="dxa"/>
            <w:shd w:val="clear" w:color="auto" w:fill="EFEADC"/>
            <w:tcMar>
              <w:top w:w="0" w:type="dxa"/>
            </w:tcMar>
          </w:tcPr>
          <w:p w14:paraId="5AE96EFC" w14:textId="77777777" w:rsidR="00DA4A60" w:rsidRPr="002B20FC" w:rsidRDefault="00DA4A60" w:rsidP="00C556E0">
            <w:pPr>
              <w:pStyle w:val="tablehead2"/>
            </w:pPr>
            <w:r w:rsidRPr="002B20FC">
              <w:t>Objective</w:t>
            </w:r>
          </w:p>
        </w:tc>
        <w:tc>
          <w:tcPr>
            <w:tcW w:w="13153" w:type="dxa"/>
            <w:shd w:val="clear" w:color="auto" w:fill="DED5B8"/>
            <w:tcMar>
              <w:top w:w="0" w:type="dxa"/>
            </w:tcMar>
          </w:tcPr>
          <w:p w14:paraId="48539CFA" w14:textId="0F241379" w:rsidR="00DA4A60" w:rsidRPr="002B20FC" w:rsidRDefault="007A0B68" w:rsidP="00C556E0">
            <w:pPr>
              <w:pStyle w:val="tableleftcolumn"/>
              <w:spacing w:before="140" w:after="160"/>
            </w:pPr>
            <w:r w:rsidRPr="002B20FC">
              <w:t>To offer world class natural and cultural experiences, enhancing Australia’s visitor economy</w:t>
            </w:r>
          </w:p>
        </w:tc>
      </w:tr>
      <w:tr w:rsidR="00DA4A60" w:rsidRPr="002B20FC" w14:paraId="032826C2" w14:textId="77777777" w:rsidTr="00804119">
        <w:tc>
          <w:tcPr>
            <w:tcW w:w="1984" w:type="dxa"/>
            <w:shd w:val="clear" w:color="auto" w:fill="EFEADC"/>
          </w:tcPr>
          <w:p w14:paraId="5C554E9C" w14:textId="77777777" w:rsidR="00DA4A60" w:rsidRPr="002B20FC" w:rsidRDefault="00DA4A60" w:rsidP="00C556E0">
            <w:pPr>
              <w:pStyle w:val="tablehead2"/>
            </w:pPr>
            <w:r w:rsidRPr="002B20FC">
              <w:t>Intended result</w:t>
            </w:r>
          </w:p>
        </w:tc>
        <w:tc>
          <w:tcPr>
            <w:tcW w:w="13153" w:type="dxa"/>
            <w:shd w:val="clear" w:color="auto" w:fill="DED5B8"/>
          </w:tcPr>
          <w:p w14:paraId="4FB58E7D" w14:textId="407A4444" w:rsidR="00DA4A60" w:rsidRPr="00C556E0" w:rsidRDefault="007A0B68" w:rsidP="00C556E0">
            <w:pPr>
              <w:pStyle w:val="tableleftcolumn"/>
              <w:spacing w:before="140" w:after="160"/>
            </w:pPr>
            <w:r w:rsidRPr="00C556E0">
              <w:t>Our contribution to Australia’s visitor economy is maintained or increased</w:t>
            </w:r>
          </w:p>
        </w:tc>
      </w:tr>
      <w:tr w:rsidR="00DA4A60" w:rsidRPr="002B20FC" w14:paraId="5B465C1B" w14:textId="77777777" w:rsidTr="00804119">
        <w:tc>
          <w:tcPr>
            <w:tcW w:w="1984" w:type="dxa"/>
            <w:shd w:val="clear" w:color="auto" w:fill="EFEADC"/>
            <w:tcMar>
              <w:top w:w="0" w:type="dxa"/>
              <w:bottom w:w="0" w:type="dxa"/>
            </w:tcMar>
          </w:tcPr>
          <w:p w14:paraId="36638FAF" w14:textId="77777777" w:rsidR="00DA4A60" w:rsidRPr="002B20FC" w:rsidRDefault="00DA4A60" w:rsidP="00C556E0">
            <w:pPr>
              <w:pStyle w:val="tablehead2"/>
            </w:pPr>
            <w:r w:rsidRPr="002B20FC">
              <w:t>Management strategies</w:t>
            </w:r>
          </w:p>
        </w:tc>
        <w:tc>
          <w:tcPr>
            <w:tcW w:w="13153" w:type="dxa"/>
            <w:shd w:val="clear" w:color="auto" w:fill="DED5B8"/>
            <w:tcMar>
              <w:top w:w="0" w:type="dxa"/>
              <w:bottom w:w="0" w:type="dxa"/>
            </w:tcMar>
          </w:tcPr>
          <w:p w14:paraId="0E138A37" w14:textId="77777777" w:rsidR="00DA4A60" w:rsidRDefault="000420D4" w:rsidP="004054AA">
            <w:pPr>
              <w:pStyle w:val="dotpointspara"/>
              <w:spacing w:before="140"/>
              <w:ind w:left="482" w:right="198"/>
            </w:pPr>
            <w:r w:rsidRPr="000420D4">
              <w:t>Improve the visitor experience by refreshing and improving visitor infrastructure in high use areas</w:t>
            </w:r>
          </w:p>
          <w:p w14:paraId="7D82A3A1" w14:textId="77777777" w:rsidR="00D32422" w:rsidRPr="002B20FC" w:rsidRDefault="00D32422" w:rsidP="004054AA">
            <w:pPr>
              <w:pStyle w:val="dotpointspara"/>
              <w:ind w:left="482" w:right="198"/>
            </w:pPr>
            <w:r w:rsidRPr="002B20FC">
              <w:t>Ensure the reputation of the DNP is maintained through effective communication strategies</w:t>
            </w:r>
          </w:p>
          <w:p w14:paraId="0362A8FA" w14:textId="77777777" w:rsidR="00D32422" w:rsidRPr="002B20FC" w:rsidRDefault="00D32422" w:rsidP="004054AA">
            <w:pPr>
              <w:pStyle w:val="dotpointspara"/>
              <w:ind w:left="482" w:right="198"/>
            </w:pPr>
            <w:r w:rsidRPr="002B20FC">
              <w:t xml:space="preserve">Promote visitor experiences and nature </w:t>
            </w:r>
            <w:r>
              <w:t>learning</w:t>
            </w:r>
            <w:r w:rsidRPr="002B20FC">
              <w:t xml:space="preserve"> through the use of best practice digital technology</w:t>
            </w:r>
          </w:p>
          <w:p w14:paraId="3E2E6BFA" w14:textId="77777777" w:rsidR="00D32422" w:rsidRPr="002B20FC" w:rsidRDefault="00D32422" w:rsidP="004054AA">
            <w:pPr>
              <w:pStyle w:val="dotpointspara"/>
              <w:ind w:left="482" w:right="198"/>
            </w:pPr>
            <w:r w:rsidRPr="002B20FC">
              <w:t>Provide assistance for the transition to active management of Australian Marine Parks</w:t>
            </w:r>
          </w:p>
          <w:p w14:paraId="7EDACB76" w14:textId="77777777" w:rsidR="00D32422" w:rsidRDefault="00D32422" w:rsidP="004054AA">
            <w:pPr>
              <w:pStyle w:val="dotpointspara"/>
              <w:ind w:left="482" w:right="198"/>
            </w:pPr>
            <w:r w:rsidRPr="002B20FC">
              <w:t>Facilitate investment in new infrastructure, new products and experiences in priority areas</w:t>
            </w:r>
          </w:p>
          <w:p w14:paraId="279D5EB0" w14:textId="28F5F593" w:rsidR="00D32422" w:rsidRPr="00D32422" w:rsidRDefault="00D32422" w:rsidP="004054AA">
            <w:pPr>
              <w:pStyle w:val="dotpointspara"/>
              <w:spacing w:after="160"/>
              <w:ind w:left="482" w:right="198"/>
            </w:pPr>
            <w:r w:rsidRPr="002B20FC">
              <w:t>Provide clear direction for growth and development through marketing</w:t>
            </w:r>
            <w:r>
              <w:t xml:space="preserve">, communications </w:t>
            </w:r>
            <w:r w:rsidRPr="002B20FC">
              <w:t>and tourism planning</w:t>
            </w:r>
          </w:p>
        </w:tc>
      </w:tr>
    </w:tbl>
    <w:p w14:paraId="35484D4E" w14:textId="7450BD05" w:rsidR="00D75C7E" w:rsidRDefault="00D75C7E" w:rsidP="00DA4A60">
      <w:pPr>
        <w:rPr>
          <w:rFonts w:asciiTheme="minorHAnsi" w:hAnsiTheme="minorHAnsi"/>
        </w:rPr>
      </w:pPr>
    </w:p>
    <w:p w14:paraId="4F3D0E0C" w14:textId="6A3D84C9" w:rsidR="00DA4A60" w:rsidRPr="009F23FF" w:rsidRDefault="00D75C7E" w:rsidP="00D75C7E">
      <w:pPr>
        <w:suppressAutoHyphens w:val="0"/>
        <w:spacing w:after="0"/>
        <w:rPr>
          <w:rFonts w:asciiTheme="minorHAnsi" w:hAnsiTheme="minorHAnsi"/>
        </w:rPr>
      </w:pPr>
      <w:r>
        <w:rPr>
          <w:rFonts w:asciiTheme="minorHAnsi" w:hAnsiTheme="minorHAnsi"/>
        </w:rPr>
        <w:br w:type="page"/>
      </w:r>
    </w:p>
    <w:tbl>
      <w:tblPr>
        <w:tblStyle w:val="Style1"/>
        <w:tblW w:w="15138" w:type="dxa"/>
        <w:tblBorders>
          <w:bottom w:val="single" w:sz="8" w:space="0" w:color="FFFFFF" w:themeColor="background1"/>
          <w:insideH w:val="single" w:sz="18" w:space="0" w:color="FFFFFF" w:themeColor="background1"/>
          <w:insideV w:val="single" w:sz="18" w:space="0" w:color="FFFFFF" w:themeColor="background1"/>
        </w:tblBorders>
        <w:tblLayout w:type="fixed"/>
        <w:tblCellMar>
          <w:top w:w="0" w:type="dxa"/>
          <w:left w:w="0" w:type="dxa"/>
          <w:bottom w:w="0" w:type="dxa"/>
          <w:right w:w="0" w:type="dxa"/>
        </w:tblCellMar>
        <w:tblLook w:val="04A0" w:firstRow="1" w:lastRow="0" w:firstColumn="1" w:lastColumn="0" w:noHBand="0" w:noVBand="1"/>
      </w:tblPr>
      <w:tblGrid>
        <w:gridCol w:w="8334"/>
        <w:gridCol w:w="1701"/>
        <w:gridCol w:w="1701"/>
        <w:gridCol w:w="1701"/>
        <w:gridCol w:w="1701"/>
      </w:tblGrid>
      <w:tr w:rsidR="00DA4A60" w:rsidRPr="002B20FC" w14:paraId="5FFE901B" w14:textId="77777777" w:rsidTr="00804119">
        <w:trPr>
          <w:tblHeader/>
        </w:trPr>
        <w:tc>
          <w:tcPr>
            <w:tcW w:w="8334" w:type="dxa"/>
            <w:tcBorders>
              <w:bottom w:val="single" w:sz="18" w:space="0" w:color="FFFFFF" w:themeColor="background1"/>
            </w:tcBorders>
            <w:shd w:val="clear" w:color="auto" w:fill="004065"/>
            <w:tcMar>
              <w:top w:w="0" w:type="dxa"/>
              <w:bottom w:w="0" w:type="dxa"/>
            </w:tcMar>
          </w:tcPr>
          <w:p w14:paraId="3CCA388D" w14:textId="70586893" w:rsidR="00DA4A60" w:rsidRPr="002B20FC" w:rsidRDefault="00DA4A60" w:rsidP="00DF10B2">
            <w:pPr>
              <w:pStyle w:val="tablehead1"/>
              <w:jc w:val="left"/>
            </w:pPr>
            <w:r w:rsidRPr="002B20FC">
              <w:lastRenderedPageBreak/>
              <w:t xml:space="preserve">Performance </w:t>
            </w:r>
            <w:r>
              <w:t>criterion</w:t>
            </w:r>
            <w:r w:rsidRPr="002B20FC">
              <w:t xml:space="preserve"> </w:t>
            </w:r>
            <w:r w:rsidR="00DD7D30">
              <w:t>3</w:t>
            </w:r>
            <w:r w:rsidRPr="002B20FC">
              <w:t xml:space="preserve">.1 </w:t>
            </w:r>
            <w:r w:rsidR="00DF10B2">
              <w:br/>
            </w:r>
            <w:r w:rsidR="00725A63" w:rsidRPr="002B20FC">
              <w:t>Maintain or improve the level of visitor satisfaction and number of visitors</w:t>
            </w:r>
          </w:p>
        </w:tc>
        <w:tc>
          <w:tcPr>
            <w:tcW w:w="1701" w:type="dxa"/>
            <w:tcBorders>
              <w:bottom w:val="single" w:sz="18" w:space="0" w:color="FFFFFF" w:themeColor="background1"/>
            </w:tcBorders>
            <w:shd w:val="clear" w:color="auto" w:fill="004065"/>
            <w:tcMar>
              <w:top w:w="0" w:type="dxa"/>
              <w:bottom w:w="0" w:type="dxa"/>
            </w:tcMar>
          </w:tcPr>
          <w:p w14:paraId="5087F5D2" w14:textId="77777777" w:rsidR="00DA4A60" w:rsidRPr="002B20FC" w:rsidRDefault="00DA4A60" w:rsidP="00D95A93">
            <w:pPr>
              <w:pStyle w:val="tablehead1"/>
              <w:rPr>
                <w:color w:val="auto"/>
              </w:rPr>
            </w:pPr>
            <w:r w:rsidRPr="002B20FC">
              <w:t>2019-20</w:t>
            </w:r>
          </w:p>
        </w:tc>
        <w:tc>
          <w:tcPr>
            <w:tcW w:w="1701" w:type="dxa"/>
            <w:tcBorders>
              <w:bottom w:val="single" w:sz="18" w:space="0" w:color="FFFFFF" w:themeColor="background1"/>
            </w:tcBorders>
            <w:shd w:val="clear" w:color="auto" w:fill="004065"/>
            <w:tcMar>
              <w:top w:w="0" w:type="dxa"/>
              <w:bottom w:w="0" w:type="dxa"/>
            </w:tcMar>
          </w:tcPr>
          <w:p w14:paraId="72C4587F" w14:textId="77777777" w:rsidR="00DA4A60" w:rsidRPr="002B20FC" w:rsidRDefault="00DA4A60" w:rsidP="00D95A93">
            <w:pPr>
              <w:pStyle w:val="tablehead1"/>
              <w:rPr>
                <w:color w:val="auto"/>
              </w:rPr>
            </w:pPr>
            <w:r w:rsidRPr="002B20FC">
              <w:t>2020-21</w:t>
            </w:r>
          </w:p>
        </w:tc>
        <w:tc>
          <w:tcPr>
            <w:tcW w:w="1701" w:type="dxa"/>
            <w:tcBorders>
              <w:bottom w:val="single" w:sz="18" w:space="0" w:color="FFFFFF" w:themeColor="background1"/>
            </w:tcBorders>
            <w:shd w:val="clear" w:color="auto" w:fill="004065"/>
            <w:tcMar>
              <w:top w:w="0" w:type="dxa"/>
              <w:bottom w:w="0" w:type="dxa"/>
            </w:tcMar>
          </w:tcPr>
          <w:p w14:paraId="6D141DB2" w14:textId="77777777" w:rsidR="00DA4A60" w:rsidRPr="002B20FC" w:rsidRDefault="00DA4A60" w:rsidP="00D95A93">
            <w:pPr>
              <w:pStyle w:val="tablehead1"/>
              <w:rPr>
                <w:color w:val="auto"/>
              </w:rPr>
            </w:pPr>
            <w:r w:rsidRPr="002B20FC">
              <w:t>2021-22</w:t>
            </w:r>
          </w:p>
        </w:tc>
        <w:tc>
          <w:tcPr>
            <w:tcW w:w="1701" w:type="dxa"/>
            <w:tcBorders>
              <w:bottom w:val="single" w:sz="18" w:space="0" w:color="FFFFFF" w:themeColor="background1"/>
            </w:tcBorders>
            <w:shd w:val="clear" w:color="auto" w:fill="004065"/>
            <w:tcMar>
              <w:top w:w="0" w:type="dxa"/>
              <w:bottom w:w="0" w:type="dxa"/>
            </w:tcMar>
          </w:tcPr>
          <w:p w14:paraId="7C4AE34A" w14:textId="77777777" w:rsidR="00DA4A60" w:rsidRPr="002B20FC" w:rsidRDefault="00DA4A60" w:rsidP="00D95A93">
            <w:pPr>
              <w:pStyle w:val="tablehead1"/>
              <w:rPr>
                <w:color w:val="auto"/>
              </w:rPr>
            </w:pPr>
            <w:r w:rsidRPr="002B20FC">
              <w:t>2022-23</w:t>
            </w:r>
          </w:p>
        </w:tc>
      </w:tr>
      <w:tr w:rsidR="00DA4A60" w:rsidRPr="002B20FC" w14:paraId="448B9261" w14:textId="77777777" w:rsidTr="00DF10B2">
        <w:trPr>
          <w:trHeight w:val="624"/>
        </w:trPr>
        <w:tc>
          <w:tcPr>
            <w:tcW w:w="8334" w:type="dxa"/>
            <w:tcBorders>
              <w:top w:val="single" w:sz="18" w:space="0" w:color="FFFFFF" w:themeColor="background1"/>
              <w:bottom w:val="single" w:sz="18" w:space="0" w:color="FFFFFF" w:themeColor="background1"/>
              <w:right w:val="single" w:sz="18" w:space="0" w:color="EFEADC"/>
            </w:tcBorders>
            <w:tcMar>
              <w:top w:w="0" w:type="dxa"/>
              <w:bottom w:w="0" w:type="dxa"/>
            </w:tcMar>
            <w:vAlign w:val="center"/>
          </w:tcPr>
          <w:p w14:paraId="43EB5052" w14:textId="651927A8" w:rsidR="00DA4A60" w:rsidRPr="002F7EC4" w:rsidRDefault="00DA4A60" w:rsidP="00DF10B2">
            <w:pPr>
              <w:pStyle w:val="tablehead2"/>
            </w:pPr>
            <w:r w:rsidRPr="002B20FC">
              <w:t xml:space="preserve">Target </w:t>
            </w:r>
            <w:r w:rsidR="00116FB2">
              <w:t>3</w:t>
            </w:r>
            <w:r>
              <w:t>.1</w:t>
            </w:r>
            <w:r w:rsidRPr="002B20FC">
              <w:t>.1</w:t>
            </w:r>
          </w:p>
        </w:tc>
        <w:tc>
          <w:tcPr>
            <w:tcW w:w="1701" w:type="dxa"/>
            <w:tcBorders>
              <w:top w:val="single" w:sz="18" w:space="0" w:color="FFFFFF" w:themeColor="background1"/>
              <w:left w:val="single" w:sz="18" w:space="0" w:color="EFEADC"/>
              <w:bottom w:val="single" w:sz="18" w:space="0" w:color="FFFFFF" w:themeColor="background1"/>
              <w:right w:val="single" w:sz="18" w:space="0" w:color="EFEADC"/>
            </w:tcBorders>
            <w:tcMar>
              <w:top w:w="0" w:type="dxa"/>
              <w:bottom w:w="0" w:type="dxa"/>
            </w:tcMar>
            <w:vAlign w:val="center"/>
          </w:tcPr>
          <w:p w14:paraId="357544F0" w14:textId="77777777" w:rsidR="00DA4A60" w:rsidRPr="002B20FC" w:rsidRDefault="00DA4A60" w:rsidP="00DF10B2">
            <w:pPr>
              <w:pStyle w:val="TableBodyBullets"/>
              <w:tabs>
                <w:tab w:val="clear" w:pos="397"/>
                <w:tab w:val="clear" w:pos="567"/>
              </w:tabs>
              <w:spacing w:after="0" w:line="240" w:lineRule="auto"/>
              <w:ind w:left="0" w:firstLine="0"/>
              <w:rPr>
                <w:rFonts w:asciiTheme="minorHAnsi" w:hAnsiTheme="minorHAnsi"/>
                <w:color w:val="auto"/>
                <w:sz w:val="22"/>
                <w:szCs w:val="22"/>
              </w:rPr>
            </w:pPr>
          </w:p>
        </w:tc>
        <w:tc>
          <w:tcPr>
            <w:tcW w:w="1701" w:type="dxa"/>
            <w:tcBorders>
              <w:top w:val="single" w:sz="18" w:space="0" w:color="FFFFFF" w:themeColor="background1"/>
              <w:left w:val="single" w:sz="18" w:space="0" w:color="EFEADC"/>
              <w:bottom w:val="single" w:sz="18" w:space="0" w:color="FFFFFF" w:themeColor="background1"/>
              <w:right w:val="single" w:sz="18" w:space="0" w:color="EFEADC"/>
            </w:tcBorders>
            <w:tcMar>
              <w:top w:w="0" w:type="dxa"/>
              <w:bottom w:w="0" w:type="dxa"/>
            </w:tcMar>
            <w:vAlign w:val="center"/>
          </w:tcPr>
          <w:p w14:paraId="6EE27B49" w14:textId="77777777" w:rsidR="00DA4A60" w:rsidRPr="002B20FC" w:rsidRDefault="00DA4A60" w:rsidP="00DF10B2">
            <w:pPr>
              <w:pStyle w:val="TableBodyBullets"/>
              <w:tabs>
                <w:tab w:val="clear" w:pos="397"/>
                <w:tab w:val="clear" w:pos="567"/>
              </w:tabs>
              <w:spacing w:after="0" w:line="240" w:lineRule="auto"/>
              <w:ind w:left="0" w:firstLine="0"/>
              <w:rPr>
                <w:rFonts w:asciiTheme="minorHAnsi" w:hAnsiTheme="minorHAnsi"/>
                <w:color w:val="auto"/>
                <w:sz w:val="22"/>
                <w:szCs w:val="22"/>
              </w:rPr>
            </w:pPr>
          </w:p>
        </w:tc>
        <w:tc>
          <w:tcPr>
            <w:tcW w:w="1701" w:type="dxa"/>
            <w:tcBorders>
              <w:top w:val="single" w:sz="18" w:space="0" w:color="FFFFFF" w:themeColor="background1"/>
              <w:left w:val="single" w:sz="18" w:space="0" w:color="EFEADC"/>
              <w:bottom w:val="single" w:sz="18" w:space="0" w:color="FFFFFF" w:themeColor="background1"/>
              <w:right w:val="single" w:sz="18" w:space="0" w:color="EFEADC"/>
            </w:tcBorders>
            <w:tcMar>
              <w:top w:w="0" w:type="dxa"/>
              <w:bottom w:w="0" w:type="dxa"/>
            </w:tcMar>
            <w:vAlign w:val="center"/>
          </w:tcPr>
          <w:p w14:paraId="01A08008" w14:textId="77777777" w:rsidR="00DA4A60" w:rsidRPr="002B20FC" w:rsidRDefault="00DA4A60" w:rsidP="00DF10B2">
            <w:pPr>
              <w:pStyle w:val="TableBodyBullets"/>
              <w:tabs>
                <w:tab w:val="clear" w:pos="397"/>
                <w:tab w:val="clear" w:pos="567"/>
              </w:tabs>
              <w:spacing w:after="0" w:line="240" w:lineRule="auto"/>
              <w:ind w:left="0" w:firstLine="0"/>
              <w:rPr>
                <w:rFonts w:asciiTheme="minorHAnsi" w:hAnsiTheme="minorHAnsi"/>
                <w:color w:val="auto"/>
                <w:sz w:val="22"/>
                <w:szCs w:val="22"/>
              </w:rPr>
            </w:pPr>
          </w:p>
        </w:tc>
        <w:tc>
          <w:tcPr>
            <w:tcW w:w="1701" w:type="dxa"/>
            <w:tcBorders>
              <w:top w:val="single" w:sz="18" w:space="0" w:color="FFFFFF" w:themeColor="background1"/>
              <w:left w:val="single" w:sz="18" w:space="0" w:color="EFEADC"/>
              <w:bottom w:val="single" w:sz="18" w:space="0" w:color="FFFFFF" w:themeColor="background1"/>
            </w:tcBorders>
            <w:tcMar>
              <w:top w:w="0" w:type="dxa"/>
              <w:bottom w:w="0" w:type="dxa"/>
            </w:tcMar>
            <w:vAlign w:val="center"/>
          </w:tcPr>
          <w:p w14:paraId="055C6496" w14:textId="77777777" w:rsidR="00DA4A60" w:rsidRPr="002B20FC" w:rsidRDefault="00DA4A60" w:rsidP="00DF10B2">
            <w:pPr>
              <w:pStyle w:val="TableBodyBullets"/>
              <w:tabs>
                <w:tab w:val="clear" w:pos="397"/>
                <w:tab w:val="clear" w:pos="567"/>
              </w:tabs>
              <w:spacing w:after="0" w:line="240" w:lineRule="auto"/>
              <w:ind w:left="0" w:firstLine="0"/>
              <w:rPr>
                <w:rFonts w:asciiTheme="minorHAnsi" w:hAnsiTheme="minorHAnsi"/>
                <w:color w:val="auto"/>
                <w:sz w:val="22"/>
                <w:szCs w:val="22"/>
              </w:rPr>
            </w:pPr>
          </w:p>
        </w:tc>
      </w:tr>
      <w:tr w:rsidR="00DA4A60" w:rsidRPr="002B20FC" w14:paraId="69BAD886" w14:textId="77777777" w:rsidTr="00804119">
        <w:trPr>
          <w:trHeight w:val="5624"/>
        </w:trPr>
        <w:tc>
          <w:tcPr>
            <w:tcW w:w="8334" w:type="dxa"/>
            <w:tcBorders>
              <w:top w:val="single" w:sz="18" w:space="0" w:color="FFFFFF" w:themeColor="background1"/>
              <w:bottom w:val="single" w:sz="18" w:space="0" w:color="FFFFFF" w:themeColor="background1"/>
            </w:tcBorders>
            <w:shd w:val="clear" w:color="auto" w:fill="DED5B8"/>
          </w:tcPr>
          <w:p w14:paraId="1C47E384" w14:textId="77777777" w:rsidR="00815F7B" w:rsidRPr="00815F7B" w:rsidRDefault="00815F7B" w:rsidP="00DF10B2">
            <w:pPr>
              <w:pStyle w:val="tableleftcolumn"/>
              <w:spacing w:before="140"/>
              <w:rPr>
                <w:b/>
                <w:bCs/>
              </w:rPr>
            </w:pPr>
            <w:r w:rsidRPr="00815F7B">
              <w:rPr>
                <w:b/>
                <w:bCs/>
              </w:rPr>
              <w:t>Maintain or improve levels of visitor satisfaction</w:t>
            </w:r>
          </w:p>
          <w:p w14:paraId="426F0399" w14:textId="4B291F1E" w:rsidR="00E62B09" w:rsidRDefault="00815F7B" w:rsidP="00E62B09">
            <w:pPr>
              <w:pStyle w:val="tableleftcolumn"/>
            </w:pPr>
            <w:r w:rsidRPr="00815F7B">
              <w:rPr>
                <w:b/>
                <w:bCs/>
              </w:rPr>
              <w:t>Rationale:</w:t>
            </w:r>
            <w:r w:rsidRPr="00DD0A39">
              <w:t xml:space="preserve"> Visitor satisfaction is an important qualitative indicator </w:t>
            </w:r>
            <w:r w:rsidR="00977ECC">
              <w:t>of</w:t>
            </w:r>
            <w:r w:rsidR="00977ECC" w:rsidRPr="00DD0A39">
              <w:t xml:space="preserve"> </w:t>
            </w:r>
            <w:r w:rsidRPr="00DD0A39">
              <w:t xml:space="preserve">customer demand and important </w:t>
            </w:r>
            <w:r w:rsidR="00977ECC">
              <w:t>for</w:t>
            </w:r>
            <w:r>
              <w:t xml:space="preserve"> </w:t>
            </w:r>
            <w:r w:rsidRPr="00DD0A39">
              <w:t>understanding consumer preferences. Customer demand is determined by a range of factors including the experience and recommendation of others. Social media, blogs and other review sources play an important role in the decision making of many travellers. Obtaining visitor feedback through official surveys is important to gain insight on customer satisfaction and</w:t>
            </w:r>
            <w:r>
              <w:t xml:space="preserve"> </w:t>
            </w:r>
            <w:r w:rsidRPr="00DD0A39">
              <w:t>the competitiveness of the tourist offering. This can inform future decision making for marketing, infrastructure, resourcing</w:t>
            </w:r>
            <w:r>
              <w:t xml:space="preserve"> </w:t>
            </w:r>
            <w:r w:rsidRPr="00DD0A39">
              <w:t>and experience priorities.</w:t>
            </w:r>
            <w:r>
              <w:t xml:space="preserve"> </w:t>
            </w:r>
            <w:r w:rsidRPr="00DD0A39">
              <w:t>A consistently high customer satisfaction rating across a range of criteria and high stated intention to</w:t>
            </w:r>
            <w:r>
              <w:t xml:space="preserve"> </w:t>
            </w:r>
            <w:r w:rsidRPr="00DD0A39">
              <w:t xml:space="preserve">repeat visit would indicate a competitive destination, now and in the foreseeable future. This is an accepted performance indicator internationally (OECD 2013 </w:t>
            </w:r>
            <w:r w:rsidRPr="00DD0A39">
              <w:rPr>
                <w:i/>
                <w:iCs/>
              </w:rPr>
              <w:t>Indicators for Measuring</w:t>
            </w:r>
            <w:r>
              <w:t xml:space="preserve"> </w:t>
            </w:r>
            <w:r w:rsidRPr="00DD0A39">
              <w:rPr>
                <w:i/>
                <w:iCs/>
              </w:rPr>
              <w:t xml:space="preserve">Competitiveness in Tourism </w:t>
            </w:r>
            <w:r w:rsidRPr="00DD0A39">
              <w:t xml:space="preserve">&amp; UNWTO 2004 </w:t>
            </w:r>
            <w:r w:rsidRPr="00DD0A39">
              <w:rPr>
                <w:i/>
                <w:iCs/>
              </w:rPr>
              <w:t>Guidebook on Indicators of Sustainable Development for Tourism Destinations</w:t>
            </w:r>
            <w:r w:rsidRPr="00DD0A39">
              <w:t>),</w:t>
            </w:r>
            <w:r>
              <w:t xml:space="preserve"> </w:t>
            </w:r>
            <w:r w:rsidRPr="00DD0A39">
              <w:t>and adopted by the Australian Government (Tourism 2020).</w:t>
            </w:r>
          </w:p>
          <w:p w14:paraId="5C17C678" w14:textId="4EBCF77B" w:rsidR="00E62B09" w:rsidRPr="00E62B09" w:rsidRDefault="00E62B09" w:rsidP="00E62B09">
            <w:pPr>
              <w:pStyle w:val="tableleftcolumn"/>
            </w:pPr>
            <w:r w:rsidRPr="00DD0A39">
              <w:rPr>
                <w:rFonts w:asciiTheme="minorHAnsi" w:hAnsiTheme="minorHAnsi"/>
                <w:b/>
              </w:rPr>
              <w:t>Data source:</w:t>
            </w:r>
            <w:r w:rsidRPr="00DD0A39">
              <w:rPr>
                <w:rFonts w:asciiTheme="minorHAnsi" w:hAnsiTheme="minorHAnsi"/>
              </w:rPr>
              <w:t xml:space="preserve"> </w:t>
            </w:r>
            <w:r w:rsidRPr="00032533">
              <w:rPr>
                <w:rFonts w:asciiTheme="minorHAnsi" w:hAnsiTheme="minorHAnsi"/>
              </w:rPr>
              <w:t>Citizen Space online</w:t>
            </w:r>
            <w:r>
              <w:rPr>
                <w:rFonts w:asciiTheme="minorHAnsi" w:hAnsiTheme="minorHAnsi"/>
              </w:rPr>
              <w:t xml:space="preserve"> </w:t>
            </w:r>
            <w:r w:rsidRPr="00032533">
              <w:rPr>
                <w:rFonts w:asciiTheme="minorHAnsi" w:hAnsiTheme="minorHAnsi"/>
              </w:rPr>
              <w:t xml:space="preserve">surveys for </w:t>
            </w:r>
            <w:r>
              <w:rPr>
                <w:rFonts w:asciiTheme="minorHAnsi" w:hAnsiTheme="minorHAnsi"/>
              </w:rPr>
              <w:t>Ulu</w:t>
            </w:r>
            <w:r w:rsidRPr="00032533">
              <w:rPr>
                <w:rFonts w:asciiTheme="minorHAnsi" w:hAnsiTheme="minorHAnsi"/>
                <w:u w:val="single"/>
              </w:rPr>
              <w:t>r</w:t>
            </w:r>
            <w:r>
              <w:rPr>
                <w:rFonts w:asciiTheme="minorHAnsi" w:hAnsiTheme="minorHAnsi"/>
              </w:rPr>
              <w:t>u-Kata Tju</w:t>
            </w:r>
            <w:r w:rsidRPr="00032533">
              <w:rPr>
                <w:rFonts w:asciiTheme="minorHAnsi" w:hAnsiTheme="minorHAnsi"/>
                <w:u w:val="single"/>
              </w:rPr>
              <w:t>t</w:t>
            </w:r>
            <w:r>
              <w:rPr>
                <w:rFonts w:asciiTheme="minorHAnsi" w:hAnsiTheme="minorHAnsi"/>
              </w:rPr>
              <w:t xml:space="preserve">a, Kakadu and Booderee National Parks and the ANBG as well as </w:t>
            </w:r>
            <w:r w:rsidRPr="00032533">
              <w:rPr>
                <w:rFonts w:asciiTheme="minorHAnsi" w:hAnsiTheme="minorHAnsi"/>
                <w:i/>
              </w:rPr>
              <w:t>ad hoc</w:t>
            </w:r>
            <w:r w:rsidRPr="00032533">
              <w:rPr>
                <w:rFonts w:asciiTheme="minorHAnsi" w:hAnsiTheme="minorHAnsi"/>
              </w:rPr>
              <w:t xml:space="preserve"> survey</w:t>
            </w:r>
            <w:r>
              <w:rPr>
                <w:rFonts w:asciiTheme="minorHAnsi" w:hAnsiTheme="minorHAnsi"/>
              </w:rPr>
              <w:t>s (by park, external researcher</w:t>
            </w:r>
            <w:r w:rsidRPr="00032533">
              <w:rPr>
                <w:rFonts w:asciiTheme="minorHAnsi" w:hAnsiTheme="minorHAnsi"/>
              </w:rPr>
              <w:t xml:space="preserve"> or local tourism organisati</w:t>
            </w:r>
            <w:r>
              <w:rPr>
                <w:rFonts w:asciiTheme="minorHAnsi" w:hAnsiTheme="minorHAnsi"/>
              </w:rPr>
              <w:t>on)</w:t>
            </w:r>
            <w:r w:rsidRPr="00032533">
              <w:rPr>
                <w:rFonts w:asciiTheme="minorHAnsi" w:hAnsiTheme="minorHAnsi"/>
              </w:rPr>
              <w:t>.</w:t>
            </w:r>
          </w:p>
          <w:p w14:paraId="529FC32E" w14:textId="7A910C80" w:rsidR="0027700B" w:rsidRPr="0027700B" w:rsidRDefault="00E62B09" w:rsidP="009B13D2">
            <w:pPr>
              <w:pStyle w:val="tableleftcolumn"/>
              <w:spacing w:after="240"/>
              <w:rPr>
                <w:rFonts w:asciiTheme="minorHAnsi" w:hAnsiTheme="minorHAnsi"/>
                <w:color w:val="auto"/>
              </w:rPr>
            </w:pPr>
            <w:r w:rsidRPr="00DD0A39">
              <w:rPr>
                <w:rFonts w:asciiTheme="minorHAnsi" w:hAnsiTheme="minorHAnsi"/>
                <w:b/>
                <w:color w:val="auto"/>
              </w:rPr>
              <w:t xml:space="preserve">Baseline: </w:t>
            </w:r>
            <w:r w:rsidRPr="00DD0A39">
              <w:rPr>
                <w:rFonts w:asciiTheme="minorHAnsi" w:hAnsiTheme="minorHAnsi"/>
                <w:color w:val="auto"/>
              </w:rPr>
              <w:t>In</w:t>
            </w:r>
            <w:r w:rsidRPr="00DD0A39">
              <w:rPr>
                <w:rFonts w:asciiTheme="minorHAnsi" w:hAnsiTheme="minorHAnsi"/>
                <w:b/>
                <w:color w:val="auto"/>
              </w:rPr>
              <w:t xml:space="preserve"> </w:t>
            </w:r>
            <w:r w:rsidRPr="00DD0A39">
              <w:rPr>
                <w:rFonts w:asciiTheme="minorHAnsi" w:hAnsiTheme="minorHAnsi"/>
                <w:color w:val="auto"/>
              </w:rPr>
              <w:t xml:space="preserve">2017-18 based on 1500 surveys across </w:t>
            </w:r>
            <w:r>
              <w:rPr>
                <w:rFonts w:asciiTheme="minorHAnsi" w:hAnsiTheme="minorHAnsi"/>
                <w:color w:val="auto"/>
              </w:rPr>
              <w:t xml:space="preserve">the three </w:t>
            </w:r>
            <w:r w:rsidRPr="00DD0A39">
              <w:rPr>
                <w:rFonts w:asciiTheme="minorHAnsi" w:hAnsiTheme="minorHAnsi"/>
                <w:color w:val="auto"/>
              </w:rPr>
              <w:t xml:space="preserve">terrestrial </w:t>
            </w:r>
            <w:r>
              <w:rPr>
                <w:rFonts w:asciiTheme="minorHAnsi" w:hAnsiTheme="minorHAnsi"/>
                <w:color w:val="auto"/>
              </w:rPr>
              <w:t>parks and the ANBG</w:t>
            </w:r>
            <w:r w:rsidRPr="00DD0A39">
              <w:rPr>
                <w:rFonts w:asciiTheme="minorHAnsi" w:hAnsiTheme="minorHAnsi"/>
                <w:color w:val="auto"/>
              </w:rPr>
              <w:t>, over 89 per cent said they were ‘satisfied’ or ‘very satisfied’.</w:t>
            </w:r>
          </w:p>
        </w:tc>
        <w:tc>
          <w:tcPr>
            <w:tcW w:w="1701" w:type="dxa"/>
            <w:tcBorders>
              <w:top w:val="single" w:sz="18" w:space="0" w:color="FFFFFF" w:themeColor="background1"/>
              <w:bottom w:val="single" w:sz="18" w:space="0" w:color="FFFFFF" w:themeColor="background1"/>
            </w:tcBorders>
            <w:shd w:val="clear" w:color="auto" w:fill="DED5B8"/>
          </w:tcPr>
          <w:p w14:paraId="560F92DA" w14:textId="02A82FD1" w:rsidR="00DA4A60" w:rsidRPr="002B20FC" w:rsidRDefault="008D74E5" w:rsidP="00DF10B2">
            <w:pPr>
              <w:pStyle w:val="Tabletext"/>
              <w:spacing w:before="140"/>
            </w:pPr>
            <w:r>
              <w:rPr>
                <w:rFonts w:asciiTheme="minorHAnsi" w:hAnsiTheme="minorHAnsi"/>
                <w:color w:val="auto"/>
              </w:rPr>
              <w:t xml:space="preserve">89 per cent </w:t>
            </w:r>
            <w:r>
              <w:rPr>
                <w:rFonts w:asciiTheme="minorHAnsi" w:hAnsiTheme="minorHAnsi"/>
                <w:color w:val="auto"/>
              </w:rPr>
              <w:br/>
              <w:t>or above ‘satisfied’ or ‘very satisfied’</w:t>
            </w:r>
          </w:p>
        </w:tc>
        <w:tc>
          <w:tcPr>
            <w:tcW w:w="1701" w:type="dxa"/>
            <w:tcBorders>
              <w:top w:val="single" w:sz="18" w:space="0" w:color="FFFFFF" w:themeColor="background1"/>
              <w:bottom w:val="single" w:sz="18" w:space="0" w:color="FFFFFF" w:themeColor="background1"/>
            </w:tcBorders>
            <w:shd w:val="clear" w:color="auto" w:fill="DED5B8"/>
          </w:tcPr>
          <w:p w14:paraId="2E81988D" w14:textId="4281A51D" w:rsidR="00DA4A60" w:rsidRPr="002B20FC" w:rsidRDefault="008D74E5" w:rsidP="00DF10B2">
            <w:pPr>
              <w:pStyle w:val="Tabletext"/>
              <w:spacing w:before="140"/>
            </w:pPr>
            <w:r>
              <w:rPr>
                <w:rFonts w:asciiTheme="minorHAnsi" w:hAnsiTheme="minorHAnsi"/>
                <w:color w:val="auto"/>
              </w:rPr>
              <w:t xml:space="preserve">89 per cent </w:t>
            </w:r>
            <w:r>
              <w:rPr>
                <w:rFonts w:asciiTheme="minorHAnsi" w:hAnsiTheme="minorHAnsi"/>
                <w:color w:val="auto"/>
              </w:rPr>
              <w:br/>
              <w:t>or above ‘satisfied’ or ‘very satisfied’</w:t>
            </w:r>
          </w:p>
        </w:tc>
        <w:tc>
          <w:tcPr>
            <w:tcW w:w="1701" w:type="dxa"/>
            <w:tcBorders>
              <w:top w:val="single" w:sz="18" w:space="0" w:color="FFFFFF" w:themeColor="background1"/>
              <w:bottom w:val="single" w:sz="18" w:space="0" w:color="FFFFFF" w:themeColor="background1"/>
            </w:tcBorders>
            <w:shd w:val="clear" w:color="auto" w:fill="DED5B8"/>
          </w:tcPr>
          <w:p w14:paraId="3CC62D84" w14:textId="51A162CD" w:rsidR="00DA4A60" w:rsidRPr="002B20FC" w:rsidRDefault="008D74E5" w:rsidP="00DF10B2">
            <w:pPr>
              <w:pStyle w:val="Tabletext"/>
              <w:spacing w:before="140"/>
            </w:pPr>
            <w:r>
              <w:rPr>
                <w:rFonts w:asciiTheme="minorHAnsi" w:hAnsiTheme="minorHAnsi"/>
                <w:color w:val="auto"/>
              </w:rPr>
              <w:t xml:space="preserve">89 per cent </w:t>
            </w:r>
            <w:r>
              <w:rPr>
                <w:rFonts w:asciiTheme="minorHAnsi" w:hAnsiTheme="minorHAnsi"/>
                <w:color w:val="auto"/>
              </w:rPr>
              <w:br/>
              <w:t>or above ‘satisfied’ or ‘very satisfied’</w:t>
            </w:r>
          </w:p>
        </w:tc>
        <w:tc>
          <w:tcPr>
            <w:tcW w:w="1701" w:type="dxa"/>
            <w:tcBorders>
              <w:top w:val="single" w:sz="18" w:space="0" w:color="FFFFFF" w:themeColor="background1"/>
              <w:bottom w:val="single" w:sz="18" w:space="0" w:color="FFFFFF" w:themeColor="background1"/>
            </w:tcBorders>
            <w:shd w:val="clear" w:color="auto" w:fill="DED5B8"/>
          </w:tcPr>
          <w:p w14:paraId="19CD080F" w14:textId="3CD7161C" w:rsidR="00DA4A60" w:rsidRPr="002B20FC" w:rsidRDefault="008D74E5" w:rsidP="00DF10B2">
            <w:pPr>
              <w:pStyle w:val="Tabletext"/>
              <w:spacing w:before="140"/>
            </w:pPr>
            <w:r>
              <w:rPr>
                <w:rFonts w:asciiTheme="minorHAnsi" w:hAnsiTheme="minorHAnsi"/>
                <w:color w:val="auto"/>
              </w:rPr>
              <w:t xml:space="preserve">89 per cent </w:t>
            </w:r>
            <w:r>
              <w:rPr>
                <w:rFonts w:asciiTheme="minorHAnsi" w:hAnsiTheme="minorHAnsi"/>
                <w:color w:val="auto"/>
              </w:rPr>
              <w:br/>
              <w:t>or above ‘satisfied’ or ‘very satisfied’</w:t>
            </w:r>
          </w:p>
        </w:tc>
      </w:tr>
      <w:tr w:rsidR="0028366C" w:rsidRPr="002B20FC" w14:paraId="5D8AA01C" w14:textId="77777777" w:rsidTr="00804119">
        <w:trPr>
          <w:trHeight w:val="624"/>
        </w:trPr>
        <w:tc>
          <w:tcPr>
            <w:tcW w:w="8334" w:type="dxa"/>
            <w:tcBorders>
              <w:top w:val="single" w:sz="18" w:space="0" w:color="FFFFFF" w:themeColor="background1"/>
              <w:bottom w:val="single" w:sz="18" w:space="0" w:color="FFFFFF" w:themeColor="background1"/>
              <w:right w:val="single" w:sz="18" w:space="0" w:color="EFEADC"/>
            </w:tcBorders>
            <w:tcMar>
              <w:top w:w="0" w:type="dxa"/>
              <w:bottom w:w="0" w:type="dxa"/>
            </w:tcMar>
          </w:tcPr>
          <w:p w14:paraId="2F0425DD" w14:textId="3649D31D" w:rsidR="0028366C" w:rsidRPr="00B10D0A" w:rsidRDefault="0028366C" w:rsidP="009474DA">
            <w:pPr>
              <w:pStyle w:val="tablehead2"/>
              <w:keepNext/>
            </w:pPr>
            <w:r w:rsidRPr="002B20FC">
              <w:t xml:space="preserve">Target </w:t>
            </w:r>
            <w:r>
              <w:t>3.1</w:t>
            </w:r>
            <w:r w:rsidRPr="002B20FC">
              <w:t>.</w:t>
            </w:r>
            <w:r w:rsidR="00641019">
              <w:t>2</w:t>
            </w:r>
          </w:p>
        </w:tc>
        <w:tc>
          <w:tcPr>
            <w:tcW w:w="1701" w:type="dxa"/>
            <w:tcBorders>
              <w:top w:val="single" w:sz="18" w:space="0" w:color="FFFFFF" w:themeColor="background1"/>
              <w:left w:val="single" w:sz="18" w:space="0" w:color="EFEADC"/>
              <w:bottom w:val="single" w:sz="18" w:space="0" w:color="FFFFFF" w:themeColor="background1"/>
              <w:right w:val="single" w:sz="18" w:space="0" w:color="EFEADC"/>
            </w:tcBorders>
            <w:tcMar>
              <w:top w:w="0" w:type="dxa"/>
              <w:bottom w:w="0" w:type="dxa"/>
            </w:tcMar>
          </w:tcPr>
          <w:p w14:paraId="4D2D6587" w14:textId="77777777" w:rsidR="0028366C" w:rsidRDefault="0028366C" w:rsidP="0028366C">
            <w:pPr>
              <w:pStyle w:val="tablehead2"/>
              <w:rPr>
                <w:color w:val="auto"/>
              </w:rPr>
            </w:pPr>
          </w:p>
        </w:tc>
        <w:tc>
          <w:tcPr>
            <w:tcW w:w="1701" w:type="dxa"/>
            <w:tcBorders>
              <w:top w:val="single" w:sz="18" w:space="0" w:color="FFFFFF" w:themeColor="background1"/>
              <w:left w:val="single" w:sz="18" w:space="0" w:color="EFEADC"/>
              <w:bottom w:val="single" w:sz="18" w:space="0" w:color="FFFFFF" w:themeColor="background1"/>
              <w:right w:val="single" w:sz="18" w:space="0" w:color="EFEADC"/>
            </w:tcBorders>
            <w:tcMar>
              <w:top w:w="0" w:type="dxa"/>
              <w:bottom w:w="0" w:type="dxa"/>
            </w:tcMar>
          </w:tcPr>
          <w:p w14:paraId="619CC881" w14:textId="77777777" w:rsidR="0028366C" w:rsidRDefault="0028366C" w:rsidP="0028366C">
            <w:pPr>
              <w:pStyle w:val="tablehead2"/>
              <w:rPr>
                <w:color w:val="auto"/>
              </w:rPr>
            </w:pPr>
          </w:p>
        </w:tc>
        <w:tc>
          <w:tcPr>
            <w:tcW w:w="1701" w:type="dxa"/>
            <w:tcBorders>
              <w:top w:val="single" w:sz="18" w:space="0" w:color="FFFFFF" w:themeColor="background1"/>
              <w:left w:val="single" w:sz="18" w:space="0" w:color="EFEADC"/>
              <w:bottom w:val="single" w:sz="18" w:space="0" w:color="FFFFFF" w:themeColor="background1"/>
              <w:right w:val="single" w:sz="18" w:space="0" w:color="EFEADC"/>
            </w:tcBorders>
            <w:tcMar>
              <w:top w:w="0" w:type="dxa"/>
              <w:bottom w:w="0" w:type="dxa"/>
            </w:tcMar>
          </w:tcPr>
          <w:p w14:paraId="56C4DC3F" w14:textId="77777777" w:rsidR="0028366C" w:rsidRDefault="0028366C" w:rsidP="0028366C">
            <w:pPr>
              <w:pStyle w:val="tablehead2"/>
              <w:rPr>
                <w:color w:val="auto"/>
              </w:rPr>
            </w:pPr>
          </w:p>
        </w:tc>
        <w:tc>
          <w:tcPr>
            <w:tcW w:w="1701" w:type="dxa"/>
            <w:tcBorders>
              <w:top w:val="single" w:sz="18" w:space="0" w:color="FFFFFF" w:themeColor="background1"/>
              <w:left w:val="single" w:sz="18" w:space="0" w:color="EFEADC"/>
              <w:bottom w:val="single" w:sz="18" w:space="0" w:color="FFFFFF" w:themeColor="background1"/>
            </w:tcBorders>
            <w:tcMar>
              <w:top w:w="0" w:type="dxa"/>
              <w:bottom w:w="0" w:type="dxa"/>
            </w:tcMar>
          </w:tcPr>
          <w:p w14:paraId="59423F7E" w14:textId="77777777" w:rsidR="0028366C" w:rsidRDefault="0028366C" w:rsidP="0028366C">
            <w:pPr>
              <w:pStyle w:val="tablehead2"/>
              <w:rPr>
                <w:color w:val="auto"/>
              </w:rPr>
            </w:pPr>
          </w:p>
        </w:tc>
      </w:tr>
      <w:tr w:rsidR="0028366C" w:rsidRPr="002B20FC" w14:paraId="58338F59" w14:textId="77777777" w:rsidTr="00804119">
        <w:trPr>
          <w:trHeight w:val="522"/>
        </w:trPr>
        <w:tc>
          <w:tcPr>
            <w:tcW w:w="8334" w:type="dxa"/>
            <w:tcBorders>
              <w:top w:val="single" w:sz="18" w:space="0" w:color="FFFFFF" w:themeColor="background1"/>
              <w:bottom w:val="single" w:sz="18" w:space="0" w:color="FFFFFF" w:themeColor="background1"/>
            </w:tcBorders>
            <w:shd w:val="clear" w:color="auto" w:fill="DED5B8"/>
          </w:tcPr>
          <w:p w14:paraId="7298A2BF" w14:textId="77777777" w:rsidR="0028366C" w:rsidRPr="008F5E0F" w:rsidRDefault="0028366C" w:rsidP="00FB7894">
            <w:pPr>
              <w:pStyle w:val="tableleftcolumn"/>
              <w:spacing w:before="140"/>
              <w:rPr>
                <w:b/>
                <w:bCs/>
              </w:rPr>
            </w:pPr>
            <w:r w:rsidRPr="008F5E0F">
              <w:rPr>
                <w:b/>
                <w:bCs/>
              </w:rPr>
              <w:t>Five per cent increase in visitor numbers</w:t>
            </w:r>
          </w:p>
          <w:p w14:paraId="572CFF37" w14:textId="21E78742" w:rsidR="0028366C" w:rsidRPr="00C73DBE" w:rsidRDefault="0028366C" w:rsidP="008F5E0F">
            <w:pPr>
              <w:pStyle w:val="tableleftcolumn"/>
            </w:pPr>
            <w:r w:rsidRPr="008F5E0F">
              <w:rPr>
                <w:b/>
                <w:bCs/>
              </w:rPr>
              <w:t>Rationale:</w:t>
            </w:r>
            <w:r w:rsidRPr="00C73DBE">
              <w:t xml:space="preserve"> </w:t>
            </w:r>
            <w:r w:rsidRPr="00C73DBE">
              <w:rPr>
                <w:color w:val="auto"/>
              </w:rPr>
              <w:t xml:space="preserve">Visitor numbers allows analysis of the total volume of visitors on a monthly, </w:t>
            </w:r>
            <w:r w:rsidRPr="00C73DBE">
              <w:t xml:space="preserve">quarterly and per annum basis. </w:t>
            </w:r>
            <w:r w:rsidRPr="00C73DBE">
              <w:rPr>
                <w:color w:val="auto"/>
              </w:rPr>
              <w:t>Looking at visitor numbers on a seasonal basis allows for tourism planning (in terms of capacity of infrastructure and staffing resources) and potential scheduling of events.</w:t>
            </w:r>
            <w:r w:rsidRPr="00C73DBE">
              <w:t xml:space="preserve"> </w:t>
            </w:r>
            <w:r w:rsidRPr="00C73DBE">
              <w:rPr>
                <w:color w:val="auto"/>
              </w:rPr>
              <w:t xml:space="preserve">Visitor numbers is an achievable indicator for those parks with entry fees as number of entry tickets sold can be measured. This also indicates the monetary value of tourism to the protected </w:t>
            </w:r>
            <w:r w:rsidRPr="00C73DBE">
              <w:t>area, and monetary benefits to Traditional O</w:t>
            </w:r>
            <w:r w:rsidRPr="00C73DBE">
              <w:rPr>
                <w:color w:val="auto"/>
              </w:rPr>
              <w:t xml:space="preserve">wners given the </w:t>
            </w:r>
            <w:r w:rsidRPr="00C73DBE">
              <w:t>jointly managed parks direct a percentage</w:t>
            </w:r>
            <w:r w:rsidRPr="00C73DBE">
              <w:rPr>
                <w:color w:val="auto"/>
              </w:rPr>
              <w:t xml:space="preserve"> of reven</w:t>
            </w:r>
            <w:r w:rsidRPr="00C73DBE">
              <w:t>ue to Traditional O</w:t>
            </w:r>
            <w:r w:rsidRPr="00C73DBE">
              <w:rPr>
                <w:color w:val="auto"/>
              </w:rPr>
              <w:t>wners.</w:t>
            </w:r>
            <w:r w:rsidRPr="00C73DBE">
              <w:t xml:space="preserve"> </w:t>
            </w:r>
            <w:r w:rsidRPr="00C73DBE">
              <w:rPr>
                <w:color w:val="auto"/>
              </w:rPr>
              <w:t xml:space="preserve">This is an accepted performance indicator internationally (OECD 2013 </w:t>
            </w:r>
            <w:r w:rsidRPr="00C73DBE">
              <w:rPr>
                <w:i/>
                <w:iCs/>
                <w:color w:val="auto"/>
              </w:rPr>
              <w:t>Indicators for Measuring</w:t>
            </w:r>
            <w:r w:rsidRPr="00C73DBE">
              <w:t xml:space="preserve"> </w:t>
            </w:r>
            <w:r w:rsidRPr="00C73DBE">
              <w:rPr>
                <w:i/>
                <w:iCs/>
                <w:color w:val="auto"/>
              </w:rPr>
              <w:t xml:space="preserve">Competitiveness in Tourism </w:t>
            </w:r>
            <w:r w:rsidRPr="00C73DBE">
              <w:rPr>
                <w:color w:val="auto"/>
              </w:rPr>
              <w:t xml:space="preserve">&amp; UNWTO 2004 </w:t>
            </w:r>
            <w:r w:rsidRPr="00C73DBE">
              <w:rPr>
                <w:i/>
                <w:iCs/>
                <w:color w:val="auto"/>
              </w:rPr>
              <w:t>Guidebook on Indicators of Sustainable Development for Tourism Destinations</w:t>
            </w:r>
            <w:r w:rsidRPr="00C73DBE">
              <w:rPr>
                <w:color w:val="auto"/>
              </w:rPr>
              <w:t>),</w:t>
            </w:r>
            <w:r w:rsidRPr="00C73DBE">
              <w:t xml:space="preserve"> </w:t>
            </w:r>
            <w:r w:rsidRPr="00C73DBE">
              <w:rPr>
                <w:color w:val="auto"/>
              </w:rPr>
              <w:t>and adopted by the Australian Government (Tourism 2020).</w:t>
            </w:r>
          </w:p>
          <w:p w14:paraId="7447B5DF" w14:textId="77777777" w:rsidR="0028366C" w:rsidRPr="00B10D0A" w:rsidRDefault="0028366C" w:rsidP="008F5E0F">
            <w:pPr>
              <w:pStyle w:val="tableleftcolumn"/>
            </w:pPr>
            <w:r w:rsidRPr="008F5E0F">
              <w:rPr>
                <w:b/>
                <w:bCs/>
              </w:rPr>
              <w:t>Data source:</w:t>
            </w:r>
            <w:r w:rsidRPr="00C73DBE">
              <w:t xml:space="preserve"> Park ticket sales (online, event ticketing, visitor centres, commercial tour operators, and park gates), camping bookings and traffic counter data at jointly managed parks and the ANBG. There is no formal monitoring of parks with low visitation (Pulu Keeling, Christmas Island, Norfolk Island or marine reserves). There is some reporting for these terrestrial parks from local tourism associations.</w:t>
            </w:r>
          </w:p>
          <w:p w14:paraId="57C5E4F3" w14:textId="7E19247E" w:rsidR="0028366C" w:rsidRPr="00815F7B" w:rsidRDefault="0028366C" w:rsidP="00FB7894">
            <w:pPr>
              <w:pStyle w:val="tableleftcolumn"/>
              <w:spacing w:after="220"/>
            </w:pPr>
            <w:r w:rsidRPr="008F5E0F">
              <w:rPr>
                <w:b/>
                <w:bCs/>
              </w:rPr>
              <w:t>Baseline:</w:t>
            </w:r>
            <w:r w:rsidRPr="00C73DBE">
              <w:t xml:space="preserve"> In 2015-16 the number of visitors to terrestrial reserves was 1,328,535. In 2016-17 1,383,979 and in 2017-18 1,474,108.</w:t>
            </w:r>
          </w:p>
        </w:tc>
        <w:tc>
          <w:tcPr>
            <w:tcW w:w="1701" w:type="dxa"/>
            <w:tcBorders>
              <w:top w:val="single" w:sz="18" w:space="0" w:color="FFFFFF" w:themeColor="background1"/>
              <w:bottom w:val="single" w:sz="18" w:space="0" w:color="FFFFFF" w:themeColor="background1"/>
            </w:tcBorders>
            <w:shd w:val="clear" w:color="auto" w:fill="DED5B8"/>
          </w:tcPr>
          <w:p w14:paraId="5DED1485" w14:textId="6AC2A82E" w:rsidR="0028366C" w:rsidRPr="00503B54" w:rsidRDefault="00503B54" w:rsidP="00FB7894">
            <w:pPr>
              <w:pStyle w:val="Tabletext"/>
              <w:spacing w:before="140"/>
            </w:pPr>
            <w:r w:rsidRPr="00503B54">
              <w:t>1.547 million</w:t>
            </w:r>
          </w:p>
        </w:tc>
        <w:tc>
          <w:tcPr>
            <w:tcW w:w="1701" w:type="dxa"/>
            <w:tcBorders>
              <w:top w:val="single" w:sz="18" w:space="0" w:color="FFFFFF" w:themeColor="background1"/>
              <w:bottom w:val="single" w:sz="18" w:space="0" w:color="FFFFFF" w:themeColor="background1"/>
            </w:tcBorders>
            <w:shd w:val="clear" w:color="auto" w:fill="DED5B8"/>
          </w:tcPr>
          <w:p w14:paraId="6B390EC7" w14:textId="05FBF42E" w:rsidR="0028366C" w:rsidRPr="00503B54" w:rsidRDefault="00503B54" w:rsidP="00FB7894">
            <w:pPr>
              <w:pStyle w:val="Tabletext"/>
              <w:spacing w:before="140"/>
            </w:pPr>
            <w:r w:rsidRPr="00503B54">
              <w:t>1.625 million</w:t>
            </w:r>
          </w:p>
        </w:tc>
        <w:tc>
          <w:tcPr>
            <w:tcW w:w="1701" w:type="dxa"/>
            <w:tcBorders>
              <w:top w:val="single" w:sz="18" w:space="0" w:color="FFFFFF" w:themeColor="background1"/>
              <w:bottom w:val="single" w:sz="18" w:space="0" w:color="FFFFFF" w:themeColor="background1"/>
            </w:tcBorders>
            <w:shd w:val="clear" w:color="auto" w:fill="DED5B8"/>
          </w:tcPr>
          <w:p w14:paraId="06F8C7AE" w14:textId="0A7C646A" w:rsidR="0028366C" w:rsidRDefault="00503B54" w:rsidP="00FB7894">
            <w:pPr>
              <w:pStyle w:val="Tabletext"/>
              <w:spacing w:before="140"/>
              <w:rPr>
                <w:rFonts w:asciiTheme="minorHAnsi" w:hAnsiTheme="minorHAnsi"/>
                <w:color w:val="auto"/>
              </w:rPr>
            </w:pPr>
            <w:r>
              <w:t xml:space="preserve">1.706 </w:t>
            </w:r>
            <w:r w:rsidRPr="00503B54">
              <w:t>million</w:t>
            </w:r>
          </w:p>
        </w:tc>
        <w:tc>
          <w:tcPr>
            <w:tcW w:w="1701" w:type="dxa"/>
            <w:tcBorders>
              <w:top w:val="single" w:sz="18" w:space="0" w:color="FFFFFF" w:themeColor="background1"/>
              <w:bottom w:val="single" w:sz="18" w:space="0" w:color="FFFFFF" w:themeColor="background1"/>
            </w:tcBorders>
            <w:shd w:val="clear" w:color="auto" w:fill="DED5B8"/>
          </w:tcPr>
          <w:p w14:paraId="11111A88" w14:textId="54A00636" w:rsidR="0028366C" w:rsidRDefault="00503B54" w:rsidP="00FB7894">
            <w:pPr>
              <w:pStyle w:val="Tabletext"/>
              <w:spacing w:before="140"/>
              <w:rPr>
                <w:rFonts w:asciiTheme="minorHAnsi" w:hAnsiTheme="minorHAnsi"/>
                <w:color w:val="auto"/>
              </w:rPr>
            </w:pPr>
            <w:r>
              <w:t xml:space="preserve">1.791 </w:t>
            </w:r>
            <w:r w:rsidRPr="00503B54">
              <w:t>million</w:t>
            </w:r>
          </w:p>
        </w:tc>
      </w:tr>
      <w:tr w:rsidR="005D3C83" w:rsidRPr="002B20FC" w14:paraId="0C140852" w14:textId="77777777" w:rsidTr="00804119">
        <w:tc>
          <w:tcPr>
            <w:tcW w:w="8334" w:type="dxa"/>
            <w:tcBorders>
              <w:top w:val="single" w:sz="18" w:space="0" w:color="FFFFFF" w:themeColor="background1"/>
              <w:bottom w:val="single" w:sz="18" w:space="0" w:color="FFFFFF" w:themeColor="background1"/>
              <w:right w:val="single" w:sz="18" w:space="0" w:color="EFEADC"/>
            </w:tcBorders>
            <w:tcMar>
              <w:top w:w="0" w:type="dxa"/>
              <w:left w:w="0" w:type="dxa"/>
              <w:bottom w:w="0" w:type="dxa"/>
              <w:right w:w="0" w:type="dxa"/>
            </w:tcMar>
          </w:tcPr>
          <w:p w14:paraId="38DBCAAA" w14:textId="4C877FFC" w:rsidR="005D3C83" w:rsidRPr="008F5E0F" w:rsidRDefault="005D3C83" w:rsidP="00673409">
            <w:pPr>
              <w:pStyle w:val="tablehead2"/>
              <w:keepNext/>
              <w:ind w:left="170"/>
            </w:pPr>
            <w:r w:rsidRPr="002B20FC">
              <w:t>Areas of focus</w:t>
            </w:r>
          </w:p>
        </w:tc>
        <w:tc>
          <w:tcPr>
            <w:tcW w:w="1701" w:type="dxa"/>
            <w:tcBorders>
              <w:top w:val="single" w:sz="18" w:space="0" w:color="FFFFFF" w:themeColor="background1"/>
              <w:left w:val="single" w:sz="18" w:space="0" w:color="EFEADC"/>
              <w:bottom w:val="single" w:sz="18" w:space="0" w:color="FFFFFF" w:themeColor="background1"/>
              <w:right w:val="single" w:sz="18" w:space="0" w:color="EFEADC"/>
            </w:tcBorders>
            <w:tcMar>
              <w:top w:w="0" w:type="dxa"/>
              <w:left w:w="0" w:type="dxa"/>
              <w:bottom w:w="0" w:type="dxa"/>
              <w:right w:w="0" w:type="dxa"/>
            </w:tcMar>
          </w:tcPr>
          <w:p w14:paraId="62FAACC1" w14:textId="77777777" w:rsidR="005D3C83" w:rsidRDefault="005D3C83" w:rsidP="00673409">
            <w:pPr>
              <w:pStyle w:val="Tabletext"/>
              <w:spacing w:before="140" w:after="160"/>
              <w:rPr>
                <w:rFonts w:asciiTheme="minorHAnsi" w:hAnsiTheme="minorHAnsi"/>
                <w:color w:val="auto"/>
              </w:rPr>
            </w:pPr>
          </w:p>
        </w:tc>
        <w:tc>
          <w:tcPr>
            <w:tcW w:w="1701" w:type="dxa"/>
            <w:tcBorders>
              <w:top w:val="single" w:sz="18" w:space="0" w:color="FFFFFF" w:themeColor="background1"/>
              <w:left w:val="single" w:sz="18" w:space="0" w:color="EFEADC"/>
              <w:bottom w:val="single" w:sz="18" w:space="0" w:color="FFFFFF" w:themeColor="background1"/>
              <w:right w:val="single" w:sz="18" w:space="0" w:color="EFEADC"/>
            </w:tcBorders>
            <w:tcMar>
              <w:top w:w="0" w:type="dxa"/>
              <w:left w:w="0" w:type="dxa"/>
              <w:bottom w:w="0" w:type="dxa"/>
              <w:right w:w="0" w:type="dxa"/>
            </w:tcMar>
          </w:tcPr>
          <w:p w14:paraId="45C26684" w14:textId="77777777" w:rsidR="005D3C83" w:rsidRDefault="005D3C83" w:rsidP="00673409">
            <w:pPr>
              <w:pStyle w:val="Tabletext"/>
              <w:spacing w:before="140" w:after="160"/>
              <w:rPr>
                <w:rFonts w:asciiTheme="minorHAnsi" w:hAnsiTheme="minorHAnsi"/>
                <w:color w:val="auto"/>
              </w:rPr>
            </w:pPr>
          </w:p>
        </w:tc>
        <w:tc>
          <w:tcPr>
            <w:tcW w:w="1701" w:type="dxa"/>
            <w:tcBorders>
              <w:top w:val="single" w:sz="18" w:space="0" w:color="FFFFFF" w:themeColor="background1"/>
              <w:left w:val="single" w:sz="18" w:space="0" w:color="EFEADC"/>
              <w:bottom w:val="single" w:sz="18" w:space="0" w:color="FFFFFF" w:themeColor="background1"/>
              <w:right w:val="single" w:sz="18" w:space="0" w:color="EFEADC"/>
            </w:tcBorders>
            <w:tcMar>
              <w:top w:w="0" w:type="dxa"/>
              <w:left w:w="0" w:type="dxa"/>
              <w:bottom w:w="0" w:type="dxa"/>
              <w:right w:w="0" w:type="dxa"/>
            </w:tcMar>
          </w:tcPr>
          <w:p w14:paraId="4DE3C033" w14:textId="77777777" w:rsidR="005D3C83" w:rsidRDefault="005D3C83" w:rsidP="00673409">
            <w:pPr>
              <w:pStyle w:val="Tabletext"/>
              <w:spacing w:before="140" w:after="160"/>
              <w:rPr>
                <w:rFonts w:asciiTheme="minorHAnsi" w:hAnsiTheme="minorHAnsi"/>
                <w:color w:val="auto"/>
              </w:rPr>
            </w:pPr>
          </w:p>
        </w:tc>
        <w:tc>
          <w:tcPr>
            <w:tcW w:w="1701" w:type="dxa"/>
            <w:tcBorders>
              <w:top w:val="single" w:sz="18" w:space="0" w:color="FFFFFF" w:themeColor="background1"/>
              <w:left w:val="single" w:sz="18" w:space="0" w:color="EFEADC"/>
              <w:bottom w:val="single" w:sz="18" w:space="0" w:color="FFFFFF" w:themeColor="background1"/>
            </w:tcBorders>
            <w:tcMar>
              <w:top w:w="0" w:type="dxa"/>
              <w:left w:w="0" w:type="dxa"/>
              <w:bottom w:w="0" w:type="dxa"/>
              <w:right w:w="0" w:type="dxa"/>
            </w:tcMar>
          </w:tcPr>
          <w:p w14:paraId="35515419" w14:textId="77777777" w:rsidR="005D3C83" w:rsidRDefault="005D3C83" w:rsidP="00673409">
            <w:pPr>
              <w:pStyle w:val="Tabletext"/>
              <w:spacing w:before="140" w:after="160"/>
              <w:rPr>
                <w:rFonts w:asciiTheme="minorHAnsi" w:hAnsiTheme="minorHAnsi"/>
                <w:color w:val="auto"/>
              </w:rPr>
            </w:pPr>
          </w:p>
        </w:tc>
      </w:tr>
      <w:tr w:rsidR="00516346" w:rsidRPr="002B20FC" w14:paraId="63DFB6E2" w14:textId="77777777" w:rsidTr="007F2A2E">
        <w:tc>
          <w:tcPr>
            <w:tcW w:w="8334" w:type="dxa"/>
            <w:tcBorders>
              <w:top w:val="single" w:sz="18" w:space="0" w:color="FFFFFF" w:themeColor="background1"/>
            </w:tcBorders>
            <w:shd w:val="clear" w:color="auto" w:fill="DED5B8"/>
            <w:tcMar>
              <w:top w:w="0" w:type="dxa"/>
              <w:bottom w:w="0" w:type="dxa"/>
            </w:tcMar>
          </w:tcPr>
          <w:p w14:paraId="0625C043" w14:textId="07CF3919" w:rsidR="00516346" w:rsidRPr="00516346" w:rsidRDefault="00516346" w:rsidP="00F127BF">
            <w:pPr>
              <w:pStyle w:val="tableleftcolumn"/>
              <w:spacing w:before="140" w:after="160"/>
            </w:pPr>
            <w:r w:rsidRPr="00516346">
              <w:t xml:space="preserve">Develop Visitor Infrastructure and Visitor Interpretation Plans for </w:t>
            </w:r>
            <w:r w:rsidR="00151744" w:rsidRPr="0088205B">
              <w:rPr>
                <w:rFonts w:asciiTheme="minorHAnsi" w:hAnsiTheme="minorHAnsi"/>
                <w:bCs/>
              </w:rPr>
              <w:t>Ulu</w:t>
            </w:r>
            <w:r w:rsidR="00151744" w:rsidRPr="00D170D6">
              <w:rPr>
                <w:rFonts w:asciiTheme="minorHAnsi" w:hAnsiTheme="minorHAnsi"/>
                <w:bCs/>
                <w:u w:val="single"/>
              </w:rPr>
              <w:t>r</w:t>
            </w:r>
            <w:r w:rsidR="00151744" w:rsidRPr="0088205B">
              <w:rPr>
                <w:rFonts w:asciiTheme="minorHAnsi" w:hAnsiTheme="minorHAnsi"/>
                <w:bCs/>
              </w:rPr>
              <w:t>u-Kata Tju</w:t>
            </w:r>
            <w:r w:rsidR="00151744" w:rsidRPr="00D170D6">
              <w:rPr>
                <w:rFonts w:asciiTheme="minorHAnsi" w:hAnsiTheme="minorHAnsi"/>
                <w:bCs/>
                <w:u w:val="single"/>
              </w:rPr>
              <w:t>t</w:t>
            </w:r>
            <w:r w:rsidR="00151744" w:rsidRPr="0088205B">
              <w:rPr>
                <w:rFonts w:asciiTheme="minorHAnsi" w:hAnsiTheme="minorHAnsi"/>
                <w:bCs/>
              </w:rPr>
              <w:t>a</w:t>
            </w:r>
            <w:r w:rsidR="004B67A1" w:rsidRPr="002B20FC">
              <w:t xml:space="preserve"> </w:t>
            </w:r>
            <w:r w:rsidRPr="00516346">
              <w:t>National Park</w:t>
            </w:r>
          </w:p>
        </w:tc>
        <w:tc>
          <w:tcPr>
            <w:tcW w:w="1701" w:type="dxa"/>
            <w:tcBorders>
              <w:top w:val="single" w:sz="18" w:space="0" w:color="FFFFFF" w:themeColor="background1"/>
            </w:tcBorders>
            <w:shd w:val="clear" w:color="auto" w:fill="DED5B8"/>
            <w:tcMar>
              <w:top w:w="0" w:type="dxa"/>
              <w:left w:w="0" w:type="dxa"/>
              <w:bottom w:w="0" w:type="dxa"/>
              <w:right w:w="0" w:type="dxa"/>
            </w:tcMar>
            <w:vAlign w:val="center"/>
          </w:tcPr>
          <w:p w14:paraId="714D6D7B" w14:textId="55CE52C6" w:rsidR="00516346" w:rsidRDefault="005C43A0" w:rsidP="007F2A2E">
            <w:pPr>
              <w:pStyle w:val="Tabletext"/>
              <w:ind w:left="0" w:right="0"/>
              <w:rPr>
                <w:rFonts w:asciiTheme="minorHAnsi" w:hAnsiTheme="minorHAnsi"/>
                <w:color w:val="auto"/>
              </w:rPr>
            </w:pPr>
            <w:r w:rsidRPr="002B20FC">
              <w:rPr>
                <w:rFonts w:asciiTheme="minorHAnsi" w:hAnsiTheme="minorHAnsi"/>
                <w:noProof/>
                <w:lang w:eastAsia="en-AU"/>
              </w:rPr>
              <mc:AlternateContent>
                <mc:Choice Requires="wps">
                  <w:drawing>
                    <wp:inline distT="0" distB="0" distL="0" distR="0" wp14:anchorId="674A59E2" wp14:editId="40F2F205">
                      <wp:extent cx="990000" cy="190800"/>
                      <wp:effectExtent l="0" t="0" r="635" b="0"/>
                      <wp:docPr id="200" name="Rectangle 1" descr="indicates period from 2019 to 2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33668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46AE9D7" id="Rectangle 1" o:spid="_x0000_s1026" alt="indicates period from 2019 to 2020"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xwMfgIAAPYEAAAOAAAAZHJzL2Uyb0RvYy54bWysVFFP2zAQfp+0/2D5faSFwmhEiioQ06QK&#10;EDDxfHXsxJrj82y3Kfv1OzspdGxP0/rg3uUud5+/+y4Xl7vOsK30QaOt+PRowpm0Amttm4p/e7r5&#10;dM5ZiGBrMGhlxV9k4JeLjx8uelfKY2zR1NIzKmJD2buKtzG6siiCaGUH4QidtBRU6DuI5PqmqD30&#10;VL0zxfFkclb06GvnUcgQ6On1EOSLXF8pKeKdUkFGZipO2GI+fT7X6SwWF1A2HlyrxQgD/gFFB9pS&#10;09dS1xCBbbz+o1SnhceAKh4J7ApUSguZ70C3mU7e3eaxBSfzXYic4F5pCv+vrLjd3num64oTm5xZ&#10;6GhID0Qb2MZINuWslkEQYdrWWkCUgTnpNdZMeewYgZ6ziPR/nLnsXSip5KO794mN4FYovgciufgt&#10;kpww5uyU71IuccF2eTAvr4ORu8gEPZzPJ/TjTFBoOp+ck51qQrl/2fkQv0gClIyKe7pAHgdsVyEO&#10;qfuUjAuNrm+0MdnxzfrKeLYF0sjJydnZ+WysHg7TjGU9sXQ6y0CAtKoMRMLUOWIv2IYzMA0tgYg+&#10;97aYOmSBpd7XENqhRy47tjA2QZBZqSPUN3KStcb6hSbkcZBucOJGU7UVhHgPnrRKtND+xTs6lEGC&#10;iKPFWYv+59+ep3ySEEU560n7BP/HBrzkzHy1JK75dDZLy5Kd2elnmi3zh5H1YcRuuisk6kgrhC6b&#10;KT+avZmU8kxrukxdKQRWUO+BqNG5isNO0qILuVzmNFoQB3FlH51IxRNPicen3TN4Nw46kkJucb8n&#10;UL6b95Cb3rS43ERUOovhjddRmLRcWU7jhyBt76Gfs94+V4tfAAAA//8DAFBLAwQUAAYACAAAACEA&#10;epEESd4AAAAJAQAADwAAAGRycy9kb3ducmV2LnhtbEyPwU7DMBBE70j8g7VI3KhdoKhN41RA1CtS&#10;W4TUmxMvcRR7HWK3Tf8el0u5jLQazey8fDU6y444hNaThOlEAEOqvW6pkfC5Wz/MgYWoSCvrCSWc&#10;McCquL3JVab9iTZ43MaGpRIKmZJgYuwzzkNt0Kkw8T1S8r794FRM59BwPahTKneWPwrxwp1qKX0w&#10;qsd3g3W3PTgJP+V0bj+e1125MdWuo7Ppv/ZvUt7fjeUyyesSWMQxXhNwYUj7oUjDKn8gHZiVkGji&#10;n1682WwBrJLwJATwIuf/CYpfAAAA//8DAFBLAQItABQABgAIAAAAIQC2gziS/gAAAOEBAAATAAAA&#10;AAAAAAAAAAAAAAAAAABbQ29udGVudF9UeXBlc10ueG1sUEsBAi0AFAAGAAgAAAAhADj9If/WAAAA&#10;lAEAAAsAAAAAAAAAAAAAAAAALwEAAF9yZWxzLy5yZWxzUEsBAi0AFAAGAAgAAAAhADKzHAx+AgAA&#10;9gQAAA4AAAAAAAAAAAAAAAAALgIAAGRycy9lMm9Eb2MueG1sUEsBAi0AFAAGAAgAAAAhAHqRBEne&#10;AAAACQEAAA8AAAAAAAAAAAAAAAAA2AQAAGRycy9kb3ducmV2LnhtbFBLBQYAAAAABAAEAPMAAADj&#10;BQAAAAA=&#10;" fillcolor="#336684" stroked="f" strokeweight="2pt">
                      <w10:anchorlock/>
                    </v:rect>
                  </w:pict>
                </mc:Fallback>
              </mc:AlternateContent>
            </w:r>
          </w:p>
        </w:tc>
        <w:tc>
          <w:tcPr>
            <w:tcW w:w="1701" w:type="dxa"/>
            <w:tcBorders>
              <w:top w:val="single" w:sz="18" w:space="0" w:color="FFFFFF" w:themeColor="background1"/>
            </w:tcBorders>
            <w:shd w:val="clear" w:color="auto" w:fill="DED5B8"/>
            <w:tcMar>
              <w:top w:w="0" w:type="dxa"/>
              <w:left w:w="0" w:type="dxa"/>
              <w:bottom w:w="0" w:type="dxa"/>
              <w:right w:w="0" w:type="dxa"/>
            </w:tcMar>
            <w:vAlign w:val="center"/>
          </w:tcPr>
          <w:p w14:paraId="426DE8CA" w14:textId="49470875" w:rsidR="00516346" w:rsidRDefault="00516346" w:rsidP="007F2A2E">
            <w:pPr>
              <w:pStyle w:val="Tabletext"/>
              <w:ind w:left="0" w:right="0"/>
              <w:rPr>
                <w:rFonts w:asciiTheme="minorHAnsi" w:hAnsiTheme="minorHAnsi"/>
                <w:color w:val="auto"/>
              </w:rPr>
            </w:pPr>
          </w:p>
        </w:tc>
        <w:tc>
          <w:tcPr>
            <w:tcW w:w="1701" w:type="dxa"/>
            <w:tcBorders>
              <w:top w:val="single" w:sz="18" w:space="0" w:color="FFFFFF" w:themeColor="background1"/>
            </w:tcBorders>
            <w:shd w:val="clear" w:color="auto" w:fill="DED5B8"/>
            <w:tcMar>
              <w:top w:w="0" w:type="dxa"/>
              <w:left w:w="0" w:type="dxa"/>
              <w:bottom w:w="0" w:type="dxa"/>
              <w:right w:w="0" w:type="dxa"/>
            </w:tcMar>
            <w:vAlign w:val="center"/>
          </w:tcPr>
          <w:p w14:paraId="0D8876CF" w14:textId="77777777" w:rsidR="00516346" w:rsidRDefault="00516346" w:rsidP="007F2A2E">
            <w:pPr>
              <w:pStyle w:val="Tabletext"/>
              <w:ind w:left="0" w:right="0"/>
              <w:rPr>
                <w:rFonts w:asciiTheme="minorHAnsi" w:hAnsiTheme="minorHAnsi"/>
                <w:color w:val="auto"/>
              </w:rPr>
            </w:pPr>
          </w:p>
        </w:tc>
        <w:tc>
          <w:tcPr>
            <w:tcW w:w="1701" w:type="dxa"/>
            <w:tcBorders>
              <w:top w:val="single" w:sz="18" w:space="0" w:color="FFFFFF" w:themeColor="background1"/>
            </w:tcBorders>
            <w:shd w:val="clear" w:color="auto" w:fill="DED5B8"/>
            <w:tcMar>
              <w:top w:w="0" w:type="dxa"/>
              <w:left w:w="0" w:type="dxa"/>
              <w:bottom w:w="0" w:type="dxa"/>
              <w:right w:w="0" w:type="dxa"/>
            </w:tcMar>
            <w:vAlign w:val="center"/>
          </w:tcPr>
          <w:p w14:paraId="4742AC7B" w14:textId="77777777" w:rsidR="00516346" w:rsidRDefault="00516346" w:rsidP="007F2A2E">
            <w:pPr>
              <w:pStyle w:val="Tabletext"/>
              <w:ind w:left="0" w:right="0"/>
              <w:rPr>
                <w:rFonts w:asciiTheme="minorHAnsi" w:hAnsiTheme="minorHAnsi"/>
                <w:color w:val="auto"/>
              </w:rPr>
            </w:pPr>
          </w:p>
        </w:tc>
      </w:tr>
      <w:tr w:rsidR="00516346" w:rsidRPr="002B20FC" w14:paraId="6909DAA9" w14:textId="77777777" w:rsidTr="007F2A2E">
        <w:tc>
          <w:tcPr>
            <w:tcW w:w="8334" w:type="dxa"/>
            <w:shd w:val="clear" w:color="auto" w:fill="DED5B8"/>
            <w:tcMar>
              <w:top w:w="0" w:type="dxa"/>
              <w:bottom w:w="0" w:type="dxa"/>
            </w:tcMar>
          </w:tcPr>
          <w:p w14:paraId="18160922" w14:textId="3A1685E6" w:rsidR="00516346" w:rsidRPr="00516346" w:rsidRDefault="00516346" w:rsidP="00F127BF">
            <w:pPr>
              <w:pStyle w:val="tableleftcolumn"/>
              <w:spacing w:before="140" w:after="160"/>
            </w:pPr>
            <w:r w:rsidRPr="00516346">
              <w:t>Produce and implement plans for the ANBG’s 50th anniversary celebrations</w:t>
            </w:r>
          </w:p>
        </w:tc>
        <w:tc>
          <w:tcPr>
            <w:tcW w:w="1701" w:type="dxa"/>
            <w:shd w:val="clear" w:color="auto" w:fill="DED5B8"/>
            <w:tcMar>
              <w:top w:w="0" w:type="dxa"/>
              <w:left w:w="0" w:type="dxa"/>
              <w:bottom w:w="0" w:type="dxa"/>
              <w:right w:w="0" w:type="dxa"/>
            </w:tcMar>
            <w:vAlign w:val="center"/>
          </w:tcPr>
          <w:p w14:paraId="206919F9" w14:textId="2DB14158" w:rsidR="00516346" w:rsidRDefault="00A37FF1" w:rsidP="007F2A2E">
            <w:pPr>
              <w:pStyle w:val="Tabletext"/>
              <w:ind w:left="0" w:right="0"/>
              <w:rPr>
                <w:rFonts w:asciiTheme="minorHAnsi" w:hAnsiTheme="minorHAnsi"/>
                <w:color w:val="auto"/>
              </w:rPr>
            </w:pPr>
            <w:r w:rsidRPr="002B20FC">
              <w:rPr>
                <w:rFonts w:asciiTheme="minorHAnsi" w:hAnsiTheme="minorHAnsi"/>
                <w:noProof/>
                <w:lang w:eastAsia="en-AU"/>
              </w:rPr>
              <mc:AlternateContent>
                <mc:Choice Requires="wps">
                  <w:drawing>
                    <wp:inline distT="0" distB="0" distL="0" distR="0" wp14:anchorId="04248D09" wp14:editId="0943515D">
                      <wp:extent cx="990000" cy="190800"/>
                      <wp:effectExtent l="0" t="0" r="635" b="0"/>
                      <wp:docPr id="533" name="Rectangle 1" descr="indicates period from 2019 to 2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33668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C471BE5" id="Rectangle 1" o:spid="_x0000_s1026" alt="indicates period from 2019 to 2020"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EjKfwIAAPYEAAAOAAAAZHJzL2Uyb0RvYy54bWysVE1v2zAMvQ/YfxB0X52vdo0RpwhSdBgQ&#10;tEXboWdGlm1hsqhJSpzu14+SnTbrdhqWg0KaNPn0+OjF1aHVbC+dV2gKPj4bcSaNwFKZuuDfnm4+&#10;XXLmA5gSNBpZ8Bfp+dXy44dFZ3M5wQZ1KR2jIsbnnS14E4LNs8yLRrbgz9BKQ8EKXQuBXFdnpYOO&#10;qrc6m4xGF1mHrrQOhfSenl73Qb5M9atKinBXVV4GpgtO2EI6XTq38cyWC8hrB7ZRYoAB/4CiBWWo&#10;6WupawjAdk79UapVwqHHKpwJbDOsKiVkugPdZjx6d5vHBqxMdyFyvH2lyf+/suJ2f++YKgt+Pp1y&#10;ZqClIT0QbWBqLdmYs1J6QYQpUyoBQXpmpVNYssphywj0nAWk/0nisrM+p5KP9t5FNrzdoPjuieTs&#10;t0h0/JBzqFwbc4kLdkiDeXkdjDwEJujhfD6iH2eCQuP56JLsWBPy48vW+fBFEqBoFNzRBdI4YL/x&#10;oU89piRcqFV5o7ROjqu3a+3YHkgj0+nFxeVsqO5P07RhXcEn57MEBEirlYZAmFpL7HlTcwa6piUQ&#10;waXeBmOHJLDY+xp80/dIZYcW2kQIMil1gPpGTrS2WL7QhBz20vVW3CiqtgEf7sGRVokW2r9wR0el&#10;kSDiYHHWoPv5t+cxnyREUc460j7B/7EDJznTXw2Jaz6ezeKyJGd2/plmy9xpZHsaMbt2jUQdaYXQ&#10;JTPmB300o1KeaU1XsSuFwAjq3RM1OOvQ7yQtupCrVUqjBbEQNubRilg88hR5fDo8g7PDoAMp5BaP&#10;ewL5u3n3ufFNg6tdwEolMbzxOgiTlivJafgQxO099VPW2+dq+QsAAP//AwBQSwMEFAAGAAgAAAAh&#10;AHqRBEneAAAACQEAAA8AAABkcnMvZG93bnJldi54bWxMj8FOwzAQRO9I/IO1SNyoXaCoTeNUQNQr&#10;UluE1JsTL3EUex1it03/HpdLuYy0Gs3svHw1OsuOOITWk4TpRABDqr1uqZHwuVs/zIGFqEgr6wkl&#10;nDHAqri9yVWm/Yk2eNzGhqUSCpmSYGLsM85DbdCpMPE9UvK+/eBUTOfQcD2oUyp3lj8K8cKdail9&#10;MKrHd4N1tz04CT/ldG4/ntdduTHVrqOz6b/2b1Le343lMsnrEljEMV4TcGFI+6FIwyp/IB2YlZBo&#10;4p9evNlsAayS8CQE8CLn/wmKXwAAAP//AwBQSwECLQAUAAYACAAAACEAtoM4kv4AAADhAQAAEwAA&#10;AAAAAAAAAAAAAAAAAAAAW0NvbnRlbnRfVHlwZXNdLnhtbFBLAQItABQABgAIAAAAIQA4/SH/1gAA&#10;AJQBAAALAAAAAAAAAAAAAAAAAC8BAABfcmVscy8ucmVsc1BLAQItABQABgAIAAAAIQAWAEjKfwIA&#10;APYEAAAOAAAAAAAAAAAAAAAAAC4CAABkcnMvZTJvRG9jLnhtbFBLAQItABQABgAIAAAAIQB6kQRJ&#10;3gAAAAkBAAAPAAAAAAAAAAAAAAAAANkEAABkcnMvZG93bnJldi54bWxQSwUGAAAAAAQABADzAAAA&#10;5AUAAAAA&#10;" fillcolor="#336684" stroked="f" strokeweight="2pt">
                      <w10:anchorlock/>
                    </v:rect>
                  </w:pict>
                </mc:Fallback>
              </mc:AlternateContent>
            </w:r>
          </w:p>
        </w:tc>
        <w:tc>
          <w:tcPr>
            <w:tcW w:w="1701" w:type="dxa"/>
            <w:shd w:val="clear" w:color="auto" w:fill="DED5B8"/>
            <w:tcMar>
              <w:top w:w="0" w:type="dxa"/>
              <w:left w:w="0" w:type="dxa"/>
              <w:bottom w:w="0" w:type="dxa"/>
              <w:right w:w="0" w:type="dxa"/>
            </w:tcMar>
            <w:vAlign w:val="center"/>
          </w:tcPr>
          <w:p w14:paraId="7B1616E8" w14:textId="42CF1441" w:rsidR="00516346" w:rsidRDefault="005C43A0" w:rsidP="007F2A2E">
            <w:pPr>
              <w:pStyle w:val="Tabletext"/>
              <w:ind w:left="0" w:right="0"/>
              <w:rPr>
                <w:rFonts w:asciiTheme="minorHAnsi" w:hAnsiTheme="minorHAnsi"/>
                <w:color w:val="auto"/>
              </w:rPr>
            </w:pPr>
            <w:r w:rsidRPr="002B20FC">
              <w:rPr>
                <w:rFonts w:asciiTheme="minorHAnsi" w:hAnsiTheme="minorHAnsi"/>
                <w:noProof/>
                <w:lang w:eastAsia="en-AU"/>
              </w:rPr>
              <mc:AlternateContent>
                <mc:Choice Requires="wps">
                  <w:drawing>
                    <wp:inline distT="0" distB="0" distL="0" distR="0" wp14:anchorId="1D48DD8E" wp14:editId="433B93EA">
                      <wp:extent cx="990000" cy="190800"/>
                      <wp:effectExtent l="0" t="0" r="635" b="0"/>
                      <wp:docPr id="202" name="Rectangle 1" descr="indicates period from 2020 to 2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33668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A777EA0" id="Rectangle 1" o:spid="_x0000_s1026" alt="indicates period from 2020 to 2021"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o2UfQIAAPYEAAAOAAAAZHJzL2Uyb0RvYy54bWysVMFu2zAMvQ/YPwi6r3bStGuMOkXQosOA&#10;oA3aDj0zsmwLk0VNUuJ0Xz9Kdtqs22lYDoooUo/U46Mvr/adZjvpvEJT8slJzpk0AitlmpJ/e7r9&#10;dMGZD2Aq0GhkyV+k51eLjx8ue1vIKbaoK+kYgRhf9LbkbQi2yDIvWtmBP0ErDTlrdB0EMl2TVQ56&#10;Qu90Ns3z86xHV1mHQnpPpzeDky8Sfl1LEe7r2svAdMmptpBWl9ZNXLPFJRSNA9sqMZYB/1BFB8pQ&#10;0leoGwjAtk79AdUp4dBjHU4EdhnWtRIyvYFeM8nfveaxBSvTW4gcb19p8v8PVtzt1o6pquTTfMqZ&#10;gY6a9EC0gWm0ZBPOKukFEaZMpQQE6ZmVTmHFaocdo0s5Cxj/J5HL3vqCIB/t2kU2vF2h+O7Jkf3m&#10;iYYfY/a162IsccH2qTEvr42R+8AEHc7nOf04E+SazPML2kdMKA6XrfPhi6SC4qbkjh6Q2gG7lQ9D&#10;6CEk1YVaVbdK62S4ZnOtHdsBaeT09Pz8Yjai++MwbVhPLJ3NUiFAWq01BKqps8SeNw1noBsaAhFc&#10;ym0wZqDkUMTcN+DbIUeCHVNoE/0yKXUs9Y2cuNtg9UIdcjhI11txqwhtBT6swZFWiRaav3BPS62R&#10;SsRxx1mL7uffzmM8SYi8nPWkfSr/xxac5Ex/NSSu+WQ2i8OSjNnZ5ykZ7tizOfaYbXeNRB1phapL&#10;2xgf9GEblfJMY7qMWckFRlDugajRuA7DTNKgC7lcpjAaEAthZR6tiOAHHp/2z+Ds2OhACrnDw5xA&#10;8a7fQ2y8aXC5DVirJIY3Xkdh0nAlOY0fgji9x3aKevtcLX4BAAD//wMAUEsDBBQABgAIAAAAIQB6&#10;kQRJ3gAAAAkBAAAPAAAAZHJzL2Rvd25yZXYueG1sTI/BTsMwEETvSPyDtUjcqF2gqE3jVEDUK1Jb&#10;hNSbEy9xFHsdYrdN/x6XS7mMtBrN7Lx8NTrLjjiE1pOE6UQAQ6q9bqmR8LlbP8yBhahIK+sJJZwx&#10;wKq4vclVpv2JNnjcxoalEgqZkmBi7DPOQ23QqTDxPVLyvv3gVEzn0HA9qFMqd5Y/CvHCnWopfTCq&#10;x3eDdbc9OAk/5XRuP57XXbkx1a6js+m/9m9S3t+N5TLJ6xJYxDFeE3BhSPuhSMMqfyAdmJWQaOKf&#10;XrzZbAGskvAkBPAi5/8Jil8AAAD//wMAUEsBAi0AFAAGAAgAAAAhALaDOJL+AAAA4QEAABMAAAAA&#10;AAAAAAAAAAAAAAAAAFtDb250ZW50X1R5cGVzXS54bWxQSwECLQAUAAYACAAAACEAOP0h/9YAAACU&#10;AQAACwAAAAAAAAAAAAAAAAAvAQAAX3JlbHMvLnJlbHNQSwECLQAUAAYACAAAACEAvS6NlH0CAAD2&#10;BAAADgAAAAAAAAAAAAAAAAAuAgAAZHJzL2Uyb0RvYy54bWxQSwECLQAUAAYACAAAACEAepEESd4A&#10;AAAJAQAADwAAAAAAAAAAAAAAAADXBAAAZHJzL2Rvd25yZXYueG1sUEsFBgAAAAAEAAQA8wAAAOIF&#10;AAAAAA==&#10;" fillcolor="#336684" stroked="f" strokeweight="2pt">
                      <w10:anchorlock/>
                    </v:rect>
                  </w:pict>
                </mc:Fallback>
              </mc:AlternateContent>
            </w:r>
          </w:p>
        </w:tc>
        <w:tc>
          <w:tcPr>
            <w:tcW w:w="1701" w:type="dxa"/>
            <w:shd w:val="clear" w:color="auto" w:fill="DED5B8"/>
            <w:tcMar>
              <w:top w:w="0" w:type="dxa"/>
              <w:left w:w="0" w:type="dxa"/>
              <w:bottom w:w="0" w:type="dxa"/>
              <w:right w:w="0" w:type="dxa"/>
            </w:tcMar>
            <w:vAlign w:val="center"/>
          </w:tcPr>
          <w:p w14:paraId="1979BDFE" w14:textId="77777777" w:rsidR="00516346" w:rsidRDefault="00516346" w:rsidP="007F2A2E">
            <w:pPr>
              <w:pStyle w:val="Tabletext"/>
              <w:ind w:left="0" w:right="0"/>
              <w:rPr>
                <w:rFonts w:asciiTheme="minorHAnsi" w:hAnsiTheme="minorHAnsi"/>
                <w:color w:val="auto"/>
              </w:rPr>
            </w:pPr>
          </w:p>
        </w:tc>
        <w:tc>
          <w:tcPr>
            <w:tcW w:w="1701" w:type="dxa"/>
            <w:shd w:val="clear" w:color="auto" w:fill="DED5B8"/>
            <w:tcMar>
              <w:top w:w="0" w:type="dxa"/>
              <w:left w:w="0" w:type="dxa"/>
              <w:bottom w:w="0" w:type="dxa"/>
              <w:right w:w="0" w:type="dxa"/>
            </w:tcMar>
            <w:vAlign w:val="center"/>
          </w:tcPr>
          <w:p w14:paraId="6E7A688D" w14:textId="77777777" w:rsidR="00516346" w:rsidRDefault="00516346" w:rsidP="007F2A2E">
            <w:pPr>
              <w:pStyle w:val="Tabletext"/>
              <w:ind w:left="0" w:right="0"/>
              <w:rPr>
                <w:rFonts w:asciiTheme="minorHAnsi" w:hAnsiTheme="minorHAnsi"/>
                <w:color w:val="auto"/>
              </w:rPr>
            </w:pPr>
          </w:p>
        </w:tc>
      </w:tr>
      <w:tr w:rsidR="00516346" w:rsidRPr="002B20FC" w14:paraId="7CC60A19" w14:textId="77777777" w:rsidTr="007F2A2E">
        <w:tc>
          <w:tcPr>
            <w:tcW w:w="8334" w:type="dxa"/>
            <w:shd w:val="clear" w:color="auto" w:fill="DED5B8"/>
            <w:tcMar>
              <w:top w:w="0" w:type="dxa"/>
              <w:bottom w:w="0" w:type="dxa"/>
            </w:tcMar>
          </w:tcPr>
          <w:p w14:paraId="656264CE" w14:textId="547E65DB" w:rsidR="00516346" w:rsidRPr="00516346" w:rsidRDefault="00516346" w:rsidP="00F127BF">
            <w:pPr>
              <w:pStyle w:val="tableleftcolumn"/>
              <w:spacing w:before="140" w:after="160"/>
            </w:pPr>
            <w:r w:rsidRPr="00516346">
              <w:t xml:space="preserve">Implement </w:t>
            </w:r>
            <w:r w:rsidRPr="00B34D1C">
              <w:rPr>
                <w:i/>
                <w:iCs/>
              </w:rPr>
              <w:t>Growing Tourism in Kakadu</w:t>
            </w:r>
            <w:r w:rsidRPr="00516346">
              <w:t xml:space="preserve"> package</w:t>
            </w:r>
          </w:p>
        </w:tc>
        <w:tc>
          <w:tcPr>
            <w:tcW w:w="1701" w:type="dxa"/>
            <w:shd w:val="clear" w:color="auto" w:fill="DED5B8"/>
            <w:tcMar>
              <w:top w:w="0" w:type="dxa"/>
              <w:left w:w="0" w:type="dxa"/>
              <w:bottom w:w="0" w:type="dxa"/>
              <w:right w:w="0" w:type="dxa"/>
            </w:tcMar>
            <w:vAlign w:val="center"/>
          </w:tcPr>
          <w:p w14:paraId="0AC20DBA" w14:textId="14984D55" w:rsidR="00516346" w:rsidRDefault="00A37FF1" w:rsidP="007F2A2E">
            <w:pPr>
              <w:pStyle w:val="Tabletext"/>
              <w:ind w:left="0" w:right="0"/>
              <w:rPr>
                <w:rFonts w:asciiTheme="minorHAnsi" w:hAnsiTheme="minorHAnsi"/>
                <w:color w:val="auto"/>
              </w:rPr>
            </w:pPr>
            <w:r w:rsidRPr="002B20FC">
              <w:rPr>
                <w:rFonts w:asciiTheme="minorHAnsi" w:hAnsiTheme="minorHAnsi"/>
                <w:noProof/>
                <w:lang w:eastAsia="en-AU"/>
              </w:rPr>
              <mc:AlternateContent>
                <mc:Choice Requires="wps">
                  <w:drawing>
                    <wp:inline distT="0" distB="0" distL="0" distR="0" wp14:anchorId="31DB76D8" wp14:editId="4B6B0274">
                      <wp:extent cx="990000" cy="190800"/>
                      <wp:effectExtent l="0" t="0" r="635" b="0"/>
                      <wp:docPr id="534" name="Rectangle 1" descr="indicates period from 2019 to 2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33668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73338B9" id="Rectangle 1" o:spid="_x0000_s1026" alt="indicates period from 2019 to 2020"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arbgAIAAPYEAAAOAAAAZHJzL2Uyb0RvYy54bWysVMFu2zAMvQ/YPwi6r07StGuMOkXQosOA&#10;oCvWDj0zsmQLk0VNUuJ0Xz9Kdtqs22lYDgpp0uTT46Mvr/adYTvpg0Zb8enJhDNpBdbaNhX/9nj7&#10;4YKzEMHWYNDKij/LwK+W799d9q6UM2zR1NIzKmJD2buKtzG6siiCaGUH4QSdtBRU6DuI5PqmqD30&#10;VL0zxWwyOS969LXzKGQI9PRmCPJlrq+UFPGLUkFGZipO2GI+fT436SyWl1A2HlyrxQgD/gFFB9pS&#10;05dSNxCBbb3+o1SnhceAKp4I7ApUSguZ70C3mU7e3OahBSfzXYic4F5oCv+vrLjb3Xum64qfnc45&#10;s9DRkL4SbWAbI9mUs1oGQYRpW2sBUQbmpNdYM+WxYwR6wSLS/yxz2btQUskHd+8TG8GtUXwPRHLx&#10;WyQ5YczZK9+lXOKC7fNgnl8GI/eRCXq4WEzox5mg0HQxuSA71YTy8LLzIX6SBCgZFfd0gTwO2K1D&#10;HFIPKRkXGl3famOy45vNtfFsB6SR09Pz84v5WD0cpxnL+orPzuYZCJBWlYFImDpH7AXbcAamoSUQ&#10;0efeFlOHLLDU+wZCO/TIZccWxiYIMit1hPpKTrI2WD/ThDwO0g1O3GqqtoYQ78GTVokW2r/4hQ5l&#10;kCDiaHHWov/5t+cpnyREUc560j7B/7EFLzkzny2JazGdz9OyZGd+9pFmy/xxZHMcsdvuGok60gqh&#10;y2bKj+ZgJqU80ZquUlcKgRXUeyBqdK7jsJO06EKuVjmNFsRBXNsHJ1LxxFPi8XH/BN6Ng46kkDs8&#10;7AmUb+Y95KY3La62EZXOYnjldRQmLVeW0/ghSNt77Oes18/V8hcAAAD//wMAUEsDBBQABgAIAAAA&#10;IQB6kQRJ3gAAAAkBAAAPAAAAZHJzL2Rvd25yZXYueG1sTI/BTsMwEETvSPyDtUjcqF2gqE3jVEDU&#10;K1JbhNSbEy9xFHsdYrdN/x6XS7mMtBrN7Lx8NTrLjjiE1pOE6UQAQ6q9bqmR8LlbP8yBhahIK+sJ&#10;JZwxwKq4vclVpv2JNnjcxoalEgqZkmBi7DPOQ23QqTDxPVLyvv3gVEzn0HA9qFMqd5Y/CvHCnWop&#10;fTCqx3eDdbc9OAk/5XRuP57XXbkx1a6js+m/9m9S3t+N5TLJ6xJYxDFeE3BhSPuhSMMqfyAdmJWQ&#10;aOKfXrzZbAGskvAkBPAi5/8Jil8AAAD//wMAUEsBAi0AFAAGAAgAAAAhALaDOJL+AAAA4QEAABMA&#10;AAAAAAAAAAAAAAAAAAAAAFtDb250ZW50X1R5cGVzXS54bWxQSwECLQAUAAYACAAAACEAOP0h/9YA&#10;AACUAQAACwAAAAAAAAAAAAAAAAAvAQAAX3JlbHMvLnJlbHNQSwECLQAUAAYACAAAACEAFxWq24AC&#10;AAD2BAAADgAAAAAAAAAAAAAAAAAuAgAAZHJzL2Uyb0RvYy54bWxQSwECLQAUAAYACAAAACEAepEE&#10;Sd4AAAAJAQAADwAAAAAAAAAAAAAAAADaBAAAZHJzL2Rvd25yZXYueG1sUEsFBgAAAAAEAAQA8wAA&#10;AOUFAAAAAA==&#10;" fillcolor="#336684" stroked="f" strokeweight="2pt">
                      <w10:anchorlock/>
                    </v:rect>
                  </w:pict>
                </mc:Fallback>
              </mc:AlternateContent>
            </w:r>
          </w:p>
        </w:tc>
        <w:tc>
          <w:tcPr>
            <w:tcW w:w="1701" w:type="dxa"/>
            <w:shd w:val="clear" w:color="auto" w:fill="DED5B8"/>
            <w:tcMar>
              <w:top w:w="0" w:type="dxa"/>
              <w:left w:w="0" w:type="dxa"/>
              <w:bottom w:w="0" w:type="dxa"/>
              <w:right w:w="0" w:type="dxa"/>
            </w:tcMar>
            <w:vAlign w:val="center"/>
          </w:tcPr>
          <w:p w14:paraId="519558B5" w14:textId="04A73EFD" w:rsidR="00516346" w:rsidRDefault="00A37FF1" w:rsidP="007F2A2E">
            <w:pPr>
              <w:pStyle w:val="Tabletext"/>
              <w:ind w:left="0" w:right="0"/>
              <w:rPr>
                <w:rFonts w:asciiTheme="minorHAnsi" w:hAnsiTheme="minorHAnsi"/>
                <w:color w:val="auto"/>
              </w:rPr>
            </w:pPr>
            <w:r w:rsidRPr="002B20FC">
              <w:rPr>
                <w:rFonts w:asciiTheme="minorHAnsi" w:hAnsiTheme="minorHAnsi"/>
                <w:noProof/>
                <w:lang w:eastAsia="en-AU"/>
              </w:rPr>
              <mc:AlternateContent>
                <mc:Choice Requires="wps">
                  <w:drawing>
                    <wp:inline distT="0" distB="0" distL="0" distR="0" wp14:anchorId="1F282EDA" wp14:editId="639A2AD9">
                      <wp:extent cx="990000" cy="190800"/>
                      <wp:effectExtent l="0" t="0" r="635" b="0"/>
                      <wp:docPr id="538" name="Rectangle 1" descr="indicates period from 2020 to 2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33668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8D78396" id="Rectangle 1" o:spid="_x0000_s1026" alt="indicates period from 2020 to 2021"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v9gfgIAAPYEAAAOAAAAZHJzL2Uyb0RvYy54bWysVMFu2zAMvQ/YPwi6r3bStGuMOkXQosOA&#10;oA3aDj0zsmwLk0VNUuJ0Xz9Kdtqs22lYDgpp0o/U46Mvr/adZjvpvEJT8slJzpk0AitlmpJ/e7r9&#10;dMGZD2Aq0GhkyV+k51eLjx8ue1vIKbaoK+kYgRhf9LbkbQi2yDIvWtmBP0ErDQVrdB0Ecl2TVQ56&#10;Qu90Ns3z86xHV1mHQnpPT2+GIF8k/LqWItzXtZeB6ZJTbyGdLp2beGaLSygaB7ZVYmwD/qGLDpSh&#10;oq9QNxCAbZ36A6pTwqHHOpwI7DKsayVkugPdZpK/u81jC1amuxA53r7S5P8frLjbrR1TVcnPTmlU&#10;Bjoa0gPRBqbRkk04q6QXRJgylRIQpGdWOoUVqx12bJpPcxYw/k8il731BUE+2rWLbHi7QvHdUyD7&#10;LRIdP+bsa9fFXOKC7dNgXl4HI/eBCXo4n+f040xQaDLPL8iOmFAcXrbOhy+SGopGyR1dII0Ddisf&#10;htRDSuoLtapuldbJcc3mWju2A9LI6en5+cVsRPfHadqwvuTTs1lqBEirtYZAPXWW2POm4Qx0Q0sg&#10;gku1DcYKVByKWPsGfDvUSLBjCW1iXCaljq2+kROtDVYvNCGHg3S9FbeK0FbgwxocaZVoof0L93TU&#10;GqlFHC3OWnQ///Y85pOEKMpZT9qn9n9swUnO9FdD4ppPZrO4LMmZnX2ekuOOI5vjiNl210jUkVao&#10;u2TG/KAPZlTKM63pMlalEBhBtQeiRuc6DDtJiy7kcpnSaEEshJV5tCKCH3h82j+Ds+OgAynkDg97&#10;AsW7eQ+58U2Dy23AWiUxvPE6CpOWK8lp/BDE7T32U9bb52rxCwAA//8DAFBLAwQUAAYACAAAACEA&#10;epEESd4AAAAJAQAADwAAAGRycy9kb3ducmV2LnhtbEyPwU7DMBBE70j8g7VI3KhdoKhN41RA1CtS&#10;W4TUmxMvcRR7HWK3Tf8el0u5jLQazey8fDU6y444hNaThOlEAEOqvW6pkfC5Wz/MgYWoSCvrCSWc&#10;McCquL3JVab9iTZ43MaGpRIKmZJgYuwzzkNt0Kkw8T1S8r794FRM59BwPahTKneWPwrxwp1qKX0w&#10;qsd3g3W3PTgJP+V0bj+e1125MdWuo7Ppv/ZvUt7fjeUyyesSWMQxXhNwYUj7oUjDKn8gHZiVkGji&#10;n1682WwBrJLwJATwIuf/CYpfAAAA//8DAFBLAQItABQABgAIAAAAIQC2gziS/gAAAOEBAAATAAAA&#10;AAAAAAAAAAAAAAAAAABbQ29udGVudF9UeXBlc10ueG1sUEsBAi0AFAAGAAgAAAAhADj9If/WAAAA&#10;lAEAAAsAAAAAAAAAAAAAAAAALwEAAF9yZWxzLy5yZWxzUEsBAi0AFAAGAAgAAAAhAJqi/2B+AgAA&#10;9gQAAA4AAAAAAAAAAAAAAAAALgIAAGRycy9lMm9Eb2MueG1sUEsBAi0AFAAGAAgAAAAhAHqRBEne&#10;AAAACQEAAA8AAAAAAAAAAAAAAAAA2AQAAGRycy9kb3ducmV2LnhtbFBLBQYAAAAABAAEAPMAAADj&#10;BQAAAAA=&#10;" fillcolor="#336684" stroked="f" strokeweight="2pt">
                      <w10:anchorlock/>
                    </v:rect>
                  </w:pict>
                </mc:Fallback>
              </mc:AlternateContent>
            </w:r>
          </w:p>
        </w:tc>
        <w:tc>
          <w:tcPr>
            <w:tcW w:w="1701" w:type="dxa"/>
            <w:shd w:val="clear" w:color="auto" w:fill="DED5B8"/>
            <w:tcMar>
              <w:top w:w="0" w:type="dxa"/>
              <w:left w:w="0" w:type="dxa"/>
              <w:bottom w:w="0" w:type="dxa"/>
              <w:right w:w="0" w:type="dxa"/>
            </w:tcMar>
            <w:vAlign w:val="center"/>
          </w:tcPr>
          <w:p w14:paraId="6979042C" w14:textId="15750E2C" w:rsidR="00516346" w:rsidRDefault="005C43A0" w:rsidP="007F2A2E">
            <w:pPr>
              <w:pStyle w:val="Tabletext"/>
              <w:ind w:left="0" w:right="0"/>
              <w:rPr>
                <w:rFonts w:asciiTheme="minorHAnsi" w:hAnsiTheme="minorHAnsi"/>
                <w:color w:val="auto"/>
              </w:rPr>
            </w:pPr>
            <w:r w:rsidRPr="002B20FC">
              <w:rPr>
                <w:rFonts w:asciiTheme="minorHAnsi" w:hAnsiTheme="minorHAnsi"/>
                <w:noProof/>
                <w:lang w:eastAsia="en-AU"/>
              </w:rPr>
              <mc:AlternateContent>
                <mc:Choice Requires="wps">
                  <w:drawing>
                    <wp:inline distT="0" distB="0" distL="0" distR="0" wp14:anchorId="46AD783D" wp14:editId="5FA659A3">
                      <wp:extent cx="990000" cy="190800"/>
                      <wp:effectExtent l="0" t="0" r="635" b="0"/>
                      <wp:docPr id="204" name="Rectangle 1" descr="indicates period from 2021 to 2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33668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59F5A01" id="Rectangle 1" o:spid="_x0000_s1026" alt="indicates period from 2021 to 2022"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PF8fgIAAPYEAAAOAAAAZHJzL2Uyb0RvYy54bWysVMFu2zAMvQ/YPwi6r3bctGuMOkXQosOA&#10;oCvWDj0zsmwLk0VNUuJ0Xz9Kdtqs22lYDgpp0o/U46Mvr/a9ZjvpvEJT8dlJzpk0Amtl2op/e7z9&#10;cMGZD2Bq0GhkxZ+l51fL9+8uB1vKAjvUtXSMQIwvB1vxLgRbZpkXnezBn6CVhoINuh4Cua7NagcD&#10;ofc6K/L8PBvQ1dahkN7T05sxyJcJv2mkCF+axsvAdMWpt5BOl85NPLPlJZStA9spMbUB/9BFD8pQ&#10;0ReoGwjAtk79AdUr4dBjE04E9hk2jRIy3YFuM8vf3OahAyvTXYgcb19o8v8PVtzt7h1TdcWLfM6Z&#10;gZ6G9JVoA9NqyWac1dILIkyZWgkI0jMrncKaNQ57VuTFjAWM/0XkcrC+JMgHe+8iG96uUXz3FMh+&#10;i0THTzn7xvUxl7hg+zSY55fByH1ggh4uFjn9OBMUmi3yC7IjJpSHl63z4ZOkhqJRcUcXSOOA3dqH&#10;MfWQkvpCrepbpXVyXLu51o7tgDRyenp+fjGf0P1xmjZsIJbO5qkRIK02GgL11Ftiz5uWM9AtLYEI&#10;LtU2GCtQcShj7Rvw3VgjwU4ltIlxmZQ6tfpKTrQ2WD/ThByO0vVW3CpCW4MP9+BIq0QL7V/4Qkej&#10;kVrEyeKsQ/fzb89jPkmIopwNpH1q/8cWnORMfzYkrsVsPo/Lkpz52ceCHHcc2RxHzLa/RqKOtELd&#10;JTPmB30wo1KeaE1XsSqFwAiqPRI1Oddh3EladCFXq5RGC2IhrM2DFRH8wOPj/gmcnQYdSCF3eNgT&#10;KN/Me8yNbxpcbQM2KonhlddJmLRcSU7ThyBu77Gfsl4/V8tfAAAA//8DAFBLAwQUAAYACAAAACEA&#10;epEESd4AAAAJAQAADwAAAGRycy9kb3ducmV2LnhtbEyPwU7DMBBE70j8g7VI3KhdoKhN41RA1CtS&#10;W4TUmxMvcRR7HWK3Tf8el0u5jLQazey8fDU6y444hNaThOlEAEOqvW6pkfC5Wz/MgYWoSCvrCSWc&#10;McCquL3JVab9iTZ43MaGpRIKmZJgYuwzzkNt0Kkw8T1S8r794FRM59BwPahTKneWPwrxwp1qKX0w&#10;qsd3g3W3PTgJP+V0bj+e1125MdWuo7Ppv/ZvUt7fjeUyyesSWMQxXhNwYUj7oUjDKn8gHZiVkGji&#10;n1682WwBrJLwJATwIuf/CYpfAAAA//8DAFBLAQItABQABgAIAAAAIQC2gziS/gAAAOEBAAATAAAA&#10;AAAAAAAAAAAAAAAAAABbQ29udGVudF9UeXBlc10ueG1sUEsBAi0AFAAGAAgAAAAhADj9If/WAAAA&#10;lAEAAAsAAAAAAAAAAAAAAAAALwEAAF9yZWxzLy5yZWxzUEsBAi0AFAAGAAgAAAAhAHKg8Xx+AgAA&#10;9gQAAA4AAAAAAAAAAAAAAAAALgIAAGRycy9lMm9Eb2MueG1sUEsBAi0AFAAGAAgAAAAhAHqRBEne&#10;AAAACQEAAA8AAAAAAAAAAAAAAAAA2AQAAGRycy9kb3ducmV2LnhtbFBLBQYAAAAABAAEAPMAAADj&#10;BQAAAAA=&#10;" fillcolor="#336684" stroked="f" strokeweight="2pt">
                      <w10:anchorlock/>
                    </v:rect>
                  </w:pict>
                </mc:Fallback>
              </mc:AlternateContent>
            </w:r>
          </w:p>
        </w:tc>
        <w:tc>
          <w:tcPr>
            <w:tcW w:w="1701" w:type="dxa"/>
            <w:shd w:val="clear" w:color="auto" w:fill="DED5B8"/>
            <w:tcMar>
              <w:top w:w="0" w:type="dxa"/>
              <w:left w:w="0" w:type="dxa"/>
              <w:bottom w:w="0" w:type="dxa"/>
              <w:right w:w="0" w:type="dxa"/>
            </w:tcMar>
            <w:vAlign w:val="center"/>
          </w:tcPr>
          <w:p w14:paraId="62A205D1" w14:textId="72BC5FEF" w:rsidR="00516346" w:rsidRDefault="005C43A0" w:rsidP="007F2A2E">
            <w:pPr>
              <w:pStyle w:val="Tabletext"/>
              <w:ind w:left="0" w:right="0"/>
              <w:rPr>
                <w:rFonts w:asciiTheme="minorHAnsi" w:hAnsiTheme="minorHAnsi"/>
                <w:color w:val="auto"/>
              </w:rPr>
            </w:pPr>
            <w:r w:rsidRPr="002B20FC">
              <w:rPr>
                <w:rFonts w:asciiTheme="minorHAnsi" w:hAnsiTheme="minorHAnsi"/>
                <w:noProof/>
                <w:lang w:eastAsia="en-AU"/>
              </w:rPr>
              <mc:AlternateContent>
                <mc:Choice Requires="wps">
                  <w:drawing>
                    <wp:inline distT="0" distB="0" distL="0" distR="0" wp14:anchorId="3FB94903" wp14:editId="0BC9B60F">
                      <wp:extent cx="990000" cy="190800"/>
                      <wp:effectExtent l="0" t="0" r="635" b="0"/>
                      <wp:docPr id="203" name="Rectangle 1" descr="indicates period from 2022 to 2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33668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A15B4C5" id="Rectangle 1" o:spid="_x0000_s1026" alt="indicates period from 2022 to 2023"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aC1fgIAAPYEAAAOAAAAZHJzL2Uyb0RvYy54bWysVMFu2zAMvQ/YPwi6r3actGuMOkXQosOA&#10;oC3aDj0zsuwIk0VNUuJ0Xz9Kdtqs22lYDgpp0o/U46MvLvedZjvpvEJT8clJzpk0Amtl2op/e7r5&#10;dM6ZD2Bq0GhkxV+k55eLjx8uelvKAjeoa+kYgRhf9rbimxBsmWVebGQH/gStNBRs0HUQyHVtVjvo&#10;Cb3TWZHnZ1mPrrYOhfSenl4PQb5I+E0jRbhrGi8D0xWn3kI6XTrX8cwWF1C2DuxGibEN+IcuOlCG&#10;ir5CXUMAtnXqD6hOCYcem3AisMuwaZSQ6Q50m0n+7jaPG7Ay3YXI8faVJv//YMXt7t4xVVe8yKec&#10;GehoSA9EG5hWSzbhrJZeEGHK1EpAkJ5Z6RTWrHHYsSIvChYw/k8jl731JUE+2nsX2fB2heK7p0D2&#10;WyQ6fszZN66LucQF26fBvLwORu4DE/RwPs/px5mg0GSen5MdMaE8vGydD18kNRSNiju6QBoH7FY+&#10;DKmHlNQXalXfKK2T49r1lXZsB6SR6fTs7Hw2ovvjNG1YTyydzlIjQFptNATqqbPEnjctZ6BbWgIR&#10;XKptMFag4lDG2tfgN0ONBDuW0CbGZVLq2OobOdFaY/1CE3I4SNdbcaMIbQU+3IMjrRIttH/hjo5G&#10;I7WIo8XZBt3Pvz2P+SQhinLWk/ap/R9bcJIz/dWQuOaT2SwuS3Jmp58LctxxZH0cMdvuCok60gp1&#10;l8yYH/TBjEp5pjVdxqoUAiOo9kDU6FyFYSdp0YVcLlMaLYiFsDKPVkTwA49P+2dwdhx0IIXc4mFP&#10;oHw37yE3vmlwuQ3YqCSGN15HYdJyJTmNH4K4vcd+ynr7XC1+AQAA//8DAFBLAwQUAAYACAAAACEA&#10;epEESd4AAAAJAQAADwAAAGRycy9kb3ducmV2LnhtbEyPwU7DMBBE70j8g7VI3KhdoKhN41RA1CtS&#10;W4TUmxMvcRR7HWK3Tf8el0u5jLQazey8fDU6y444hNaThOlEAEOqvW6pkfC5Wz/MgYWoSCvrCSWc&#10;McCquL3JVab9iTZ43MaGpRIKmZJgYuwzzkNt0Kkw8T1S8r794FRM59BwPahTKneWPwrxwp1qKX0w&#10;qsd3g3W3PTgJP+V0bj+e1125MdWuo7Ppv/ZvUt7fjeUyyesSWMQxXhNwYUj7oUjDKn8gHZiVkGji&#10;n1682WwBrJLwJATwIuf/CYpfAAAA//8DAFBLAQItABQABgAIAAAAIQC2gziS/gAAAOEBAAATAAAA&#10;AAAAAAAAAAAAAAAAAABbQ29udGVudF9UeXBlc10ueG1sUEsBAi0AFAAGAAgAAAAhADj9If/WAAAA&#10;lAEAAAsAAAAAAAAAAAAAAAAALwEAAF9yZWxzLy5yZWxzUEsBAi0AFAAGAAgAAAAhAM5RoLV+AgAA&#10;9gQAAA4AAAAAAAAAAAAAAAAALgIAAGRycy9lMm9Eb2MueG1sUEsBAi0AFAAGAAgAAAAhAHqRBEne&#10;AAAACQEAAA8AAAAAAAAAAAAAAAAA2AQAAGRycy9kb3ducmV2LnhtbFBLBQYAAAAABAAEAPMAAADj&#10;BQAAAAA=&#10;" fillcolor="#336684" stroked="f" strokeweight="2pt">
                      <w10:anchorlock/>
                    </v:rect>
                  </w:pict>
                </mc:Fallback>
              </mc:AlternateContent>
            </w:r>
          </w:p>
        </w:tc>
      </w:tr>
    </w:tbl>
    <w:p w14:paraId="3D35304E" w14:textId="77777777" w:rsidR="00054291" w:rsidRPr="00652223" w:rsidRDefault="00054291" w:rsidP="009F23FF">
      <w:pPr>
        <w:tabs>
          <w:tab w:val="left" w:pos="5173"/>
        </w:tabs>
        <w:rPr>
          <w:rFonts w:asciiTheme="minorHAnsi" w:hAnsiTheme="minorHAnsi"/>
          <w:sz w:val="10"/>
          <w:szCs w:val="10"/>
        </w:rPr>
      </w:pPr>
    </w:p>
    <w:tbl>
      <w:tblPr>
        <w:tblStyle w:val="Style1"/>
        <w:tblW w:w="15138" w:type="dxa"/>
        <w:tblBorders>
          <w:insideH w:val="single" w:sz="18" w:space="0" w:color="FFFFFF" w:themeColor="background1"/>
          <w:insideV w:val="single" w:sz="18" w:space="0" w:color="FFFFFF" w:themeColor="background1"/>
        </w:tblBorders>
        <w:tblLayout w:type="fixed"/>
        <w:tblCellMar>
          <w:top w:w="0" w:type="dxa"/>
          <w:left w:w="0" w:type="dxa"/>
          <w:bottom w:w="0" w:type="dxa"/>
          <w:right w:w="0" w:type="dxa"/>
        </w:tblCellMar>
        <w:tblLook w:val="04A0" w:firstRow="1" w:lastRow="0" w:firstColumn="1" w:lastColumn="0" w:noHBand="0" w:noVBand="1"/>
      </w:tblPr>
      <w:tblGrid>
        <w:gridCol w:w="8334"/>
        <w:gridCol w:w="1701"/>
        <w:gridCol w:w="1701"/>
        <w:gridCol w:w="1701"/>
        <w:gridCol w:w="1701"/>
      </w:tblGrid>
      <w:tr w:rsidR="00054291" w:rsidRPr="002B20FC" w14:paraId="78807909" w14:textId="77777777" w:rsidTr="00804119">
        <w:tc>
          <w:tcPr>
            <w:tcW w:w="8334" w:type="dxa"/>
            <w:shd w:val="clear" w:color="auto" w:fill="004065"/>
            <w:tcMar>
              <w:top w:w="0" w:type="dxa"/>
            </w:tcMar>
          </w:tcPr>
          <w:p w14:paraId="31F4758B" w14:textId="77777777" w:rsidR="00054291" w:rsidRDefault="00054291" w:rsidP="00461BE8">
            <w:pPr>
              <w:pStyle w:val="tablehead1"/>
              <w:jc w:val="left"/>
            </w:pPr>
            <w:r w:rsidRPr="003D1ACD">
              <w:t>Cross-cutting high level management activities</w:t>
            </w:r>
          </w:p>
        </w:tc>
        <w:tc>
          <w:tcPr>
            <w:tcW w:w="1701" w:type="dxa"/>
            <w:shd w:val="clear" w:color="auto" w:fill="004065"/>
            <w:tcMar>
              <w:top w:w="0" w:type="dxa"/>
              <w:left w:w="113" w:type="dxa"/>
              <w:bottom w:w="0" w:type="dxa"/>
              <w:right w:w="113" w:type="dxa"/>
            </w:tcMar>
          </w:tcPr>
          <w:p w14:paraId="0A4E163D" w14:textId="77777777" w:rsidR="00054291" w:rsidRDefault="00054291" w:rsidP="00461BE8">
            <w:pPr>
              <w:pStyle w:val="tablehead1"/>
            </w:pPr>
            <w:r w:rsidRPr="002B20FC">
              <w:t>2019-20</w:t>
            </w:r>
          </w:p>
        </w:tc>
        <w:tc>
          <w:tcPr>
            <w:tcW w:w="1701" w:type="dxa"/>
            <w:shd w:val="clear" w:color="auto" w:fill="004065"/>
            <w:tcMar>
              <w:top w:w="0" w:type="dxa"/>
              <w:left w:w="113" w:type="dxa"/>
              <w:bottom w:w="0" w:type="dxa"/>
              <w:right w:w="113" w:type="dxa"/>
            </w:tcMar>
          </w:tcPr>
          <w:p w14:paraId="70B7D33C" w14:textId="77777777" w:rsidR="00054291" w:rsidRDefault="00054291" w:rsidP="00461BE8">
            <w:pPr>
              <w:pStyle w:val="tablehead1"/>
            </w:pPr>
            <w:r w:rsidRPr="002B20FC">
              <w:t>2020-21</w:t>
            </w:r>
          </w:p>
        </w:tc>
        <w:tc>
          <w:tcPr>
            <w:tcW w:w="1701" w:type="dxa"/>
            <w:shd w:val="clear" w:color="auto" w:fill="004065"/>
            <w:tcMar>
              <w:top w:w="0" w:type="dxa"/>
              <w:left w:w="113" w:type="dxa"/>
              <w:bottom w:w="0" w:type="dxa"/>
              <w:right w:w="113" w:type="dxa"/>
            </w:tcMar>
          </w:tcPr>
          <w:p w14:paraId="572FA406" w14:textId="77777777" w:rsidR="00054291" w:rsidRDefault="00054291" w:rsidP="00461BE8">
            <w:pPr>
              <w:pStyle w:val="tablehead1"/>
            </w:pPr>
            <w:r w:rsidRPr="002B20FC">
              <w:t>2021-22</w:t>
            </w:r>
          </w:p>
        </w:tc>
        <w:tc>
          <w:tcPr>
            <w:tcW w:w="1701" w:type="dxa"/>
            <w:shd w:val="clear" w:color="auto" w:fill="004065"/>
            <w:tcMar>
              <w:top w:w="0" w:type="dxa"/>
              <w:left w:w="113" w:type="dxa"/>
              <w:bottom w:w="0" w:type="dxa"/>
              <w:right w:w="113" w:type="dxa"/>
            </w:tcMar>
          </w:tcPr>
          <w:p w14:paraId="59B46480" w14:textId="77777777" w:rsidR="00054291" w:rsidRDefault="00054291" w:rsidP="00461BE8">
            <w:pPr>
              <w:pStyle w:val="tablehead1"/>
            </w:pPr>
            <w:r w:rsidRPr="002B20FC">
              <w:t>2022-23</w:t>
            </w:r>
          </w:p>
        </w:tc>
      </w:tr>
      <w:tr w:rsidR="00C957E0" w:rsidRPr="002B20FC" w14:paraId="368E5F79" w14:textId="77777777" w:rsidTr="008B2609">
        <w:tc>
          <w:tcPr>
            <w:tcW w:w="8334" w:type="dxa"/>
            <w:shd w:val="clear" w:color="auto" w:fill="DED5B8"/>
            <w:tcMar>
              <w:top w:w="0" w:type="dxa"/>
              <w:bottom w:w="0" w:type="dxa"/>
            </w:tcMar>
          </w:tcPr>
          <w:p w14:paraId="73B035BE" w14:textId="1E7B617A" w:rsidR="00C957E0" w:rsidRPr="002B20FC" w:rsidRDefault="00C957E0" w:rsidP="00E07ABB">
            <w:pPr>
              <w:pStyle w:val="tableleftcolumn"/>
              <w:spacing w:before="160" w:after="140" w:line="240" w:lineRule="exact"/>
            </w:pPr>
            <w:r w:rsidRPr="0088205B">
              <w:rPr>
                <w:rFonts w:asciiTheme="minorHAnsi" w:hAnsiTheme="minorHAnsi"/>
                <w:bCs/>
              </w:rPr>
              <w:t>Continue to provide informed and educational experience in the discovery, visitor and cultural centres at Ulu</w:t>
            </w:r>
            <w:r w:rsidRPr="00D170D6">
              <w:rPr>
                <w:rFonts w:asciiTheme="minorHAnsi" w:hAnsiTheme="minorHAnsi"/>
                <w:bCs/>
                <w:u w:val="single"/>
              </w:rPr>
              <w:t>r</w:t>
            </w:r>
            <w:r w:rsidRPr="0088205B">
              <w:rPr>
                <w:rFonts w:asciiTheme="minorHAnsi" w:hAnsiTheme="minorHAnsi"/>
                <w:bCs/>
              </w:rPr>
              <w:t>u-Kata Tju</w:t>
            </w:r>
            <w:r w:rsidRPr="00D170D6">
              <w:rPr>
                <w:rFonts w:asciiTheme="minorHAnsi" w:hAnsiTheme="minorHAnsi"/>
                <w:bCs/>
                <w:u w:val="single"/>
              </w:rPr>
              <w:t>t</w:t>
            </w:r>
            <w:r w:rsidRPr="0088205B">
              <w:rPr>
                <w:rFonts w:asciiTheme="minorHAnsi" w:hAnsiTheme="minorHAnsi"/>
                <w:bCs/>
              </w:rPr>
              <w:t xml:space="preserve">a, Norfolk Island, Booderee and Kakadu national parks and at the </w:t>
            </w:r>
            <w:r>
              <w:rPr>
                <w:rFonts w:asciiTheme="minorHAnsi" w:hAnsiTheme="minorHAnsi"/>
                <w:bCs/>
              </w:rPr>
              <w:t>ANBG</w:t>
            </w:r>
          </w:p>
        </w:tc>
        <w:tc>
          <w:tcPr>
            <w:tcW w:w="1701" w:type="dxa"/>
            <w:shd w:val="clear" w:color="auto" w:fill="DED5B8"/>
            <w:tcMar>
              <w:top w:w="0" w:type="dxa"/>
              <w:left w:w="0" w:type="dxa"/>
              <w:bottom w:w="0" w:type="dxa"/>
              <w:right w:w="0" w:type="dxa"/>
            </w:tcMar>
            <w:vAlign w:val="center"/>
          </w:tcPr>
          <w:p w14:paraId="4A0AB462" w14:textId="1AB85DF0" w:rsidR="00C957E0" w:rsidRDefault="00A37FF1" w:rsidP="008B2609">
            <w:pPr>
              <w:pStyle w:val="Tabletext"/>
              <w:ind w:left="0" w:right="0"/>
            </w:pPr>
            <w:r w:rsidRPr="002B20FC">
              <w:rPr>
                <w:rFonts w:asciiTheme="minorHAnsi" w:hAnsiTheme="minorHAnsi"/>
                <w:noProof/>
                <w:lang w:eastAsia="en-AU"/>
              </w:rPr>
              <mc:AlternateContent>
                <mc:Choice Requires="wps">
                  <w:drawing>
                    <wp:inline distT="0" distB="0" distL="0" distR="0" wp14:anchorId="2DF87D08" wp14:editId="30E16244">
                      <wp:extent cx="990000" cy="190800"/>
                      <wp:effectExtent l="0" t="0" r="635" b="0"/>
                      <wp:docPr id="535" name="Rectangle 1" descr="indicates period from 2019 to 2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33668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3EC0C51" id="Rectangle 1" o:spid="_x0000_s1026" alt="indicates period from 2019 to 2020"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iyYfwIAAPYEAAAOAAAAZHJzL2Uyb0RvYy54bWysVE1v2zAMvQ/YfxB0X53PrjHiFEGLDgOC&#10;tmg79MzIsi1MFjVJidP9+lGy02bdTsNyUEiTJp8eH728PLSa7aXzCk3Bx2cjzqQRWCpTF/zb082n&#10;C858AFOCRiML/iI9v1x9/LDsbC4n2KAupWNUxPi8swVvQrB5lnnRyBb8GVppKFihayGQ6+qsdNBR&#10;9VZnk9HoPOvQldahkN7T0+s+yFepflVJEe6qysvAdMEJW0inS+c2ntlqCXntwDZKDDDgH1C0oAw1&#10;fS11DQHYzqk/SrVKOPRYhTOBbYZVpYRMd6DbjEfvbvPYgJXpLkSOt680+f9XVtzu7x1TZcHn0zln&#10;Bloa0gPRBqbWko05K6UXRJgypRIQpGdWOoUlqxy2jEAvWED6nyQuO+tzKvlo711kw9sNiu+eSM5+&#10;i0THDzmHyrUxl7hghzSYl9fByENggh4uFiP6cSYoNF6MLsiONSE/vmydD18kAYpGwR1dII0D9hsf&#10;+tRjSsKFWpU3SuvkuHp7pR3bA2lkOj0/v5gN1f1pmjasK/hkPktAgLRaaQiEqbXEnjc1Z6BrWgIR&#10;XOptMHZIAou9r8E3fY9UdmihTYQgk1IHqG/kRGuL5QtNyGEvXW/FjaJqG/DhHhxplWih/Qt3dFQa&#10;CSIOFmcNup9/ex7zSUIU5awj7RP8HztwkjP91ZC4FuPZLC5LcmbzzzRb5k4j29OI2bVXSNSRVghd&#10;MmN+0EczKuWZ1nQdu1IIjKDePVGDcxX6naRFF3K9Tmm0IBbCxjxaEYtHniKPT4dncHYYdCCF3OJx&#10;TyB/N+8+N75pcL0LWKkkhjdeB2HSciU5DR+CuL2nfsp6+1ytfgEAAP//AwBQSwMEFAAGAAgAAAAh&#10;AHqRBEneAAAACQEAAA8AAABkcnMvZG93bnJldi54bWxMj8FOwzAQRO9I/IO1SNyoXaCoTeNUQNQr&#10;UluE1JsTL3EUex1it03/HpdLuYy0Gs3svHw1OsuOOITWk4TpRABDqr1uqZHwuVs/zIGFqEgr6wkl&#10;nDHAqri9yVWm/Yk2eNzGhqUSCpmSYGLsM85DbdCpMPE9UvK+/eBUTOfQcD2oUyp3lj8K8cKdail9&#10;MKrHd4N1tz04CT/ldG4/ntdduTHVrqOz6b/2b1Le343lMsnrEljEMV4TcGFI+6FIwyp/IB2YlZBo&#10;4p9evNlsAayS8CQE8CLn/wmKXwAAAP//AwBQSwECLQAUAAYACAAAACEAtoM4kv4AAADhAQAAEwAA&#10;AAAAAAAAAAAAAAAAAAAAW0NvbnRlbnRfVHlwZXNdLnhtbFBLAQItABQABgAIAAAAIQA4/SH/1gAA&#10;AJQBAAALAAAAAAAAAAAAAAAAAC8BAABfcmVscy8ucmVsc1BLAQItABQABgAIAAAAIQDXfiyYfwIA&#10;APYEAAAOAAAAAAAAAAAAAAAAAC4CAABkcnMvZTJvRG9jLnhtbFBLAQItABQABgAIAAAAIQB6kQRJ&#10;3gAAAAkBAAAPAAAAAAAAAAAAAAAAANkEAABkcnMvZG93bnJldi54bWxQSwUGAAAAAAQABADzAAAA&#10;5AUAAAAA&#10;" fillcolor="#336684" stroked="f" strokeweight="2pt">
                      <w10:anchorlock/>
                    </v:rect>
                  </w:pict>
                </mc:Fallback>
              </mc:AlternateContent>
            </w:r>
          </w:p>
        </w:tc>
        <w:tc>
          <w:tcPr>
            <w:tcW w:w="1701" w:type="dxa"/>
            <w:shd w:val="clear" w:color="auto" w:fill="DED5B8"/>
            <w:tcMar>
              <w:top w:w="0" w:type="dxa"/>
              <w:left w:w="0" w:type="dxa"/>
              <w:bottom w:w="0" w:type="dxa"/>
              <w:right w:w="0" w:type="dxa"/>
            </w:tcMar>
            <w:vAlign w:val="center"/>
          </w:tcPr>
          <w:p w14:paraId="17B6DEE8" w14:textId="2954C48C" w:rsidR="00C957E0" w:rsidRDefault="00A37FF1" w:rsidP="008B2609">
            <w:pPr>
              <w:pStyle w:val="Tabletext"/>
              <w:ind w:left="0" w:right="0"/>
            </w:pPr>
            <w:r w:rsidRPr="002B20FC">
              <w:rPr>
                <w:rFonts w:asciiTheme="minorHAnsi" w:hAnsiTheme="minorHAnsi"/>
                <w:noProof/>
                <w:lang w:eastAsia="en-AU"/>
              </w:rPr>
              <mc:AlternateContent>
                <mc:Choice Requires="wps">
                  <w:drawing>
                    <wp:inline distT="0" distB="0" distL="0" distR="0" wp14:anchorId="3404FAC3" wp14:editId="3E14E4C1">
                      <wp:extent cx="990000" cy="190800"/>
                      <wp:effectExtent l="0" t="0" r="635" b="0"/>
                      <wp:docPr id="539" name="Rectangle 1" descr="indicates period from 2020 to 2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33668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FB6A9F4" id="Rectangle 1" o:spid="_x0000_s1026" alt="indicates period from 2020 to 2021"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XkjfwIAAPYEAAAOAAAAZHJzL2Uyb0RvYy54bWysVMFu2zAMvQ/YPwi6r3bStGuMOkXQosOA&#10;oA3aDj0zsmwLk0VNUuJ0Xz9Kdtqs22lYDgpp0o/U46Mvr/adZjvpvEJT8slJzpk0AitlmpJ/e7r9&#10;dMGZD2Aq0GhkyV+k51eLjx8ue1vIKbaoK+kYgRhf9LbkbQi2yDIvWtmBP0ErDQVrdB0Ecl2TVQ56&#10;Qu90Ns3z86xHV1mHQnpPT2+GIF8k/LqWItzXtZeB6ZJTbyGdLp2beGaLSygaB7ZVYmwD/qGLDpSh&#10;oq9QNxCAbZ36A6pTwqHHOpwI7DKsayVkugPdZpK/u81jC1amuxA53r7S5P8frLjbrR1TVcnPTuec&#10;GehoSA9EG5hGSzbhrJJeEGHKVEpAkJ5Z6RRWrHbYsWk+zVnA+D+JXPbWFwT5aNcusuHtCsV3T4Hs&#10;t0h0/Jizr10Xc4kLtk+DeXkdjNwHJujhfJ7TjzNBock8vyA7YkJxeNk6H75IaigaJXd0gTQO2K18&#10;GFIPKakv1Kq6VVonxzWba+3YDkgjp6fn5xezEd0fp2nD+pJPz2apESCt1hoC9dRZYs+bhjPQDS2B&#10;CC7VNhgrUHEoYu0b8O1QI8GOJbSJcZmUOrb6Rk60Nli90IQcDtL1VtwqQluBD2twpFWihfYv3NNR&#10;a6QWcbQ4a9H9/NvzmE8SoihnPWmf2v+xBSc5018NiWs+mc3isiRndvZ5So47jmyOI2bbXSNRR1qh&#10;7pIZ84M+mFEpz7Smy1iVQmAE1R6IGp3rMOwkLbqQy2VKowWxEFbm0YoIfuDxaf8Mzo6DDqSQOzzs&#10;CRTv5j3kxjcNLrcBa5XE8MbrKExariSn8UMQt/fYT1lvn6vFLwAAAP//AwBQSwMEFAAGAAgAAAAh&#10;AHqRBEneAAAACQEAAA8AAABkcnMvZG93bnJldi54bWxMj8FOwzAQRO9I/IO1SNyoXaCoTeNUQNQr&#10;UluE1JsTL3EUex1it03/HpdLuYy0Gs3svHw1OsuOOITWk4TpRABDqr1uqZHwuVs/zIGFqEgr6wkl&#10;nDHAqri9yVWm/Yk2eNzGhqUSCpmSYGLsM85DbdCpMPE9UvK+/eBUTOfQcD2oUyp3lj8K8cKdail9&#10;MKrHd4N1tz04CT/ldG4/ntdduTHVrqOz6b/2b1Le343lMsnrEljEMV4TcGFI+6FIwyp/IB2YlZBo&#10;4p9evNlsAayS8CQE8CLn/wmKXwAAAP//AwBQSwECLQAUAAYACAAAACEAtoM4kv4AAADhAQAAEwAA&#10;AAAAAAAAAAAAAAAAAAAAW0NvbnRlbnRfVHlwZXNdLnhtbFBLAQItABQABgAIAAAAIQA4/SH/1gAA&#10;AJQBAAALAAAAAAAAAAAAAAAAAC8BAABfcmVscy8ucmVsc1BLAQItABQABgAIAAAAIQBayXkjfwIA&#10;APYEAAAOAAAAAAAAAAAAAAAAAC4CAABkcnMvZTJvRG9jLnhtbFBLAQItABQABgAIAAAAIQB6kQRJ&#10;3gAAAAkBAAAPAAAAAAAAAAAAAAAAANkEAABkcnMvZG93bnJldi54bWxQSwUGAAAAAAQABADzAAAA&#10;5AUAAAAA&#10;" fillcolor="#336684" stroked="f" strokeweight="2pt">
                      <w10:anchorlock/>
                    </v:rect>
                  </w:pict>
                </mc:Fallback>
              </mc:AlternateContent>
            </w:r>
          </w:p>
        </w:tc>
        <w:tc>
          <w:tcPr>
            <w:tcW w:w="1701" w:type="dxa"/>
            <w:shd w:val="clear" w:color="auto" w:fill="DED5B8"/>
            <w:tcMar>
              <w:top w:w="0" w:type="dxa"/>
              <w:left w:w="0" w:type="dxa"/>
              <w:bottom w:w="0" w:type="dxa"/>
              <w:right w:w="0" w:type="dxa"/>
            </w:tcMar>
            <w:vAlign w:val="center"/>
          </w:tcPr>
          <w:p w14:paraId="5D9232CF" w14:textId="52CFEA2D" w:rsidR="00C957E0" w:rsidRDefault="00A37FF1" w:rsidP="008B2609">
            <w:pPr>
              <w:pStyle w:val="Tabletext"/>
              <w:ind w:left="0" w:right="0"/>
            </w:pPr>
            <w:r w:rsidRPr="002B20FC">
              <w:rPr>
                <w:rFonts w:asciiTheme="minorHAnsi" w:hAnsiTheme="minorHAnsi"/>
                <w:noProof/>
                <w:lang w:eastAsia="en-AU"/>
              </w:rPr>
              <mc:AlternateContent>
                <mc:Choice Requires="wps">
                  <w:drawing>
                    <wp:inline distT="0" distB="0" distL="0" distR="0" wp14:anchorId="0D579C70" wp14:editId="7519313A">
                      <wp:extent cx="990000" cy="190800"/>
                      <wp:effectExtent l="0" t="0" r="635" b="0"/>
                      <wp:docPr id="541" name="Rectangle 1" descr="indicates period from 2021 to 2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33668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8760661" id="Rectangle 1" o:spid="_x0000_s1026" alt="indicates period from 2021 to 2022"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9effgIAAPYEAAAOAAAAZHJzL2Uyb0RvYy54bWysVMFu2zAMvQ/YPwi6r3bctGuMOkXQosOA&#10;oCvWDj0zsmwLk0VNUuJ0Xz9Kdtqs22mYD7Io0o/U46Mvr/a9ZjvpvEJT8dlJzpk0Amtl2op/e7z9&#10;cMGZD2Bq0GhkxZ+l51fL9+8uB1vKAjvUtXSMQIwvB1vxLgRbZpkXnezBn6CVhpwNuh4Cma7NagcD&#10;ofc6K/L8PBvQ1dahkN7T6c3o5MuE3zRShC9N42VguuJUW0irS+smrtnyEsrWge2UmMqAf6iiB2Uo&#10;6QvUDQRgW6f+gOqVcOixCScC+wybRgmZ7kC3meVvbvPQgZXpLkSOty80+f8HK+52946puuJn8xln&#10;Bnpq0leiDUyrJaOjWnpBhClTKwFBemalU1izxmHPiryYsYDxXUQuB+tLgnyw9y6y4e0axXdPjuw3&#10;TzT8FLNvXB9jiQu2T415fmmM3Acm6HCxyOnhTJBrtsgvaB8xoTx8bJ0PnyQVFDcVd3SB1A7YrX0Y&#10;Qw8hqS7Uqr5VWifDtZtr7dgOSCOnp+fnF/MJ3R+HacOGihdn81QIkFYbDYFq6i2x503LGeiWhkAE&#10;l3IbjBkoOZQx9w34bsyRYKcU2kS/TEqdSn0lJ+42WD9ThxyO0vVW3CpCW4MP9+BIq0QLzV/4Qkuj&#10;kUrEacdZh+7n385jPEmIvJwNpH0q/8cWnORMfzYkrsVsPo/Dkoz52ceCDHfs2Rx7zLa/RqKOtELV&#10;pW2MD/qwjUp5ojFdxazkAiMo90jUZFyHcSZp0IVcrVIYDYiFsDYPVkTwA4+P+ydwdmp0IIXc4WFO&#10;oHzT7zE2fmlwtQ3YqCSGV14nYdJwJTlNP4I4vcd2inr9XS1/AQAA//8DAFBLAwQUAAYACAAAACEA&#10;epEESd4AAAAJAQAADwAAAGRycy9kb3ducmV2LnhtbEyPwU7DMBBE70j8g7VI3KhdoKhN41RA1CtS&#10;W4TUmxMvcRR7HWK3Tf8el0u5jLQazey8fDU6y444hNaThOlEAEOqvW6pkfC5Wz/MgYWoSCvrCSWc&#10;McCquL3JVab9iTZ43MaGpRIKmZJgYuwzzkNt0Kkw8T1S8r794FRM59BwPahTKneWPwrxwp1qKX0w&#10;qsd3g3W3PTgJP+V0bj+e1125MdWuo7Ppv/ZvUt7fjeUyyesSWMQxXhNwYUj7oUjDKn8gHZiVkGji&#10;n1682WwBrJLwJATwIuf/CYpfAAAA//8DAFBLAQItABQABgAIAAAAIQC2gziS/gAAAOEBAAATAAAA&#10;AAAAAAAAAAAAAAAAAABbQ29udGVudF9UeXBlc10ueG1sUEsBAi0AFAAGAAgAAAAhADj9If/WAAAA&#10;lAEAAAsAAAAAAAAAAAAAAAAALwEAAF9yZWxzLy5yZWxzUEsBAi0AFAAGAAgAAAAhABS/159+AgAA&#10;9gQAAA4AAAAAAAAAAAAAAAAALgIAAGRycy9lMm9Eb2MueG1sUEsBAi0AFAAGAAgAAAAhAHqRBEne&#10;AAAACQEAAA8AAAAAAAAAAAAAAAAA2AQAAGRycy9kb3ducmV2LnhtbFBLBQYAAAAABAAEAPMAAADj&#10;BQAAAAA=&#10;" fillcolor="#336684" stroked="f" strokeweight="2pt">
                      <w10:anchorlock/>
                    </v:rect>
                  </w:pict>
                </mc:Fallback>
              </mc:AlternateContent>
            </w:r>
          </w:p>
        </w:tc>
        <w:tc>
          <w:tcPr>
            <w:tcW w:w="1701" w:type="dxa"/>
            <w:shd w:val="clear" w:color="auto" w:fill="DED5B8"/>
            <w:tcMar>
              <w:top w:w="0" w:type="dxa"/>
              <w:left w:w="0" w:type="dxa"/>
              <w:bottom w:w="0" w:type="dxa"/>
              <w:right w:w="0" w:type="dxa"/>
            </w:tcMar>
            <w:vAlign w:val="center"/>
          </w:tcPr>
          <w:p w14:paraId="4CB428CF" w14:textId="31D181E3" w:rsidR="00C957E0" w:rsidRDefault="00A37FF1" w:rsidP="008B2609">
            <w:pPr>
              <w:pStyle w:val="Tabletext"/>
              <w:ind w:left="0" w:right="0"/>
            </w:pPr>
            <w:r w:rsidRPr="002B20FC">
              <w:rPr>
                <w:rFonts w:asciiTheme="minorHAnsi" w:hAnsiTheme="minorHAnsi"/>
                <w:noProof/>
                <w:lang w:eastAsia="en-AU"/>
              </w:rPr>
              <mc:AlternateContent>
                <mc:Choice Requires="wps">
                  <w:drawing>
                    <wp:inline distT="0" distB="0" distL="0" distR="0" wp14:anchorId="4D70A307" wp14:editId="752B1AE8">
                      <wp:extent cx="990000" cy="190800"/>
                      <wp:effectExtent l="0" t="0" r="635" b="0"/>
                      <wp:docPr id="543" name="Rectangle 1" descr="indicates period from 2022 to 2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33668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94CBF64" id="Rectangle 1" o:spid="_x0000_s1026" alt="indicates period from 2022 to 2023"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GjAfwIAAPYEAAAOAAAAZHJzL2Uyb0RvYy54bWysVMFu2zAMvQ/YPwi6r3actGuMOkXQosOA&#10;oC3aDj0zsmwLk0VNUuJ0Xz9Kcdqs22lYDgpp0o/U46MvLne9ZlvpvEJT8clJzpk0Amtl2op/e7r5&#10;dM6ZD2Bq0GhkxV+k55eLjx8uBlvKAjvUtXSMQIwvB1vxLgRbZpkXnezBn6CVhoINuh4Cua7NagcD&#10;ofc6K/L8LBvQ1dahkN7T0+t9kC8SftNIEe6axsvAdMWpt5BOl851PLPFBZStA9spMbYB/9BFD8pQ&#10;0VeoawjANk79AdUr4dBjE04E9hk2jRIy3YFuM8nf3eaxAyvTXYgcb19p8v8PVtxu7x1TdcVPZ1PO&#10;DPQ0pAeiDUyrJZtwVksviDBlaiUgSM+sdApr1jjsWZEXBQsY/6eRy8H6kiAf7b2LbHi7QvHdUyD7&#10;LRIdP+bsGtfHXOKC7dJgXl4HI3eBCXo4n+f040xQaDLPz8mOmFAeXrbOhy+SGopGxR1dII0Dtisf&#10;9qmHlNQXalXfKK2T49r1lXZsC6SR6fTs7Hw2ovvjNG3YUPHidJYaAdJqoyFQT70l9rxpOQPd0hKI&#10;4FJtg7ECFYcy1r4G3+1rJNixhDYxLpNSx1bfyInWGusXmpDDvXS9FTeK0Fbgwz040irRQvsX7uho&#10;NFKLOFqcdeh+/u15zCcJUZSzgbRP7f/YgJOc6a+GxDWfzGZxWZIzO/1ckOOOI+vjiNn0V0jUkVao&#10;u2TG/KAPZlTKM63pMlalEBhBtfdEjc5V2O8kLbqQy2VKowWxEFbm0YoIfuDxafcMzo6DDqSQWzzs&#10;CZTv5r3PjW8aXG4CNiqJ4Y3XUZi0XElO44cgbu+xn7LePleLXwAAAP//AwBQSwMEFAAGAAgAAAAh&#10;AHqRBEneAAAACQEAAA8AAABkcnMvZG93bnJldi54bWxMj8FOwzAQRO9I/IO1SNyoXaCoTeNUQNQr&#10;UluE1JsTL3EUex1it03/HpdLuYy0Gs3svHw1OsuOOITWk4TpRABDqr1uqZHwuVs/zIGFqEgr6wkl&#10;nDHAqri9yVWm/Yk2eNzGhqUSCpmSYGLsM85DbdCpMPE9UvK+/eBUTOfQcD2oUyp3lj8K8cKdail9&#10;MKrHd4N1tz04CT/ldG4/ntdduTHVrqOz6b/2b1Le343lMsnrEljEMV4TcGFI+6FIwyp/IB2YlZBo&#10;4p9evNlsAayS8CQE8CLn/wmKXwAAAP//AwBQSwECLQAUAAYACAAAACEAtoM4kv4AAADhAQAAEwAA&#10;AAAAAAAAAAAAAAAAAAAAW0NvbnRlbnRfVHlwZXNdLnhtbFBLAQItABQABgAIAAAAIQA4/SH/1gAA&#10;AJQBAAALAAAAAAAAAAAAAAAAAC8BAABfcmVscy8ucmVsc1BLAQItABQABgAIAAAAIQApjGjAfwIA&#10;APYEAAAOAAAAAAAAAAAAAAAAAC4CAABkcnMvZTJvRG9jLnhtbFBLAQItABQABgAIAAAAIQB6kQRJ&#10;3gAAAAkBAAAPAAAAAAAAAAAAAAAAANkEAABkcnMvZG93bnJldi54bWxQSwUGAAAAAAQABADzAAAA&#10;5AUAAAAA&#10;" fillcolor="#336684" stroked="f" strokeweight="2pt">
                      <w10:anchorlock/>
                    </v:rect>
                  </w:pict>
                </mc:Fallback>
              </mc:AlternateContent>
            </w:r>
          </w:p>
        </w:tc>
      </w:tr>
      <w:tr w:rsidR="00C957E0" w:rsidRPr="002B20FC" w14:paraId="247568A0" w14:textId="77777777" w:rsidTr="008B2609">
        <w:tc>
          <w:tcPr>
            <w:tcW w:w="8334" w:type="dxa"/>
            <w:shd w:val="clear" w:color="auto" w:fill="DED5B8"/>
            <w:tcMar>
              <w:top w:w="0" w:type="dxa"/>
              <w:bottom w:w="0" w:type="dxa"/>
            </w:tcMar>
          </w:tcPr>
          <w:p w14:paraId="0EF1695F" w14:textId="7392371F" w:rsidR="00C957E0" w:rsidRPr="00D1051F" w:rsidRDefault="00C957E0" w:rsidP="007F2A2E">
            <w:pPr>
              <w:pStyle w:val="tableleftcolumn"/>
              <w:spacing w:before="160" w:after="200" w:line="240" w:lineRule="exact"/>
            </w:pPr>
            <w:r>
              <w:rPr>
                <w:rFonts w:asciiTheme="minorHAnsi" w:hAnsiTheme="minorHAnsi"/>
              </w:rPr>
              <w:t>Continue to develop high quality commercial tourism experiences that also benefit Traditional Owners through licence and other relevant agreements</w:t>
            </w:r>
          </w:p>
        </w:tc>
        <w:tc>
          <w:tcPr>
            <w:tcW w:w="1701" w:type="dxa"/>
            <w:shd w:val="clear" w:color="auto" w:fill="DED5B8"/>
            <w:tcMar>
              <w:top w:w="0" w:type="dxa"/>
              <w:left w:w="0" w:type="dxa"/>
              <w:bottom w:w="0" w:type="dxa"/>
              <w:right w:w="0" w:type="dxa"/>
            </w:tcMar>
            <w:vAlign w:val="center"/>
          </w:tcPr>
          <w:p w14:paraId="5E640EC4" w14:textId="2F844728" w:rsidR="00C957E0" w:rsidRPr="002B20FC" w:rsidRDefault="00A37FF1" w:rsidP="008B2609">
            <w:pPr>
              <w:pStyle w:val="Tabletext"/>
              <w:ind w:left="0" w:right="0"/>
              <w:rPr>
                <w:rFonts w:asciiTheme="minorHAnsi" w:hAnsiTheme="minorHAnsi"/>
                <w:noProof/>
                <w:lang w:eastAsia="en-AU"/>
              </w:rPr>
            </w:pPr>
            <w:r w:rsidRPr="002B20FC">
              <w:rPr>
                <w:rFonts w:asciiTheme="minorHAnsi" w:hAnsiTheme="minorHAnsi"/>
                <w:noProof/>
                <w:lang w:eastAsia="en-AU"/>
              </w:rPr>
              <mc:AlternateContent>
                <mc:Choice Requires="wps">
                  <w:drawing>
                    <wp:inline distT="0" distB="0" distL="0" distR="0" wp14:anchorId="00AA8FBF" wp14:editId="2A593E12">
                      <wp:extent cx="990000" cy="190800"/>
                      <wp:effectExtent l="0" t="0" r="635" b="0"/>
                      <wp:docPr id="537" name="Rectangle 1" descr="indicates period from 2019 to 20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33668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3427715" id="Rectangle 1" o:spid="_x0000_s1026" alt="indicates period from 2019 to 2020"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SAffwIAAPYEAAAOAAAAZHJzL2Uyb0RvYy54bWysVE1v2zAMvQ/YfxB0X52vfsSIUwQtOgwI&#10;2mDt0DMjy7YwWdQkJU7360fJTpt1Ow3LQSFNmnx6fPTi+tBqtpfOKzQFH5+NOJNGYKlMXfBvT3ef&#10;rjjzAUwJGo0s+Iv0/Hr58cOis7mcYIO6lI5REePzzha8CcHmWeZFI1vwZ2iloWCFroVArquz0kFH&#10;1VudTUaji6xDV1qHQnpPT2/7IF+m+lUlRXioKi8D0wUnbCGdLp3beGbLBeS1A9soMcCAf0DRgjLU&#10;9LXULQRgO6f+KNUq4dBjFc4EthlWlRIy3YFuMx69u81jA1amuxA53r7S5P9fWXG/3zimyoKfTy85&#10;M9DSkL4SbWBqLdmYs1J6QYQpUyoBQXpmpVNYssphywj0nAWk/0nisrM+p5KPduMiG96uUXz3RHL2&#10;WyQ6fsg5VK6NucQFO6TBvLwORh4CE/RwPh/RjzNBofF8dEV2rAn58WXrfPgsCVA0Cu7oAmkcsF/7&#10;0KceUxIu1Kq8U1onx9XbG+3YHkgj0+nFxdVsqO5P07RhXcEn57MEBEirlYZAmFpL7HlTcwa6piUQ&#10;waXeBmOHJLDY+xZ80/dIZYcW2kQIMil1gPpGTrS2WL7QhBz20vVW3CmqtgYfNuBIq0QL7V94oKPS&#10;SBBxsDhr0P382/OYTxKiKGcdaZ/g/9iBk5zpL4bENR/PZnFZkjM7v6TZMnca2Z5GzK69QaKOtELo&#10;khnzgz6aUSnPtKar2JVCYAT17okanJvQ7yQtupCrVUqjBbEQ1ubRilg88hR5fDo8g7PDoAMp5B6P&#10;ewL5u3n3ufFNg6tdwEolMbzxOgiTlivJafgQxO099VPW2+dq+QsAAP//AwBQSwMEFAAGAAgAAAAh&#10;AHqRBEneAAAACQEAAA8AAABkcnMvZG93bnJldi54bWxMj8FOwzAQRO9I/IO1SNyoXaCoTeNUQNQr&#10;UluE1JsTL3EUex1it03/HpdLuYy0Gs3svHw1OsuOOITWk4TpRABDqr1uqZHwuVs/zIGFqEgr6wkl&#10;nDHAqri9yVWm/Yk2eNzGhqUSCpmSYGLsM85DbdCpMPE9UvK+/eBUTOfQcD2oUyp3lj8K8cKdail9&#10;MKrHd4N1tz04CT/ldG4/ntdduTHVrqOz6b/2b1Le343lMsnrEljEMV4TcGFI+6FIwyp/IB2YlZBo&#10;4p9evNlsAayS8CQE8CLn/wmKXwAAAP//AwBQSwECLQAUAAYACAAAACEAtoM4kv4AAADhAQAAEwAA&#10;AAAAAAAAAAAAAAAAAAAAW0NvbnRlbnRfVHlwZXNdLnhtbFBLAQItABQABgAIAAAAIQA4/SH/1gAA&#10;AJQBAAALAAAAAAAAAAAAAAAAAC8BAABfcmVscy8ucmVsc1BLAQItABQABgAIAAAAIQBXqSAffwIA&#10;APYEAAAOAAAAAAAAAAAAAAAAAC4CAABkcnMvZTJvRG9jLnhtbFBLAQItABQABgAIAAAAIQB6kQRJ&#10;3gAAAAkBAAAPAAAAAAAAAAAAAAAAANkEAABkcnMvZG93bnJldi54bWxQSwUGAAAAAAQABADzAAAA&#10;5AUAAAAA&#10;" fillcolor="#336684" stroked="f" strokeweight="2pt">
                      <w10:anchorlock/>
                    </v:rect>
                  </w:pict>
                </mc:Fallback>
              </mc:AlternateContent>
            </w:r>
          </w:p>
        </w:tc>
        <w:tc>
          <w:tcPr>
            <w:tcW w:w="1701" w:type="dxa"/>
            <w:shd w:val="clear" w:color="auto" w:fill="DED5B8"/>
            <w:tcMar>
              <w:top w:w="0" w:type="dxa"/>
              <w:left w:w="0" w:type="dxa"/>
              <w:bottom w:w="0" w:type="dxa"/>
              <w:right w:w="0" w:type="dxa"/>
            </w:tcMar>
            <w:vAlign w:val="center"/>
          </w:tcPr>
          <w:p w14:paraId="3F976A51" w14:textId="135094DF" w:rsidR="00C957E0" w:rsidRDefault="00A37FF1" w:rsidP="008B2609">
            <w:pPr>
              <w:pStyle w:val="Tabletext"/>
              <w:ind w:left="0" w:right="0"/>
            </w:pPr>
            <w:r w:rsidRPr="002B20FC">
              <w:rPr>
                <w:rFonts w:asciiTheme="minorHAnsi" w:hAnsiTheme="minorHAnsi"/>
                <w:noProof/>
                <w:lang w:eastAsia="en-AU"/>
              </w:rPr>
              <mc:AlternateContent>
                <mc:Choice Requires="wps">
                  <w:drawing>
                    <wp:inline distT="0" distB="0" distL="0" distR="0" wp14:anchorId="156BE749" wp14:editId="67949ECE">
                      <wp:extent cx="990000" cy="190800"/>
                      <wp:effectExtent l="0" t="0" r="635" b="0"/>
                      <wp:docPr id="540" name="Rectangle 1" descr="indicates period from 2020 to 2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33668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A694D59" id="Rectangle 1" o:spid="_x0000_s1026" alt="indicates period from 2020 to 2021"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ElmfQIAAPYEAAAOAAAAZHJzL2Uyb0RvYy54bWysVMFu2zAMvQ/YPwi6r3bStGuMOkXQosOA&#10;oA3aDj0zsmwLk0VNUuJ0Xz9Kdtqs22lYDgpp0o/U46Mvr/adZjvpvEJT8slJzpk0AitlmpJ/e7r9&#10;dMGZD2Aq0GhkyV+k51eLjx8ue1vIKbaoK+kYgRhf9LbkbQi2yDIvWtmBP0ErDQVrdB0Ecl2TVQ56&#10;Qu90Ns3z86xHV1mHQnpPT2+GIF8k/LqWItzXtZeB6ZJTbyGdLp2beGaLSygaB7ZVYmwD/qGLDpSh&#10;oq9QNxCAbZ36A6pTwqHHOpwI7DKsayVkugPdZpK/u81jC1amuxA53r7S5P8frLjbrR1TVcnPZsSP&#10;gY6G9EC0gWm0ZBPOKukFEaZMpQQE6ZmVTmHFaocdm+bTnAWM/5PIZW99QZCPdu0iG96uUHz3FMh+&#10;i0THjzn72nUxl7hg+zSYl9fByH1ggh7O5zn9OBMUmszzC7IjJhSHl63z4YukhqJRckcXSOOA3cqH&#10;IfWQkvpCrapbpXVyXLO51o7tgDRyenp+fjEb0f1xmjasL/mUaIqNAGm11hDI7Cyx503DGeiGlkAE&#10;l2objBWoOBSx9g34dqiRYMcS2sS4TEodW30jJ1obrF5oQg4H6XorbhWhrcCHNTjSKnVD+xfu6ag1&#10;Uos4Wpy16H7+7XnMJwlRlLOetE/t/9iCk5zpr4bENZ/MohhCcmZnn6fkuOPI5jhitt01EnWkFeou&#10;mTE/6IMZlfJMa7qMVSkERlDtgajRuQ7DTtKiC7lcpjRaEAthZR6tiOAHHp/2z+DsOOhACrnDw55A&#10;8W7eQ2580+ByG7BWSQxvvI7CpOVKcho/BHF7j/2U9fa5WvwCAAD//wMAUEsDBBQABgAIAAAAIQB6&#10;kQRJ3gAAAAkBAAAPAAAAZHJzL2Rvd25yZXYueG1sTI/BTsMwEETvSPyDtUjcqF2gqE3jVEDUK1Jb&#10;hNSbEy9xFHsdYrdN/x6XS7mMtBrN7Lx8NTrLjjiE1pOE6UQAQ6q9bqmR8LlbP8yBhahIK+sJJZwx&#10;wKq4vclVpv2JNnjcxoalEgqZkmBi7DPOQ23QqTDxPVLyvv3gVEzn0HA9qFMqd5Y/CvHCnWopfTCq&#10;x3eDdbc9OAk/5XRuP57XXbkx1a6js+m/9m9S3t+N5TLJ6xJYxDFeE3BhSPuhSMMqfyAdmJWQaOKf&#10;XrzZbAGskvAkBPAi5/8Jil8AAAD//wMAUEsBAi0AFAAGAAgAAAAhALaDOJL+AAAA4QEAABMAAAAA&#10;AAAAAAAAAAAAAAAAAFtDb250ZW50X1R5cGVzXS54bWxQSwECLQAUAAYACAAAACEAOP0h/9YAAACU&#10;AQAACwAAAAAAAAAAAAAAAAAvAQAAX3JlbHMvLnJlbHNQSwECLQAUAAYACAAAACEA2iRJZn0CAAD2&#10;BAAADgAAAAAAAAAAAAAAAAAuAgAAZHJzL2Uyb0RvYy54bWxQSwECLQAUAAYACAAAACEAepEESd4A&#10;AAAJAQAADwAAAAAAAAAAAAAAAADXBAAAZHJzL2Rvd25yZXYueG1sUEsFBgAAAAAEAAQA8wAAAOIF&#10;AAAAAA==&#10;" fillcolor="#336684" stroked="f" strokeweight="2pt">
                      <w10:anchorlock/>
                    </v:rect>
                  </w:pict>
                </mc:Fallback>
              </mc:AlternateContent>
            </w:r>
          </w:p>
        </w:tc>
        <w:tc>
          <w:tcPr>
            <w:tcW w:w="1701" w:type="dxa"/>
            <w:shd w:val="clear" w:color="auto" w:fill="DED5B8"/>
            <w:tcMar>
              <w:top w:w="0" w:type="dxa"/>
              <w:left w:w="0" w:type="dxa"/>
              <w:bottom w:w="0" w:type="dxa"/>
              <w:right w:w="0" w:type="dxa"/>
            </w:tcMar>
            <w:vAlign w:val="center"/>
          </w:tcPr>
          <w:p w14:paraId="2ED67B98" w14:textId="7152EBC4" w:rsidR="00C957E0" w:rsidRDefault="00A37FF1" w:rsidP="008B2609">
            <w:pPr>
              <w:pStyle w:val="Tabletext"/>
              <w:ind w:left="0" w:right="0"/>
            </w:pPr>
            <w:r w:rsidRPr="002B20FC">
              <w:rPr>
                <w:rFonts w:asciiTheme="minorHAnsi" w:hAnsiTheme="minorHAnsi"/>
                <w:noProof/>
                <w:lang w:eastAsia="en-AU"/>
              </w:rPr>
              <mc:AlternateContent>
                <mc:Choice Requires="wps">
                  <w:drawing>
                    <wp:inline distT="0" distB="0" distL="0" distR="0" wp14:anchorId="152BBE69" wp14:editId="4A346D87">
                      <wp:extent cx="990000" cy="190800"/>
                      <wp:effectExtent l="0" t="0" r="635" b="0"/>
                      <wp:docPr id="542" name="Rectangle 1" descr="indicates period from 2021 to 2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33668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DED746D" id="Rectangle 1" o:spid="_x0000_s1026" alt="indicates period from 2021 to 2022"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11bfgIAAPYEAAAOAAAAZHJzL2Uyb0RvYy54bWysVMFu2zAMvQ/YPwi6r3bctGuMOkXQosOA&#10;oCvWDj0zsmwLk0VNUuJ0Xz9Kdtqs22lYDgpp0o/U46Mvr/a9ZjvpvEJT8dlJzpk0Amtl2op/e7z9&#10;cMGZD2Bq0GhkxZ+l51fL9+8uB1vKAjvUtXSMQIwvB1vxLgRbZpkXnezBn6CVhoINuh4Cua7NagcD&#10;ofc6K/L8PBvQ1dahkN7T05sxyJcJv2mkCF+axsvAdMWpt5BOl85NPLPlJZStA9spMbUB/9BFD8pQ&#10;0ReoGwjAtk79AdUr4dBjE04E9hk2jRIy3YFuM8vf3OahAyvTXYgcb19o8v8PVtzt7h1TdcXP5gVn&#10;Bnoa0leiDUyrJZtxVksviDBlaiUgSM+sdApr1jjsWZEXMxYw/heRy8H6kiAf7L2LbHi7RvHdUyD7&#10;LRIdP+XsG9fHXOKC7dNgnl8GI/eBCXq4WOT040xQaLbIL8iOmFAeXrbOh0+SGopGxR1dII0Ddmsf&#10;xtRDSuoLtapvldbJce3mWju2A9LI6en5+cV8QvfHadqwoeLF2Tw1AqTVRkOgnnpL7HnTcga6pSUQ&#10;waXaBmMFKg5lrH0DvhtrJNiphDYxLpNSp1ZfyYnWButnmpDDUbreiltFaGvw4R4caZVoof0LX+ho&#10;NFKLOFmcdeh+/u15zCcJUZSzgbRP7f/YgpOc6c+GxLWYzedxWZIzP/tYkOOOI5vjiNn210jUkVao&#10;u2TG/KAPZlTKE63pKlalEBhBtUeiJuc6jDtJiy7kapXSaEEshLV5sCKCH3h83D+Bs9OgAynkDg97&#10;AuWbeY+58U2Dq23ARiUxvPI6CZOWK8lp+hDE7T32U9br52r5CwAA//8DAFBLAwQUAAYACAAAACEA&#10;epEESd4AAAAJAQAADwAAAGRycy9kb3ducmV2LnhtbEyPwU7DMBBE70j8g7VI3KhdoKhN41RA1CtS&#10;W4TUmxMvcRR7HWK3Tf8el0u5jLQazey8fDU6y444hNaThOlEAEOqvW6pkfC5Wz/MgYWoSCvrCSWc&#10;McCquL3JVab9iTZ43MaGpRIKmZJgYuwzzkNt0Kkw8T1S8r794FRM59BwPahTKneWPwrxwp1qKX0w&#10;qsd3g3W3PTgJP+V0bj+e1125MdWuo7Ppv/ZvUt7fjeUyyesSWMQxXhNwYUj7oUjDKn8gHZiVkGji&#10;n1682WwBrJLwJATwIuf/CYpfAAAA//8DAFBLAQItABQABgAIAAAAIQC2gziS/gAAAOEBAAATAAAA&#10;AAAAAAAAAAAAAAAAAABbQ29udGVudF9UeXBlc10ueG1sUEsBAi0AFAAGAAgAAAAhADj9If/WAAAA&#10;lAEAAAsAAAAAAAAAAAAAAAAALwEAAF9yZWxzLy5yZWxzUEsBAi0AFAAGAAgAAAAhAFQDXVt+AgAA&#10;9gQAAA4AAAAAAAAAAAAAAAAALgIAAGRycy9lMm9Eb2MueG1sUEsBAi0AFAAGAAgAAAAhAHqRBEne&#10;AAAACQEAAA8AAAAAAAAAAAAAAAAA2AQAAGRycy9kb3ducmV2LnhtbFBLBQYAAAAABAAEAPMAAADj&#10;BQAAAAA=&#10;" fillcolor="#336684" stroked="f" strokeweight="2pt">
                      <w10:anchorlock/>
                    </v:rect>
                  </w:pict>
                </mc:Fallback>
              </mc:AlternateContent>
            </w:r>
          </w:p>
        </w:tc>
        <w:tc>
          <w:tcPr>
            <w:tcW w:w="1701" w:type="dxa"/>
            <w:shd w:val="clear" w:color="auto" w:fill="DED5B8"/>
            <w:tcMar>
              <w:top w:w="0" w:type="dxa"/>
              <w:left w:w="0" w:type="dxa"/>
              <w:bottom w:w="0" w:type="dxa"/>
              <w:right w:w="0" w:type="dxa"/>
            </w:tcMar>
            <w:vAlign w:val="center"/>
          </w:tcPr>
          <w:p w14:paraId="75504BB6" w14:textId="0893D106" w:rsidR="00C957E0" w:rsidRDefault="00A37FF1" w:rsidP="008B2609">
            <w:pPr>
              <w:pStyle w:val="Tabletext"/>
              <w:ind w:left="0" w:right="0"/>
            </w:pPr>
            <w:r w:rsidRPr="002B20FC">
              <w:rPr>
                <w:rFonts w:asciiTheme="minorHAnsi" w:hAnsiTheme="minorHAnsi"/>
                <w:noProof/>
                <w:lang w:eastAsia="en-AU"/>
              </w:rPr>
              <mc:AlternateContent>
                <mc:Choice Requires="wps">
                  <w:drawing>
                    <wp:inline distT="0" distB="0" distL="0" distR="0" wp14:anchorId="29C69917" wp14:editId="42EBCCE4">
                      <wp:extent cx="990000" cy="190800"/>
                      <wp:effectExtent l="0" t="0" r="635" b="0"/>
                      <wp:docPr id="544" name="Rectangle 1" descr="indicates period from 2022 to 2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000" cy="190800"/>
                              </a:xfrm>
                              <a:prstGeom prst="rect">
                                <a:avLst/>
                              </a:prstGeom>
                              <a:solidFill>
                                <a:srgbClr val="33668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2114F22" id="Rectangle 1" o:spid="_x0000_s1026" alt="indicates period from 2022 to 2023" style="width:77.9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YrRfwIAAPYEAAAOAAAAZHJzL2Uyb0RvYy54bWysVMFu2zAMvQ/YPwi6r3Zct2uMOkXQosOA&#10;oCvWDj0zsmwLk0VNUuJ0Xz9Kcdqs22lYDgpp0o/U46Mvr3aDZlvpvEJT89lJzpk0Ahtlupp/e7z9&#10;cMGZD2Aa0GhkzZ+l51eL9+8uR1vJAnvUjXSMQIyvRlvzPgRbZZkXvRzAn6CVhoItugECua7LGgcj&#10;oQ86K/L8PBvRNdahkN7T05t9kC8SfttKEb60rZeB6ZpTbyGdLp3reGaLS6g6B7ZXYmoD/qGLAZSh&#10;oi9QNxCAbZz6A2pQwqHHNpwIHDJsWyVkugPdZpa/uc1DD1amuxA53r7Q5P8frLjb3jummpqflSVn&#10;BgYa0leiDUynJZtx1kgviDBlGiUgSM+sdAob1jocWJEXBQsY/08jl6P1FUE+2HsX2fB2heK7p0D2&#10;WyQ6fsrZtW6IucQF26XBPL8MRu4CE/RwPs/px5mg0GyeX5AdMaE6vGydD58kNRSNmju6QBoHbFc+&#10;7FMPKakv1Kq5VVonx3Xra+3YFkgjp6fn5xflhO6P07RhY82LszI1AqTVVkOgngZL7HnTcQa6oyUQ&#10;waXaBmMFKg5VrH0Dvt/XSLBTCW1iXCalTq2+khOtNTbPNCGHe+l6K24Voa3Ah3twpFWihfYvfKGj&#10;1Ugt4mRx1qP7+bfnMZ8kRFHORtI+tf9jA05ypj8bEtd8VpZxWZJTnn0syHHHkfVxxGyGayTqSCvU&#10;XTJjftAHMyrlidZ0GatSCIyg2nuiJuc67HeSFl3I5TKl0YJYCCvzYEUEP/D4uHsCZ6dBB1LIHR72&#10;BKo3897nxjcNLjcBW5XE8MrrJExariSn6UMQt/fYT1mvn6vFLwAAAP//AwBQSwMEFAAGAAgAAAAh&#10;AHqRBEneAAAACQEAAA8AAABkcnMvZG93bnJldi54bWxMj8FOwzAQRO9I/IO1SNyoXaCoTeNUQNQr&#10;UluE1JsTL3EUex1it03/HpdLuYy0Gs3svHw1OsuOOITWk4TpRABDqr1uqZHwuVs/zIGFqEgr6wkl&#10;nDHAqri9yVWm/Yk2eNzGhqUSCpmSYGLsM85DbdCpMPE9UvK+/eBUTOfQcD2oUyp3lj8K8cKdail9&#10;MKrHd4N1tz04CT/ldG4/ntdduTHVrqOz6b/2b1Le343lMsnrEljEMV4TcGFI+6FIwyp/IB2YlZBo&#10;4p9evNlsAayS8CQE8CLn/wmKXwAAAP//AwBQSwECLQAUAAYACAAAACEAtoM4kv4AAADhAQAAEwAA&#10;AAAAAAAAAAAAAAAAAAAAW0NvbnRlbnRfVHlwZXNdLnhtbFBLAQItABQABgAIAAAAIQA4/SH/1gAA&#10;AJQBAAALAAAAAAAAAAAAAAAAAC8BAABfcmVscy8ucmVsc1BLAQItABQABgAIAAAAIQAomYrRfwIA&#10;APYEAAAOAAAAAAAAAAAAAAAAAC4CAABkcnMvZTJvRG9jLnhtbFBLAQItABQABgAIAAAAIQB6kQRJ&#10;3gAAAAkBAAAPAAAAAAAAAAAAAAAAANkEAABkcnMvZG93bnJldi54bWxQSwUGAAAAAAQABADzAAAA&#10;5AUAAAAA&#10;" fillcolor="#336684" stroked="f" strokeweight="2pt">
                      <w10:anchorlock/>
                    </v:rect>
                  </w:pict>
                </mc:Fallback>
              </mc:AlternateContent>
            </w:r>
          </w:p>
        </w:tc>
      </w:tr>
    </w:tbl>
    <w:p w14:paraId="390E74A5" w14:textId="77777777" w:rsidR="00054291" w:rsidRDefault="00054291" w:rsidP="009F23FF">
      <w:pPr>
        <w:tabs>
          <w:tab w:val="left" w:pos="5173"/>
        </w:tabs>
        <w:rPr>
          <w:rFonts w:asciiTheme="minorHAnsi" w:hAnsiTheme="minorHAnsi"/>
        </w:rPr>
      </w:pPr>
    </w:p>
    <w:p w14:paraId="0C812949" w14:textId="77777777" w:rsidR="00054291" w:rsidRDefault="00054291" w:rsidP="009F23FF">
      <w:pPr>
        <w:tabs>
          <w:tab w:val="left" w:pos="5173"/>
        </w:tabs>
        <w:rPr>
          <w:rFonts w:asciiTheme="minorHAnsi" w:hAnsiTheme="minorHAnsi"/>
        </w:rPr>
      </w:pPr>
    </w:p>
    <w:p w14:paraId="325A3B8A" w14:textId="7A9DA2F2" w:rsidR="009F23FF" w:rsidRPr="009F23FF" w:rsidRDefault="009F23FF" w:rsidP="009F23FF">
      <w:pPr>
        <w:tabs>
          <w:tab w:val="left" w:pos="5173"/>
        </w:tabs>
        <w:rPr>
          <w:rFonts w:asciiTheme="minorHAnsi" w:hAnsiTheme="minorHAnsi"/>
        </w:rPr>
        <w:sectPr w:rsidR="009F23FF" w:rsidRPr="009F23FF" w:rsidSect="00405FAE">
          <w:headerReference w:type="default" r:id="rId31"/>
          <w:footerReference w:type="default" r:id="rId32"/>
          <w:headerReference w:type="first" r:id="rId33"/>
          <w:footerReference w:type="first" r:id="rId34"/>
          <w:pgSz w:w="16838" w:h="11906" w:orient="landscape"/>
          <w:pgMar w:top="2125" w:right="820" w:bottom="1339" w:left="851" w:header="298" w:footer="571" w:gutter="0"/>
          <w:cols w:space="708"/>
          <w:docGrid w:linePitch="360"/>
        </w:sectPr>
      </w:pPr>
      <w:r>
        <w:rPr>
          <w:rFonts w:asciiTheme="minorHAnsi" w:hAnsiTheme="minorHAnsi"/>
        </w:rPr>
        <w:tab/>
      </w:r>
    </w:p>
    <w:p w14:paraId="1A192573" w14:textId="77777777" w:rsidR="00016708" w:rsidRPr="002B20FC" w:rsidRDefault="00016708" w:rsidP="00D1278E">
      <w:pPr>
        <w:rPr>
          <w:rFonts w:asciiTheme="minorHAnsi" w:hAnsiTheme="minorHAnsi"/>
          <w:b/>
          <w:color w:val="44546A" w:themeColor="text2"/>
          <w:sz w:val="32"/>
          <w:szCs w:val="32"/>
        </w:rPr>
      </w:pPr>
      <w:r w:rsidRPr="002B20FC">
        <w:rPr>
          <w:rFonts w:asciiTheme="minorHAnsi" w:hAnsiTheme="minorHAnsi"/>
          <w:b/>
          <w:color w:val="44546A" w:themeColor="text2"/>
          <w:sz w:val="32"/>
          <w:szCs w:val="32"/>
        </w:rPr>
        <w:lastRenderedPageBreak/>
        <w:t>A note on metrics</w:t>
      </w:r>
    </w:p>
    <w:p w14:paraId="51BE7F93" w14:textId="039BB18C" w:rsidR="00016708" w:rsidRPr="002B20FC" w:rsidRDefault="00016708" w:rsidP="003F2268">
      <w:pPr>
        <w:pStyle w:val="body"/>
        <w:spacing w:beforeLines="80" w:before="192"/>
      </w:pPr>
      <w:r w:rsidRPr="002B20FC">
        <w:t>In 2019-20 we will review our capabilities in measuring and monitoring the measures we use to assess our performance and future direction. How the base metrics and methods presented in this corporate plan are derived are below.</w:t>
      </w:r>
    </w:p>
    <w:p w14:paraId="1430F93B" w14:textId="77777777" w:rsidR="00016708" w:rsidRDefault="00016708" w:rsidP="003F2268">
      <w:pPr>
        <w:pStyle w:val="body"/>
        <w:spacing w:beforeLines="80" w:before="192"/>
      </w:pPr>
      <w:r w:rsidRPr="002B20FC">
        <w:rPr>
          <w:b/>
        </w:rPr>
        <w:t>Increase in populations of prioritised threatened and significant species</w:t>
      </w:r>
      <w:r>
        <w:rPr>
          <w:b/>
        </w:rPr>
        <w:t>:</w:t>
      </w:r>
      <w:r w:rsidRPr="002B20FC">
        <w:rPr>
          <w:b/>
        </w:rPr>
        <w:t xml:space="preserve"> </w:t>
      </w:r>
      <w:r>
        <w:t xml:space="preserve">Since 2015-16, “prioritised threatened and significant species” have been defined as all EPBC listed threatened species with known populations being supported within parks, including seasonal migratory species. Species categorised as “vagrant or occasional visitor” or “presumed no longer extant” have been excluded. Data is presented as proportions (percentage) as this is more meaningful, for example 37 per cent of threatened species with an increasing or stable trend is more easily understood than 48 threatened species out of 131 with an increasing or stable trend. Also, as the number of threatened species in parks may change from year to year, due to new species becoming EPBC listed, or new species moving into parks, either through reintroductions or natural dispersal, it is more meaningful to compare proportions between years than numbers. </w:t>
      </w:r>
    </w:p>
    <w:p w14:paraId="35D60335" w14:textId="406CC33F" w:rsidR="00B86C3C" w:rsidRDefault="00016708" w:rsidP="003F2268">
      <w:pPr>
        <w:pStyle w:val="body"/>
        <w:spacing w:beforeLines="80" w:before="192"/>
      </w:pPr>
      <w:r>
        <w:t>Since 2015-16 “Monitored for trend” has been defined as either being monitored through a formal sampling-based monitoring program or being assessed for trend through expert assessment. Monitoring/assessment that can provide only distribution or other non-trend data is not included. Since 2015-16, data has been presented using the following formulae:</w:t>
      </w:r>
      <w:r w:rsidR="00B86C3C">
        <w:t xml:space="preserve"> </w:t>
      </w:r>
    </w:p>
    <w:p w14:paraId="1C77B254" w14:textId="77777777" w:rsidR="00AE419D" w:rsidRPr="002B04FD" w:rsidRDefault="00AE419D" w:rsidP="003F2268">
      <w:pPr>
        <w:pStyle w:val="dotpointspara"/>
      </w:pPr>
      <w:r>
        <w:t>Per cent</w:t>
      </w:r>
      <w:r w:rsidRPr="002B04FD">
        <w:t xml:space="preserve"> monitored = </w:t>
      </w:r>
      <w:r>
        <w:t>per cent</w:t>
      </w:r>
      <w:r w:rsidRPr="002B04FD">
        <w:t xml:space="preserve"> stable + </w:t>
      </w:r>
      <w:r>
        <w:t>per cent</w:t>
      </w:r>
      <w:r w:rsidRPr="002B04FD">
        <w:t xml:space="preserve"> increasing + </w:t>
      </w:r>
      <w:r>
        <w:t>per cent</w:t>
      </w:r>
      <w:r w:rsidRPr="002B04FD">
        <w:t xml:space="preserve"> declining (the rationale is that if a species is monitored/assessed for trend, then the trend will be known (ie will not be “unknown”).</w:t>
      </w:r>
    </w:p>
    <w:p w14:paraId="3700F26B" w14:textId="77777777" w:rsidR="00AE419D" w:rsidRPr="002B04FD" w:rsidRDefault="00AE419D" w:rsidP="003F2268">
      <w:pPr>
        <w:pStyle w:val="dotpointspara"/>
      </w:pPr>
      <w:r>
        <w:t xml:space="preserve">Per cent </w:t>
      </w:r>
      <w:r w:rsidRPr="002B04FD">
        <w:t xml:space="preserve">increasing or stable = </w:t>
      </w:r>
      <w:r>
        <w:t>per cent</w:t>
      </w:r>
      <w:r w:rsidRPr="002B04FD">
        <w:t xml:space="preserve"> stable + </w:t>
      </w:r>
      <w:r>
        <w:t xml:space="preserve">per cent </w:t>
      </w:r>
      <w:r w:rsidRPr="002B04FD">
        <w:t>increasing</w:t>
      </w:r>
    </w:p>
    <w:p w14:paraId="278B0CD3" w14:textId="31D681B8" w:rsidR="00AE419D" w:rsidRPr="00AE419D" w:rsidRDefault="00AE419D" w:rsidP="003F2268">
      <w:pPr>
        <w:pStyle w:val="dotpointspara"/>
      </w:pPr>
      <w:r>
        <w:t>Per cent</w:t>
      </w:r>
      <w:r w:rsidRPr="002B04FD">
        <w:t xml:space="preserve"> not monitored = </w:t>
      </w:r>
      <w:r>
        <w:t>per cent</w:t>
      </w:r>
      <w:r w:rsidRPr="002B04FD">
        <w:t xml:space="preserve"> unknown</w:t>
      </w:r>
    </w:p>
    <w:p w14:paraId="1890AD00" w14:textId="56DCA579" w:rsidR="00016708" w:rsidRDefault="00B33D24" w:rsidP="003F2268">
      <w:pPr>
        <w:pStyle w:val="body"/>
        <w:spacing w:beforeLines="80" w:before="192"/>
      </w:pPr>
      <w:r>
        <w:t>I</w:t>
      </w:r>
      <w:r w:rsidR="00016708">
        <w:t>n 2018-19 it may be the case for the first time that the percentage monitored will be greater than the sum of species with stable, increasing or declining trends. This will be because a new robust monitoring program that will provide trend data for eight threatened fauna species in Kakadu National Park was implemented only in May 2019 and there has not have been time for the data to be analysed.</w:t>
      </w:r>
    </w:p>
    <w:p w14:paraId="00EC0FF9" w14:textId="4A09BB73" w:rsidR="00016708" w:rsidRPr="00F275A2" w:rsidRDefault="00016708" w:rsidP="003F2268">
      <w:pPr>
        <w:pStyle w:val="body"/>
        <w:spacing w:beforeLines="80" w:before="192"/>
      </w:pPr>
      <w:r>
        <w:t>In the Director’s Annual Report the headline figure we report is the percentage of species that have stable or increasing trends. As it is not possible for populations to have an increasing</w:t>
      </w:r>
      <w:r w:rsidR="001575EE">
        <w:t>ly</w:t>
      </w:r>
      <w:r>
        <w:t xml:space="preserve"> upward trend forever (for example due to reaching carrying capacity), we have included species with stable trends in our reporting, as maintaining stable populations can also be an indicator of the good health of ecosystems. We present this as a graph showing the percentage for each of these three categories: per cent unknown, per cent declining, per cent stable and increasing. </w:t>
      </w:r>
      <w:r w:rsidR="001575EE">
        <w:t>These</w:t>
      </w:r>
      <w:r>
        <w:t xml:space="preserve"> categories can be compared across years. </w:t>
      </w:r>
    </w:p>
    <w:p w14:paraId="7B2D8684" w14:textId="7269194B" w:rsidR="00016708" w:rsidRPr="007A1CD1" w:rsidRDefault="00016708" w:rsidP="003F2268">
      <w:pPr>
        <w:pStyle w:val="body"/>
        <w:spacing w:beforeLines="80" w:before="192"/>
      </w:pPr>
      <w:r w:rsidRPr="007A1CD1">
        <w:rPr>
          <w:b/>
        </w:rPr>
        <w:t xml:space="preserve">Decrease in the size of populations of invasive species: </w:t>
      </w:r>
      <w:r w:rsidRPr="007A1CD1">
        <w:t xml:space="preserve">Since 2015-16, “priority invasive species” have been defined as the list of invasive species that have been identified by park Natural Resource Managers as species of management concern. Invasive species present but not of concern are excluded. Data is presented as proportions (percentage), as this is more meaningful, for example 17 per cent of invasive species with a decreasing </w:t>
      </w:r>
      <w:r w:rsidRPr="007A1CD1">
        <w:lastRenderedPageBreak/>
        <w:t xml:space="preserve">or stable trend is more easily understood than 14 invasive species out of 81 species with a decreasing or stable trend. Also, as the number of invasive species in parks may change from year to year (for example due to sleeper species starting to increase in impact) it is more meaningful to compare proportions between years than numbers. </w:t>
      </w:r>
    </w:p>
    <w:p w14:paraId="1C8E7119" w14:textId="3E754E7D" w:rsidR="00B86C3C" w:rsidRDefault="00016708" w:rsidP="003F2268">
      <w:pPr>
        <w:pStyle w:val="body"/>
        <w:spacing w:beforeLines="80" w:before="192"/>
      </w:pPr>
      <w:r>
        <w:t>Since 2015-16 “Monitored for trend” has been defined as either being monitored through a formal sampling-based monitoring program or being assessed for trend through expert assessment. Monitoring/assessment that can provide only distribution or other non-trend data is not included. Since 2015-16, data has been presented using the following formula</w:t>
      </w:r>
      <w:r w:rsidR="00B86C3C">
        <w:t>:</w:t>
      </w:r>
    </w:p>
    <w:p w14:paraId="7969C9EE" w14:textId="77777777" w:rsidR="002B6F75" w:rsidRPr="002B04FD" w:rsidRDefault="002B6F75" w:rsidP="003F2268">
      <w:pPr>
        <w:pStyle w:val="dotpointspara"/>
      </w:pPr>
      <w:r w:rsidRPr="002B04FD">
        <w:t>Per cent monitored = per cent stable + per cent increasing + per cent declining (the rationale is that if a species is monitored/assessed for trend, then the trend will be known (ie will not be “unknown”).</w:t>
      </w:r>
    </w:p>
    <w:p w14:paraId="4D0A9421" w14:textId="77777777" w:rsidR="002B6F75" w:rsidRDefault="002B6F75" w:rsidP="003F2268">
      <w:pPr>
        <w:pStyle w:val="dotpointspara"/>
      </w:pPr>
      <w:r w:rsidRPr="002B04FD">
        <w:t>Per cent decreasing or stable = per cent stable + per cent decreasing</w:t>
      </w:r>
    </w:p>
    <w:p w14:paraId="3550D78B" w14:textId="7316CEDB" w:rsidR="002B6F75" w:rsidRPr="002B6F75" w:rsidRDefault="002B6F75" w:rsidP="003F2268">
      <w:pPr>
        <w:pStyle w:val="dotpointspara"/>
      </w:pPr>
      <w:r w:rsidRPr="002B04FD">
        <w:t>Per cent not monitored = per cent unknown</w:t>
      </w:r>
    </w:p>
    <w:p w14:paraId="634D109F" w14:textId="44FC4F60" w:rsidR="00016708" w:rsidRPr="00006022" w:rsidRDefault="00B86C3C" w:rsidP="003F2268">
      <w:pPr>
        <w:pStyle w:val="body"/>
        <w:spacing w:beforeLines="80" w:before="192"/>
      </w:pPr>
      <w:r>
        <w:t>I</w:t>
      </w:r>
      <w:r w:rsidR="00016708">
        <w:t xml:space="preserve">n the Director’s Annual Report the headline figure we report on is the percentage of invasive species that have stable or decreasing trends. In some cases it is not possible for populations to have a decreasing trend forever (ie it may not be possible to completely eradicate a species, as even if all individuals are removed, new individuals may be able to re-invade). Therefore, we have included species with stable trends in our reporting, as maintaining stable low populations can also be an indicator of the good health of ecosystems (for example maintaining stable but very low fox abundance in Booderee National Park). We present this as a graph showing the percentage for each of these three categories: per cent unknown, per cent declining, per cent stable and increasing. </w:t>
      </w:r>
      <w:r w:rsidR="001575EE">
        <w:t>Each category</w:t>
      </w:r>
      <w:r w:rsidR="00016708">
        <w:t xml:space="preserve"> can be compared across years.</w:t>
      </w:r>
    </w:p>
    <w:p w14:paraId="1E838FE3" w14:textId="77777777" w:rsidR="00016708" w:rsidRPr="002B20FC" w:rsidRDefault="00016708" w:rsidP="003F2268">
      <w:pPr>
        <w:pStyle w:val="body"/>
        <w:spacing w:beforeLines="80" w:before="192"/>
      </w:pPr>
      <w:r w:rsidRPr="002B20FC">
        <w:rPr>
          <w:b/>
        </w:rPr>
        <w:t xml:space="preserve">Marine reserve long-term monitoring sites: </w:t>
      </w:r>
      <w:r w:rsidRPr="002B20FC">
        <w:t>Long-term monitoring sites are defined as sites that have two or more data points in time and form part of a long time series of data. Depending on the survey type, monitored sites are quantified at different spatial scales. Monitoring sites are established through projects commissioned by Parks Australia and delivered as part of the National Environmental Science Program (NES</w:t>
      </w:r>
      <w:r>
        <w:t>P</w:t>
      </w:r>
      <w:r w:rsidRPr="002B20FC">
        <w:t xml:space="preserve">) Marine Biodiversity Hub, Reef Life Survey and </w:t>
      </w:r>
      <w:r>
        <w:t>other</w:t>
      </w:r>
      <w:r w:rsidRPr="002B20FC">
        <w:t xml:space="preserve"> research institutes. The information on monitoring sites is collated by Parks Australia into a spreadsheet that identifies new long term sites between years and determined the </w:t>
      </w:r>
      <w:r>
        <w:t>percent</w:t>
      </w:r>
      <w:r w:rsidRPr="002B20FC">
        <w:t>age of existing ‘sites</w:t>
      </w:r>
      <w:r>
        <w:t>’</w:t>
      </w:r>
      <w:r w:rsidRPr="002B20FC">
        <w:t xml:space="preserve"> that underwent any additional surveys during the financial year.</w:t>
      </w:r>
    </w:p>
    <w:p w14:paraId="3833AF10" w14:textId="77777777" w:rsidR="00016708" w:rsidRPr="002B20FC" w:rsidRDefault="00016708" w:rsidP="003F2268">
      <w:pPr>
        <w:pStyle w:val="body"/>
        <w:spacing w:beforeLines="80" w:before="192"/>
      </w:pPr>
      <w:r w:rsidRPr="002B20FC">
        <w:rPr>
          <w:b/>
        </w:rPr>
        <w:t xml:space="preserve">Numbers of </w:t>
      </w:r>
      <w:r>
        <w:rPr>
          <w:b/>
        </w:rPr>
        <w:t>Indigenous</w:t>
      </w:r>
      <w:r w:rsidRPr="002B20FC">
        <w:rPr>
          <w:b/>
        </w:rPr>
        <w:t xml:space="preserve"> staff: </w:t>
      </w:r>
      <w:r w:rsidRPr="002B20FC">
        <w:t xml:space="preserve">Staff are provided an opportunity to identify if they are </w:t>
      </w:r>
      <w:r>
        <w:t>Indigenous</w:t>
      </w:r>
      <w:r w:rsidRPr="002B20FC">
        <w:t xml:space="preserve"> when they join Parks Australia and this information is stored in the Department’s SAP employment system. To determine the number of staff working for Parks Australia that identify as </w:t>
      </w:r>
      <w:r>
        <w:t>Indigenous</w:t>
      </w:r>
      <w:r w:rsidRPr="002B20FC">
        <w:t>, a report is run through the SAP system at the end of the financial year for ongoing and non-ongoing staff (including casuals).</w:t>
      </w:r>
      <w:r>
        <w:t xml:space="preserve"> Parks Australia is likely to have limited growth potential in the coming years. Representation improvements will be limited to positions vacated as part of regular turnover. The three per cent increase requires approximately 20 per cent of all positions vacated to be filled by an Indigenous </w:t>
      </w:r>
      <w:r w:rsidRPr="00827C27">
        <w:t>person who identifies as Aboriginal or Torres Strait Islander in the SAP employment system.</w:t>
      </w:r>
    </w:p>
    <w:p w14:paraId="0B897116" w14:textId="6C76529C" w:rsidR="00016708" w:rsidRPr="002B20FC" w:rsidRDefault="00016708" w:rsidP="003F2268">
      <w:pPr>
        <w:pStyle w:val="body"/>
        <w:spacing w:beforeLines="80" w:before="192"/>
      </w:pPr>
      <w:r w:rsidRPr="002B20FC">
        <w:rPr>
          <w:b/>
        </w:rPr>
        <w:lastRenderedPageBreak/>
        <w:t xml:space="preserve">Value of services provided by </w:t>
      </w:r>
      <w:r>
        <w:rPr>
          <w:b/>
        </w:rPr>
        <w:t>Indigenous</w:t>
      </w:r>
      <w:r w:rsidRPr="002B20FC">
        <w:rPr>
          <w:b/>
        </w:rPr>
        <w:t xml:space="preserve"> providers: </w:t>
      </w:r>
      <w:r w:rsidRPr="002B20FC">
        <w:t xml:space="preserve">The Government’s </w:t>
      </w:r>
      <w:r>
        <w:t>Indigenous</w:t>
      </w:r>
      <w:r w:rsidRPr="002B20FC">
        <w:t xml:space="preserve"> Procurement Policy requires all Commonwealth entities to report their contracts and subcontracts with </w:t>
      </w:r>
      <w:r>
        <w:t>Indigenous</w:t>
      </w:r>
      <w:r w:rsidRPr="002B20FC">
        <w:t xml:space="preserve"> businesses. The total value of these contracts is calculated by Parks Australia through the SAP system.</w:t>
      </w:r>
      <w:r>
        <w:t xml:space="preserve"> The approached taken to ‘value’ is to appropriately apportion the spend for each year a contract remains active. </w:t>
      </w:r>
    </w:p>
    <w:p w14:paraId="5462072B" w14:textId="77777777" w:rsidR="008310C7" w:rsidRDefault="00016708" w:rsidP="003F2268">
      <w:pPr>
        <w:pStyle w:val="body"/>
        <w:spacing w:beforeLines="80" w:before="192"/>
      </w:pPr>
      <w:r w:rsidRPr="002B20FC">
        <w:rPr>
          <w:b/>
        </w:rPr>
        <w:t xml:space="preserve">Visitor satisfaction: </w:t>
      </w:r>
      <w:r w:rsidRPr="002B20FC">
        <w:t xml:space="preserve">The jointly managed national parks collect visitor satisfaction information via online visitor surveys using the Department’s Citizen Space survey platform. These are emailed to visitors that purchase their entrance ticket via the Parks Australia online ticketing system. The online surveys use a five point system from ‘very dissatisfied’ to ‘very satisfied’ to measure visitor satisfaction. </w:t>
      </w:r>
    </w:p>
    <w:p w14:paraId="28BB4F27" w14:textId="45FFDC1E" w:rsidR="008310C7" w:rsidRDefault="008310C7">
      <w:pPr>
        <w:suppressAutoHyphens w:val="0"/>
        <w:spacing w:after="0"/>
        <w:rPr>
          <w:rFonts w:asciiTheme="minorHAnsi" w:eastAsiaTheme="minorHAnsi" w:hAnsiTheme="minorHAnsi" w:cs="Calibri"/>
          <w:lang w:val="en-GB"/>
        </w:rPr>
      </w:pPr>
    </w:p>
    <w:p w14:paraId="277819C0" w14:textId="4FB9DF60" w:rsidR="00016708" w:rsidRPr="000D2981" w:rsidRDefault="00016708" w:rsidP="003F2268">
      <w:pPr>
        <w:pStyle w:val="body"/>
        <w:spacing w:beforeLines="80" w:before="192"/>
        <w:rPr>
          <w:b/>
        </w:rPr>
      </w:pPr>
      <w:r w:rsidRPr="002B20FC">
        <w:t xml:space="preserve">The ANBG collect visitor satisfaction information via online visitor surveys issues after events, from venue hire transactions, and satisfaction surveys at the Visitor Centre kiosk. These are combined to produce an overall satisfaction rating. Every four years the </w:t>
      </w:r>
      <w:r>
        <w:t>ANBG</w:t>
      </w:r>
      <w:r w:rsidRPr="002B20FC">
        <w:t xml:space="preserve"> also take part in a Botanic Gardens benchmarking survey through the University of Adelaide. The visitor satisfaction information for the four terrestrial parks are combined by Parks Australia to determine the </w:t>
      </w:r>
      <w:r>
        <w:t>percent</w:t>
      </w:r>
      <w:r w:rsidRPr="002B20FC">
        <w:t>age of visitors who indicate they are ‘satisfied’ or ‘very satisfied’ from park surveys.</w:t>
      </w:r>
      <w:r w:rsidRPr="00C73DBE">
        <w:t xml:space="preserve"> </w:t>
      </w:r>
      <w:r>
        <w:t>There is limited ability to survey visitors at the island parks due to the remote location of the parks. There is no entry fee/park pass purchase requirement at the island parks which is how we obtain visitor contact details and contact people to undertake the Citizen Space surveys.</w:t>
      </w:r>
    </w:p>
    <w:p w14:paraId="46B2C0B9" w14:textId="505ED9CB" w:rsidR="00016708" w:rsidRDefault="00016708" w:rsidP="003F2268">
      <w:pPr>
        <w:pStyle w:val="Tablebody"/>
        <w:spacing w:beforeLines="80" w:before="192" w:line="240" w:lineRule="auto"/>
        <w:sectPr w:rsidR="00016708" w:rsidSect="00154656">
          <w:headerReference w:type="default" r:id="rId35"/>
          <w:footerReference w:type="default" r:id="rId36"/>
          <w:pgSz w:w="11906" w:h="16838"/>
          <w:pgMar w:top="2693" w:right="1191" w:bottom="1610" w:left="1191" w:header="306" w:footer="561" w:gutter="0"/>
          <w:cols w:space="708"/>
          <w:docGrid w:linePitch="360"/>
        </w:sectPr>
      </w:pPr>
      <w:r w:rsidRPr="002B20FC">
        <w:rPr>
          <w:b/>
        </w:rPr>
        <w:t xml:space="preserve">Visitor numbers: </w:t>
      </w:r>
      <w:r w:rsidRPr="002B20FC">
        <w:t>Data is collected from park ticket sales (online, event ticketing, visitor centres, commercial tour operators, and park gates), camping bookings and traffic counter data. For joint</w:t>
      </w:r>
      <w:r>
        <w:t>ly</w:t>
      </w:r>
      <w:r w:rsidRPr="002B20FC">
        <w:t xml:space="preserve"> managed parks and the ANBG visitor n</w:t>
      </w:r>
      <w:r>
        <w:t>umber data is collated by Parks </w:t>
      </w:r>
      <w:r w:rsidRPr="002B20FC">
        <w:t>Australia. Estimates</w:t>
      </w:r>
      <w:r>
        <w:t xml:space="preserve">, for example from data collected by local tourism associations, </w:t>
      </w:r>
      <w:r w:rsidRPr="002B20FC">
        <w:t xml:space="preserve">are used to monitor visitor numbers at </w:t>
      </w:r>
      <w:r w:rsidR="006749DC">
        <w:t>the island parks.</w:t>
      </w:r>
    </w:p>
    <w:p w14:paraId="4079712E" w14:textId="5218A876" w:rsidR="0036450B" w:rsidRDefault="003A11DF" w:rsidP="00F56014">
      <w:r>
        <w:rPr>
          <w:noProof/>
          <w:lang w:eastAsia="en-AU"/>
        </w:rPr>
        <w:lastRenderedPageBreak/>
        <mc:AlternateContent>
          <mc:Choice Requires="wps">
            <w:drawing>
              <wp:anchor distT="0" distB="0" distL="114300" distR="114300" simplePos="0" relativeHeight="251657728" behindDoc="1" locked="0" layoutInCell="1" allowOverlap="1" wp14:anchorId="17039BA6" wp14:editId="2C4D0645">
                <wp:simplePos x="0" y="0"/>
                <wp:positionH relativeFrom="column">
                  <wp:posOffset>-544992</wp:posOffset>
                </wp:positionH>
                <wp:positionV relativeFrom="paragraph">
                  <wp:posOffset>-2415729</wp:posOffset>
                </wp:positionV>
                <wp:extent cx="7222747" cy="6194047"/>
                <wp:effectExtent l="0" t="0" r="3810" b="3810"/>
                <wp:wrapNone/>
                <wp:docPr id="2" name="Rectangle 29">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2747" cy="6194047"/>
                        </a:xfrm>
                        <a:prstGeom prst="rect">
                          <a:avLst/>
                        </a:prstGeom>
                        <a:solidFill>
                          <a:srgbClr val="00406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8857F83" id="Rectangle 29" o:spid="_x0000_s1026" style="position:absolute;margin-left:-42.9pt;margin-top:-190.2pt;width:568.7pt;height:487.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lMwVQIAAJwEAAAOAAAAZHJzL2Uyb0RvYy54bWysVG1v0zAQ/o7Ef7D8vcvLsqatlk5txxDS&#10;gInBD3Adp4lIfObsNt0Q/52z03YFviDEhzh39t2Te57z5fpm37Vsp9A2oAueXMScKS2hbPSm4F8+&#10;340mnFkndCla0KrgT8rym/nrV9e9makUamhLhYxAtJ31puC1c2YWRVbWqhP2AozSdFgBdsKRi5uo&#10;RNETetdGaRyPox6wNAhSWUu7t8Mhnwf8qlLSfawqqxxrC061ubBiWNd+jebXYrZBYepGHsoQ/1BF&#10;JxpNHz1B3Qon2BabP6C6RiJYqNyFhC6CqmqkChyITRL/xuaxFkYFLiSONSeZ7P+DlR92D8iasuAp&#10;Z1p01KJPJJrQm1axdBo4qb27t86zI2tg9X2VTC5v87vxaJlNJ6Pscnk5mmaT5SjJ08nyKl0sxm+y&#10;Hz67VHJGD6BwzU4dJaadv+Nw6LZXJ49ecDjbCepo4vsXhbqO71Bp1Bs7C9T8RQjmo3lAT8Gae5Bf&#10;LdOwqomlWiBCXytRkqgD3C8J3rGUytb9eyhJHbF1EFTZV9h5QOoh24cL9XS6UF4nSZt5mqZ5lnMm&#10;6WycTLOYnKHkY7pB694q6Jg3Co4kfoAXO2IyhB5DQvnQNuVd07bBwc161eKgRRxn8fjqgG7Pw1rt&#10;gzX4tAHR7wSNPLVBojWUT0QTYRgRGmkyasBnznoaj4Lbb1uBirP2nSappkmW+XkKTnaVp+Tg+cn6&#10;/ERoSVAFd5wN5soNM7g12Gxq+lISSGtYkLxVE4h76YeqDsXSCIQuH8bVz9i5H6JefirznwAAAP//&#10;AwBQSwMEFAAGAAgAAAAhAOvuDxvnAAAAEgEAAA8AAABkcnMvZG93bnJldi54bWxMj09PwzAMxe9I&#10;fIfISNy2ZJRMXdd04k+R0DgxJnFNm9CWNUnVZG349ngnuFi2bL/3e/kump5MevSdswJWSwZE29qp&#10;zjYCjh8vixSID9Iq2TurBfxoD7vi+iqXmXKzfdfTITQERazPpIA2hCGj1NetNtIv3aAt7r7caGTA&#10;cWyoGuWM4qand4ytqZGdRYdWDvqp1fXpcDYCPt+CeU3i43za8+9KTbFMyqoU4vYmPm+xPGyBBB3D&#10;3wdcMiA/FAhWubNVnvQCFilH/oBNkrJ7IJcTxldrIJUAvuEMaJHT/1GKXwAAAP//AwBQSwECLQAU&#10;AAYACAAAACEAtoM4kv4AAADhAQAAEwAAAAAAAAAAAAAAAAAAAAAAW0NvbnRlbnRfVHlwZXNdLnht&#10;bFBLAQItABQABgAIAAAAIQA4/SH/1gAAAJQBAAALAAAAAAAAAAAAAAAAAC8BAABfcmVscy8ucmVs&#10;c1BLAQItABQABgAIAAAAIQB1JlMwVQIAAJwEAAAOAAAAAAAAAAAAAAAAAC4CAABkcnMvZTJvRG9j&#10;LnhtbFBLAQItABQABgAIAAAAIQDr7g8b5wAAABIBAAAPAAAAAAAAAAAAAAAAAK8EAABkcnMvZG93&#10;bnJldi54bWxQSwUGAAAAAAQABADzAAAAwwUAAAAA&#10;" fillcolor="#004065" stroked="f"/>
            </w:pict>
          </mc:Fallback>
        </mc:AlternateContent>
      </w:r>
    </w:p>
    <w:p w14:paraId="78429B21" w14:textId="793685D4" w:rsidR="0036450B" w:rsidRDefault="0036450B" w:rsidP="00D64091"/>
    <w:p w14:paraId="58B8811D" w14:textId="77777777" w:rsidR="0036450B" w:rsidRDefault="0036450B" w:rsidP="00D64091"/>
    <w:p w14:paraId="20A95BF7" w14:textId="77777777" w:rsidR="0036450B" w:rsidRDefault="0036450B" w:rsidP="00D64091"/>
    <w:p w14:paraId="73FC1CCE" w14:textId="77777777" w:rsidR="0036450B" w:rsidRDefault="0036450B" w:rsidP="00D64091"/>
    <w:p w14:paraId="10F8C45A" w14:textId="77777777" w:rsidR="0036450B" w:rsidRDefault="0036450B" w:rsidP="00D64091"/>
    <w:p w14:paraId="1268B35F" w14:textId="77777777" w:rsidR="0036450B" w:rsidRDefault="0036450B" w:rsidP="00D64091"/>
    <w:p w14:paraId="400502C4" w14:textId="77777777" w:rsidR="0036450B" w:rsidRDefault="0036450B" w:rsidP="00D64091"/>
    <w:p w14:paraId="300D7825" w14:textId="77777777" w:rsidR="0036450B" w:rsidRDefault="0036450B" w:rsidP="00D64091"/>
    <w:p w14:paraId="60CCDADE" w14:textId="77777777" w:rsidR="0036450B" w:rsidRDefault="0036450B" w:rsidP="00D64091"/>
    <w:p w14:paraId="3B3C8D9F" w14:textId="77777777" w:rsidR="0036450B" w:rsidRDefault="0036450B" w:rsidP="00D64091"/>
    <w:p w14:paraId="50477075" w14:textId="77777777" w:rsidR="0036450B" w:rsidRDefault="0036450B" w:rsidP="00D64091"/>
    <w:p w14:paraId="4D232F64" w14:textId="77777777" w:rsidR="0036450B" w:rsidRDefault="0036450B" w:rsidP="00D64091"/>
    <w:p w14:paraId="31DF4171" w14:textId="77777777" w:rsidR="0036450B" w:rsidRDefault="0036450B" w:rsidP="00D64091"/>
    <w:p w14:paraId="56E9FC2F" w14:textId="088D65E1" w:rsidR="0036450B" w:rsidRDefault="00B703C4" w:rsidP="00B703C4">
      <w:pPr>
        <w:jc w:val="center"/>
        <w:rPr>
          <w:b/>
          <w:bCs/>
          <w:color w:val="FFFFFF" w:themeColor="background1"/>
        </w:rPr>
      </w:pPr>
      <w:r w:rsidRPr="00787669">
        <w:rPr>
          <w:b/>
          <w:bCs/>
          <w:color w:val="FFFFFF" w:themeColor="background1"/>
        </w:rPr>
        <w:t>parksaustralia.gov.</w:t>
      </w:r>
      <w:r>
        <w:rPr>
          <w:b/>
          <w:bCs/>
          <w:color w:val="FFFFFF" w:themeColor="background1"/>
        </w:rPr>
        <w:t>au</w:t>
      </w:r>
    </w:p>
    <w:p w14:paraId="338A1519" w14:textId="0A5124E2" w:rsidR="0020393D" w:rsidRDefault="003A11DF" w:rsidP="00B703C4">
      <w:pPr>
        <w:jc w:val="center"/>
        <w:rPr>
          <w:b/>
          <w:bCs/>
          <w:color w:val="FFFFFF" w:themeColor="background1"/>
        </w:rPr>
      </w:pPr>
      <w:r>
        <w:rPr>
          <w:b/>
          <w:bCs/>
          <w:noProof/>
          <w:color w:val="FFFFFF" w:themeColor="background1"/>
          <w:lang w:eastAsia="en-AU"/>
        </w:rPr>
        <mc:AlternateContent>
          <mc:Choice Requires="wps">
            <w:drawing>
              <wp:anchor distT="0" distB="0" distL="114300" distR="114300" simplePos="0" relativeHeight="251658752" behindDoc="1" locked="0" layoutInCell="1" allowOverlap="1" wp14:anchorId="6600ACFE" wp14:editId="72B7BC70">
                <wp:simplePos x="0" y="0"/>
                <wp:positionH relativeFrom="column">
                  <wp:posOffset>-544993</wp:posOffset>
                </wp:positionH>
                <wp:positionV relativeFrom="paragraph">
                  <wp:posOffset>187014</wp:posOffset>
                </wp:positionV>
                <wp:extent cx="7222747" cy="1623600"/>
                <wp:effectExtent l="0" t="0" r="3810" b="2540"/>
                <wp:wrapNone/>
                <wp:docPr id="32" name="Rectangle 1">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2747" cy="1623600"/>
                        </a:xfrm>
                        <a:prstGeom prst="rect">
                          <a:avLst/>
                        </a:prstGeom>
                        <a:solidFill>
                          <a:srgbClr val="DED5B8"/>
                        </a:solidFill>
                        <a:ln>
                          <a:noFill/>
                        </a:ln>
                      </wps:spPr>
                      <wps:bodyPr rot="0" vert="horz" wrap="square" lIns="91440" tIns="45720" rIns="91440" bIns="45720" anchor="t" anchorCtr="0" upright="1">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2AA28B5" id="Rectangle 1" o:spid="_x0000_s1026" style="position:absolute;margin-left:-42.9pt;margin-top:14.75pt;width:568.7pt;height:127.85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k2zVwIAAJwEAAAOAAAAZHJzL2Uyb0RvYy54bWysVNuO0zAQfUfiHyy/d9OkadOtmq562UVI&#10;C6xY+ADXcRqLxBPGbtMF8e+MnXa3wAtCPMSZsT0nc87MZH5zbGp2UGg1mJzHV0POlJFQaLPL+edP&#10;d4MpZ9YJU4gajMr5k7L8ZvH61bxrZyqBCupCISMQY2ddm/PKuXYWRVZWqhH2Clpl6LAEbIQjF3dR&#10;gaIj9KaOkuFwEnWARYsglbW0u+kP+SLgl6WS7kNZWuVYnXPKzYUVw7r1a7SYi9kORVtpeUpD/EMW&#10;jdCGPvoMtRFOsD3qP6AaLREslO5KQhNBWWqpAgdiEw9/Y/NYiVYFLiSObZ9lsv8PVr4/PCDTRc5H&#10;CWdGNFSjj6SaMLtasThwUkd3b51nR1bP6vs6no422d1ksEqvp4N0tBoNrtPpahBnyXQ1TpbLyW36&#10;w0cXSs7oARROH9RZYtr5Ow6nant1sugFh7ODoIrGvn5RyOv8DplGXWtngZpvhGA+tg/oKdj2HuQX&#10;ywysKyKplojQVUoUJGoP90uAdyyFsm33DgoSR+wdBFWOJTYekGrIjqGhnp4byuskaTNLkiRLM84k&#10;ncWTZDQZhpajlM/hLVr3RkHDvJFzJO0DvDgQk57d+UpIH2pd3Om6Dg7utusaey02t5vxanoSxF5e&#10;q42/bMCH9Yh+J2jkqfUSbaF4IpoI/YjQSJNRAX7jrKPxyLn9uheoOKvfGpLqOk5TP0/BScdZQg5e&#10;nmwvT4SRBJVzx1lvrl0/g/sW9a6iL/WdZmBJ8pY6EPfS91mdkqURCFU+jaufsUs/3Hr5qSx+AgAA&#10;//8DAFBLAwQUAAYACAAAACEAWizxAuUAAAAQAQAADwAAAGRycy9kb3ducmV2LnhtbEyPP0/DMBDF&#10;dyS+g3VIbK2TQKqQxqmgCAY6AIWB0Y2vSSA+h9hNw7fnOsFy0v177/eK1WQ7MeLgW0cK4nkEAqly&#10;pqVawfvbwywD4YMmoztHqOAHPazK87NC58Yd6RXHbagFi5DPtYImhD6X0lcNWu3nrkfi3d4NVgdu&#10;h1qaQR9Z3HYyiaKFtLoldmh0j+sGq6/twSr4qDdpfPf9cj1+xu3V0+N6P5lnqdTlxXS/5HK7BBFw&#10;Cn8fcMrA/FAy2M4dyHjRKZhlKfMHBclNCuJ0EKXxAsSOJ1magCwL+T9I+QsAAP//AwBQSwECLQAU&#10;AAYACAAAACEAtoM4kv4AAADhAQAAEwAAAAAAAAAAAAAAAAAAAAAAW0NvbnRlbnRfVHlwZXNdLnht&#10;bFBLAQItABQABgAIAAAAIQA4/SH/1gAAAJQBAAALAAAAAAAAAAAAAAAAAC8BAABfcmVscy8ucmVs&#10;c1BLAQItABQABgAIAAAAIQBS7k2zVwIAAJwEAAAOAAAAAAAAAAAAAAAAAC4CAABkcnMvZTJvRG9j&#10;LnhtbFBLAQItABQABgAIAAAAIQBaLPEC5QAAABABAAAPAAAAAAAAAAAAAAAAALEEAABkcnMvZG93&#10;bnJldi54bWxQSwUGAAAAAAQABADzAAAAwwUAAAAA&#10;" fillcolor="#ded5b8" stroked="f"/>
            </w:pict>
          </mc:Fallback>
        </mc:AlternateContent>
      </w:r>
    </w:p>
    <w:p w14:paraId="78010371" w14:textId="59EDFD69" w:rsidR="0020393D" w:rsidRDefault="0020393D" w:rsidP="00B703C4">
      <w:pPr>
        <w:jc w:val="center"/>
        <w:rPr>
          <w:b/>
          <w:bCs/>
          <w:color w:val="FFFFFF" w:themeColor="background1"/>
        </w:rPr>
      </w:pPr>
    </w:p>
    <w:p w14:paraId="1A1F8CA0" w14:textId="476283AE" w:rsidR="0020393D" w:rsidRPr="00711512" w:rsidRDefault="0020393D" w:rsidP="00B703C4">
      <w:pPr>
        <w:jc w:val="center"/>
        <w:rPr>
          <w:b/>
          <w:bCs/>
          <w:color w:val="FFFFFF" w:themeColor="background1"/>
          <w:sz w:val="36"/>
          <w:szCs w:val="36"/>
        </w:rPr>
      </w:pPr>
    </w:p>
    <w:p w14:paraId="562D26FF" w14:textId="0F767782" w:rsidR="00711512" w:rsidRPr="00711512" w:rsidRDefault="00711512" w:rsidP="00711512">
      <w:pPr>
        <w:spacing w:before="20" w:after="0"/>
        <w:jc w:val="center"/>
        <w:rPr>
          <w:rFonts w:asciiTheme="minorHAnsi" w:hAnsiTheme="minorHAnsi"/>
          <w:b/>
          <w:bCs/>
          <w:color w:val="004065"/>
        </w:rPr>
      </w:pPr>
      <w:r w:rsidRPr="00711512">
        <w:rPr>
          <w:rFonts w:asciiTheme="minorHAnsi" w:hAnsiTheme="minorHAnsi"/>
          <w:b/>
          <w:bCs/>
          <w:color w:val="004065"/>
        </w:rPr>
        <w:t>The web address for this corporate plan is:</w:t>
      </w:r>
      <w:r w:rsidRPr="00711512">
        <w:rPr>
          <w:rFonts w:asciiTheme="minorHAnsi" w:hAnsiTheme="minorHAnsi"/>
          <w:b/>
          <w:bCs/>
          <w:color w:val="004065"/>
        </w:rPr>
        <w:br/>
        <w:t>environment.gov.au/resource/corporate-plan-201</w:t>
      </w:r>
      <w:r w:rsidR="00457967">
        <w:rPr>
          <w:rFonts w:asciiTheme="minorHAnsi" w:hAnsiTheme="minorHAnsi"/>
          <w:b/>
          <w:bCs/>
          <w:color w:val="004065"/>
        </w:rPr>
        <w:t>9</w:t>
      </w:r>
      <w:r w:rsidRPr="00711512">
        <w:rPr>
          <w:rFonts w:asciiTheme="minorHAnsi" w:hAnsiTheme="minorHAnsi"/>
          <w:b/>
          <w:bCs/>
          <w:color w:val="004065"/>
        </w:rPr>
        <w:t>-2</w:t>
      </w:r>
      <w:r w:rsidR="00457967">
        <w:rPr>
          <w:rFonts w:asciiTheme="minorHAnsi" w:hAnsiTheme="minorHAnsi"/>
          <w:b/>
          <w:bCs/>
          <w:color w:val="004065"/>
        </w:rPr>
        <w:t>3</w:t>
      </w:r>
      <w:bookmarkStart w:id="0" w:name="_GoBack"/>
      <w:bookmarkEnd w:id="0"/>
      <w:r w:rsidRPr="00711512">
        <w:rPr>
          <w:rFonts w:asciiTheme="minorHAnsi" w:hAnsiTheme="minorHAnsi"/>
          <w:b/>
          <w:bCs/>
          <w:color w:val="004065"/>
        </w:rPr>
        <w:t>-director-national-parks</w:t>
      </w:r>
    </w:p>
    <w:p w14:paraId="296294D6" w14:textId="77777777" w:rsidR="0020393D" w:rsidRPr="00711512" w:rsidRDefault="0020393D" w:rsidP="00711512">
      <w:pPr>
        <w:jc w:val="center"/>
        <w:rPr>
          <w:b/>
          <w:bCs/>
          <w:color w:val="004065"/>
        </w:rPr>
      </w:pPr>
    </w:p>
    <w:p w14:paraId="6A6E3FDA" w14:textId="77777777" w:rsidR="0036450B" w:rsidRDefault="0036450B" w:rsidP="00D64091"/>
    <w:p w14:paraId="36D75FDC" w14:textId="4E971E81" w:rsidR="0036450B" w:rsidRDefault="00711512" w:rsidP="00D64091">
      <w:r>
        <w:rPr>
          <w:noProof/>
          <w:lang w:eastAsia="en-AU"/>
        </w:rPr>
        <mc:AlternateContent>
          <mc:Choice Requires="wps">
            <w:drawing>
              <wp:anchor distT="0" distB="0" distL="114300" distR="114300" simplePos="0" relativeHeight="251659776" behindDoc="1" locked="0" layoutInCell="1" allowOverlap="1" wp14:anchorId="63B4AEA0" wp14:editId="33EEDFBC">
                <wp:simplePos x="0" y="0"/>
                <wp:positionH relativeFrom="column">
                  <wp:posOffset>-544992</wp:posOffset>
                </wp:positionH>
                <wp:positionV relativeFrom="paragraph">
                  <wp:posOffset>244880</wp:posOffset>
                </wp:positionV>
                <wp:extent cx="7222747" cy="2247090"/>
                <wp:effectExtent l="0" t="0" r="3810" b="1270"/>
                <wp:wrapNone/>
                <wp:docPr id="30" name="Rectangle 1">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2747" cy="2247090"/>
                        </a:xfrm>
                        <a:prstGeom prst="rect">
                          <a:avLst/>
                        </a:prstGeom>
                        <a:solidFill>
                          <a:srgbClr val="00406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2F39E25" id="Rectangle 1" o:spid="_x0000_s1026" style="position:absolute;margin-left:-42.9pt;margin-top:19.3pt;width:568.7pt;height:176.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rWXVgIAAJwEAAAOAAAAZHJzL2Uyb0RvYy54bWysVG1v0zAQ/o7Ef7D8vctLs6atlk5txxDS&#10;gInBD3Adp7FIfOHsNt0Q/52z024FviDEhzh3tu/JPc/d5er60DZsr9BqMAVPLmLOlJFQarMt+JfP&#10;t6MpZ9YJU4oGjCr4o7L8evH61VXfzVUKNTSlQkYgxs77ruC1c908iqysVSvsBXTK0GEF2ApHLm6j&#10;EkVP6G0TpXE8iXrAskOQylravRkO+SLgV5WS7mNVWeVYU3DKzYUVw7rxa7S4EvMtiq7W8piG+Ics&#10;WqENffQZ6kY4wXao/4BqtUSwULkLCW0EVaWlChyITRL/xuahFp0KXEgc2z3LZP8frPywv0emy4KP&#10;SR4jWqrRJ1JNmG2jWBI4qYO7s86zI2tg9X2dTMc3+e1ktMpm01E2Xo1Hs2y6GiV5Ol1dpsvl5E32&#10;w0eXSs7pARRO79VJYtr5Ow7Hant18ugFh7O9oIomvn5RyOv0DplGfWfngZpvhGA+dPfoKdjuDuRX&#10;ywysayKplojQ10qUJOoA90uAdyyFsk3/HkoSR+wcBFUOFbYekGrIDqGhHp8byuskaTNP0zTPcs4k&#10;naVplsez0HKU8im8Q+veKmiZNwqOpH2AF3tiMrA7XQnpQ6PLW900wcHtZt3goEUcZ/Hk8iiIPb/W&#10;GH/ZgA8bEP1O0MhTGyTaQPlINBGGEaGRJqMGfOKsp/EouP22E6g4a94ZkmqWZJmfp+Bkl3lKDp6f&#10;bM5PhJEEVXDH2WCu3TCDuw71tqYvDZ1mYEnyVjoQ99IPWR2TpREIVT6Oq5+xcz/cevmpLH4CAAD/&#10;/wMAUEsDBBQABgAIAAAAIQCik2Ov5AAAABABAAAPAAAAZHJzL2Rvd25yZXYueG1sTI/LboMwEEX3&#10;lfoP1lTqLjEJIqIEE/VBpapZNY2UrcFToME2wg64f9/Jqt2M5nnn3HwXdM8mHF1njYDVMgKGpraq&#10;M42A4+frIgXmvDRK9taggB90sCtub3KZKTubD5wOvmEkYlwmBbTeDxnnrm5RS7e0AxqafdlRS0/l&#10;2HA1ypnEdc/XUbThWnaGPrRywOcW6/PhogWc9l6/xeFpPr8n35WaQhmXVSnE/V142VJ43ALzGPzf&#10;BVw9ED8UBFbZi1GO9QIWaUL8XkCcboBdF6JkRVlFnYd1ArzI+X8jxS8AAAD//wMAUEsBAi0AFAAG&#10;AAgAAAAhALaDOJL+AAAA4QEAABMAAAAAAAAAAAAAAAAAAAAAAFtDb250ZW50X1R5cGVzXS54bWxQ&#10;SwECLQAUAAYACAAAACEAOP0h/9YAAACUAQAACwAAAAAAAAAAAAAAAAAvAQAAX3JlbHMvLnJlbHNQ&#10;SwECLQAUAAYACAAAACEAQaq1l1YCAACcBAAADgAAAAAAAAAAAAAAAAAuAgAAZHJzL2Uyb0RvYy54&#10;bWxQSwECLQAUAAYACAAAACEAopNjr+QAAAAQAQAADwAAAAAAAAAAAAAAAACwBAAAZHJzL2Rvd25y&#10;ZXYueG1sUEsFBgAAAAAEAAQA8wAAAMEFAAAAAA==&#10;" fillcolor="#004065" stroked="f"/>
            </w:pict>
          </mc:Fallback>
        </mc:AlternateContent>
      </w:r>
    </w:p>
    <w:p w14:paraId="36850BDF" w14:textId="13569C97" w:rsidR="0036450B" w:rsidRDefault="0036450B" w:rsidP="00D64091"/>
    <w:p w14:paraId="1210FD41" w14:textId="3A183ADE" w:rsidR="0036450B" w:rsidRDefault="0036450B" w:rsidP="00D64091"/>
    <w:p w14:paraId="46339DF9" w14:textId="77777777" w:rsidR="0036450B" w:rsidRDefault="0036450B" w:rsidP="00D64091"/>
    <w:p w14:paraId="4B083BC3" w14:textId="77777777" w:rsidR="0036450B" w:rsidRDefault="0036450B" w:rsidP="00D64091"/>
    <w:p w14:paraId="3D56DCE5" w14:textId="77777777" w:rsidR="0036450B" w:rsidRDefault="0036450B" w:rsidP="00D64091"/>
    <w:p w14:paraId="7DB8A8FB" w14:textId="22D9B356" w:rsidR="00E92847" w:rsidRPr="00787669" w:rsidRDefault="00E92847" w:rsidP="00787669">
      <w:pPr>
        <w:spacing w:before="100"/>
        <w:jc w:val="center"/>
        <w:rPr>
          <w:color w:val="FFFFFF" w:themeColor="background1"/>
        </w:rPr>
      </w:pPr>
    </w:p>
    <w:sectPr w:rsidR="00E92847" w:rsidRPr="00787669" w:rsidSect="00732ED4">
      <w:headerReference w:type="default" r:id="rId37"/>
      <w:footerReference w:type="default" r:id="rId38"/>
      <w:pgSz w:w="11906" w:h="16838"/>
      <w:pgMar w:top="4126" w:right="1134" w:bottom="851" w:left="1134" w:header="425" w:footer="61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E3A8EB" w14:textId="77777777" w:rsidR="00276DC6" w:rsidRDefault="00276DC6" w:rsidP="00A60185">
      <w:pPr>
        <w:spacing w:after="0"/>
      </w:pPr>
      <w:r>
        <w:separator/>
      </w:r>
    </w:p>
  </w:endnote>
  <w:endnote w:type="continuationSeparator" w:id="0">
    <w:p w14:paraId="3209079A" w14:textId="77777777" w:rsidR="00276DC6" w:rsidRDefault="00276DC6" w:rsidP="00A60185">
      <w:pPr>
        <w:spacing w:after="0"/>
      </w:pPr>
      <w:r>
        <w:continuationSeparator/>
      </w:r>
    </w:p>
  </w:endnote>
  <w:endnote w:type="continuationNotice" w:id="1">
    <w:p w14:paraId="770F5B0D" w14:textId="77777777" w:rsidR="00276DC6" w:rsidRDefault="00276DC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2040503050306020203"/>
    <w:charset w:val="00"/>
    <w:family w:val="roman"/>
    <w:notTrueType/>
    <w:pitch w:val="variable"/>
    <w:sig w:usb0="60000287" w:usb1="00000001" w:usb2="00000000" w:usb3="00000000" w:csb0="0000019F" w:csb1="00000000"/>
  </w:font>
  <w:font w:name="Arimo">
    <w:panose1 w:val="020B0604020202020204"/>
    <w:charset w:val="00"/>
    <w:family w:val="swiss"/>
    <w:pitch w:val="variable"/>
    <w:sig w:usb0="E0000AFF" w:usb1="500078FF" w:usb2="00000021"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058211375"/>
      <w:docPartObj>
        <w:docPartGallery w:val="Page Numbers (Bottom of Page)"/>
        <w:docPartUnique/>
      </w:docPartObj>
    </w:sdtPr>
    <w:sdtEndPr>
      <w:rPr>
        <w:rStyle w:val="PageNumber"/>
      </w:rPr>
    </w:sdtEndPr>
    <w:sdtContent>
      <w:p w14:paraId="6740D558" w14:textId="2CDFC4B3" w:rsidR="003D37C4" w:rsidRDefault="003D37C4" w:rsidP="00AB573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6305402" w14:textId="77777777" w:rsidR="003D37C4" w:rsidRDefault="003D37C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b/>
        <w:bCs/>
        <w:color w:val="FFFFFF" w:themeColor="background1"/>
      </w:rPr>
      <w:id w:val="942646698"/>
      <w:docPartObj>
        <w:docPartGallery w:val="Page Numbers (Bottom of Page)"/>
        <w:docPartUnique/>
      </w:docPartObj>
    </w:sdtPr>
    <w:sdtEndPr>
      <w:rPr>
        <w:rStyle w:val="PageNumber"/>
      </w:rPr>
    </w:sdtEndPr>
    <w:sdtContent>
      <w:p w14:paraId="475D0842" w14:textId="2F5D9618" w:rsidR="003D37C4" w:rsidRPr="00545DD8" w:rsidRDefault="003D37C4" w:rsidP="00AB573F">
        <w:pPr>
          <w:pStyle w:val="Footer"/>
          <w:framePr w:wrap="none" w:vAnchor="text" w:hAnchor="margin" w:xAlign="center" w:y="1"/>
          <w:rPr>
            <w:rStyle w:val="PageNumber"/>
            <w:b/>
            <w:bCs/>
            <w:color w:val="FFFFFF" w:themeColor="background1"/>
          </w:rPr>
        </w:pPr>
        <w:r w:rsidRPr="00545DD8">
          <w:rPr>
            <w:rStyle w:val="PageNumber"/>
            <w:b/>
            <w:bCs/>
            <w:color w:val="FFFFFF" w:themeColor="background1"/>
          </w:rPr>
          <w:t xml:space="preserve">- </w:t>
        </w:r>
        <w:r>
          <w:rPr>
            <w:rStyle w:val="PageNumber"/>
            <w:b/>
            <w:bCs/>
            <w:color w:val="FFFFFF" w:themeColor="background1"/>
          </w:rPr>
          <w:t>1</w:t>
        </w:r>
        <w:r w:rsidRPr="00545DD8">
          <w:rPr>
            <w:rStyle w:val="PageNumber"/>
            <w:b/>
            <w:bCs/>
            <w:color w:val="FFFFFF" w:themeColor="background1"/>
          </w:rPr>
          <w:t xml:space="preserve"> -</w:t>
        </w:r>
      </w:p>
    </w:sdtContent>
  </w:sdt>
  <w:p w14:paraId="347784FF" w14:textId="48113B84" w:rsidR="003D37C4" w:rsidRPr="00545DD8" w:rsidRDefault="003D37C4" w:rsidP="00DD5ED8">
    <w:pPr>
      <w:pStyle w:val="Footer"/>
      <w:tabs>
        <w:tab w:val="left" w:pos="5325"/>
        <w:tab w:val="left" w:pos="7155"/>
      </w:tabs>
      <w:ind w:left="-426" w:hanging="708"/>
      <w:rPr>
        <w:b/>
        <w:bCs/>
        <w:color w:val="FFFFFF" w:themeColor="background1"/>
      </w:rPr>
    </w:pPr>
    <w:r w:rsidRPr="00545DD8">
      <w:rPr>
        <w:rFonts w:asciiTheme="minorHAnsi" w:hAnsiTheme="minorHAnsi"/>
        <w:b/>
        <w:bCs/>
        <w:noProof/>
        <w:color w:val="FFFFFF" w:themeColor="background1"/>
        <w:lang w:eastAsia="en-AU"/>
      </w:rPr>
      <w:drawing>
        <wp:anchor distT="0" distB="0" distL="114300" distR="114300" simplePos="0" relativeHeight="251721728" behindDoc="1" locked="0" layoutInCell="1" allowOverlap="1" wp14:anchorId="582500E8" wp14:editId="37E38FC4">
          <wp:simplePos x="0" y="0"/>
          <wp:positionH relativeFrom="page">
            <wp:posOffset>171450</wp:posOffset>
          </wp:positionH>
          <wp:positionV relativeFrom="page">
            <wp:posOffset>8483600</wp:posOffset>
          </wp:positionV>
          <wp:extent cx="7207200" cy="2016000"/>
          <wp:effectExtent l="0" t="0" r="0" b="3810"/>
          <wp:wrapNone/>
          <wp:docPr id="70" name="Picture 70">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ick blue strip.jpg"/>
                  <pic:cNvPicPr/>
                </pic:nvPicPr>
                <pic:blipFill rotWithShape="1">
                  <a:blip r:embed="rId1">
                    <a:extLst>
                      <a:ext uri="{28A0092B-C50C-407E-A947-70E740481C1C}">
                        <a14:useLocalDpi xmlns:a14="http://schemas.microsoft.com/office/drawing/2010/main" val="0"/>
                      </a:ext>
                    </a:extLst>
                  </a:blip>
                  <a:srcRect r="622"/>
                  <a:stretch/>
                </pic:blipFill>
                <pic:spPr bwMode="auto">
                  <a:xfrm>
                    <a:off x="0" y="0"/>
                    <a:ext cx="7207200" cy="201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1423F0" w14:textId="44F0CF2E" w:rsidR="003D37C4" w:rsidRPr="00A76B15" w:rsidRDefault="003D37C4" w:rsidP="00210B86">
    <w:pPr>
      <w:pStyle w:val="Footer"/>
      <w:tabs>
        <w:tab w:val="left" w:pos="5325"/>
        <w:tab w:val="left" w:pos="7155"/>
      </w:tabs>
      <w:jc w:val="center"/>
      <w:rPr>
        <w:rFonts w:asciiTheme="minorHAnsi" w:hAnsiTheme="minorHAnsi"/>
        <w:b/>
        <w:color w:val="FFFFFF" w:themeColor="background1"/>
      </w:rPr>
    </w:pPr>
    <w:r>
      <w:rPr>
        <w:rFonts w:asciiTheme="minorHAnsi" w:hAnsiTheme="minorHAnsi"/>
        <w:b/>
        <w:noProof/>
        <w:color w:val="FFFFFF" w:themeColor="background1"/>
        <w:lang w:eastAsia="en-AU"/>
      </w:rPr>
      <w:drawing>
        <wp:anchor distT="0" distB="0" distL="114300" distR="114300" simplePos="0" relativeHeight="251702272" behindDoc="1" locked="0" layoutInCell="1" allowOverlap="1" wp14:anchorId="37B8D278" wp14:editId="0E8C4A24">
          <wp:simplePos x="0" y="0"/>
          <wp:positionH relativeFrom="column">
            <wp:posOffset>-630628</wp:posOffset>
          </wp:positionH>
          <wp:positionV relativeFrom="paragraph">
            <wp:posOffset>-47000</wp:posOffset>
          </wp:positionV>
          <wp:extent cx="7009130" cy="262255"/>
          <wp:effectExtent l="0" t="0" r="0" b="0"/>
          <wp:wrapNone/>
          <wp:docPr id="68" name="Picture 68">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thin blue strip.jpg"/>
                  <pic:cNvPicPr/>
                </pic:nvPicPr>
                <pic:blipFill rotWithShape="1">
                  <a:blip r:embed="rId1">
                    <a:extLst>
                      <a:ext uri="{28A0092B-C50C-407E-A947-70E740481C1C}">
                        <a14:useLocalDpi xmlns:a14="http://schemas.microsoft.com/office/drawing/2010/main" val="0"/>
                      </a:ext>
                    </a:extLst>
                  </a:blip>
                  <a:srcRect l="1225" r="2238"/>
                  <a:stretch/>
                </pic:blipFill>
                <pic:spPr bwMode="auto">
                  <a:xfrm>
                    <a:off x="0" y="0"/>
                    <a:ext cx="7009130" cy="262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rFonts w:asciiTheme="minorHAnsi" w:hAnsiTheme="minorHAnsi"/>
          <w:b/>
          <w:color w:val="FFFFFF" w:themeColor="background1"/>
        </w:rPr>
        <w:id w:val="-2081125300"/>
        <w:docPartObj>
          <w:docPartGallery w:val="Page Numbers (Bottom of Page)"/>
          <w:docPartUnique/>
        </w:docPartObj>
      </w:sdtPr>
      <w:sdtEndPr>
        <w:rPr>
          <w:noProof/>
        </w:rPr>
      </w:sdtEndPr>
      <w:sdtContent>
        <w:r w:rsidRPr="00A76B15">
          <w:rPr>
            <w:rFonts w:asciiTheme="minorHAnsi" w:hAnsiTheme="minorHAnsi"/>
            <w:b/>
            <w:color w:val="FFFFFF" w:themeColor="background1"/>
          </w:rPr>
          <w:t xml:space="preserve"> - </w:t>
        </w:r>
        <w:r w:rsidRPr="00A76B15">
          <w:rPr>
            <w:rFonts w:asciiTheme="minorHAnsi" w:hAnsiTheme="minorHAnsi"/>
            <w:b/>
            <w:color w:val="FFFFFF" w:themeColor="background1"/>
          </w:rPr>
          <w:fldChar w:fldCharType="begin"/>
        </w:r>
        <w:r w:rsidRPr="00A76B15">
          <w:rPr>
            <w:rFonts w:asciiTheme="minorHAnsi" w:hAnsiTheme="minorHAnsi"/>
            <w:b/>
            <w:color w:val="FFFFFF" w:themeColor="background1"/>
          </w:rPr>
          <w:instrText xml:space="preserve"> PAGE   \* MERGEFORMAT </w:instrText>
        </w:r>
        <w:r w:rsidRPr="00A76B15">
          <w:rPr>
            <w:rFonts w:asciiTheme="minorHAnsi" w:hAnsiTheme="minorHAnsi"/>
            <w:b/>
            <w:color w:val="FFFFFF" w:themeColor="background1"/>
          </w:rPr>
          <w:fldChar w:fldCharType="separate"/>
        </w:r>
        <w:r>
          <w:rPr>
            <w:rFonts w:asciiTheme="minorHAnsi" w:hAnsiTheme="minorHAnsi"/>
            <w:b/>
            <w:noProof/>
            <w:color w:val="FFFFFF" w:themeColor="background1"/>
          </w:rPr>
          <w:t>2</w:t>
        </w:r>
        <w:r w:rsidRPr="00A76B15">
          <w:rPr>
            <w:rFonts w:asciiTheme="minorHAnsi" w:hAnsiTheme="minorHAnsi"/>
            <w:b/>
            <w:noProof/>
            <w:color w:val="FFFFFF" w:themeColor="background1"/>
          </w:rPr>
          <w:fldChar w:fldCharType="end"/>
        </w:r>
        <w:r w:rsidRPr="00A76B15">
          <w:rPr>
            <w:rFonts w:asciiTheme="minorHAnsi" w:hAnsiTheme="minorHAnsi"/>
            <w:b/>
            <w:noProof/>
            <w:color w:val="FFFFFF" w:themeColor="background1"/>
          </w:rPr>
          <w:t xml:space="preserve"> - </w:t>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98722B" w14:textId="0570501F" w:rsidR="003D37C4" w:rsidRPr="00A76B15" w:rsidRDefault="003D37C4" w:rsidP="00210B86">
    <w:pPr>
      <w:pStyle w:val="Footer"/>
      <w:tabs>
        <w:tab w:val="left" w:pos="5325"/>
        <w:tab w:val="left" w:pos="7155"/>
      </w:tabs>
      <w:jc w:val="center"/>
      <w:rPr>
        <w:rFonts w:asciiTheme="minorHAnsi" w:hAnsiTheme="minorHAnsi"/>
        <w:b/>
        <w:color w:val="FFFFFF" w:themeColor="background1"/>
      </w:rPr>
    </w:pPr>
    <w:r>
      <w:rPr>
        <w:rFonts w:asciiTheme="minorHAnsi" w:hAnsiTheme="minorHAnsi"/>
        <w:b/>
        <w:noProof/>
        <w:color w:val="FFFFFF" w:themeColor="background1"/>
        <w:lang w:eastAsia="en-AU"/>
      </w:rPr>
      <w:drawing>
        <wp:anchor distT="0" distB="0" distL="114300" distR="114300" simplePos="0" relativeHeight="251712512" behindDoc="1" locked="0" layoutInCell="1" allowOverlap="1" wp14:anchorId="40BE58EE" wp14:editId="391655DD">
          <wp:simplePos x="0" y="0"/>
          <wp:positionH relativeFrom="page">
            <wp:posOffset>172720</wp:posOffset>
          </wp:positionH>
          <wp:positionV relativeFrom="page">
            <wp:posOffset>8688070</wp:posOffset>
          </wp:positionV>
          <wp:extent cx="7203600" cy="1825200"/>
          <wp:effectExtent l="0" t="0" r="0" b="3810"/>
          <wp:wrapNone/>
          <wp:docPr id="27" name="Picture 27">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ick blue strip.jpg"/>
                  <pic:cNvPicPr/>
                </pic:nvPicPr>
                <pic:blipFill rotWithShape="1">
                  <a:blip r:embed="rId1">
                    <a:extLst>
                      <a:ext uri="{28A0092B-C50C-407E-A947-70E740481C1C}">
                        <a14:useLocalDpi xmlns:a14="http://schemas.microsoft.com/office/drawing/2010/main" val="0"/>
                      </a:ext>
                    </a:extLst>
                  </a:blip>
                  <a:srcRect r="752"/>
                  <a:stretch/>
                </pic:blipFill>
                <pic:spPr bwMode="auto">
                  <a:xfrm>
                    <a:off x="0" y="0"/>
                    <a:ext cx="7203600" cy="1825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rFonts w:asciiTheme="minorHAnsi" w:hAnsiTheme="minorHAnsi"/>
          <w:b/>
          <w:color w:val="FFFFFF" w:themeColor="background1"/>
        </w:rPr>
        <w:id w:val="1818381772"/>
        <w:docPartObj>
          <w:docPartGallery w:val="Page Numbers (Bottom of Page)"/>
          <w:docPartUnique/>
        </w:docPartObj>
      </w:sdtPr>
      <w:sdtEndPr>
        <w:rPr>
          <w:noProof/>
        </w:rPr>
      </w:sdtEndPr>
      <w:sdtContent>
        <w:r w:rsidRPr="00A76B15">
          <w:rPr>
            <w:rFonts w:asciiTheme="minorHAnsi" w:hAnsiTheme="minorHAnsi"/>
            <w:b/>
            <w:color w:val="FFFFFF" w:themeColor="background1"/>
          </w:rPr>
          <w:t xml:space="preserve"> - </w:t>
        </w:r>
        <w:r w:rsidRPr="00A76B15">
          <w:rPr>
            <w:rFonts w:asciiTheme="minorHAnsi" w:hAnsiTheme="minorHAnsi"/>
            <w:b/>
            <w:color w:val="FFFFFF" w:themeColor="background1"/>
          </w:rPr>
          <w:fldChar w:fldCharType="begin"/>
        </w:r>
        <w:r w:rsidRPr="00A76B15">
          <w:rPr>
            <w:rFonts w:asciiTheme="minorHAnsi" w:hAnsiTheme="minorHAnsi"/>
            <w:b/>
            <w:color w:val="FFFFFF" w:themeColor="background1"/>
          </w:rPr>
          <w:instrText xml:space="preserve"> PAGE   \* MERGEFORMAT </w:instrText>
        </w:r>
        <w:r w:rsidRPr="00A76B15">
          <w:rPr>
            <w:rFonts w:asciiTheme="minorHAnsi" w:hAnsiTheme="minorHAnsi"/>
            <w:b/>
            <w:color w:val="FFFFFF" w:themeColor="background1"/>
          </w:rPr>
          <w:fldChar w:fldCharType="separate"/>
        </w:r>
        <w:r w:rsidR="00457967">
          <w:rPr>
            <w:rFonts w:asciiTheme="minorHAnsi" w:hAnsiTheme="minorHAnsi"/>
            <w:b/>
            <w:noProof/>
            <w:color w:val="FFFFFF" w:themeColor="background1"/>
          </w:rPr>
          <w:t>2</w:t>
        </w:r>
        <w:r w:rsidRPr="00A76B15">
          <w:rPr>
            <w:rFonts w:asciiTheme="minorHAnsi" w:hAnsiTheme="minorHAnsi"/>
            <w:b/>
            <w:noProof/>
            <w:color w:val="FFFFFF" w:themeColor="background1"/>
          </w:rPr>
          <w:fldChar w:fldCharType="end"/>
        </w:r>
        <w:r w:rsidRPr="00A76B15">
          <w:rPr>
            <w:rFonts w:asciiTheme="minorHAnsi" w:hAnsiTheme="minorHAnsi"/>
            <w:b/>
            <w:noProof/>
            <w:color w:val="FFFFFF" w:themeColor="background1"/>
          </w:rPr>
          <w:t xml:space="preserve"> - </w:t>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E98D0F" w14:textId="77777777" w:rsidR="003D37C4" w:rsidRPr="00A76B15" w:rsidRDefault="003D37C4" w:rsidP="00E95147">
    <w:pPr>
      <w:pStyle w:val="Footer"/>
      <w:tabs>
        <w:tab w:val="clear" w:pos="4513"/>
        <w:tab w:val="center" w:pos="4536"/>
        <w:tab w:val="left" w:pos="5325"/>
        <w:tab w:val="left" w:pos="7155"/>
      </w:tabs>
      <w:jc w:val="center"/>
      <w:rPr>
        <w:rFonts w:asciiTheme="minorHAnsi" w:hAnsiTheme="minorHAnsi"/>
        <w:b/>
        <w:color w:val="FFFFFF" w:themeColor="background1"/>
      </w:rPr>
    </w:pPr>
    <w:r>
      <w:rPr>
        <w:rFonts w:asciiTheme="minorHAnsi" w:hAnsiTheme="minorHAnsi"/>
        <w:b/>
        <w:noProof/>
        <w:color w:val="FFFFFF" w:themeColor="background1"/>
        <w:lang w:eastAsia="en-AU"/>
      </w:rPr>
      <w:drawing>
        <wp:anchor distT="0" distB="0" distL="114300" distR="114300" simplePos="0" relativeHeight="251723776" behindDoc="1" locked="0" layoutInCell="1" allowOverlap="1" wp14:anchorId="6AD53357" wp14:editId="271193C8">
          <wp:simplePos x="0" y="0"/>
          <wp:positionH relativeFrom="page">
            <wp:posOffset>172720</wp:posOffset>
          </wp:positionH>
          <wp:positionV relativeFrom="page">
            <wp:posOffset>10001250</wp:posOffset>
          </wp:positionV>
          <wp:extent cx="7207200" cy="489600"/>
          <wp:effectExtent l="0" t="0" r="0" b="5715"/>
          <wp:wrapNone/>
          <wp:docPr id="37" name="Picture 37">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5" name="thin blue strip.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207200" cy="48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rFonts w:asciiTheme="minorHAnsi" w:hAnsiTheme="minorHAnsi"/>
          <w:b/>
          <w:color w:val="FFFFFF" w:themeColor="background1"/>
        </w:rPr>
        <w:id w:val="-2062320975"/>
        <w:docPartObj>
          <w:docPartGallery w:val="Page Numbers (Bottom of Page)"/>
          <w:docPartUnique/>
        </w:docPartObj>
      </w:sdtPr>
      <w:sdtEndPr>
        <w:rPr>
          <w:noProof/>
        </w:rPr>
      </w:sdtEndPr>
      <w:sdtContent>
        <w:r w:rsidRPr="00A76B15">
          <w:rPr>
            <w:rFonts w:asciiTheme="minorHAnsi" w:hAnsiTheme="minorHAnsi"/>
            <w:b/>
            <w:color w:val="FFFFFF" w:themeColor="background1"/>
          </w:rPr>
          <w:t xml:space="preserve"> - </w:t>
        </w:r>
        <w:r w:rsidRPr="00A76B15">
          <w:rPr>
            <w:rFonts w:asciiTheme="minorHAnsi" w:hAnsiTheme="minorHAnsi"/>
            <w:b/>
            <w:color w:val="FFFFFF" w:themeColor="background1"/>
          </w:rPr>
          <w:fldChar w:fldCharType="begin"/>
        </w:r>
        <w:r w:rsidRPr="00A76B15">
          <w:rPr>
            <w:rFonts w:asciiTheme="minorHAnsi" w:hAnsiTheme="minorHAnsi"/>
            <w:b/>
            <w:color w:val="FFFFFF" w:themeColor="background1"/>
          </w:rPr>
          <w:instrText xml:space="preserve"> PAGE   \* MERGEFORMAT </w:instrText>
        </w:r>
        <w:r w:rsidRPr="00A76B15">
          <w:rPr>
            <w:rFonts w:asciiTheme="minorHAnsi" w:hAnsiTheme="minorHAnsi"/>
            <w:b/>
            <w:color w:val="FFFFFF" w:themeColor="background1"/>
          </w:rPr>
          <w:fldChar w:fldCharType="separate"/>
        </w:r>
        <w:r w:rsidR="00457967">
          <w:rPr>
            <w:rFonts w:asciiTheme="minorHAnsi" w:hAnsiTheme="minorHAnsi"/>
            <w:b/>
            <w:noProof/>
            <w:color w:val="FFFFFF" w:themeColor="background1"/>
          </w:rPr>
          <w:t>12</w:t>
        </w:r>
        <w:r w:rsidRPr="00A76B15">
          <w:rPr>
            <w:rFonts w:asciiTheme="minorHAnsi" w:hAnsiTheme="minorHAnsi"/>
            <w:b/>
            <w:noProof/>
            <w:color w:val="FFFFFF" w:themeColor="background1"/>
          </w:rPr>
          <w:fldChar w:fldCharType="end"/>
        </w:r>
        <w:r w:rsidRPr="00A76B15">
          <w:rPr>
            <w:rFonts w:asciiTheme="minorHAnsi" w:hAnsiTheme="minorHAnsi"/>
            <w:b/>
            <w:noProof/>
            <w:color w:val="FFFFFF" w:themeColor="background1"/>
          </w:rPr>
          <w:t xml:space="preserve"> - </w:t>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83F43" w14:textId="77DD1AEA" w:rsidR="003D37C4" w:rsidRPr="00A76B15" w:rsidRDefault="003D37C4" w:rsidP="00B16EF2">
    <w:pPr>
      <w:pStyle w:val="Footer"/>
      <w:tabs>
        <w:tab w:val="center" w:pos="4247"/>
        <w:tab w:val="left" w:pos="5567"/>
      </w:tabs>
      <w:jc w:val="center"/>
      <w:rPr>
        <w:rFonts w:asciiTheme="minorHAnsi" w:hAnsiTheme="minorHAnsi"/>
        <w:b/>
        <w:color w:val="FFFFFF" w:themeColor="background1"/>
      </w:rPr>
    </w:pPr>
    <w:r>
      <w:rPr>
        <w:noProof/>
        <w:lang w:eastAsia="en-AU"/>
      </w:rPr>
      <w:drawing>
        <wp:anchor distT="0" distB="0" distL="114300" distR="114300" simplePos="0" relativeHeight="251622907" behindDoc="1" locked="0" layoutInCell="1" allowOverlap="1" wp14:anchorId="216900A5" wp14:editId="38999714">
          <wp:simplePos x="0" y="0"/>
          <wp:positionH relativeFrom="page">
            <wp:posOffset>176530</wp:posOffset>
          </wp:positionH>
          <wp:positionV relativeFrom="page">
            <wp:posOffset>6915150</wp:posOffset>
          </wp:positionV>
          <wp:extent cx="10270800" cy="432000"/>
          <wp:effectExtent l="0" t="0" r="0" b="0"/>
          <wp:wrapNone/>
          <wp:docPr id="3" name="Picture 3">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thin blue strip.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0270800" cy="4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76B15">
      <w:rPr>
        <w:rFonts w:asciiTheme="minorHAnsi" w:hAnsiTheme="minorHAnsi"/>
        <w:b/>
        <w:noProof/>
        <w:color w:val="FFFFFF" w:themeColor="background1"/>
        <w:lang w:eastAsia="en-AU"/>
      </w:rPr>
      <w:drawing>
        <wp:anchor distT="0" distB="0" distL="114300" distR="114300" simplePos="0" relativeHeight="251698176" behindDoc="1" locked="0" layoutInCell="1" allowOverlap="1" wp14:anchorId="7B5A9E14" wp14:editId="1D579CD1">
          <wp:simplePos x="0" y="0"/>
          <wp:positionH relativeFrom="column">
            <wp:posOffset>-724798</wp:posOffset>
          </wp:positionH>
          <wp:positionV relativeFrom="page">
            <wp:posOffset>10009505</wp:posOffset>
          </wp:positionV>
          <wp:extent cx="7185600" cy="291600"/>
          <wp:effectExtent l="0" t="0" r="3175" b="635"/>
          <wp:wrapNone/>
          <wp:docPr id="17" name="Picture 17">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t="85314"/>
                  <a:stretch/>
                </pic:blipFill>
                <pic:spPr bwMode="auto">
                  <a:xfrm>
                    <a:off x="0" y="0"/>
                    <a:ext cx="7185600" cy="29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id w:val="-1877379917"/>
        <w:docPartObj>
          <w:docPartGallery w:val="Page Numbers (Bottom of Page)"/>
          <w:docPartUnique/>
        </w:docPartObj>
      </w:sdtPr>
      <w:sdtEndPr>
        <w:rPr>
          <w:rFonts w:asciiTheme="minorHAnsi" w:hAnsiTheme="minorHAnsi"/>
          <w:b/>
          <w:color w:val="FFFFFF" w:themeColor="background1"/>
        </w:rPr>
      </w:sdtEndPr>
      <w:sdtContent>
        <w:sdt>
          <w:sdtPr>
            <w:rPr>
              <w:rFonts w:asciiTheme="minorHAnsi" w:hAnsiTheme="minorHAnsi"/>
              <w:b/>
              <w:color w:val="FFFFFF" w:themeColor="background1"/>
            </w:rPr>
            <w:id w:val="1233119074"/>
            <w:docPartObj>
              <w:docPartGallery w:val="Page Numbers (Bottom of Page)"/>
              <w:docPartUnique/>
            </w:docPartObj>
          </w:sdtPr>
          <w:sdtEndPr>
            <w:rPr>
              <w:noProof/>
            </w:rPr>
          </w:sdtEndPr>
          <w:sdtContent>
            <w:r w:rsidRPr="00A76B15">
              <w:rPr>
                <w:rFonts w:asciiTheme="minorHAnsi" w:hAnsiTheme="minorHAnsi"/>
                <w:b/>
                <w:color w:val="FFFFFF" w:themeColor="background1"/>
              </w:rPr>
              <w:t xml:space="preserve"> - </w:t>
            </w:r>
            <w:r w:rsidRPr="00A76B15">
              <w:rPr>
                <w:rFonts w:asciiTheme="minorHAnsi" w:hAnsiTheme="minorHAnsi"/>
                <w:b/>
                <w:color w:val="FFFFFF" w:themeColor="background1"/>
              </w:rPr>
              <w:fldChar w:fldCharType="begin"/>
            </w:r>
            <w:r w:rsidRPr="00A76B15">
              <w:rPr>
                <w:rFonts w:asciiTheme="minorHAnsi" w:hAnsiTheme="minorHAnsi"/>
                <w:b/>
                <w:color w:val="FFFFFF" w:themeColor="background1"/>
              </w:rPr>
              <w:instrText xml:space="preserve"> PAGE   \* MERGEFORMAT </w:instrText>
            </w:r>
            <w:r w:rsidRPr="00A76B15">
              <w:rPr>
                <w:rFonts w:asciiTheme="minorHAnsi" w:hAnsiTheme="minorHAnsi"/>
                <w:b/>
                <w:color w:val="FFFFFF" w:themeColor="background1"/>
              </w:rPr>
              <w:fldChar w:fldCharType="separate"/>
            </w:r>
            <w:r w:rsidR="00457967">
              <w:rPr>
                <w:rFonts w:asciiTheme="minorHAnsi" w:hAnsiTheme="minorHAnsi"/>
                <w:b/>
                <w:noProof/>
                <w:color w:val="FFFFFF" w:themeColor="background1"/>
              </w:rPr>
              <w:t>27</w:t>
            </w:r>
            <w:r w:rsidRPr="00A76B15">
              <w:rPr>
                <w:rFonts w:asciiTheme="minorHAnsi" w:hAnsiTheme="minorHAnsi"/>
                <w:b/>
                <w:noProof/>
                <w:color w:val="FFFFFF" w:themeColor="background1"/>
              </w:rPr>
              <w:fldChar w:fldCharType="end"/>
            </w:r>
            <w:r w:rsidRPr="00A76B15">
              <w:rPr>
                <w:rFonts w:asciiTheme="minorHAnsi" w:hAnsiTheme="minorHAnsi"/>
                <w:b/>
                <w:noProof/>
                <w:color w:val="FFFFFF" w:themeColor="background1"/>
              </w:rPr>
              <w:t xml:space="preserve"> -</w:t>
            </w:r>
          </w:sdtContent>
        </w:sdt>
        <w:r w:rsidRPr="00A76B15">
          <w:rPr>
            <w:rFonts w:asciiTheme="minorHAnsi" w:hAnsiTheme="minorHAnsi"/>
            <w:b/>
            <w:color w:val="FFFFFF" w:themeColor="background1"/>
          </w:rPr>
          <w:t xml:space="preserve"> </w:t>
        </w:r>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7AF73" w14:textId="77777777" w:rsidR="003D37C4" w:rsidRDefault="003D37C4" w:rsidP="00A35EC4">
    <w:pPr>
      <w:pStyle w:val="Footer"/>
      <w:tabs>
        <w:tab w:val="clear" w:pos="4513"/>
        <w:tab w:val="clear" w:pos="9026"/>
        <w:tab w:val="left" w:pos="6279"/>
      </w:tabs>
      <w:spacing w:before="120"/>
      <w:jc w:val="center"/>
    </w:pPr>
    <w:r>
      <w:rPr>
        <w:noProof/>
        <w:lang w:eastAsia="en-AU"/>
      </w:rPr>
      <w:drawing>
        <wp:anchor distT="0" distB="0" distL="114300" distR="114300" simplePos="0" relativeHeight="251673600" behindDoc="1" locked="0" layoutInCell="1" allowOverlap="1" wp14:anchorId="4DA2C038" wp14:editId="221195E3">
          <wp:simplePos x="0" y="0"/>
          <wp:positionH relativeFrom="column">
            <wp:posOffset>-400685</wp:posOffset>
          </wp:positionH>
          <wp:positionV relativeFrom="page">
            <wp:posOffset>6952615</wp:posOffset>
          </wp:positionV>
          <wp:extent cx="10036175" cy="290830"/>
          <wp:effectExtent l="0" t="0" r="317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85314"/>
                  <a:stretch/>
                </pic:blipFill>
                <pic:spPr bwMode="auto">
                  <a:xfrm>
                    <a:off x="0" y="0"/>
                    <a:ext cx="10036175" cy="290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id w:val="282232398"/>
        <w:docPartObj>
          <w:docPartGallery w:val="Page Numbers (Bottom of Page)"/>
          <w:docPartUnique/>
        </w:docPartObj>
      </w:sdtPr>
      <w:sdtEndPr>
        <w:rPr>
          <w:noProof/>
          <w:color w:val="FFFFFF" w:themeColor="background1"/>
        </w:rPr>
      </w:sdtEndPr>
      <w:sdtContent>
        <w:r w:rsidRPr="00E95CDF">
          <w:rPr>
            <w:color w:val="FFFFFF" w:themeColor="background1"/>
          </w:rPr>
          <w:t xml:space="preserve">- </w:t>
        </w:r>
        <w:r w:rsidRPr="00E95CDF">
          <w:rPr>
            <w:color w:val="FFFFFF" w:themeColor="background1"/>
          </w:rPr>
          <w:fldChar w:fldCharType="begin"/>
        </w:r>
        <w:r w:rsidRPr="00E95CDF">
          <w:rPr>
            <w:color w:val="FFFFFF" w:themeColor="background1"/>
          </w:rPr>
          <w:instrText xml:space="preserve"> PAGE   \* MERGEFORMAT </w:instrText>
        </w:r>
        <w:r w:rsidRPr="00E95CDF">
          <w:rPr>
            <w:color w:val="FFFFFF" w:themeColor="background1"/>
          </w:rPr>
          <w:fldChar w:fldCharType="separate"/>
        </w:r>
        <w:r>
          <w:rPr>
            <w:noProof/>
            <w:color w:val="FFFFFF" w:themeColor="background1"/>
          </w:rPr>
          <w:t>12</w:t>
        </w:r>
        <w:r w:rsidRPr="00E95CDF">
          <w:rPr>
            <w:noProof/>
            <w:color w:val="FFFFFF" w:themeColor="background1"/>
          </w:rPr>
          <w:fldChar w:fldCharType="end"/>
        </w:r>
        <w:r w:rsidRPr="00E95CDF">
          <w:rPr>
            <w:noProof/>
            <w:color w:val="FFFFFF" w:themeColor="background1"/>
          </w:rPr>
          <w:t xml:space="preserve"> -</w:t>
        </w:r>
      </w:sdtContent>
    </w:sdt>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E11BB4" w14:textId="3844CD8D" w:rsidR="003D37C4" w:rsidRPr="00A76B15" w:rsidRDefault="00457967" w:rsidP="008D0F88">
    <w:pPr>
      <w:pStyle w:val="Footer"/>
      <w:tabs>
        <w:tab w:val="center" w:pos="4247"/>
        <w:tab w:val="left" w:pos="5567"/>
      </w:tabs>
      <w:jc w:val="center"/>
      <w:rPr>
        <w:rFonts w:asciiTheme="minorHAnsi" w:hAnsiTheme="minorHAnsi"/>
        <w:b/>
        <w:color w:val="FFFFFF" w:themeColor="background1"/>
      </w:rPr>
    </w:pPr>
    <w:sdt>
      <w:sdtPr>
        <w:id w:val="-1605338653"/>
        <w:docPartObj>
          <w:docPartGallery w:val="Page Numbers (Bottom of Page)"/>
          <w:docPartUnique/>
        </w:docPartObj>
      </w:sdtPr>
      <w:sdtEndPr>
        <w:rPr>
          <w:rFonts w:asciiTheme="minorHAnsi" w:hAnsiTheme="minorHAnsi"/>
          <w:b/>
          <w:color w:val="FFFFFF" w:themeColor="background1"/>
        </w:rPr>
      </w:sdtEndPr>
      <w:sdtContent>
        <w:sdt>
          <w:sdtPr>
            <w:rPr>
              <w:rFonts w:asciiTheme="minorHAnsi" w:hAnsiTheme="minorHAnsi"/>
              <w:b/>
              <w:color w:val="FFFFFF" w:themeColor="background1"/>
            </w:rPr>
            <w:id w:val="1221870006"/>
            <w:docPartObj>
              <w:docPartGallery w:val="Page Numbers (Bottom of Page)"/>
              <w:docPartUnique/>
            </w:docPartObj>
          </w:sdtPr>
          <w:sdtEndPr>
            <w:rPr>
              <w:noProof/>
            </w:rPr>
          </w:sdtEndPr>
          <w:sdtContent>
            <w:r w:rsidR="003D37C4">
              <w:rPr>
                <w:rFonts w:asciiTheme="minorHAnsi" w:hAnsiTheme="minorHAnsi"/>
                <w:b/>
                <w:noProof/>
                <w:color w:val="FFFFFF" w:themeColor="background1"/>
                <w:lang w:eastAsia="en-AU"/>
              </w:rPr>
              <w:drawing>
                <wp:anchor distT="0" distB="0" distL="114300" distR="114300" simplePos="0" relativeHeight="251728896" behindDoc="1" locked="0" layoutInCell="1" allowOverlap="1" wp14:anchorId="428E598A" wp14:editId="1E5A2FF5">
                  <wp:simplePos x="0" y="0"/>
                  <wp:positionH relativeFrom="page">
                    <wp:posOffset>172720</wp:posOffset>
                  </wp:positionH>
                  <wp:positionV relativeFrom="page">
                    <wp:posOffset>10001885</wp:posOffset>
                  </wp:positionV>
                  <wp:extent cx="7207200" cy="489600"/>
                  <wp:effectExtent l="0" t="0" r="0" b="5715"/>
                  <wp:wrapNone/>
                  <wp:docPr id="31" name="Picture 31">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5" name="thin blue strip.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207200" cy="48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37C4" w:rsidRPr="00A76B15">
              <w:rPr>
                <w:rFonts w:asciiTheme="minorHAnsi" w:hAnsiTheme="minorHAnsi"/>
                <w:b/>
                <w:color w:val="FFFFFF" w:themeColor="background1"/>
              </w:rPr>
              <w:t xml:space="preserve"> - </w:t>
            </w:r>
            <w:r w:rsidR="003D37C4" w:rsidRPr="00A76B15">
              <w:rPr>
                <w:rFonts w:asciiTheme="minorHAnsi" w:hAnsiTheme="minorHAnsi"/>
                <w:b/>
                <w:color w:val="FFFFFF" w:themeColor="background1"/>
              </w:rPr>
              <w:fldChar w:fldCharType="begin"/>
            </w:r>
            <w:r w:rsidR="003D37C4" w:rsidRPr="00A76B15">
              <w:rPr>
                <w:rFonts w:asciiTheme="minorHAnsi" w:hAnsiTheme="minorHAnsi"/>
                <w:b/>
                <w:color w:val="FFFFFF" w:themeColor="background1"/>
              </w:rPr>
              <w:instrText xml:space="preserve"> PAGE   \* MERGEFORMAT </w:instrText>
            </w:r>
            <w:r w:rsidR="003D37C4" w:rsidRPr="00A76B15">
              <w:rPr>
                <w:rFonts w:asciiTheme="minorHAnsi" w:hAnsiTheme="minorHAnsi"/>
                <w:b/>
                <w:color w:val="FFFFFF" w:themeColor="background1"/>
              </w:rPr>
              <w:fldChar w:fldCharType="separate"/>
            </w:r>
            <w:r>
              <w:rPr>
                <w:rFonts w:asciiTheme="minorHAnsi" w:hAnsiTheme="minorHAnsi"/>
                <w:b/>
                <w:noProof/>
                <w:color w:val="FFFFFF" w:themeColor="background1"/>
              </w:rPr>
              <w:t>28</w:t>
            </w:r>
            <w:r w:rsidR="003D37C4" w:rsidRPr="00A76B15">
              <w:rPr>
                <w:rFonts w:asciiTheme="minorHAnsi" w:hAnsiTheme="minorHAnsi"/>
                <w:b/>
                <w:noProof/>
                <w:color w:val="FFFFFF" w:themeColor="background1"/>
              </w:rPr>
              <w:fldChar w:fldCharType="end"/>
            </w:r>
            <w:r w:rsidR="003D37C4" w:rsidRPr="00A76B15">
              <w:rPr>
                <w:rFonts w:asciiTheme="minorHAnsi" w:hAnsiTheme="minorHAnsi"/>
                <w:b/>
                <w:noProof/>
                <w:color w:val="FFFFFF" w:themeColor="background1"/>
              </w:rPr>
              <w:t xml:space="preserve"> -</w:t>
            </w:r>
          </w:sdtContent>
        </w:sdt>
        <w:r w:rsidR="003D37C4" w:rsidRPr="00A76B15">
          <w:rPr>
            <w:rFonts w:asciiTheme="minorHAnsi" w:hAnsiTheme="minorHAnsi"/>
            <w:b/>
            <w:color w:val="FFFFFF" w:themeColor="background1"/>
          </w:rPr>
          <w:t xml:space="preserve"> </w:t>
        </w:r>
      </w:sdtContent>
    </w:sdt>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03DBF" w14:textId="0E005030" w:rsidR="003D37C4" w:rsidRPr="00A76B15" w:rsidRDefault="00457967" w:rsidP="00B16EF2">
    <w:pPr>
      <w:pStyle w:val="Footer"/>
      <w:tabs>
        <w:tab w:val="center" w:pos="4247"/>
        <w:tab w:val="left" w:pos="5567"/>
      </w:tabs>
      <w:jc w:val="center"/>
      <w:rPr>
        <w:rFonts w:asciiTheme="minorHAnsi" w:hAnsiTheme="minorHAnsi"/>
        <w:b/>
        <w:color w:val="FFFFFF" w:themeColor="background1"/>
      </w:rPr>
    </w:pPr>
    <w:sdt>
      <w:sdtPr>
        <w:id w:val="1490211280"/>
        <w:docPartObj>
          <w:docPartGallery w:val="Page Numbers (Bottom of Page)"/>
          <w:docPartUnique/>
        </w:docPartObj>
      </w:sdtPr>
      <w:sdtEndPr>
        <w:rPr>
          <w:rFonts w:asciiTheme="minorHAnsi" w:hAnsiTheme="minorHAnsi"/>
          <w:b/>
          <w:color w:val="FFFFFF" w:themeColor="background1"/>
        </w:rPr>
      </w:sdtEndPr>
      <w:sdtContent>
        <w:sdt>
          <w:sdtPr>
            <w:rPr>
              <w:rFonts w:asciiTheme="minorHAnsi" w:hAnsiTheme="minorHAnsi"/>
              <w:b/>
              <w:color w:val="FFFFFF" w:themeColor="background1"/>
            </w:rPr>
            <w:id w:val="-1949759887"/>
            <w:docPartObj>
              <w:docPartGallery w:val="Page Numbers (Bottom of Page)"/>
              <w:docPartUnique/>
            </w:docPartObj>
          </w:sdtPr>
          <w:sdtEndPr>
            <w:rPr>
              <w:noProof/>
            </w:rPr>
          </w:sdtEndPr>
          <w:sdtContent>
            <w:r w:rsidR="003D37C4" w:rsidRPr="00A76B15">
              <w:rPr>
                <w:rFonts w:asciiTheme="minorHAnsi" w:hAnsiTheme="minorHAnsi"/>
                <w:b/>
                <w:color w:val="FFFFFF" w:themeColor="background1"/>
              </w:rPr>
              <w:t xml:space="preserve"> - </w:t>
            </w:r>
            <w:r w:rsidR="003D37C4" w:rsidRPr="00A76B15">
              <w:rPr>
                <w:rFonts w:asciiTheme="minorHAnsi" w:hAnsiTheme="minorHAnsi"/>
                <w:b/>
                <w:color w:val="FFFFFF" w:themeColor="background1"/>
              </w:rPr>
              <w:fldChar w:fldCharType="begin"/>
            </w:r>
            <w:r w:rsidR="003D37C4" w:rsidRPr="00A76B15">
              <w:rPr>
                <w:rFonts w:asciiTheme="minorHAnsi" w:hAnsiTheme="minorHAnsi"/>
                <w:b/>
                <w:color w:val="FFFFFF" w:themeColor="background1"/>
              </w:rPr>
              <w:instrText xml:space="preserve"> PAGE   \* MERGEFORMAT </w:instrText>
            </w:r>
            <w:r w:rsidR="003D37C4" w:rsidRPr="00A76B15">
              <w:rPr>
                <w:rFonts w:asciiTheme="minorHAnsi" w:hAnsiTheme="minorHAnsi"/>
                <w:b/>
                <w:color w:val="FFFFFF" w:themeColor="background1"/>
              </w:rPr>
              <w:fldChar w:fldCharType="separate"/>
            </w:r>
            <w:r>
              <w:rPr>
                <w:rFonts w:asciiTheme="minorHAnsi" w:hAnsiTheme="minorHAnsi"/>
                <w:b/>
                <w:noProof/>
                <w:color w:val="FFFFFF" w:themeColor="background1"/>
              </w:rPr>
              <w:t>31</w:t>
            </w:r>
            <w:r w:rsidR="003D37C4" w:rsidRPr="00A76B15">
              <w:rPr>
                <w:rFonts w:asciiTheme="minorHAnsi" w:hAnsiTheme="minorHAnsi"/>
                <w:b/>
                <w:noProof/>
                <w:color w:val="FFFFFF" w:themeColor="background1"/>
              </w:rPr>
              <w:fldChar w:fldCharType="end"/>
            </w:r>
            <w:r w:rsidR="003D37C4" w:rsidRPr="00A76B15">
              <w:rPr>
                <w:rFonts w:asciiTheme="minorHAnsi" w:hAnsiTheme="minorHAnsi"/>
                <w:b/>
                <w:noProof/>
                <w:color w:val="FFFFFF" w:themeColor="background1"/>
              </w:rPr>
              <w:t xml:space="preserve"> -</w:t>
            </w:r>
          </w:sdtContent>
        </w:sdt>
        <w:r w:rsidR="003D37C4" w:rsidRPr="00A76B15">
          <w:rPr>
            <w:rFonts w:asciiTheme="minorHAnsi" w:hAnsiTheme="minorHAnsi"/>
            <w:b/>
            <w:color w:val="FFFFFF" w:themeColor="background1"/>
          </w:rPr>
          <w:t xml:space="preserve"> </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00FE5A" w14:textId="77777777" w:rsidR="00276DC6" w:rsidRDefault="00276DC6" w:rsidP="00A60185">
      <w:pPr>
        <w:spacing w:after="0"/>
      </w:pPr>
      <w:r>
        <w:separator/>
      </w:r>
    </w:p>
  </w:footnote>
  <w:footnote w:type="continuationSeparator" w:id="0">
    <w:p w14:paraId="115D3824" w14:textId="77777777" w:rsidR="00276DC6" w:rsidRDefault="00276DC6" w:rsidP="00A60185">
      <w:pPr>
        <w:spacing w:after="0"/>
      </w:pPr>
      <w:r>
        <w:continuationSeparator/>
      </w:r>
    </w:p>
  </w:footnote>
  <w:footnote w:type="continuationNotice" w:id="1">
    <w:p w14:paraId="5D634288" w14:textId="77777777" w:rsidR="00276DC6" w:rsidRDefault="00276DC6">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3EBDEF" w14:textId="50A29657" w:rsidR="003D37C4" w:rsidRDefault="003D37C4">
    <w:pPr>
      <w:pStyle w:val="Header"/>
    </w:pPr>
    <w:r>
      <w:rPr>
        <w:noProof/>
        <w:lang w:eastAsia="en-AU"/>
      </w:rPr>
      <mc:AlternateContent>
        <mc:Choice Requires="wps">
          <w:drawing>
            <wp:anchor distT="0" distB="0" distL="114300" distR="114300" simplePos="0" relativeHeight="251642880" behindDoc="0" locked="0" layoutInCell="1" allowOverlap="1" wp14:anchorId="1E19DC7A" wp14:editId="602E7B30">
              <wp:simplePos x="0" y="0"/>
              <wp:positionH relativeFrom="margin">
                <wp:posOffset>-699567</wp:posOffset>
              </wp:positionH>
              <wp:positionV relativeFrom="paragraph">
                <wp:posOffset>2097741</wp:posOffset>
              </wp:positionV>
              <wp:extent cx="7117200" cy="6356478"/>
              <wp:effectExtent l="38100" t="38100" r="45720" b="57150"/>
              <wp:wrapNone/>
              <wp:docPr id="14" name="Rectangle 4">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7200" cy="6356478"/>
                      </a:xfrm>
                      <a:prstGeom prst="rect">
                        <a:avLst/>
                      </a:prstGeom>
                      <a:noFill/>
                      <a:ln w="88900">
                        <a:solidFill>
                          <a:srgbClr val="DED5B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014D662" id="Rectangle 4" o:spid="_x0000_s1026" style="position:absolute;margin-left:-55.1pt;margin-top:165.2pt;width:560.4pt;height:500.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6EwgIAAL0FAAAOAAAAZHJzL2Uyb0RvYy54bWysVNuO0zAUfEfiHyy/Z5O0bptGm67apkVI&#10;XFYsfICbOI2FYwfbbbog/p1jp+l2gQdAREri6/jMnPG5vTs1Ah2ZNlzJDMc3EUZMFqrkcp/hTx+3&#10;QYKRsVSWVCjJMvzIDL5bvHxx27UpG6laiZJpBCDSpF2b4draNg1DU9SsoeZGtUzCZKV0Qy109T4s&#10;Ne0AvRHhKIqmYad02WpVMGNgNO8n8cLjVxUr7PuqMswikWGIzfqv9t+d+4aLW5ruNW1rXpzDoP8Q&#10;RUO5hEMvUDm1FB00/wWq4YVWRlX2plBNqKqKF8xzADZx9BObh5q2zHMBcUx7kcn8P9ji3fFeI15C&#10;7ghGkjaQow+gGpV7wRDxnNjJvjHWsYNWz+rbOk7G+Ww7DVZkngRkvBoHc5Ksgng2SlaT0XI53ZDv&#10;bnfJihRepanlRzZIDCN/xuGcbafOLHzCwehIIaOxy1/o4xr+PtKwa03qqTkj+OZDe68dBdO+UcVn&#10;g6Ra10CSLbVWXc1oCaL2cM82uI6BrWjXvVUliEMPVnlVTpVuHCDkEJ28oR4vhnI6FTA4i0GPCHxX&#10;wNx0PJmSWXIOedjeamNfMdUg18iwBu09PD0Ck57dsMSdJtWWC+FdKyTqMpwkczjAM1OCl27Wd/R+&#10;txa6lynf5JPVcLC5XtZwC9dP8AaAIvf0F8LpsZGlP8ZSLvo2CC2kA/+dIebRfJNsEhKQ0XQTkCjP&#10;g+V2TYLpNp5N8nG+XuexN0RM0pqXJZMu1MEPMflrO0Th5dI9o2SumW/9c5b8allIn4UxmGf4P5nI&#10;5b730E6Vj+ADrfoaAjUPGrXSXzHqoH5k2Hw5UM0wEq8leGkeE+IKju+QCdgAI309s7ueobIAqAxb&#10;jPrm2vZF6tBqvq/hpNjnWKol+K/i3hnOm31UELfrQI3wDM71zBWh675f9VR1Fz8AAAD//wMAUEsD&#10;BBQABgAIAAAAIQD5TBDU5QAAABMBAAAPAAAAZHJzL2Rvd25yZXYueG1sTE9NT8MwDL0j8R8iI3FB&#10;W5J1GqxrOiEQxzFtDM5pY9qKxqmatOv+PdkJLpat9/w+su1kWzZi7xtHCuRcAEMqnWmoUnD6eJs9&#10;AfNBk9GtI1RwQQ/b/PYm06lxZzrgeAwViyLkU62gDqFLOfdljVb7ueuQIvbteqtDPPuKm16fo7ht&#10;+UKIFbe6oehQ6w5faix/joNVsC/eaeDr3U6fPtcPj+PXUF0OqNT93fS6ieN5AyzgFP4+4Noh5oc8&#10;BivcQMazVsFMSrGIXAVJIpbArhQhxQpYEbckkUvgecb/d8l/AQAA//8DAFBLAQItABQABgAIAAAA&#10;IQC2gziS/gAAAOEBAAATAAAAAAAAAAAAAAAAAAAAAABbQ29udGVudF9UeXBlc10ueG1sUEsBAi0A&#10;FAAGAAgAAAAhADj9If/WAAAAlAEAAAsAAAAAAAAAAAAAAAAALwEAAF9yZWxzLy5yZWxzUEsBAi0A&#10;FAAGAAgAAAAhAI077oTCAgAAvQUAAA4AAAAAAAAAAAAAAAAALgIAAGRycy9lMm9Eb2MueG1sUEsB&#10;Ai0AFAAGAAgAAAAhAPlMENTlAAAAEwEAAA8AAAAAAAAAAAAAAAAAHAUAAGRycy9kb3ducmV2Lnht&#10;bFBLBQYAAAAABAAEAPMAAAAuBgAAAAA=&#10;" filled="f" strokecolor="#ded5b8" strokeweight="7pt">
              <w10:wrap anchorx="margin"/>
            </v:rect>
          </w:pict>
        </mc:Fallback>
      </mc:AlternateContent>
    </w:r>
    <w:r>
      <w:rPr>
        <w:noProof/>
        <w:lang w:eastAsia="en-AU"/>
      </w:rPr>
      <w:drawing>
        <wp:anchor distT="0" distB="0" distL="114300" distR="114300" simplePos="0" relativeHeight="251716608" behindDoc="0" locked="0" layoutInCell="1" allowOverlap="1" wp14:anchorId="39E4B122" wp14:editId="3900D986">
          <wp:simplePos x="0" y="0"/>
          <wp:positionH relativeFrom="page">
            <wp:posOffset>489585</wp:posOffset>
          </wp:positionH>
          <wp:positionV relativeFrom="page">
            <wp:posOffset>753110</wp:posOffset>
          </wp:positionV>
          <wp:extent cx="2418715" cy="582930"/>
          <wp:effectExtent l="0" t="0" r="0" b="1270"/>
          <wp:wrapNone/>
          <wp:docPr id="69" name="Picture 69">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49" name="Picture 249">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418715" cy="58293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40832" behindDoc="1" locked="0" layoutInCell="1" allowOverlap="1" wp14:anchorId="6BF27415" wp14:editId="059CA3FA">
              <wp:simplePos x="0" y="0"/>
              <wp:positionH relativeFrom="page">
                <wp:posOffset>172720</wp:posOffset>
              </wp:positionH>
              <wp:positionV relativeFrom="paragraph">
                <wp:posOffset>159161</wp:posOffset>
              </wp:positionV>
              <wp:extent cx="7207200" cy="1897200"/>
              <wp:effectExtent l="0" t="0" r="0" b="0"/>
              <wp:wrapNone/>
              <wp:docPr id="15" name="Rectangle 3">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7200" cy="1897200"/>
                      </a:xfrm>
                      <a:prstGeom prst="rect">
                        <a:avLst/>
                      </a:prstGeom>
                      <a:solidFill>
                        <a:srgbClr val="004065"/>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C24ABE5" id="Rectangle 3" o:spid="_x0000_s1026" style="position:absolute;margin-left:13.6pt;margin-top:12.55pt;width:567.5pt;height:149.4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js0UgIAAJwEAAAOAAAAZHJzL2Uyb0RvYy54bWysVNuO0zAQfUfiHyy/d5O06VWbrtoui5C4&#10;rFj4ANdxGovEY8Zu0wXx74yddrfAC0JIievxzJzMOePp9c2xbdhBodNgCp5dpZwpI6HUZlfwz5/u&#10;BjPOnBemFA0YVfBH5fjN8uWL684u1BBqaEqFjECMW3S24LX3dpEkTtaqFe4KrDLkrABb4cnEXVKi&#10;6Ai9bZJhmk6SDrC0CFI5R6e3vZMvI35VKek/VJVTnjUFp9p8XDGu27Amy2ux2KGwtZanMsQ/VNEK&#10;beijT1C3wgu2R/0HVKslgoPKX0loE6gqLVXkQGyy9Dc2D7WwKnIhcZx9ksn9P1j5/nCPTJfUuzFn&#10;RrTUo4+kmjC7RrFR5KSO/q3zgR3telbfN9lsdDu9mwzW+Xw2yEfr0WCez9aDbDqcrcfD1WryKv8R&#10;skslF/QCCq8P6iwxnfwdh1O3gzrT5BmHs4Ogjmahf0ms6/wbK0066xaRWrgIcftg7zFQcPYtyC+O&#10;GdjURFKtEKGrlShJ1B7ul4RgOEpl2+4dlCSO2HuIqhwrbAMg9ZAd44V6fLpQQSdJh9NhSg/dO0m+&#10;bDaPRl/yOd2i868VtCxsCo6kfYQXB2LSh55DYvnQ6PJON000cLfdNNhrkaZ5OhmfBHGXYY0JwQZC&#10;Wo8YTqJGgVov0RbKR6KJ0I8IjTRtasBvnHU0HgV3X/cCFWfNG0NSzbM8D/MUjXxMxDjDS8/20iOM&#10;JKiCe8767cb3M7i3qHc1fSmLpA2sSN5KR+JB+r6qU7E0ArHLp3ENM3Zpx6jnP5XlTwAAAP//AwBQ&#10;SwMEFAAGAAgAAAAhAGK6+Y/hAAAADwEAAA8AAABkcnMvZG93bnJldi54bWxMT0tPwzAMviPxHyIj&#10;cWNpU21A13TiUSQEJwYS17QxbVmTVE3Whn+Pd4KLLfuzv0exi2ZgM06+d1ZCukqAoW2c7m0r4eP9&#10;6eoGmA/KajU4ixJ+0MOuPD8rVK7dYt9w3oeWEYn1uZLQhTDmnPumQ6P8yo1oCftyk1GBxqnlelIL&#10;kZuBiyTZcKN6SwqdGvGhw+awPxoJn6/BPGfxfjm8rL9rPccqq+pKysuL+LilcrcFFjCGvw84ZSD/&#10;UJKx2h2t9myQIK4FXVJfp8BOeLoRtKklZCK7BV4W/H+O8hcAAP//AwBQSwECLQAUAAYACAAAACEA&#10;toM4kv4AAADhAQAAEwAAAAAAAAAAAAAAAAAAAAAAW0NvbnRlbnRfVHlwZXNdLnhtbFBLAQItABQA&#10;BgAIAAAAIQA4/SH/1gAAAJQBAAALAAAAAAAAAAAAAAAAAC8BAABfcmVscy8ucmVsc1BLAQItABQA&#10;BgAIAAAAIQBQbjs0UgIAAJwEAAAOAAAAAAAAAAAAAAAAAC4CAABkcnMvZTJvRG9jLnhtbFBLAQIt&#10;ABQABgAIAAAAIQBiuvmP4QAAAA8BAAAPAAAAAAAAAAAAAAAAAKwEAABkcnMvZG93bnJldi54bWxQ&#10;SwUGAAAAAAQABADzAAAAugUAAAAA&#10;" fillcolor="#004065" stroked="f">
              <w10:wrap anchorx="page"/>
            </v:rect>
          </w:pict>
        </mc:Fallback>
      </mc:AlternateContent>
    </w:r>
    <w:r>
      <w:rPr>
        <w:noProof/>
        <w:lang w:eastAsia="en-AU"/>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F3784" w14:textId="47BE86D3" w:rsidR="003D37C4" w:rsidRDefault="003D37C4" w:rsidP="00EF0C02">
    <w:pPr>
      <w:pStyle w:val="Header"/>
      <w:ind w:left="-1134"/>
    </w:pPr>
    <w:r>
      <w:rPr>
        <w:noProof/>
        <w:lang w:eastAsia="en-AU"/>
      </w:rPr>
      <mc:AlternateContent>
        <mc:Choice Requires="wps">
          <w:drawing>
            <wp:anchor distT="0" distB="0" distL="114300" distR="114300" simplePos="0" relativeHeight="251662336" behindDoc="0" locked="0" layoutInCell="1" allowOverlap="1" wp14:anchorId="3A51A350" wp14:editId="62E82456">
              <wp:simplePos x="0" y="0"/>
              <wp:positionH relativeFrom="page">
                <wp:posOffset>280670</wp:posOffset>
              </wp:positionH>
              <wp:positionV relativeFrom="paragraph">
                <wp:posOffset>1113916</wp:posOffset>
              </wp:positionV>
              <wp:extent cx="7009200" cy="9072000"/>
              <wp:effectExtent l="88900" t="88900" r="102870" b="97790"/>
              <wp:wrapNone/>
              <wp:docPr id="119" name="Rectangle 4">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9200" cy="9072000"/>
                      </a:xfrm>
                      <a:prstGeom prst="rect">
                        <a:avLst/>
                      </a:prstGeom>
                      <a:noFill/>
                      <a:ln w="190500">
                        <a:solidFill>
                          <a:srgbClr val="DED5B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29F2912" id="Rectangle 4" o:spid="_x0000_s1026" style="position:absolute;margin-left:22.1pt;margin-top:87.7pt;width:551.9pt;height:714.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cHfxAIAAL8FAAAOAAAAZHJzL2Uyb0RvYy54bWysVNuOmzAQfa/Uf7D8zgIJSQCFrJKQVJW2&#10;7arbfoADJlg1NrWdkG3Vf+/YhGy224e2aqTA+HZ8zsxh5renhqMjVZpJkeHwJsCIikKWTOwz/PnT&#10;1osx0oaIknApaIYfqca3i9ev5l2b0pGsJS+pQgAidNq1Ga6NaVPf10VNG6JvZEsFLFZSNcTAUO39&#10;UpEO0Bvuj4Jg6ndSla2SBdUaZvN+ES8cflXRwnyoKk0N4hkGbsY9lXvu7NNfzEm6V6StWXGmQf6B&#10;RUOYgEsvUDkxBB0UewHVsEJJLStzU8jGl1XFCuo0gJow+EXNQ01a6rRAcnR7SZP+f7DF++O9QqyE&#10;2oUJRoI0UKSPkDYi9pyiyImiJ3OnjZUHUS/r+zqMx/lsO/VWURJ70Xg19pIoXnnhbBSvJqPlcrqJ&#10;ftjTJS1S+EtFDDvSIccw82cizuW26Zn5TzgYHQmUNLQF9B2v4e2Y+l2rU6fNOsGFD+29shJ0eyeL&#10;LxoJua5BJF0qJbuakhKy2sM9O2AHGo6iXfdOlpAccjDSZeVUqcYCQhHRyTnq8eIom6cCJmdBkIBN&#10;MSpgLQlmEDvPAeXheKu0eUNlg2yQYQW5d/DkCEp6dcMWe5uQW8a5sy0XqAPOSTABUCdNclbaZTdQ&#10;+92aqz5P+SafrOJzsvT1toYZ+AA5azIcA7meHkltQjaidPcYwngfA20uLPjvHJEEySbexJEXjaYb&#10;Lwry3Ftu15E33YazST7O1+s8dI4Io7RmZUmFpToYIoz+2g+Bf/nsnknS18q37vdSuU+e0RjcM7yf&#10;XGSL35toJ8tHMIKSfReBrgdBLdU3jDroIBnWXw9EUYz4WwFmSsIosi3HDaIJ1B4jdb2yu14hogCo&#10;DBuM+nBt+jZ1aBXb13BT6Gos5BIMWDFnDWvOnhXwtgPoEk7BuaPZNnQ9drue+u7iJwAAAP//AwBQ&#10;SwMEFAAGAAgAAAAhACgfpcHkAAAAEQEAAA8AAABkcnMvZG93bnJldi54bWxMTztvwjAQ3iv1P1iH&#10;1K04QWmKQhzUljJ0KtBKrCY2cYR9jmIHUn59j6ldTvf47nuUy9FZdtZ9aD0KSKcJMI21Vy02Ar6/&#10;1o9zYCFKVNJ61AJ+dIBldX9XykL5C271eRcbRiQYCinAxNgVnIfaaCfD1Hca6Xb0vZORxr7hqpcX&#10;IneWz5Ik5062SApGdvrN6Pq0G5yAgO/5dfi4nj43q35/NOttbsdXIR4m42pB5WUBLOox/n3ALQP5&#10;h4qMHfyAKjArIMtmhKT981MG7AZIszlFPFCXJ1kKvCr5/yTVLwAAAP//AwBQSwECLQAUAAYACAAA&#10;ACEAtoM4kv4AAADhAQAAEwAAAAAAAAAAAAAAAAAAAAAAW0NvbnRlbnRfVHlwZXNdLnhtbFBLAQIt&#10;ABQABgAIAAAAIQA4/SH/1gAAAJQBAAALAAAAAAAAAAAAAAAAAC8BAABfcmVscy8ucmVsc1BLAQIt&#10;ABQABgAIAAAAIQDWTcHfxAIAAL8FAAAOAAAAAAAAAAAAAAAAAC4CAABkcnMvZTJvRG9jLnhtbFBL&#10;AQItABQABgAIAAAAIQAoH6XB5AAAABEBAAAPAAAAAAAAAAAAAAAAAB4FAABkcnMvZG93bnJldi54&#10;bWxQSwUGAAAAAAQABADzAAAALwYAAAAA&#10;" filled="f" strokecolor="#ded5b8" strokeweight="15pt">
              <w10:wrap anchorx="page"/>
            </v:rect>
          </w:pict>
        </mc:Fallback>
      </mc:AlternateContent>
    </w:r>
    <w:r>
      <w:rPr>
        <w:noProof/>
        <w:lang w:eastAsia="en-AU"/>
      </w:rPr>
      <w:drawing>
        <wp:anchor distT="0" distB="0" distL="114300" distR="114300" simplePos="0" relativeHeight="251665408" behindDoc="0" locked="0" layoutInCell="1" allowOverlap="1" wp14:anchorId="7A5BA3FB" wp14:editId="7EC6F3D8">
          <wp:simplePos x="0" y="0"/>
          <wp:positionH relativeFrom="column">
            <wp:posOffset>-520065</wp:posOffset>
          </wp:positionH>
          <wp:positionV relativeFrom="paragraph">
            <wp:posOffset>86248</wp:posOffset>
          </wp:positionV>
          <wp:extent cx="2977116" cy="854328"/>
          <wp:effectExtent l="0" t="0" r="0" b="0"/>
          <wp:wrapNone/>
          <wp:docPr id="67" name="Picture 67">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49" name="Picture 249">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77116" cy="854328"/>
                  </a:xfrm>
                  <a:prstGeom prst="rect">
                    <a:avLst/>
                  </a:prstGeom>
                </pic:spPr>
              </pic:pic>
            </a:graphicData>
          </a:graphic>
        </wp:anchor>
      </w:drawing>
    </w:r>
    <w:r>
      <w:rPr>
        <w:noProof/>
        <w:lang w:eastAsia="en-AU"/>
      </w:rPr>
      <mc:AlternateContent>
        <mc:Choice Requires="wps">
          <w:drawing>
            <wp:inline distT="0" distB="0" distL="0" distR="0" wp14:anchorId="19301FA9" wp14:editId="3185A84B">
              <wp:extent cx="7197725" cy="1057275"/>
              <wp:effectExtent l="0" t="0" r="3175" b="0"/>
              <wp:docPr id="1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7725" cy="1057275"/>
                      </a:xfrm>
                      <a:prstGeom prst="rect">
                        <a:avLst/>
                      </a:prstGeom>
                      <a:solidFill>
                        <a:srgbClr val="004065"/>
                      </a:solidFill>
                      <a:ln>
                        <a:noFill/>
                      </a:ln>
                    </wps:spPr>
                    <wps:bodyPr rot="0" vert="horz" wrap="square" lIns="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A5A9E23" id="Rectangle 3" o:spid="_x0000_s1026" style="width:566.75pt;height:8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3Rd/wEAANoDAAAOAAAAZHJzL2Uyb0RvYy54bWysU1Fv0zAQfkfiP1h+p0lKu7Ko6TR1GkIa&#10;bGLsB7iOk1g4PnN2m5Zfz9lpS2FviBfLZ999/r7vzsubfW/YTqHXYCteTHLOlJVQa9tW/OXb/bsP&#10;nPkgbC0MWFXxg/L8ZvX2zXJwpZpCB6ZWyAjE+nJwFe9CcGWWedmpXvgJOGXpsgHsRaAQ26xGMRB6&#10;b7Jpnl9lA2DtEKTynk7vxku+SvhNo2R4bBqvAjMVJ24hrZjWTVyz1VKULQrXaXmkIf6BRS+0pUfP&#10;UHciCLZF/Qqq1xLBQxMmEvoMmkZLlTSQmiL/S81zJ5xKWsgc7842+f8HK7/snpDpmno3JX+s6KlJ&#10;X8k2YVuj2Pto0OB8SXnP7gmjRO8eQH73zMK6oyx1iwhDp0RNtIqYn/1REANPpWwzfIaa0MU2QPJq&#10;32AfAckFtk8tOZxbovaBSTpcFNeLxXTOmaS7Ip8vpot5ekOUp3KHPnxU0LO4qTgS+QQvdg8+RDqi&#10;PKUk+mB0fa+NSQG2m7VBthNxPvJZfnVC95dpxsZkC7FsRIwnSWeUNlq0gfpAMhHGIaNPQZsO8Cdn&#10;Aw1Yxf2PrUDFmflkyao4jWkzI1EUYAqui9mMgs3ljbCSYCoeOBu36zBO8Nahbjt6pUiCLdyStY1O&#10;oqPtI6MjURqg5MVx2OOEXsYp6/eXXP0CAAD//wMAUEsDBBQABgAIAAAAIQBfNRLa4gAAAAsBAAAP&#10;AAAAZHJzL2Rvd25yZXYueG1sTI9BS8NAEIXvgv9hGcGLtLtNaJA0m6IWEXsQrPXgbZNds8HsbMhu&#10;m9Rf79SLXh4zPObN+4r15Dp2NENoPUpYzAUwg7XXLTYS9m+Ps1tgISrUqvNoJJxMgHV5eVGoXPsR&#10;X81xFxtGIRhyJcHG2Oech9oap8Lc9wbJ+/SDU5HWoeF6UCOFu44nQmTcqRbpg1W9ebCm/todnISU&#10;i4/qNG6Trbj53jwnL/bpvb2X8vpq2qxI7lbAopni3wWcGag/lFSs8gfUgXUSiCb+6tlbpOkSWEVT&#10;li2BlwX/z1D+AAAA//8DAFBLAQItABQABgAIAAAAIQC2gziS/gAAAOEBAAATAAAAAAAAAAAAAAAA&#10;AAAAAABbQ29udGVudF9UeXBlc10ueG1sUEsBAi0AFAAGAAgAAAAhADj9If/WAAAAlAEAAAsAAAAA&#10;AAAAAAAAAAAALwEAAF9yZWxzLy5yZWxzUEsBAi0AFAAGAAgAAAAhAKJXdF3/AQAA2gMAAA4AAAAA&#10;AAAAAAAAAAAALgIAAGRycy9lMm9Eb2MueG1sUEsBAi0AFAAGAAgAAAAhAF81EtriAAAACwEAAA8A&#10;AAAAAAAAAAAAAAAAWQQAAGRycy9kb3ducmV2LnhtbFBLBQYAAAAABAAEAPMAAABoBQAAAAA=&#10;" fillcolor="#004065" stroked="f">
              <v:textbox inset="0"/>
              <w10:anchorlock/>
            </v:rect>
          </w:pict>
        </mc:Fallback>
      </mc:AlternateContent>
    </w:r>
    <w:r>
      <w:rPr>
        <w:noProof/>
        <w:lang w:eastAsia="en-AU"/>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40CBD6" w14:textId="6F87D9E3" w:rsidR="003D37C4" w:rsidRDefault="003D37C4" w:rsidP="00A0718C">
    <w:pPr>
      <w:pStyle w:val="Header"/>
      <w:ind w:left="-1162"/>
    </w:pPr>
    <w:r>
      <w:rPr>
        <w:noProof/>
        <w:lang w:eastAsia="en-AU"/>
      </w:rPr>
      <mc:AlternateContent>
        <mc:Choice Requires="wps">
          <w:drawing>
            <wp:anchor distT="0" distB="0" distL="114300" distR="114300" simplePos="0" relativeHeight="251619832" behindDoc="0" locked="0" layoutInCell="1" allowOverlap="1" wp14:anchorId="6ED896DF" wp14:editId="4A56F2F3">
              <wp:simplePos x="0" y="0"/>
              <wp:positionH relativeFrom="page">
                <wp:posOffset>219941</wp:posOffset>
              </wp:positionH>
              <wp:positionV relativeFrom="page">
                <wp:posOffset>1295400</wp:posOffset>
              </wp:positionV>
              <wp:extent cx="7117200" cy="7347600"/>
              <wp:effectExtent l="38100" t="38100" r="45720" b="56515"/>
              <wp:wrapNone/>
              <wp:docPr id="43" name="Rectangle 4">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7200" cy="7347600"/>
                      </a:xfrm>
                      <a:prstGeom prst="rect">
                        <a:avLst/>
                      </a:prstGeom>
                      <a:noFill/>
                      <a:ln w="88900">
                        <a:solidFill>
                          <a:srgbClr val="DED5B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8B96F73" id="Rectangle 4" o:spid="_x0000_s1026" style="position:absolute;margin-left:17.3pt;margin-top:102pt;width:560.4pt;height:578.55pt;z-index:251619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P8KwQIAAL0FAAAOAAAAZHJzL2Uyb0RvYy54bWysVNGO0zAQfEfiHyy/55K0bptGTU9t0yKk&#10;A04cfICbOI2FYwfbbXog/p210/Z6HA+AiJTEG9vjndnJzm6PjUAHpg1XMsPxTYQRk4Uqudxl+POn&#10;TZBgZCyVJRVKsgw/MoNv569fzbo2ZQNVK1EyjQBEmrRrM1xb26ZhaIqaNdTcqJZJmKyUbqiFUO/C&#10;UtMO0BsRDqJoHHZKl61WBTMGvub9JJ57/Kpihf1QVYZZJDIMuVn/1P65dc9wPqPpTtO25sUpDfoP&#10;WTSUSzj0ApVTS9Fe8xdQDS+0MqqyN4VqQlVVvGCeA7CJo1/YPNS0ZZ4LiGPai0zm/8EW7w/3GvEy&#10;w2SIkaQN1OgjqEblTjBEPCd2tHfGOnYw6ll9X8XJMJ9sxsGSTJOADJfDYEqSZRBPBslyNFgsxmvy&#10;w+0uWZHCrTS1/MDOEsOXP+NwqrZTZxI+4WB0oFDR2NUv9Hmd3z7TsGtN6qk5I/jhQ3uvHQXT3qni&#10;i0FSrWogyRZaq65mtARRe7hnG1xgYCvadu9UCeLQvVVelWOlGwcINURHb6jHi6GcTgV8nMSgRwS+&#10;K2BuMiSTMQR9yuftrTb2DVMNcoMMa9Dew9MDMOmXnpe406TacCG8a4VEXYaTZAqYnpkSvHSzPtC7&#10;7UroXqZ8nY+Wyelgc72s4RZ+P8EbAIrc1f8QTo+1LP0xlnLRj0FoIR347wwxjabrZJ2QgAzG64BE&#10;eR4sNisSjDfxZJQP89Uqj70hYpLWvCyZdKme/RCTv7ZDFF5+umeUzDXzjb9eMg/pszTO5jm/n0zk&#10;at97aKvKR/CBVn0PgZ4Hg1rpbxh10D8ybL7uqWYYibcSvDSNCXENxwdkBDbASF/PbK9nqCwAKsMW&#10;o364sn2T2rea72o4KfY1lmoB/qu4d4bzZp8V5O0C6BGewamfuSZ0HftVT113/hMAAP//AwBQSwME&#10;FAAGAAgAAAAhAB/6Q5zlAAAAEQEAAA8AAABkcnMvZG93bnJldi54bWxMj0FPg0AQhe8m/ofNmHgx&#10;dqGlaClLYzQeq2lte15gBCI7S9iF0n/v9KSXyUzmzZv3pZvJtGLE3jWWFISzAARSYcuGKgWHr/fH&#10;ZxDOayp1awkVXNDBJru9SXVS2jPtcNz7SrAJuUQrqL3vEildUaPRbmY7JN59295oz2NfybLXZzY3&#10;rZwHQSyNbog/1LrD1xqLn/1gFHzmHzTI1XarD8fVw9N4GqrLDpW6v5ve1lxe1iA8Tv7vAq4MnB8y&#10;DpbbgUonWgWLKGalgnkQMdhVEC6XEYicu0UchiCzVP4nyX4BAAD//wMAUEsBAi0AFAAGAAgAAAAh&#10;ALaDOJL+AAAA4QEAABMAAAAAAAAAAAAAAAAAAAAAAFtDb250ZW50X1R5cGVzXS54bWxQSwECLQAU&#10;AAYACAAAACEAOP0h/9YAAACUAQAACwAAAAAAAAAAAAAAAAAvAQAAX3JlbHMvLnJlbHNQSwECLQAU&#10;AAYACAAAACEAklj/CsECAAC9BQAADgAAAAAAAAAAAAAAAAAuAgAAZHJzL2Uyb0RvYy54bWxQSwEC&#10;LQAUAAYACAAAACEAH/pDnOUAAAARAQAADwAAAAAAAAAAAAAAAAAbBQAAZHJzL2Rvd25yZXYueG1s&#10;UEsFBgAAAAAEAAQA8wAAAC0GAAAAAA==&#10;" filled="f" strokecolor="#ded5b8" strokeweight="7pt">
              <w10:wrap anchorx="page" anchory="page"/>
            </v:rect>
          </w:pict>
        </mc:Fallback>
      </mc:AlternateContent>
    </w:r>
    <w:r>
      <w:rPr>
        <w:noProof/>
        <w:lang w:eastAsia="en-AU"/>
      </w:rPr>
      <w:drawing>
        <wp:anchor distT="0" distB="0" distL="114300" distR="114300" simplePos="0" relativeHeight="251701248" behindDoc="0" locked="0" layoutInCell="1" allowOverlap="1" wp14:anchorId="37B6B3B2" wp14:editId="1DCD2BAB">
          <wp:simplePos x="0" y="0"/>
          <wp:positionH relativeFrom="page">
            <wp:posOffset>490194</wp:posOffset>
          </wp:positionH>
          <wp:positionV relativeFrom="page">
            <wp:posOffset>410210</wp:posOffset>
          </wp:positionV>
          <wp:extent cx="2419200" cy="583200"/>
          <wp:effectExtent l="0" t="0" r="0" b="1270"/>
          <wp:wrapNone/>
          <wp:docPr id="26" name="Picture 26">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49" name="Picture 249">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419200" cy="5832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inline distT="0" distB="0" distL="0" distR="0" wp14:anchorId="0002AD31" wp14:editId="54054FB6">
              <wp:extent cx="7203600" cy="1058400"/>
              <wp:effectExtent l="0" t="0" r="0" b="0"/>
              <wp:docPr id="44" name="Rectangle 3">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3600" cy="1058400"/>
                      </a:xfrm>
                      <a:prstGeom prst="rect">
                        <a:avLst/>
                      </a:prstGeom>
                      <a:solidFill>
                        <a:srgbClr val="004065"/>
                      </a:solidFill>
                      <a:ln>
                        <a:noFill/>
                      </a:ln>
                    </wps:spPr>
                    <wps:bodyPr rot="0" vert="horz" wrap="square" lIns="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B39E341" id="Rectangle 3" o:spid="_x0000_s1026" style="width:567.2pt;height:8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FiqVgIAAJgEAAAOAAAAZHJzL2Uyb0RvYy54bWysVG1v0zAQ/o7Ef7D8vUvSpi+rlk5txxDS&#10;gInBD3Adp7FIfObsNt0Q/52z03YDviDEhzh39t2Te57z5er60DZsr9BpMAXPLlLOlJFQarMt+JfP&#10;t4MZZ84LU4oGjCr4o3L8evH61VVn52oINTSlQkYgxs07W/DaeztPEidr1Qp3AVYZOqwAW+HJxW1S&#10;ougIvW2SYZpOkg6wtAhSOUe7N/0hX0T8qlLSf6wqpzxrCk61+bhiXDdhTRZXYr5FYWstj2WIf6ii&#10;FdrQR89QN8ILtkP9B1SrJYKDyl9IaBOoKi1V5EBssvQ3Ng+1sCpyIXGcPcvk/h+s/LC/R6bLguc5&#10;Z0a01KNPpJow20axUeSkDv7O+cCOrJ7V93U2G91MbyeDVX45G+Sj1Whwmc9Wg2w6nK3Gw+Vy8ib/&#10;EbJLJef0AAqv9+okMe38HYdjt4M60+QZh7O9oI5moX9JrOv0jpUmnXXzSC1chGg+2HsMFJy9A/nV&#10;MQPrmkiqJSJ0tRIlidrD/ZIQHEepbNO9h5LEETsPUZVDhW0ApB6yQ7xQj+cLFXSStDkdpqNJSvdO&#10;0lmWjmc5OX3Jp3SLzr9V0LJgFBxJ+wgv9sSkDz2FxPKh0eWtbpro4HazbrDXIk3zdDI+oruXYY0J&#10;wQZCWo8YdqJGgVov0QbKR6KJ0I8IjTQZNeATZx2NR8Hdt51AxVnzzpBUYZaikY+JJGcYncssz8nZ&#10;vDwRRhJMwT1nvbn2/fztLOptTV/JImEDS5K20pF0kL2v6FgoXf/Y4eOohvl66ceo5x/K4icAAAD/&#10;/wMAUEsDBBQABgAIAAAAIQAOx3Vd4wAAAAsBAAAPAAAAZHJzL2Rvd25yZXYueG1sTI/BTsMwEETv&#10;SPyDtUhcUGs3rQJK41RAhRA9INHCgZsTL3FEvI5it0n5+rpc4DLa1Whn5+Wr0bbsgL1vHEmYTQUw&#10;pMrphmoJ77unyR0wHxRp1TpCCUf0sCouL3KVaTfQGx62oWYxhHymJJgQuoxzXxm0yk9dhxS9L9db&#10;FeLa11z3aojhtuWJECm3qqH4wagOHw1W39u9lTDn4rM8DptkI25+1i/Jq3n+aB6kvL4a18so90tg&#10;AcfwdwFnhtgfilisdHvSnrUSIk341bM3my8WwMo4pekt8CLn/xmKEwAAAP//AwBQSwECLQAUAAYA&#10;CAAAACEAtoM4kv4AAADhAQAAEwAAAAAAAAAAAAAAAAAAAAAAW0NvbnRlbnRfVHlwZXNdLnhtbFBL&#10;AQItABQABgAIAAAAIQA4/SH/1gAAAJQBAAALAAAAAAAAAAAAAAAAAC8BAABfcmVscy8ucmVsc1BL&#10;AQItABQABgAIAAAAIQBLPFiqVgIAAJgEAAAOAAAAAAAAAAAAAAAAAC4CAABkcnMvZTJvRG9jLnht&#10;bFBLAQItABQABgAIAAAAIQAOx3Vd4wAAAAsBAAAPAAAAAAAAAAAAAAAAALAEAABkcnMvZG93bnJl&#10;di54bWxQSwUGAAAAAAQABADzAAAAwAUAAAAA&#10;" fillcolor="#004065" stroked="f">
              <v:textbox inset="0"/>
              <w10:anchorlock/>
            </v:rect>
          </w:pict>
        </mc:Fallback>
      </mc:AlternateContent>
    </w:r>
    <w:r>
      <w:rPr>
        <w:noProof/>
        <w:lang w:eastAsia="en-AU"/>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C84B63" w14:textId="3DFA9322" w:rsidR="003D37C4" w:rsidRDefault="003D37C4" w:rsidP="0094624A">
    <w:pPr>
      <w:pStyle w:val="Header"/>
      <w:ind w:left="-1162"/>
    </w:pPr>
    <w:r>
      <w:rPr>
        <w:noProof/>
        <w:lang w:eastAsia="en-AU"/>
      </w:rPr>
      <mc:AlternateContent>
        <mc:Choice Requires="wps">
          <w:drawing>
            <wp:anchor distT="0" distB="0" distL="114300" distR="114300" simplePos="0" relativeHeight="251620857" behindDoc="0" locked="0" layoutInCell="1" allowOverlap="1" wp14:anchorId="37011744" wp14:editId="65478DBA">
              <wp:simplePos x="0" y="0"/>
              <wp:positionH relativeFrom="page">
                <wp:posOffset>218209</wp:posOffset>
              </wp:positionH>
              <wp:positionV relativeFrom="page">
                <wp:posOffset>1291937</wp:posOffset>
              </wp:positionV>
              <wp:extent cx="7117080" cy="8669482"/>
              <wp:effectExtent l="38100" t="38100" r="45720" b="55880"/>
              <wp:wrapNone/>
              <wp:docPr id="23" name="Rectangle 4">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7080" cy="8669482"/>
                      </a:xfrm>
                      <a:prstGeom prst="rect">
                        <a:avLst/>
                      </a:prstGeom>
                      <a:noFill/>
                      <a:ln w="88900">
                        <a:solidFill>
                          <a:srgbClr val="DED5B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1B29C21" id="Rectangle 4" o:spid="_x0000_s1026" style="position:absolute;margin-left:17.2pt;margin-top:101.75pt;width:560.4pt;height:682.65pt;z-index:2516208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Yh+wQIAAL0FAAAOAAAAZHJzL2Uyb0RvYy54bWysVNuO0zAUfEfiHyy/Z3NpmqbVpqs2aRHS&#10;AisWPsBNnMbCsYPtNl0Q/86x03ZblgdAREri6/jMnPG5vTu0HO2p0kyKDIc3AUZUlLJiYpvhz5/W&#10;XoqRNkRUhEtBM/xENb6bv35123czGslG8ooqBCBCz/ouw40x3cz3ddnQlugb2VEBk7VULTHQVVu/&#10;UqQH9Jb7URAkfi9V1SlZUq1htBgm8dzh1zUtzYe61tQgnmGIzbivct+N/frzWzLbKtI1rDyGQf4h&#10;ipYwAYeeoQpiCNop9gKqZaWSWtbmppStL+ualdRxADZh8Aubx4Z01HEBcXR3lkn/P9jy/f5BIVZl&#10;OBphJEgLOfoIqhGx5RTFjhM9mHttLDtoDay+52E6KibrxFvG09SLR8uRN43TpRdOonQ5jhaLZBX/&#10;sLsrWs7glYoYtqcniWHkzzgcs23VmfjPOBjtCWQ0tPnzXVynv4vU7zs9c9SsEVzzsXtQloLu7mX5&#10;RSMh8wZI0oVSsm8oqUDUAe5qg+1o2Io2/TtZgThkZ6RT5VCr1gJCDtHBGerpbCirUwmDkzCcBCn4&#10;roS5NElAougY8ml7p7R5Q2WLbCPDCrR38GQPTAZ2pyX2NCHXjHPnWi5QD6jpNAjcDi05q+yso6m2&#10;m5yrQaZiVYyX6fHgq2UtM3D9OGsBKLDPcCGsHitRuWMMYXxog9BcWPDfGWIaTFfpKo29OEpWXhwU&#10;hbdY57GXrMPJuBgVeV6EzhBhPGtYVVFhQz35IYz/2g6Bf750V5T0JfO1e14y98lVGCfznP7PJrK5&#10;Hzy0kdUT+EDJoYZAzYNGI9U3jHqoHxnWX3dEUYz4WwFemoZxbAuO68TjSQQddTmzuZwhogSoDBuM&#10;hmZuhiK16xTbNnBS6HIs5AL8VzPnDOvNISqI23agRjgGx3pmi9Bl3616rrrznwAAAP//AwBQSwME&#10;FAAGAAgAAAAhAIwJrnfkAAAAEQEAAA8AAABkcnMvZG93bnJldi54bWxMT01Pg0AQvZv4HzZj4sXY&#10;pbRUSlkao/HYmtbqeYERiOwsYRdK/73Tk14mM3lv3ke6nUwrRuxdY0nBfBaAQCps2VCl4PTx9hiD&#10;cF5TqVtLqOCCDrbZ7U2qk9Ke6YDj0VeCRcglWkHtfZdI6YoajXYz2yEx9m17oz2ffSXLXp9Z3LQy&#10;DIKVNLohdqh1hy81Fj/HwSh4z/c0yPVup0+f64en8WuoLgdU6v5uet3weN6A8Dj5vw+4duD8kHGw&#10;3A5UOtEqWCyXzFQQBosIxJUwj6IQRM5btIpjkFkq/zfJfgEAAP//AwBQSwECLQAUAAYACAAAACEA&#10;toM4kv4AAADhAQAAEwAAAAAAAAAAAAAAAAAAAAAAW0NvbnRlbnRfVHlwZXNdLnhtbFBLAQItABQA&#10;BgAIAAAAIQA4/SH/1gAAAJQBAAALAAAAAAAAAAAAAAAAAC8BAABfcmVscy8ucmVsc1BLAQItABQA&#10;BgAIAAAAIQBbdYh+wQIAAL0FAAAOAAAAAAAAAAAAAAAAAC4CAABkcnMvZTJvRG9jLnhtbFBLAQIt&#10;ABQABgAIAAAAIQCMCa535AAAABEBAAAPAAAAAAAAAAAAAAAAABsFAABkcnMvZG93bnJldi54bWxQ&#10;SwUGAAAAAAQABADzAAAALAYAAAAA&#10;" filled="f" strokecolor="#ded5b8" strokeweight="7pt">
              <w10:wrap anchorx="page" anchory="page"/>
            </v:rect>
          </w:pict>
        </mc:Fallback>
      </mc:AlternateContent>
    </w:r>
    <w:r>
      <w:rPr>
        <w:noProof/>
        <w:lang w:eastAsia="en-AU"/>
      </w:rPr>
      <w:drawing>
        <wp:anchor distT="0" distB="0" distL="114300" distR="114300" simplePos="0" relativeHeight="251711488" behindDoc="0" locked="0" layoutInCell="1" allowOverlap="1" wp14:anchorId="041A5F73" wp14:editId="632C84FD">
          <wp:simplePos x="0" y="0"/>
          <wp:positionH relativeFrom="page">
            <wp:posOffset>489857</wp:posOffset>
          </wp:positionH>
          <wp:positionV relativeFrom="page">
            <wp:posOffset>410210</wp:posOffset>
          </wp:positionV>
          <wp:extent cx="2437200" cy="586800"/>
          <wp:effectExtent l="0" t="0" r="1270" b="0"/>
          <wp:wrapNone/>
          <wp:docPr id="34" name="Picture 34">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49" name="Picture 249">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437200" cy="586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inline distT="0" distB="0" distL="0" distR="0" wp14:anchorId="777EC256" wp14:editId="54F24A90">
              <wp:extent cx="7197725" cy="1057275"/>
              <wp:effectExtent l="0" t="0" r="3175" b="0"/>
              <wp:docPr id="25" name="Rectangle 3">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7725" cy="1057275"/>
                      </a:xfrm>
                      <a:prstGeom prst="rect">
                        <a:avLst/>
                      </a:prstGeom>
                      <a:solidFill>
                        <a:srgbClr val="004065"/>
                      </a:solidFill>
                      <a:ln>
                        <a:noFill/>
                      </a:ln>
                    </wps:spPr>
                    <wps:bodyPr rot="0" vert="horz" wrap="square" lIns="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3220090" id="Rectangle 3" o:spid="_x0000_s1026" style="width:566.75pt;height:8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lgtVAIAAJgEAAAOAAAAZHJzL2Uyb0RvYy54bWysVNuO0zAQfUfiHyy/d5O0adNWTVe9sAhp&#10;gRULH+A6TmOReMLYbbqL+HfGTru7wAtCPMSZsWdO5pzxZHF9amp2VGg1mJwnVzFnykgotNnn/Mvn&#10;m8GUM+uEKUQNRuX8QVl+vXz9atG1czWECupCISMQY+ddm/PKuXYeRVZWqhH2Clpl6LAEbIQjF/dR&#10;gaIj9KaOhnE8iTrAokWQylra3faHfBnwy1JJ97EsrXKszjnV5sKKYd35NVouxHyPoq20PJch/qGK&#10;RmhDH32C2gon2AH1H1CNlggWSncloYmgLLVUgQOxSeLf2NxXolWBC4lj2yeZ7P+DlR+Od8h0kfPh&#10;mDMjGurRJ1JNmH2t2ChwUid3a51nR1bP6vsmmY622c1ksE5n00E6Wo8Gs3S6HiTZcLoeD1eryZv0&#10;h88ulJzTAyicPqqLxLTzdxzO3fbqZNEzDmdHQR1NfP+iUNflHSqNutbOAzV/EYJ5396hp2DbW5Bf&#10;LTOwqYikWiFCVylRkKg93C8J3rGUynbdeyhIHHFwEFQ5ldh4QOohO4UL9fB0obxOkjazZJZlXlhJ&#10;Z0k8zobZ+FzyJb1F694qaJg3co6kfYAXR2LSs7uEhPKh1sWNruvg4H63qbHXIo7TeHJBty/DauOD&#10;Dfi0HtHvBI08tV6iHRQPRBOhHxEaaTIqwEfOOhqPnNtvB4GKs/qdIan8LAUjJVLkYHBmSZqSs3t5&#10;IowkmJw7znpz4/r5O7So9xV9JQmEDaxI2lIH0l72vqJzoXT9Q4fPo+rn66Ufop5/KMufAAAA//8D&#10;AFBLAwQUAAYACAAAACEAXzUS2uIAAAALAQAADwAAAGRycy9kb3ducmV2LnhtbEyPQUvDQBCF74L/&#10;YRnBi7S7TWiQNJuiFhF7EKz14G2TXbPB7GzIbpvUX+/Ui14eMzzmzfuK9eQ6djRDaD1KWMwFMIO1&#10;1y02EvZvj7NbYCEq1KrzaCScTIB1eXlRqFz7EV/NcRcbRiEYciXBxtjnnIfaGqfC3PcGyfv0g1OR&#10;1qHhelAjhbuOJ0Jk3KkW6YNVvXmwpv7aHZyElIuP6jRuk624+d48Jy/26b29l/L6atqsSO5WwKKZ&#10;4t8FnBmoP5RUrPIH1IF1Eogm/urZW6TpElhFU5YtgZcF/89Q/gAAAP//AwBQSwECLQAUAAYACAAA&#10;ACEAtoM4kv4AAADhAQAAEwAAAAAAAAAAAAAAAAAAAAAAW0NvbnRlbnRfVHlwZXNdLnhtbFBLAQIt&#10;ABQABgAIAAAAIQA4/SH/1gAAAJQBAAALAAAAAAAAAAAAAAAAAC8BAABfcmVscy8ucmVsc1BLAQIt&#10;ABQABgAIAAAAIQC9elgtVAIAAJgEAAAOAAAAAAAAAAAAAAAAAC4CAABkcnMvZTJvRG9jLnhtbFBL&#10;AQItABQABgAIAAAAIQBfNRLa4gAAAAsBAAAPAAAAAAAAAAAAAAAAAK4EAABkcnMvZG93bnJldi54&#10;bWxQSwUGAAAAAAQABADzAAAAvQUAAAAA&#10;" fillcolor="#004065" stroked="f">
              <v:textbox inset="0"/>
              <w10:anchorlock/>
            </v:rect>
          </w:pict>
        </mc:Fallback>
      </mc:AlternateContent>
    </w:r>
    <w:r>
      <w:rPr>
        <w:noProof/>
        <w:lang w:eastAsia="en-AU"/>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8F3E27" w14:textId="3FCE7055" w:rsidR="003D37C4" w:rsidRDefault="003D37C4" w:rsidP="0094624A">
    <w:pPr>
      <w:pStyle w:val="Header"/>
      <w:ind w:left="-567"/>
    </w:pPr>
    <w:r>
      <w:rPr>
        <w:noProof/>
        <w:lang w:eastAsia="en-AU"/>
      </w:rPr>
      <w:drawing>
        <wp:anchor distT="0" distB="0" distL="114300" distR="114300" simplePos="0" relativeHeight="251725824" behindDoc="0" locked="0" layoutInCell="1" allowOverlap="1" wp14:anchorId="7368F48A" wp14:editId="10B661B1">
          <wp:simplePos x="0" y="0"/>
          <wp:positionH relativeFrom="column">
            <wp:posOffset>-83185</wp:posOffset>
          </wp:positionH>
          <wp:positionV relativeFrom="page">
            <wp:posOffset>304635</wp:posOffset>
          </wp:positionV>
          <wp:extent cx="2279822" cy="550750"/>
          <wp:effectExtent l="0" t="0" r="0" b="0"/>
          <wp:wrapNone/>
          <wp:docPr id="13" name="Picture 13">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38" name="Picture 338">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335316" cy="564156"/>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726848" behindDoc="1" locked="0" layoutInCell="1" allowOverlap="1" wp14:anchorId="0DA5CA81" wp14:editId="63071ED2">
              <wp:simplePos x="0" y="0"/>
              <wp:positionH relativeFrom="page">
                <wp:posOffset>215900</wp:posOffset>
              </wp:positionH>
              <wp:positionV relativeFrom="paragraph">
                <wp:posOffset>835025</wp:posOffset>
              </wp:positionV>
              <wp:extent cx="10191600" cy="5850000"/>
              <wp:effectExtent l="38100" t="38100" r="45085" b="55880"/>
              <wp:wrapNone/>
              <wp:docPr id="294" name="Rectangle 4">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600" cy="5850000"/>
                      </a:xfrm>
                      <a:prstGeom prst="rect">
                        <a:avLst/>
                      </a:prstGeom>
                      <a:noFill/>
                      <a:ln w="88900">
                        <a:solidFill>
                          <a:srgbClr val="DED5B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595C6DD" id="Rectangle 4" o:spid="_x0000_s1026" style="position:absolute;margin-left:17pt;margin-top:65.75pt;width:802.5pt;height:460.65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C3rwwIAAL8FAAAOAAAAZHJzL2Uyb0RvYy54bWysVNGO0zAQfEfiHyy/55K0bptUTU9t0yKk&#10;A04cfICbOI2FYwfbbXog/p210/Z6HA+AiJTEG8fjndnxzm6PjUAHpg1XMsPxTYQRk4Uqudxl+POn&#10;TZBgZCyVJRVKsgw/MoNv569fzbp2ygaqVqJkGgGINNOuzXBtbTsNQ1PUrKHmRrVMwmSldEMthHoX&#10;lpp2gN6IcBBF47BTumy1Kpgx8DXvJ/Hc41cVK+yHqjLMIpFhyM36p/bPrXuG8xmd7jRta16c0qD/&#10;kEVDuYRNL1A5tRTtNX8B1fBCK6Mqe1OoJlRVxQvmOQCbOPqFzUNNW+a5gDimvchk/h9s8f5wrxEv&#10;MzxICUaSNlCkjyAblTvBEPGk2NHeGevowain9X0VJ8N8shkHS5ImARkuh0FKkmUQTwbJcjRYLMZr&#10;8sOtLlkxhVtpavmBnTWGL39G4lRuJ88kfMLB6EChpLErYOjzOr99pmHXmqnn5pzghw/tvXYUTHun&#10;ii8GSbWqgSRbaK26mtESVO3hni1wgYGlaNu9UyWIQ/dWeVWOlW4cIBQRHb2jHi+OcjoV8DGO4jQe&#10;R+C8AiZHySiC65TzeX2rjX3DVIPcIMMaxPf49ABUenrnX9x2Um24EN63QqIuw0mSAqanpgQv3awP&#10;9G67ErrXKV/no2Vy2thc/9ZwCwdQ8AaAXHKnI+EEWcvSb2MpF/0YlBbSgf/OEWmUrpN1QgIyGK8D&#10;EuV5sNisSDDexJNRPsxXqzz2jojJtOZlyaRL9WyImPy1H6LwcuyeUTLXzDf+esk8pM/SOLvn/H5y&#10;kSt+b6KtKh/BCFr1XQS6Hgxqpb9h1EEHybD5uqeaYSTeSjBTGhPiWo4PyGgygEBfz2yvZ6gsACrD&#10;FqN+uLJ9m9q3mu9q2Cn2NZZqAQasuHeGM2efFeTtAugSnsGpo7k2dB37v5767vwnAAAA//8DAFBL&#10;AwQUAAYACAAAACEA5TFeKeMAAAARAQAADwAAAGRycy9kb3ducmV2LnhtbExPTU/DMAy9I/EfIiNx&#10;QSzdysbaNZ0QiONAG4Nz2pi2onGqJu26f493gotlP9vvI9tOthUj9r5xpGA+i0Aglc40VCk4frze&#10;r0H4oMno1hEqOKOHbX59lenUuBPtcTyESjAJ+VQrqEPoUil9WaPVfuY6JN59u97qwGNfSdPrE5Pb&#10;Vi6iaCWtbogVat3hc43lz2GwCt6LNxpkstvp42dy9zh+DdV5j0rd3kwvGy5PGxABp/D3AZcM7B9y&#10;Nla4gYwXrYL4gfMExuP5EsTlYBUnDBXcRcvFGmSeyf9J8l8AAAD//wMAUEsBAi0AFAAGAAgAAAAh&#10;ALaDOJL+AAAA4QEAABMAAAAAAAAAAAAAAAAAAAAAAFtDb250ZW50X1R5cGVzXS54bWxQSwECLQAU&#10;AAYACAAAACEAOP0h/9YAAACUAQAACwAAAAAAAAAAAAAAAAAvAQAAX3JlbHMvLnJlbHNQSwECLQAU&#10;AAYACAAAACEA9Mwt68MCAAC/BQAADgAAAAAAAAAAAAAAAAAuAgAAZHJzL2Uyb0RvYy54bWxQSwEC&#10;LQAUAAYACAAAACEA5TFeKeMAAAARAQAADwAAAAAAAAAAAAAAAAAdBQAAZHJzL2Rvd25yZXYueG1s&#10;UEsFBgAAAAAEAAQA8wAAAC0GAAAAAA==&#10;" filled="f" strokecolor="#ded5b8" strokeweight="7pt">
              <w10:wrap anchorx="page"/>
            </v:rect>
          </w:pict>
        </mc:Fallback>
      </mc:AlternateContent>
    </w:r>
    <w:r>
      <w:rPr>
        <w:noProof/>
        <w:lang w:eastAsia="en-AU"/>
      </w:rPr>
      <mc:AlternateContent>
        <mc:Choice Requires="wps">
          <w:drawing>
            <wp:inline distT="0" distB="0" distL="0" distR="0" wp14:anchorId="55D028F0" wp14:editId="1AAC9C84">
              <wp:extent cx="10274400" cy="802800"/>
              <wp:effectExtent l="0" t="0" r="0" b="0"/>
              <wp:docPr id="295" name="Rectangle 3">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74400" cy="802800"/>
                      </a:xfrm>
                      <a:prstGeom prst="rect">
                        <a:avLst/>
                      </a:prstGeom>
                      <a:solidFill>
                        <a:srgbClr val="004065"/>
                      </a:solid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88167D0" id="Rectangle 3" o:spid="_x0000_s1026" style="width:809pt;height:6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ChbVQIAAJ0EAAAOAAAAZHJzL2Uyb0RvYy54bWysVNuO0zAQfUfiHyy/d3Np2qbVpqu2yyIk&#10;LisWPsB1nMYi8YSx23RB/Dtjp90t8IIQD3Fm7JmTOWc8ub45tg07KLQaTMGTq5gzZSSU2uwK/vnT&#10;3SjnzDphStGAUQV/VJbfLF++uO67hUqhhqZUyAjE2EXfFbx2rltEkZW1aoW9gk4ZOqwAW+HIxV1U&#10;ougJvW2iNI6nUQ9YdghSWUu7t8MhXwb8qlLSfagqqxxrCk61ubBiWLd+jZbXYrFD0dVansoQ/1BF&#10;K7Shjz5B3Qon2B71H1CtlggWKncloY2gqrRUgQOxSeLf2DzUolOBC4ljuyeZ7P+Dle8P98h0WfB0&#10;PuHMiJaa9JFkE2bXKDYOpNTRvbXO0yNroPV9k+Tj29nddLTO5vkoG6/Ho3mWr0fJLM3Xk3S1mr7K&#10;fvjsUskFPYDC6YM6a0w7f0fi1G4vzyx6xuHsIKiliW9gFOo6v0OlUd/ZReDmb0IwH7p79BRs9xbk&#10;F8sMbGoiqVaI0NdKlKTqAPdLgncspbJt/w5KEkfsHQRVjhW2HpCayI7hRj0+3Sivk6TNJE5nWRbT&#10;zZN0mMdpTvZQ8jm9Q+teK2iZNwqOpH2AFwdiMoSeQ0L50OjyTjdNcHC33TQ4aBHHWTydnNDtZVhj&#10;fLABnzYg+p2gkac2SLSF8pFoIgwzQjNNRg34jbOe5qPg9uteoOKseWNIqnlCvGiggpNNZik5eHmy&#10;vTwRRhJUwR1ng7lxwxDuO9S7mr6UBNIGViRvpQNxL/1Q1alYmoHQ5dO8+iG79EPU819l+RMAAP//&#10;AwBQSwMEFAAGAAgAAAAhABYW/g/dAAAACwEAAA8AAABkcnMvZG93bnJldi54bWxMT8tOwzAQvCPx&#10;D9YicaNOW4iqNE7FI0gIThQkrk68JKHxOordxPw9Wy5wGe1oNLMz+S7aXkw4+s6RguUiAYFUO9NR&#10;o+D97fFqA8IHTUb3jlDBN3rYFednuc6Mm+kVp31oBIeQz7SCNoQhk9LXLVrtF25AYu3TjVYHpmMj&#10;zahnDre9XCVJKq3uiD+0esD7FuvD/mgVfLwE+7SOd/Ph+earMlMs12VVKnV5ER+2DLdbEAFj+HPA&#10;aQP3h4KLVe5IxoteAa8Jv3jS0uWGecXXKr0GWeTy/4biBwAA//8DAFBLAQItABQABgAIAAAAIQC2&#10;gziS/gAAAOEBAAATAAAAAAAAAAAAAAAAAAAAAABbQ29udGVudF9UeXBlc10ueG1sUEsBAi0AFAAG&#10;AAgAAAAhADj9If/WAAAAlAEAAAsAAAAAAAAAAAAAAAAALwEAAF9yZWxzLy5yZWxzUEsBAi0AFAAG&#10;AAgAAAAhAMlwKFtVAgAAnQQAAA4AAAAAAAAAAAAAAAAALgIAAGRycy9lMm9Eb2MueG1sUEsBAi0A&#10;FAAGAAgAAAAhABYW/g/dAAAACwEAAA8AAAAAAAAAAAAAAAAArwQAAGRycy9kb3ducmV2LnhtbFBL&#10;BQYAAAAABAAEAPMAAAC5BQAAAAA=&#10;" fillcolor="#004065" stroked="f">
              <w10:anchorlock/>
            </v:rec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D2D455" w14:textId="6565C25D" w:rsidR="003D37C4" w:rsidRDefault="003D37C4">
    <w:pPr>
      <w:pStyle w:val="Header"/>
    </w:pPr>
    <w:r>
      <w:rPr>
        <w:noProof/>
        <w:lang w:eastAsia="en-AU"/>
      </w:rPr>
      <w:drawing>
        <wp:anchor distT="0" distB="0" distL="114300" distR="114300" simplePos="0" relativeHeight="251669504" behindDoc="0" locked="0" layoutInCell="1" allowOverlap="1" wp14:anchorId="20034ADD" wp14:editId="20555F7E">
          <wp:simplePos x="0" y="0"/>
          <wp:positionH relativeFrom="column">
            <wp:posOffset>-272253</wp:posOffset>
          </wp:positionH>
          <wp:positionV relativeFrom="paragraph">
            <wp:posOffset>-59055</wp:posOffset>
          </wp:positionV>
          <wp:extent cx="2562225" cy="735330"/>
          <wp:effectExtent l="0" t="0" r="0" b="0"/>
          <wp:wrapNone/>
          <wp:docPr id="19" name="Picture 19"/>
          <wp:cNvGraphicFramePr/>
          <a:graphic xmlns:a="http://schemas.openxmlformats.org/drawingml/2006/main">
            <a:graphicData uri="http://schemas.openxmlformats.org/drawingml/2006/picture">
              <pic:pic xmlns:pic="http://schemas.openxmlformats.org/drawingml/2006/picture">
                <pic:nvPicPr>
                  <pic:cNvPr id="255" name="Picture 255"/>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62225" cy="73533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68480" behindDoc="0" locked="0" layoutInCell="1" allowOverlap="1" wp14:anchorId="0C9D6A4B" wp14:editId="063D2F08">
              <wp:simplePos x="0" y="0"/>
              <wp:positionH relativeFrom="column">
                <wp:posOffset>-580863</wp:posOffset>
              </wp:positionH>
              <wp:positionV relativeFrom="paragraph">
                <wp:posOffset>-99695</wp:posOffset>
              </wp:positionV>
              <wp:extent cx="10409452" cy="807720"/>
              <wp:effectExtent l="0" t="0" r="0" b="0"/>
              <wp:wrapNone/>
              <wp:docPr id="25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09452" cy="807720"/>
                      </a:xfrm>
                      <a:prstGeom prst="rect">
                        <a:avLst/>
                      </a:prstGeom>
                      <a:solidFill>
                        <a:srgbClr val="69913B"/>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4C20E1A" id="Rectangle 3" o:spid="_x0000_s1026" style="position:absolute;margin-left:-45.75pt;margin-top:-7.85pt;width:819.65pt;height:6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TGHAgIAAN4DAAAOAAAAZHJzL2Uyb0RvYy54bWysU1Fv0zAQfkfiP1h+p0m6dFujptPoNIQ0&#10;YGLwA1zHSSwcnzm7Tcev5+x0pcAb4sXy+c6fv++78+rmMBi2V+g12JoXs5wzZSU02nY1//rl/s01&#10;Zz4I2wgDVtX8WXl+s379ajW6Ss2hB9MoZARifTW6mvchuCrLvOzVIPwMnLKUbAEHESjELmtQjIQ+&#10;mGye55fZCNg4BKm8p9O7KcnXCb9tlQyf2tarwEzNiVtIK6Z1G9dsvRJVh8L1Wh5piH9gMQht6dET&#10;1J0Igu1Q/wU1aIngoQ0zCUMGbaulShpITZH/oeapF04lLWSOdyeb/P+DlR/3j8h0U/P5ouTMioGa&#10;9JlsE7Yzil1Eg0bnK6p7co8YJXr3APKbZxY2PVWpW0QYeyUaolXE+uy3CzHwdJVtxw/QELrYBUhe&#10;HVocIiC5wA6pJc+nlqhDYJIOi7zMl+Vizpmk5HV+dTVPTctE9XLdoQ/vFAwsbmqORD7Bi/2DD5GO&#10;qF5KEn0wurnXxqQAu+3GINsLmo/L5bK4eJsUkMrzMmNjsYV4bUKMJ0lnlDZZtIXmmWQiTENGn4I2&#10;PeAPzkYasJr77zuBijPz3pJVy6Is40SmoFxEXQzPM9vzjLCSoGoeOJu2mzBN8c6h7np6qUiiLdyS&#10;va1OwqP1E6sjWRqi5Mdx4OOUnsep6te3XP8EAAD//wMAUEsDBBQABgAIAAAAIQDqk6Oi5AAAABEB&#10;AAAPAAAAZHJzL2Rvd25yZXYueG1sTE/LTsMwELwj8Q/WInFrnSBCaRqnQkUIFC6lvK5OvDgRsR1i&#10;N3X/nu0JLqtZzezsTLGOpmcTjr5zVkA6T4ChbZzqrBbw9vowuwXmg7RK9s6igCN6WJfnZ4XMlTvY&#10;F5x2QTMysT6XAtoQhpxz37RopJ+7AS1xX240MtA6aq5GeSBz0/OrJLnhRnaWPrRywE2LzfdubwTI&#10;n8/t43aq4uZd62UVq/rp+PEsxOVFvF/RuFsBCxjD3wWcOlB+KClY7fZWedYLmC3TjKQE0mwB7KTI&#10;rhdUqSaUEsfLgv9vUv4CAAD//wMAUEsBAi0AFAAGAAgAAAAhALaDOJL+AAAA4QEAABMAAAAAAAAA&#10;AAAAAAAAAAAAAFtDb250ZW50X1R5cGVzXS54bWxQSwECLQAUAAYACAAAACEAOP0h/9YAAACUAQAA&#10;CwAAAAAAAAAAAAAAAAAvAQAAX3JlbHMvLnJlbHNQSwECLQAUAAYACAAAACEAI9ExhwICAADeAwAA&#10;DgAAAAAAAAAAAAAAAAAuAgAAZHJzL2Uyb0RvYy54bWxQSwECLQAUAAYACAAAACEA6pOjouQAAAAR&#10;AQAADwAAAAAAAAAAAAAAAABcBAAAZHJzL2Rvd25yZXYueG1sUEsFBgAAAAAEAAQA8wAAAG0FAAAA&#10;AA==&#10;" fillcolor="#69913b" stroked="f"/>
          </w:pict>
        </mc:Fallback>
      </mc:AlternateContent>
    </w:r>
    <w:r>
      <w:rPr>
        <w:noProof/>
        <w:lang w:eastAsia="en-AU"/>
      </w:rPr>
      <mc:AlternateContent>
        <mc:Choice Requires="wps">
          <w:drawing>
            <wp:anchor distT="0" distB="0" distL="114300" distR="114300" simplePos="0" relativeHeight="251628032" behindDoc="0" locked="0" layoutInCell="1" allowOverlap="1" wp14:anchorId="520C4178" wp14:editId="7441F99B">
              <wp:simplePos x="0" y="0"/>
              <wp:positionH relativeFrom="margin">
                <wp:posOffset>-486174</wp:posOffset>
              </wp:positionH>
              <wp:positionV relativeFrom="paragraph">
                <wp:posOffset>804013</wp:posOffset>
              </wp:positionV>
              <wp:extent cx="10206990" cy="6262016"/>
              <wp:effectExtent l="95250" t="95250" r="99060" b="100965"/>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06990" cy="6262016"/>
                      </a:xfrm>
                      <a:prstGeom prst="rect">
                        <a:avLst/>
                      </a:prstGeom>
                      <a:noFill/>
                      <a:ln w="190500">
                        <a:solidFill>
                          <a:srgbClr val="E2E0D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D33265C" id="Rectangle 4" o:spid="_x0000_s1026" style="position:absolute;margin-left:-38.3pt;margin-top:63.3pt;width:803.7pt;height:493.05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5PbgAIAAP8EAAAOAAAAZHJzL2Uyb0RvYy54bWysVFFv0zAQfkfiP1h+7+KELGujpdPUtAhp&#10;wMTgB7ix01g4trHdpmPiv3N22tLCC0LkIbFz5+/uu/vOt3f7XqIdt05oVeH0imDEVaOZUJsKf/m8&#10;mkwxcp4qRqVWvMLP3OG7+etXt4MpeaY7LRm3CECUKwdT4c57UyaJazreU3elDVdgbLXtqYet3STM&#10;0gHQe5lkhBTJoC0zVjfcOfhbj0Y8j/htyxv/sW0d90hWGHLz8W3jex3eyfyWlhtLTSeaQxr0H7Lo&#10;qVAQ9ARVU0/R1oo/oHrRWO10668a3Se6bUXDIwdgk5Lf2Dx11PDIBYrjzKlM7v/BNh92jxYJVuEC&#10;I0V7aNEnKBpVG8lRHsozGFeC15N5tIGgMw+6+eqQ0osOvPi9tXroOGWQVBr8k4sDYePgKFoP7zUD&#10;dLr1OlZq39o+AEIN0D425PnUEL73qIGfKclIMZtB4xowFlkBRSpiEFoezxvr/FuuexQWFbaQfcSn&#10;uwfnQz60PLqEcEqvhJSx7VKhAWLMyDUh8YjTUrBgjkTtZr2QFu0oSGeZLUkd1QJwF2698CBgKfoK&#10;T0l4RkmFiiwVi3E8FXJcw2GpAjgQhOwOq1EoLzMyW06X03ySZ8VykpO6ntyvFvmkWKU31/WberGo&#10;0x8hzzQvO8EYVyHVo2jT/O9EcRifUW4n2V5QcufMV/E51PzMLblMI9YZWB2/kV2UQuj+qKK1Zs+g&#10;BKvHKYRbAxadtt8xGmACK+y+banlGMl3CtQ0S/M8jGzc5Nc3GWzsuWV9bqGqAagKe4zG5cKPY741&#10;Vmw6iJTGHit9DwpsRZRGUOeY1UG3MGWRweFGCGN8vo9ev+6t+U8AAAD//wMAUEsDBBQABgAIAAAA&#10;IQAgkJiQ5QAAABIBAAAPAAAAZHJzL2Rvd25yZXYueG1sTE9BTsMwELwj8Qdrkbi1joNIURqnqkCI&#10;C0JqAKm9ufE2iYjtYLtN+D2bE1xWs5rZ2ZliM5meXdCHzlkJYpkAQ1s73dlGwsf78+IBWIjKatU7&#10;ixJ+MMCmvL4qVK7daHd4qWLDyMSGXEloYxxyzkPdolFh6Qa0xJ2cNyrS6huuvRrJ3PQ8TZKMG9VZ&#10;+tCqAR9brL+qs5Ewvb58j01aHT6d37+J/WE8id1Wytub6WlNY7sGFnGKfxcwd6D8UFKwoztbHVgv&#10;YbHKMpISkc5gVtzfJVTpSEiIdAW8LPj/KuUvAAAA//8DAFBLAQItABQABgAIAAAAIQC2gziS/gAA&#10;AOEBAAATAAAAAAAAAAAAAAAAAAAAAABbQ29udGVudF9UeXBlc10ueG1sUEsBAi0AFAAGAAgAAAAh&#10;ADj9If/WAAAAlAEAAAsAAAAAAAAAAAAAAAAALwEAAF9yZWxzLy5yZWxzUEsBAi0AFAAGAAgAAAAh&#10;APlrk9uAAgAA/wQAAA4AAAAAAAAAAAAAAAAALgIAAGRycy9lMm9Eb2MueG1sUEsBAi0AFAAGAAgA&#10;AAAhACCQmJDlAAAAEgEAAA8AAAAAAAAAAAAAAAAA2gQAAGRycy9kb3ducmV2LnhtbFBLBQYAAAAA&#10;BAAEAPMAAADsBQAAAAA=&#10;" filled="f" strokecolor="#e2e0d0" strokeweight="15pt">
              <w10:wrap anchorx="margin"/>
            </v: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9F62A" w14:textId="5379CB89" w:rsidR="003D37C4" w:rsidRDefault="003D37C4" w:rsidP="006F6E9F">
    <w:pPr>
      <w:pStyle w:val="Header"/>
      <w:tabs>
        <w:tab w:val="clear" w:pos="9026"/>
      </w:tabs>
      <w:ind w:left="-907"/>
    </w:pPr>
    <w:r w:rsidRPr="005D6105">
      <w:rPr>
        <w:noProof/>
        <w:lang w:eastAsia="en-AU"/>
      </w:rPr>
      <mc:AlternateContent>
        <mc:Choice Requires="wps">
          <w:drawing>
            <wp:anchor distT="0" distB="0" distL="114300" distR="114300" simplePos="0" relativeHeight="251618807" behindDoc="0" locked="0" layoutInCell="1" allowOverlap="1" wp14:anchorId="5B4C51FC" wp14:editId="4FB236F7">
              <wp:simplePos x="0" y="0"/>
              <wp:positionH relativeFrom="page">
                <wp:posOffset>218209</wp:posOffset>
              </wp:positionH>
              <wp:positionV relativeFrom="page">
                <wp:posOffset>1298864</wp:posOffset>
              </wp:positionV>
              <wp:extent cx="7117080" cy="8669481"/>
              <wp:effectExtent l="38100" t="38100" r="45720" b="55880"/>
              <wp:wrapNone/>
              <wp:docPr id="118" name="Rectangle 4">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7080" cy="8669481"/>
                      </a:xfrm>
                      <a:prstGeom prst="rect">
                        <a:avLst/>
                      </a:prstGeom>
                      <a:noFill/>
                      <a:ln w="88900">
                        <a:solidFill>
                          <a:srgbClr val="DED5B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F92F677" id="Rectangle 4" o:spid="_x0000_s1026" style="position:absolute;margin-left:17.2pt;margin-top:102.25pt;width:560.4pt;height:682.65pt;z-index:2516188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xdbwAIAAL4FAAAOAAAAZHJzL2Uyb0RvYy54bWysVF1vmzAUfZ+0/2D5nQIJSQgqqRJIpknd&#10;Vq3bD3DABGvGZrYT0k3777s2IU3WPWzTkAB/Ht9z7vG9vTs2HB2o0kyKFIc3AUZUFLJkYpfiz582&#10;XoyRNkSUhEtBU/xENb5bvH5127UJHcla8pIqBCBCJ12b4tqYNvF9XdS0IfpGtlTAZCVVQwx01c4v&#10;FekAveH+KAimfidV2SpZUK1hNO8n8cLhVxUtzIeq0tQgnmKIzbivct+t/fqLW5LsFGlrVpzCIP8Q&#10;RUOYgEPPUDkxBO0VewHVsEJJLStzU8jGl1XFCuo4AJsw+IXNY01a6riAOLo9y6T/H2zx/vCgECsh&#10;dyGkSpAGkvQRZCNixymKHCl6NPfaWHrQ6ml9z8J4nM82U28VzWMvGq/G3jyKV144G8WryWi5nK6j&#10;H3Z3SYsEXqmIYQc6aAwjf0bilG4rz8x/xsHoQCCloU2g7+Ia/i5Sv2t14rhZJ7jmY/ugLAXd3svi&#10;i0ZCZjWQpEulZFdTUoKqPdzVBtvRsBVtu3eyBHHI3kinyrFSjQWEJKKjc9TT2VFWpwIGZ2E4C2Iw&#10;XgFz8XQKEg0hD9tbpc0bKhtkGylWoL2DJwdg0rMbltjThNwwzp1tuUAdoMbzIHA7tOSstLOOptpt&#10;M656mfJ1PlnFJ62uljXMwP3jrAGgwD79jbB6rEXpjjGE8b4NQnNhwX9niHkwX8frOPKi0XTtRUGe&#10;e8tNFnnTTTib5OM8y/LQGSKMkpqVJRU21MEPYfTXdgj88627oqQvmW/c85K5T67CGMwz/J9NZHPf&#10;e2gryyfwgZJ9EYGiB41aqm8YdVBAUqy/7omiGPG3Arw0D6PIVhzXiSazEXTU5cz2coaIAqBSbDDq&#10;m5npq9S+VWxXw0mhy7GQS/BfxZwzrDf7qCBu24Ei4RicCpqtQpd9t+q57C5+AgAA//8DAFBLAwQU&#10;AAYACAAAACEAncH06OMAAAARAQAADwAAAGRycy9kb3ducmV2LnhtbExPTU+DQBC9m/gfNmPixdil&#10;CLVQlsZoPFbTWj0vMAKRnSXsQum/d3rSy2Qm7837yLaz6cSEg2stKVguAhBIpa1aqhUcP17v1yCc&#10;11TpzhIqOKODbX59lem0sifa43TwtWARcqlW0Hjfp1K6skGj3cL2SIx928Foz+dQy2rQJxY3nQyD&#10;YCWNbokdGt3jc4Plz2E0Ct6LNxplstvp42dy9zh9jfV5j0rd3swvGx5PGxAeZ//3AZcOnB9yDlbY&#10;kSonOgUPUcRMBWEQxSAuhGUchyAK3uJVsgaZZ/J/k/wXAAD//wMAUEsBAi0AFAAGAAgAAAAhALaD&#10;OJL+AAAA4QEAABMAAAAAAAAAAAAAAAAAAAAAAFtDb250ZW50X1R5cGVzXS54bWxQSwECLQAUAAYA&#10;CAAAACEAOP0h/9YAAACUAQAACwAAAAAAAAAAAAAAAAAvAQAAX3JlbHMvLnJlbHNQSwECLQAUAAYA&#10;CAAAACEAUesXW8ACAAC+BQAADgAAAAAAAAAAAAAAAAAuAgAAZHJzL2Uyb0RvYy54bWxQSwECLQAU&#10;AAYACAAAACEAncH06OMAAAARAQAADwAAAAAAAAAAAAAAAAAaBQAAZHJzL2Rvd25yZXYueG1sUEsF&#10;BgAAAAAEAAQA8wAAACoGAAAAAA==&#10;" filled="f" strokecolor="#ded5b8" strokeweight="7pt">
              <w10:wrap anchorx="page" anchory="page"/>
            </v:rect>
          </w:pict>
        </mc:Fallback>
      </mc:AlternateContent>
    </w:r>
    <w:r>
      <w:rPr>
        <w:noProof/>
        <w:lang w:eastAsia="en-AU"/>
      </w:rPr>
      <w:drawing>
        <wp:anchor distT="0" distB="0" distL="114300" distR="114300" simplePos="0" relativeHeight="251714560" behindDoc="0" locked="0" layoutInCell="1" allowOverlap="1" wp14:anchorId="79EA8204" wp14:editId="7EAF510C">
          <wp:simplePos x="0" y="0"/>
          <wp:positionH relativeFrom="page">
            <wp:posOffset>489857</wp:posOffset>
          </wp:positionH>
          <wp:positionV relativeFrom="page">
            <wp:posOffset>447261</wp:posOffset>
          </wp:positionV>
          <wp:extent cx="2437200" cy="587649"/>
          <wp:effectExtent l="0" t="0" r="1270" b="0"/>
          <wp:wrapNone/>
          <wp:docPr id="28" name="Picture 28">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49" name="Picture 249">
                    <a:extLst>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437200" cy="587649"/>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inline distT="0" distB="0" distL="0" distR="0" wp14:anchorId="71C6C0E8" wp14:editId="3F93CC9E">
              <wp:extent cx="7196400" cy="1058400"/>
              <wp:effectExtent l="0" t="0" r="5080" b="0"/>
              <wp:docPr id="536" name="Rectangle 3">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6400" cy="1058400"/>
                      </a:xfrm>
                      <a:prstGeom prst="rect">
                        <a:avLst/>
                      </a:prstGeom>
                      <a:solidFill>
                        <a:srgbClr val="004065"/>
                      </a:solidFill>
                      <a:ln>
                        <a:noFill/>
                      </a:ln>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6681AB2" id="Rectangle 3" o:spid="_x0000_s1026" style="width:566.65pt;height:8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W1VAIAAJ0EAAAOAAAAZHJzL2Uyb0RvYy54bWysVNuO0zAQfUfiHyy/d5O06VWbrtoui5C4&#10;rFj4ANdxGovEY8Zu0wXx74yddrfAC0I8xJmxZ07mnPHk+ubYNuyg0GkwBc+uUs6UkVBqsyv45093&#10;gxlnzgtTigaMKvijcvxm+fLFdWcXagg1NKVCRiDGLTpb8Np7u0gSJ2vVCncFVhk6rABb4cnFXVKi&#10;6Ai9bZJhmk6SDrC0CFI5R7u3/SFfRvyqUtJ/qCqnPGsKTrX5uGJct2FNltdisUNhay1PZYh/qKIV&#10;2tBHn6BuhRdsj/oPqFZLBAeVv5LQJlBVWqrIgdhk6W9sHmphVeRC4jj7JJP7f7Dy/eEemS4LPh5N&#10;ODOipSZ9JNmE2TWKjSIpdfRvnQ/0yOppfd9ks9Ht9G4yWOfz2SAfrUeDeT5bD7LpcLYeD1eryav8&#10;R8gulVzQAyi8PqizxrTzdyRO7Q7yTJNnHM4OglqahQYmsa7zO1aadNYtIrdwE6L5YO8xUHD2Lcgv&#10;jhnY1ERSrRChq5UoSdUe7peE4DhKZdvuHZQkjth7iKocK2wDIDWRHeONeny6UUEnSZvTbD7JU7p4&#10;ks6ydDwLTl/yOd2i868VtCwYBUfSPsKLAzHpQ88hsXxodHmnmyY6uNtuGuy1SNM8nYxP6O4yrDEh&#10;2EBI6xHDTtQoUOsl2kL5SDQR+hmhmSajBvzGWUfzUXD3dS9Qcda8MSTVPMvzMFDRycfTITl4ebK9&#10;PBFGElTBPWe9ufH9EO4t6l1NX8oiaQMrkrfSkXiQvq/qVCzNQOzyaV7DkF36Mer5r7L8CQAA//8D&#10;AFBLAwQUAAYACAAAACEAymEt598AAAALAQAADwAAAGRycy9kb3ducmV2LnhtbEyPT0+EMBDF7yZ+&#10;h2ZMvLllbUTDUjb+wcToydXEa6Ej4NIpoV3Ab++sF728zORl3rxfvl1cLyYcQ+dJw3qVgECqve2o&#10;0fD+9nhxAyJEQ9b0nlDDNwbYFqcnucmsn+kVp11sBIdQyIyGNsYhkzLULToTVn5AYu/Tj85EXsdG&#10;2tHMHO56eZkkqXSmI/7QmgHvW6z3u4PT8PES3ZNa7ub989VXZaelVGVVan1+tjxsWG43ICIu8e8C&#10;jgzcHwouVvkD2SB6DUwTf/XorZVSICqe0vQaZJHL/wzFDwAAAP//AwBQSwECLQAUAAYACAAAACEA&#10;toM4kv4AAADhAQAAEwAAAAAAAAAAAAAAAAAAAAAAW0NvbnRlbnRfVHlwZXNdLnhtbFBLAQItABQA&#10;BgAIAAAAIQA4/SH/1gAAAJQBAAALAAAAAAAAAAAAAAAAAC8BAABfcmVscy8ucmVsc1BLAQItABQA&#10;BgAIAAAAIQCRCXW1VAIAAJ0EAAAOAAAAAAAAAAAAAAAAAC4CAABkcnMvZTJvRG9jLnhtbFBLAQIt&#10;ABQABgAIAAAAIQDKYS3n3wAAAAsBAAAPAAAAAAAAAAAAAAAAAK4EAABkcnMvZG93bnJldi54bWxQ&#10;SwUGAAAAAAQABADzAAAAugUAAAAA&#10;" fillcolor="#004065" stroked="f">
              <w10:anchorlock/>
            </v:rect>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29FD9D" w14:textId="029D1187" w:rsidR="003D37C4" w:rsidRDefault="003D37C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407C5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93AA5B2C"/>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16079C2"/>
    <w:multiLevelType w:val="multilevel"/>
    <w:tmpl w:val="337EE0B2"/>
    <w:lvl w:ilvl="0">
      <w:start w:val="1"/>
      <w:numFmt w:val="bullet"/>
      <w:lvlText w:val=""/>
      <w:lvlJc w:val="left"/>
      <w:pPr>
        <w:ind w:left="284" w:hanging="284"/>
      </w:pPr>
      <w:rPr>
        <w:rFonts w:ascii="Symbol" w:hAnsi="Symbol" w:hint="default"/>
        <w:color w:val="000000" w:themeColor="text1"/>
        <w:sz w:val="18"/>
      </w:rPr>
    </w:lvl>
    <w:lvl w:ilvl="1">
      <w:start w:val="1"/>
      <w:numFmt w:val="bullet"/>
      <w:lvlText w:val="o"/>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6983867"/>
    <w:multiLevelType w:val="multilevel"/>
    <w:tmpl w:val="F0F0ECCA"/>
    <w:styleLink w:val="AppendixList"/>
    <w:lvl w:ilvl="0">
      <w:start w:val="1"/>
      <w:numFmt w:val="upperLetter"/>
      <w:pStyle w:val="AppendixHeading"/>
      <w:suff w:val="space"/>
      <w:lvlText w:val="Appendix %1:"/>
      <w:lvlJc w:val="left"/>
      <w:pPr>
        <w:ind w:left="0" w:firstLine="0"/>
      </w:pPr>
      <w:rPr>
        <w:rFonts w:hint="default"/>
      </w:rPr>
    </w:lvl>
    <w:lvl w:ilvl="1">
      <w:start w:val="1"/>
      <w:numFmt w:val="decimal"/>
      <w:pStyle w:val="AppendixSubHeading"/>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7B31FDE"/>
    <w:multiLevelType w:val="hybridMultilevel"/>
    <w:tmpl w:val="45D202E6"/>
    <w:lvl w:ilvl="0" w:tplc="86E81856">
      <w:start w:val="1"/>
      <w:numFmt w:val="bullet"/>
      <w:lvlText w:val=""/>
      <w:lvlJc w:val="left"/>
      <w:pPr>
        <w:ind w:left="720" w:hanging="360"/>
      </w:pPr>
      <w:rPr>
        <w:rFonts w:ascii="Symbol" w:hAnsi="Symbol" w:hint="default"/>
        <w:color w:val="72273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4F40B0"/>
    <w:multiLevelType w:val="multilevel"/>
    <w:tmpl w:val="D112373A"/>
    <w:styleLink w:val="dotpointsnew2"/>
    <w:lvl w:ilvl="0">
      <w:start w:val="1"/>
      <w:numFmt w:val="bullet"/>
      <w:pStyle w:val="dotpointspara"/>
      <w:lvlText w:val=""/>
      <w:lvlJc w:val="left"/>
      <w:pPr>
        <w:ind w:left="284" w:hanging="284"/>
      </w:pPr>
      <w:rPr>
        <w:rFonts w:ascii="Symbol" w:hAnsi="Symbol" w:hint="default"/>
        <w:color w:val="000000" w:themeColor="text1"/>
        <w:sz w:val="18"/>
      </w:rPr>
    </w:lvl>
    <w:lvl w:ilvl="1">
      <w:start w:val="1"/>
      <w:numFmt w:val="bullet"/>
      <w:lvlText w:val="–"/>
      <w:lvlJc w:val="left"/>
      <w:pPr>
        <w:ind w:left="567" w:hanging="283"/>
      </w:pPr>
      <w:rPr>
        <w:rFonts w:ascii="Times New Roman" w:hAnsi="Times New Roman" w:cs="Times New Roman"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F915C17"/>
    <w:multiLevelType w:val="hybridMultilevel"/>
    <w:tmpl w:val="6C6837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972008"/>
    <w:multiLevelType w:val="hybridMultilevel"/>
    <w:tmpl w:val="2408C3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1396C89"/>
    <w:multiLevelType w:val="hybridMultilevel"/>
    <w:tmpl w:val="11F093B4"/>
    <w:lvl w:ilvl="0" w:tplc="EAE28A5A">
      <w:start w:val="1"/>
      <w:numFmt w:val="bullet"/>
      <w:lvlText w:val=""/>
      <w:lvlJc w:val="left"/>
      <w:pPr>
        <w:ind w:left="284" w:hanging="284"/>
      </w:pPr>
      <w:rPr>
        <w:rFonts w:ascii="Symbol" w:hAnsi="Symbol" w:hint="default"/>
        <w:color w:val="72273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C53B5A"/>
    <w:multiLevelType w:val="multilevel"/>
    <w:tmpl w:val="2A1A9CE0"/>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0" w15:restartNumberingAfterBreak="0">
    <w:nsid w:val="15C13232"/>
    <w:multiLevelType w:val="multilevel"/>
    <w:tmpl w:val="73949138"/>
    <w:lvl w:ilvl="0">
      <w:start w:val="1"/>
      <w:numFmt w:val="bullet"/>
      <w:lvlText w:val=""/>
      <w:lvlJc w:val="left"/>
      <w:pPr>
        <w:ind w:left="284" w:hanging="284"/>
      </w:pPr>
      <w:rPr>
        <w:rFonts w:ascii="Symbol" w:hAnsi="Symbol" w:hint="default"/>
        <w:sz w:val="16"/>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1" w15:restartNumberingAfterBreak="0">
    <w:nsid w:val="16712A74"/>
    <w:multiLevelType w:val="multilevel"/>
    <w:tmpl w:val="E7F2E604"/>
    <w:lvl w:ilvl="0">
      <w:start w:val="1"/>
      <w:numFmt w:val="bullet"/>
      <w:lvlText w:val=""/>
      <w:lvlJc w:val="left"/>
      <w:pPr>
        <w:ind w:left="284" w:hanging="284"/>
      </w:pPr>
      <w:rPr>
        <w:rFonts w:ascii="Symbol" w:hAnsi="Symbol" w:hint="default"/>
        <w:color w:val="72273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7455B04"/>
    <w:multiLevelType w:val="multilevel"/>
    <w:tmpl w:val="D112373A"/>
    <w:numStyleLink w:val="dotpointsnew2"/>
  </w:abstractNum>
  <w:abstractNum w:abstractNumId="13" w15:restartNumberingAfterBreak="0">
    <w:nsid w:val="18005A4D"/>
    <w:multiLevelType w:val="multilevel"/>
    <w:tmpl w:val="9AF8B440"/>
    <w:lvl w:ilvl="0">
      <w:start w:val="1"/>
      <w:numFmt w:val="bullet"/>
      <w:lvlText w:val=""/>
      <w:lvlJc w:val="left"/>
      <w:pPr>
        <w:ind w:left="720" w:hanging="360"/>
      </w:pPr>
      <w:rPr>
        <w:rFonts w:ascii="Symbol" w:hAnsi="Symbol" w:hint="default"/>
        <w:color w:val="72273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9911142"/>
    <w:multiLevelType w:val="hybridMultilevel"/>
    <w:tmpl w:val="922AC20A"/>
    <w:lvl w:ilvl="0" w:tplc="D59680E8">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FE094E"/>
    <w:multiLevelType w:val="multilevel"/>
    <w:tmpl w:val="9AF8B440"/>
    <w:lvl w:ilvl="0">
      <w:start w:val="1"/>
      <w:numFmt w:val="bullet"/>
      <w:lvlText w:val=""/>
      <w:lvlJc w:val="left"/>
      <w:pPr>
        <w:ind w:left="720" w:hanging="360"/>
      </w:pPr>
      <w:rPr>
        <w:rFonts w:ascii="Symbol" w:hAnsi="Symbol" w:hint="default"/>
        <w:color w:val="72273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C896C07"/>
    <w:multiLevelType w:val="multilevel"/>
    <w:tmpl w:val="22DE120E"/>
    <w:lvl w:ilvl="0">
      <w:start w:val="1"/>
      <w:numFmt w:val="bullet"/>
      <w:lvlText w:val=""/>
      <w:lvlJc w:val="left"/>
      <w:pPr>
        <w:ind w:left="369" w:hanging="369"/>
      </w:pPr>
      <w:rPr>
        <w:rFonts w:ascii="Symbol" w:hAnsi="Symbol" w:hint="default"/>
        <w:color w:val="72273E"/>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7" w15:restartNumberingAfterBreak="0">
    <w:nsid w:val="1F745BC2"/>
    <w:multiLevelType w:val="multilevel"/>
    <w:tmpl w:val="93AA5B2C"/>
    <w:numStyleLink w:val="BulletList"/>
  </w:abstractNum>
  <w:abstractNum w:abstractNumId="18" w15:restartNumberingAfterBreak="0">
    <w:nsid w:val="1FC27E85"/>
    <w:multiLevelType w:val="hybridMultilevel"/>
    <w:tmpl w:val="9AF8B440"/>
    <w:lvl w:ilvl="0" w:tplc="ACA00258">
      <w:start w:val="1"/>
      <w:numFmt w:val="bullet"/>
      <w:lvlText w:val=""/>
      <w:lvlJc w:val="left"/>
      <w:pPr>
        <w:ind w:left="720" w:hanging="360"/>
      </w:pPr>
      <w:rPr>
        <w:rFonts w:ascii="Symbol" w:hAnsi="Symbol" w:hint="default"/>
        <w:color w:val="72273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6A13909"/>
    <w:multiLevelType w:val="multilevel"/>
    <w:tmpl w:val="D112373A"/>
    <w:numStyleLink w:val="dotpointsnew2"/>
  </w:abstractNum>
  <w:abstractNum w:abstractNumId="20" w15:restartNumberingAfterBreak="0">
    <w:nsid w:val="2A680130"/>
    <w:multiLevelType w:val="hybridMultilevel"/>
    <w:tmpl w:val="9C3C143A"/>
    <w:lvl w:ilvl="0" w:tplc="0C090001">
      <w:start w:val="1"/>
      <w:numFmt w:val="bullet"/>
      <w:lvlText w:val=""/>
      <w:lvlJc w:val="left"/>
      <w:pPr>
        <w:ind w:left="-16920" w:hanging="360"/>
      </w:pPr>
      <w:rPr>
        <w:rFonts w:ascii="Symbol" w:hAnsi="Symbol" w:hint="default"/>
      </w:rPr>
    </w:lvl>
    <w:lvl w:ilvl="1" w:tplc="0C090003" w:tentative="1">
      <w:start w:val="1"/>
      <w:numFmt w:val="bullet"/>
      <w:lvlText w:val="o"/>
      <w:lvlJc w:val="left"/>
      <w:pPr>
        <w:ind w:left="-16200" w:hanging="360"/>
      </w:pPr>
      <w:rPr>
        <w:rFonts w:ascii="Courier New" w:hAnsi="Courier New" w:cs="Courier New" w:hint="default"/>
      </w:rPr>
    </w:lvl>
    <w:lvl w:ilvl="2" w:tplc="0C090005" w:tentative="1">
      <w:start w:val="1"/>
      <w:numFmt w:val="bullet"/>
      <w:lvlText w:val=""/>
      <w:lvlJc w:val="left"/>
      <w:pPr>
        <w:ind w:left="-15480" w:hanging="360"/>
      </w:pPr>
      <w:rPr>
        <w:rFonts w:ascii="Wingdings" w:hAnsi="Wingdings" w:hint="default"/>
      </w:rPr>
    </w:lvl>
    <w:lvl w:ilvl="3" w:tplc="0C090001" w:tentative="1">
      <w:start w:val="1"/>
      <w:numFmt w:val="bullet"/>
      <w:lvlText w:val=""/>
      <w:lvlJc w:val="left"/>
      <w:pPr>
        <w:ind w:left="-14760" w:hanging="360"/>
      </w:pPr>
      <w:rPr>
        <w:rFonts w:ascii="Symbol" w:hAnsi="Symbol" w:hint="default"/>
      </w:rPr>
    </w:lvl>
    <w:lvl w:ilvl="4" w:tplc="0C090003" w:tentative="1">
      <w:start w:val="1"/>
      <w:numFmt w:val="bullet"/>
      <w:lvlText w:val="o"/>
      <w:lvlJc w:val="left"/>
      <w:pPr>
        <w:ind w:left="-14040" w:hanging="360"/>
      </w:pPr>
      <w:rPr>
        <w:rFonts w:ascii="Courier New" w:hAnsi="Courier New" w:cs="Courier New" w:hint="default"/>
      </w:rPr>
    </w:lvl>
    <w:lvl w:ilvl="5" w:tplc="0C090005" w:tentative="1">
      <w:start w:val="1"/>
      <w:numFmt w:val="bullet"/>
      <w:lvlText w:val=""/>
      <w:lvlJc w:val="left"/>
      <w:pPr>
        <w:ind w:left="-13320" w:hanging="360"/>
      </w:pPr>
      <w:rPr>
        <w:rFonts w:ascii="Wingdings" w:hAnsi="Wingdings" w:hint="default"/>
      </w:rPr>
    </w:lvl>
    <w:lvl w:ilvl="6" w:tplc="0C090001" w:tentative="1">
      <w:start w:val="1"/>
      <w:numFmt w:val="bullet"/>
      <w:lvlText w:val=""/>
      <w:lvlJc w:val="left"/>
      <w:pPr>
        <w:ind w:left="-12600" w:hanging="360"/>
      </w:pPr>
      <w:rPr>
        <w:rFonts w:ascii="Symbol" w:hAnsi="Symbol" w:hint="default"/>
      </w:rPr>
    </w:lvl>
    <w:lvl w:ilvl="7" w:tplc="0C090003" w:tentative="1">
      <w:start w:val="1"/>
      <w:numFmt w:val="bullet"/>
      <w:lvlText w:val="o"/>
      <w:lvlJc w:val="left"/>
      <w:pPr>
        <w:ind w:left="-11880" w:hanging="360"/>
      </w:pPr>
      <w:rPr>
        <w:rFonts w:ascii="Courier New" w:hAnsi="Courier New" w:cs="Courier New" w:hint="default"/>
      </w:rPr>
    </w:lvl>
    <w:lvl w:ilvl="8" w:tplc="0C090005" w:tentative="1">
      <w:start w:val="1"/>
      <w:numFmt w:val="bullet"/>
      <w:lvlText w:val=""/>
      <w:lvlJc w:val="left"/>
      <w:pPr>
        <w:ind w:left="-11160" w:hanging="360"/>
      </w:pPr>
      <w:rPr>
        <w:rFonts w:ascii="Wingdings" w:hAnsi="Wingdings" w:hint="default"/>
      </w:rPr>
    </w:lvl>
  </w:abstractNum>
  <w:abstractNum w:abstractNumId="21" w15:restartNumberingAfterBreak="0">
    <w:nsid w:val="2E47231B"/>
    <w:multiLevelType w:val="hybridMultilevel"/>
    <w:tmpl w:val="00787C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F0A4956"/>
    <w:multiLevelType w:val="hybridMultilevel"/>
    <w:tmpl w:val="716CD346"/>
    <w:lvl w:ilvl="0" w:tplc="D0562C44">
      <w:start w:val="1"/>
      <w:numFmt w:val="bullet"/>
      <w:lvlText w:val="-"/>
      <w:lvlJc w:val="left"/>
      <w:pPr>
        <w:ind w:left="1040" w:hanging="360"/>
      </w:pPr>
      <w:rPr>
        <w:rFonts w:ascii="Arial" w:hAnsi="Aria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23"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0C068E1"/>
    <w:multiLevelType w:val="multilevel"/>
    <w:tmpl w:val="5DC24D24"/>
    <w:lvl w:ilvl="0">
      <w:start w:val="1"/>
      <w:numFmt w:val="bullet"/>
      <w:lvlText w:val=""/>
      <w:lvlJc w:val="left"/>
      <w:pPr>
        <w:ind w:left="284" w:hanging="284"/>
      </w:pPr>
      <w:rPr>
        <w:rFonts w:ascii="Symbol" w:hAnsi="Symbol" w:hint="default"/>
        <w:color w:val="72273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149063E"/>
    <w:multiLevelType w:val="hybridMultilevel"/>
    <w:tmpl w:val="5DC24D24"/>
    <w:lvl w:ilvl="0" w:tplc="23EA0EC8">
      <w:start w:val="1"/>
      <w:numFmt w:val="bullet"/>
      <w:lvlText w:val=""/>
      <w:lvlJc w:val="left"/>
      <w:pPr>
        <w:ind w:left="284" w:hanging="284"/>
      </w:pPr>
      <w:rPr>
        <w:rFonts w:ascii="Symbol" w:hAnsi="Symbol" w:hint="default"/>
        <w:color w:val="72273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1FA5D2D"/>
    <w:multiLevelType w:val="multilevel"/>
    <w:tmpl w:val="2A1A9CE0"/>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8" w15:restartNumberingAfterBreak="0">
    <w:nsid w:val="49C60132"/>
    <w:multiLevelType w:val="hybridMultilevel"/>
    <w:tmpl w:val="261ECC54"/>
    <w:lvl w:ilvl="0" w:tplc="8A3A3FB6">
      <w:start w:val="1"/>
      <w:numFmt w:val="bullet"/>
      <w:lvlText w:val=""/>
      <w:lvlJc w:val="left"/>
      <w:pPr>
        <w:ind w:left="284" w:hanging="284"/>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45585F"/>
    <w:multiLevelType w:val="multilevel"/>
    <w:tmpl w:val="7626F6DA"/>
    <w:lvl w:ilvl="0">
      <w:start w:val="1"/>
      <w:numFmt w:val="bullet"/>
      <w:lvlText w:val=""/>
      <w:lvlJc w:val="left"/>
      <w:pPr>
        <w:ind w:left="284" w:hanging="284"/>
      </w:pPr>
      <w:rPr>
        <w:rFonts w:ascii="Symbol" w:hAnsi="Symbol" w:hint="default"/>
        <w:sz w:val="18"/>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30" w15:restartNumberingAfterBreak="0">
    <w:nsid w:val="4F95504D"/>
    <w:multiLevelType w:val="hybridMultilevel"/>
    <w:tmpl w:val="D08AD2A0"/>
    <w:lvl w:ilvl="0" w:tplc="CBBEBCB8">
      <w:start w:val="1"/>
      <w:numFmt w:val="bullet"/>
      <w:lvlText w:val=""/>
      <w:lvlJc w:val="left"/>
      <w:pPr>
        <w:ind w:left="284" w:hanging="284"/>
      </w:pPr>
      <w:rPr>
        <w:rFonts w:ascii="Symbol" w:hAnsi="Symbol" w:hint="default"/>
        <w:color w:val="72273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19F131B"/>
    <w:multiLevelType w:val="multilevel"/>
    <w:tmpl w:val="D112373A"/>
    <w:numStyleLink w:val="dotpointsnew2"/>
  </w:abstractNum>
  <w:abstractNum w:abstractNumId="32" w15:restartNumberingAfterBreak="0">
    <w:nsid w:val="54285084"/>
    <w:multiLevelType w:val="multilevel"/>
    <w:tmpl w:val="E7F2E604"/>
    <w:lvl w:ilvl="0">
      <w:start w:val="1"/>
      <w:numFmt w:val="bullet"/>
      <w:lvlText w:val=""/>
      <w:lvlJc w:val="left"/>
      <w:pPr>
        <w:ind w:left="284" w:hanging="284"/>
      </w:pPr>
      <w:rPr>
        <w:rFonts w:ascii="Symbol" w:hAnsi="Symbol" w:hint="default"/>
        <w:color w:val="72273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5F437D8"/>
    <w:multiLevelType w:val="hybridMultilevel"/>
    <w:tmpl w:val="4B4C0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B5D3A19"/>
    <w:multiLevelType w:val="hybridMultilevel"/>
    <w:tmpl w:val="3D602040"/>
    <w:lvl w:ilvl="0" w:tplc="7B0C0EFE">
      <w:start w:val="1"/>
      <w:numFmt w:val="bullet"/>
      <w:lvlText w:val=""/>
      <w:lvlJc w:val="left"/>
      <w:pPr>
        <w:ind w:left="284" w:hanging="284"/>
      </w:pPr>
      <w:rPr>
        <w:rFonts w:ascii="Symbol" w:hAnsi="Symbol" w:hint="default"/>
        <w:color w:val="000000" w:themeColor="text1"/>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C635C2"/>
    <w:multiLevelType w:val="hybridMultilevel"/>
    <w:tmpl w:val="1A8E0CBC"/>
    <w:lvl w:ilvl="0" w:tplc="3134111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301CE9"/>
    <w:multiLevelType w:val="hybridMultilevel"/>
    <w:tmpl w:val="AB9E5C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46A7F0A"/>
    <w:multiLevelType w:val="multilevel"/>
    <w:tmpl w:val="337EE0B2"/>
    <w:lvl w:ilvl="0">
      <w:start w:val="1"/>
      <w:numFmt w:val="bullet"/>
      <w:lvlText w:val=""/>
      <w:lvlJc w:val="left"/>
      <w:pPr>
        <w:ind w:left="284" w:hanging="284"/>
      </w:pPr>
      <w:rPr>
        <w:rFonts w:ascii="Symbol" w:hAnsi="Symbol" w:hint="default"/>
        <w:color w:val="000000" w:themeColor="text1"/>
        <w:sz w:val="18"/>
      </w:rPr>
    </w:lvl>
    <w:lvl w:ilvl="1">
      <w:start w:val="1"/>
      <w:numFmt w:val="bullet"/>
      <w:lvlText w:val="o"/>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5456429"/>
    <w:multiLevelType w:val="multilevel"/>
    <w:tmpl w:val="E898CC72"/>
    <w:numStyleLink w:val="KeyPoints"/>
  </w:abstractNum>
  <w:abstractNum w:abstractNumId="39" w15:restartNumberingAfterBreak="0">
    <w:nsid w:val="681126F4"/>
    <w:multiLevelType w:val="multilevel"/>
    <w:tmpl w:val="1A8E0CBC"/>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0A6584F"/>
    <w:multiLevelType w:val="hybridMultilevel"/>
    <w:tmpl w:val="F2A2F022"/>
    <w:lvl w:ilvl="0" w:tplc="37DC6C22">
      <w:start w:val="1"/>
      <w:numFmt w:val="bullet"/>
      <w:lvlText w:val=""/>
      <w:lvlJc w:val="left"/>
      <w:pPr>
        <w:ind w:left="360" w:hanging="360"/>
      </w:pPr>
      <w:rPr>
        <w:rFonts w:ascii="Symbol" w:hAnsi="Symbol" w:hint="default"/>
        <w:color w:val="72273E"/>
      </w:rPr>
    </w:lvl>
    <w:lvl w:ilvl="1" w:tplc="CCA45700">
      <w:start w:val="1"/>
      <w:numFmt w:val="bullet"/>
      <w:lvlText w:val="o"/>
      <w:lvlJc w:val="left"/>
      <w:pPr>
        <w:ind w:left="502" w:hanging="360"/>
      </w:pPr>
      <w:rPr>
        <w:rFonts w:ascii="Courier New" w:hAnsi="Courier New" w:cs="Courier New" w:hint="default"/>
        <w:sz w:val="16"/>
        <w:szCs w:val="16"/>
      </w:rPr>
    </w:lvl>
    <w:lvl w:ilvl="2" w:tplc="0C090005" w:tentative="1">
      <w:start w:val="1"/>
      <w:numFmt w:val="bullet"/>
      <w:lvlText w:val=""/>
      <w:lvlJc w:val="left"/>
      <w:pPr>
        <w:ind w:left="-2741" w:hanging="360"/>
      </w:pPr>
      <w:rPr>
        <w:rFonts w:ascii="Wingdings" w:hAnsi="Wingdings" w:hint="default"/>
      </w:rPr>
    </w:lvl>
    <w:lvl w:ilvl="3" w:tplc="0C090001" w:tentative="1">
      <w:start w:val="1"/>
      <w:numFmt w:val="bullet"/>
      <w:lvlText w:val=""/>
      <w:lvlJc w:val="left"/>
      <w:pPr>
        <w:ind w:left="-2021" w:hanging="360"/>
      </w:pPr>
      <w:rPr>
        <w:rFonts w:ascii="Symbol" w:hAnsi="Symbol" w:hint="default"/>
      </w:rPr>
    </w:lvl>
    <w:lvl w:ilvl="4" w:tplc="0C090003" w:tentative="1">
      <w:start w:val="1"/>
      <w:numFmt w:val="bullet"/>
      <w:lvlText w:val="o"/>
      <w:lvlJc w:val="left"/>
      <w:pPr>
        <w:ind w:left="-1301" w:hanging="360"/>
      </w:pPr>
      <w:rPr>
        <w:rFonts w:ascii="Courier New" w:hAnsi="Courier New" w:cs="Courier New" w:hint="default"/>
      </w:rPr>
    </w:lvl>
    <w:lvl w:ilvl="5" w:tplc="0C090005" w:tentative="1">
      <w:start w:val="1"/>
      <w:numFmt w:val="bullet"/>
      <w:lvlText w:val=""/>
      <w:lvlJc w:val="left"/>
      <w:pPr>
        <w:ind w:left="-581" w:hanging="360"/>
      </w:pPr>
      <w:rPr>
        <w:rFonts w:ascii="Wingdings" w:hAnsi="Wingdings" w:hint="default"/>
      </w:rPr>
    </w:lvl>
    <w:lvl w:ilvl="6" w:tplc="0C090001" w:tentative="1">
      <w:start w:val="1"/>
      <w:numFmt w:val="bullet"/>
      <w:lvlText w:val=""/>
      <w:lvlJc w:val="left"/>
      <w:pPr>
        <w:ind w:left="139" w:hanging="360"/>
      </w:pPr>
      <w:rPr>
        <w:rFonts w:ascii="Symbol" w:hAnsi="Symbol" w:hint="default"/>
      </w:rPr>
    </w:lvl>
    <w:lvl w:ilvl="7" w:tplc="0C090003" w:tentative="1">
      <w:start w:val="1"/>
      <w:numFmt w:val="bullet"/>
      <w:lvlText w:val="o"/>
      <w:lvlJc w:val="left"/>
      <w:pPr>
        <w:ind w:left="859" w:hanging="360"/>
      </w:pPr>
      <w:rPr>
        <w:rFonts w:ascii="Courier New" w:hAnsi="Courier New" w:cs="Courier New" w:hint="default"/>
      </w:rPr>
    </w:lvl>
    <w:lvl w:ilvl="8" w:tplc="0C090005" w:tentative="1">
      <w:start w:val="1"/>
      <w:numFmt w:val="bullet"/>
      <w:lvlText w:val=""/>
      <w:lvlJc w:val="left"/>
      <w:pPr>
        <w:ind w:left="1579" w:hanging="360"/>
      </w:pPr>
      <w:rPr>
        <w:rFonts w:ascii="Wingdings" w:hAnsi="Wingdings" w:hint="default"/>
      </w:rPr>
    </w:lvl>
  </w:abstractNum>
  <w:abstractNum w:abstractNumId="41" w15:restartNumberingAfterBreak="0">
    <w:nsid w:val="728F1A9E"/>
    <w:multiLevelType w:val="multilevel"/>
    <w:tmpl w:val="D112373A"/>
    <w:numStyleLink w:val="dotpointsnew2"/>
  </w:abstractNum>
  <w:abstractNum w:abstractNumId="42" w15:restartNumberingAfterBreak="0">
    <w:nsid w:val="75D711D1"/>
    <w:multiLevelType w:val="multilevel"/>
    <w:tmpl w:val="2EDAEBDA"/>
    <w:lvl w:ilvl="0">
      <w:start w:val="1"/>
      <w:numFmt w:val="bullet"/>
      <w:lvlText w:val=""/>
      <w:lvlJc w:val="left"/>
      <w:pPr>
        <w:ind w:left="284" w:hanging="284"/>
      </w:pPr>
      <w:rPr>
        <w:rFonts w:ascii="Symbol" w:hAnsi="Symbol" w:hint="default"/>
        <w:color w:val="72273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43"/>
  </w:num>
  <w:num w:numId="2">
    <w:abstractNumId w:val="1"/>
  </w:num>
  <w:num w:numId="3">
    <w:abstractNumId w:val="26"/>
  </w:num>
  <w:num w:numId="4">
    <w:abstractNumId w:val="23"/>
  </w:num>
  <w:num w:numId="5">
    <w:abstractNumId w:val="38"/>
  </w:num>
  <w:num w:numId="6">
    <w:abstractNumId w:val="17"/>
    <w:lvlOverride w:ilvl="0">
      <w:lvl w:ilvl="0">
        <w:start w:val="1"/>
        <w:numFmt w:val="bullet"/>
        <w:pStyle w:val="ListBullet"/>
        <w:lvlText w:val=""/>
        <w:lvlJc w:val="left"/>
        <w:pPr>
          <w:ind w:left="1089" w:hanging="369"/>
        </w:pPr>
        <w:rPr>
          <w:rFonts w:ascii="Symbol" w:hAnsi="Symbol" w:hint="default"/>
        </w:rPr>
      </w:lvl>
    </w:lvlOverride>
  </w:num>
  <w:num w:numId="7">
    <w:abstractNumId w:val="40"/>
  </w:num>
  <w:num w:numId="8">
    <w:abstractNumId w:val="40"/>
  </w:num>
  <w:num w:numId="9">
    <w:abstractNumId w:val="6"/>
  </w:num>
  <w:num w:numId="10">
    <w:abstractNumId w:val="33"/>
  </w:num>
  <w:num w:numId="11">
    <w:abstractNumId w:val="4"/>
  </w:num>
  <w:num w:numId="12">
    <w:abstractNumId w:val="0"/>
  </w:num>
  <w:num w:numId="13">
    <w:abstractNumId w:val="18"/>
  </w:num>
  <w:num w:numId="14">
    <w:abstractNumId w:val="22"/>
  </w:num>
  <w:num w:numId="15">
    <w:abstractNumId w:val="17"/>
    <w:lvlOverride w:ilvl="0">
      <w:lvl w:ilvl="0">
        <w:start w:val="1"/>
        <w:numFmt w:val="bullet"/>
        <w:pStyle w:val="ListBullet"/>
        <w:lvlText w:val=""/>
        <w:lvlJc w:val="left"/>
        <w:pPr>
          <w:ind w:left="1089" w:hanging="369"/>
        </w:pPr>
        <w:rPr>
          <w:rFonts w:ascii="Symbol" w:hAnsi="Symbol" w:hint="default"/>
        </w:rPr>
      </w:lvl>
    </w:lvlOverride>
  </w:num>
  <w:num w:numId="16">
    <w:abstractNumId w:val="36"/>
  </w:num>
  <w:num w:numId="17">
    <w:abstractNumId w:val="17"/>
    <w:lvlOverride w:ilvl="0">
      <w:lvl w:ilvl="0">
        <w:start w:val="1"/>
        <w:numFmt w:val="bullet"/>
        <w:pStyle w:val="ListBullet"/>
        <w:lvlText w:val=""/>
        <w:lvlJc w:val="left"/>
        <w:pPr>
          <w:ind w:left="23835" w:hanging="25257"/>
        </w:pPr>
        <w:rPr>
          <w:rFonts w:ascii="Symbol" w:hAnsi="Symbol" w:hint="default"/>
        </w:rPr>
      </w:lvl>
    </w:lvlOverride>
    <w:lvlOverride w:ilvl="1">
      <w:lvl w:ilvl="1">
        <w:start w:val="1"/>
        <w:numFmt w:val="none"/>
        <w:pStyle w:val="ListBullet2"/>
        <w:lvlText w:val="-"/>
        <w:lvlJc w:val="left"/>
        <w:pPr>
          <w:ind w:left="24515" w:hanging="368"/>
        </w:pPr>
        <w:rPr>
          <w:rFonts w:hint="default"/>
        </w:rPr>
      </w:lvl>
    </w:lvlOverride>
    <w:lvlOverride w:ilvl="2">
      <w:lvl w:ilvl="2">
        <w:start w:val="1"/>
        <w:numFmt w:val="none"/>
        <w:pStyle w:val="ListBullet3"/>
        <w:lvlText w:val=":"/>
        <w:lvlJc w:val="left"/>
        <w:pPr>
          <w:ind w:left="24884" w:hanging="369"/>
        </w:pPr>
        <w:rPr>
          <w:rFonts w:hint="default"/>
        </w:rPr>
      </w:lvl>
    </w:lvlOverride>
    <w:lvlOverride w:ilvl="3">
      <w:lvl w:ilvl="3">
        <w:start w:val="1"/>
        <w:numFmt w:val="none"/>
        <w:pStyle w:val="ListBullet4"/>
        <w:lvlText w:val=""/>
        <w:lvlJc w:val="left"/>
        <w:pPr>
          <w:ind w:left="25252" w:hanging="368"/>
        </w:pPr>
        <w:rPr>
          <w:rFonts w:hint="default"/>
          <w:color w:val="auto"/>
        </w:rPr>
      </w:lvl>
    </w:lvlOverride>
    <w:lvlOverride w:ilvl="4">
      <w:lvl w:ilvl="4">
        <w:start w:val="1"/>
        <w:numFmt w:val="none"/>
        <w:pStyle w:val="ListBullet5"/>
        <w:lvlText w:val=""/>
        <w:lvlJc w:val="left"/>
        <w:pPr>
          <w:ind w:left="25578" w:hanging="360"/>
        </w:pPr>
        <w:rPr>
          <w:rFonts w:hint="default"/>
          <w:color w:val="auto"/>
        </w:rPr>
      </w:lvl>
    </w:lvlOverride>
    <w:lvlOverride w:ilvl="5">
      <w:lvl w:ilvl="5">
        <w:start w:val="1"/>
        <w:numFmt w:val="none"/>
        <w:lvlText w:val=""/>
        <w:lvlJc w:val="left"/>
        <w:pPr>
          <w:ind w:left="25938" w:hanging="360"/>
        </w:pPr>
        <w:rPr>
          <w:rFonts w:hint="default"/>
          <w:color w:val="auto"/>
        </w:rPr>
      </w:lvl>
    </w:lvlOverride>
    <w:lvlOverride w:ilvl="6">
      <w:lvl w:ilvl="6">
        <w:start w:val="1"/>
        <w:numFmt w:val="none"/>
        <w:lvlText w:val=""/>
        <w:lvlJc w:val="left"/>
        <w:pPr>
          <w:ind w:left="26298" w:hanging="360"/>
        </w:pPr>
        <w:rPr>
          <w:rFonts w:hint="default"/>
          <w:color w:val="auto"/>
        </w:rPr>
      </w:lvl>
    </w:lvlOverride>
    <w:lvlOverride w:ilvl="7">
      <w:lvl w:ilvl="7">
        <w:start w:val="1"/>
        <w:numFmt w:val="none"/>
        <w:lvlText w:val=""/>
        <w:lvlJc w:val="left"/>
        <w:pPr>
          <w:ind w:left="26658" w:hanging="360"/>
        </w:pPr>
        <w:rPr>
          <w:rFonts w:hint="default"/>
          <w:color w:val="auto"/>
        </w:rPr>
      </w:lvl>
    </w:lvlOverride>
    <w:lvlOverride w:ilvl="8">
      <w:lvl w:ilvl="8">
        <w:start w:val="1"/>
        <w:numFmt w:val="none"/>
        <w:lvlText w:val=""/>
        <w:lvlJc w:val="left"/>
        <w:pPr>
          <w:ind w:left="27018" w:hanging="360"/>
        </w:pPr>
        <w:rPr>
          <w:rFonts w:hint="default"/>
          <w:color w:val="auto"/>
        </w:rPr>
      </w:lvl>
    </w:lvlOverride>
  </w:num>
  <w:num w:numId="18">
    <w:abstractNumId w:val="31"/>
  </w:num>
  <w:num w:numId="19">
    <w:abstractNumId w:val="7"/>
  </w:num>
  <w:num w:numId="20">
    <w:abstractNumId w:val="20"/>
  </w:num>
  <w:num w:numId="21">
    <w:abstractNumId w:val="13"/>
  </w:num>
  <w:num w:numId="22">
    <w:abstractNumId w:val="8"/>
  </w:num>
  <w:num w:numId="23">
    <w:abstractNumId w:val="10"/>
  </w:num>
  <w:num w:numId="24">
    <w:abstractNumId w:val="29"/>
  </w:num>
  <w:num w:numId="25">
    <w:abstractNumId w:val="29"/>
    <w:lvlOverride w:ilvl="0">
      <w:lvl w:ilvl="0">
        <w:start w:val="1"/>
        <w:numFmt w:val="bullet"/>
        <w:lvlText w:val=""/>
        <w:lvlJc w:val="left"/>
        <w:pPr>
          <w:ind w:left="284" w:hanging="284"/>
        </w:pPr>
        <w:rPr>
          <w:rFonts w:ascii="Symbol" w:hAnsi="Symbol" w:hint="default"/>
          <w:sz w:val="18"/>
        </w:rPr>
      </w:lvl>
    </w:lvlOverride>
    <w:lvlOverride w:ilvl="1">
      <w:lvl w:ilvl="1">
        <w:start w:val="1"/>
        <w:numFmt w:val="none"/>
        <w:lvlText w:val="-"/>
        <w:lvlJc w:val="left"/>
        <w:pPr>
          <w:ind w:left="567" w:hanging="283"/>
        </w:pPr>
        <w:rPr>
          <w:rFonts w:hint="default"/>
        </w:rPr>
      </w:lvl>
    </w:lvlOverride>
    <w:lvlOverride w:ilvl="2">
      <w:lvl w:ilvl="2">
        <w:start w:val="1"/>
        <w:numFmt w:val="none"/>
        <w:lvlText w:val=":"/>
        <w:lvlJc w:val="left"/>
        <w:pPr>
          <w:ind w:left="1106" w:hanging="369"/>
        </w:pPr>
        <w:rPr>
          <w:rFonts w:hint="default"/>
        </w:rPr>
      </w:lvl>
    </w:lvlOverride>
    <w:lvlOverride w:ilvl="3">
      <w:lvl w:ilvl="3">
        <w:start w:val="1"/>
        <w:numFmt w:val="none"/>
        <w:lvlText w:val=""/>
        <w:lvlJc w:val="left"/>
        <w:pPr>
          <w:ind w:left="1474" w:hanging="368"/>
        </w:pPr>
        <w:rPr>
          <w:rFonts w:hint="default"/>
          <w:color w:val="auto"/>
        </w:rPr>
      </w:lvl>
    </w:lvlOverride>
    <w:lvlOverride w:ilvl="4">
      <w:lvl w:ilvl="4">
        <w:start w:val="1"/>
        <w:numFmt w:val="none"/>
        <w:lvlText w:val=""/>
        <w:lvlJc w:val="left"/>
        <w:pPr>
          <w:ind w:left="1800" w:hanging="360"/>
        </w:pPr>
        <w:rPr>
          <w:rFonts w:hint="default"/>
          <w:color w:val="auto"/>
        </w:rPr>
      </w:lvl>
    </w:lvlOverride>
    <w:lvlOverride w:ilvl="5">
      <w:lvl w:ilvl="5">
        <w:start w:val="1"/>
        <w:numFmt w:val="none"/>
        <w:lvlText w:val=""/>
        <w:lvlJc w:val="left"/>
        <w:pPr>
          <w:ind w:left="2160" w:hanging="360"/>
        </w:pPr>
        <w:rPr>
          <w:rFonts w:hint="default"/>
          <w:color w:val="auto"/>
        </w:rPr>
      </w:lvl>
    </w:lvlOverride>
    <w:lvlOverride w:ilvl="6">
      <w:lvl w:ilvl="6">
        <w:start w:val="1"/>
        <w:numFmt w:val="none"/>
        <w:lvlText w:val=""/>
        <w:lvlJc w:val="left"/>
        <w:pPr>
          <w:ind w:left="2520" w:hanging="360"/>
        </w:pPr>
        <w:rPr>
          <w:rFonts w:hint="default"/>
          <w:color w:val="auto"/>
        </w:rPr>
      </w:lvl>
    </w:lvlOverride>
    <w:lvlOverride w:ilvl="7">
      <w:lvl w:ilvl="7">
        <w:start w:val="1"/>
        <w:numFmt w:val="none"/>
        <w:lvlText w:val=""/>
        <w:lvlJc w:val="left"/>
        <w:pPr>
          <w:ind w:left="2880" w:hanging="360"/>
        </w:pPr>
        <w:rPr>
          <w:rFonts w:hint="default"/>
          <w:color w:val="auto"/>
        </w:rPr>
      </w:lvl>
    </w:lvlOverride>
    <w:lvlOverride w:ilvl="8">
      <w:lvl w:ilvl="8">
        <w:start w:val="1"/>
        <w:numFmt w:val="none"/>
        <w:lvlText w:val=""/>
        <w:lvlJc w:val="left"/>
        <w:pPr>
          <w:ind w:left="3240" w:hanging="360"/>
        </w:pPr>
        <w:rPr>
          <w:rFonts w:hint="default"/>
          <w:color w:val="auto"/>
        </w:rPr>
      </w:lvl>
    </w:lvlOverride>
  </w:num>
  <w:num w:numId="26">
    <w:abstractNumId w:val="21"/>
  </w:num>
  <w:num w:numId="27">
    <w:abstractNumId w:val="15"/>
  </w:num>
  <w:num w:numId="28">
    <w:abstractNumId w:val="25"/>
  </w:num>
  <w:num w:numId="29">
    <w:abstractNumId w:val="42"/>
  </w:num>
  <w:num w:numId="30">
    <w:abstractNumId w:val="11"/>
  </w:num>
  <w:num w:numId="31">
    <w:abstractNumId w:val="32"/>
  </w:num>
  <w:num w:numId="32">
    <w:abstractNumId w:val="24"/>
  </w:num>
  <w:num w:numId="33">
    <w:abstractNumId w:val="30"/>
  </w:num>
  <w:num w:numId="34">
    <w:abstractNumId w:val="35"/>
  </w:num>
  <w:num w:numId="35">
    <w:abstractNumId w:val="39"/>
  </w:num>
  <w:num w:numId="36">
    <w:abstractNumId w:val="14"/>
  </w:num>
  <w:num w:numId="37">
    <w:abstractNumId w:val="28"/>
  </w:num>
  <w:num w:numId="38">
    <w:abstractNumId w:val="34"/>
  </w:num>
  <w:num w:numId="39">
    <w:abstractNumId w:val="2"/>
  </w:num>
  <w:num w:numId="40">
    <w:abstractNumId w:val="37"/>
  </w:num>
  <w:num w:numId="41">
    <w:abstractNumId w:val="5"/>
  </w:num>
  <w:num w:numId="42">
    <w:abstractNumId w:val="12"/>
  </w:num>
  <w:num w:numId="43">
    <w:abstractNumId w:val="41"/>
  </w:num>
  <w:num w:numId="44">
    <w:abstractNumId w:val="19"/>
  </w:num>
  <w:num w:numId="45">
    <w:abstractNumId w:val="9"/>
  </w:num>
  <w:num w:numId="46">
    <w:abstractNumId w:val="16"/>
  </w:num>
  <w:num w:numId="47">
    <w:abstractNumId w:val="3"/>
  </w:num>
  <w:num w:numId="48">
    <w:abstractNumId w:val="2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ecurityClassificationInHeader" w:val="False"/>
  </w:docVars>
  <w:rsids>
    <w:rsidRoot w:val="000436FF"/>
    <w:rsid w:val="000002BA"/>
    <w:rsid w:val="00003D21"/>
    <w:rsid w:val="00004AEE"/>
    <w:rsid w:val="00005CAA"/>
    <w:rsid w:val="0000621A"/>
    <w:rsid w:val="00010210"/>
    <w:rsid w:val="000128BC"/>
    <w:rsid w:val="00012D66"/>
    <w:rsid w:val="00012F10"/>
    <w:rsid w:val="000139E9"/>
    <w:rsid w:val="00015A2B"/>
    <w:rsid w:val="00015ADA"/>
    <w:rsid w:val="00016708"/>
    <w:rsid w:val="00017CD1"/>
    <w:rsid w:val="00020C0E"/>
    <w:rsid w:val="00020C99"/>
    <w:rsid w:val="0002168B"/>
    <w:rsid w:val="000222AE"/>
    <w:rsid w:val="000233FE"/>
    <w:rsid w:val="00023579"/>
    <w:rsid w:val="000242D1"/>
    <w:rsid w:val="00026F77"/>
    <w:rsid w:val="00027011"/>
    <w:rsid w:val="0002707B"/>
    <w:rsid w:val="00027AFB"/>
    <w:rsid w:val="00030857"/>
    <w:rsid w:val="00034090"/>
    <w:rsid w:val="00034A67"/>
    <w:rsid w:val="00035CC5"/>
    <w:rsid w:val="00036A0E"/>
    <w:rsid w:val="0004002F"/>
    <w:rsid w:val="000420D4"/>
    <w:rsid w:val="000421F8"/>
    <w:rsid w:val="000436FF"/>
    <w:rsid w:val="000472E2"/>
    <w:rsid w:val="000506FB"/>
    <w:rsid w:val="00050764"/>
    <w:rsid w:val="0005148E"/>
    <w:rsid w:val="00054280"/>
    <w:rsid w:val="00054291"/>
    <w:rsid w:val="000600FD"/>
    <w:rsid w:val="00063864"/>
    <w:rsid w:val="00067E71"/>
    <w:rsid w:val="00072268"/>
    <w:rsid w:val="00072C5A"/>
    <w:rsid w:val="00073E41"/>
    <w:rsid w:val="000759E5"/>
    <w:rsid w:val="0007780A"/>
    <w:rsid w:val="00077C26"/>
    <w:rsid w:val="00082515"/>
    <w:rsid w:val="00082DCF"/>
    <w:rsid w:val="00082DED"/>
    <w:rsid w:val="00084AC6"/>
    <w:rsid w:val="00084E94"/>
    <w:rsid w:val="00087455"/>
    <w:rsid w:val="00087856"/>
    <w:rsid w:val="00087CDF"/>
    <w:rsid w:val="000903A8"/>
    <w:rsid w:val="000906F4"/>
    <w:rsid w:val="00091608"/>
    <w:rsid w:val="00091BDB"/>
    <w:rsid w:val="00091BDC"/>
    <w:rsid w:val="00092030"/>
    <w:rsid w:val="00092354"/>
    <w:rsid w:val="0009333C"/>
    <w:rsid w:val="00093EDB"/>
    <w:rsid w:val="00094806"/>
    <w:rsid w:val="00094922"/>
    <w:rsid w:val="00095ED4"/>
    <w:rsid w:val="00096FEB"/>
    <w:rsid w:val="0009704F"/>
    <w:rsid w:val="000A0F11"/>
    <w:rsid w:val="000A125A"/>
    <w:rsid w:val="000A13EF"/>
    <w:rsid w:val="000A241C"/>
    <w:rsid w:val="000A2719"/>
    <w:rsid w:val="000A29AC"/>
    <w:rsid w:val="000A4903"/>
    <w:rsid w:val="000A57CD"/>
    <w:rsid w:val="000A648A"/>
    <w:rsid w:val="000B1825"/>
    <w:rsid w:val="000B2EA8"/>
    <w:rsid w:val="000B3758"/>
    <w:rsid w:val="000B3DA7"/>
    <w:rsid w:val="000B539F"/>
    <w:rsid w:val="000B7112"/>
    <w:rsid w:val="000B7233"/>
    <w:rsid w:val="000B7681"/>
    <w:rsid w:val="000B7B42"/>
    <w:rsid w:val="000B7BCF"/>
    <w:rsid w:val="000C02B7"/>
    <w:rsid w:val="000C230A"/>
    <w:rsid w:val="000C5100"/>
    <w:rsid w:val="000C5342"/>
    <w:rsid w:val="000C5700"/>
    <w:rsid w:val="000C5DC5"/>
    <w:rsid w:val="000C706A"/>
    <w:rsid w:val="000D1E86"/>
    <w:rsid w:val="000D2887"/>
    <w:rsid w:val="000D2981"/>
    <w:rsid w:val="000D4197"/>
    <w:rsid w:val="000D557C"/>
    <w:rsid w:val="000D5E00"/>
    <w:rsid w:val="000D6D63"/>
    <w:rsid w:val="000D75DB"/>
    <w:rsid w:val="000D7FD8"/>
    <w:rsid w:val="000E0081"/>
    <w:rsid w:val="000E057F"/>
    <w:rsid w:val="000E07CF"/>
    <w:rsid w:val="000E31C1"/>
    <w:rsid w:val="000E454E"/>
    <w:rsid w:val="000E49A5"/>
    <w:rsid w:val="000E67C9"/>
    <w:rsid w:val="000F28C8"/>
    <w:rsid w:val="000F2CF2"/>
    <w:rsid w:val="000F4424"/>
    <w:rsid w:val="00100748"/>
    <w:rsid w:val="00100BEF"/>
    <w:rsid w:val="0010239A"/>
    <w:rsid w:val="00103803"/>
    <w:rsid w:val="00104547"/>
    <w:rsid w:val="001108A3"/>
    <w:rsid w:val="0011113D"/>
    <w:rsid w:val="00111326"/>
    <w:rsid w:val="001119A1"/>
    <w:rsid w:val="00112AAA"/>
    <w:rsid w:val="0011377A"/>
    <w:rsid w:val="00113A17"/>
    <w:rsid w:val="00113DCF"/>
    <w:rsid w:val="0011498E"/>
    <w:rsid w:val="00114F6F"/>
    <w:rsid w:val="00116FB2"/>
    <w:rsid w:val="00117A45"/>
    <w:rsid w:val="00120031"/>
    <w:rsid w:val="00120217"/>
    <w:rsid w:val="00121BA7"/>
    <w:rsid w:val="001224AE"/>
    <w:rsid w:val="00124553"/>
    <w:rsid w:val="00124ABC"/>
    <w:rsid w:val="00125B25"/>
    <w:rsid w:val="00126510"/>
    <w:rsid w:val="00126764"/>
    <w:rsid w:val="001276BA"/>
    <w:rsid w:val="00127BB7"/>
    <w:rsid w:val="00130874"/>
    <w:rsid w:val="001337D4"/>
    <w:rsid w:val="0013486A"/>
    <w:rsid w:val="001349A0"/>
    <w:rsid w:val="00135E5C"/>
    <w:rsid w:val="00137B2A"/>
    <w:rsid w:val="00141748"/>
    <w:rsid w:val="0014246D"/>
    <w:rsid w:val="00142FD5"/>
    <w:rsid w:val="001437E4"/>
    <w:rsid w:val="0014408B"/>
    <w:rsid w:val="00147A2A"/>
    <w:rsid w:val="00147C12"/>
    <w:rsid w:val="00147D26"/>
    <w:rsid w:val="00151744"/>
    <w:rsid w:val="00151D14"/>
    <w:rsid w:val="00152235"/>
    <w:rsid w:val="00152684"/>
    <w:rsid w:val="001527A1"/>
    <w:rsid w:val="001530DC"/>
    <w:rsid w:val="00154656"/>
    <w:rsid w:val="00154989"/>
    <w:rsid w:val="00155A9F"/>
    <w:rsid w:val="00156279"/>
    <w:rsid w:val="0015641D"/>
    <w:rsid w:val="001567E4"/>
    <w:rsid w:val="00157416"/>
    <w:rsid w:val="001575EE"/>
    <w:rsid w:val="00160262"/>
    <w:rsid w:val="001614DD"/>
    <w:rsid w:val="0016153E"/>
    <w:rsid w:val="0016303A"/>
    <w:rsid w:val="0016334E"/>
    <w:rsid w:val="001645E8"/>
    <w:rsid w:val="001651E2"/>
    <w:rsid w:val="0016780A"/>
    <w:rsid w:val="001713FA"/>
    <w:rsid w:val="0017277C"/>
    <w:rsid w:val="00173847"/>
    <w:rsid w:val="00173EBF"/>
    <w:rsid w:val="001756DC"/>
    <w:rsid w:val="00175ED3"/>
    <w:rsid w:val="00175F79"/>
    <w:rsid w:val="00175F8E"/>
    <w:rsid w:val="0017638E"/>
    <w:rsid w:val="00176D0D"/>
    <w:rsid w:val="00177FB4"/>
    <w:rsid w:val="00181766"/>
    <w:rsid w:val="0018238C"/>
    <w:rsid w:val="00182A16"/>
    <w:rsid w:val="00183AB5"/>
    <w:rsid w:val="00183B62"/>
    <w:rsid w:val="001842A2"/>
    <w:rsid w:val="001850E3"/>
    <w:rsid w:val="00186003"/>
    <w:rsid w:val="00186D00"/>
    <w:rsid w:val="00187FA8"/>
    <w:rsid w:val="00190D66"/>
    <w:rsid w:val="00192A6C"/>
    <w:rsid w:val="00192AF0"/>
    <w:rsid w:val="00192F5E"/>
    <w:rsid w:val="001947F0"/>
    <w:rsid w:val="00195F4B"/>
    <w:rsid w:val="00196010"/>
    <w:rsid w:val="001975FE"/>
    <w:rsid w:val="00197772"/>
    <w:rsid w:val="001977BF"/>
    <w:rsid w:val="001A103F"/>
    <w:rsid w:val="001A458C"/>
    <w:rsid w:val="001A51C8"/>
    <w:rsid w:val="001A5472"/>
    <w:rsid w:val="001A7273"/>
    <w:rsid w:val="001A78A0"/>
    <w:rsid w:val="001A7C4F"/>
    <w:rsid w:val="001B0024"/>
    <w:rsid w:val="001B19B4"/>
    <w:rsid w:val="001B4719"/>
    <w:rsid w:val="001B4CA8"/>
    <w:rsid w:val="001B5AC8"/>
    <w:rsid w:val="001B5C4C"/>
    <w:rsid w:val="001B5EA1"/>
    <w:rsid w:val="001B6CF6"/>
    <w:rsid w:val="001C3BAD"/>
    <w:rsid w:val="001C4443"/>
    <w:rsid w:val="001C4F3D"/>
    <w:rsid w:val="001C62AA"/>
    <w:rsid w:val="001C6397"/>
    <w:rsid w:val="001C758A"/>
    <w:rsid w:val="001C7B23"/>
    <w:rsid w:val="001D068D"/>
    <w:rsid w:val="001D0CDC"/>
    <w:rsid w:val="001D0CFF"/>
    <w:rsid w:val="001D1D82"/>
    <w:rsid w:val="001D1FB9"/>
    <w:rsid w:val="001D2ED7"/>
    <w:rsid w:val="001D4F1D"/>
    <w:rsid w:val="001D51E7"/>
    <w:rsid w:val="001D59C7"/>
    <w:rsid w:val="001D62ED"/>
    <w:rsid w:val="001D7BAC"/>
    <w:rsid w:val="001E0316"/>
    <w:rsid w:val="001E1182"/>
    <w:rsid w:val="001E1EBC"/>
    <w:rsid w:val="001E1FD9"/>
    <w:rsid w:val="001E2220"/>
    <w:rsid w:val="001E3D05"/>
    <w:rsid w:val="001E40CE"/>
    <w:rsid w:val="001E4912"/>
    <w:rsid w:val="001E7B86"/>
    <w:rsid w:val="001F0434"/>
    <w:rsid w:val="001F08EA"/>
    <w:rsid w:val="001F0D46"/>
    <w:rsid w:val="001F3CF3"/>
    <w:rsid w:val="001F3F1F"/>
    <w:rsid w:val="001F5C3C"/>
    <w:rsid w:val="001F5F90"/>
    <w:rsid w:val="00201AB5"/>
    <w:rsid w:val="00201FDF"/>
    <w:rsid w:val="00202C90"/>
    <w:rsid w:val="002030FF"/>
    <w:rsid w:val="00203878"/>
    <w:rsid w:val="0020393D"/>
    <w:rsid w:val="00203E51"/>
    <w:rsid w:val="00204791"/>
    <w:rsid w:val="002053D9"/>
    <w:rsid w:val="00207323"/>
    <w:rsid w:val="00210B86"/>
    <w:rsid w:val="002116DE"/>
    <w:rsid w:val="00211C51"/>
    <w:rsid w:val="00211E94"/>
    <w:rsid w:val="0021215F"/>
    <w:rsid w:val="00212834"/>
    <w:rsid w:val="00212D84"/>
    <w:rsid w:val="002131F8"/>
    <w:rsid w:val="002133A7"/>
    <w:rsid w:val="002134AB"/>
    <w:rsid w:val="00213DE8"/>
    <w:rsid w:val="00214CE0"/>
    <w:rsid w:val="00214DAE"/>
    <w:rsid w:val="0021577A"/>
    <w:rsid w:val="00216118"/>
    <w:rsid w:val="00217086"/>
    <w:rsid w:val="002209AB"/>
    <w:rsid w:val="0022160B"/>
    <w:rsid w:val="0022298C"/>
    <w:rsid w:val="002248C6"/>
    <w:rsid w:val="00224E27"/>
    <w:rsid w:val="00224F7D"/>
    <w:rsid w:val="002251E3"/>
    <w:rsid w:val="00227A95"/>
    <w:rsid w:val="00230B88"/>
    <w:rsid w:val="00230F90"/>
    <w:rsid w:val="002316BD"/>
    <w:rsid w:val="0023223C"/>
    <w:rsid w:val="00232F42"/>
    <w:rsid w:val="002334A3"/>
    <w:rsid w:val="002339D0"/>
    <w:rsid w:val="0023404A"/>
    <w:rsid w:val="00235825"/>
    <w:rsid w:val="0023585E"/>
    <w:rsid w:val="00240070"/>
    <w:rsid w:val="002401DC"/>
    <w:rsid w:val="00241B21"/>
    <w:rsid w:val="00243BA2"/>
    <w:rsid w:val="0024472F"/>
    <w:rsid w:val="00244A16"/>
    <w:rsid w:val="0024559D"/>
    <w:rsid w:val="00245CA5"/>
    <w:rsid w:val="00246C7C"/>
    <w:rsid w:val="002473FC"/>
    <w:rsid w:val="00250240"/>
    <w:rsid w:val="00250254"/>
    <w:rsid w:val="002528EA"/>
    <w:rsid w:val="00252E3C"/>
    <w:rsid w:val="002530C7"/>
    <w:rsid w:val="00253B81"/>
    <w:rsid w:val="00254373"/>
    <w:rsid w:val="00256B43"/>
    <w:rsid w:val="0025732B"/>
    <w:rsid w:val="0026094E"/>
    <w:rsid w:val="0026148D"/>
    <w:rsid w:val="00261C56"/>
    <w:rsid w:val="00261DBF"/>
    <w:rsid w:val="00262198"/>
    <w:rsid w:val="00263FEC"/>
    <w:rsid w:val="002640D4"/>
    <w:rsid w:val="0026410A"/>
    <w:rsid w:val="0026510B"/>
    <w:rsid w:val="002657A6"/>
    <w:rsid w:val="00265B91"/>
    <w:rsid w:val="00266E2D"/>
    <w:rsid w:val="002676FD"/>
    <w:rsid w:val="00270A10"/>
    <w:rsid w:val="00270B6A"/>
    <w:rsid w:val="00270DA7"/>
    <w:rsid w:val="00272537"/>
    <w:rsid w:val="00272939"/>
    <w:rsid w:val="00272A64"/>
    <w:rsid w:val="00276CDD"/>
    <w:rsid w:val="00276DC6"/>
    <w:rsid w:val="0027700B"/>
    <w:rsid w:val="00277D6A"/>
    <w:rsid w:val="00282F6D"/>
    <w:rsid w:val="0028366C"/>
    <w:rsid w:val="00283AE6"/>
    <w:rsid w:val="00285BAC"/>
    <w:rsid w:val="00285F1B"/>
    <w:rsid w:val="00290017"/>
    <w:rsid w:val="0029146D"/>
    <w:rsid w:val="002916C7"/>
    <w:rsid w:val="00292B81"/>
    <w:rsid w:val="00292BB3"/>
    <w:rsid w:val="00295F18"/>
    <w:rsid w:val="00296D9A"/>
    <w:rsid w:val="002A0144"/>
    <w:rsid w:val="002A6ACF"/>
    <w:rsid w:val="002B18AE"/>
    <w:rsid w:val="002B1A80"/>
    <w:rsid w:val="002B1B9D"/>
    <w:rsid w:val="002B4D88"/>
    <w:rsid w:val="002B533E"/>
    <w:rsid w:val="002B6F75"/>
    <w:rsid w:val="002C0E04"/>
    <w:rsid w:val="002C1C93"/>
    <w:rsid w:val="002C3F14"/>
    <w:rsid w:val="002C4A7C"/>
    <w:rsid w:val="002C4B33"/>
    <w:rsid w:val="002C5066"/>
    <w:rsid w:val="002C5813"/>
    <w:rsid w:val="002C7943"/>
    <w:rsid w:val="002D2B07"/>
    <w:rsid w:val="002D333E"/>
    <w:rsid w:val="002D47A2"/>
    <w:rsid w:val="002D4AAC"/>
    <w:rsid w:val="002D4E2C"/>
    <w:rsid w:val="002D6808"/>
    <w:rsid w:val="002D6F18"/>
    <w:rsid w:val="002E1465"/>
    <w:rsid w:val="002E16F5"/>
    <w:rsid w:val="002E341C"/>
    <w:rsid w:val="002E4A6B"/>
    <w:rsid w:val="002E5600"/>
    <w:rsid w:val="002E673F"/>
    <w:rsid w:val="002F045A"/>
    <w:rsid w:val="002F1022"/>
    <w:rsid w:val="002F18C4"/>
    <w:rsid w:val="002F1EEC"/>
    <w:rsid w:val="002F2A8E"/>
    <w:rsid w:val="002F3808"/>
    <w:rsid w:val="002F4C7D"/>
    <w:rsid w:val="002F5407"/>
    <w:rsid w:val="002F62E7"/>
    <w:rsid w:val="002F7707"/>
    <w:rsid w:val="002F7A52"/>
    <w:rsid w:val="002F7EC4"/>
    <w:rsid w:val="0030039D"/>
    <w:rsid w:val="00302311"/>
    <w:rsid w:val="00302C62"/>
    <w:rsid w:val="0030326F"/>
    <w:rsid w:val="00306616"/>
    <w:rsid w:val="003068E4"/>
    <w:rsid w:val="0031023C"/>
    <w:rsid w:val="00310701"/>
    <w:rsid w:val="00312258"/>
    <w:rsid w:val="00314EE2"/>
    <w:rsid w:val="00315980"/>
    <w:rsid w:val="00315D41"/>
    <w:rsid w:val="00316F7F"/>
    <w:rsid w:val="003218E8"/>
    <w:rsid w:val="003235AC"/>
    <w:rsid w:val="00325E34"/>
    <w:rsid w:val="003279D3"/>
    <w:rsid w:val="00327D78"/>
    <w:rsid w:val="00330DCE"/>
    <w:rsid w:val="00331C92"/>
    <w:rsid w:val="00331E11"/>
    <w:rsid w:val="00334761"/>
    <w:rsid w:val="00335AB7"/>
    <w:rsid w:val="00337EBC"/>
    <w:rsid w:val="00340B3B"/>
    <w:rsid w:val="00340D07"/>
    <w:rsid w:val="00341783"/>
    <w:rsid w:val="00341DCD"/>
    <w:rsid w:val="00341DE7"/>
    <w:rsid w:val="00341EAD"/>
    <w:rsid w:val="00342E3B"/>
    <w:rsid w:val="003440D3"/>
    <w:rsid w:val="0034428C"/>
    <w:rsid w:val="0034563E"/>
    <w:rsid w:val="00345E21"/>
    <w:rsid w:val="00351290"/>
    <w:rsid w:val="003518D6"/>
    <w:rsid w:val="0035212A"/>
    <w:rsid w:val="0035460C"/>
    <w:rsid w:val="003551BD"/>
    <w:rsid w:val="003556BD"/>
    <w:rsid w:val="003568C6"/>
    <w:rsid w:val="00357471"/>
    <w:rsid w:val="00357844"/>
    <w:rsid w:val="00357EA2"/>
    <w:rsid w:val="003603B2"/>
    <w:rsid w:val="00363096"/>
    <w:rsid w:val="003638B3"/>
    <w:rsid w:val="00363A79"/>
    <w:rsid w:val="0036450B"/>
    <w:rsid w:val="00365147"/>
    <w:rsid w:val="00365B95"/>
    <w:rsid w:val="0037016E"/>
    <w:rsid w:val="00370A02"/>
    <w:rsid w:val="00371EBE"/>
    <w:rsid w:val="003724CA"/>
    <w:rsid w:val="00372908"/>
    <w:rsid w:val="00372A82"/>
    <w:rsid w:val="00373506"/>
    <w:rsid w:val="0037497E"/>
    <w:rsid w:val="003750C6"/>
    <w:rsid w:val="00376CE5"/>
    <w:rsid w:val="003773EF"/>
    <w:rsid w:val="003806F6"/>
    <w:rsid w:val="00381F98"/>
    <w:rsid w:val="00383020"/>
    <w:rsid w:val="00384EC7"/>
    <w:rsid w:val="00385103"/>
    <w:rsid w:val="003858DD"/>
    <w:rsid w:val="0039002F"/>
    <w:rsid w:val="003902A8"/>
    <w:rsid w:val="00390A65"/>
    <w:rsid w:val="00392278"/>
    <w:rsid w:val="00394D7E"/>
    <w:rsid w:val="003975FD"/>
    <w:rsid w:val="003A11DF"/>
    <w:rsid w:val="003A63FD"/>
    <w:rsid w:val="003A7B78"/>
    <w:rsid w:val="003B057D"/>
    <w:rsid w:val="003B11A5"/>
    <w:rsid w:val="003B1861"/>
    <w:rsid w:val="003B1CB6"/>
    <w:rsid w:val="003B2C03"/>
    <w:rsid w:val="003B4787"/>
    <w:rsid w:val="003B4D76"/>
    <w:rsid w:val="003B58B7"/>
    <w:rsid w:val="003B58BD"/>
    <w:rsid w:val="003B60CC"/>
    <w:rsid w:val="003B6945"/>
    <w:rsid w:val="003B6DBE"/>
    <w:rsid w:val="003B7B58"/>
    <w:rsid w:val="003C01F9"/>
    <w:rsid w:val="003C1B25"/>
    <w:rsid w:val="003C2443"/>
    <w:rsid w:val="003C2C5B"/>
    <w:rsid w:val="003C4B30"/>
    <w:rsid w:val="003C4BBF"/>
    <w:rsid w:val="003C5DA3"/>
    <w:rsid w:val="003C75A4"/>
    <w:rsid w:val="003D0A23"/>
    <w:rsid w:val="003D1ACD"/>
    <w:rsid w:val="003D1BA0"/>
    <w:rsid w:val="003D3147"/>
    <w:rsid w:val="003D37C4"/>
    <w:rsid w:val="003D4BCD"/>
    <w:rsid w:val="003D5040"/>
    <w:rsid w:val="003D56EF"/>
    <w:rsid w:val="003D6C2B"/>
    <w:rsid w:val="003D6D83"/>
    <w:rsid w:val="003E01D8"/>
    <w:rsid w:val="003E071F"/>
    <w:rsid w:val="003E1874"/>
    <w:rsid w:val="003E2100"/>
    <w:rsid w:val="003E2C6F"/>
    <w:rsid w:val="003E38DD"/>
    <w:rsid w:val="003E3ECE"/>
    <w:rsid w:val="003E4695"/>
    <w:rsid w:val="003E47FD"/>
    <w:rsid w:val="003E500C"/>
    <w:rsid w:val="003F040E"/>
    <w:rsid w:val="003F0427"/>
    <w:rsid w:val="003F2268"/>
    <w:rsid w:val="003F5E67"/>
    <w:rsid w:val="003F6F5B"/>
    <w:rsid w:val="003F70F1"/>
    <w:rsid w:val="0040342D"/>
    <w:rsid w:val="004054AA"/>
    <w:rsid w:val="00405FAE"/>
    <w:rsid w:val="004061C2"/>
    <w:rsid w:val="0041192D"/>
    <w:rsid w:val="00412AE1"/>
    <w:rsid w:val="00413983"/>
    <w:rsid w:val="00413EE1"/>
    <w:rsid w:val="00414BA0"/>
    <w:rsid w:val="004157AB"/>
    <w:rsid w:val="00416F18"/>
    <w:rsid w:val="0042128E"/>
    <w:rsid w:val="00421B88"/>
    <w:rsid w:val="004230B0"/>
    <w:rsid w:val="00425C40"/>
    <w:rsid w:val="00426A71"/>
    <w:rsid w:val="004314B8"/>
    <w:rsid w:val="00432B60"/>
    <w:rsid w:val="00433536"/>
    <w:rsid w:val="00435966"/>
    <w:rsid w:val="0043709F"/>
    <w:rsid w:val="00437145"/>
    <w:rsid w:val="004402E6"/>
    <w:rsid w:val="00440698"/>
    <w:rsid w:val="00444D84"/>
    <w:rsid w:val="004471F8"/>
    <w:rsid w:val="00447233"/>
    <w:rsid w:val="00447E0F"/>
    <w:rsid w:val="00447FE5"/>
    <w:rsid w:val="004506DC"/>
    <w:rsid w:val="00452246"/>
    <w:rsid w:val="004540E2"/>
    <w:rsid w:val="00454454"/>
    <w:rsid w:val="00455E13"/>
    <w:rsid w:val="004570D2"/>
    <w:rsid w:val="0045728D"/>
    <w:rsid w:val="00457967"/>
    <w:rsid w:val="00460FD6"/>
    <w:rsid w:val="00461026"/>
    <w:rsid w:val="00461BE8"/>
    <w:rsid w:val="004642E2"/>
    <w:rsid w:val="00467924"/>
    <w:rsid w:val="004712A5"/>
    <w:rsid w:val="00471C97"/>
    <w:rsid w:val="0047266F"/>
    <w:rsid w:val="004729D0"/>
    <w:rsid w:val="00473235"/>
    <w:rsid w:val="004740CC"/>
    <w:rsid w:val="00476D6B"/>
    <w:rsid w:val="00483153"/>
    <w:rsid w:val="00483DFA"/>
    <w:rsid w:val="004844A2"/>
    <w:rsid w:val="00485F74"/>
    <w:rsid w:val="0049029A"/>
    <w:rsid w:val="0049153B"/>
    <w:rsid w:val="00491ECE"/>
    <w:rsid w:val="00492C16"/>
    <w:rsid w:val="004934BD"/>
    <w:rsid w:val="004971E9"/>
    <w:rsid w:val="00497CF4"/>
    <w:rsid w:val="004A018C"/>
    <w:rsid w:val="004A0355"/>
    <w:rsid w:val="004A0678"/>
    <w:rsid w:val="004A0802"/>
    <w:rsid w:val="004A11E5"/>
    <w:rsid w:val="004A1C37"/>
    <w:rsid w:val="004A32EF"/>
    <w:rsid w:val="004A48A3"/>
    <w:rsid w:val="004A6E22"/>
    <w:rsid w:val="004B0D92"/>
    <w:rsid w:val="004B0EC0"/>
    <w:rsid w:val="004B151F"/>
    <w:rsid w:val="004B1F9F"/>
    <w:rsid w:val="004B3BDC"/>
    <w:rsid w:val="004B4B34"/>
    <w:rsid w:val="004B66F1"/>
    <w:rsid w:val="004B67A1"/>
    <w:rsid w:val="004B70A8"/>
    <w:rsid w:val="004B721F"/>
    <w:rsid w:val="004C00F7"/>
    <w:rsid w:val="004C1D59"/>
    <w:rsid w:val="004C2542"/>
    <w:rsid w:val="004C3EA0"/>
    <w:rsid w:val="004C5DE9"/>
    <w:rsid w:val="004D0A86"/>
    <w:rsid w:val="004D211F"/>
    <w:rsid w:val="004D3434"/>
    <w:rsid w:val="004D50C7"/>
    <w:rsid w:val="004D520D"/>
    <w:rsid w:val="004D5A9E"/>
    <w:rsid w:val="004D6049"/>
    <w:rsid w:val="004D68A0"/>
    <w:rsid w:val="004D6D06"/>
    <w:rsid w:val="004E1E65"/>
    <w:rsid w:val="004E465F"/>
    <w:rsid w:val="004E5515"/>
    <w:rsid w:val="004F1B0A"/>
    <w:rsid w:val="004F1C70"/>
    <w:rsid w:val="004F3E64"/>
    <w:rsid w:val="004F5A12"/>
    <w:rsid w:val="004F5B31"/>
    <w:rsid w:val="004F5BF2"/>
    <w:rsid w:val="004F7169"/>
    <w:rsid w:val="00500061"/>
    <w:rsid w:val="00500D66"/>
    <w:rsid w:val="00501595"/>
    <w:rsid w:val="005029A1"/>
    <w:rsid w:val="00503B54"/>
    <w:rsid w:val="0050404D"/>
    <w:rsid w:val="00507839"/>
    <w:rsid w:val="005079A0"/>
    <w:rsid w:val="00507D05"/>
    <w:rsid w:val="00507D1A"/>
    <w:rsid w:val="00507EE1"/>
    <w:rsid w:val="00510A31"/>
    <w:rsid w:val="00510D5F"/>
    <w:rsid w:val="0051389A"/>
    <w:rsid w:val="00513B20"/>
    <w:rsid w:val="00514C8E"/>
    <w:rsid w:val="00514E99"/>
    <w:rsid w:val="00515325"/>
    <w:rsid w:val="0051560F"/>
    <w:rsid w:val="00516346"/>
    <w:rsid w:val="0052040F"/>
    <w:rsid w:val="00521E95"/>
    <w:rsid w:val="00524DA2"/>
    <w:rsid w:val="00525075"/>
    <w:rsid w:val="005258BF"/>
    <w:rsid w:val="0052596F"/>
    <w:rsid w:val="00527D67"/>
    <w:rsid w:val="00531DBF"/>
    <w:rsid w:val="00533193"/>
    <w:rsid w:val="00534FF3"/>
    <w:rsid w:val="0053694C"/>
    <w:rsid w:val="005412B8"/>
    <w:rsid w:val="00545759"/>
    <w:rsid w:val="00545BE0"/>
    <w:rsid w:val="00545DD8"/>
    <w:rsid w:val="0054611D"/>
    <w:rsid w:val="005464B7"/>
    <w:rsid w:val="00546930"/>
    <w:rsid w:val="0055050A"/>
    <w:rsid w:val="00551353"/>
    <w:rsid w:val="00552217"/>
    <w:rsid w:val="00553F68"/>
    <w:rsid w:val="005546DE"/>
    <w:rsid w:val="00554C6A"/>
    <w:rsid w:val="0055702D"/>
    <w:rsid w:val="0056070C"/>
    <w:rsid w:val="005609C5"/>
    <w:rsid w:val="00560BB3"/>
    <w:rsid w:val="005627BA"/>
    <w:rsid w:val="00562B44"/>
    <w:rsid w:val="00562BED"/>
    <w:rsid w:val="00562E85"/>
    <w:rsid w:val="0056332F"/>
    <w:rsid w:val="005642FD"/>
    <w:rsid w:val="0056764F"/>
    <w:rsid w:val="00567B87"/>
    <w:rsid w:val="005719B3"/>
    <w:rsid w:val="0057295E"/>
    <w:rsid w:val="005735A8"/>
    <w:rsid w:val="00573DD6"/>
    <w:rsid w:val="00574C5C"/>
    <w:rsid w:val="00581C39"/>
    <w:rsid w:val="00582935"/>
    <w:rsid w:val="00582A8C"/>
    <w:rsid w:val="00585717"/>
    <w:rsid w:val="005866C4"/>
    <w:rsid w:val="005903B6"/>
    <w:rsid w:val="005907B3"/>
    <w:rsid w:val="00593130"/>
    <w:rsid w:val="00593255"/>
    <w:rsid w:val="00593C91"/>
    <w:rsid w:val="00593E02"/>
    <w:rsid w:val="005944DC"/>
    <w:rsid w:val="005950B1"/>
    <w:rsid w:val="00595D6A"/>
    <w:rsid w:val="00597288"/>
    <w:rsid w:val="00597A2C"/>
    <w:rsid w:val="005A0247"/>
    <w:rsid w:val="005A126E"/>
    <w:rsid w:val="005A1E23"/>
    <w:rsid w:val="005A452F"/>
    <w:rsid w:val="005A7706"/>
    <w:rsid w:val="005B0BA1"/>
    <w:rsid w:val="005B140D"/>
    <w:rsid w:val="005B5B0C"/>
    <w:rsid w:val="005C040D"/>
    <w:rsid w:val="005C0C90"/>
    <w:rsid w:val="005C18BC"/>
    <w:rsid w:val="005C1B15"/>
    <w:rsid w:val="005C1FEA"/>
    <w:rsid w:val="005C30CD"/>
    <w:rsid w:val="005C3495"/>
    <w:rsid w:val="005C43A0"/>
    <w:rsid w:val="005C7305"/>
    <w:rsid w:val="005D0DE4"/>
    <w:rsid w:val="005D29E6"/>
    <w:rsid w:val="005D346A"/>
    <w:rsid w:val="005D3C83"/>
    <w:rsid w:val="005D454C"/>
    <w:rsid w:val="005D5E4A"/>
    <w:rsid w:val="005D6105"/>
    <w:rsid w:val="005D7B2F"/>
    <w:rsid w:val="005E12CE"/>
    <w:rsid w:val="005E1523"/>
    <w:rsid w:val="005E3790"/>
    <w:rsid w:val="005E3DFC"/>
    <w:rsid w:val="005E5942"/>
    <w:rsid w:val="005E5B4B"/>
    <w:rsid w:val="005E60AF"/>
    <w:rsid w:val="005E6CD4"/>
    <w:rsid w:val="005E6D46"/>
    <w:rsid w:val="005E7EBC"/>
    <w:rsid w:val="005E7F00"/>
    <w:rsid w:val="005F071D"/>
    <w:rsid w:val="005F1039"/>
    <w:rsid w:val="005F1280"/>
    <w:rsid w:val="005F147E"/>
    <w:rsid w:val="005F1DEA"/>
    <w:rsid w:val="005F21E6"/>
    <w:rsid w:val="005F4F90"/>
    <w:rsid w:val="005F5C37"/>
    <w:rsid w:val="005F649E"/>
    <w:rsid w:val="00601E3A"/>
    <w:rsid w:val="00602118"/>
    <w:rsid w:val="0060223D"/>
    <w:rsid w:val="00604A68"/>
    <w:rsid w:val="00607A0F"/>
    <w:rsid w:val="00607FC9"/>
    <w:rsid w:val="00610332"/>
    <w:rsid w:val="006113B3"/>
    <w:rsid w:val="00611F71"/>
    <w:rsid w:val="00614148"/>
    <w:rsid w:val="0061551D"/>
    <w:rsid w:val="00615886"/>
    <w:rsid w:val="00616F02"/>
    <w:rsid w:val="00620911"/>
    <w:rsid w:val="00620E30"/>
    <w:rsid w:val="00622FE1"/>
    <w:rsid w:val="0062521C"/>
    <w:rsid w:val="00630A2B"/>
    <w:rsid w:val="00632D6A"/>
    <w:rsid w:val="00632DC7"/>
    <w:rsid w:val="006332EC"/>
    <w:rsid w:val="00633DF1"/>
    <w:rsid w:val="006350E5"/>
    <w:rsid w:val="006357FB"/>
    <w:rsid w:val="00635AE9"/>
    <w:rsid w:val="00636508"/>
    <w:rsid w:val="00636B85"/>
    <w:rsid w:val="006370B9"/>
    <w:rsid w:val="00637D04"/>
    <w:rsid w:val="006406FC"/>
    <w:rsid w:val="00640CFE"/>
    <w:rsid w:val="00640E57"/>
    <w:rsid w:val="00641019"/>
    <w:rsid w:val="00644BBF"/>
    <w:rsid w:val="00644F0F"/>
    <w:rsid w:val="006457DF"/>
    <w:rsid w:val="006457E0"/>
    <w:rsid w:val="00646122"/>
    <w:rsid w:val="00646C07"/>
    <w:rsid w:val="006502CA"/>
    <w:rsid w:val="00650877"/>
    <w:rsid w:val="00650D81"/>
    <w:rsid w:val="00652074"/>
    <w:rsid w:val="006521AE"/>
    <w:rsid w:val="00652223"/>
    <w:rsid w:val="00652250"/>
    <w:rsid w:val="00653E16"/>
    <w:rsid w:val="00654C99"/>
    <w:rsid w:val="00655E6F"/>
    <w:rsid w:val="00656D71"/>
    <w:rsid w:val="00657220"/>
    <w:rsid w:val="00657362"/>
    <w:rsid w:val="0066104B"/>
    <w:rsid w:val="00661C66"/>
    <w:rsid w:val="0066333B"/>
    <w:rsid w:val="006647CD"/>
    <w:rsid w:val="00664B16"/>
    <w:rsid w:val="00664F66"/>
    <w:rsid w:val="006655EE"/>
    <w:rsid w:val="006657E5"/>
    <w:rsid w:val="006667B2"/>
    <w:rsid w:val="00667C10"/>
    <w:rsid w:val="00667EF4"/>
    <w:rsid w:val="00670FB6"/>
    <w:rsid w:val="0067335A"/>
    <w:rsid w:val="00673409"/>
    <w:rsid w:val="00674567"/>
    <w:rsid w:val="006749DC"/>
    <w:rsid w:val="0067557A"/>
    <w:rsid w:val="00675C40"/>
    <w:rsid w:val="00676FCA"/>
    <w:rsid w:val="00677177"/>
    <w:rsid w:val="00677966"/>
    <w:rsid w:val="00680E0A"/>
    <w:rsid w:val="00681121"/>
    <w:rsid w:val="0068543B"/>
    <w:rsid w:val="00685C86"/>
    <w:rsid w:val="0068612E"/>
    <w:rsid w:val="0068777E"/>
    <w:rsid w:val="00687AAC"/>
    <w:rsid w:val="00687C92"/>
    <w:rsid w:val="00692D24"/>
    <w:rsid w:val="00694D20"/>
    <w:rsid w:val="0069534E"/>
    <w:rsid w:val="00695E93"/>
    <w:rsid w:val="0069669C"/>
    <w:rsid w:val="00697020"/>
    <w:rsid w:val="006A0C0A"/>
    <w:rsid w:val="006A1200"/>
    <w:rsid w:val="006A1E17"/>
    <w:rsid w:val="006A38DF"/>
    <w:rsid w:val="006A3BCF"/>
    <w:rsid w:val="006A44A7"/>
    <w:rsid w:val="006A4F4E"/>
    <w:rsid w:val="006A6C23"/>
    <w:rsid w:val="006B07EF"/>
    <w:rsid w:val="006B14DB"/>
    <w:rsid w:val="006B21C4"/>
    <w:rsid w:val="006B2D02"/>
    <w:rsid w:val="006B2FDA"/>
    <w:rsid w:val="006B32FF"/>
    <w:rsid w:val="006B4038"/>
    <w:rsid w:val="006B603E"/>
    <w:rsid w:val="006C27D0"/>
    <w:rsid w:val="006C39D2"/>
    <w:rsid w:val="006C4A1A"/>
    <w:rsid w:val="006D0393"/>
    <w:rsid w:val="006D0AE8"/>
    <w:rsid w:val="006D1A83"/>
    <w:rsid w:val="006E11DB"/>
    <w:rsid w:val="006E1CFE"/>
    <w:rsid w:val="006E2E12"/>
    <w:rsid w:val="006E3C7E"/>
    <w:rsid w:val="006E5080"/>
    <w:rsid w:val="006E52E2"/>
    <w:rsid w:val="006E612D"/>
    <w:rsid w:val="006F10C4"/>
    <w:rsid w:val="006F40E9"/>
    <w:rsid w:val="006F54E0"/>
    <w:rsid w:val="006F5603"/>
    <w:rsid w:val="006F58D5"/>
    <w:rsid w:val="006F6E9F"/>
    <w:rsid w:val="006F7B87"/>
    <w:rsid w:val="00700E40"/>
    <w:rsid w:val="00701400"/>
    <w:rsid w:val="00701859"/>
    <w:rsid w:val="00702D78"/>
    <w:rsid w:val="007037CF"/>
    <w:rsid w:val="007046E6"/>
    <w:rsid w:val="00706D42"/>
    <w:rsid w:val="00710561"/>
    <w:rsid w:val="00711512"/>
    <w:rsid w:val="00712FAE"/>
    <w:rsid w:val="0071380A"/>
    <w:rsid w:val="00713AE0"/>
    <w:rsid w:val="007153C0"/>
    <w:rsid w:val="0071604E"/>
    <w:rsid w:val="007167C0"/>
    <w:rsid w:val="00717EB6"/>
    <w:rsid w:val="00720481"/>
    <w:rsid w:val="00720FE0"/>
    <w:rsid w:val="00721147"/>
    <w:rsid w:val="00721FF3"/>
    <w:rsid w:val="007226FB"/>
    <w:rsid w:val="00723889"/>
    <w:rsid w:val="00723BA4"/>
    <w:rsid w:val="00723F37"/>
    <w:rsid w:val="00725A63"/>
    <w:rsid w:val="00726A5C"/>
    <w:rsid w:val="00730AB2"/>
    <w:rsid w:val="00730E31"/>
    <w:rsid w:val="00731B47"/>
    <w:rsid w:val="00732ED4"/>
    <w:rsid w:val="00733193"/>
    <w:rsid w:val="00733949"/>
    <w:rsid w:val="00733C08"/>
    <w:rsid w:val="007344CE"/>
    <w:rsid w:val="00735191"/>
    <w:rsid w:val="00736960"/>
    <w:rsid w:val="00740974"/>
    <w:rsid w:val="00743771"/>
    <w:rsid w:val="00744DDA"/>
    <w:rsid w:val="0074581C"/>
    <w:rsid w:val="00745E03"/>
    <w:rsid w:val="00746C59"/>
    <w:rsid w:val="0075030A"/>
    <w:rsid w:val="00750740"/>
    <w:rsid w:val="007508CF"/>
    <w:rsid w:val="007536B0"/>
    <w:rsid w:val="00755FB4"/>
    <w:rsid w:val="00756197"/>
    <w:rsid w:val="00757134"/>
    <w:rsid w:val="0075732A"/>
    <w:rsid w:val="00757F6A"/>
    <w:rsid w:val="007600F8"/>
    <w:rsid w:val="00760262"/>
    <w:rsid w:val="00761B9C"/>
    <w:rsid w:val="0076310C"/>
    <w:rsid w:val="00763603"/>
    <w:rsid w:val="007651B7"/>
    <w:rsid w:val="007668D2"/>
    <w:rsid w:val="00766C1F"/>
    <w:rsid w:val="0076744F"/>
    <w:rsid w:val="00767BCE"/>
    <w:rsid w:val="00767EFC"/>
    <w:rsid w:val="007707DE"/>
    <w:rsid w:val="00770A2A"/>
    <w:rsid w:val="00770B5D"/>
    <w:rsid w:val="00771C81"/>
    <w:rsid w:val="007752F1"/>
    <w:rsid w:val="00776768"/>
    <w:rsid w:val="007816FB"/>
    <w:rsid w:val="0078187A"/>
    <w:rsid w:val="00781AB5"/>
    <w:rsid w:val="00785998"/>
    <w:rsid w:val="007865CE"/>
    <w:rsid w:val="0078709A"/>
    <w:rsid w:val="00787276"/>
    <w:rsid w:val="00787669"/>
    <w:rsid w:val="00791965"/>
    <w:rsid w:val="0079405C"/>
    <w:rsid w:val="00794DFA"/>
    <w:rsid w:val="00794ED8"/>
    <w:rsid w:val="00795617"/>
    <w:rsid w:val="0079598D"/>
    <w:rsid w:val="00795B29"/>
    <w:rsid w:val="007974DF"/>
    <w:rsid w:val="00797991"/>
    <w:rsid w:val="007A0B68"/>
    <w:rsid w:val="007A16F1"/>
    <w:rsid w:val="007A2573"/>
    <w:rsid w:val="007A6B86"/>
    <w:rsid w:val="007B106C"/>
    <w:rsid w:val="007B1A4E"/>
    <w:rsid w:val="007B1F60"/>
    <w:rsid w:val="007B3D05"/>
    <w:rsid w:val="007B4F95"/>
    <w:rsid w:val="007B5503"/>
    <w:rsid w:val="007B642E"/>
    <w:rsid w:val="007C179C"/>
    <w:rsid w:val="007C24ED"/>
    <w:rsid w:val="007C2AAB"/>
    <w:rsid w:val="007C30C1"/>
    <w:rsid w:val="007C5C11"/>
    <w:rsid w:val="007C6BB3"/>
    <w:rsid w:val="007C7136"/>
    <w:rsid w:val="007C71CF"/>
    <w:rsid w:val="007C7A23"/>
    <w:rsid w:val="007D0A2B"/>
    <w:rsid w:val="007D14B4"/>
    <w:rsid w:val="007D2AEE"/>
    <w:rsid w:val="007D3AD7"/>
    <w:rsid w:val="007D4141"/>
    <w:rsid w:val="007D5490"/>
    <w:rsid w:val="007D6FAD"/>
    <w:rsid w:val="007E0250"/>
    <w:rsid w:val="007E0F45"/>
    <w:rsid w:val="007E2105"/>
    <w:rsid w:val="007E223A"/>
    <w:rsid w:val="007E24F6"/>
    <w:rsid w:val="007E558B"/>
    <w:rsid w:val="007E5FB6"/>
    <w:rsid w:val="007E7F9A"/>
    <w:rsid w:val="007F1087"/>
    <w:rsid w:val="007F1A9D"/>
    <w:rsid w:val="007F2A2E"/>
    <w:rsid w:val="00800F64"/>
    <w:rsid w:val="00801050"/>
    <w:rsid w:val="00802F0B"/>
    <w:rsid w:val="0080392A"/>
    <w:rsid w:val="00804119"/>
    <w:rsid w:val="00810A67"/>
    <w:rsid w:val="00811B11"/>
    <w:rsid w:val="008151E8"/>
    <w:rsid w:val="008157B1"/>
    <w:rsid w:val="00815AD9"/>
    <w:rsid w:val="00815F7B"/>
    <w:rsid w:val="00822322"/>
    <w:rsid w:val="00824A9D"/>
    <w:rsid w:val="00827459"/>
    <w:rsid w:val="008277E5"/>
    <w:rsid w:val="008310C7"/>
    <w:rsid w:val="00831F60"/>
    <w:rsid w:val="00833CF7"/>
    <w:rsid w:val="00833D0D"/>
    <w:rsid w:val="00834CDE"/>
    <w:rsid w:val="008374CD"/>
    <w:rsid w:val="00837F64"/>
    <w:rsid w:val="00842464"/>
    <w:rsid w:val="0084331A"/>
    <w:rsid w:val="00845601"/>
    <w:rsid w:val="00845C72"/>
    <w:rsid w:val="00845FA2"/>
    <w:rsid w:val="00847C56"/>
    <w:rsid w:val="00852675"/>
    <w:rsid w:val="008537DA"/>
    <w:rsid w:val="00854A53"/>
    <w:rsid w:val="00854E3B"/>
    <w:rsid w:val="00855C16"/>
    <w:rsid w:val="00855C5C"/>
    <w:rsid w:val="00856158"/>
    <w:rsid w:val="008575E7"/>
    <w:rsid w:val="00857A0D"/>
    <w:rsid w:val="00857BB7"/>
    <w:rsid w:val="00861725"/>
    <w:rsid w:val="0086208C"/>
    <w:rsid w:val="0086506D"/>
    <w:rsid w:val="00865E2B"/>
    <w:rsid w:val="0086730E"/>
    <w:rsid w:val="008713EF"/>
    <w:rsid w:val="00871873"/>
    <w:rsid w:val="00871D4C"/>
    <w:rsid w:val="00873AB5"/>
    <w:rsid w:val="00875267"/>
    <w:rsid w:val="0087544D"/>
    <w:rsid w:val="008758FD"/>
    <w:rsid w:val="0087685D"/>
    <w:rsid w:val="00877B72"/>
    <w:rsid w:val="00880729"/>
    <w:rsid w:val="00881F05"/>
    <w:rsid w:val="008829B8"/>
    <w:rsid w:val="008835CC"/>
    <w:rsid w:val="0088644A"/>
    <w:rsid w:val="00886795"/>
    <w:rsid w:val="00886DA1"/>
    <w:rsid w:val="008871DA"/>
    <w:rsid w:val="008876C7"/>
    <w:rsid w:val="00890A91"/>
    <w:rsid w:val="0089188C"/>
    <w:rsid w:val="0089269F"/>
    <w:rsid w:val="008939DE"/>
    <w:rsid w:val="008940E3"/>
    <w:rsid w:val="008969C6"/>
    <w:rsid w:val="00896ADE"/>
    <w:rsid w:val="00896F8F"/>
    <w:rsid w:val="008A064B"/>
    <w:rsid w:val="008A1846"/>
    <w:rsid w:val="008A252E"/>
    <w:rsid w:val="008A262F"/>
    <w:rsid w:val="008A2B1D"/>
    <w:rsid w:val="008A3705"/>
    <w:rsid w:val="008A3860"/>
    <w:rsid w:val="008A3C96"/>
    <w:rsid w:val="008A5613"/>
    <w:rsid w:val="008A58FE"/>
    <w:rsid w:val="008A66D3"/>
    <w:rsid w:val="008A67F4"/>
    <w:rsid w:val="008B2609"/>
    <w:rsid w:val="008B2C9F"/>
    <w:rsid w:val="008B2FD8"/>
    <w:rsid w:val="008B3F2F"/>
    <w:rsid w:val="008B4019"/>
    <w:rsid w:val="008B65C9"/>
    <w:rsid w:val="008B6FFD"/>
    <w:rsid w:val="008B7F7A"/>
    <w:rsid w:val="008C2859"/>
    <w:rsid w:val="008C2D4A"/>
    <w:rsid w:val="008C4519"/>
    <w:rsid w:val="008D0F88"/>
    <w:rsid w:val="008D11E2"/>
    <w:rsid w:val="008D2AC5"/>
    <w:rsid w:val="008D2F1F"/>
    <w:rsid w:val="008D3900"/>
    <w:rsid w:val="008D4362"/>
    <w:rsid w:val="008D6E1D"/>
    <w:rsid w:val="008D7389"/>
    <w:rsid w:val="008D74E5"/>
    <w:rsid w:val="008E0502"/>
    <w:rsid w:val="008E2824"/>
    <w:rsid w:val="008E285F"/>
    <w:rsid w:val="008E2F63"/>
    <w:rsid w:val="008F1666"/>
    <w:rsid w:val="008F1992"/>
    <w:rsid w:val="008F3987"/>
    <w:rsid w:val="008F39B4"/>
    <w:rsid w:val="008F4162"/>
    <w:rsid w:val="008F5E0F"/>
    <w:rsid w:val="008F76DA"/>
    <w:rsid w:val="00902549"/>
    <w:rsid w:val="009036C9"/>
    <w:rsid w:val="00903E02"/>
    <w:rsid w:val="009046D3"/>
    <w:rsid w:val="00906F01"/>
    <w:rsid w:val="00907570"/>
    <w:rsid w:val="00907959"/>
    <w:rsid w:val="00907EA8"/>
    <w:rsid w:val="009106BD"/>
    <w:rsid w:val="009120B0"/>
    <w:rsid w:val="0091223B"/>
    <w:rsid w:val="009122E6"/>
    <w:rsid w:val="00913175"/>
    <w:rsid w:val="00914349"/>
    <w:rsid w:val="00914A18"/>
    <w:rsid w:val="00916EDB"/>
    <w:rsid w:val="009171A3"/>
    <w:rsid w:val="00920861"/>
    <w:rsid w:val="00922556"/>
    <w:rsid w:val="00922B13"/>
    <w:rsid w:val="009242EF"/>
    <w:rsid w:val="00924C8D"/>
    <w:rsid w:val="009256F7"/>
    <w:rsid w:val="0093110B"/>
    <w:rsid w:val="00932291"/>
    <w:rsid w:val="00932861"/>
    <w:rsid w:val="0093408E"/>
    <w:rsid w:val="00934EEF"/>
    <w:rsid w:val="0093565E"/>
    <w:rsid w:val="00937B51"/>
    <w:rsid w:val="00940CB0"/>
    <w:rsid w:val="00942BA2"/>
    <w:rsid w:val="00943A0B"/>
    <w:rsid w:val="00944011"/>
    <w:rsid w:val="0094624A"/>
    <w:rsid w:val="009462B8"/>
    <w:rsid w:val="009472BB"/>
    <w:rsid w:val="009474DA"/>
    <w:rsid w:val="00947C56"/>
    <w:rsid w:val="00947EA4"/>
    <w:rsid w:val="0095098E"/>
    <w:rsid w:val="009518D2"/>
    <w:rsid w:val="00952DDF"/>
    <w:rsid w:val="00953281"/>
    <w:rsid w:val="00957623"/>
    <w:rsid w:val="00957CA7"/>
    <w:rsid w:val="00957D92"/>
    <w:rsid w:val="00957E08"/>
    <w:rsid w:val="009600A2"/>
    <w:rsid w:val="0096089E"/>
    <w:rsid w:val="009610A3"/>
    <w:rsid w:val="009637C3"/>
    <w:rsid w:val="00963B6A"/>
    <w:rsid w:val="00964917"/>
    <w:rsid w:val="009658ED"/>
    <w:rsid w:val="00965D41"/>
    <w:rsid w:val="00966C67"/>
    <w:rsid w:val="00970950"/>
    <w:rsid w:val="009774CB"/>
    <w:rsid w:val="00977ECC"/>
    <w:rsid w:val="00980225"/>
    <w:rsid w:val="0098033A"/>
    <w:rsid w:val="00980640"/>
    <w:rsid w:val="009812D4"/>
    <w:rsid w:val="00985449"/>
    <w:rsid w:val="0098680E"/>
    <w:rsid w:val="00987D88"/>
    <w:rsid w:val="009920D8"/>
    <w:rsid w:val="00992295"/>
    <w:rsid w:val="0099439E"/>
    <w:rsid w:val="009952F5"/>
    <w:rsid w:val="00995485"/>
    <w:rsid w:val="00996A7E"/>
    <w:rsid w:val="009A1735"/>
    <w:rsid w:val="009A31B3"/>
    <w:rsid w:val="009A3FDF"/>
    <w:rsid w:val="009A443D"/>
    <w:rsid w:val="009A5D8D"/>
    <w:rsid w:val="009A6924"/>
    <w:rsid w:val="009A6DB7"/>
    <w:rsid w:val="009B0BB6"/>
    <w:rsid w:val="009B13D2"/>
    <w:rsid w:val="009B258B"/>
    <w:rsid w:val="009B38BE"/>
    <w:rsid w:val="009B6790"/>
    <w:rsid w:val="009B70B4"/>
    <w:rsid w:val="009B73E9"/>
    <w:rsid w:val="009C3A23"/>
    <w:rsid w:val="009C3D0F"/>
    <w:rsid w:val="009C6CAF"/>
    <w:rsid w:val="009C7188"/>
    <w:rsid w:val="009C736C"/>
    <w:rsid w:val="009C7C8E"/>
    <w:rsid w:val="009D0CF7"/>
    <w:rsid w:val="009D26B2"/>
    <w:rsid w:val="009D46F2"/>
    <w:rsid w:val="009D63C0"/>
    <w:rsid w:val="009E0BD1"/>
    <w:rsid w:val="009E1B19"/>
    <w:rsid w:val="009E1CC4"/>
    <w:rsid w:val="009E7D14"/>
    <w:rsid w:val="009F23FF"/>
    <w:rsid w:val="009F35B7"/>
    <w:rsid w:val="009F35E2"/>
    <w:rsid w:val="009F3810"/>
    <w:rsid w:val="009F4833"/>
    <w:rsid w:val="009F65F9"/>
    <w:rsid w:val="009F68BA"/>
    <w:rsid w:val="009F73EA"/>
    <w:rsid w:val="00A0452F"/>
    <w:rsid w:val="00A054DA"/>
    <w:rsid w:val="00A06277"/>
    <w:rsid w:val="00A06791"/>
    <w:rsid w:val="00A0718C"/>
    <w:rsid w:val="00A079DC"/>
    <w:rsid w:val="00A111C2"/>
    <w:rsid w:val="00A1171B"/>
    <w:rsid w:val="00A126AC"/>
    <w:rsid w:val="00A12D5F"/>
    <w:rsid w:val="00A1762C"/>
    <w:rsid w:val="00A2165F"/>
    <w:rsid w:val="00A228C5"/>
    <w:rsid w:val="00A25A1D"/>
    <w:rsid w:val="00A26000"/>
    <w:rsid w:val="00A27B84"/>
    <w:rsid w:val="00A306C8"/>
    <w:rsid w:val="00A30AE0"/>
    <w:rsid w:val="00A3113F"/>
    <w:rsid w:val="00A32252"/>
    <w:rsid w:val="00A338E7"/>
    <w:rsid w:val="00A33A6D"/>
    <w:rsid w:val="00A34B1C"/>
    <w:rsid w:val="00A35CAA"/>
    <w:rsid w:val="00A35EC4"/>
    <w:rsid w:val="00A369CF"/>
    <w:rsid w:val="00A36E7F"/>
    <w:rsid w:val="00A37FF1"/>
    <w:rsid w:val="00A408F0"/>
    <w:rsid w:val="00A41E65"/>
    <w:rsid w:val="00A422ED"/>
    <w:rsid w:val="00A42346"/>
    <w:rsid w:val="00A43720"/>
    <w:rsid w:val="00A43E0A"/>
    <w:rsid w:val="00A44296"/>
    <w:rsid w:val="00A46411"/>
    <w:rsid w:val="00A4660D"/>
    <w:rsid w:val="00A530C7"/>
    <w:rsid w:val="00A54F0D"/>
    <w:rsid w:val="00A55692"/>
    <w:rsid w:val="00A556CC"/>
    <w:rsid w:val="00A55F5B"/>
    <w:rsid w:val="00A566B4"/>
    <w:rsid w:val="00A57444"/>
    <w:rsid w:val="00A60185"/>
    <w:rsid w:val="00A60399"/>
    <w:rsid w:val="00A60AC7"/>
    <w:rsid w:val="00A619FC"/>
    <w:rsid w:val="00A626FE"/>
    <w:rsid w:val="00A6295F"/>
    <w:rsid w:val="00A62F6C"/>
    <w:rsid w:val="00A64A10"/>
    <w:rsid w:val="00A661EA"/>
    <w:rsid w:val="00A66E6C"/>
    <w:rsid w:val="00A67EFA"/>
    <w:rsid w:val="00A710BF"/>
    <w:rsid w:val="00A71919"/>
    <w:rsid w:val="00A721F3"/>
    <w:rsid w:val="00A74574"/>
    <w:rsid w:val="00A74934"/>
    <w:rsid w:val="00A75BE9"/>
    <w:rsid w:val="00A763E0"/>
    <w:rsid w:val="00A76748"/>
    <w:rsid w:val="00A76B15"/>
    <w:rsid w:val="00A81176"/>
    <w:rsid w:val="00A82AF1"/>
    <w:rsid w:val="00A830E5"/>
    <w:rsid w:val="00A8382C"/>
    <w:rsid w:val="00A84C6B"/>
    <w:rsid w:val="00A84F89"/>
    <w:rsid w:val="00A84FD7"/>
    <w:rsid w:val="00A87135"/>
    <w:rsid w:val="00A87A6D"/>
    <w:rsid w:val="00A90958"/>
    <w:rsid w:val="00A93280"/>
    <w:rsid w:val="00A93491"/>
    <w:rsid w:val="00A946A2"/>
    <w:rsid w:val="00A951EA"/>
    <w:rsid w:val="00A9614B"/>
    <w:rsid w:val="00AA0E06"/>
    <w:rsid w:val="00AA2548"/>
    <w:rsid w:val="00AA2C64"/>
    <w:rsid w:val="00AA58C4"/>
    <w:rsid w:val="00AA7003"/>
    <w:rsid w:val="00AB0448"/>
    <w:rsid w:val="00AB0793"/>
    <w:rsid w:val="00AB11C8"/>
    <w:rsid w:val="00AB1D03"/>
    <w:rsid w:val="00AB2553"/>
    <w:rsid w:val="00AB573F"/>
    <w:rsid w:val="00AB7412"/>
    <w:rsid w:val="00AB7BC6"/>
    <w:rsid w:val="00AC08A8"/>
    <w:rsid w:val="00AC1579"/>
    <w:rsid w:val="00AC17EE"/>
    <w:rsid w:val="00AC2F79"/>
    <w:rsid w:val="00AC3C40"/>
    <w:rsid w:val="00AC40C9"/>
    <w:rsid w:val="00AC426A"/>
    <w:rsid w:val="00AC5B36"/>
    <w:rsid w:val="00AC643C"/>
    <w:rsid w:val="00AC6757"/>
    <w:rsid w:val="00AD146E"/>
    <w:rsid w:val="00AD291C"/>
    <w:rsid w:val="00AD3FAD"/>
    <w:rsid w:val="00AD56C8"/>
    <w:rsid w:val="00AD58F2"/>
    <w:rsid w:val="00AD5944"/>
    <w:rsid w:val="00AD5FD5"/>
    <w:rsid w:val="00AE1539"/>
    <w:rsid w:val="00AE2258"/>
    <w:rsid w:val="00AE2F63"/>
    <w:rsid w:val="00AE419D"/>
    <w:rsid w:val="00AE52C7"/>
    <w:rsid w:val="00AE6C66"/>
    <w:rsid w:val="00AE6DEA"/>
    <w:rsid w:val="00AE6E87"/>
    <w:rsid w:val="00AE723D"/>
    <w:rsid w:val="00AF07B9"/>
    <w:rsid w:val="00AF0FBA"/>
    <w:rsid w:val="00AF1024"/>
    <w:rsid w:val="00AF1A04"/>
    <w:rsid w:val="00AF22A1"/>
    <w:rsid w:val="00B01F61"/>
    <w:rsid w:val="00B02F55"/>
    <w:rsid w:val="00B03738"/>
    <w:rsid w:val="00B04304"/>
    <w:rsid w:val="00B0512A"/>
    <w:rsid w:val="00B0529F"/>
    <w:rsid w:val="00B052B6"/>
    <w:rsid w:val="00B061D0"/>
    <w:rsid w:val="00B12492"/>
    <w:rsid w:val="00B12693"/>
    <w:rsid w:val="00B1418B"/>
    <w:rsid w:val="00B15FA6"/>
    <w:rsid w:val="00B16EF2"/>
    <w:rsid w:val="00B20664"/>
    <w:rsid w:val="00B20A55"/>
    <w:rsid w:val="00B20D5B"/>
    <w:rsid w:val="00B21195"/>
    <w:rsid w:val="00B2331F"/>
    <w:rsid w:val="00B2428E"/>
    <w:rsid w:val="00B24B22"/>
    <w:rsid w:val="00B25310"/>
    <w:rsid w:val="00B26335"/>
    <w:rsid w:val="00B2703E"/>
    <w:rsid w:val="00B27B63"/>
    <w:rsid w:val="00B30957"/>
    <w:rsid w:val="00B30C20"/>
    <w:rsid w:val="00B32F8F"/>
    <w:rsid w:val="00B33D24"/>
    <w:rsid w:val="00B342D2"/>
    <w:rsid w:val="00B3492A"/>
    <w:rsid w:val="00B34D1C"/>
    <w:rsid w:val="00B36BE4"/>
    <w:rsid w:val="00B372E1"/>
    <w:rsid w:val="00B45BB3"/>
    <w:rsid w:val="00B468B6"/>
    <w:rsid w:val="00B477A9"/>
    <w:rsid w:val="00B477AA"/>
    <w:rsid w:val="00B51ACE"/>
    <w:rsid w:val="00B53DFE"/>
    <w:rsid w:val="00B541BE"/>
    <w:rsid w:val="00B54524"/>
    <w:rsid w:val="00B54DE9"/>
    <w:rsid w:val="00B553EC"/>
    <w:rsid w:val="00B55E3F"/>
    <w:rsid w:val="00B60747"/>
    <w:rsid w:val="00B6173C"/>
    <w:rsid w:val="00B62C2B"/>
    <w:rsid w:val="00B63C1E"/>
    <w:rsid w:val="00B643D6"/>
    <w:rsid w:val="00B6471C"/>
    <w:rsid w:val="00B660FB"/>
    <w:rsid w:val="00B703C4"/>
    <w:rsid w:val="00B70470"/>
    <w:rsid w:val="00B704DB"/>
    <w:rsid w:val="00B70E24"/>
    <w:rsid w:val="00B711A8"/>
    <w:rsid w:val="00B72A2F"/>
    <w:rsid w:val="00B72D06"/>
    <w:rsid w:val="00B7364A"/>
    <w:rsid w:val="00B739E0"/>
    <w:rsid w:val="00B7510A"/>
    <w:rsid w:val="00B767D8"/>
    <w:rsid w:val="00B769DB"/>
    <w:rsid w:val="00B76DE7"/>
    <w:rsid w:val="00B77F70"/>
    <w:rsid w:val="00B80BBD"/>
    <w:rsid w:val="00B8692F"/>
    <w:rsid w:val="00B86C3C"/>
    <w:rsid w:val="00B86E8A"/>
    <w:rsid w:val="00B87849"/>
    <w:rsid w:val="00B87985"/>
    <w:rsid w:val="00B91703"/>
    <w:rsid w:val="00B917B9"/>
    <w:rsid w:val="00B91FD7"/>
    <w:rsid w:val="00B92062"/>
    <w:rsid w:val="00B93DD0"/>
    <w:rsid w:val="00B97732"/>
    <w:rsid w:val="00BA2AE4"/>
    <w:rsid w:val="00BA3C1D"/>
    <w:rsid w:val="00BA44FC"/>
    <w:rsid w:val="00BA51AD"/>
    <w:rsid w:val="00BA65A8"/>
    <w:rsid w:val="00BA6D19"/>
    <w:rsid w:val="00BA7461"/>
    <w:rsid w:val="00BA7DA9"/>
    <w:rsid w:val="00BB14C3"/>
    <w:rsid w:val="00BB28D7"/>
    <w:rsid w:val="00BB3F9C"/>
    <w:rsid w:val="00BC4215"/>
    <w:rsid w:val="00BC5DE1"/>
    <w:rsid w:val="00BC72E1"/>
    <w:rsid w:val="00BC7681"/>
    <w:rsid w:val="00BD0903"/>
    <w:rsid w:val="00BD1A6F"/>
    <w:rsid w:val="00BD3B4A"/>
    <w:rsid w:val="00BD640B"/>
    <w:rsid w:val="00BD6FAE"/>
    <w:rsid w:val="00BD71B0"/>
    <w:rsid w:val="00BD7B5D"/>
    <w:rsid w:val="00BD7C85"/>
    <w:rsid w:val="00BD7FAB"/>
    <w:rsid w:val="00BE30C3"/>
    <w:rsid w:val="00BE4733"/>
    <w:rsid w:val="00BE6D3C"/>
    <w:rsid w:val="00BE7852"/>
    <w:rsid w:val="00BF04D2"/>
    <w:rsid w:val="00BF0F77"/>
    <w:rsid w:val="00BF14EF"/>
    <w:rsid w:val="00BF26E7"/>
    <w:rsid w:val="00BF2CBD"/>
    <w:rsid w:val="00BF5D93"/>
    <w:rsid w:val="00BF704A"/>
    <w:rsid w:val="00BF740F"/>
    <w:rsid w:val="00BF7CEE"/>
    <w:rsid w:val="00C00C09"/>
    <w:rsid w:val="00C0157E"/>
    <w:rsid w:val="00C0198E"/>
    <w:rsid w:val="00C01DA7"/>
    <w:rsid w:val="00C03880"/>
    <w:rsid w:val="00C03AAE"/>
    <w:rsid w:val="00C05A3B"/>
    <w:rsid w:val="00C10C97"/>
    <w:rsid w:val="00C12216"/>
    <w:rsid w:val="00C1258B"/>
    <w:rsid w:val="00C135CF"/>
    <w:rsid w:val="00C14A50"/>
    <w:rsid w:val="00C14F6D"/>
    <w:rsid w:val="00C1634C"/>
    <w:rsid w:val="00C2146F"/>
    <w:rsid w:val="00C21824"/>
    <w:rsid w:val="00C2472C"/>
    <w:rsid w:val="00C2683F"/>
    <w:rsid w:val="00C269B3"/>
    <w:rsid w:val="00C27797"/>
    <w:rsid w:val="00C3184D"/>
    <w:rsid w:val="00C32CE8"/>
    <w:rsid w:val="00C32FE7"/>
    <w:rsid w:val="00C34F05"/>
    <w:rsid w:val="00C36814"/>
    <w:rsid w:val="00C36ED8"/>
    <w:rsid w:val="00C37AC0"/>
    <w:rsid w:val="00C417F0"/>
    <w:rsid w:val="00C42B8B"/>
    <w:rsid w:val="00C431A6"/>
    <w:rsid w:val="00C434D3"/>
    <w:rsid w:val="00C43A55"/>
    <w:rsid w:val="00C44F6D"/>
    <w:rsid w:val="00C451F9"/>
    <w:rsid w:val="00C46021"/>
    <w:rsid w:val="00C4714E"/>
    <w:rsid w:val="00C516C3"/>
    <w:rsid w:val="00C51CCA"/>
    <w:rsid w:val="00C53860"/>
    <w:rsid w:val="00C5504F"/>
    <w:rsid w:val="00C556E0"/>
    <w:rsid w:val="00C56CED"/>
    <w:rsid w:val="00C57B55"/>
    <w:rsid w:val="00C60682"/>
    <w:rsid w:val="00C609C1"/>
    <w:rsid w:val="00C60A73"/>
    <w:rsid w:val="00C60CB5"/>
    <w:rsid w:val="00C62900"/>
    <w:rsid w:val="00C63376"/>
    <w:rsid w:val="00C638D1"/>
    <w:rsid w:val="00C657A8"/>
    <w:rsid w:val="00C66772"/>
    <w:rsid w:val="00C667CE"/>
    <w:rsid w:val="00C66959"/>
    <w:rsid w:val="00C71432"/>
    <w:rsid w:val="00C7296B"/>
    <w:rsid w:val="00C738D4"/>
    <w:rsid w:val="00C73AE8"/>
    <w:rsid w:val="00C73D93"/>
    <w:rsid w:val="00C74F97"/>
    <w:rsid w:val="00C75C0A"/>
    <w:rsid w:val="00C76523"/>
    <w:rsid w:val="00C773D2"/>
    <w:rsid w:val="00C8276E"/>
    <w:rsid w:val="00C8318B"/>
    <w:rsid w:val="00C842AC"/>
    <w:rsid w:val="00C84EEF"/>
    <w:rsid w:val="00C9134C"/>
    <w:rsid w:val="00C92474"/>
    <w:rsid w:val="00C926EA"/>
    <w:rsid w:val="00C935D7"/>
    <w:rsid w:val="00C9413D"/>
    <w:rsid w:val="00C9415F"/>
    <w:rsid w:val="00C9565C"/>
    <w:rsid w:val="00C957E0"/>
    <w:rsid w:val="00C96688"/>
    <w:rsid w:val="00C972D2"/>
    <w:rsid w:val="00C977F4"/>
    <w:rsid w:val="00C97AE7"/>
    <w:rsid w:val="00CA0723"/>
    <w:rsid w:val="00CA135B"/>
    <w:rsid w:val="00CA1914"/>
    <w:rsid w:val="00CA2649"/>
    <w:rsid w:val="00CA35CB"/>
    <w:rsid w:val="00CB04DF"/>
    <w:rsid w:val="00CB1690"/>
    <w:rsid w:val="00CB2316"/>
    <w:rsid w:val="00CB364F"/>
    <w:rsid w:val="00CB66EE"/>
    <w:rsid w:val="00CB7A4A"/>
    <w:rsid w:val="00CC0C9C"/>
    <w:rsid w:val="00CC0F02"/>
    <w:rsid w:val="00CC169B"/>
    <w:rsid w:val="00CC275E"/>
    <w:rsid w:val="00CC3190"/>
    <w:rsid w:val="00CC330D"/>
    <w:rsid w:val="00CC4365"/>
    <w:rsid w:val="00CC4FC8"/>
    <w:rsid w:val="00CC5256"/>
    <w:rsid w:val="00CC5460"/>
    <w:rsid w:val="00CC5F9B"/>
    <w:rsid w:val="00CC641B"/>
    <w:rsid w:val="00CC67AA"/>
    <w:rsid w:val="00CD0994"/>
    <w:rsid w:val="00CD0A29"/>
    <w:rsid w:val="00CD10F8"/>
    <w:rsid w:val="00CD11B0"/>
    <w:rsid w:val="00CD166B"/>
    <w:rsid w:val="00CD1F11"/>
    <w:rsid w:val="00CD670D"/>
    <w:rsid w:val="00CD7827"/>
    <w:rsid w:val="00CD7E05"/>
    <w:rsid w:val="00CE15B2"/>
    <w:rsid w:val="00CE4188"/>
    <w:rsid w:val="00CE71C2"/>
    <w:rsid w:val="00CF1C8F"/>
    <w:rsid w:val="00CF24EE"/>
    <w:rsid w:val="00CF2EF3"/>
    <w:rsid w:val="00CF34E9"/>
    <w:rsid w:val="00CF3BC5"/>
    <w:rsid w:val="00CF40D6"/>
    <w:rsid w:val="00CF42D5"/>
    <w:rsid w:val="00CF4EDA"/>
    <w:rsid w:val="00CF4EFB"/>
    <w:rsid w:val="00CF721C"/>
    <w:rsid w:val="00D021CB"/>
    <w:rsid w:val="00D0246F"/>
    <w:rsid w:val="00D10F1A"/>
    <w:rsid w:val="00D11099"/>
    <w:rsid w:val="00D116F8"/>
    <w:rsid w:val="00D1187E"/>
    <w:rsid w:val="00D1278E"/>
    <w:rsid w:val="00D1677E"/>
    <w:rsid w:val="00D16AED"/>
    <w:rsid w:val="00D172BC"/>
    <w:rsid w:val="00D17596"/>
    <w:rsid w:val="00D21D54"/>
    <w:rsid w:val="00D21DCB"/>
    <w:rsid w:val="00D22640"/>
    <w:rsid w:val="00D24360"/>
    <w:rsid w:val="00D26D3A"/>
    <w:rsid w:val="00D27F6D"/>
    <w:rsid w:val="00D32422"/>
    <w:rsid w:val="00D32B45"/>
    <w:rsid w:val="00D337A6"/>
    <w:rsid w:val="00D35289"/>
    <w:rsid w:val="00D35DB5"/>
    <w:rsid w:val="00D35FE1"/>
    <w:rsid w:val="00D36316"/>
    <w:rsid w:val="00D4174D"/>
    <w:rsid w:val="00D422AC"/>
    <w:rsid w:val="00D432B6"/>
    <w:rsid w:val="00D45D12"/>
    <w:rsid w:val="00D45EE3"/>
    <w:rsid w:val="00D46F93"/>
    <w:rsid w:val="00D50618"/>
    <w:rsid w:val="00D509E9"/>
    <w:rsid w:val="00D53B1C"/>
    <w:rsid w:val="00D5471D"/>
    <w:rsid w:val="00D55175"/>
    <w:rsid w:val="00D6011E"/>
    <w:rsid w:val="00D6185D"/>
    <w:rsid w:val="00D61C22"/>
    <w:rsid w:val="00D625D0"/>
    <w:rsid w:val="00D625F0"/>
    <w:rsid w:val="00D62F27"/>
    <w:rsid w:val="00D631F5"/>
    <w:rsid w:val="00D64091"/>
    <w:rsid w:val="00D647DC"/>
    <w:rsid w:val="00D649DE"/>
    <w:rsid w:val="00D65688"/>
    <w:rsid w:val="00D663FC"/>
    <w:rsid w:val="00D67552"/>
    <w:rsid w:val="00D677DA"/>
    <w:rsid w:val="00D67927"/>
    <w:rsid w:val="00D70DC7"/>
    <w:rsid w:val="00D72F8E"/>
    <w:rsid w:val="00D74FF7"/>
    <w:rsid w:val="00D75C7E"/>
    <w:rsid w:val="00D76BC7"/>
    <w:rsid w:val="00D80455"/>
    <w:rsid w:val="00D80A87"/>
    <w:rsid w:val="00D80C83"/>
    <w:rsid w:val="00D8106F"/>
    <w:rsid w:val="00D815BA"/>
    <w:rsid w:val="00D84AB4"/>
    <w:rsid w:val="00D87132"/>
    <w:rsid w:val="00D93C49"/>
    <w:rsid w:val="00D958B0"/>
    <w:rsid w:val="00D95A93"/>
    <w:rsid w:val="00D95B95"/>
    <w:rsid w:val="00D96FAF"/>
    <w:rsid w:val="00DA1B12"/>
    <w:rsid w:val="00DA4A60"/>
    <w:rsid w:val="00DA54C9"/>
    <w:rsid w:val="00DA6739"/>
    <w:rsid w:val="00DA6CAE"/>
    <w:rsid w:val="00DA6D79"/>
    <w:rsid w:val="00DA7975"/>
    <w:rsid w:val="00DB1022"/>
    <w:rsid w:val="00DB1A9E"/>
    <w:rsid w:val="00DB2F19"/>
    <w:rsid w:val="00DB31D6"/>
    <w:rsid w:val="00DB4005"/>
    <w:rsid w:val="00DB6493"/>
    <w:rsid w:val="00DB68BD"/>
    <w:rsid w:val="00DB68D7"/>
    <w:rsid w:val="00DB694E"/>
    <w:rsid w:val="00DB6BF0"/>
    <w:rsid w:val="00DC077F"/>
    <w:rsid w:val="00DC1339"/>
    <w:rsid w:val="00DC209B"/>
    <w:rsid w:val="00DC23D9"/>
    <w:rsid w:val="00DC2B06"/>
    <w:rsid w:val="00DC34EB"/>
    <w:rsid w:val="00DC37F5"/>
    <w:rsid w:val="00DD13FE"/>
    <w:rsid w:val="00DD189F"/>
    <w:rsid w:val="00DD2B3C"/>
    <w:rsid w:val="00DD36B1"/>
    <w:rsid w:val="00DD385E"/>
    <w:rsid w:val="00DD5ED8"/>
    <w:rsid w:val="00DD7D30"/>
    <w:rsid w:val="00DE0376"/>
    <w:rsid w:val="00DE03AE"/>
    <w:rsid w:val="00DE0F0C"/>
    <w:rsid w:val="00DE17FE"/>
    <w:rsid w:val="00DE2427"/>
    <w:rsid w:val="00DE2AF0"/>
    <w:rsid w:val="00DE4AF2"/>
    <w:rsid w:val="00DE58F7"/>
    <w:rsid w:val="00DE77D3"/>
    <w:rsid w:val="00DF10B2"/>
    <w:rsid w:val="00DF1E5B"/>
    <w:rsid w:val="00DF2275"/>
    <w:rsid w:val="00DF3F5E"/>
    <w:rsid w:val="00DF4AC2"/>
    <w:rsid w:val="00DF5653"/>
    <w:rsid w:val="00DF5EB8"/>
    <w:rsid w:val="00DF7999"/>
    <w:rsid w:val="00E01F6C"/>
    <w:rsid w:val="00E0596E"/>
    <w:rsid w:val="00E06F66"/>
    <w:rsid w:val="00E07ABB"/>
    <w:rsid w:val="00E10AEB"/>
    <w:rsid w:val="00E10F26"/>
    <w:rsid w:val="00E11271"/>
    <w:rsid w:val="00E1154C"/>
    <w:rsid w:val="00E13C30"/>
    <w:rsid w:val="00E161EB"/>
    <w:rsid w:val="00E202CB"/>
    <w:rsid w:val="00E26B4D"/>
    <w:rsid w:val="00E27733"/>
    <w:rsid w:val="00E27A5F"/>
    <w:rsid w:val="00E308E2"/>
    <w:rsid w:val="00E31546"/>
    <w:rsid w:val="00E32379"/>
    <w:rsid w:val="00E3420D"/>
    <w:rsid w:val="00E343AE"/>
    <w:rsid w:val="00E356E5"/>
    <w:rsid w:val="00E35730"/>
    <w:rsid w:val="00E361DA"/>
    <w:rsid w:val="00E36F81"/>
    <w:rsid w:val="00E374D1"/>
    <w:rsid w:val="00E41283"/>
    <w:rsid w:val="00E4195B"/>
    <w:rsid w:val="00E42276"/>
    <w:rsid w:val="00E42B70"/>
    <w:rsid w:val="00E42DD5"/>
    <w:rsid w:val="00E444CF"/>
    <w:rsid w:val="00E44838"/>
    <w:rsid w:val="00E45054"/>
    <w:rsid w:val="00E45765"/>
    <w:rsid w:val="00E4689B"/>
    <w:rsid w:val="00E5098C"/>
    <w:rsid w:val="00E524F1"/>
    <w:rsid w:val="00E532B6"/>
    <w:rsid w:val="00E5486F"/>
    <w:rsid w:val="00E54B83"/>
    <w:rsid w:val="00E555BF"/>
    <w:rsid w:val="00E563F6"/>
    <w:rsid w:val="00E5773D"/>
    <w:rsid w:val="00E57ACC"/>
    <w:rsid w:val="00E60213"/>
    <w:rsid w:val="00E619DC"/>
    <w:rsid w:val="00E6253C"/>
    <w:rsid w:val="00E62B09"/>
    <w:rsid w:val="00E661B2"/>
    <w:rsid w:val="00E72C18"/>
    <w:rsid w:val="00E74CC1"/>
    <w:rsid w:val="00E74D29"/>
    <w:rsid w:val="00E7513F"/>
    <w:rsid w:val="00E765BA"/>
    <w:rsid w:val="00E76E4A"/>
    <w:rsid w:val="00E815DA"/>
    <w:rsid w:val="00E817B4"/>
    <w:rsid w:val="00E81FA0"/>
    <w:rsid w:val="00E8274C"/>
    <w:rsid w:val="00E8321C"/>
    <w:rsid w:val="00E83C74"/>
    <w:rsid w:val="00E83CEE"/>
    <w:rsid w:val="00E91145"/>
    <w:rsid w:val="00E91F18"/>
    <w:rsid w:val="00E9226D"/>
    <w:rsid w:val="00E92847"/>
    <w:rsid w:val="00E95147"/>
    <w:rsid w:val="00E96119"/>
    <w:rsid w:val="00E961A1"/>
    <w:rsid w:val="00EA0211"/>
    <w:rsid w:val="00EA136A"/>
    <w:rsid w:val="00EA19D0"/>
    <w:rsid w:val="00EA1DCF"/>
    <w:rsid w:val="00EA416C"/>
    <w:rsid w:val="00EA46AB"/>
    <w:rsid w:val="00EA5111"/>
    <w:rsid w:val="00EA52B3"/>
    <w:rsid w:val="00EA5772"/>
    <w:rsid w:val="00EA5941"/>
    <w:rsid w:val="00EA7F60"/>
    <w:rsid w:val="00EB10EC"/>
    <w:rsid w:val="00EB4B4A"/>
    <w:rsid w:val="00EB5698"/>
    <w:rsid w:val="00EB60CE"/>
    <w:rsid w:val="00EB7D53"/>
    <w:rsid w:val="00EC2E52"/>
    <w:rsid w:val="00EC34E4"/>
    <w:rsid w:val="00EC38A3"/>
    <w:rsid w:val="00EC3C65"/>
    <w:rsid w:val="00EC5F1D"/>
    <w:rsid w:val="00EC60BE"/>
    <w:rsid w:val="00EC6B79"/>
    <w:rsid w:val="00ED1BB7"/>
    <w:rsid w:val="00ED44A4"/>
    <w:rsid w:val="00ED5E64"/>
    <w:rsid w:val="00ED67C4"/>
    <w:rsid w:val="00EE2219"/>
    <w:rsid w:val="00EE3146"/>
    <w:rsid w:val="00EE3209"/>
    <w:rsid w:val="00EE4071"/>
    <w:rsid w:val="00EE6902"/>
    <w:rsid w:val="00EF0550"/>
    <w:rsid w:val="00EF0C02"/>
    <w:rsid w:val="00EF210D"/>
    <w:rsid w:val="00EF29B2"/>
    <w:rsid w:val="00EF40E0"/>
    <w:rsid w:val="00EF441E"/>
    <w:rsid w:val="00EF50BB"/>
    <w:rsid w:val="00EF53FF"/>
    <w:rsid w:val="00EF64E9"/>
    <w:rsid w:val="00F00192"/>
    <w:rsid w:val="00F011B7"/>
    <w:rsid w:val="00F01789"/>
    <w:rsid w:val="00F01DF6"/>
    <w:rsid w:val="00F0340D"/>
    <w:rsid w:val="00F03628"/>
    <w:rsid w:val="00F04551"/>
    <w:rsid w:val="00F059A6"/>
    <w:rsid w:val="00F0685A"/>
    <w:rsid w:val="00F10A14"/>
    <w:rsid w:val="00F10F01"/>
    <w:rsid w:val="00F117A0"/>
    <w:rsid w:val="00F127BF"/>
    <w:rsid w:val="00F13158"/>
    <w:rsid w:val="00F1356F"/>
    <w:rsid w:val="00F139E7"/>
    <w:rsid w:val="00F2129E"/>
    <w:rsid w:val="00F2135E"/>
    <w:rsid w:val="00F226A8"/>
    <w:rsid w:val="00F23756"/>
    <w:rsid w:val="00F23C00"/>
    <w:rsid w:val="00F24227"/>
    <w:rsid w:val="00F2523A"/>
    <w:rsid w:val="00F25271"/>
    <w:rsid w:val="00F25FFA"/>
    <w:rsid w:val="00F265AE"/>
    <w:rsid w:val="00F3083C"/>
    <w:rsid w:val="00F310D2"/>
    <w:rsid w:val="00F35E47"/>
    <w:rsid w:val="00F36F3D"/>
    <w:rsid w:val="00F370FE"/>
    <w:rsid w:val="00F418C7"/>
    <w:rsid w:val="00F4355B"/>
    <w:rsid w:val="00F473D2"/>
    <w:rsid w:val="00F477BD"/>
    <w:rsid w:val="00F504E1"/>
    <w:rsid w:val="00F51818"/>
    <w:rsid w:val="00F52BDC"/>
    <w:rsid w:val="00F53491"/>
    <w:rsid w:val="00F5374E"/>
    <w:rsid w:val="00F549A2"/>
    <w:rsid w:val="00F56014"/>
    <w:rsid w:val="00F56699"/>
    <w:rsid w:val="00F6182A"/>
    <w:rsid w:val="00F637AA"/>
    <w:rsid w:val="00F63A04"/>
    <w:rsid w:val="00F65A1C"/>
    <w:rsid w:val="00F66F50"/>
    <w:rsid w:val="00F7026D"/>
    <w:rsid w:val="00F708DE"/>
    <w:rsid w:val="00F71389"/>
    <w:rsid w:val="00F71AF3"/>
    <w:rsid w:val="00F7279F"/>
    <w:rsid w:val="00F739CA"/>
    <w:rsid w:val="00F73BF6"/>
    <w:rsid w:val="00F73E81"/>
    <w:rsid w:val="00F74568"/>
    <w:rsid w:val="00F75711"/>
    <w:rsid w:val="00F75D1B"/>
    <w:rsid w:val="00F76BC9"/>
    <w:rsid w:val="00F76BFC"/>
    <w:rsid w:val="00F76C54"/>
    <w:rsid w:val="00F80D5F"/>
    <w:rsid w:val="00F81D0D"/>
    <w:rsid w:val="00F81F76"/>
    <w:rsid w:val="00F82A69"/>
    <w:rsid w:val="00F82D06"/>
    <w:rsid w:val="00F82FF8"/>
    <w:rsid w:val="00F8330D"/>
    <w:rsid w:val="00F84305"/>
    <w:rsid w:val="00F843BE"/>
    <w:rsid w:val="00F8481C"/>
    <w:rsid w:val="00F8485C"/>
    <w:rsid w:val="00F852A6"/>
    <w:rsid w:val="00F85C50"/>
    <w:rsid w:val="00F85EC5"/>
    <w:rsid w:val="00F8656A"/>
    <w:rsid w:val="00F87149"/>
    <w:rsid w:val="00F871BE"/>
    <w:rsid w:val="00F8792F"/>
    <w:rsid w:val="00F87FFE"/>
    <w:rsid w:val="00F9040C"/>
    <w:rsid w:val="00F90D2D"/>
    <w:rsid w:val="00F91BF9"/>
    <w:rsid w:val="00F92441"/>
    <w:rsid w:val="00F954C9"/>
    <w:rsid w:val="00FA0551"/>
    <w:rsid w:val="00FA471E"/>
    <w:rsid w:val="00FA4CF0"/>
    <w:rsid w:val="00FA61AA"/>
    <w:rsid w:val="00FA621B"/>
    <w:rsid w:val="00FA69A4"/>
    <w:rsid w:val="00FB076C"/>
    <w:rsid w:val="00FB1279"/>
    <w:rsid w:val="00FB1495"/>
    <w:rsid w:val="00FB2456"/>
    <w:rsid w:val="00FB4555"/>
    <w:rsid w:val="00FB5B7F"/>
    <w:rsid w:val="00FB76EE"/>
    <w:rsid w:val="00FB7748"/>
    <w:rsid w:val="00FB7894"/>
    <w:rsid w:val="00FC08B3"/>
    <w:rsid w:val="00FC0A7E"/>
    <w:rsid w:val="00FC2423"/>
    <w:rsid w:val="00FC40EF"/>
    <w:rsid w:val="00FC78FC"/>
    <w:rsid w:val="00FC7BA1"/>
    <w:rsid w:val="00FD0956"/>
    <w:rsid w:val="00FD11EF"/>
    <w:rsid w:val="00FD1694"/>
    <w:rsid w:val="00FD408A"/>
    <w:rsid w:val="00FD4265"/>
    <w:rsid w:val="00FD4292"/>
    <w:rsid w:val="00FD60B8"/>
    <w:rsid w:val="00FD7636"/>
    <w:rsid w:val="00FE030C"/>
    <w:rsid w:val="00FE24E2"/>
    <w:rsid w:val="00FE3229"/>
    <w:rsid w:val="00FE3805"/>
    <w:rsid w:val="00FE4267"/>
    <w:rsid w:val="00FE6551"/>
    <w:rsid w:val="00FE69CF"/>
    <w:rsid w:val="00FE74C3"/>
    <w:rsid w:val="00FF01FE"/>
    <w:rsid w:val="00FF1D26"/>
    <w:rsid w:val="00FF1F3D"/>
    <w:rsid w:val="00FF215C"/>
    <w:rsid w:val="00FF3396"/>
    <w:rsid w:val="00FF3E3A"/>
    <w:rsid w:val="00FF49E8"/>
    <w:rsid w:val="00FF5098"/>
    <w:rsid w:val="00FF6435"/>
    <w:rsid w:val="00FF6533"/>
    <w:rsid w:val="00FF672F"/>
    <w:rsid w:val="00FF6AEB"/>
    <w:rsid w:val="00FF7778"/>
    <w:rsid w:val="00FF7964"/>
    <w:rsid w:val="00FF7F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2283A8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506D"/>
    <w:pPr>
      <w:suppressAutoHyphens/>
      <w:spacing w:after="120"/>
    </w:pPr>
    <w:rPr>
      <w:rFonts w:ascii="Calibri" w:hAnsi="Calibri"/>
      <w:color w:val="000000" w:themeColor="text1"/>
      <w:sz w:val="22"/>
      <w:szCs w:val="22"/>
      <w:lang w:eastAsia="en-US"/>
    </w:rPr>
  </w:style>
  <w:style w:type="paragraph" w:styleId="Heading1">
    <w:name w:val="heading 1"/>
    <w:next w:val="Normal"/>
    <w:link w:val="Heading1Char"/>
    <w:uiPriority w:val="9"/>
    <w:qFormat/>
    <w:rsid w:val="00562B44"/>
    <w:pPr>
      <w:keepNext/>
      <w:suppressAutoHyphens/>
      <w:adjustRightInd w:val="0"/>
      <w:spacing w:before="300" w:after="120" w:line="400" w:lineRule="exact"/>
      <w:outlineLvl w:val="0"/>
    </w:pPr>
    <w:rPr>
      <w:rFonts w:ascii="Calibri" w:hAnsi="Calibri" w:cs="Arial"/>
      <w:b/>
      <w:color w:val="004065"/>
      <w:sz w:val="32"/>
      <w:szCs w:val="22"/>
      <w:lang w:eastAsia="en-US"/>
    </w:rPr>
  </w:style>
  <w:style w:type="paragraph" w:styleId="Heading2">
    <w:name w:val="heading 2"/>
    <w:next w:val="Normal"/>
    <w:link w:val="Heading2Char"/>
    <w:uiPriority w:val="9"/>
    <w:qFormat/>
    <w:rsid w:val="003E3ECE"/>
    <w:pPr>
      <w:keepNext/>
      <w:adjustRightInd w:val="0"/>
      <w:snapToGrid w:val="0"/>
      <w:spacing w:before="240" w:after="60"/>
      <w:outlineLvl w:val="1"/>
    </w:pPr>
    <w:rPr>
      <w:rFonts w:ascii="Calibri" w:hAnsi="Calibri" w:cs="Arial"/>
      <w:b/>
      <w:color w:val="004065"/>
      <w:sz w:val="26"/>
      <w:szCs w:val="22"/>
      <w:lang w:eastAsia="en-US"/>
    </w:rPr>
  </w:style>
  <w:style w:type="paragraph" w:styleId="Heading3">
    <w:name w:val="heading 3"/>
    <w:basedOn w:val="Normal"/>
    <w:next w:val="Normal"/>
    <w:link w:val="Heading3Char"/>
    <w:uiPriority w:val="9"/>
    <w:qFormat/>
    <w:rsid w:val="000E31C1"/>
    <w:pPr>
      <w:keepNext/>
      <w:outlineLvl w:val="2"/>
    </w:pPr>
    <w:rPr>
      <w:rFonts w:cs="Arial"/>
      <w:b/>
      <w:i/>
    </w:rPr>
  </w:style>
  <w:style w:type="paragraph" w:styleId="Heading4">
    <w:name w:val="heading 4"/>
    <w:basedOn w:val="Normal"/>
    <w:next w:val="Normal"/>
    <w:link w:val="Heading4Char"/>
    <w:uiPriority w:val="9"/>
    <w:qFormat/>
    <w:rsid w:val="000E31C1"/>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rPr>
      <w:rFonts w:eastAsia="Times New Roman"/>
      <w:szCs w:val="20"/>
      <w:lang w:eastAsia="en-AU"/>
    </w:rPr>
  </w:style>
  <w:style w:type="character" w:customStyle="1" w:styleId="Heading1Char">
    <w:name w:val="Heading 1 Char"/>
    <w:basedOn w:val="DefaultParagraphFont"/>
    <w:link w:val="Heading1"/>
    <w:uiPriority w:val="9"/>
    <w:rsid w:val="00562B44"/>
    <w:rPr>
      <w:rFonts w:ascii="Calibri" w:hAnsi="Calibri" w:cs="Arial"/>
      <w:b/>
      <w:color w:val="004065"/>
      <w:sz w:val="32"/>
      <w:szCs w:val="22"/>
      <w:lang w:eastAsia="en-US"/>
    </w:rPr>
  </w:style>
  <w:style w:type="character" w:customStyle="1" w:styleId="Heading2Char">
    <w:name w:val="Heading 2 Char"/>
    <w:basedOn w:val="DefaultParagraphFont"/>
    <w:link w:val="Heading2"/>
    <w:uiPriority w:val="9"/>
    <w:rsid w:val="003E3ECE"/>
    <w:rPr>
      <w:rFonts w:ascii="Calibri" w:hAnsi="Calibri" w:cs="Arial"/>
      <w:b/>
      <w:color w:val="004065"/>
      <w:sz w:val="26"/>
      <w:szCs w:val="22"/>
      <w:lang w:eastAsia="en-US"/>
    </w:rPr>
  </w:style>
  <w:style w:type="character" w:customStyle="1" w:styleId="Heading3Char">
    <w:name w:val="Heading 3 Char"/>
    <w:basedOn w:val="DefaultParagraphFont"/>
    <w:link w:val="Heading3"/>
    <w:uiPriority w:val="9"/>
    <w:rsid w:val="000E31C1"/>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autoRedefine/>
    <w:uiPriority w:val="99"/>
    <w:unhideWhenUsed/>
    <w:qFormat/>
    <w:rsid w:val="00FF3E3A"/>
    <w:pPr>
      <w:numPr>
        <w:numId w:val="17"/>
      </w:numPr>
      <w:spacing w:before="80" w:after="0"/>
      <w:ind w:hanging="23835"/>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aliases w:val="table green"/>
    <w:basedOn w:val="TableNormal"/>
    <w:uiPriority w:val="59"/>
    <w:rsid w:val="00D1677E"/>
    <w:rPr>
      <w:rFonts w:asciiTheme="minorHAnsi" w:hAnsiTheme="minorHAnsi"/>
      <w:color w:val="000000" w:themeColor="text1"/>
    </w:rPr>
    <w:tblPr>
      <w:tblBorders>
        <w:bottom w:val="single" w:sz="8" w:space="0" w:color="auto"/>
        <w:insideH w:val="single" w:sz="8" w:space="0" w:color="auto"/>
        <w:insideV w:val="single" w:sz="8"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style>
  <w:style w:type="paragraph" w:customStyle="1" w:styleId="Tabletext">
    <w:name w:val="Table text"/>
    <w:basedOn w:val="Normal"/>
    <w:uiPriority w:val="9"/>
    <w:qFormat/>
    <w:rsid w:val="004F5A12"/>
    <w:pPr>
      <w:spacing w:after="0"/>
      <w:ind w:left="170" w:right="170"/>
      <w:jc w:val="center"/>
    </w:pPr>
  </w:style>
  <w:style w:type="paragraph" w:customStyle="1" w:styleId="Classificationsensitivity">
    <w:name w:val="Classification sensitivity"/>
    <w:basedOn w:val="Classification"/>
    <w:rsid w:val="002C5813"/>
    <w:rPr>
      <w:sz w:val="22"/>
    </w:rPr>
  </w:style>
  <w:style w:type="paragraph" w:customStyle="1" w:styleId="TableBodyBullets">
    <w:name w:val="Table Body Bullets"/>
    <w:basedOn w:val="Normal"/>
    <w:uiPriority w:val="99"/>
    <w:rsid w:val="00EA52B3"/>
    <w:pPr>
      <w:tabs>
        <w:tab w:val="left" w:pos="397"/>
        <w:tab w:val="left" w:pos="567"/>
      </w:tabs>
      <w:autoSpaceDE w:val="0"/>
      <w:autoSpaceDN w:val="0"/>
      <w:adjustRightInd w:val="0"/>
      <w:spacing w:after="57" w:line="288" w:lineRule="auto"/>
      <w:ind w:left="360" w:hanging="360"/>
      <w:textAlignment w:val="center"/>
    </w:pPr>
    <w:rPr>
      <w:rFonts w:eastAsiaTheme="minorHAnsi" w:cs="Calibri"/>
      <w:color w:val="000000"/>
      <w:sz w:val="24"/>
      <w:szCs w:val="24"/>
      <w:lang w:val="en-GB"/>
    </w:rPr>
  </w:style>
  <w:style w:type="character" w:styleId="CommentReference">
    <w:name w:val="annotation reference"/>
    <w:basedOn w:val="DefaultParagraphFont"/>
    <w:uiPriority w:val="99"/>
    <w:semiHidden/>
    <w:unhideWhenUsed/>
    <w:rsid w:val="00650877"/>
    <w:rPr>
      <w:sz w:val="16"/>
      <w:szCs w:val="16"/>
    </w:rPr>
  </w:style>
  <w:style w:type="paragraph" w:styleId="CommentText">
    <w:name w:val="annotation text"/>
    <w:basedOn w:val="Normal"/>
    <w:link w:val="CommentTextChar"/>
    <w:uiPriority w:val="99"/>
    <w:semiHidden/>
    <w:unhideWhenUsed/>
    <w:rsid w:val="00650877"/>
    <w:rPr>
      <w:sz w:val="20"/>
      <w:szCs w:val="20"/>
    </w:rPr>
  </w:style>
  <w:style w:type="character" w:customStyle="1" w:styleId="CommentTextChar">
    <w:name w:val="Comment Text Char"/>
    <w:basedOn w:val="DefaultParagraphFont"/>
    <w:link w:val="CommentText"/>
    <w:uiPriority w:val="99"/>
    <w:semiHidden/>
    <w:rsid w:val="00650877"/>
    <w:rPr>
      <w:lang w:eastAsia="en-US"/>
    </w:rPr>
  </w:style>
  <w:style w:type="paragraph" w:styleId="CommentSubject">
    <w:name w:val="annotation subject"/>
    <w:basedOn w:val="CommentText"/>
    <w:next w:val="CommentText"/>
    <w:link w:val="CommentSubjectChar"/>
    <w:uiPriority w:val="99"/>
    <w:semiHidden/>
    <w:unhideWhenUsed/>
    <w:rsid w:val="00650877"/>
    <w:rPr>
      <w:b/>
      <w:bCs/>
    </w:rPr>
  </w:style>
  <w:style w:type="character" w:customStyle="1" w:styleId="CommentSubjectChar">
    <w:name w:val="Comment Subject Char"/>
    <w:basedOn w:val="CommentTextChar"/>
    <w:link w:val="CommentSubject"/>
    <w:uiPriority w:val="99"/>
    <w:semiHidden/>
    <w:rsid w:val="00650877"/>
    <w:rPr>
      <w:b/>
      <w:bCs/>
      <w:lang w:eastAsia="en-US"/>
    </w:rPr>
  </w:style>
  <w:style w:type="paragraph" w:customStyle="1" w:styleId="Tablebody">
    <w:name w:val="Table body"/>
    <w:basedOn w:val="body"/>
    <w:uiPriority w:val="99"/>
    <w:rsid w:val="00C60CB5"/>
    <w:pPr>
      <w:spacing w:before="0" w:line="288" w:lineRule="auto"/>
    </w:pPr>
    <w:rPr>
      <w:color w:val="000000"/>
      <w:szCs w:val="24"/>
    </w:rPr>
  </w:style>
  <w:style w:type="table" w:customStyle="1" w:styleId="TableGrid1">
    <w:name w:val="Table Grid1"/>
    <w:basedOn w:val="TableNormal"/>
    <w:next w:val="TableGrid"/>
    <w:uiPriority w:val="59"/>
    <w:rsid w:val="0026410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9284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rsid w:val="00A6295F"/>
    <w:pPr>
      <w:keepNext/>
      <w:autoSpaceDE w:val="0"/>
      <w:autoSpaceDN w:val="0"/>
      <w:adjustRightInd w:val="0"/>
      <w:spacing w:line="288" w:lineRule="auto"/>
      <w:textAlignment w:val="center"/>
    </w:pPr>
    <w:rPr>
      <w:rFonts w:ascii="Calibri" w:eastAsiaTheme="minorHAnsi" w:hAnsi="Calibri" w:cstheme="minorBidi"/>
      <w:color w:val="000000"/>
      <w:sz w:val="24"/>
      <w:szCs w:val="24"/>
      <w:lang w:val="en-GB" w:eastAsia="en-US"/>
    </w:rPr>
  </w:style>
  <w:style w:type="paragraph" w:customStyle="1" w:styleId="Tablebody2">
    <w:name w:val="Table body 2"/>
    <w:basedOn w:val="Tablebody"/>
    <w:uiPriority w:val="99"/>
    <w:rsid w:val="00E92847"/>
    <w:rPr>
      <w:szCs w:val="22"/>
    </w:rPr>
  </w:style>
  <w:style w:type="table" w:customStyle="1" w:styleId="TableGrid3">
    <w:name w:val="Table Grid3"/>
    <w:basedOn w:val="TableNormal"/>
    <w:next w:val="TableGrid"/>
    <w:uiPriority w:val="59"/>
    <w:rsid w:val="00E9284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List1">
    <w:name w:val="Bullet List1"/>
    <w:uiPriority w:val="99"/>
    <w:rsid w:val="00646C07"/>
  </w:style>
  <w:style w:type="paragraph" w:styleId="Revision">
    <w:name w:val="Revision"/>
    <w:hidden/>
    <w:uiPriority w:val="99"/>
    <w:semiHidden/>
    <w:rsid w:val="001349A0"/>
    <w:rPr>
      <w:sz w:val="22"/>
      <w:szCs w:val="22"/>
      <w:lang w:eastAsia="en-US"/>
    </w:rPr>
  </w:style>
  <w:style w:type="paragraph" w:customStyle="1" w:styleId="Default">
    <w:name w:val="Default"/>
    <w:rsid w:val="00942BA2"/>
    <w:pPr>
      <w:autoSpaceDE w:val="0"/>
      <w:autoSpaceDN w:val="0"/>
      <w:adjustRightInd w:val="0"/>
    </w:pPr>
    <w:rPr>
      <w:rFonts w:cs="Arial"/>
      <w:color w:val="000000"/>
      <w:sz w:val="24"/>
      <w:szCs w:val="24"/>
    </w:rPr>
  </w:style>
  <w:style w:type="paragraph" w:styleId="EndnoteText">
    <w:name w:val="endnote text"/>
    <w:basedOn w:val="Normal"/>
    <w:link w:val="EndnoteTextChar"/>
    <w:uiPriority w:val="99"/>
    <w:semiHidden/>
    <w:unhideWhenUsed/>
    <w:rsid w:val="00881F05"/>
    <w:pPr>
      <w:spacing w:after="0"/>
    </w:pPr>
    <w:rPr>
      <w:sz w:val="20"/>
      <w:szCs w:val="20"/>
    </w:rPr>
  </w:style>
  <w:style w:type="character" w:customStyle="1" w:styleId="EndnoteTextChar">
    <w:name w:val="Endnote Text Char"/>
    <w:basedOn w:val="DefaultParagraphFont"/>
    <w:link w:val="EndnoteText"/>
    <w:uiPriority w:val="99"/>
    <w:semiHidden/>
    <w:rsid w:val="00881F05"/>
    <w:rPr>
      <w:lang w:eastAsia="en-US"/>
    </w:rPr>
  </w:style>
  <w:style w:type="character" w:styleId="EndnoteReference">
    <w:name w:val="endnote reference"/>
    <w:basedOn w:val="DefaultParagraphFont"/>
    <w:uiPriority w:val="99"/>
    <w:semiHidden/>
    <w:unhideWhenUsed/>
    <w:rsid w:val="00881F05"/>
    <w:rPr>
      <w:vertAlign w:val="superscript"/>
    </w:rPr>
  </w:style>
  <w:style w:type="character" w:styleId="Hyperlink">
    <w:name w:val="Hyperlink"/>
    <w:basedOn w:val="DefaultParagraphFont"/>
    <w:uiPriority w:val="99"/>
    <w:unhideWhenUsed/>
    <w:rsid w:val="00196010"/>
    <w:rPr>
      <w:color w:val="0563C1" w:themeColor="hyperlink"/>
      <w:u w:val="single"/>
    </w:rPr>
  </w:style>
  <w:style w:type="paragraph" w:customStyle="1" w:styleId="figurestablehead">
    <w:name w:val="figures table head"/>
    <w:qFormat/>
    <w:rsid w:val="00D45D12"/>
    <w:pPr>
      <w:keepNext/>
      <w:suppressAutoHyphens/>
      <w:adjustRightInd w:val="0"/>
      <w:spacing w:before="400" w:after="200"/>
    </w:pPr>
    <w:rPr>
      <w:rFonts w:ascii="Calibri" w:hAnsi="Calibri" w:cs="Arial"/>
      <w:b/>
      <w:color w:val="133950"/>
      <w:sz w:val="22"/>
      <w:szCs w:val="22"/>
      <w:lang w:eastAsia="en-US"/>
    </w:rPr>
  </w:style>
  <w:style w:type="paragraph" w:customStyle="1" w:styleId="body">
    <w:name w:val="body"/>
    <w:basedOn w:val="Normal"/>
    <w:qFormat/>
    <w:rsid w:val="00CC5460"/>
    <w:pPr>
      <w:autoSpaceDE w:val="0"/>
      <w:autoSpaceDN w:val="0"/>
      <w:adjustRightInd w:val="0"/>
      <w:spacing w:before="120" w:after="0"/>
      <w:textAlignment w:val="center"/>
    </w:pPr>
    <w:rPr>
      <w:rFonts w:asciiTheme="minorHAnsi" w:eastAsiaTheme="minorHAnsi" w:hAnsiTheme="minorHAnsi" w:cs="Calibri"/>
      <w:lang w:val="en-GB"/>
    </w:rPr>
  </w:style>
  <w:style w:type="table" w:customStyle="1" w:styleId="tableheadergreen">
    <w:name w:val="table header green"/>
    <w:basedOn w:val="TableNormal"/>
    <w:uiPriority w:val="99"/>
    <w:rsid w:val="00AE2F63"/>
    <w:tblPr/>
    <w:tblStylePr w:type="firstRow">
      <w:rPr>
        <w:b/>
        <w:color w:val="FFFFFF" w:themeColor="background1"/>
        <w:sz w:val="32"/>
      </w:rPr>
      <w:tblPr/>
      <w:tcPr>
        <w:tcBorders>
          <w:top w:val="nil"/>
          <w:left w:val="nil"/>
          <w:bottom w:val="nil"/>
          <w:right w:val="nil"/>
        </w:tcBorders>
      </w:tcPr>
    </w:tblStylePr>
  </w:style>
  <w:style w:type="table" w:styleId="GridTable4-Accent6">
    <w:name w:val="Grid Table 4 Accent 6"/>
    <w:basedOn w:val="TableNormal"/>
    <w:uiPriority w:val="49"/>
    <w:rsid w:val="0074581C"/>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Style1">
    <w:name w:val="Style1"/>
    <w:basedOn w:val="TableNormal"/>
    <w:uiPriority w:val="99"/>
    <w:rsid w:val="00F81D0D"/>
    <w:rPr>
      <w:rFonts w:asciiTheme="minorHAnsi" w:hAnsiTheme="minorHAnsi"/>
    </w:rPr>
    <w:tblPr>
      <w:tblBorders>
        <w:top w:val="single" w:sz="8" w:space="0" w:color="FFFFFF" w:themeColor="background1"/>
        <w:insideH w:val="single" w:sz="8" w:space="0" w:color="FFFFFF" w:themeColor="background1"/>
        <w:insideV w:val="single" w:sz="8" w:space="0" w:color="FFFFFF" w:themeColor="background1"/>
      </w:tblBorders>
      <w:tblCellMar>
        <w:top w:w="142" w:type="dxa"/>
        <w:left w:w="170" w:type="dxa"/>
        <w:bottom w:w="198" w:type="dxa"/>
        <w:right w:w="170" w:type="dxa"/>
      </w:tblCellMar>
    </w:tblPr>
    <w:tcPr>
      <w:shd w:val="clear" w:color="auto" w:fill="EFEADC"/>
    </w:tcPr>
  </w:style>
  <w:style w:type="paragraph" w:customStyle="1" w:styleId="tableleftcolumn">
    <w:name w:val="table left column"/>
    <w:basedOn w:val="Tabletext"/>
    <w:qFormat/>
    <w:rsid w:val="003068E4"/>
    <w:pPr>
      <w:spacing w:before="80"/>
      <w:ind w:left="198" w:right="198"/>
      <w:jc w:val="left"/>
    </w:pPr>
  </w:style>
  <w:style w:type="paragraph" w:customStyle="1" w:styleId="tablehead1">
    <w:name w:val="table head1"/>
    <w:basedOn w:val="TableBodyBullets"/>
    <w:qFormat/>
    <w:rsid w:val="009E1CC4"/>
    <w:pPr>
      <w:tabs>
        <w:tab w:val="clear" w:pos="397"/>
        <w:tab w:val="clear" w:pos="567"/>
      </w:tabs>
      <w:spacing w:before="140" w:after="160" w:line="240" w:lineRule="auto"/>
      <w:ind w:left="198" w:right="198" w:firstLine="0"/>
      <w:jc w:val="center"/>
    </w:pPr>
    <w:rPr>
      <w:rFonts w:asciiTheme="minorHAnsi" w:hAnsiTheme="minorHAnsi"/>
      <w:b/>
      <w:bCs/>
      <w:color w:val="FFFFFF" w:themeColor="background1"/>
      <w:sz w:val="22"/>
      <w:szCs w:val="22"/>
    </w:rPr>
  </w:style>
  <w:style w:type="paragraph" w:customStyle="1" w:styleId="tablehead2">
    <w:name w:val="table head2"/>
    <w:basedOn w:val="tablehead1"/>
    <w:qFormat/>
    <w:rsid w:val="003068E4"/>
    <w:pPr>
      <w:jc w:val="left"/>
    </w:pPr>
    <w:rPr>
      <w:color w:val="000000" w:themeColor="text1"/>
    </w:rPr>
  </w:style>
  <w:style w:type="paragraph" w:customStyle="1" w:styleId="dotpointspara">
    <w:name w:val="dot points para"/>
    <w:basedOn w:val="body"/>
    <w:next w:val="body"/>
    <w:qFormat/>
    <w:rsid w:val="00757F6A"/>
    <w:pPr>
      <w:numPr>
        <w:numId w:val="18"/>
      </w:numPr>
      <w:suppressAutoHyphens w:val="0"/>
      <w:spacing w:before="80"/>
    </w:pPr>
  </w:style>
  <w:style w:type="numbering" w:customStyle="1" w:styleId="dotpointsnew2">
    <w:name w:val="dot points new2"/>
    <w:basedOn w:val="NoList"/>
    <w:uiPriority w:val="99"/>
    <w:rsid w:val="00093EDB"/>
    <w:pPr>
      <w:numPr>
        <w:numId w:val="41"/>
      </w:numPr>
    </w:pPr>
  </w:style>
  <w:style w:type="paragraph" w:customStyle="1" w:styleId="BasicParagraph">
    <w:name w:val="[Basic Paragraph]"/>
    <w:basedOn w:val="NoParagraphStyle"/>
    <w:uiPriority w:val="99"/>
    <w:rsid w:val="00EF64E9"/>
    <w:pPr>
      <w:keepNext w:val="0"/>
    </w:pPr>
    <w:rPr>
      <w:rFonts w:ascii="Minion Pro" w:eastAsia="Calibri" w:hAnsi="Minion Pro" w:cs="Minion Pro"/>
      <w:lang w:val="en-US" w:eastAsia="en-AU"/>
    </w:rPr>
  </w:style>
  <w:style w:type="numbering" w:customStyle="1" w:styleId="AppendixList">
    <w:name w:val="Appendix List"/>
    <w:uiPriority w:val="99"/>
    <w:rsid w:val="00610332"/>
    <w:pPr>
      <w:numPr>
        <w:numId w:val="47"/>
      </w:numPr>
    </w:pPr>
  </w:style>
  <w:style w:type="paragraph" w:customStyle="1" w:styleId="AppendixHeading">
    <w:name w:val="Appendix Heading"/>
    <w:basedOn w:val="Heading1"/>
    <w:next w:val="Normal"/>
    <w:uiPriority w:val="10"/>
    <w:qFormat/>
    <w:rsid w:val="00610332"/>
    <w:pPr>
      <w:keepLines/>
      <w:numPr>
        <w:numId w:val="47"/>
      </w:numPr>
      <w:tabs>
        <w:tab w:val="num" w:pos="360"/>
      </w:tabs>
      <w:suppressAutoHyphens w:val="0"/>
      <w:adjustRightInd/>
      <w:spacing w:before="142" w:after="240" w:line="281" w:lineRule="auto"/>
    </w:pPr>
    <w:rPr>
      <w:rFonts w:eastAsiaTheme="majorEastAsia" w:cstheme="majorBidi"/>
      <w:bCs/>
      <w:color w:val="4472C4" w:themeColor="accent1"/>
      <w:sz w:val="40"/>
      <w:szCs w:val="28"/>
    </w:rPr>
  </w:style>
  <w:style w:type="paragraph" w:customStyle="1" w:styleId="AppendixSubHeading">
    <w:name w:val="Appendix Sub Heading"/>
    <w:basedOn w:val="Heading2"/>
    <w:next w:val="Normal"/>
    <w:uiPriority w:val="10"/>
    <w:qFormat/>
    <w:rsid w:val="00610332"/>
    <w:pPr>
      <w:keepLines/>
      <w:numPr>
        <w:ilvl w:val="1"/>
        <w:numId w:val="47"/>
      </w:numPr>
      <w:adjustRightInd/>
      <w:snapToGrid/>
      <w:spacing w:before="142" w:after="113" w:line="281" w:lineRule="auto"/>
    </w:pPr>
    <w:rPr>
      <w:rFonts w:eastAsiaTheme="majorEastAsia" w:cstheme="majorBidi"/>
      <w:bCs/>
      <w:color w:val="4472C4" w:themeColor="accent1"/>
      <w:sz w:val="32"/>
      <w:szCs w:val="26"/>
    </w:rPr>
  </w:style>
  <w:style w:type="character" w:customStyle="1" w:styleId="Bold">
    <w:name w:val="Bold"/>
    <w:basedOn w:val="DefaultParagraphFont"/>
    <w:uiPriority w:val="99"/>
    <w:rsid w:val="00610332"/>
    <w:rPr>
      <w:b/>
    </w:rPr>
  </w:style>
  <w:style w:type="character" w:customStyle="1" w:styleId="Underline">
    <w:name w:val="Underline"/>
    <w:basedOn w:val="DefaultParagraphFont"/>
    <w:uiPriority w:val="1"/>
    <w:rsid w:val="00610332"/>
    <w:rPr>
      <w:b w:val="0"/>
      <w:i w:val="0"/>
      <w:sz w:val="16"/>
      <w:u w:val="single"/>
    </w:rPr>
  </w:style>
  <w:style w:type="character" w:styleId="PageNumber">
    <w:name w:val="page number"/>
    <w:basedOn w:val="DefaultParagraphFont"/>
    <w:uiPriority w:val="99"/>
    <w:semiHidden/>
    <w:unhideWhenUsed/>
    <w:rsid w:val="00545DD8"/>
  </w:style>
  <w:style w:type="paragraph" w:customStyle="1" w:styleId="Italicchapterhead2">
    <w:name w:val="Italic chapter head2"/>
    <w:basedOn w:val="NoParagraphStyle"/>
    <w:uiPriority w:val="99"/>
    <w:rsid w:val="00B20D5B"/>
    <w:pPr>
      <w:keepNext w:val="0"/>
      <w:suppressAutoHyphens/>
      <w:spacing w:line="340" w:lineRule="atLeast"/>
    </w:pPr>
    <w:rPr>
      <w:rFonts w:ascii="Arimo" w:eastAsia="Calibri" w:hAnsi="Arimo" w:cs="Arimo"/>
      <w:b/>
      <w:bCs/>
      <w:i/>
      <w:iCs/>
      <w:color w:val="FFFFE0"/>
      <w:sz w:val="28"/>
      <w:szCs w:val="28"/>
      <w:lang w:eastAsia="en-AU"/>
    </w:rPr>
  </w:style>
  <w:style w:type="character" w:customStyle="1" w:styleId="apple-converted-space">
    <w:name w:val="apple-converted-space"/>
    <w:basedOn w:val="DefaultParagraphFont"/>
    <w:rsid w:val="00091B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9176491">
      <w:bodyDiv w:val="1"/>
      <w:marLeft w:val="0"/>
      <w:marRight w:val="0"/>
      <w:marTop w:val="0"/>
      <w:marBottom w:val="0"/>
      <w:divBdr>
        <w:top w:val="none" w:sz="0" w:space="0" w:color="auto"/>
        <w:left w:val="none" w:sz="0" w:space="0" w:color="auto"/>
        <w:bottom w:val="none" w:sz="0" w:space="0" w:color="auto"/>
        <w:right w:val="none" w:sz="0" w:space="0" w:color="auto"/>
      </w:divBdr>
    </w:div>
    <w:div w:id="1109083249">
      <w:bodyDiv w:val="1"/>
      <w:marLeft w:val="0"/>
      <w:marRight w:val="0"/>
      <w:marTop w:val="0"/>
      <w:marBottom w:val="0"/>
      <w:divBdr>
        <w:top w:val="none" w:sz="0" w:space="0" w:color="auto"/>
        <w:left w:val="none" w:sz="0" w:space="0" w:color="auto"/>
        <w:bottom w:val="none" w:sz="0" w:space="0" w:color="auto"/>
        <w:right w:val="none" w:sz="0" w:space="0" w:color="auto"/>
      </w:divBdr>
    </w:div>
    <w:div w:id="1160392375">
      <w:bodyDiv w:val="1"/>
      <w:marLeft w:val="0"/>
      <w:marRight w:val="0"/>
      <w:marTop w:val="0"/>
      <w:marBottom w:val="0"/>
      <w:divBdr>
        <w:top w:val="none" w:sz="0" w:space="0" w:color="auto"/>
        <w:left w:val="none" w:sz="0" w:space="0" w:color="auto"/>
        <w:bottom w:val="none" w:sz="0" w:space="0" w:color="auto"/>
        <w:right w:val="none" w:sz="0" w:space="0" w:color="auto"/>
      </w:divBdr>
    </w:div>
    <w:div w:id="1425567276">
      <w:bodyDiv w:val="1"/>
      <w:marLeft w:val="0"/>
      <w:marRight w:val="0"/>
      <w:marTop w:val="0"/>
      <w:marBottom w:val="0"/>
      <w:divBdr>
        <w:top w:val="none" w:sz="0" w:space="0" w:color="auto"/>
        <w:left w:val="none" w:sz="0" w:space="0" w:color="auto"/>
        <w:bottom w:val="none" w:sz="0" w:space="0" w:color="auto"/>
        <w:right w:val="none" w:sz="0" w:space="0" w:color="auto"/>
      </w:divBdr>
    </w:div>
    <w:div w:id="1561941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footer" Target="footer1.xml"/><Relationship Id="rId26" Type="http://schemas.openxmlformats.org/officeDocument/2006/relationships/footer" Target="footer5.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footer" Target="footer7.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header" Target="header4.xml"/><Relationship Id="rId33" Type="http://schemas.openxmlformats.org/officeDocument/2006/relationships/header" Target="header6.xml"/><Relationship Id="rId38"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2.xml"/><Relationship Id="rId29" Type="http://schemas.openxmlformats.org/officeDocument/2006/relationships/hyperlink" Target="http://www.anao.gov.au/work/performance-audit/management-commonwealth-national-park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6.jpeg"/><Relationship Id="rId32" Type="http://schemas.openxmlformats.org/officeDocument/2006/relationships/footer" Target="footer6.xml"/><Relationship Id="rId37" Type="http://schemas.openxmlformats.org/officeDocument/2006/relationships/header" Target="header8.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jpg"/><Relationship Id="rId23" Type="http://schemas.openxmlformats.org/officeDocument/2006/relationships/footer" Target="footer4.xml"/><Relationship Id="rId28" Type="http://schemas.openxmlformats.org/officeDocument/2006/relationships/image" Target="media/image9.emf"/><Relationship Id="rId36" Type="http://schemas.openxmlformats.org/officeDocument/2006/relationships/footer" Target="footer8.xml"/><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header" Target="header3.xml"/><Relationship Id="rId27" Type="http://schemas.openxmlformats.org/officeDocument/2006/relationships/image" Target="media/image8.jpeg"/><Relationship Id="rId30" Type="http://schemas.openxmlformats.org/officeDocument/2006/relationships/hyperlink" Target="http://www.legislation.gov.au" TargetMode="External"/><Relationship Id="rId35" Type="http://schemas.openxmlformats.org/officeDocument/2006/relationships/header" Target="header7.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NULL"/></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7.jpg"/></Relationships>
</file>

<file path=word/_rels/footer6.xml.rels><?xml version="1.0" encoding="UTF-8" standalone="yes"?>
<Relationships xmlns="http://schemas.openxmlformats.org/package/2006/relationships"><Relationship Id="rId2" Type="http://schemas.openxmlformats.org/officeDocument/2006/relationships/image" Target="NULL"/><Relationship Id="rId1" Type="http://schemas.openxmlformats.org/officeDocument/2006/relationships/image" Target="media/image7.jpg"/></Relationships>
</file>

<file path=word/_rels/footer7.xml.rels><?xml version="1.0" encoding="UTF-8" standalone="yes"?>
<Relationships xmlns="http://schemas.openxmlformats.org/package/2006/relationships"><Relationship Id="rId1" Type="http://schemas.openxmlformats.org/officeDocument/2006/relationships/image" Target="NULL"/></Relationships>
</file>

<file path=word/_rels/footer8.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NULL"/></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1" Type="http://schemas.openxmlformats.org/officeDocument/2006/relationships/image" Target="media/image2.emf"/></Relationships>
</file>

<file path=word/_rels/header5.xml.rels><?xml version="1.0" encoding="UTF-8" standalone="yes"?>
<Relationships xmlns="http://schemas.openxmlformats.org/package/2006/relationships"><Relationship Id="rId1" Type="http://schemas.openxmlformats.org/officeDocument/2006/relationships/image" Target="media/image2.emf"/></Relationships>
</file>

<file path=word/_rels/header6.xml.rels><?xml version="1.0" encoding="UTF-8" standalone="yes"?>
<Relationships xmlns="http://schemas.openxmlformats.org/package/2006/relationships"><Relationship Id="rId1" Type="http://schemas.openxmlformats.org/officeDocument/2006/relationships/image" Target="NULL"/></Relationships>
</file>

<file path=word/_rels/header7.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2.xml><?xml version="1.0" encoding="utf-8"?>
<?mso-contentType ?>
<customXsn xmlns="http://schemas.microsoft.com/office/2006/metadata/customXsn">
  <xsnLocation/>
  <cached>True</cached>
  <openByDefault>True</openByDefault>
  <xsnScope/>
</customXsn>
</file>

<file path=customXml/item3.xml><?xml version="1.0" encoding="utf-8"?>
<ct:contentTypeSchema xmlns:ct="http://schemas.microsoft.com/office/2006/metadata/contentType" xmlns:ma="http://schemas.microsoft.com/office/2006/metadata/properties/metaAttributes" ct:_="" ma:_="" ma:contentTypeName="SPIRE Document" ma:contentTypeID="0x0101000F965FDAD27D4344A512103632CA73B2003EA8A1D77154CD4BB1755FD78202338F" ma:contentTypeVersion="5" ma:contentTypeDescription="SPIRE Document" ma:contentTypeScope="" ma:versionID="ff472b19c06d013548a3b1d9a9db4e3e">
  <xsd:schema xmlns:xsd="http://www.w3.org/2001/XMLSchema" xmlns:xs="http://www.w3.org/2001/XMLSchema" xmlns:p="http://schemas.microsoft.com/office/2006/metadata/properties" xmlns:ns2="93107b56-84b8-4240-9cc7-0ceb32d77451" xmlns:ns3="http://schemas.microsoft.com/sharepoint/v4" targetNamespace="http://schemas.microsoft.com/office/2006/metadata/properties" ma:root="true" ma:fieldsID="2e0115e1f2c33814bf0babcfe39daa5c" ns2:_="" ns3:_="">
    <xsd:import namespace="93107b56-84b8-4240-9cc7-0ceb32d77451"/>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107b56-84b8-4240-9cc7-0ceb32d77451"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Parks"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arks"/>
          <xsd:enumeration value="Personnel"/>
          <xsd:enumeration value="Program Admin"/>
          <xsd:enumeration value="Project"/>
          <xsd:enumeration value="Property"/>
          <xsd:enumeration value="Regulation"/>
          <xsd:enumeration value="Technology"/>
          <xsd:enumeration value="Climate Change"/>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RecordNumber xmlns="93107b56-84b8-4240-9cc7-0ceb32d77451">003024019</RecordNumber>
    <IconOverlay xmlns="http://schemas.microsoft.com/sharepoint/v4" xsi:nil="true"/>
    <DocumentDescription xmlns="93107b56-84b8-4240-9cc7-0ceb32d77451">For Internet - word accessible version from designer - CP approved by 210819.</DocumentDescription>
    <Approval xmlns="93107b56-84b8-4240-9cc7-0ceb32d77451">Approved</Approval>
    <Function xmlns="93107b56-84b8-4240-9cc7-0ceb32d77451">Parks</Function>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2F1ECA-2A30-4655-B58A-F0D5302337A2}">
  <ds:schemaRefs>
    <ds:schemaRef ds:uri="http://schemas.microsoft.com/sharepoint/events"/>
  </ds:schemaRefs>
</ds:datastoreItem>
</file>

<file path=customXml/itemProps2.xml><?xml version="1.0" encoding="utf-8"?>
<ds:datastoreItem xmlns:ds="http://schemas.openxmlformats.org/officeDocument/2006/customXml" ds:itemID="{8E8296E6-5443-442C-A9BA-1D705E5BB415}">
  <ds:schemaRefs>
    <ds:schemaRef ds:uri="http://schemas.microsoft.com/office/2006/metadata/customXsn"/>
  </ds:schemaRefs>
</ds:datastoreItem>
</file>

<file path=customXml/itemProps3.xml><?xml version="1.0" encoding="utf-8"?>
<ds:datastoreItem xmlns:ds="http://schemas.openxmlformats.org/officeDocument/2006/customXml" ds:itemID="{253E0638-7FB6-49C1-931F-D80059F920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107b56-84b8-4240-9cc7-0ceb32d7745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7707C3-283D-4EAC-A6ED-6862294B3A79}">
  <ds:schemaRefs>
    <ds:schemaRef ds:uri="http://purl.org/dc/terms/"/>
    <ds:schemaRef ds:uri="http://purl.org/dc/elements/1.1/"/>
    <ds:schemaRef ds:uri="93107b56-84b8-4240-9cc7-0ceb32d77451"/>
    <ds:schemaRef ds:uri="http://purl.org/dc/dcmitype/"/>
    <ds:schemaRef ds:uri="http://schemas.microsoft.com/office/2006/documentManagement/types"/>
    <ds:schemaRef ds:uri="http://schemas.microsoft.com/sharepoint/v4"/>
    <ds:schemaRef ds:uri="http://schemas.microsoft.com/office/2006/metadata/properties"/>
    <ds:schemaRef ds:uri="http://schemas.microsoft.com/office/infopath/2007/PartnerControls"/>
    <ds:schemaRef ds:uri="http://schemas.openxmlformats.org/package/2006/metadata/core-properties"/>
    <ds:schemaRef ds:uri="http://www.w3.org/XML/1998/namespace"/>
  </ds:schemaRefs>
</ds:datastoreItem>
</file>

<file path=customXml/itemProps5.xml><?xml version="1.0" encoding="utf-8"?>
<ds:datastoreItem xmlns:ds="http://schemas.openxmlformats.org/officeDocument/2006/customXml" ds:itemID="{58E09A4C-B441-40AA-8C09-946769FAD4CA}">
  <ds:schemaRefs>
    <ds:schemaRef ds:uri="http://schemas.microsoft.com/sharepoint/v3/contenttype/forms"/>
  </ds:schemaRefs>
</ds:datastoreItem>
</file>

<file path=customXml/itemProps6.xml><?xml version="1.0" encoding="utf-8"?>
<ds:datastoreItem xmlns:ds="http://schemas.openxmlformats.org/officeDocument/2006/customXml" ds:itemID="{79BE0F55-AD3E-407D-A826-0C900C188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8401</Words>
  <Characters>47887</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210819 FINAL DNP Corporate Plan 2019-23 - word accessible</dc:title>
  <dc:subject/>
  <dc:creator/>
  <cp:keywords/>
  <dc:description/>
  <cp:lastModifiedBy/>
  <cp:revision>1</cp:revision>
  <dcterms:created xsi:type="dcterms:W3CDTF">2019-08-26T06:33:00Z</dcterms:created>
  <dcterms:modified xsi:type="dcterms:W3CDTF">2019-08-28T01:39:00Z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0x0101000F965FDAD27D4344A512103632CA73B2003EA8A1D77154CD4BB1755FD78202338F</vt:lpwstr>
  </property>
  <property fmtid="{D5CDD505-2E9C-101B-9397-08002B2CF9AE}" pid="3" name="RecordPoint_WorkflowType">
    <vt:lpwstr>ActiveSubmitStub</vt:lpwstr>
  </property>
  <property fmtid="{D5CDD505-2E9C-101B-9397-08002B2CF9AE}" pid="4" name="RecordPoint_ActiveItemSiteId">
    <vt:lpwstr>{9e8b7370-d3d7-470f-90cf-837cd9c853c5}</vt:lpwstr>
  </property>
  <property fmtid="{D5CDD505-2E9C-101B-9397-08002B2CF9AE}" pid="5" name="RecordPoint_ActiveItemListId">
    <vt:lpwstr>{ca6403e5-402c-43f2-bf81-05fba597bb33}</vt:lpwstr>
  </property>
  <property fmtid="{D5CDD505-2E9C-101B-9397-08002B2CF9AE}" pid="6" name="RecordPoint_ActiveItemUniqueId">
    <vt:lpwstr>{de1df3ef-4dff-4a50-bb3b-baae6b90551c}</vt:lpwstr>
  </property>
  <property fmtid="{D5CDD505-2E9C-101B-9397-08002B2CF9AE}" pid="7" name="RecordPoint_ActiveItemWebId">
    <vt:lpwstr>{93107b56-84b8-4240-9cc7-0ceb32d77451}</vt:lpwstr>
  </property>
  <property fmtid="{D5CDD505-2E9C-101B-9397-08002B2CF9AE}" pid="8" name="RecordPoint_RecordNumberSubmitted">
    <vt:lpwstr>003024019</vt:lpwstr>
  </property>
  <property fmtid="{D5CDD505-2E9C-101B-9397-08002B2CF9AE}" pid="9" name="RecordPoint_SubmissionCompleted">
    <vt:lpwstr>2019-08-26T23:39:33.9923740+10:00</vt:lpwstr>
  </property>
</Properties>
</file>