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2570" w14:textId="77777777" w:rsidR="00557CAF" w:rsidRDefault="00557CAF">
      <w:pPr>
        <w:pStyle w:val="Heading1"/>
      </w:pPr>
    </w:p>
    <w:p w14:paraId="7CBE1B2F" w14:textId="36766B4C" w:rsidR="00F91CBC" w:rsidRDefault="005E65BF">
      <w:pPr>
        <w:pStyle w:val="Heading1"/>
      </w:pPr>
      <w:r>
        <w:t>Approved arrangement</w:t>
      </w:r>
    </w:p>
    <w:p w14:paraId="2425E571" w14:textId="1B1ECA12" w:rsidR="00F91CBC" w:rsidRPr="005E65BF" w:rsidRDefault="005E4B9C">
      <w:pPr>
        <w:pStyle w:val="Subtitle"/>
        <w:rPr>
          <w:sz w:val="48"/>
        </w:rPr>
      </w:pPr>
      <w:r>
        <w:rPr>
          <w:sz w:val="48"/>
        </w:rPr>
        <w:t>7.12</w:t>
      </w:r>
      <w:r w:rsidR="005E65BF" w:rsidRPr="005E65BF">
        <w:rPr>
          <w:sz w:val="48"/>
        </w:rPr>
        <w:t xml:space="preserve"> – </w:t>
      </w:r>
      <w:r>
        <w:rPr>
          <w:sz w:val="48"/>
        </w:rPr>
        <w:t>horses</w:t>
      </w:r>
    </w:p>
    <w:p w14:paraId="5CDFF432" w14:textId="77777777" w:rsidR="00F91CBC" w:rsidRDefault="005E65BF">
      <w:pPr>
        <w:pStyle w:val="Author"/>
        <w:rPr>
          <w:lang w:val="es-ES"/>
        </w:rPr>
      </w:pPr>
      <w:proofErr w:type="spellStart"/>
      <w:r>
        <w:rPr>
          <w:lang w:val="es-ES"/>
        </w:rPr>
        <w:t>Conditions</w:t>
      </w:r>
      <w:proofErr w:type="spellEnd"/>
    </w:p>
    <w:p w14:paraId="16A7FB55" w14:textId="3C332A1A" w:rsidR="00F91CBC" w:rsidRDefault="005E65BF" w:rsidP="005E65BF">
      <w:pPr>
        <w:pStyle w:val="AuthorOrganisationAffiliation"/>
        <w:tabs>
          <w:tab w:val="left" w:pos="7995"/>
        </w:tabs>
        <w:jc w:val="right"/>
      </w:pPr>
      <w:r>
        <w:t xml:space="preserve">Version </w:t>
      </w:r>
      <w:r w:rsidR="005E4B9C">
        <w:t>6.0</w:t>
      </w:r>
    </w:p>
    <w:p w14:paraId="4561A533" w14:textId="77777777" w:rsidR="00F91CBC" w:rsidRDefault="005E65BF">
      <w:pPr>
        <w:pStyle w:val="Picture"/>
      </w:pPr>
      <w:r>
        <w:drawing>
          <wp:inline distT="0" distB="0" distL="0" distR="0" wp14:anchorId="359BE6C5" wp14:editId="38F0EDDB">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14:paraId="4E0B6DA4" w14:textId="77777777" w:rsidR="00F91CBC" w:rsidRDefault="005E65BF">
      <w:pPr>
        <w:pStyle w:val="Normalsmall"/>
      </w:pPr>
      <w:r>
        <w:br w:type="page"/>
      </w:r>
      <w:r>
        <w:lastRenderedPageBreak/>
        <w:t>© Commonwealth of Australia 2019</w:t>
      </w:r>
    </w:p>
    <w:p w14:paraId="277A1DCC" w14:textId="77777777" w:rsidR="00F91CBC" w:rsidRDefault="005E65BF">
      <w:pPr>
        <w:pStyle w:val="Normalsmall"/>
        <w:rPr>
          <w:rStyle w:val="Strong"/>
        </w:rPr>
      </w:pPr>
      <w:r>
        <w:rPr>
          <w:rStyle w:val="Strong"/>
        </w:rPr>
        <w:t>Ownership of intellectual property rights</w:t>
      </w:r>
    </w:p>
    <w:p w14:paraId="12D5E032" w14:textId="77777777" w:rsidR="00F91CBC" w:rsidRDefault="005E65BF">
      <w:pPr>
        <w:pStyle w:val="Normalsmall"/>
      </w:pPr>
      <w:r>
        <w:t>Unless otherwise noted, copyright (and any other intellectual property rights, if any) in this publication is owned by the Commonwealth of Australia (referred to as the Commonwealth).</w:t>
      </w:r>
    </w:p>
    <w:p w14:paraId="3206A3C6" w14:textId="77777777" w:rsidR="00F91CBC" w:rsidRDefault="005E65BF">
      <w:pPr>
        <w:pStyle w:val="Normalsmall"/>
        <w:rPr>
          <w:rStyle w:val="Strong"/>
        </w:rPr>
      </w:pPr>
      <w:r>
        <w:rPr>
          <w:rStyle w:val="Strong"/>
        </w:rPr>
        <w:t>Creative Commons licence</w:t>
      </w:r>
    </w:p>
    <w:p w14:paraId="43C5B2F4" w14:textId="77777777" w:rsidR="00F91CBC" w:rsidRDefault="005E65BF">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w:t>
      </w:r>
      <w:proofErr w:type="gramStart"/>
      <w:r>
        <w:t>logos</w:t>
      </w:r>
      <w:proofErr w:type="gramEnd"/>
      <w:r>
        <w:t xml:space="preserve"> and the Commonwealth Coat of Arms.</w:t>
      </w:r>
    </w:p>
    <w:p w14:paraId="126F142F" w14:textId="77777777" w:rsidR="00F91CBC" w:rsidRDefault="005E65BF">
      <w:pPr>
        <w:pStyle w:val="Normalsmall"/>
      </w:pPr>
      <w:r>
        <w:t xml:space="preserve">Inquiries about the licence and any use of this document should be emailed to </w:t>
      </w:r>
      <w:hyperlink r:id="rId13" w:history="1">
        <w:r>
          <w:rPr>
            <w:rStyle w:val="Hyperlink"/>
          </w:rPr>
          <w:t>copyright@agriculture.gov.au</w:t>
        </w:r>
      </w:hyperlink>
      <w:r>
        <w:t>.</w:t>
      </w:r>
    </w:p>
    <w:p w14:paraId="4A6604DF" w14:textId="77777777" w:rsidR="00F91CBC" w:rsidRDefault="005E65BF">
      <w:pPr>
        <w:pStyle w:val="Normalsmall"/>
      </w:pPr>
      <w:r>
        <w:rPr>
          <w:noProof/>
          <w:lang w:eastAsia="en-AU"/>
        </w:rPr>
        <w:drawing>
          <wp:inline distT="0" distB="0" distL="0" distR="0" wp14:anchorId="0DE1BFAE" wp14:editId="288336E0">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6D5C8E3" w14:textId="77777777" w:rsidR="00F91CBC" w:rsidRDefault="005E65BF">
      <w:pPr>
        <w:pStyle w:val="Normalsmall"/>
        <w:rPr>
          <w:rStyle w:val="Strong"/>
        </w:rPr>
      </w:pPr>
      <w:r>
        <w:rPr>
          <w:rStyle w:val="Strong"/>
        </w:rPr>
        <w:t>Cataloguing data</w:t>
      </w:r>
    </w:p>
    <w:p w14:paraId="12887932" w14:textId="04DB61E9" w:rsidR="00F91CBC" w:rsidRDefault="005E65BF">
      <w:pPr>
        <w:pStyle w:val="Normalsmall"/>
      </w:pPr>
      <w:r>
        <w:t xml:space="preserve">This publication (and any material sourced from it) should be attributed as: </w:t>
      </w:r>
      <w:r w:rsidRPr="005E65BF">
        <w:t xml:space="preserve">Approved arrangements section, 2019, </w:t>
      </w:r>
      <w:r w:rsidR="00C8371B">
        <w:rPr>
          <w:i/>
        </w:rPr>
        <w:t xml:space="preserve">Approved arrangement </w:t>
      </w:r>
      <w:r w:rsidR="005A7632">
        <w:rPr>
          <w:i/>
        </w:rPr>
        <w:t>horses</w:t>
      </w:r>
      <w:r w:rsidRPr="005E65BF">
        <w:t xml:space="preserve"> De</w:t>
      </w:r>
      <w:r>
        <w:t>partment of Agriculture,</w:t>
      </w:r>
      <w:r w:rsidR="0032090D" w:rsidRPr="0032090D">
        <w:t xml:space="preserve"> Water and the Environment</w:t>
      </w:r>
      <w:r>
        <w:t xml:space="preserve"> Canberra, </w:t>
      </w:r>
      <w:r w:rsidR="00A252F1">
        <w:t>July</w:t>
      </w:r>
      <w:r>
        <w:t>. CC BY 4.0.</w:t>
      </w:r>
    </w:p>
    <w:p w14:paraId="189E26A4" w14:textId="77777777" w:rsidR="00F91CBC" w:rsidRPr="00A252F1" w:rsidRDefault="005E65BF">
      <w:pPr>
        <w:pStyle w:val="Normalsmall"/>
      </w:pPr>
      <w:r w:rsidRPr="00A252F1">
        <w:t xml:space="preserve">ISBN </w:t>
      </w:r>
      <w:r w:rsidR="00A252F1" w:rsidRPr="00A252F1">
        <w:t>978-1-76003-214-2</w:t>
      </w:r>
    </w:p>
    <w:p w14:paraId="063D3341" w14:textId="77777777" w:rsidR="00F91CBC" w:rsidRDefault="005E65BF">
      <w:pPr>
        <w:pStyle w:val="Normalsmall"/>
      </w:pPr>
      <w:r>
        <w:t xml:space="preserve">This publication is available at </w:t>
      </w:r>
      <w:r w:rsidRPr="00A935A1">
        <w:rPr>
          <w:rStyle w:val="Hyperlink"/>
        </w:rPr>
        <w:t>agriculture.gov.au/import/arrival/arrangements/requirements</w:t>
      </w:r>
      <w:r>
        <w:t>.</w:t>
      </w:r>
    </w:p>
    <w:p w14:paraId="74E3F7A3" w14:textId="72081A60" w:rsidR="00F91CBC" w:rsidRDefault="005E65BF">
      <w:pPr>
        <w:pStyle w:val="Normalsmall"/>
        <w:spacing w:after="0"/>
      </w:pPr>
      <w:r>
        <w:t>Department of Agriculture</w:t>
      </w:r>
      <w:r w:rsidR="0032090D">
        <w:t>,</w:t>
      </w:r>
      <w:r w:rsidR="0032090D" w:rsidRPr="0032090D">
        <w:t xml:space="preserve"> </w:t>
      </w:r>
      <w:proofErr w:type="gramStart"/>
      <w:r w:rsidR="0032090D" w:rsidRPr="0032090D">
        <w:t>Water</w:t>
      </w:r>
      <w:proofErr w:type="gramEnd"/>
      <w:r w:rsidR="0032090D" w:rsidRPr="0032090D">
        <w:t xml:space="preserve"> and the Environment</w:t>
      </w:r>
    </w:p>
    <w:p w14:paraId="68A01CCD" w14:textId="77777777" w:rsidR="00F91CBC" w:rsidRDefault="005E65BF">
      <w:pPr>
        <w:pStyle w:val="Normalsmall"/>
        <w:spacing w:after="0"/>
      </w:pPr>
      <w:r>
        <w:t>GPO Box 858 Canberra ACT 2601</w:t>
      </w:r>
    </w:p>
    <w:p w14:paraId="617DD696" w14:textId="77777777" w:rsidR="00F91CBC" w:rsidRDefault="005E65BF">
      <w:pPr>
        <w:pStyle w:val="Normalsmall"/>
        <w:spacing w:after="0"/>
      </w:pPr>
      <w:r>
        <w:t>Telephone 1800 900 090</w:t>
      </w:r>
    </w:p>
    <w:p w14:paraId="339E2AD5" w14:textId="6EA43826" w:rsidR="00F91CBC" w:rsidRDefault="005E65BF">
      <w:pPr>
        <w:pStyle w:val="Normalsmall"/>
      </w:pPr>
      <w:r>
        <w:t xml:space="preserve">Web </w:t>
      </w:r>
      <w:hyperlink r:id="rId15" w:history="1">
        <w:r w:rsidR="0032090D">
          <w:rPr>
            <w:rStyle w:val="Hyperlink"/>
          </w:rPr>
          <w:t>awe</w:t>
        </w:r>
        <w:r>
          <w:rPr>
            <w:rStyle w:val="Hyperlink"/>
          </w:rPr>
          <w:t>.gov.au</w:t>
        </w:r>
      </w:hyperlink>
    </w:p>
    <w:p w14:paraId="55DE0E43" w14:textId="5E243387" w:rsidR="00F91CBC" w:rsidRPr="005E65BF" w:rsidRDefault="005E65BF" w:rsidP="005E65BF">
      <w:pPr>
        <w:pStyle w:val="Normalsmall"/>
      </w:pPr>
      <w:r>
        <w:t>The Australian Government acting through the Department of Agriculture</w:t>
      </w:r>
      <w:r w:rsidR="0032090D">
        <w:t>,</w:t>
      </w:r>
      <w:r w:rsidR="0032090D" w:rsidRPr="0032090D">
        <w:t xml:space="preserve"> Water and the Environment</w:t>
      </w:r>
      <w:r>
        <w:t xml:space="preserve"> has exercised due care and skill in preparing and compiling the information and data in this publication. Notwithstanding, the Department of Agriculture,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42D5F4DC" w14:textId="77777777" w:rsidR="00F91CBC" w:rsidRDefault="005E65BF">
      <w:pPr>
        <w:pStyle w:val="Heading2"/>
        <w:numPr>
          <w:ilvl w:val="0"/>
          <w:numId w:val="0"/>
        </w:numPr>
        <w:ind w:left="709" w:hanging="709"/>
      </w:pPr>
      <w:bookmarkStart w:id="0" w:name="_Toc14267463"/>
      <w:r>
        <w:lastRenderedPageBreak/>
        <w:t>Version control</w:t>
      </w:r>
      <w:bookmarkEnd w:id="0"/>
    </w:p>
    <w:p w14:paraId="251F7191" w14:textId="77777777" w:rsidR="005E65BF" w:rsidRDefault="005E65BF">
      <w:pPr>
        <w:spacing w:after="0"/>
      </w:pPr>
      <w:r>
        <w:t xml:space="preserve">Updates to this document will occur automatically on the </w:t>
      </w:r>
      <w:proofErr w:type="gramStart"/>
      <w:r>
        <w:t>departments</w:t>
      </w:r>
      <w:proofErr w:type="gramEnd"/>
      <w:r>
        <w:t xml:space="preserve"> website and the revision table below will list the amendments as they are 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60"/>
        <w:gridCol w:w="4952"/>
        <w:gridCol w:w="2114"/>
      </w:tblGrid>
      <w:tr w:rsidR="005E65BF" w:rsidRPr="005E65BF" w14:paraId="0D228BC6" w14:textId="77777777" w:rsidTr="00AC78F2">
        <w:trPr>
          <w:tblHeader/>
        </w:trPr>
        <w:tc>
          <w:tcPr>
            <w:tcW w:w="1134" w:type="dxa"/>
            <w:tcBorders>
              <w:top w:val="single" w:sz="4" w:space="0" w:color="auto"/>
            </w:tcBorders>
          </w:tcPr>
          <w:p w14:paraId="425492C1" w14:textId="77777777" w:rsidR="005E65BF" w:rsidRPr="005E65BF" w:rsidRDefault="005E65BF" w:rsidP="00283350">
            <w:pPr>
              <w:pStyle w:val="TableHeading"/>
            </w:pPr>
            <w:r w:rsidRPr="005E65BF">
              <w:t>Date</w:t>
            </w:r>
          </w:p>
        </w:tc>
        <w:tc>
          <w:tcPr>
            <w:tcW w:w="860" w:type="dxa"/>
            <w:tcBorders>
              <w:top w:val="single" w:sz="4" w:space="0" w:color="auto"/>
            </w:tcBorders>
          </w:tcPr>
          <w:p w14:paraId="418ED01A" w14:textId="77777777" w:rsidR="005E65BF" w:rsidRPr="005E65BF" w:rsidRDefault="005E65BF" w:rsidP="00283350">
            <w:pPr>
              <w:pStyle w:val="TableHeading"/>
              <w:jc w:val="center"/>
            </w:pPr>
            <w:r w:rsidRPr="005E65BF">
              <w:t>Version</w:t>
            </w:r>
          </w:p>
        </w:tc>
        <w:tc>
          <w:tcPr>
            <w:tcW w:w="4952" w:type="dxa"/>
            <w:tcBorders>
              <w:top w:val="single" w:sz="4" w:space="0" w:color="auto"/>
            </w:tcBorders>
          </w:tcPr>
          <w:p w14:paraId="1ED2550E" w14:textId="77777777" w:rsidR="005E65BF" w:rsidRPr="005E65BF" w:rsidRDefault="005E65BF" w:rsidP="00283350">
            <w:pPr>
              <w:pStyle w:val="TableHeading"/>
            </w:pPr>
            <w:r w:rsidRPr="005E65BF">
              <w:t>Amendments</w:t>
            </w:r>
          </w:p>
        </w:tc>
        <w:tc>
          <w:tcPr>
            <w:tcW w:w="2114" w:type="dxa"/>
            <w:tcBorders>
              <w:top w:val="single" w:sz="4" w:space="0" w:color="auto"/>
            </w:tcBorders>
          </w:tcPr>
          <w:p w14:paraId="0615CB3D" w14:textId="77777777" w:rsidR="005E65BF" w:rsidRPr="005E65BF" w:rsidRDefault="005E65BF" w:rsidP="00283350">
            <w:pPr>
              <w:pStyle w:val="TableHeading"/>
            </w:pPr>
            <w:r w:rsidRPr="005E65BF">
              <w:t>Approved by</w:t>
            </w:r>
          </w:p>
        </w:tc>
      </w:tr>
      <w:tr w:rsidR="005A7632" w14:paraId="329704B0" w14:textId="77777777" w:rsidTr="005A7632">
        <w:tc>
          <w:tcPr>
            <w:tcW w:w="1134" w:type="dxa"/>
            <w:vAlign w:val="center"/>
          </w:tcPr>
          <w:p w14:paraId="0158EFA5" w14:textId="00C88E0B" w:rsidR="005A7632" w:rsidRPr="005E65BF" w:rsidRDefault="005A7632" w:rsidP="005A7632">
            <w:pPr>
              <w:pStyle w:val="TableText"/>
            </w:pPr>
            <w:r w:rsidRPr="00B842AC">
              <w:rPr>
                <w:rFonts w:asciiTheme="majorHAnsi" w:eastAsia="Calibri" w:hAnsiTheme="majorHAnsi" w:cstheme="majorHAnsi"/>
                <w:szCs w:val="18"/>
              </w:rPr>
              <w:t>11 Nov 2011</w:t>
            </w:r>
          </w:p>
        </w:tc>
        <w:tc>
          <w:tcPr>
            <w:tcW w:w="860" w:type="dxa"/>
            <w:vAlign w:val="center"/>
          </w:tcPr>
          <w:p w14:paraId="4BEE2FB5" w14:textId="28FDF40B" w:rsidR="005A7632" w:rsidRPr="005E65BF" w:rsidRDefault="005A7632" w:rsidP="005A7632">
            <w:pPr>
              <w:pStyle w:val="TableText"/>
              <w:jc w:val="center"/>
            </w:pPr>
            <w:r w:rsidRPr="00B842AC">
              <w:rPr>
                <w:rFonts w:asciiTheme="majorHAnsi" w:eastAsia="Calibri" w:hAnsiTheme="majorHAnsi" w:cstheme="majorHAnsi"/>
                <w:szCs w:val="18"/>
              </w:rPr>
              <w:t>1.0</w:t>
            </w:r>
          </w:p>
        </w:tc>
        <w:tc>
          <w:tcPr>
            <w:tcW w:w="4952" w:type="dxa"/>
            <w:vAlign w:val="center"/>
          </w:tcPr>
          <w:p w14:paraId="0BA91763" w14:textId="31881EBE" w:rsidR="005A7632" w:rsidRPr="005E65BF" w:rsidRDefault="005A7632" w:rsidP="005A7632">
            <w:pPr>
              <w:pStyle w:val="TableText"/>
            </w:pPr>
            <w:r w:rsidRPr="00B842AC">
              <w:rPr>
                <w:rFonts w:asciiTheme="majorHAnsi" w:eastAsia="Calibri" w:hAnsiTheme="majorHAnsi" w:cstheme="majorHAnsi"/>
                <w:szCs w:val="18"/>
              </w:rPr>
              <w:t>Revised document.</w:t>
            </w:r>
          </w:p>
        </w:tc>
        <w:tc>
          <w:tcPr>
            <w:tcW w:w="2114" w:type="dxa"/>
            <w:vAlign w:val="center"/>
          </w:tcPr>
          <w:p w14:paraId="70F2EDBB" w14:textId="4E102EB6" w:rsidR="005A7632" w:rsidRPr="005E65BF" w:rsidRDefault="005A7632" w:rsidP="005A7632">
            <w:pPr>
              <w:pStyle w:val="TableText"/>
            </w:pPr>
            <w:r w:rsidRPr="00B842AC">
              <w:rPr>
                <w:rFonts w:asciiTheme="majorHAnsi" w:eastAsia="Calibri" w:hAnsiTheme="majorHAnsi" w:cstheme="majorHAnsi"/>
                <w:szCs w:val="18"/>
              </w:rPr>
              <w:t>Co-regulation and Support Program</w:t>
            </w:r>
          </w:p>
        </w:tc>
      </w:tr>
      <w:tr w:rsidR="005A7632" w14:paraId="732DC90A" w14:textId="77777777" w:rsidTr="005A7632">
        <w:tc>
          <w:tcPr>
            <w:tcW w:w="1134" w:type="dxa"/>
            <w:vAlign w:val="center"/>
          </w:tcPr>
          <w:p w14:paraId="669BA130" w14:textId="5DDCC97B" w:rsidR="005A7632" w:rsidRPr="005E65BF" w:rsidRDefault="005A7632" w:rsidP="005A7632">
            <w:pPr>
              <w:pStyle w:val="TableText"/>
            </w:pPr>
            <w:r w:rsidRPr="00B842AC">
              <w:rPr>
                <w:rFonts w:asciiTheme="majorHAnsi" w:eastAsia="Calibri" w:hAnsiTheme="majorHAnsi" w:cstheme="majorHAnsi"/>
                <w:szCs w:val="18"/>
              </w:rPr>
              <w:t>30 Jun 2013</w:t>
            </w:r>
          </w:p>
        </w:tc>
        <w:tc>
          <w:tcPr>
            <w:tcW w:w="860" w:type="dxa"/>
            <w:vAlign w:val="center"/>
          </w:tcPr>
          <w:p w14:paraId="7B8392B0" w14:textId="7A2A4F3E" w:rsidR="005A7632" w:rsidRPr="005E65BF" w:rsidRDefault="005A7632" w:rsidP="005A7632">
            <w:pPr>
              <w:pStyle w:val="TableText"/>
              <w:jc w:val="center"/>
            </w:pPr>
            <w:r w:rsidRPr="00B842AC">
              <w:rPr>
                <w:rFonts w:asciiTheme="majorHAnsi" w:eastAsia="Calibri" w:hAnsiTheme="majorHAnsi" w:cstheme="majorHAnsi"/>
                <w:szCs w:val="18"/>
              </w:rPr>
              <w:t>1.1</w:t>
            </w:r>
          </w:p>
        </w:tc>
        <w:tc>
          <w:tcPr>
            <w:tcW w:w="4952" w:type="dxa"/>
            <w:vAlign w:val="center"/>
          </w:tcPr>
          <w:p w14:paraId="019F6B7E" w14:textId="442EFC61" w:rsidR="005A7632" w:rsidRPr="005E65BF" w:rsidRDefault="005A7632" w:rsidP="005A7632">
            <w:pPr>
              <w:pStyle w:val="TableText"/>
            </w:pPr>
            <w:r w:rsidRPr="00B842AC">
              <w:rPr>
                <w:rFonts w:asciiTheme="majorHAnsi" w:eastAsia="Calibri" w:hAnsiTheme="majorHAnsi" w:cstheme="majorHAnsi"/>
                <w:szCs w:val="18"/>
              </w:rPr>
              <w:t>Updated to reflect DAFF branding.</w:t>
            </w:r>
          </w:p>
        </w:tc>
        <w:tc>
          <w:tcPr>
            <w:tcW w:w="2114" w:type="dxa"/>
            <w:vAlign w:val="center"/>
          </w:tcPr>
          <w:p w14:paraId="5BEB767F" w14:textId="5994DCA5" w:rsidR="005A7632" w:rsidRPr="005E65BF" w:rsidRDefault="005A7632" w:rsidP="005A7632">
            <w:pPr>
              <w:pStyle w:val="TableText"/>
            </w:pPr>
            <w:r w:rsidRPr="00B842AC">
              <w:rPr>
                <w:rFonts w:asciiTheme="majorHAnsi" w:eastAsia="Calibri" w:hAnsiTheme="majorHAnsi" w:cstheme="majorHAnsi"/>
                <w:szCs w:val="18"/>
              </w:rPr>
              <w:t>Industry Arrangements Reform Program</w:t>
            </w:r>
          </w:p>
        </w:tc>
      </w:tr>
      <w:tr w:rsidR="005A7632" w14:paraId="3C149E96" w14:textId="77777777" w:rsidTr="005A7632">
        <w:tc>
          <w:tcPr>
            <w:tcW w:w="1134" w:type="dxa"/>
            <w:vAlign w:val="center"/>
          </w:tcPr>
          <w:p w14:paraId="3E86874F" w14:textId="3EE183C1" w:rsidR="005A7632" w:rsidRPr="005E65BF" w:rsidRDefault="005A7632" w:rsidP="005A7632">
            <w:pPr>
              <w:pStyle w:val="TableText"/>
            </w:pPr>
            <w:r w:rsidRPr="00B842AC">
              <w:rPr>
                <w:rFonts w:asciiTheme="majorHAnsi" w:eastAsia="Calibri" w:hAnsiTheme="majorHAnsi" w:cstheme="majorHAnsi"/>
                <w:szCs w:val="18"/>
              </w:rPr>
              <w:t>3 Apr 2014</w:t>
            </w:r>
          </w:p>
        </w:tc>
        <w:tc>
          <w:tcPr>
            <w:tcW w:w="860" w:type="dxa"/>
            <w:vAlign w:val="center"/>
          </w:tcPr>
          <w:p w14:paraId="4A01B325" w14:textId="6C884679" w:rsidR="005A7632" w:rsidRPr="005E65BF" w:rsidRDefault="005A7632" w:rsidP="005A7632">
            <w:pPr>
              <w:pStyle w:val="TableText"/>
              <w:jc w:val="center"/>
            </w:pPr>
            <w:r w:rsidRPr="00B842AC">
              <w:rPr>
                <w:rFonts w:asciiTheme="majorHAnsi" w:eastAsia="Calibri" w:hAnsiTheme="majorHAnsi" w:cstheme="majorHAnsi"/>
                <w:szCs w:val="18"/>
              </w:rPr>
              <w:t>1.2</w:t>
            </w:r>
          </w:p>
        </w:tc>
        <w:tc>
          <w:tcPr>
            <w:tcW w:w="4952" w:type="dxa"/>
            <w:vAlign w:val="center"/>
          </w:tcPr>
          <w:p w14:paraId="3E427D4A" w14:textId="4304751C" w:rsidR="005A7632" w:rsidRPr="00451EAA" w:rsidRDefault="005A7632" w:rsidP="005A7632">
            <w:pPr>
              <w:pStyle w:val="TableText"/>
            </w:pPr>
            <w:r w:rsidRPr="00B842AC">
              <w:rPr>
                <w:rFonts w:asciiTheme="majorHAnsi" w:eastAsia="Calibri" w:hAnsiTheme="majorHAnsi" w:cstheme="majorHAnsi"/>
                <w:szCs w:val="18"/>
              </w:rPr>
              <w:t>Updated to reflect Department of Agriculture branding.</w:t>
            </w:r>
          </w:p>
        </w:tc>
        <w:tc>
          <w:tcPr>
            <w:tcW w:w="2114" w:type="dxa"/>
            <w:vAlign w:val="center"/>
          </w:tcPr>
          <w:p w14:paraId="17CD5A79" w14:textId="1D0D9568" w:rsidR="005A7632" w:rsidRPr="005E65BF" w:rsidRDefault="005A7632" w:rsidP="005A7632">
            <w:pPr>
              <w:pStyle w:val="TableText"/>
            </w:pPr>
            <w:r w:rsidRPr="00B842AC">
              <w:rPr>
                <w:rFonts w:asciiTheme="majorHAnsi" w:eastAsia="Calibri" w:hAnsiTheme="majorHAnsi" w:cstheme="majorHAnsi"/>
                <w:szCs w:val="18"/>
              </w:rPr>
              <w:t>Industry Arrangements Management Program</w:t>
            </w:r>
          </w:p>
        </w:tc>
      </w:tr>
      <w:tr w:rsidR="005A7632" w14:paraId="0C435083" w14:textId="77777777" w:rsidTr="005A7632">
        <w:tc>
          <w:tcPr>
            <w:tcW w:w="1134" w:type="dxa"/>
            <w:vAlign w:val="center"/>
          </w:tcPr>
          <w:p w14:paraId="7E14B708" w14:textId="2D296F47" w:rsidR="005A7632" w:rsidRPr="005E65BF" w:rsidRDefault="005A7632" w:rsidP="005A7632">
            <w:pPr>
              <w:pStyle w:val="TableText"/>
            </w:pPr>
            <w:r w:rsidRPr="00B842AC">
              <w:rPr>
                <w:rFonts w:asciiTheme="majorHAnsi" w:eastAsia="Calibri" w:hAnsiTheme="majorHAnsi" w:cstheme="majorHAnsi"/>
                <w:szCs w:val="18"/>
              </w:rPr>
              <w:t>May 2016</w:t>
            </w:r>
          </w:p>
        </w:tc>
        <w:tc>
          <w:tcPr>
            <w:tcW w:w="860" w:type="dxa"/>
            <w:vAlign w:val="center"/>
          </w:tcPr>
          <w:p w14:paraId="7BBEA63D" w14:textId="299ECEFC" w:rsidR="005A7632" w:rsidRPr="005E65BF" w:rsidRDefault="005A7632" w:rsidP="005A7632">
            <w:pPr>
              <w:pStyle w:val="TableText"/>
              <w:jc w:val="center"/>
            </w:pPr>
            <w:r w:rsidRPr="00B842AC">
              <w:rPr>
                <w:rFonts w:asciiTheme="majorHAnsi" w:eastAsia="Calibri" w:hAnsiTheme="majorHAnsi" w:cstheme="majorHAnsi"/>
                <w:szCs w:val="18"/>
              </w:rPr>
              <w:t>2.0</w:t>
            </w:r>
          </w:p>
        </w:tc>
        <w:tc>
          <w:tcPr>
            <w:tcW w:w="4952" w:type="dxa"/>
            <w:vAlign w:val="center"/>
          </w:tcPr>
          <w:p w14:paraId="5BFC6792" w14:textId="4C776B5E" w:rsidR="005A7632" w:rsidRPr="005E65BF" w:rsidRDefault="005A7632" w:rsidP="005A7632">
            <w:pPr>
              <w:pStyle w:val="TableBullet1"/>
              <w:numPr>
                <w:ilvl w:val="0"/>
                <w:numId w:val="0"/>
              </w:numPr>
            </w:pPr>
            <w:r w:rsidRPr="00B842AC">
              <w:rPr>
                <w:rFonts w:asciiTheme="majorHAnsi" w:eastAsia="Calibri" w:hAnsiTheme="majorHAnsi" w:cstheme="majorHAnsi"/>
                <w:szCs w:val="18"/>
              </w:rPr>
              <w:t>Updated to reflect departmental branding and new document template.</w:t>
            </w:r>
          </w:p>
        </w:tc>
        <w:tc>
          <w:tcPr>
            <w:tcW w:w="2114" w:type="dxa"/>
            <w:vAlign w:val="center"/>
          </w:tcPr>
          <w:p w14:paraId="7D1E3E27" w14:textId="1C5EDC7A" w:rsidR="005A7632" w:rsidRPr="005E65BF" w:rsidRDefault="005A7632" w:rsidP="005A7632">
            <w:pPr>
              <w:pStyle w:val="TableText"/>
            </w:pPr>
            <w:r w:rsidRPr="00B842AC">
              <w:rPr>
                <w:rFonts w:asciiTheme="majorHAnsi" w:eastAsia="Calibri" w:hAnsiTheme="majorHAnsi" w:cstheme="majorHAnsi"/>
                <w:szCs w:val="18"/>
              </w:rPr>
              <w:t>Approved arrangements section</w:t>
            </w:r>
          </w:p>
        </w:tc>
      </w:tr>
      <w:tr w:rsidR="005A7632" w14:paraId="2FF56C00" w14:textId="77777777" w:rsidTr="005A7632">
        <w:tc>
          <w:tcPr>
            <w:tcW w:w="1134" w:type="dxa"/>
            <w:vAlign w:val="center"/>
          </w:tcPr>
          <w:p w14:paraId="0D746C43" w14:textId="7E3CFA4D" w:rsidR="005A7632" w:rsidRPr="005E65BF" w:rsidRDefault="005A7632" w:rsidP="005A7632">
            <w:pPr>
              <w:pStyle w:val="TableText"/>
            </w:pPr>
            <w:r w:rsidRPr="00B842AC">
              <w:rPr>
                <w:rFonts w:asciiTheme="majorHAnsi" w:eastAsia="Calibri" w:hAnsiTheme="majorHAnsi" w:cstheme="majorHAnsi"/>
                <w:szCs w:val="18"/>
              </w:rPr>
              <w:t>16 Jun 2016</w:t>
            </w:r>
          </w:p>
        </w:tc>
        <w:tc>
          <w:tcPr>
            <w:tcW w:w="860" w:type="dxa"/>
            <w:vAlign w:val="center"/>
          </w:tcPr>
          <w:p w14:paraId="466A026F" w14:textId="045B4ED7" w:rsidR="005A7632" w:rsidRPr="005E65BF" w:rsidRDefault="005A7632" w:rsidP="005A7632">
            <w:pPr>
              <w:pStyle w:val="TableText"/>
              <w:jc w:val="center"/>
            </w:pPr>
            <w:r w:rsidRPr="00B842AC">
              <w:rPr>
                <w:rFonts w:asciiTheme="majorHAnsi" w:eastAsia="Calibri" w:hAnsiTheme="majorHAnsi" w:cstheme="majorHAnsi"/>
                <w:szCs w:val="18"/>
              </w:rPr>
              <w:t>3.0</w:t>
            </w:r>
          </w:p>
        </w:tc>
        <w:tc>
          <w:tcPr>
            <w:tcW w:w="4952" w:type="dxa"/>
            <w:vAlign w:val="center"/>
          </w:tcPr>
          <w:p w14:paraId="6BEC29B9" w14:textId="3DEC531D" w:rsidR="005A7632" w:rsidRPr="005E65BF" w:rsidRDefault="005A7632" w:rsidP="005A7632">
            <w:pPr>
              <w:pStyle w:val="TableText"/>
            </w:pPr>
            <w:r w:rsidRPr="00B842AC">
              <w:rPr>
                <w:rFonts w:asciiTheme="majorHAnsi" w:eastAsia="Calibri" w:hAnsiTheme="majorHAnsi" w:cstheme="majorHAnsi"/>
                <w:szCs w:val="18"/>
              </w:rPr>
              <w:t xml:space="preserve">Updated references to the department and the </w:t>
            </w:r>
            <w:r w:rsidRPr="00B842AC">
              <w:rPr>
                <w:rFonts w:asciiTheme="majorHAnsi" w:eastAsia="Calibri" w:hAnsiTheme="majorHAnsi" w:cstheme="majorHAnsi"/>
                <w:i/>
                <w:szCs w:val="18"/>
              </w:rPr>
              <w:t>Biosecurity Act 2015.</w:t>
            </w:r>
          </w:p>
        </w:tc>
        <w:tc>
          <w:tcPr>
            <w:tcW w:w="2114" w:type="dxa"/>
            <w:vAlign w:val="center"/>
          </w:tcPr>
          <w:p w14:paraId="5E099065" w14:textId="2E3D648A" w:rsidR="005A7632" w:rsidRPr="005E65BF" w:rsidRDefault="005A7632" w:rsidP="005A7632">
            <w:pPr>
              <w:pStyle w:val="TableText"/>
            </w:pPr>
            <w:r w:rsidRPr="00B842AC">
              <w:rPr>
                <w:rFonts w:asciiTheme="majorHAnsi" w:eastAsia="Calibri" w:hAnsiTheme="majorHAnsi" w:cstheme="majorHAnsi"/>
                <w:szCs w:val="18"/>
              </w:rPr>
              <w:t>Approved arrangements section</w:t>
            </w:r>
          </w:p>
        </w:tc>
      </w:tr>
      <w:tr w:rsidR="005A7632" w14:paraId="2A23DD82" w14:textId="77777777" w:rsidTr="005A7632">
        <w:tc>
          <w:tcPr>
            <w:tcW w:w="1134" w:type="dxa"/>
            <w:vAlign w:val="center"/>
          </w:tcPr>
          <w:p w14:paraId="753D18C2" w14:textId="0446D648" w:rsidR="005A7632" w:rsidRPr="005E65BF" w:rsidRDefault="005A7632" w:rsidP="005A7632">
            <w:pPr>
              <w:pStyle w:val="TableText"/>
            </w:pPr>
            <w:r w:rsidRPr="00B842AC">
              <w:rPr>
                <w:rFonts w:asciiTheme="majorHAnsi" w:eastAsia="Calibri" w:hAnsiTheme="majorHAnsi" w:cstheme="majorHAnsi"/>
                <w:szCs w:val="18"/>
              </w:rPr>
              <w:t>21 Jun 2016</w:t>
            </w:r>
          </w:p>
        </w:tc>
        <w:tc>
          <w:tcPr>
            <w:tcW w:w="860" w:type="dxa"/>
            <w:vAlign w:val="center"/>
          </w:tcPr>
          <w:p w14:paraId="43EBC5BC" w14:textId="2C973AF6" w:rsidR="005A7632" w:rsidRPr="005E65BF" w:rsidRDefault="005A7632" w:rsidP="005A7632">
            <w:pPr>
              <w:pStyle w:val="TableText"/>
              <w:jc w:val="center"/>
            </w:pPr>
            <w:r w:rsidRPr="00B842AC">
              <w:rPr>
                <w:rFonts w:asciiTheme="majorHAnsi" w:eastAsia="Calibri" w:hAnsiTheme="majorHAnsi" w:cstheme="majorHAnsi"/>
                <w:szCs w:val="18"/>
              </w:rPr>
              <w:t>4.0</w:t>
            </w:r>
          </w:p>
        </w:tc>
        <w:tc>
          <w:tcPr>
            <w:tcW w:w="4952" w:type="dxa"/>
            <w:vAlign w:val="center"/>
          </w:tcPr>
          <w:p w14:paraId="470D8F7E" w14:textId="40BDA8B0" w:rsidR="005A7632" w:rsidRPr="005E65BF" w:rsidRDefault="005A7632" w:rsidP="005A7632">
            <w:pPr>
              <w:pStyle w:val="TableBullet1"/>
              <w:numPr>
                <w:ilvl w:val="0"/>
                <w:numId w:val="0"/>
              </w:numPr>
            </w:pPr>
            <w:r w:rsidRPr="00B842AC">
              <w:rPr>
                <w:rFonts w:asciiTheme="majorHAnsi" w:eastAsia="Calibri" w:hAnsiTheme="majorHAnsi" w:cstheme="majorHAnsi"/>
                <w:szCs w:val="18"/>
              </w:rPr>
              <w:t>Changed Animal import operations branch name, swab requirements in 13.12.</w:t>
            </w:r>
          </w:p>
        </w:tc>
        <w:tc>
          <w:tcPr>
            <w:tcW w:w="2114" w:type="dxa"/>
            <w:vAlign w:val="center"/>
          </w:tcPr>
          <w:p w14:paraId="6E46B893" w14:textId="46FD400E" w:rsidR="005A7632" w:rsidRPr="005E65BF" w:rsidRDefault="005A7632" w:rsidP="005A7632">
            <w:pPr>
              <w:pStyle w:val="TableText"/>
            </w:pPr>
            <w:r w:rsidRPr="00B842AC">
              <w:rPr>
                <w:rFonts w:asciiTheme="majorHAnsi" w:eastAsia="Calibri" w:hAnsiTheme="majorHAnsi" w:cstheme="majorHAnsi"/>
                <w:szCs w:val="18"/>
              </w:rPr>
              <w:t>Approved arrangements section</w:t>
            </w:r>
          </w:p>
        </w:tc>
      </w:tr>
      <w:tr w:rsidR="005A7632" w14:paraId="2A93517E" w14:textId="77777777" w:rsidTr="005A7632">
        <w:tc>
          <w:tcPr>
            <w:tcW w:w="1134" w:type="dxa"/>
            <w:vAlign w:val="center"/>
          </w:tcPr>
          <w:p w14:paraId="3CF592AD" w14:textId="7C8F23F0" w:rsidR="005A7632" w:rsidRPr="005E65BF" w:rsidRDefault="005A7632" w:rsidP="005A7632">
            <w:pPr>
              <w:pStyle w:val="TableText"/>
            </w:pPr>
            <w:r w:rsidRPr="00B842AC">
              <w:rPr>
                <w:rFonts w:asciiTheme="majorHAnsi" w:eastAsia="Calibri" w:hAnsiTheme="majorHAnsi" w:cstheme="majorHAnsi"/>
                <w:szCs w:val="18"/>
              </w:rPr>
              <w:t xml:space="preserve">20 September 2017 </w:t>
            </w:r>
          </w:p>
        </w:tc>
        <w:tc>
          <w:tcPr>
            <w:tcW w:w="860" w:type="dxa"/>
            <w:vAlign w:val="center"/>
          </w:tcPr>
          <w:p w14:paraId="3408D782" w14:textId="1A6299A3" w:rsidR="005A7632" w:rsidRPr="005E65BF" w:rsidRDefault="005A7632" w:rsidP="005A7632">
            <w:pPr>
              <w:pStyle w:val="TableText"/>
              <w:jc w:val="center"/>
            </w:pPr>
            <w:r w:rsidRPr="00B842AC">
              <w:rPr>
                <w:rFonts w:asciiTheme="majorHAnsi" w:eastAsia="Calibri" w:hAnsiTheme="majorHAnsi" w:cstheme="majorHAnsi"/>
                <w:szCs w:val="18"/>
              </w:rPr>
              <w:t>5.0</w:t>
            </w:r>
          </w:p>
        </w:tc>
        <w:tc>
          <w:tcPr>
            <w:tcW w:w="4952" w:type="dxa"/>
            <w:vAlign w:val="center"/>
          </w:tcPr>
          <w:p w14:paraId="53ACC7F9" w14:textId="77777777" w:rsidR="005A7632" w:rsidRPr="00B842AC" w:rsidRDefault="005A7632" w:rsidP="00CD798A">
            <w:pPr>
              <w:pStyle w:val="Default"/>
              <w:numPr>
                <w:ilvl w:val="0"/>
                <w:numId w:val="11"/>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Added: </w:t>
            </w:r>
          </w:p>
          <w:p w14:paraId="2680796B" w14:textId="77777777" w:rsidR="005A7632" w:rsidRPr="00B842AC" w:rsidRDefault="005A7632" w:rsidP="00CD798A">
            <w:pPr>
              <w:pStyle w:val="Default"/>
              <w:numPr>
                <w:ilvl w:val="0"/>
                <w:numId w:val="12"/>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pre-requisite for class 4.3 approval (table 3)</w:t>
            </w:r>
          </w:p>
          <w:p w14:paraId="29BECF2C" w14:textId="77777777" w:rsidR="005A7632" w:rsidRPr="00B842AC" w:rsidRDefault="005A7632" w:rsidP="00CD798A">
            <w:pPr>
              <w:pStyle w:val="Default"/>
              <w:numPr>
                <w:ilvl w:val="0"/>
                <w:numId w:val="12"/>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general requirement 21 (table 19)</w:t>
            </w:r>
          </w:p>
          <w:p w14:paraId="181E8189" w14:textId="77777777" w:rsidR="005A7632" w:rsidRPr="00B842AC" w:rsidRDefault="005A7632" w:rsidP="00CD798A">
            <w:pPr>
              <w:pStyle w:val="Default"/>
              <w:numPr>
                <w:ilvl w:val="0"/>
                <w:numId w:val="11"/>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removed: </w:t>
            </w:r>
          </w:p>
          <w:p w14:paraId="655C213C" w14:textId="77777777" w:rsidR="005A7632" w:rsidRPr="00B842AC" w:rsidRDefault="005A7632" w:rsidP="00CD798A">
            <w:pPr>
              <w:pStyle w:val="Default"/>
              <w:numPr>
                <w:ilvl w:val="0"/>
                <w:numId w:val="13"/>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wash bay requirements</w:t>
            </w:r>
          </w:p>
          <w:p w14:paraId="1A73EB0B" w14:textId="77777777" w:rsidR="005A7632" w:rsidRPr="00B842AC" w:rsidRDefault="005A7632" w:rsidP="00CD798A">
            <w:pPr>
              <w:pStyle w:val="Default"/>
              <w:numPr>
                <w:ilvl w:val="0"/>
                <w:numId w:val="13"/>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informative text (table 4)</w:t>
            </w:r>
          </w:p>
          <w:p w14:paraId="6C0CBC37" w14:textId="77777777" w:rsidR="005A7632" w:rsidRPr="00B842AC" w:rsidRDefault="005A7632" w:rsidP="00CD798A">
            <w:pPr>
              <w:pStyle w:val="Default"/>
              <w:numPr>
                <w:ilvl w:val="0"/>
                <w:numId w:val="11"/>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separated from site location requirements: </w:t>
            </w:r>
          </w:p>
          <w:p w14:paraId="3F9D852A" w14:textId="77777777" w:rsidR="005A7632" w:rsidRPr="00B842AC" w:rsidRDefault="005A7632" w:rsidP="00CD798A">
            <w:pPr>
              <w:pStyle w:val="Default"/>
              <w:numPr>
                <w:ilvl w:val="0"/>
                <w:numId w:val="14"/>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biosecurity and post arrival quarantine area (table 5)</w:t>
            </w:r>
          </w:p>
          <w:p w14:paraId="190A676A" w14:textId="77777777" w:rsidR="005A7632" w:rsidRPr="00B842AC" w:rsidRDefault="005A7632" w:rsidP="00CD798A">
            <w:pPr>
              <w:pStyle w:val="Default"/>
              <w:numPr>
                <w:ilvl w:val="0"/>
                <w:numId w:val="14"/>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work practices (table 6)</w:t>
            </w:r>
          </w:p>
          <w:p w14:paraId="3F2E081A" w14:textId="77777777" w:rsidR="005A7632" w:rsidRPr="00B842AC" w:rsidRDefault="005A7632" w:rsidP="00CD798A">
            <w:pPr>
              <w:pStyle w:val="Default"/>
              <w:numPr>
                <w:ilvl w:val="0"/>
                <w:numId w:val="11"/>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updated requirements to reflect current practice: </w:t>
            </w:r>
          </w:p>
          <w:p w14:paraId="63F9A8EE" w14:textId="77777777" w:rsidR="005A7632" w:rsidRPr="00B842AC" w:rsidRDefault="005A7632" w:rsidP="00CD798A">
            <w:pPr>
              <w:pStyle w:val="Default"/>
              <w:numPr>
                <w:ilvl w:val="0"/>
                <w:numId w:val="15"/>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hygiene (table 10) </w:t>
            </w:r>
          </w:p>
          <w:p w14:paraId="7BD2AA58" w14:textId="77777777" w:rsidR="005A7632" w:rsidRPr="00B842AC" w:rsidRDefault="005A7632" w:rsidP="00CD798A">
            <w:pPr>
              <w:pStyle w:val="Default"/>
              <w:numPr>
                <w:ilvl w:val="0"/>
                <w:numId w:val="15"/>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clothing &amp; footwear (table 11)</w:t>
            </w:r>
          </w:p>
          <w:p w14:paraId="5BDDE3C9" w14:textId="77777777" w:rsidR="005A7632" w:rsidRPr="00B842AC" w:rsidRDefault="005A7632" w:rsidP="00CD798A">
            <w:pPr>
              <w:pStyle w:val="Default"/>
              <w:numPr>
                <w:ilvl w:val="0"/>
                <w:numId w:val="15"/>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equipment disinfection (table 12) </w:t>
            </w:r>
          </w:p>
          <w:p w14:paraId="52F593DE" w14:textId="77777777" w:rsidR="005A7632" w:rsidRPr="005A7632" w:rsidRDefault="005A7632" w:rsidP="00CD798A">
            <w:pPr>
              <w:pStyle w:val="Default"/>
              <w:numPr>
                <w:ilvl w:val="0"/>
                <w:numId w:val="15"/>
              </w:numPr>
              <w:spacing w:line="280" w:lineRule="atLeast"/>
            </w:pPr>
            <w:r w:rsidRPr="00B842AC">
              <w:rPr>
                <w:rFonts w:asciiTheme="majorHAnsi" w:eastAsia="Calibri" w:hAnsiTheme="majorHAnsi" w:cstheme="majorHAnsi"/>
                <w:color w:val="auto"/>
                <w:sz w:val="18"/>
                <w:szCs w:val="18"/>
              </w:rPr>
              <w:t xml:space="preserve">husbandry (table 13) </w:t>
            </w:r>
          </w:p>
          <w:p w14:paraId="524055D7" w14:textId="32368DCE" w:rsidR="005A7632" w:rsidRPr="005E65BF" w:rsidRDefault="005A7632" w:rsidP="00CD798A">
            <w:pPr>
              <w:pStyle w:val="Default"/>
              <w:numPr>
                <w:ilvl w:val="0"/>
                <w:numId w:val="15"/>
              </w:numPr>
              <w:spacing w:line="280" w:lineRule="atLeast"/>
            </w:pPr>
            <w:r w:rsidRPr="00B842AC">
              <w:rPr>
                <w:rFonts w:asciiTheme="majorHAnsi" w:eastAsia="Calibri" w:hAnsiTheme="majorHAnsi" w:cstheme="majorHAnsi"/>
                <w:color w:val="auto"/>
                <w:sz w:val="18"/>
                <w:szCs w:val="18"/>
              </w:rPr>
              <w:t xml:space="preserve">general (table 19) </w:t>
            </w:r>
          </w:p>
        </w:tc>
        <w:tc>
          <w:tcPr>
            <w:tcW w:w="2114" w:type="dxa"/>
            <w:vAlign w:val="center"/>
          </w:tcPr>
          <w:p w14:paraId="2603996C" w14:textId="77777777" w:rsidR="005A7632" w:rsidRPr="00B842AC" w:rsidRDefault="005A7632" w:rsidP="005A7632">
            <w:pPr>
              <w:pStyle w:val="Default"/>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Approved arrangements section</w:t>
            </w:r>
          </w:p>
          <w:p w14:paraId="0929FB1E" w14:textId="732181F9" w:rsidR="005A7632" w:rsidRPr="005E65BF" w:rsidRDefault="005A7632" w:rsidP="005A7632">
            <w:pPr>
              <w:pStyle w:val="TableText"/>
            </w:pPr>
            <w:r w:rsidRPr="00B842AC">
              <w:rPr>
                <w:rFonts w:asciiTheme="majorHAnsi" w:eastAsia="Calibri" w:hAnsiTheme="majorHAnsi" w:cstheme="majorHAnsi"/>
                <w:szCs w:val="18"/>
              </w:rPr>
              <w:t xml:space="preserve">Live animal imports </w:t>
            </w:r>
          </w:p>
        </w:tc>
      </w:tr>
      <w:tr w:rsidR="005A7632" w14:paraId="0C269C9C" w14:textId="77777777" w:rsidTr="0054009A">
        <w:tc>
          <w:tcPr>
            <w:tcW w:w="1134" w:type="dxa"/>
          </w:tcPr>
          <w:p w14:paraId="70AA0CF6" w14:textId="71EAEFB9" w:rsidR="005A7632" w:rsidRPr="005E65BF" w:rsidRDefault="005A7632" w:rsidP="005A7632">
            <w:pPr>
              <w:pStyle w:val="TableText"/>
            </w:pPr>
            <w:r>
              <w:t>2019</w:t>
            </w:r>
          </w:p>
        </w:tc>
        <w:tc>
          <w:tcPr>
            <w:tcW w:w="860" w:type="dxa"/>
          </w:tcPr>
          <w:p w14:paraId="46C0306E" w14:textId="5CFB8EE1" w:rsidR="005A7632" w:rsidRPr="005E65BF" w:rsidRDefault="005A7632" w:rsidP="005A7632">
            <w:pPr>
              <w:pStyle w:val="TableText"/>
              <w:jc w:val="center"/>
            </w:pPr>
            <w:r>
              <w:t>6.0</w:t>
            </w:r>
          </w:p>
        </w:tc>
        <w:tc>
          <w:tcPr>
            <w:tcW w:w="4952" w:type="dxa"/>
          </w:tcPr>
          <w:p w14:paraId="25E64BFD" w14:textId="77777777" w:rsidR="005A7632" w:rsidRDefault="005A7632" w:rsidP="005A7632">
            <w:pPr>
              <w:pStyle w:val="Default"/>
              <w:spacing w:line="280" w:lineRule="atLeast"/>
              <w:rPr>
                <w:rFonts w:asciiTheme="majorHAnsi" w:hAnsiTheme="majorHAnsi" w:cstheme="majorHAnsi"/>
                <w:color w:val="auto"/>
                <w:sz w:val="18"/>
                <w:szCs w:val="18"/>
              </w:rPr>
            </w:pPr>
            <w:r>
              <w:rPr>
                <w:rFonts w:asciiTheme="majorHAnsi" w:hAnsiTheme="majorHAnsi" w:cstheme="majorHAnsi"/>
                <w:color w:val="auto"/>
                <w:sz w:val="18"/>
                <w:szCs w:val="18"/>
              </w:rPr>
              <w:t>Updated:</w:t>
            </w:r>
          </w:p>
          <w:p w14:paraId="35A428D6" w14:textId="77777777" w:rsidR="005A7632" w:rsidRDefault="005A7632" w:rsidP="00CD798A">
            <w:pPr>
              <w:pStyle w:val="Default"/>
              <w:numPr>
                <w:ilvl w:val="0"/>
                <w:numId w:val="11"/>
              </w:numPr>
              <w:spacing w:line="280" w:lineRule="atLeast"/>
              <w:rPr>
                <w:rFonts w:asciiTheme="majorHAnsi" w:hAnsiTheme="majorHAnsi" w:cstheme="majorHAnsi"/>
                <w:color w:val="auto"/>
                <w:sz w:val="18"/>
                <w:szCs w:val="18"/>
              </w:rPr>
            </w:pPr>
            <w:r>
              <w:rPr>
                <w:rFonts w:asciiTheme="majorHAnsi" w:hAnsiTheme="majorHAnsi" w:cstheme="majorHAnsi"/>
                <w:color w:val="auto"/>
                <w:sz w:val="18"/>
                <w:szCs w:val="18"/>
              </w:rPr>
              <w:t>template</w:t>
            </w:r>
          </w:p>
          <w:p w14:paraId="48E5194A" w14:textId="77777777" w:rsidR="005A7632" w:rsidRDefault="005A7632" w:rsidP="00CD798A">
            <w:pPr>
              <w:pStyle w:val="Default"/>
              <w:numPr>
                <w:ilvl w:val="0"/>
                <w:numId w:val="11"/>
              </w:numPr>
              <w:spacing w:line="280" w:lineRule="atLeast"/>
              <w:rPr>
                <w:rFonts w:asciiTheme="majorHAnsi" w:hAnsiTheme="majorHAnsi" w:cstheme="majorHAnsi"/>
                <w:color w:val="auto"/>
                <w:sz w:val="18"/>
                <w:szCs w:val="18"/>
              </w:rPr>
            </w:pPr>
            <w:r>
              <w:rPr>
                <w:rFonts w:asciiTheme="majorHAnsi" w:hAnsiTheme="majorHAnsi" w:cstheme="majorHAnsi"/>
                <w:color w:val="auto"/>
                <w:sz w:val="18"/>
                <w:szCs w:val="18"/>
              </w:rPr>
              <w:t>department name</w:t>
            </w:r>
          </w:p>
          <w:p w14:paraId="725F9F10" w14:textId="4E24E15D" w:rsidR="005A7632" w:rsidRDefault="005A7632" w:rsidP="00CD798A">
            <w:pPr>
              <w:pStyle w:val="Default"/>
              <w:numPr>
                <w:ilvl w:val="0"/>
                <w:numId w:val="11"/>
              </w:numPr>
              <w:spacing w:line="280" w:lineRule="atLeast"/>
              <w:rPr>
                <w:rFonts w:asciiTheme="majorHAnsi" w:hAnsiTheme="majorHAnsi" w:cstheme="majorHAnsi"/>
                <w:color w:val="auto"/>
                <w:sz w:val="18"/>
                <w:szCs w:val="18"/>
              </w:rPr>
            </w:pPr>
            <w:r>
              <w:rPr>
                <w:rFonts w:asciiTheme="majorHAnsi" w:hAnsiTheme="majorHAnsi" w:cstheme="majorHAnsi"/>
                <w:color w:val="auto"/>
                <w:sz w:val="18"/>
                <w:szCs w:val="18"/>
              </w:rPr>
              <w:t xml:space="preserve">requirement to condition  </w:t>
            </w:r>
          </w:p>
          <w:p w14:paraId="677C8615" w14:textId="77777777" w:rsidR="005A7632" w:rsidRPr="00B842AC" w:rsidRDefault="005A7632" w:rsidP="005A7632">
            <w:pPr>
              <w:pStyle w:val="Default"/>
              <w:spacing w:line="280" w:lineRule="atLeast"/>
              <w:rPr>
                <w:rFonts w:asciiTheme="majorHAnsi" w:eastAsia="Calibri" w:hAnsiTheme="majorHAnsi" w:cstheme="majorHAnsi"/>
                <w:color w:val="auto"/>
                <w:sz w:val="18"/>
                <w:szCs w:val="18"/>
              </w:rPr>
            </w:pPr>
            <w:r w:rsidRPr="00B842AC">
              <w:rPr>
                <w:rFonts w:asciiTheme="majorHAnsi" w:hAnsiTheme="majorHAnsi" w:cstheme="majorHAnsi"/>
                <w:color w:val="auto"/>
                <w:sz w:val="18"/>
                <w:szCs w:val="18"/>
              </w:rPr>
              <w:t>U</w:t>
            </w:r>
            <w:r w:rsidRPr="00B842AC">
              <w:rPr>
                <w:rFonts w:asciiTheme="majorHAnsi" w:eastAsia="Calibri" w:hAnsiTheme="majorHAnsi" w:cstheme="majorHAnsi"/>
                <w:color w:val="auto"/>
                <w:sz w:val="18"/>
                <w:szCs w:val="18"/>
              </w:rPr>
              <w:t xml:space="preserve">pdated </w:t>
            </w:r>
            <w:r>
              <w:rPr>
                <w:rFonts w:asciiTheme="majorHAnsi" w:eastAsia="Calibri" w:hAnsiTheme="majorHAnsi" w:cstheme="majorHAnsi"/>
                <w:color w:val="auto"/>
                <w:sz w:val="18"/>
                <w:szCs w:val="18"/>
              </w:rPr>
              <w:t>conditions</w:t>
            </w:r>
            <w:r w:rsidRPr="00B842AC">
              <w:rPr>
                <w:rFonts w:asciiTheme="majorHAnsi" w:eastAsia="Calibri" w:hAnsiTheme="majorHAnsi" w:cstheme="majorHAnsi"/>
                <w:color w:val="auto"/>
                <w:sz w:val="18"/>
                <w:szCs w:val="18"/>
              </w:rPr>
              <w:t xml:space="preserve"> to meet current practice: </w:t>
            </w:r>
          </w:p>
          <w:p w14:paraId="46A2900D" w14:textId="77777777" w:rsidR="004B7FAC" w:rsidRDefault="004B7FAC" w:rsidP="00CD798A">
            <w:pPr>
              <w:pStyle w:val="Default"/>
              <w:numPr>
                <w:ilvl w:val="0"/>
                <w:numId w:val="16"/>
              </w:numPr>
              <w:spacing w:line="280" w:lineRule="atLeast"/>
              <w:rPr>
                <w:rFonts w:asciiTheme="majorHAnsi" w:eastAsia="Calibri" w:hAnsiTheme="majorHAnsi" w:cstheme="majorHAnsi"/>
                <w:color w:val="auto"/>
                <w:sz w:val="18"/>
                <w:szCs w:val="18"/>
              </w:rPr>
            </w:pPr>
            <w:r>
              <w:rPr>
                <w:rFonts w:asciiTheme="majorHAnsi" w:eastAsia="Calibri" w:hAnsiTheme="majorHAnsi" w:cstheme="majorHAnsi"/>
                <w:color w:val="auto"/>
                <w:sz w:val="18"/>
                <w:szCs w:val="18"/>
              </w:rPr>
              <w:t>scope</w:t>
            </w:r>
          </w:p>
          <w:p w14:paraId="2F30BBEE" w14:textId="0B0B5A02" w:rsidR="005A7632" w:rsidRPr="00B842AC" w:rsidRDefault="004B7FAC" w:rsidP="00CD798A">
            <w:pPr>
              <w:pStyle w:val="Default"/>
              <w:numPr>
                <w:ilvl w:val="0"/>
                <w:numId w:val="16"/>
              </w:numPr>
              <w:spacing w:line="280" w:lineRule="atLeast"/>
              <w:rPr>
                <w:rFonts w:asciiTheme="majorHAnsi" w:eastAsia="Calibri" w:hAnsiTheme="majorHAnsi" w:cstheme="majorHAnsi"/>
                <w:color w:val="auto"/>
                <w:sz w:val="18"/>
                <w:szCs w:val="18"/>
              </w:rPr>
            </w:pPr>
            <w:r>
              <w:rPr>
                <w:rFonts w:asciiTheme="majorHAnsi" w:eastAsia="Calibri" w:hAnsiTheme="majorHAnsi" w:cstheme="majorHAnsi"/>
                <w:color w:val="auto"/>
                <w:sz w:val="18"/>
                <w:szCs w:val="18"/>
              </w:rPr>
              <w:t>p</w:t>
            </w:r>
            <w:r w:rsidR="005A7632" w:rsidRPr="00B842AC">
              <w:rPr>
                <w:rFonts w:asciiTheme="majorHAnsi" w:eastAsia="Calibri" w:hAnsiTheme="majorHAnsi" w:cstheme="majorHAnsi"/>
                <w:color w:val="auto"/>
                <w:sz w:val="18"/>
                <w:szCs w:val="18"/>
              </w:rPr>
              <w:t>re-requisite</w:t>
            </w:r>
            <w:r w:rsidR="005A7632">
              <w:rPr>
                <w:rFonts w:asciiTheme="majorHAnsi" w:eastAsia="Calibri" w:hAnsiTheme="majorHAnsi" w:cstheme="majorHAnsi"/>
                <w:color w:val="auto"/>
                <w:sz w:val="18"/>
                <w:szCs w:val="18"/>
              </w:rPr>
              <w:t xml:space="preserve"> </w:t>
            </w:r>
          </w:p>
          <w:p w14:paraId="7BA66D4D" w14:textId="467A0134" w:rsidR="005A7632" w:rsidRPr="00B842AC"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table </w:t>
            </w:r>
            <w:r w:rsidR="00DD28F4">
              <w:rPr>
                <w:rFonts w:asciiTheme="majorHAnsi" w:eastAsia="Calibri" w:hAnsiTheme="majorHAnsi" w:cstheme="majorHAnsi"/>
                <w:color w:val="auto"/>
                <w:sz w:val="18"/>
                <w:szCs w:val="18"/>
              </w:rPr>
              <w:t>1</w:t>
            </w:r>
            <w:r w:rsidRPr="00B842AC">
              <w:rPr>
                <w:rFonts w:asciiTheme="majorHAnsi" w:eastAsia="Calibri" w:hAnsiTheme="majorHAnsi" w:cstheme="majorHAnsi"/>
                <w:color w:val="auto"/>
                <w:sz w:val="18"/>
                <w:szCs w:val="18"/>
              </w:rPr>
              <w:t xml:space="preserve"> – site location</w:t>
            </w:r>
            <w:r>
              <w:rPr>
                <w:rFonts w:asciiTheme="majorHAnsi" w:eastAsia="Calibri" w:hAnsiTheme="majorHAnsi" w:cstheme="majorHAnsi"/>
                <w:color w:val="auto"/>
                <w:sz w:val="18"/>
                <w:szCs w:val="18"/>
              </w:rPr>
              <w:t xml:space="preserve"> - </w:t>
            </w:r>
            <w:r w:rsidR="00DD28F4">
              <w:rPr>
                <w:rFonts w:asciiTheme="majorHAnsi" w:eastAsia="Calibri" w:hAnsiTheme="majorHAnsi" w:cstheme="majorHAnsi"/>
                <w:color w:val="auto"/>
                <w:sz w:val="18"/>
                <w:szCs w:val="18"/>
              </w:rPr>
              <w:t>1</w:t>
            </w:r>
            <w:r w:rsidRPr="00B842AC">
              <w:rPr>
                <w:rFonts w:asciiTheme="majorHAnsi" w:eastAsia="Calibri" w:hAnsiTheme="majorHAnsi" w:cstheme="majorHAnsi"/>
                <w:color w:val="auto"/>
                <w:sz w:val="18"/>
                <w:szCs w:val="18"/>
              </w:rPr>
              <w:t xml:space="preserve">.1, </w:t>
            </w:r>
            <w:r w:rsidR="00DD28F4">
              <w:rPr>
                <w:rFonts w:asciiTheme="majorHAnsi" w:eastAsia="Calibri" w:hAnsiTheme="majorHAnsi" w:cstheme="majorHAnsi"/>
                <w:color w:val="auto"/>
                <w:sz w:val="18"/>
                <w:szCs w:val="18"/>
              </w:rPr>
              <w:t>1</w:t>
            </w:r>
            <w:r w:rsidRPr="00B842AC">
              <w:rPr>
                <w:rFonts w:asciiTheme="majorHAnsi" w:eastAsia="Calibri" w:hAnsiTheme="majorHAnsi" w:cstheme="majorHAnsi"/>
                <w:color w:val="auto"/>
                <w:sz w:val="18"/>
                <w:szCs w:val="18"/>
              </w:rPr>
              <w:t xml:space="preserve">.2, </w:t>
            </w:r>
            <w:r w:rsidR="00DD28F4">
              <w:rPr>
                <w:rFonts w:asciiTheme="majorHAnsi" w:eastAsia="Calibri" w:hAnsiTheme="majorHAnsi" w:cstheme="majorHAnsi"/>
                <w:color w:val="auto"/>
                <w:sz w:val="18"/>
                <w:szCs w:val="18"/>
              </w:rPr>
              <w:t>1</w:t>
            </w:r>
            <w:r w:rsidRPr="00B842AC">
              <w:rPr>
                <w:rFonts w:asciiTheme="majorHAnsi" w:eastAsia="Calibri" w:hAnsiTheme="majorHAnsi" w:cstheme="majorHAnsi"/>
                <w:color w:val="auto"/>
                <w:sz w:val="18"/>
                <w:szCs w:val="18"/>
              </w:rPr>
              <w:t xml:space="preserve">.3, </w:t>
            </w:r>
            <w:r w:rsidR="00DD28F4">
              <w:rPr>
                <w:rFonts w:asciiTheme="majorHAnsi" w:eastAsia="Calibri" w:hAnsiTheme="majorHAnsi" w:cstheme="majorHAnsi"/>
                <w:color w:val="auto"/>
                <w:sz w:val="18"/>
                <w:szCs w:val="18"/>
              </w:rPr>
              <w:t>1</w:t>
            </w:r>
            <w:r w:rsidRPr="00B842AC">
              <w:rPr>
                <w:rFonts w:asciiTheme="majorHAnsi" w:eastAsia="Calibri" w:hAnsiTheme="majorHAnsi" w:cstheme="majorHAnsi"/>
                <w:color w:val="auto"/>
                <w:sz w:val="18"/>
                <w:szCs w:val="18"/>
              </w:rPr>
              <w:t xml:space="preserve">.4, </w:t>
            </w:r>
            <w:r w:rsidR="00DD28F4">
              <w:rPr>
                <w:rFonts w:asciiTheme="majorHAnsi" w:eastAsia="Calibri" w:hAnsiTheme="majorHAnsi" w:cstheme="majorHAnsi"/>
                <w:color w:val="auto"/>
                <w:sz w:val="18"/>
                <w:szCs w:val="18"/>
              </w:rPr>
              <w:t>1</w:t>
            </w:r>
            <w:r w:rsidRPr="00B842AC">
              <w:rPr>
                <w:rFonts w:asciiTheme="majorHAnsi" w:eastAsia="Calibri" w:hAnsiTheme="majorHAnsi" w:cstheme="majorHAnsi"/>
                <w:color w:val="auto"/>
                <w:sz w:val="18"/>
                <w:szCs w:val="18"/>
              </w:rPr>
              <w:t>.6</w:t>
            </w:r>
          </w:p>
          <w:p w14:paraId="3ABC2CFE" w14:textId="5282244B" w:rsidR="005A7632" w:rsidRPr="00B842AC"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table </w:t>
            </w:r>
            <w:r w:rsidR="00DD28F4">
              <w:rPr>
                <w:rFonts w:asciiTheme="majorHAnsi" w:eastAsia="Calibri" w:hAnsiTheme="majorHAnsi" w:cstheme="majorHAnsi"/>
                <w:color w:val="auto"/>
                <w:sz w:val="18"/>
                <w:szCs w:val="18"/>
              </w:rPr>
              <w:t>2</w:t>
            </w:r>
            <w:r w:rsidRPr="00B842AC">
              <w:rPr>
                <w:rFonts w:asciiTheme="majorHAnsi" w:eastAsia="Calibri" w:hAnsiTheme="majorHAnsi" w:cstheme="majorHAnsi"/>
                <w:color w:val="auto"/>
                <w:sz w:val="18"/>
                <w:szCs w:val="18"/>
              </w:rPr>
              <w:t xml:space="preserve"> – post arrival quarantine </w:t>
            </w:r>
            <w:r>
              <w:rPr>
                <w:rFonts w:asciiTheme="majorHAnsi" w:eastAsia="Calibri" w:hAnsiTheme="majorHAnsi" w:cstheme="majorHAnsi"/>
                <w:color w:val="auto"/>
                <w:sz w:val="18"/>
                <w:szCs w:val="18"/>
              </w:rPr>
              <w:t xml:space="preserve">compound </w:t>
            </w:r>
            <w:r w:rsidR="00DD28F4">
              <w:rPr>
                <w:rFonts w:asciiTheme="majorHAnsi" w:eastAsia="Calibri" w:hAnsiTheme="majorHAnsi" w:cstheme="majorHAnsi"/>
                <w:color w:val="auto"/>
                <w:sz w:val="18"/>
                <w:szCs w:val="18"/>
              </w:rPr>
              <w:t>2.1, 2.</w:t>
            </w:r>
            <w:r w:rsidRPr="00B842AC">
              <w:rPr>
                <w:rFonts w:asciiTheme="majorHAnsi" w:eastAsia="Calibri" w:hAnsiTheme="majorHAnsi" w:cstheme="majorHAnsi"/>
                <w:color w:val="auto"/>
                <w:sz w:val="18"/>
                <w:szCs w:val="18"/>
              </w:rPr>
              <w:t>4</w:t>
            </w:r>
          </w:p>
          <w:p w14:paraId="6016D63A" w14:textId="6035FC13" w:rsidR="005A7632" w:rsidRPr="00B842AC" w:rsidRDefault="004B7FAC" w:rsidP="00CD798A">
            <w:pPr>
              <w:pStyle w:val="Default"/>
              <w:numPr>
                <w:ilvl w:val="0"/>
                <w:numId w:val="16"/>
              </w:numPr>
              <w:spacing w:line="280" w:lineRule="atLeast"/>
              <w:rPr>
                <w:rFonts w:asciiTheme="majorHAnsi" w:eastAsia="Calibri" w:hAnsiTheme="majorHAnsi" w:cstheme="majorHAnsi"/>
                <w:color w:val="auto"/>
                <w:sz w:val="18"/>
                <w:szCs w:val="18"/>
              </w:rPr>
            </w:pPr>
            <w:r>
              <w:rPr>
                <w:rFonts w:asciiTheme="majorHAnsi" w:eastAsia="Calibri" w:hAnsiTheme="majorHAnsi" w:cstheme="majorHAnsi"/>
                <w:color w:val="auto"/>
                <w:sz w:val="18"/>
                <w:szCs w:val="18"/>
              </w:rPr>
              <w:lastRenderedPageBreak/>
              <w:t>table 3</w:t>
            </w:r>
            <w:r w:rsidR="005A7632" w:rsidRPr="00B842AC">
              <w:rPr>
                <w:rFonts w:asciiTheme="majorHAnsi" w:eastAsia="Calibri" w:hAnsiTheme="majorHAnsi" w:cstheme="majorHAnsi"/>
                <w:color w:val="auto"/>
                <w:sz w:val="18"/>
                <w:szCs w:val="18"/>
              </w:rPr>
              <w:t xml:space="preserve"> – work </w:t>
            </w:r>
            <w:proofErr w:type="gramStart"/>
            <w:r w:rsidR="005A7632" w:rsidRPr="00B842AC">
              <w:rPr>
                <w:rFonts w:asciiTheme="majorHAnsi" w:eastAsia="Calibri" w:hAnsiTheme="majorHAnsi" w:cstheme="majorHAnsi"/>
                <w:color w:val="auto"/>
                <w:sz w:val="18"/>
                <w:szCs w:val="18"/>
              </w:rPr>
              <w:t>practices  -</w:t>
            </w:r>
            <w:proofErr w:type="gramEnd"/>
            <w:r w:rsidR="005A7632" w:rsidRPr="00B842AC">
              <w:rPr>
                <w:rFonts w:asciiTheme="majorHAnsi" w:eastAsia="Calibri" w:hAnsiTheme="majorHAnsi" w:cstheme="majorHAnsi"/>
                <w:color w:val="auto"/>
                <w:sz w:val="18"/>
                <w:szCs w:val="18"/>
              </w:rPr>
              <w:t xml:space="preserve"> </w:t>
            </w:r>
            <w:r>
              <w:rPr>
                <w:rFonts w:asciiTheme="majorHAnsi" w:eastAsia="Calibri" w:hAnsiTheme="majorHAnsi" w:cstheme="majorHAnsi"/>
                <w:color w:val="auto"/>
                <w:sz w:val="18"/>
                <w:szCs w:val="18"/>
              </w:rPr>
              <w:t>3</w:t>
            </w:r>
            <w:r w:rsidR="005A7632">
              <w:rPr>
                <w:rFonts w:asciiTheme="majorHAnsi" w:eastAsia="Calibri" w:hAnsiTheme="majorHAnsi" w:cstheme="majorHAnsi"/>
                <w:color w:val="auto"/>
                <w:sz w:val="18"/>
                <w:szCs w:val="18"/>
              </w:rPr>
              <w:t xml:space="preserve">.1, </w:t>
            </w:r>
            <w:r>
              <w:rPr>
                <w:rFonts w:asciiTheme="majorHAnsi" w:eastAsia="Calibri" w:hAnsiTheme="majorHAnsi" w:cstheme="majorHAnsi"/>
                <w:color w:val="auto"/>
                <w:sz w:val="18"/>
                <w:szCs w:val="18"/>
              </w:rPr>
              <w:t>3</w:t>
            </w:r>
            <w:r w:rsidR="005A7632">
              <w:rPr>
                <w:rFonts w:asciiTheme="majorHAnsi" w:eastAsia="Calibri" w:hAnsiTheme="majorHAnsi" w:cstheme="majorHAnsi"/>
                <w:color w:val="auto"/>
                <w:sz w:val="18"/>
                <w:szCs w:val="18"/>
              </w:rPr>
              <w:t xml:space="preserve">.4, </w:t>
            </w:r>
            <w:r>
              <w:rPr>
                <w:rFonts w:asciiTheme="majorHAnsi" w:eastAsia="Calibri" w:hAnsiTheme="majorHAnsi" w:cstheme="majorHAnsi"/>
                <w:color w:val="auto"/>
                <w:sz w:val="18"/>
                <w:szCs w:val="18"/>
              </w:rPr>
              <w:t>3</w:t>
            </w:r>
            <w:r w:rsidR="005A7632" w:rsidRPr="00B842AC">
              <w:rPr>
                <w:rFonts w:asciiTheme="majorHAnsi" w:eastAsia="Calibri" w:hAnsiTheme="majorHAnsi" w:cstheme="majorHAnsi"/>
                <w:color w:val="auto"/>
                <w:sz w:val="18"/>
                <w:szCs w:val="18"/>
              </w:rPr>
              <w:t xml:space="preserve">.5, </w:t>
            </w:r>
            <w:r>
              <w:rPr>
                <w:rFonts w:asciiTheme="majorHAnsi" w:eastAsia="Calibri" w:hAnsiTheme="majorHAnsi" w:cstheme="majorHAnsi"/>
                <w:color w:val="auto"/>
                <w:sz w:val="18"/>
                <w:szCs w:val="18"/>
              </w:rPr>
              <w:t>3</w:t>
            </w:r>
            <w:r w:rsidR="005A7632" w:rsidRPr="00B842AC">
              <w:rPr>
                <w:rFonts w:asciiTheme="majorHAnsi" w:eastAsia="Calibri" w:hAnsiTheme="majorHAnsi" w:cstheme="majorHAnsi"/>
                <w:color w:val="auto"/>
                <w:sz w:val="18"/>
                <w:szCs w:val="18"/>
              </w:rPr>
              <w:t xml:space="preserve">.6, </w:t>
            </w:r>
            <w:r>
              <w:rPr>
                <w:rFonts w:asciiTheme="majorHAnsi" w:eastAsia="Calibri" w:hAnsiTheme="majorHAnsi" w:cstheme="majorHAnsi"/>
                <w:color w:val="auto"/>
                <w:sz w:val="18"/>
                <w:szCs w:val="18"/>
              </w:rPr>
              <w:t>3</w:t>
            </w:r>
            <w:r w:rsidR="005A7632">
              <w:rPr>
                <w:rFonts w:asciiTheme="majorHAnsi" w:eastAsia="Calibri" w:hAnsiTheme="majorHAnsi" w:cstheme="majorHAnsi"/>
                <w:color w:val="auto"/>
                <w:sz w:val="18"/>
                <w:szCs w:val="18"/>
              </w:rPr>
              <w:t xml:space="preserve">.7, </w:t>
            </w:r>
            <w:r>
              <w:rPr>
                <w:rFonts w:asciiTheme="majorHAnsi" w:eastAsia="Calibri" w:hAnsiTheme="majorHAnsi" w:cstheme="majorHAnsi"/>
                <w:color w:val="auto"/>
                <w:sz w:val="18"/>
                <w:szCs w:val="18"/>
              </w:rPr>
              <w:t>3</w:t>
            </w:r>
            <w:r w:rsidR="005A7632" w:rsidRPr="00B842AC">
              <w:rPr>
                <w:rFonts w:asciiTheme="majorHAnsi" w:eastAsia="Calibri" w:hAnsiTheme="majorHAnsi" w:cstheme="majorHAnsi"/>
                <w:color w:val="auto"/>
                <w:sz w:val="18"/>
                <w:szCs w:val="18"/>
              </w:rPr>
              <w:t xml:space="preserve">.8, </w:t>
            </w:r>
            <w:r>
              <w:rPr>
                <w:rFonts w:asciiTheme="majorHAnsi" w:eastAsia="Calibri" w:hAnsiTheme="majorHAnsi" w:cstheme="majorHAnsi"/>
                <w:color w:val="auto"/>
                <w:sz w:val="18"/>
                <w:szCs w:val="18"/>
              </w:rPr>
              <w:t>3.9, 3.10, 3</w:t>
            </w:r>
            <w:r w:rsidR="005A7632">
              <w:rPr>
                <w:rFonts w:asciiTheme="majorHAnsi" w:eastAsia="Calibri" w:hAnsiTheme="majorHAnsi" w:cstheme="majorHAnsi"/>
                <w:color w:val="auto"/>
                <w:sz w:val="18"/>
                <w:szCs w:val="18"/>
              </w:rPr>
              <w:t>.12</w:t>
            </w:r>
          </w:p>
          <w:p w14:paraId="6725539F" w14:textId="18440399" w:rsidR="005A7632" w:rsidRPr="00B842AC"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5</w:t>
            </w:r>
            <w:r w:rsidRPr="00B842AC">
              <w:rPr>
                <w:rFonts w:asciiTheme="majorHAnsi" w:eastAsia="Calibri" w:hAnsiTheme="majorHAnsi" w:cstheme="majorHAnsi"/>
                <w:color w:val="auto"/>
                <w:sz w:val="18"/>
                <w:szCs w:val="18"/>
              </w:rPr>
              <w:t xml:space="preserve"> – isolation </w:t>
            </w:r>
            <w:r>
              <w:rPr>
                <w:rFonts w:asciiTheme="majorHAnsi" w:eastAsia="Calibri" w:hAnsiTheme="majorHAnsi" w:cstheme="majorHAnsi"/>
                <w:color w:val="auto"/>
                <w:sz w:val="18"/>
                <w:szCs w:val="18"/>
              </w:rPr>
              <w:t xml:space="preserve">– </w:t>
            </w:r>
            <w:r w:rsidR="004B7FAC">
              <w:rPr>
                <w:rFonts w:asciiTheme="majorHAnsi" w:eastAsia="Calibri" w:hAnsiTheme="majorHAnsi" w:cstheme="majorHAnsi"/>
                <w:color w:val="auto"/>
                <w:sz w:val="18"/>
                <w:szCs w:val="18"/>
              </w:rPr>
              <w:t>5</w:t>
            </w:r>
            <w:r>
              <w:rPr>
                <w:rFonts w:asciiTheme="majorHAnsi" w:eastAsia="Calibri" w:hAnsiTheme="majorHAnsi" w:cstheme="majorHAnsi"/>
                <w:color w:val="auto"/>
                <w:sz w:val="18"/>
                <w:szCs w:val="18"/>
              </w:rPr>
              <w:t xml:space="preserve">.1, </w:t>
            </w:r>
            <w:r w:rsidR="004B7FAC">
              <w:rPr>
                <w:rFonts w:asciiTheme="majorHAnsi" w:eastAsia="Calibri" w:hAnsiTheme="majorHAnsi" w:cstheme="majorHAnsi"/>
                <w:color w:val="auto"/>
                <w:sz w:val="18"/>
                <w:szCs w:val="18"/>
              </w:rPr>
              <w:t>5</w:t>
            </w:r>
            <w:r w:rsidRPr="00B842AC">
              <w:rPr>
                <w:rFonts w:asciiTheme="majorHAnsi" w:eastAsia="Calibri" w:hAnsiTheme="majorHAnsi" w:cstheme="majorHAnsi"/>
                <w:color w:val="auto"/>
                <w:sz w:val="18"/>
                <w:szCs w:val="18"/>
              </w:rPr>
              <w:t xml:space="preserve">.2, </w:t>
            </w:r>
            <w:r w:rsidR="004B7FAC">
              <w:rPr>
                <w:rFonts w:asciiTheme="majorHAnsi" w:eastAsia="Calibri" w:hAnsiTheme="majorHAnsi" w:cstheme="majorHAnsi"/>
                <w:color w:val="auto"/>
                <w:sz w:val="18"/>
                <w:szCs w:val="18"/>
              </w:rPr>
              <w:t>5</w:t>
            </w:r>
            <w:r w:rsidRPr="00B842AC">
              <w:rPr>
                <w:rFonts w:asciiTheme="majorHAnsi" w:eastAsia="Calibri" w:hAnsiTheme="majorHAnsi" w:cstheme="majorHAnsi"/>
                <w:color w:val="auto"/>
                <w:sz w:val="18"/>
                <w:szCs w:val="18"/>
              </w:rPr>
              <w:t xml:space="preserve">.3, </w:t>
            </w:r>
            <w:r w:rsidR="004B7FAC">
              <w:rPr>
                <w:rFonts w:asciiTheme="majorHAnsi" w:eastAsia="Calibri" w:hAnsiTheme="majorHAnsi" w:cstheme="majorHAnsi"/>
                <w:color w:val="auto"/>
                <w:sz w:val="18"/>
                <w:szCs w:val="18"/>
              </w:rPr>
              <w:t>5</w:t>
            </w:r>
            <w:r>
              <w:rPr>
                <w:rFonts w:asciiTheme="majorHAnsi" w:eastAsia="Calibri" w:hAnsiTheme="majorHAnsi" w:cstheme="majorHAnsi"/>
                <w:color w:val="auto"/>
                <w:sz w:val="18"/>
                <w:szCs w:val="18"/>
              </w:rPr>
              <w:t xml:space="preserve">.4, </w:t>
            </w:r>
            <w:r w:rsidR="004B7FAC">
              <w:rPr>
                <w:rFonts w:asciiTheme="majorHAnsi" w:eastAsia="Calibri" w:hAnsiTheme="majorHAnsi" w:cstheme="majorHAnsi"/>
                <w:color w:val="auto"/>
                <w:sz w:val="18"/>
                <w:szCs w:val="18"/>
              </w:rPr>
              <w:t>5</w:t>
            </w:r>
            <w:r w:rsidRPr="00B842AC">
              <w:rPr>
                <w:rFonts w:asciiTheme="majorHAnsi" w:eastAsia="Calibri" w:hAnsiTheme="majorHAnsi" w:cstheme="majorHAnsi"/>
                <w:color w:val="auto"/>
                <w:sz w:val="18"/>
                <w:szCs w:val="18"/>
              </w:rPr>
              <w:t>.5</w:t>
            </w:r>
            <w:r>
              <w:rPr>
                <w:rFonts w:asciiTheme="majorHAnsi" w:eastAsia="Calibri" w:hAnsiTheme="majorHAnsi" w:cstheme="majorHAnsi"/>
                <w:color w:val="auto"/>
                <w:sz w:val="18"/>
                <w:szCs w:val="18"/>
              </w:rPr>
              <w:t xml:space="preserve">, </w:t>
            </w:r>
            <w:r w:rsidR="004B7FAC">
              <w:rPr>
                <w:rFonts w:asciiTheme="majorHAnsi" w:eastAsia="Calibri" w:hAnsiTheme="majorHAnsi" w:cstheme="majorHAnsi"/>
                <w:color w:val="auto"/>
                <w:sz w:val="18"/>
                <w:szCs w:val="18"/>
              </w:rPr>
              <w:t>5</w:t>
            </w:r>
            <w:r>
              <w:rPr>
                <w:rFonts w:asciiTheme="majorHAnsi" w:eastAsia="Calibri" w:hAnsiTheme="majorHAnsi" w:cstheme="majorHAnsi"/>
                <w:color w:val="auto"/>
                <w:sz w:val="18"/>
                <w:szCs w:val="18"/>
              </w:rPr>
              <w:t>.6</w:t>
            </w:r>
          </w:p>
          <w:p w14:paraId="1E05F1D3" w14:textId="262E6210" w:rsidR="005A7632" w:rsidRPr="00B842AC"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7</w:t>
            </w:r>
            <w:r w:rsidRPr="00B842AC">
              <w:rPr>
                <w:rFonts w:asciiTheme="majorHAnsi" w:eastAsia="Calibri" w:hAnsiTheme="majorHAnsi" w:cstheme="majorHAnsi"/>
                <w:color w:val="auto"/>
                <w:sz w:val="18"/>
                <w:szCs w:val="18"/>
              </w:rPr>
              <w:t xml:space="preserve"> – clothing and footwear </w:t>
            </w:r>
            <w:r>
              <w:rPr>
                <w:rFonts w:asciiTheme="majorHAnsi" w:eastAsia="Calibri" w:hAnsiTheme="majorHAnsi" w:cstheme="majorHAnsi"/>
                <w:color w:val="auto"/>
                <w:sz w:val="18"/>
                <w:szCs w:val="18"/>
              </w:rPr>
              <w:t xml:space="preserve">– </w:t>
            </w:r>
            <w:r w:rsidR="004B7FAC">
              <w:rPr>
                <w:rFonts w:asciiTheme="majorHAnsi" w:eastAsia="Calibri" w:hAnsiTheme="majorHAnsi" w:cstheme="majorHAnsi"/>
                <w:color w:val="auto"/>
                <w:sz w:val="18"/>
                <w:szCs w:val="18"/>
              </w:rPr>
              <w:t>7</w:t>
            </w:r>
            <w:r>
              <w:rPr>
                <w:rFonts w:asciiTheme="majorHAnsi" w:eastAsia="Calibri" w:hAnsiTheme="majorHAnsi" w:cstheme="majorHAnsi"/>
                <w:color w:val="auto"/>
                <w:sz w:val="18"/>
                <w:szCs w:val="18"/>
              </w:rPr>
              <w:t xml:space="preserve">.2, </w:t>
            </w:r>
            <w:r w:rsidR="004B7FAC">
              <w:rPr>
                <w:rFonts w:asciiTheme="majorHAnsi" w:eastAsia="Calibri" w:hAnsiTheme="majorHAnsi" w:cstheme="majorHAnsi"/>
                <w:color w:val="auto"/>
                <w:sz w:val="18"/>
                <w:szCs w:val="18"/>
              </w:rPr>
              <w:t>7</w:t>
            </w:r>
            <w:r>
              <w:rPr>
                <w:rFonts w:asciiTheme="majorHAnsi" w:eastAsia="Calibri" w:hAnsiTheme="majorHAnsi" w:cstheme="majorHAnsi"/>
                <w:color w:val="auto"/>
                <w:sz w:val="18"/>
                <w:szCs w:val="18"/>
              </w:rPr>
              <w:t xml:space="preserve">.3, </w:t>
            </w:r>
            <w:r w:rsidR="004B7FAC">
              <w:rPr>
                <w:rFonts w:asciiTheme="majorHAnsi" w:eastAsia="Calibri" w:hAnsiTheme="majorHAnsi" w:cstheme="majorHAnsi"/>
                <w:color w:val="auto"/>
                <w:sz w:val="18"/>
                <w:szCs w:val="18"/>
              </w:rPr>
              <w:t>7</w:t>
            </w:r>
            <w:r w:rsidRPr="00B842AC">
              <w:rPr>
                <w:rFonts w:asciiTheme="majorHAnsi" w:eastAsia="Calibri" w:hAnsiTheme="majorHAnsi" w:cstheme="majorHAnsi"/>
                <w:color w:val="auto"/>
                <w:sz w:val="18"/>
                <w:szCs w:val="18"/>
              </w:rPr>
              <w:t xml:space="preserve">.4, </w:t>
            </w:r>
            <w:r w:rsidR="004B7FAC">
              <w:rPr>
                <w:rFonts w:asciiTheme="majorHAnsi" w:eastAsia="Calibri" w:hAnsiTheme="majorHAnsi" w:cstheme="majorHAnsi"/>
                <w:color w:val="auto"/>
                <w:sz w:val="18"/>
                <w:szCs w:val="18"/>
              </w:rPr>
              <w:t>7</w:t>
            </w:r>
            <w:r w:rsidRPr="00B842AC">
              <w:rPr>
                <w:rFonts w:asciiTheme="majorHAnsi" w:eastAsia="Calibri" w:hAnsiTheme="majorHAnsi" w:cstheme="majorHAnsi"/>
                <w:color w:val="auto"/>
                <w:sz w:val="18"/>
                <w:szCs w:val="18"/>
              </w:rPr>
              <w:t>.5</w:t>
            </w:r>
            <w:r>
              <w:rPr>
                <w:rFonts w:asciiTheme="majorHAnsi" w:eastAsia="Calibri" w:hAnsiTheme="majorHAnsi" w:cstheme="majorHAnsi"/>
                <w:color w:val="auto"/>
                <w:sz w:val="18"/>
                <w:szCs w:val="18"/>
              </w:rPr>
              <w:t xml:space="preserve">, </w:t>
            </w:r>
            <w:r w:rsidR="004B7FAC">
              <w:rPr>
                <w:rFonts w:asciiTheme="majorHAnsi" w:eastAsia="Calibri" w:hAnsiTheme="majorHAnsi" w:cstheme="majorHAnsi"/>
                <w:color w:val="auto"/>
                <w:sz w:val="18"/>
                <w:szCs w:val="18"/>
              </w:rPr>
              <w:t>7</w:t>
            </w:r>
            <w:r>
              <w:rPr>
                <w:rFonts w:asciiTheme="majorHAnsi" w:eastAsia="Calibri" w:hAnsiTheme="majorHAnsi" w:cstheme="majorHAnsi"/>
                <w:color w:val="auto"/>
                <w:sz w:val="18"/>
                <w:szCs w:val="18"/>
              </w:rPr>
              <w:t>.6</w:t>
            </w:r>
          </w:p>
          <w:p w14:paraId="651AF72E" w14:textId="7F91316D" w:rsidR="005A7632"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8</w:t>
            </w:r>
            <w:r w:rsidRPr="00B842AC">
              <w:rPr>
                <w:rFonts w:asciiTheme="majorHAnsi" w:eastAsia="Calibri" w:hAnsiTheme="majorHAnsi" w:cstheme="majorHAnsi"/>
                <w:color w:val="auto"/>
                <w:sz w:val="18"/>
                <w:szCs w:val="18"/>
              </w:rPr>
              <w:t xml:space="preserve"> – equipment disinfection – </w:t>
            </w:r>
            <w:r w:rsidR="004B7FAC">
              <w:rPr>
                <w:rFonts w:asciiTheme="majorHAnsi" w:eastAsia="Calibri" w:hAnsiTheme="majorHAnsi" w:cstheme="majorHAnsi"/>
                <w:color w:val="auto"/>
                <w:sz w:val="18"/>
                <w:szCs w:val="18"/>
              </w:rPr>
              <w:t>8</w:t>
            </w:r>
            <w:r w:rsidRPr="00B842AC">
              <w:rPr>
                <w:rFonts w:asciiTheme="majorHAnsi" w:eastAsia="Calibri" w:hAnsiTheme="majorHAnsi" w:cstheme="majorHAnsi"/>
                <w:color w:val="auto"/>
                <w:sz w:val="18"/>
                <w:szCs w:val="18"/>
              </w:rPr>
              <w:t>.1</w:t>
            </w:r>
          </w:p>
          <w:p w14:paraId="11F4AD3D" w14:textId="7ABAEE4D" w:rsidR="005A7632"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9</w:t>
            </w:r>
            <w:r>
              <w:rPr>
                <w:rFonts w:asciiTheme="majorHAnsi" w:eastAsia="Calibri" w:hAnsiTheme="majorHAnsi" w:cstheme="majorHAnsi"/>
                <w:color w:val="auto"/>
                <w:sz w:val="18"/>
                <w:szCs w:val="18"/>
              </w:rPr>
              <w:t xml:space="preserve"> – non-biosecurity activities at the site – </w:t>
            </w:r>
            <w:r w:rsidR="004B7FAC">
              <w:rPr>
                <w:rFonts w:asciiTheme="majorHAnsi" w:eastAsia="Calibri" w:hAnsiTheme="majorHAnsi" w:cstheme="majorHAnsi"/>
                <w:color w:val="auto"/>
                <w:sz w:val="18"/>
                <w:szCs w:val="18"/>
              </w:rPr>
              <w:t>9</w:t>
            </w:r>
            <w:r>
              <w:rPr>
                <w:rFonts w:asciiTheme="majorHAnsi" w:eastAsia="Calibri" w:hAnsiTheme="majorHAnsi" w:cstheme="majorHAnsi"/>
                <w:color w:val="auto"/>
                <w:sz w:val="18"/>
                <w:szCs w:val="18"/>
              </w:rPr>
              <w:t>.1</w:t>
            </w:r>
          </w:p>
          <w:p w14:paraId="427AC0AE" w14:textId="61BC7EAD" w:rsidR="005A7632" w:rsidRPr="00B842AC"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10</w:t>
            </w:r>
            <w:r>
              <w:rPr>
                <w:rFonts w:asciiTheme="majorHAnsi" w:eastAsia="Calibri" w:hAnsiTheme="majorHAnsi" w:cstheme="majorHAnsi"/>
                <w:color w:val="auto"/>
                <w:sz w:val="18"/>
                <w:szCs w:val="18"/>
              </w:rPr>
              <w:t xml:space="preserve"> – security – </w:t>
            </w:r>
            <w:r w:rsidR="004B7FAC">
              <w:rPr>
                <w:rFonts w:asciiTheme="majorHAnsi" w:eastAsia="Calibri" w:hAnsiTheme="majorHAnsi" w:cstheme="majorHAnsi"/>
                <w:color w:val="auto"/>
                <w:sz w:val="18"/>
                <w:szCs w:val="18"/>
              </w:rPr>
              <w:t>10</w:t>
            </w:r>
            <w:r>
              <w:rPr>
                <w:rFonts w:asciiTheme="majorHAnsi" w:eastAsia="Calibri" w:hAnsiTheme="majorHAnsi" w:cstheme="majorHAnsi"/>
                <w:color w:val="auto"/>
                <w:sz w:val="18"/>
                <w:szCs w:val="18"/>
              </w:rPr>
              <w:t xml:space="preserve">.2, </w:t>
            </w:r>
            <w:r w:rsidR="004B7FAC">
              <w:rPr>
                <w:rFonts w:asciiTheme="majorHAnsi" w:eastAsia="Calibri" w:hAnsiTheme="majorHAnsi" w:cstheme="majorHAnsi"/>
                <w:color w:val="auto"/>
                <w:sz w:val="18"/>
                <w:szCs w:val="18"/>
              </w:rPr>
              <w:t>10</w:t>
            </w:r>
            <w:r>
              <w:rPr>
                <w:rFonts w:asciiTheme="majorHAnsi" w:eastAsia="Calibri" w:hAnsiTheme="majorHAnsi" w:cstheme="majorHAnsi"/>
                <w:color w:val="auto"/>
                <w:sz w:val="18"/>
                <w:szCs w:val="18"/>
              </w:rPr>
              <w:t>.3</w:t>
            </w:r>
          </w:p>
          <w:p w14:paraId="56897D25" w14:textId="2D51FDD3" w:rsidR="005A7632" w:rsidRPr="00B842AC"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11</w:t>
            </w:r>
            <w:r w:rsidRPr="00B842AC">
              <w:rPr>
                <w:rFonts w:asciiTheme="majorHAnsi" w:eastAsia="Calibri" w:hAnsiTheme="majorHAnsi" w:cstheme="majorHAnsi"/>
                <w:color w:val="auto"/>
                <w:sz w:val="18"/>
                <w:szCs w:val="18"/>
              </w:rPr>
              <w:t xml:space="preserve"> – waste</w:t>
            </w:r>
            <w:r>
              <w:rPr>
                <w:rFonts w:asciiTheme="majorHAnsi" w:eastAsia="Calibri" w:hAnsiTheme="majorHAnsi" w:cstheme="majorHAnsi"/>
                <w:color w:val="auto"/>
                <w:sz w:val="18"/>
                <w:szCs w:val="18"/>
              </w:rPr>
              <w:t xml:space="preserve"> - </w:t>
            </w:r>
            <w:r w:rsidR="004B7FAC">
              <w:rPr>
                <w:rFonts w:asciiTheme="majorHAnsi" w:eastAsia="Calibri" w:hAnsiTheme="majorHAnsi" w:cstheme="majorHAnsi"/>
                <w:color w:val="auto"/>
                <w:sz w:val="18"/>
                <w:szCs w:val="18"/>
              </w:rPr>
              <w:t>11</w:t>
            </w:r>
            <w:r w:rsidRPr="00B842AC">
              <w:rPr>
                <w:rFonts w:asciiTheme="majorHAnsi" w:eastAsia="Calibri" w:hAnsiTheme="majorHAnsi" w:cstheme="majorHAnsi"/>
                <w:color w:val="auto"/>
                <w:sz w:val="18"/>
                <w:szCs w:val="18"/>
              </w:rPr>
              <w:t xml:space="preserve">.2, </w:t>
            </w:r>
            <w:r w:rsidR="004B7FAC">
              <w:rPr>
                <w:rFonts w:asciiTheme="majorHAnsi" w:eastAsia="Calibri" w:hAnsiTheme="majorHAnsi" w:cstheme="majorHAnsi"/>
                <w:color w:val="auto"/>
                <w:sz w:val="18"/>
                <w:szCs w:val="18"/>
              </w:rPr>
              <w:t>11</w:t>
            </w:r>
            <w:r w:rsidRPr="00B842AC">
              <w:rPr>
                <w:rFonts w:asciiTheme="majorHAnsi" w:eastAsia="Calibri" w:hAnsiTheme="majorHAnsi" w:cstheme="majorHAnsi"/>
                <w:color w:val="auto"/>
                <w:sz w:val="18"/>
                <w:szCs w:val="18"/>
              </w:rPr>
              <w:t xml:space="preserve">.3, </w:t>
            </w:r>
            <w:r w:rsidR="004B7FAC">
              <w:rPr>
                <w:rFonts w:asciiTheme="majorHAnsi" w:eastAsia="Calibri" w:hAnsiTheme="majorHAnsi" w:cstheme="majorHAnsi"/>
                <w:color w:val="auto"/>
                <w:sz w:val="18"/>
                <w:szCs w:val="18"/>
              </w:rPr>
              <w:t>11</w:t>
            </w:r>
            <w:r w:rsidRPr="00B842AC">
              <w:rPr>
                <w:rFonts w:asciiTheme="majorHAnsi" w:eastAsia="Calibri" w:hAnsiTheme="majorHAnsi" w:cstheme="majorHAnsi"/>
                <w:color w:val="auto"/>
                <w:sz w:val="18"/>
                <w:szCs w:val="18"/>
              </w:rPr>
              <w:t xml:space="preserve">.4, </w:t>
            </w:r>
            <w:r w:rsidR="004B7FAC">
              <w:rPr>
                <w:rFonts w:asciiTheme="majorHAnsi" w:eastAsia="Calibri" w:hAnsiTheme="majorHAnsi" w:cstheme="majorHAnsi"/>
                <w:color w:val="auto"/>
                <w:sz w:val="18"/>
                <w:szCs w:val="18"/>
              </w:rPr>
              <w:t>11</w:t>
            </w:r>
            <w:r w:rsidRPr="00B842AC">
              <w:rPr>
                <w:rFonts w:asciiTheme="majorHAnsi" w:eastAsia="Calibri" w:hAnsiTheme="majorHAnsi" w:cstheme="majorHAnsi"/>
                <w:color w:val="auto"/>
                <w:sz w:val="18"/>
                <w:szCs w:val="18"/>
              </w:rPr>
              <w:t>.5</w:t>
            </w:r>
            <w:r>
              <w:rPr>
                <w:rFonts w:asciiTheme="majorHAnsi" w:eastAsia="Calibri" w:hAnsiTheme="majorHAnsi" w:cstheme="majorHAnsi"/>
                <w:color w:val="auto"/>
                <w:sz w:val="18"/>
                <w:szCs w:val="18"/>
              </w:rPr>
              <w:t xml:space="preserve">, </w:t>
            </w:r>
            <w:r w:rsidR="004B7FAC">
              <w:rPr>
                <w:rFonts w:asciiTheme="majorHAnsi" w:eastAsia="Calibri" w:hAnsiTheme="majorHAnsi" w:cstheme="majorHAnsi"/>
                <w:color w:val="auto"/>
                <w:sz w:val="18"/>
                <w:szCs w:val="18"/>
              </w:rPr>
              <w:t>11</w:t>
            </w:r>
            <w:r>
              <w:rPr>
                <w:rFonts w:asciiTheme="majorHAnsi" w:eastAsia="Calibri" w:hAnsiTheme="majorHAnsi" w:cstheme="majorHAnsi"/>
                <w:color w:val="auto"/>
                <w:sz w:val="18"/>
                <w:szCs w:val="18"/>
              </w:rPr>
              <w:t>.6</w:t>
            </w:r>
          </w:p>
          <w:p w14:paraId="7392E1AF" w14:textId="6378483E" w:rsidR="005A7632" w:rsidRPr="00B842AC"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12</w:t>
            </w:r>
            <w:r w:rsidRPr="00B842AC">
              <w:rPr>
                <w:rFonts w:asciiTheme="majorHAnsi" w:eastAsia="Calibri" w:hAnsiTheme="majorHAnsi" w:cstheme="majorHAnsi"/>
                <w:color w:val="auto"/>
                <w:sz w:val="18"/>
                <w:szCs w:val="18"/>
              </w:rPr>
              <w:t xml:space="preserve"> – husbandry </w:t>
            </w:r>
            <w:proofErr w:type="gramStart"/>
            <w:r>
              <w:rPr>
                <w:rFonts w:asciiTheme="majorHAnsi" w:eastAsia="Calibri" w:hAnsiTheme="majorHAnsi" w:cstheme="majorHAnsi"/>
                <w:color w:val="auto"/>
                <w:sz w:val="18"/>
                <w:szCs w:val="18"/>
              </w:rPr>
              <w:t xml:space="preserve">-  </w:t>
            </w:r>
            <w:r w:rsidR="004B7FAC">
              <w:rPr>
                <w:rFonts w:asciiTheme="majorHAnsi" w:eastAsia="Calibri" w:hAnsiTheme="majorHAnsi" w:cstheme="majorHAnsi"/>
                <w:color w:val="auto"/>
                <w:sz w:val="18"/>
                <w:szCs w:val="18"/>
              </w:rPr>
              <w:t>12</w:t>
            </w:r>
            <w:r>
              <w:rPr>
                <w:rFonts w:asciiTheme="majorHAnsi" w:eastAsia="Calibri" w:hAnsiTheme="majorHAnsi" w:cstheme="majorHAnsi"/>
                <w:color w:val="auto"/>
                <w:sz w:val="18"/>
                <w:szCs w:val="18"/>
              </w:rPr>
              <w:t>.4</w:t>
            </w:r>
            <w:proofErr w:type="gramEnd"/>
            <w:r>
              <w:rPr>
                <w:rFonts w:asciiTheme="majorHAnsi" w:eastAsia="Calibri" w:hAnsiTheme="majorHAnsi" w:cstheme="majorHAnsi"/>
                <w:color w:val="auto"/>
                <w:sz w:val="18"/>
                <w:szCs w:val="18"/>
              </w:rPr>
              <w:t xml:space="preserve">, </w:t>
            </w:r>
            <w:r w:rsidR="004B7FAC">
              <w:rPr>
                <w:rFonts w:asciiTheme="majorHAnsi" w:eastAsia="Calibri" w:hAnsiTheme="majorHAnsi" w:cstheme="majorHAnsi"/>
                <w:color w:val="auto"/>
                <w:sz w:val="18"/>
                <w:szCs w:val="18"/>
              </w:rPr>
              <w:t>12</w:t>
            </w:r>
            <w:r>
              <w:rPr>
                <w:rFonts w:asciiTheme="majorHAnsi" w:eastAsia="Calibri" w:hAnsiTheme="majorHAnsi" w:cstheme="majorHAnsi"/>
                <w:color w:val="auto"/>
                <w:sz w:val="18"/>
                <w:szCs w:val="18"/>
              </w:rPr>
              <w:t>.5</w:t>
            </w:r>
            <w:r w:rsidR="004B7FAC">
              <w:rPr>
                <w:rFonts w:asciiTheme="majorHAnsi" w:eastAsia="Calibri" w:hAnsiTheme="majorHAnsi" w:cstheme="majorHAnsi"/>
                <w:color w:val="auto"/>
                <w:sz w:val="18"/>
                <w:szCs w:val="18"/>
              </w:rPr>
              <w:t>, 12</w:t>
            </w:r>
            <w:r w:rsidRPr="00B842AC">
              <w:rPr>
                <w:rFonts w:asciiTheme="majorHAnsi" w:eastAsia="Calibri" w:hAnsiTheme="majorHAnsi" w:cstheme="majorHAnsi"/>
                <w:color w:val="auto"/>
                <w:sz w:val="18"/>
                <w:szCs w:val="18"/>
              </w:rPr>
              <w:t>.7</w:t>
            </w:r>
            <w:r>
              <w:rPr>
                <w:rFonts w:asciiTheme="majorHAnsi" w:eastAsia="Calibri" w:hAnsiTheme="majorHAnsi" w:cstheme="majorHAnsi"/>
                <w:color w:val="auto"/>
                <w:sz w:val="18"/>
                <w:szCs w:val="18"/>
              </w:rPr>
              <w:t xml:space="preserve">, </w:t>
            </w:r>
            <w:r w:rsidR="004B7FAC">
              <w:rPr>
                <w:rFonts w:asciiTheme="majorHAnsi" w:eastAsia="Calibri" w:hAnsiTheme="majorHAnsi" w:cstheme="majorHAnsi"/>
                <w:color w:val="auto"/>
                <w:sz w:val="18"/>
                <w:szCs w:val="18"/>
              </w:rPr>
              <w:t>12</w:t>
            </w:r>
            <w:r w:rsidRPr="00B842AC">
              <w:rPr>
                <w:rFonts w:asciiTheme="majorHAnsi" w:eastAsia="Calibri" w:hAnsiTheme="majorHAnsi" w:cstheme="majorHAnsi"/>
                <w:color w:val="auto"/>
                <w:sz w:val="18"/>
                <w:szCs w:val="18"/>
              </w:rPr>
              <w:t>.12</w:t>
            </w:r>
          </w:p>
          <w:p w14:paraId="64E8F055" w14:textId="78F18A00" w:rsidR="005A7632" w:rsidRPr="00B842AC"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13</w:t>
            </w:r>
            <w:r w:rsidRPr="00B842AC">
              <w:rPr>
                <w:rFonts w:asciiTheme="majorHAnsi" w:eastAsia="Calibri" w:hAnsiTheme="majorHAnsi" w:cstheme="majorHAnsi"/>
                <w:color w:val="auto"/>
                <w:sz w:val="18"/>
                <w:szCs w:val="18"/>
              </w:rPr>
              <w:t xml:space="preserve"> – record </w:t>
            </w:r>
            <w:r>
              <w:rPr>
                <w:rFonts w:asciiTheme="majorHAnsi" w:eastAsia="Calibri" w:hAnsiTheme="majorHAnsi" w:cstheme="majorHAnsi"/>
                <w:color w:val="auto"/>
                <w:sz w:val="18"/>
                <w:szCs w:val="18"/>
              </w:rPr>
              <w:t xml:space="preserve">conditions – </w:t>
            </w:r>
            <w:r w:rsidR="004B7FAC">
              <w:rPr>
                <w:rFonts w:asciiTheme="majorHAnsi" w:eastAsia="Calibri" w:hAnsiTheme="majorHAnsi" w:cstheme="majorHAnsi"/>
                <w:color w:val="auto"/>
                <w:sz w:val="18"/>
                <w:szCs w:val="18"/>
              </w:rPr>
              <w:t>13</w:t>
            </w:r>
            <w:r>
              <w:rPr>
                <w:rFonts w:asciiTheme="majorHAnsi" w:eastAsia="Calibri" w:hAnsiTheme="majorHAnsi" w:cstheme="majorHAnsi"/>
                <w:color w:val="auto"/>
                <w:sz w:val="18"/>
                <w:szCs w:val="18"/>
              </w:rPr>
              <w:t>.12</w:t>
            </w:r>
          </w:p>
          <w:p w14:paraId="5758CD29" w14:textId="72A9A565" w:rsidR="005A7632" w:rsidRPr="00B842AC"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15</w:t>
            </w:r>
            <w:r w:rsidRPr="00B842AC">
              <w:rPr>
                <w:rFonts w:asciiTheme="majorHAnsi" w:eastAsia="Calibri" w:hAnsiTheme="majorHAnsi" w:cstheme="majorHAnsi"/>
                <w:color w:val="auto"/>
                <w:sz w:val="18"/>
                <w:szCs w:val="18"/>
              </w:rPr>
              <w:t xml:space="preserve"> – general – </w:t>
            </w:r>
            <w:r w:rsidR="004B7FAC">
              <w:rPr>
                <w:rFonts w:asciiTheme="majorHAnsi" w:eastAsia="Calibri" w:hAnsiTheme="majorHAnsi" w:cstheme="majorHAnsi"/>
                <w:color w:val="auto"/>
                <w:sz w:val="18"/>
                <w:szCs w:val="18"/>
              </w:rPr>
              <w:t>15</w:t>
            </w:r>
            <w:r w:rsidRPr="00B842AC">
              <w:rPr>
                <w:rFonts w:asciiTheme="majorHAnsi" w:eastAsia="Calibri" w:hAnsiTheme="majorHAnsi" w:cstheme="majorHAnsi"/>
                <w:color w:val="auto"/>
                <w:sz w:val="18"/>
                <w:szCs w:val="18"/>
              </w:rPr>
              <w:t xml:space="preserve">.8, </w:t>
            </w:r>
            <w:r w:rsidR="004B7FAC">
              <w:rPr>
                <w:rFonts w:asciiTheme="majorHAnsi" w:eastAsia="Calibri" w:hAnsiTheme="majorHAnsi" w:cstheme="majorHAnsi"/>
                <w:color w:val="auto"/>
                <w:sz w:val="18"/>
                <w:szCs w:val="18"/>
              </w:rPr>
              <w:t>15</w:t>
            </w:r>
            <w:r w:rsidRPr="00B842AC">
              <w:rPr>
                <w:rFonts w:asciiTheme="majorHAnsi" w:eastAsia="Calibri" w:hAnsiTheme="majorHAnsi" w:cstheme="majorHAnsi"/>
                <w:color w:val="auto"/>
                <w:sz w:val="18"/>
                <w:szCs w:val="18"/>
              </w:rPr>
              <w:t>.16</w:t>
            </w:r>
          </w:p>
          <w:p w14:paraId="04C38766" w14:textId="77777777" w:rsidR="005A7632" w:rsidRDefault="005A7632" w:rsidP="005A7632">
            <w:pPr>
              <w:pStyle w:val="Default"/>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Added:</w:t>
            </w:r>
          </w:p>
          <w:p w14:paraId="5C2DFDF0" w14:textId="49639385" w:rsidR="005A7632" w:rsidRPr="004B7FAC" w:rsidRDefault="00DD28F4" w:rsidP="004B7FAC">
            <w:pPr>
              <w:pStyle w:val="Default"/>
              <w:numPr>
                <w:ilvl w:val="0"/>
                <w:numId w:val="46"/>
              </w:numPr>
              <w:spacing w:line="280" w:lineRule="atLeast"/>
              <w:rPr>
                <w:rFonts w:asciiTheme="majorHAnsi" w:eastAsia="Calibri" w:hAnsiTheme="majorHAnsi" w:cstheme="majorHAnsi"/>
                <w:color w:val="auto"/>
                <w:sz w:val="18"/>
                <w:szCs w:val="18"/>
              </w:rPr>
            </w:pPr>
            <w:r>
              <w:rPr>
                <w:rFonts w:asciiTheme="majorHAnsi" w:eastAsia="Calibri" w:hAnsiTheme="majorHAnsi" w:cstheme="majorHAnsi"/>
                <w:color w:val="auto"/>
                <w:sz w:val="18"/>
                <w:szCs w:val="18"/>
              </w:rPr>
              <w:t xml:space="preserve">QPR Ref – for office use only </w:t>
            </w:r>
          </w:p>
          <w:p w14:paraId="6B73CEA1" w14:textId="44504805" w:rsidR="005A7632" w:rsidRPr="00B842AC"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3</w:t>
            </w:r>
            <w:r w:rsidRPr="00B842AC">
              <w:rPr>
                <w:rFonts w:asciiTheme="majorHAnsi" w:eastAsia="Calibri" w:hAnsiTheme="majorHAnsi" w:cstheme="majorHAnsi"/>
                <w:color w:val="auto"/>
                <w:sz w:val="18"/>
                <w:szCs w:val="18"/>
              </w:rPr>
              <w:t xml:space="preserve"> – work practices - </w:t>
            </w:r>
            <w:r w:rsidR="004B7FAC">
              <w:rPr>
                <w:rFonts w:asciiTheme="majorHAnsi" w:eastAsia="Calibri" w:hAnsiTheme="majorHAnsi" w:cstheme="majorHAnsi"/>
                <w:color w:val="auto"/>
                <w:sz w:val="18"/>
                <w:szCs w:val="18"/>
              </w:rPr>
              <w:t>3</w:t>
            </w:r>
            <w:r w:rsidRPr="00B842AC">
              <w:rPr>
                <w:rFonts w:asciiTheme="majorHAnsi" w:eastAsia="Calibri" w:hAnsiTheme="majorHAnsi" w:cstheme="majorHAnsi"/>
                <w:color w:val="auto"/>
                <w:sz w:val="18"/>
                <w:szCs w:val="18"/>
              </w:rPr>
              <w:t xml:space="preserve">.2, </w:t>
            </w:r>
            <w:r w:rsidR="004B7FAC">
              <w:rPr>
                <w:rFonts w:asciiTheme="majorHAnsi" w:eastAsia="Calibri" w:hAnsiTheme="majorHAnsi" w:cstheme="majorHAnsi"/>
                <w:color w:val="auto"/>
                <w:sz w:val="18"/>
                <w:szCs w:val="18"/>
              </w:rPr>
              <w:t>3</w:t>
            </w:r>
            <w:r w:rsidRPr="00B842AC">
              <w:rPr>
                <w:rFonts w:asciiTheme="majorHAnsi" w:eastAsia="Calibri" w:hAnsiTheme="majorHAnsi" w:cstheme="majorHAnsi"/>
                <w:color w:val="auto"/>
                <w:sz w:val="18"/>
                <w:szCs w:val="18"/>
              </w:rPr>
              <w:t>.3,</w:t>
            </w:r>
          </w:p>
          <w:p w14:paraId="54CAECA6" w14:textId="1443C02F" w:rsidR="005A7632" w:rsidRPr="00B842AC"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11</w:t>
            </w:r>
            <w:r w:rsidRPr="00B842AC">
              <w:rPr>
                <w:rFonts w:asciiTheme="majorHAnsi" w:eastAsia="Calibri" w:hAnsiTheme="majorHAnsi" w:cstheme="majorHAnsi"/>
                <w:color w:val="auto"/>
                <w:sz w:val="18"/>
                <w:szCs w:val="18"/>
              </w:rPr>
              <w:t xml:space="preserve"> – waste – </w:t>
            </w:r>
            <w:r w:rsidR="004B7FAC">
              <w:rPr>
                <w:rFonts w:asciiTheme="majorHAnsi" w:eastAsia="Calibri" w:hAnsiTheme="majorHAnsi" w:cstheme="majorHAnsi"/>
                <w:color w:val="auto"/>
                <w:sz w:val="18"/>
                <w:szCs w:val="18"/>
              </w:rPr>
              <w:t>11</w:t>
            </w:r>
            <w:r w:rsidRPr="00B842AC">
              <w:rPr>
                <w:rFonts w:asciiTheme="majorHAnsi" w:eastAsia="Calibri" w:hAnsiTheme="majorHAnsi" w:cstheme="majorHAnsi"/>
                <w:color w:val="auto"/>
                <w:sz w:val="18"/>
                <w:szCs w:val="18"/>
              </w:rPr>
              <w:t>.5</w:t>
            </w:r>
          </w:p>
          <w:p w14:paraId="07E58762" w14:textId="239B8C5C" w:rsidR="005A7632"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12</w:t>
            </w:r>
            <w:r w:rsidRPr="00B842AC">
              <w:rPr>
                <w:rFonts w:asciiTheme="majorHAnsi" w:eastAsia="Calibri" w:hAnsiTheme="majorHAnsi" w:cstheme="majorHAnsi"/>
                <w:color w:val="auto"/>
                <w:sz w:val="18"/>
                <w:szCs w:val="18"/>
              </w:rPr>
              <w:t xml:space="preserve"> – husbandry - </w:t>
            </w:r>
            <w:r w:rsidR="004B7FAC">
              <w:rPr>
                <w:rFonts w:asciiTheme="majorHAnsi" w:eastAsia="Calibri" w:hAnsiTheme="majorHAnsi" w:cstheme="majorHAnsi"/>
                <w:color w:val="auto"/>
                <w:sz w:val="18"/>
                <w:szCs w:val="18"/>
              </w:rPr>
              <w:t>12</w:t>
            </w:r>
            <w:r w:rsidRPr="00B842AC">
              <w:rPr>
                <w:rFonts w:asciiTheme="majorHAnsi" w:eastAsia="Calibri" w:hAnsiTheme="majorHAnsi" w:cstheme="majorHAnsi"/>
                <w:color w:val="auto"/>
                <w:sz w:val="18"/>
                <w:szCs w:val="18"/>
              </w:rPr>
              <w:t>.17</w:t>
            </w:r>
          </w:p>
          <w:p w14:paraId="329732FE" w14:textId="171F53C3" w:rsidR="005A7632" w:rsidRPr="00B842AC"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13</w:t>
            </w:r>
            <w:r>
              <w:rPr>
                <w:rFonts w:asciiTheme="majorHAnsi" w:eastAsia="Calibri" w:hAnsiTheme="majorHAnsi" w:cstheme="majorHAnsi"/>
                <w:color w:val="auto"/>
                <w:sz w:val="18"/>
                <w:szCs w:val="18"/>
              </w:rPr>
              <w:t xml:space="preserve"> – record conditions – </w:t>
            </w:r>
            <w:r w:rsidR="004B7FAC">
              <w:rPr>
                <w:rFonts w:asciiTheme="majorHAnsi" w:eastAsia="Calibri" w:hAnsiTheme="majorHAnsi" w:cstheme="majorHAnsi"/>
                <w:color w:val="auto"/>
                <w:sz w:val="18"/>
                <w:szCs w:val="18"/>
              </w:rPr>
              <w:t>13</w:t>
            </w:r>
            <w:r>
              <w:rPr>
                <w:rFonts w:asciiTheme="majorHAnsi" w:eastAsia="Calibri" w:hAnsiTheme="majorHAnsi" w:cstheme="majorHAnsi"/>
                <w:color w:val="auto"/>
                <w:sz w:val="18"/>
                <w:szCs w:val="18"/>
              </w:rPr>
              <w:t xml:space="preserve">.9, </w:t>
            </w:r>
            <w:r w:rsidR="004B7FAC">
              <w:rPr>
                <w:rFonts w:asciiTheme="majorHAnsi" w:eastAsia="Calibri" w:hAnsiTheme="majorHAnsi" w:cstheme="majorHAnsi"/>
                <w:color w:val="auto"/>
                <w:sz w:val="18"/>
                <w:szCs w:val="18"/>
              </w:rPr>
              <w:t>13</w:t>
            </w:r>
            <w:r>
              <w:rPr>
                <w:rFonts w:asciiTheme="majorHAnsi" w:eastAsia="Calibri" w:hAnsiTheme="majorHAnsi" w:cstheme="majorHAnsi"/>
                <w:color w:val="auto"/>
                <w:sz w:val="18"/>
                <w:szCs w:val="18"/>
              </w:rPr>
              <w:t>.10</w:t>
            </w:r>
          </w:p>
          <w:p w14:paraId="0B875D5F" w14:textId="0149DEBD" w:rsidR="005A7632" w:rsidRPr="00B842AC"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15</w:t>
            </w:r>
            <w:r w:rsidRPr="00B842AC">
              <w:rPr>
                <w:rFonts w:asciiTheme="majorHAnsi" w:eastAsia="Calibri" w:hAnsiTheme="majorHAnsi" w:cstheme="majorHAnsi"/>
                <w:color w:val="auto"/>
                <w:sz w:val="18"/>
                <w:szCs w:val="18"/>
              </w:rPr>
              <w:t xml:space="preserve"> – general </w:t>
            </w:r>
            <w:r>
              <w:rPr>
                <w:rFonts w:asciiTheme="majorHAnsi" w:eastAsia="Calibri" w:hAnsiTheme="majorHAnsi" w:cstheme="majorHAnsi"/>
                <w:color w:val="auto"/>
                <w:sz w:val="18"/>
                <w:szCs w:val="18"/>
              </w:rPr>
              <w:t>condition</w:t>
            </w:r>
            <w:r w:rsidRPr="00B842AC">
              <w:rPr>
                <w:rFonts w:asciiTheme="majorHAnsi" w:eastAsia="Calibri" w:hAnsiTheme="majorHAnsi" w:cstheme="majorHAnsi"/>
                <w:color w:val="auto"/>
                <w:sz w:val="18"/>
                <w:szCs w:val="18"/>
              </w:rPr>
              <w:t xml:space="preserve"> - </w:t>
            </w:r>
            <w:r w:rsidR="004B7FAC">
              <w:rPr>
                <w:rFonts w:asciiTheme="majorHAnsi" w:eastAsia="Calibri" w:hAnsiTheme="majorHAnsi" w:cstheme="majorHAnsi"/>
                <w:color w:val="auto"/>
                <w:sz w:val="18"/>
                <w:szCs w:val="18"/>
              </w:rPr>
              <w:t>15</w:t>
            </w:r>
            <w:r w:rsidRPr="00B842AC">
              <w:rPr>
                <w:rFonts w:asciiTheme="majorHAnsi" w:eastAsia="Calibri" w:hAnsiTheme="majorHAnsi" w:cstheme="majorHAnsi"/>
                <w:color w:val="auto"/>
                <w:sz w:val="18"/>
                <w:szCs w:val="18"/>
              </w:rPr>
              <w:t xml:space="preserve">.1  </w:t>
            </w:r>
          </w:p>
          <w:p w14:paraId="6315C3C6" w14:textId="77777777" w:rsidR="005A7632" w:rsidRPr="00B842AC" w:rsidRDefault="005A7632" w:rsidP="005A7632">
            <w:pPr>
              <w:pStyle w:val="Default"/>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Removed:</w:t>
            </w:r>
          </w:p>
          <w:p w14:paraId="550480F5" w14:textId="7CC1286F" w:rsidR="005A7632"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2</w:t>
            </w:r>
            <w:r w:rsidRPr="00B842AC">
              <w:rPr>
                <w:rFonts w:asciiTheme="majorHAnsi" w:eastAsia="Calibri" w:hAnsiTheme="majorHAnsi" w:cstheme="majorHAnsi"/>
                <w:color w:val="auto"/>
                <w:sz w:val="18"/>
                <w:szCs w:val="18"/>
              </w:rPr>
              <w:t xml:space="preserve"> – post arrival quarantine</w:t>
            </w:r>
            <w:r>
              <w:rPr>
                <w:rFonts w:asciiTheme="majorHAnsi" w:eastAsia="Calibri" w:hAnsiTheme="majorHAnsi" w:cstheme="majorHAnsi"/>
                <w:color w:val="auto"/>
                <w:sz w:val="18"/>
                <w:szCs w:val="18"/>
              </w:rPr>
              <w:t xml:space="preserve"> compound </w:t>
            </w:r>
            <w:r w:rsidR="004B7FAC">
              <w:rPr>
                <w:rFonts w:asciiTheme="majorHAnsi" w:eastAsia="Calibri" w:hAnsiTheme="majorHAnsi" w:cstheme="majorHAnsi"/>
                <w:color w:val="auto"/>
                <w:sz w:val="18"/>
                <w:szCs w:val="18"/>
              </w:rPr>
              <w:t>2.4, 2</w:t>
            </w:r>
            <w:r w:rsidRPr="00B842AC">
              <w:rPr>
                <w:rFonts w:asciiTheme="majorHAnsi" w:eastAsia="Calibri" w:hAnsiTheme="majorHAnsi" w:cstheme="majorHAnsi"/>
                <w:color w:val="auto"/>
                <w:sz w:val="18"/>
                <w:szCs w:val="18"/>
              </w:rPr>
              <w:t>.7</w:t>
            </w:r>
          </w:p>
          <w:p w14:paraId="0FB9703E" w14:textId="5F996387" w:rsidR="00851A63" w:rsidRPr="00B842AC" w:rsidRDefault="00851A63" w:rsidP="00CD798A">
            <w:pPr>
              <w:pStyle w:val="Default"/>
              <w:numPr>
                <w:ilvl w:val="0"/>
                <w:numId w:val="16"/>
              </w:numPr>
              <w:spacing w:line="280" w:lineRule="atLeast"/>
              <w:rPr>
                <w:rFonts w:asciiTheme="majorHAnsi" w:eastAsia="Calibri" w:hAnsiTheme="majorHAnsi" w:cstheme="majorHAnsi"/>
                <w:color w:val="auto"/>
                <w:sz w:val="18"/>
                <w:szCs w:val="18"/>
              </w:rPr>
            </w:pPr>
            <w:r>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3</w:t>
            </w:r>
            <w:r>
              <w:rPr>
                <w:rFonts w:asciiTheme="majorHAnsi" w:eastAsia="Calibri" w:hAnsiTheme="majorHAnsi" w:cstheme="majorHAnsi"/>
                <w:color w:val="auto"/>
                <w:sz w:val="18"/>
                <w:szCs w:val="18"/>
              </w:rPr>
              <w:t xml:space="preserve"> –</w:t>
            </w:r>
            <w:r w:rsidR="004B7FAC">
              <w:rPr>
                <w:rFonts w:asciiTheme="majorHAnsi" w:eastAsia="Calibri" w:hAnsiTheme="majorHAnsi" w:cstheme="majorHAnsi"/>
                <w:color w:val="auto"/>
                <w:sz w:val="18"/>
                <w:szCs w:val="18"/>
              </w:rPr>
              <w:t xml:space="preserve"> work practices 3</w:t>
            </w:r>
            <w:r>
              <w:rPr>
                <w:rFonts w:asciiTheme="majorHAnsi" w:eastAsia="Calibri" w:hAnsiTheme="majorHAnsi" w:cstheme="majorHAnsi"/>
                <w:color w:val="auto"/>
                <w:sz w:val="18"/>
                <w:szCs w:val="18"/>
              </w:rPr>
              <w:t>.13</w:t>
            </w:r>
          </w:p>
          <w:p w14:paraId="28D424C7" w14:textId="77777777" w:rsidR="005A7632"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t>table 7 – maintain approval</w:t>
            </w:r>
          </w:p>
          <w:p w14:paraId="6B41415E" w14:textId="172790D9" w:rsidR="005A7632" w:rsidRPr="00B842AC" w:rsidRDefault="005A7632" w:rsidP="00CD798A">
            <w:pPr>
              <w:pStyle w:val="Default"/>
              <w:numPr>
                <w:ilvl w:val="0"/>
                <w:numId w:val="16"/>
              </w:numPr>
              <w:spacing w:line="280" w:lineRule="atLeast"/>
              <w:rPr>
                <w:rFonts w:asciiTheme="majorHAnsi" w:eastAsia="Calibri" w:hAnsiTheme="majorHAnsi" w:cstheme="majorHAnsi"/>
                <w:color w:val="auto"/>
                <w:sz w:val="18"/>
                <w:szCs w:val="18"/>
              </w:rPr>
            </w:pPr>
            <w:r>
              <w:rPr>
                <w:rFonts w:asciiTheme="majorHAnsi" w:eastAsia="Calibri" w:hAnsiTheme="majorHAnsi" w:cstheme="majorHAnsi"/>
                <w:color w:val="auto"/>
                <w:sz w:val="18"/>
                <w:szCs w:val="18"/>
              </w:rPr>
              <w:t xml:space="preserve">table </w:t>
            </w:r>
            <w:r w:rsidR="004B7FAC">
              <w:rPr>
                <w:rFonts w:asciiTheme="majorHAnsi" w:eastAsia="Calibri" w:hAnsiTheme="majorHAnsi" w:cstheme="majorHAnsi"/>
                <w:color w:val="auto"/>
                <w:sz w:val="18"/>
                <w:szCs w:val="18"/>
              </w:rPr>
              <w:t>12</w:t>
            </w:r>
            <w:r>
              <w:rPr>
                <w:rFonts w:asciiTheme="majorHAnsi" w:eastAsia="Calibri" w:hAnsiTheme="majorHAnsi" w:cstheme="majorHAnsi"/>
                <w:color w:val="auto"/>
                <w:sz w:val="18"/>
                <w:szCs w:val="18"/>
              </w:rPr>
              <w:t xml:space="preserve"> – husbandry – </w:t>
            </w:r>
            <w:r w:rsidR="004B7FAC">
              <w:rPr>
                <w:rFonts w:asciiTheme="majorHAnsi" w:eastAsia="Calibri" w:hAnsiTheme="majorHAnsi" w:cstheme="majorHAnsi"/>
                <w:color w:val="auto"/>
                <w:sz w:val="18"/>
                <w:szCs w:val="18"/>
              </w:rPr>
              <w:t>12</w:t>
            </w:r>
            <w:r>
              <w:rPr>
                <w:rFonts w:asciiTheme="majorHAnsi" w:eastAsia="Calibri" w:hAnsiTheme="majorHAnsi" w:cstheme="majorHAnsi"/>
                <w:color w:val="auto"/>
                <w:sz w:val="18"/>
                <w:szCs w:val="18"/>
              </w:rPr>
              <w:t xml:space="preserve">.16, </w:t>
            </w:r>
            <w:r w:rsidR="004B7FAC">
              <w:rPr>
                <w:rFonts w:asciiTheme="majorHAnsi" w:eastAsia="Calibri" w:hAnsiTheme="majorHAnsi" w:cstheme="majorHAnsi"/>
                <w:color w:val="auto"/>
                <w:sz w:val="18"/>
                <w:szCs w:val="18"/>
              </w:rPr>
              <w:t>12</w:t>
            </w:r>
            <w:r>
              <w:rPr>
                <w:rFonts w:asciiTheme="majorHAnsi" w:eastAsia="Calibri" w:hAnsiTheme="majorHAnsi" w:cstheme="majorHAnsi"/>
                <w:color w:val="auto"/>
                <w:sz w:val="18"/>
                <w:szCs w:val="18"/>
              </w:rPr>
              <w:t>.17</w:t>
            </w:r>
          </w:p>
          <w:p w14:paraId="560EB790" w14:textId="0EBDDF50" w:rsidR="005A7632" w:rsidRPr="005E65BF" w:rsidRDefault="005A7632" w:rsidP="004B7FAC">
            <w:pPr>
              <w:pStyle w:val="TableBullet1"/>
              <w:numPr>
                <w:ilvl w:val="0"/>
                <w:numId w:val="0"/>
              </w:numPr>
            </w:pPr>
            <w:r w:rsidRPr="00B842AC">
              <w:rPr>
                <w:rFonts w:asciiTheme="majorHAnsi" w:eastAsia="Calibri" w:hAnsiTheme="majorHAnsi" w:cstheme="majorHAnsi"/>
                <w:szCs w:val="18"/>
              </w:rPr>
              <w:t xml:space="preserve">table </w:t>
            </w:r>
            <w:r w:rsidR="004B7FAC">
              <w:rPr>
                <w:rFonts w:asciiTheme="majorHAnsi" w:eastAsia="Calibri" w:hAnsiTheme="majorHAnsi" w:cstheme="majorHAnsi"/>
                <w:szCs w:val="18"/>
              </w:rPr>
              <w:t>19</w:t>
            </w:r>
            <w:r>
              <w:rPr>
                <w:rFonts w:asciiTheme="majorHAnsi" w:eastAsia="Calibri" w:hAnsiTheme="majorHAnsi" w:cstheme="majorHAnsi"/>
                <w:szCs w:val="18"/>
              </w:rPr>
              <w:t>(version 5.0)</w:t>
            </w:r>
            <w:r w:rsidRPr="00B842AC">
              <w:rPr>
                <w:rFonts w:asciiTheme="majorHAnsi" w:eastAsia="Calibri" w:hAnsiTheme="majorHAnsi" w:cstheme="majorHAnsi"/>
                <w:szCs w:val="18"/>
              </w:rPr>
              <w:t xml:space="preserve"> – general – previous </w:t>
            </w:r>
            <w:r>
              <w:rPr>
                <w:rFonts w:asciiTheme="majorHAnsi" w:eastAsia="Calibri" w:hAnsiTheme="majorHAnsi" w:cstheme="majorHAnsi"/>
                <w:szCs w:val="18"/>
              </w:rPr>
              <w:t>conditions</w:t>
            </w:r>
            <w:r w:rsidRPr="00B842AC">
              <w:rPr>
                <w:rFonts w:asciiTheme="majorHAnsi" w:eastAsia="Calibri" w:hAnsiTheme="majorHAnsi" w:cstheme="majorHAnsi"/>
                <w:szCs w:val="18"/>
              </w:rPr>
              <w:t xml:space="preserve"> </w:t>
            </w:r>
            <w:r>
              <w:rPr>
                <w:rFonts w:asciiTheme="majorHAnsi" w:eastAsia="Calibri" w:hAnsiTheme="majorHAnsi" w:cstheme="majorHAnsi"/>
                <w:szCs w:val="18"/>
              </w:rPr>
              <w:t>19.</w:t>
            </w:r>
            <w:r w:rsidRPr="00B842AC">
              <w:rPr>
                <w:rFonts w:asciiTheme="majorHAnsi" w:eastAsia="Calibri" w:hAnsiTheme="majorHAnsi" w:cstheme="majorHAnsi"/>
                <w:szCs w:val="18"/>
              </w:rPr>
              <w:t xml:space="preserve">7, </w:t>
            </w:r>
            <w:r>
              <w:rPr>
                <w:rFonts w:asciiTheme="majorHAnsi" w:eastAsia="Calibri" w:hAnsiTheme="majorHAnsi" w:cstheme="majorHAnsi"/>
                <w:szCs w:val="18"/>
              </w:rPr>
              <w:t>19.</w:t>
            </w:r>
            <w:r w:rsidRPr="00B842AC">
              <w:rPr>
                <w:rFonts w:asciiTheme="majorHAnsi" w:eastAsia="Calibri" w:hAnsiTheme="majorHAnsi" w:cstheme="majorHAnsi"/>
                <w:szCs w:val="18"/>
              </w:rPr>
              <w:t xml:space="preserve">8, </w:t>
            </w:r>
            <w:r>
              <w:rPr>
                <w:rFonts w:asciiTheme="majorHAnsi" w:eastAsia="Calibri" w:hAnsiTheme="majorHAnsi" w:cstheme="majorHAnsi"/>
                <w:szCs w:val="18"/>
              </w:rPr>
              <w:t>19.</w:t>
            </w:r>
            <w:r w:rsidRPr="00B842AC">
              <w:rPr>
                <w:rFonts w:asciiTheme="majorHAnsi" w:eastAsia="Calibri" w:hAnsiTheme="majorHAnsi" w:cstheme="majorHAnsi"/>
                <w:szCs w:val="18"/>
              </w:rPr>
              <w:t xml:space="preserve">9, </w:t>
            </w:r>
            <w:r>
              <w:rPr>
                <w:rFonts w:asciiTheme="majorHAnsi" w:eastAsia="Calibri" w:hAnsiTheme="majorHAnsi" w:cstheme="majorHAnsi"/>
                <w:szCs w:val="18"/>
              </w:rPr>
              <w:t>19.</w:t>
            </w:r>
            <w:r w:rsidRPr="00B842AC">
              <w:rPr>
                <w:rFonts w:asciiTheme="majorHAnsi" w:eastAsia="Calibri" w:hAnsiTheme="majorHAnsi" w:cstheme="majorHAnsi"/>
                <w:szCs w:val="18"/>
              </w:rPr>
              <w:t xml:space="preserve">10, </w:t>
            </w:r>
            <w:r>
              <w:rPr>
                <w:rFonts w:asciiTheme="majorHAnsi" w:eastAsia="Calibri" w:hAnsiTheme="majorHAnsi" w:cstheme="majorHAnsi"/>
                <w:szCs w:val="18"/>
              </w:rPr>
              <w:t>19.</w:t>
            </w:r>
            <w:r w:rsidRPr="00B842AC">
              <w:rPr>
                <w:rFonts w:asciiTheme="majorHAnsi" w:eastAsia="Calibri" w:hAnsiTheme="majorHAnsi" w:cstheme="majorHAnsi"/>
                <w:szCs w:val="18"/>
              </w:rPr>
              <w:t xml:space="preserve">11, </w:t>
            </w:r>
            <w:r>
              <w:rPr>
                <w:rFonts w:asciiTheme="majorHAnsi" w:eastAsia="Calibri" w:hAnsiTheme="majorHAnsi" w:cstheme="majorHAnsi"/>
                <w:szCs w:val="18"/>
              </w:rPr>
              <w:t>19.</w:t>
            </w:r>
            <w:r w:rsidRPr="00B842AC">
              <w:rPr>
                <w:rFonts w:asciiTheme="majorHAnsi" w:eastAsia="Calibri" w:hAnsiTheme="majorHAnsi" w:cstheme="majorHAnsi"/>
                <w:szCs w:val="18"/>
              </w:rPr>
              <w:t xml:space="preserve">12, </w:t>
            </w:r>
            <w:r>
              <w:rPr>
                <w:rFonts w:asciiTheme="majorHAnsi" w:eastAsia="Calibri" w:hAnsiTheme="majorHAnsi" w:cstheme="majorHAnsi"/>
                <w:szCs w:val="18"/>
              </w:rPr>
              <w:t>19.</w:t>
            </w:r>
            <w:r w:rsidRPr="00B842AC">
              <w:rPr>
                <w:rFonts w:asciiTheme="majorHAnsi" w:eastAsia="Calibri" w:hAnsiTheme="majorHAnsi" w:cstheme="majorHAnsi"/>
                <w:szCs w:val="18"/>
              </w:rPr>
              <w:t xml:space="preserve">13, </w:t>
            </w:r>
            <w:r>
              <w:rPr>
                <w:rFonts w:asciiTheme="majorHAnsi" w:eastAsia="Calibri" w:hAnsiTheme="majorHAnsi" w:cstheme="majorHAnsi"/>
                <w:szCs w:val="18"/>
              </w:rPr>
              <w:t>19.</w:t>
            </w:r>
            <w:r w:rsidRPr="00B842AC">
              <w:rPr>
                <w:rFonts w:asciiTheme="majorHAnsi" w:eastAsia="Calibri" w:hAnsiTheme="majorHAnsi" w:cstheme="majorHAnsi"/>
                <w:szCs w:val="18"/>
              </w:rPr>
              <w:t xml:space="preserve">14, </w:t>
            </w:r>
            <w:r>
              <w:rPr>
                <w:rFonts w:asciiTheme="majorHAnsi" w:eastAsia="Calibri" w:hAnsiTheme="majorHAnsi" w:cstheme="majorHAnsi"/>
                <w:szCs w:val="18"/>
              </w:rPr>
              <w:t>19.</w:t>
            </w:r>
            <w:r w:rsidRPr="00B842AC">
              <w:rPr>
                <w:rFonts w:asciiTheme="majorHAnsi" w:eastAsia="Calibri" w:hAnsiTheme="majorHAnsi" w:cstheme="majorHAnsi"/>
                <w:szCs w:val="18"/>
              </w:rPr>
              <w:t xml:space="preserve">15, </w:t>
            </w:r>
            <w:r>
              <w:rPr>
                <w:rFonts w:asciiTheme="majorHAnsi" w:eastAsia="Calibri" w:hAnsiTheme="majorHAnsi" w:cstheme="majorHAnsi"/>
                <w:szCs w:val="18"/>
              </w:rPr>
              <w:t>19.</w:t>
            </w:r>
            <w:r w:rsidRPr="00B842AC">
              <w:rPr>
                <w:rFonts w:asciiTheme="majorHAnsi" w:eastAsia="Calibri" w:hAnsiTheme="majorHAnsi" w:cstheme="majorHAnsi"/>
                <w:szCs w:val="18"/>
              </w:rPr>
              <w:t xml:space="preserve">16, </w:t>
            </w:r>
            <w:r>
              <w:rPr>
                <w:rFonts w:asciiTheme="majorHAnsi" w:eastAsia="Calibri" w:hAnsiTheme="majorHAnsi" w:cstheme="majorHAnsi"/>
                <w:szCs w:val="18"/>
              </w:rPr>
              <w:t>19.</w:t>
            </w:r>
            <w:r w:rsidRPr="00B842AC">
              <w:rPr>
                <w:rFonts w:asciiTheme="majorHAnsi" w:eastAsia="Calibri" w:hAnsiTheme="majorHAnsi" w:cstheme="majorHAnsi"/>
                <w:szCs w:val="18"/>
              </w:rPr>
              <w:t xml:space="preserve">18, </w:t>
            </w:r>
            <w:r>
              <w:rPr>
                <w:rFonts w:asciiTheme="majorHAnsi" w:eastAsia="Calibri" w:hAnsiTheme="majorHAnsi" w:cstheme="majorHAnsi"/>
                <w:szCs w:val="18"/>
              </w:rPr>
              <w:t>19.</w:t>
            </w:r>
            <w:r w:rsidRPr="00B842AC">
              <w:rPr>
                <w:rFonts w:asciiTheme="majorHAnsi" w:eastAsia="Calibri" w:hAnsiTheme="majorHAnsi" w:cstheme="majorHAnsi"/>
                <w:szCs w:val="18"/>
              </w:rPr>
              <w:t>19</w:t>
            </w:r>
          </w:p>
        </w:tc>
        <w:tc>
          <w:tcPr>
            <w:tcW w:w="2114" w:type="dxa"/>
          </w:tcPr>
          <w:p w14:paraId="53174562" w14:textId="77777777" w:rsidR="005A7632" w:rsidRPr="00B842AC" w:rsidRDefault="005A7632" w:rsidP="005A7632">
            <w:pPr>
              <w:pStyle w:val="Default"/>
              <w:spacing w:line="280" w:lineRule="atLeast"/>
              <w:rPr>
                <w:rFonts w:asciiTheme="majorHAnsi" w:eastAsia="Calibri" w:hAnsiTheme="majorHAnsi" w:cstheme="majorHAnsi"/>
                <w:color w:val="auto"/>
                <w:sz w:val="18"/>
                <w:szCs w:val="18"/>
              </w:rPr>
            </w:pPr>
            <w:r w:rsidRPr="00B842AC">
              <w:rPr>
                <w:rFonts w:asciiTheme="majorHAnsi" w:eastAsia="Calibri" w:hAnsiTheme="majorHAnsi" w:cstheme="majorHAnsi"/>
                <w:color w:val="auto"/>
                <w:sz w:val="18"/>
                <w:szCs w:val="18"/>
              </w:rPr>
              <w:lastRenderedPageBreak/>
              <w:t>Approved arrangements section</w:t>
            </w:r>
          </w:p>
          <w:p w14:paraId="0DA4F3B8" w14:textId="3ECDA5D5" w:rsidR="005A7632" w:rsidRPr="005E65BF" w:rsidRDefault="005A7632" w:rsidP="005A7632">
            <w:pPr>
              <w:pStyle w:val="TableText"/>
            </w:pPr>
            <w:r w:rsidRPr="00B842AC">
              <w:rPr>
                <w:rFonts w:asciiTheme="majorHAnsi" w:eastAsia="Calibri" w:hAnsiTheme="majorHAnsi" w:cstheme="majorHAnsi"/>
                <w:szCs w:val="18"/>
              </w:rPr>
              <w:t xml:space="preserve">Live animal imports </w:t>
            </w:r>
          </w:p>
        </w:tc>
      </w:tr>
      <w:tr w:rsidR="0032090D" w14:paraId="5D324104" w14:textId="77777777" w:rsidTr="0054009A">
        <w:tc>
          <w:tcPr>
            <w:tcW w:w="1134" w:type="dxa"/>
            <w:tcBorders>
              <w:bottom w:val="single" w:sz="4" w:space="0" w:color="auto"/>
            </w:tcBorders>
            <w:vAlign w:val="center"/>
          </w:tcPr>
          <w:p w14:paraId="06FDC93F" w14:textId="6DE9BE54" w:rsidR="0032090D" w:rsidRPr="0032090D" w:rsidRDefault="00557CAF" w:rsidP="0032090D">
            <w:pPr>
              <w:pStyle w:val="TableText"/>
              <w:rPr>
                <w:rFonts w:asciiTheme="majorHAnsi" w:eastAsia="Calibri" w:hAnsiTheme="majorHAnsi" w:cstheme="majorHAnsi"/>
                <w:szCs w:val="18"/>
              </w:rPr>
            </w:pPr>
            <w:r>
              <w:rPr>
                <w:rFonts w:asciiTheme="majorHAnsi" w:eastAsia="Calibri" w:hAnsiTheme="majorHAnsi" w:cstheme="majorHAnsi"/>
                <w:szCs w:val="18"/>
              </w:rPr>
              <w:t>1</w:t>
            </w:r>
            <w:r w:rsidR="0032090D" w:rsidRPr="0032090D">
              <w:rPr>
                <w:rFonts w:asciiTheme="majorHAnsi" w:eastAsia="Calibri" w:hAnsiTheme="majorHAnsi" w:cstheme="majorHAnsi"/>
                <w:szCs w:val="18"/>
              </w:rPr>
              <w:t xml:space="preserve"> </w:t>
            </w:r>
            <w:r>
              <w:rPr>
                <w:rFonts w:asciiTheme="majorHAnsi" w:eastAsia="Calibri" w:hAnsiTheme="majorHAnsi" w:cstheme="majorHAnsi"/>
                <w:szCs w:val="18"/>
              </w:rPr>
              <w:t>December</w:t>
            </w:r>
            <w:r w:rsidR="0032090D" w:rsidRPr="0032090D">
              <w:rPr>
                <w:rFonts w:asciiTheme="majorHAnsi" w:eastAsia="Calibri" w:hAnsiTheme="majorHAnsi" w:cstheme="majorHAnsi"/>
                <w:szCs w:val="18"/>
              </w:rPr>
              <w:t xml:space="preserve"> 2021</w:t>
            </w:r>
          </w:p>
        </w:tc>
        <w:tc>
          <w:tcPr>
            <w:tcW w:w="860" w:type="dxa"/>
            <w:tcBorders>
              <w:bottom w:val="single" w:sz="4" w:space="0" w:color="auto"/>
            </w:tcBorders>
            <w:vAlign w:val="center"/>
          </w:tcPr>
          <w:p w14:paraId="511E2EC2" w14:textId="443AFF42" w:rsidR="0032090D" w:rsidRPr="0032090D" w:rsidRDefault="0032090D" w:rsidP="0032090D">
            <w:pPr>
              <w:pStyle w:val="TableText"/>
              <w:jc w:val="center"/>
              <w:rPr>
                <w:rFonts w:asciiTheme="majorHAnsi" w:eastAsia="Calibri" w:hAnsiTheme="majorHAnsi" w:cstheme="majorHAnsi"/>
                <w:szCs w:val="18"/>
              </w:rPr>
            </w:pPr>
            <w:r w:rsidRPr="0032090D">
              <w:rPr>
                <w:rFonts w:asciiTheme="majorHAnsi" w:eastAsia="Calibri" w:hAnsiTheme="majorHAnsi" w:cstheme="majorHAnsi"/>
                <w:szCs w:val="18"/>
              </w:rPr>
              <w:t>6.0</w:t>
            </w:r>
          </w:p>
        </w:tc>
        <w:tc>
          <w:tcPr>
            <w:tcW w:w="4952" w:type="dxa"/>
            <w:tcBorders>
              <w:bottom w:val="single" w:sz="4" w:space="0" w:color="auto"/>
            </w:tcBorders>
          </w:tcPr>
          <w:p w14:paraId="0DF49D26" w14:textId="5060EFED" w:rsidR="0032090D" w:rsidRPr="0032090D" w:rsidRDefault="0032090D" w:rsidP="0032090D">
            <w:pPr>
              <w:pStyle w:val="Default"/>
              <w:spacing w:line="280" w:lineRule="atLeast"/>
              <w:rPr>
                <w:rFonts w:asciiTheme="majorHAnsi" w:eastAsia="Calibri" w:hAnsiTheme="majorHAnsi" w:cstheme="majorHAnsi"/>
                <w:color w:val="auto"/>
                <w:sz w:val="18"/>
                <w:szCs w:val="18"/>
              </w:rPr>
            </w:pPr>
            <w:r w:rsidRPr="0032090D">
              <w:rPr>
                <w:rFonts w:asciiTheme="majorHAnsi" w:eastAsia="Calibri" w:hAnsiTheme="majorHAnsi" w:cstheme="majorHAnsi"/>
                <w:color w:val="auto"/>
                <w:sz w:val="18"/>
                <w:szCs w:val="18"/>
              </w:rPr>
              <w:t>Added biosecurity risk information to the purpose statement in Table 1</w:t>
            </w:r>
          </w:p>
        </w:tc>
        <w:tc>
          <w:tcPr>
            <w:tcW w:w="2114" w:type="dxa"/>
            <w:tcBorders>
              <w:bottom w:val="single" w:sz="4" w:space="0" w:color="auto"/>
            </w:tcBorders>
            <w:vAlign w:val="center"/>
          </w:tcPr>
          <w:p w14:paraId="7C3D7805" w14:textId="31E14804" w:rsidR="0032090D" w:rsidRPr="00B842AC" w:rsidRDefault="0032090D" w:rsidP="0032090D">
            <w:pPr>
              <w:pStyle w:val="Default"/>
              <w:spacing w:line="280" w:lineRule="atLeast"/>
              <w:rPr>
                <w:rFonts w:asciiTheme="majorHAnsi" w:eastAsia="Calibri" w:hAnsiTheme="majorHAnsi" w:cstheme="majorHAnsi"/>
                <w:color w:val="auto"/>
                <w:sz w:val="18"/>
                <w:szCs w:val="18"/>
              </w:rPr>
            </w:pPr>
            <w:r w:rsidRPr="0032090D">
              <w:rPr>
                <w:rFonts w:asciiTheme="majorHAnsi" w:eastAsia="Calibri" w:hAnsiTheme="majorHAnsi" w:cstheme="majorHAnsi"/>
                <w:color w:val="auto"/>
                <w:sz w:val="18"/>
                <w:szCs w:val="18"/>
              </w:rPr>
              <w:t>Approved Arrangements section</w:t>
            </w:r>
          </w:p>
        </w:tc>
      </w:tr>
    </w:tbl>
    <w:p w14:paraId="4052BA14" w14:textId="180803A0" w:rsidR="005E65BF" w:rsidRDefault="005E65BF" w:rsidP="0032090D">
      <w:pPr>
        <w:spacing w:after="0" w:line="240" w:lineRule="auto"/>
        <w:jc w:val="right"/>
      </w:pP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624AA845" w14:textId="77777777" w:rsidR="005A7632" w:rsidRDefault="005A7632">
          <w:pPr>
            <w:pStyle w:val="TOCHeading"/>
            <w:rPr>
              <w:rFonts w:ascii="Cambria" w:eastAsiaTheme="minorHAnsi" w:hAnsi="Cambria"/>
              <w:bCs w:val="0"/>
              <w:color w:val="auto"/>
              <w:sz w:val="22"/>
              <w:szCs w:val="22"/>
              <w:lang w:eastAsia="en-US"/>
            </w:rPr>
          </w:pPr>
        </w:p>
        <w:p w14:paraId="0B91F235" w14:textId="77777777" w:rsidR="005A7632" w:rsidRDefault="005A7632">
          <w:pPr>
            <w:spacing w:after="0" w:line="240" w:lineRule="auto"/>
          </w:pPr>
          <w:r>
            <w:rPr>
              <w:bCs/>
            </w:rPr>
            <w:br w:type="page"/>
          </w:r>
        </w:p>
        <w:p w14:paraId="40B96DF4" w14:textId="65265B85" w:rsidR="00F91CBC" w:rsidRDefault="005E65BF">
          <w:pPr>
            <w:pStyle w:val="TOCHeading"/>
          </w:pPr>
          <w:r>
            <w:lastRenderedPageBreak/>
            <w:t>Contents</w:t>
          </w:r>
        </w:p>
        <w:p w14:paraId="0AF8600E" w14:textId="57704229" w:rsidR="003A667C" w:rsidRDefault="005E65BF">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4267463" w:history="1">
            <w:r w:rsidR="003A667C" w:rsidRPr="000D3A55">
              <w:rPr>
                <w:rStyle w:val="Hyperlink"/>
              </w:rPr>
              <w:t>Version control</w:t>
            </w:r>
            <w:r w:rsidR="003A667C">
              <w:rPr>
                <w:webHidden/>
              </w:rPr>
              <w:tab/>
            </w:r>
            <w:r w:rsidR="003A667C">
              <w:rPr>
                <w:webHidden/>
              </w:rPr>
              <w:fldChar w:fldCharType="begin"/>
            </w:r>
            <w:r w:rsidR="003A667C">
              <w:rPr>
                <w:webHidden/>
              </w:rPr>
              <w:instrText xml:space="preserve"> PAGEREF _Toc14267463 \h </w:instrText>
            </w:r>
            <w:r w:rsidR="003A667C">
              <w:rPr>
                <w:webHidden/>
              </w:rPr>
            </w:r>
            <w:r w:rsidR="003A667C">
              <w:rPr>
                <w:webHidden/>
              </w:rPr>
              <w:fldChar w:fldCharType="separate"/>
            </w:r>
            <w:r w:rsidR="00343993">
              <w:rPr>
                <w:webHidden/>
              </w:rPr>
              <w:t>3</w:t>
            </w:r>
            <w:r w:rsidR="003A667C">
              <w:rPr>
                <w:webHidden/>
              </w:rPr>
              <w:fldChar w:fldCharType="end"/>
            </w:r>
          </w:hyperlink>
        </w:p>
        <w:p w14:paraId="7589BAB8" w14:textId="60D71CDB" w:rsidR="003A667C" w:rsidRDefault="000C32B5">
          <w:pPr>
            <w:pStyle w:val="TOC1"/>
            <w:rPr>
              <w:rFonts w:asciiTheme="minorHAnsi" w:eastAsiaTheme="minorEastAsia" w:hAnsiTheme="minorHAnsi"/>
              <w:b w:val="0"/>
              <w:lang w:eastAsia="en-AU"/>
            </w:rPr>
          </w:pPr>
          <w:hyperlink w:anchor="_Toc14267464" w:history="1">
            <w:r w:rsidR="003A667C" w:rsidRPr="000D3A55">
              <w:rPr>
                <w:rStyle w:val="Hyperlink"/>
              </w:rPr>
              <w:t>Guide to using this document</w:t>
            </w:r>
            <w:r w:rsidR="003A667C">
              <w:rPr>
                <w:webHidden/>
              </w:rPr>
              <w:tab/>
            </w:r>
            <w:r w:rsidR="003A667C">
              <w:rPr>
                <w:webHidden/>
              </w:rPr>
              <w:fldChar w:fldCharType="begin"/>
            </w:r>
            <w:r w:rsidR="003A667C">
              <w:rPr>
                <w:webHidden/>
              </w:rPr>
              <w:instrText xml:space="preserve"> PAGEREF _Toc14267464 \h </w:instrText>
            </w:r>
            <w:r w:rsidR="003A667C">
              <w:rPr>
                <w:webHidden/>
              </w:rPr>
            </w:r>
            <w:r w:rsidR="003A667C">
              <w:rPr>
                <w:webHidden/>
              </w:rPr>
              <w:fldChar w:fldCharType="separate"/>
            </w:r>
            <w:r w:rsidR="00343993">
              <w:rPr>
                <w:webHidden/>
              </w:rPr>
              <w:t>7</w:t>
            </w:r>
            <w:r w:rsidR="003A667C">
              <w:rPr>
                <w:webHidden/>
              </w:rPr>
              <w:fldChar w:fldCharType="end"/>
            </w:r>
          </w:hyperlink>
        </w:p>
        <w:p w14:paraId="3FCD298B" w14:textId="004CC2B8" w:rsidR="003A667C" w:rsidRDefault="000C32B5">
          <w:pPr>
            <w:pStyle w:val="TOC2"/>
            <w:rPr>
              <w:rFonts w:asciiTheme="minorHAnsi" w:eastAsiaTheme="minorEastAsia" w:hAnsiTheme="minorHAnsi"/>
              <w:lang w:eastAsia="en-AU"/>
            </w:rPr>
          </w:pPr>
          <w:hyperlink w:anchor="_Toc14267465" w:history="1">
            <w:r w:rsidR="003A667C" w:rsidRPr="000D3A55">
              <w:rPr>
                <w:rStyle w:val="Hyperlink"/>
              </w:rPr>
              <w:t>Definitions</w:t>
            </w:r>
            <w:r w:rsidR="003A667C">
              <w:rPr>
                <w:webHidden/>
              </w:rPr>
              <w:tab/>
            </w:r>
            <w:r w:rsidR="003A667C">
              <w:rPr>
                <w:webHidden/>
              </w:rPr>
              <w:fldChar w:fldCharType="begin"/>
            </w:r>
            <w:r w:rsidR="003A667C">
              <w:rPr>
                <w:webHidden/>
              </w:rPr>
              <w:instrText xml:space="preserve"> PAGEREF _Toc14267465 \h </w:instrText>
            </w:r>
            <w:r w:rsidR="003A667C">
              <w:rPr>
                <w:webHidden/>
              </w:rPr>
            </w:r>
            <w:r w:rsidR="003A667C">
              <w:rPr>
                <w:webHidden/>
              </w:rPr>
              <w:fldChar w:fldCharType="separate"/>
            </w:r>
            <w:r w:rsidR="00343993">
              <w:rPr>
                <w:webHidden/>
              </w:rPr>
              <w:t>7</w:t>
            </w:r>
            <w:r w:rsidR="003A667C">
              <w:rPr>
                <w:webHidden/>
              </w:rPr>
              <w:fldChar w:fldCharType="end"/>
            </w:r>
          </w:hyperlink>
        </w:p>
        <w:p w14:paraId="3CBF8759" w14:textId="19BF2E67" w:rsidR="003A667C" w:rsidRDefault="000C32B5">
          <w:pPr>
            <w:pStyle w:val="TOC2"/>
            <w:rPr>
              <w:rFonts w:asciiTheme="minorHAnsi" w:eastAsiaTheme="minorEastAsia" w:hAnsiTheme="minorHAnsi"/>
              <w:lang w:eastAsia="en-AU"/>
            </w:rPr>
          </w:pPr>
          <w:hyperlink w:anchor="_Toc14267466" w:history="1">
            <w:r w:rsidR="003A667C" w:rsidRPr="000D3A55">
              <w:rPr>
                <w:rStyle w:val="Hyperlink"/>
              </w:rPr>
              <w:t>Other documents</w:t>
            </w:r>
            <w:r w:rsidR="003A667C">
              <w:rPr>
                <w:webHidden/>
              </w:rPr>
              <w:tab/>
            </w:r>
            <w:r w:rsidR="003A667C">
              <w:rPr>
                <w:webHidden/>
              </w:rPr>
              <w:fldChar w:fldCharType="begin"/>
            </w:r>
            <w:r w:rsidR="003A667C">
              <w:rPr>
                <w:webHidden/>
              </w:rPr>
              <w:instrText xml:space="preserve"> PAGEREF _Toc14267466 \h </w:instrText>
            </w:r>
            <w:r w:rsidR="003A667C">
              <w:rPr>
                <w:webHidden/>
              </w:rPr>
            </w:r>
            <w:r w:rsidR="003A667C">
              <w:rPr>
                <w:webHidden/>
              </w:rPr>
              <w:fldChar w:fldCharType="separate"/>
            </w:r>
            <w:r w:rsidR="00343993">
              <w:rPr>
                <w:webHidden/>
              </w:rPr>
              <w:t>7</w:t>
            </w:r>
            <w:r w:rsidR="003A667C">
              <w:rPr>
                <w:webHidden/>
              </w:rPr>
              <w:fldChar w:fldCharType="end"/>
            </w:r>
          </w:hyperlink>
        </w:p>
        <w:p w14:paraId="1AB8309C" w14:textId="527898DA" w:rsidR="003A667C" w:rsidRDefault="000C32B5">
          <w:pPr>
            <w:pStyle w:val="TOC2"/>
            <w:rPr>
              <w:rFonts w:asciiTheme="minorHAnsi" w:eastAsiaTheme="minorEastAsia" w:hAnsiTheme="minorHAnsi"/>
              <w:lang w:eastAsia="en-AU"/>
            </w:rPr>
          </w:pPr>
          <w:hyperlink w:anchor="_Toc14267467" w:history="1">
            <w:r w:rsidR="003A667C" w:rsidRPr="000D3A55">
              <w:rPr>
                <w:rStyle w:val="Hyperlink"/>
              </w:rPr>
              <w:t>Noncompliance guide</w:t>
            </w:r>
            <w:r w:rsidR="003A667C">
              <w:rPr>
                <w:webHidden/>
              </w:rPr>
              <w:tab/>
            </w:r>
            <w:r w:rsidR="003A667C">
              <w:rPr>
                <w:webHidden/>
              </w:rPr>
              <w:fldChar w:fldCharType="begin"/>
            </w:r>
            <w:r w:rsidR="003A667C">
              <w:rPr>
                <w:webHidden/>
              </w:rPr>
              <w:instrText xml:space="preserve"> PAGEREF _Toc14267467 \h </w:instrText>
            </w:r>
            <w:r w:rsidR="003A667C">
              <w:rPr>
                <w:webHidden/>
              </w:rPr>
            </w:r>
            <w:r w:rsidR="003A667C">
              <w:rPr>
                <w:webHidden/>
              </w:rPr>
              <w:fldChar w:fldCharType="separate"/>
            </w:r>
            <w:r w:rsidR="00343993">
              <w:rPr>
                <w:webHidden/>
              </w:rPr>
              <w:t>7</w:t>
            </w:r>
            <w:r w:rsidR="003A667C">
              <w:rPr>
                <w:webHidden/>
              </w:rPr>
              <w:fldChar w:fldCharType="end"/>
            </w:r>
          </w:hyperlink>
        </w:p>
        <w:p w14:paraId="272D8AE5" w14:textId="6BB8C566" w:rsidR="003A667C" w:rsidRDefault="000C32B5">
          <w:pPr>
            <w:pStyle w:val="TOC2"/>
            <w:rPr>
              <w:rFonts w:asciiTheme="minorHAnsi" w:eastAsiaTheme="minorEastAsia" w:hAnsiTheme="minorHAnsi"/>
              <w:lang w:eastAsia="en-AU"/>
            </w:rPr>
          </w:pPr>
          <w:hyperlink w:anchor="_Toc14267468" w:history="1">
            <w:r w:rsidR="003A667C" w:rsidRPr="000D3A55">
              <w:rPr>
                <w:rStyle w:val="Hyperlink"/>
              </w:rPr>
              <w:t>Key arrangement outcomes</w:t>
            </w:r>
            <w:r w:rsidR="003A667C">
              <w:rPr>
                <w:webHidden/>
              </w:rPr>
              <w:tab/>
            </w:r>
            <w:r w:rsidR="003A667C">
              <w:rPr>
                <w:webHidden/>
              </w:rPr>
              <w:fldChar w:fldCharType="begin"/>
            </w:r>
            <w:r w:rsidR="003A667C">
              <w:rPr>
                <w:webHidden/>
              </w:rPr>
              <w:instrText xml:space="preserve"> PAGEREF _Toc14267468 \h </w:instrText>
            </w:r>
            <w:r w:rsidR="003A667C">
              <w:rPr>
                <w:webHidden/>
              </w:rPr>
            </w:r>
            <w:r w:rsidR="003A667C">
              <w:rPr>
                <w:webHidden/>
              </w:rPr>
              <w:fldChar w:fldCharType="separate"/>
            </w:r>
            <w:r w:rsidR="00343993">
              <w:rPr>
                <w:webHidden/>
              </w:rPr>
              <w:t>8</w:t>
            </w:r>
            <w:r w:rsidR="003A667C">
              <w:rPr>
                <w:webHidden/>
              </w:rPr>
              <w:fldChar w:fldCharType="end"/>
            </w:r>
          </w:hyperlink>
        </w:p>
        <w:p w14:paraId="19362BD7" w14:textId="1CCB895A" w:rsidR="003A667C" w:rsidRDefault="000C32B5">
          <w:pPr>
            <w:pStyle w:val="TOC1"/>
            <w:rPr>
              <w:rFonts w:asciiTheme="minorHAnsi" w:eastAsiaTheme="minorEastAsia" w:hAnsiTheme="minorHAnsi"/>
              <w:b w:val="0"/>
              <w:lang w:eastAsia="en-AU"/>
            </w:rPr>
          </w:pPr>
          <w:hyperlink w:anchor="_Toc14267469" w:history="1">
            <w:r w:rsidR="003A667C" w:rsidRPr="000D3A55">
              <w:rPr>
                <w:rStyle w:val="Hyperlink"/>
              </w:rPr>
              <w:t>Objective</w:t>
            </w:r>
            <w:r w:rsidR="003A667C">
              <w:rPr>
                <w:webHidden/>
              </w:rPr>
              <w:tab/>
            </w:r>
            <w:r w:rsidR="003A667C">
              <w:rPr>
                <w:webHidden/>
              </w:rPr>
              <w:fldChar w:fldCharType="begin"/>
            </w:r>
            <w:r w:rsidR="003A667C">
              <w:rPr>
                <w:webHidden/>
              </w:rPr>
              <w:instrText xml:space="preserve"> PAGEREF _Toc14267469 \h </w:instrText>
            </w:r>
            <w:r w:rsidR="003A667C">
              <w:rPr>
                <w:webHidden/>
              </w:rPr>
            </w:r>
            <w:r w:rsidR="003A667C">
              <w:rPr>
                <w:webHidden/>
              </w:rPr>
              <w:fldChar w:fldCharType="separate"/>
            </w:r>
            <w:r w:rsidR="00343993">
              <w:rPr>
                <w:webHidden/>
              </w:rPr>
              <w:t>10</w:t>
            </w:r>
            <w:r w:rsidR="003A667C">
              <w:rPr>
                <w:webHidden/>
              </w:rPr>
              <w:fldChar w:fldCharType="end"/>
            </w:r>
          </w:hyperlink>
        </w:p>
        <w:p w14:paraId="4E3C96DE" w14:textId="6E3D040F" w:rsidR="003A667C" w:rsidRDefault="000C32B5">
          <w:pPr>
            <w:pStyle w:val="TOC2"/>
            <w:rPr>
              <w:rFonts w:asciiTheme="minorHAnsi" w:eastAsiaTheme="minorEastAsia" w:hAnsiTheme="minorHAnsi"/>
              <w:lang w:eastAsia="en-AU"/>
            </w:rPr>
          </w:pPr>
          <w:hyperlink w:anchor="_Toc14267470" w:history="1">
            <w:r w:rsidR="003A667C" w:rsidRPr="000D3A55">
              <w:rPr>
                <w:rStyle w:val="Hyperlink"/>
              </w:rPr>
              <w:t>Scope</w:t>
            </w:r>
            <w:r w:rsidR="003A667C">
              <w:rPr>
                <w:webHidden/>
              </w:rPr>
              <w:tab/>
            </w:r>
            <w:r w:rsidR="003A667C">
              <w:rPr>
                <w:webHidden/>
              </w:rPr>
              <w:fldChar w:fldCharType="begin"/>
            </w:r>
            <w:r w:rsidR="003A667C">
              <w:rPr>
                <w:webHidden/>
              </w:rPr>
              <w:instrText xml:space="preserve"> PAGEREF _Toc14267470 \h </w:instrText>
            </w:r>
            <w:r w:rsidR="003A667C">
              <w:rPr>
                <w:webHidden/>
              </w:rPr>
            </w:r>
            <w:r w:rsidR="003A667C">
              <w:rPr>
                <w:webHidden/>
              </w:rPr>
              <w:fldChar w:fldCharType="separate"/>
            </w:r>
            <w:r w:rsidR="00343993">
              <w:rPr>
                <w:webHidden/>
              </w:rPr>
              <w:t>10</w:t>
            </w:r>
            <w:r w:rsidR="003A667C">
              <w:rPr>
                <w:webHidden/>
              </w:rPr>
              <w:fldChar w:fldCharType="end"/>
            </w:r>
          </w:hyperlink>
        </w:p>
        <w:p w14:paraId="0574B298" w14:textId="46145FCD" w:rsidR="003A667C" w:rsidRDefault="000C32B5">
          <w:pPr>
            <w:pStyle w:val="TOC2"/>
            <w:rPr>
              <w:rFonts w:asciiTheme="minorHAnsi" w:eastAsiaTheme="minorEastAsia" w:hAnsiTheme="minorHAnsi"/>
              <w:lang w:eastAsia="en-AU"/>
            </w:rPr>
          </w:pPr>
          <w:hyperlink w:anchor="_Toc14267471" w:history="1">
            <w:r w:rsidR="003A667C" w:rsidRPr="000D3A55">
              <w:rPr>
                <w:rStyle w:val="Hyperlink"/>
              </w:rPr>
              <w:t>Pre-requisites</w:t>
            </w:r>
            <w:r w:rsidR="003A667C">
              <w:rPr>
                <w:webHidden/>
              </w:rPr>
              <w:tab/>
            </w:r>
            <w:r w:rsidR="003A667C">
              <w:rPr>
                <w:webHidden/>
              </w:rPr>
              <w:fldChar w:fldCharType="begin"/>
            </w:r>
            <w:r w:rsidR="003A667C">
              <w:rPr>
                <w:webHidden/>
              </w:rPr>
              <w:instrText xml:space="preserve"> PAGEREF _Toc14267471 \h </w:instrText>
            </w:r>
            <w:r w:rsidR="003A667C">
              <w:rPr>
                <w:webHidden/>
              </w:rPr>
            </w:r>
            <w:r w:rsidR="003A667C">
              <w:rPr>
                <w:webHidden/>
              </w:rPr>
              <w:fldChar w:fldCharType="separate"/>
            </w:r>
            <w:r w:rsidR="00343993">
              <w:rPr>
                <w:webHidden/>
              </w:rPr>
              <w:t>10</w:t>
            </w:r>
            <w:r w:rsidR="003A667C">
              <w:rPr>
                <w:webHidden/>
              </w:rPr>
              <w:fldChar w:fldCharType="end"/>
            </w:r>
          </w:hyperlink>
        </w:p>
        <w:p w14:paraId="68F432EE" w14:textId="627292F7" w:rsidR="003A667C" w:rsidRDefault="000C32B5">
          <w:pPr>
            <w:pStyle w:val="TOC2"/>
            <w:rPr>
              <w:rFonts w:asciiTheme="minorHAnsi" w:eastAsiaTheme="minorEastAsia" w:hAnsiTheme="minorHAnsi"/>
              <w:lang w:eastAsia="en-AU"/>
            </w:rPr>
          </w:pPr>
          <w:hyperlink w:anchor="_Toc14267472" w:history="1">
            <w:r w:rsidR="003A667C" w:rsidRPr="000D3A55">
              <w:rPr>
                <w:rStyle w:val="Hyperlink"/>
              </w:rPr>
              <w:t>Information required for application</w:t>
            </w:r>
            <w:r w:rsidR="003A667C">
              <w:rPr>
                <w:webHidden/>
              </w:rPr>
              <w:tab/>
            </w:r>
            <w:r w:rsidR="003A667C">
              <w:rPr>
                <w:webHidden/>
              </w:rPr>
              <w:fldChar w:fldCharType="begin"/>
            </w:r>
            <w:r w:rsidR="003A667C">
              <w:rPr>
                <w:webHidden/>
              </w:rPr>
              <w:instrText xml:space="preserve"> PAGEREF _Toc14267472 \h </w:instrText>
            </w:r>
            <w:r w:rsidR="003A667C">
              <w:rPr>
                <w:webHidden/>
              </w:rPr>
            </w:r>
            <w:r w:rsidR="003A667C">
              <w:rPr>
                <w:webHidden/>
              </w:rPr>
              <w:fldChar w:fldCharType="separate"/>
            </w:r>
            <w:r w:rsidR="00343993">
              <w:rPr>
                <w:webHidden/>
              </w:rPr>
              <w:t>10</w:t>
            </w:r>
            <w:r w:rsidR="003A667C">
              <w:rPr>
                <w:webHidden/>
              </w:rPr>
              <w:fldChar w:fldCharType="end"/>
            </w:r>
          </w:hyperlink>
        </w:p>
        <w:p w14:paraId="7B52B9C3" w14:textId="36AC5118" w:rsidR="003A667C" w:rsidRDefault="000C32B5">
          <w:pPr>
            <w:pStyle w:val="TOC1"/>
            <w:rPr>
              <w:rFonts w:asciiTheme="minorHAnsi" w:eastAsiaTheme="minorEastAsia" w:hAnsiTheme="minorHAnsi"/>
              <w:b w:val="0"/>
              <w:lang w:eastAsia="en-AU"/>
            </w:rPr>
          </w:pPr>
          <w:hyperlink w:anchor="_Toc14267473" w:history="1">
            <w:r w:rsidR="003A667C" w:rsidRPr="000D3A55">
              <w:rPr>
                <w:rStyle w:val="Hyperlink"/>
              </w:rPr>
              <w:t>Conditions</w:t>
            </w:r>
            <w:r w:rsidR="003A667C">
              <w:rPr>
                <w:webHidden/>
              </w:rPr>
              <w:tab/>
            </w:r>
            <w:r w:rsidR="003A667C">
              <w:rPr>
                <w:webHidden/>
              </w:rPr>
              <w:fldChar w:fldCharType="begin"/>
            </w:r>
            <w:r w:rsidR="003A667C">
              <w:rPr>
                <w:webHidden/>
              </w:rPr>
              <w:instrText xml:space="preserve"> PAGEREF _Toc14267473 \h </w:instrText>
            </w:r>
            <w:r w:rsidR="003A667C">
              <w:rPr>
                <w:webHidden/>
              </w:rPr>
            </w:r>
            <w:r w:rsidR="003A667C">
              <w:rPr>
                <w:webHidden/>
              </w:rPr>
              <w:fldChar w:fldCharType="separate"/>
            </w:r>
            <w:r w:rsidR="00343993">
              <w:rPr>
                <w:webHidden/>
              </w:rPr>
              <w:t>11</w:t>
            </w:r>
            <w:r w:rsidR="003A667C">
              <w:rPr>
                <w:webHidden/>
              </w:rPr>
              <w:fldChar w:fldCharType="end"/>
            </w:r>
          </w:hyperlink>
        </w:p>
        <w:p w14:paraId="2FAD5DDC" w14:textId="74B5E767" w:rsidR="003A667C" w:rsidRDefault="000C32B5">
          <w:pPr>
            <w:pStyle w:val="TOC2"/>
            <w:rPr>
              <w:rFonts w:asciiTheme="minorHAnsi" w:eastAsiaTheme="minorEastAsia" w:hAnsiTheme="minorHAnsi"/>
              <w:lang w:eastAsia="en-AU"/>
            </w:rPr>
          </w:pPr>
          <w:hyperlink w:anchor="_Toc14267474" w:history="1">
            <w:r w:rsidR="003A667C" w:rsidRPr="000D3A55">
              <w:rPr>
                <w:rStyle w:val="Hyperlink"/>
              </w:rPr>
              <w:t>Table 1 Site location</w:t>
            </w:r>
            <w:r w:rsidR="003A667C">
              <w:rPr>
                <w:webHidden/>
              </w:rPr>
              <w:tab/>
            </w:r>
            <w:r w:rsidR="003A667C">
              <w:rPr>
                <w:webHidden/>
              </w:rPr>
              <w:fldChar w:fldCharType="begin"/>
            </w:r>
            <w:r w:rsidR="003A667C">
              <w:rPr>
                <w:webHidden/>
              </w:rPr>
              <w:instrText xml:space="preserve"> PAGEREF _Toc14267474 \h </w:instrText>
            </w:r>
            <w:r w:rsidR="003A667C">
              <w:rPr>
                <w:webHidden/>
              </w:rPr>
            </w:r>
            <w:r w:rsidR="003A667C">
              <w:rPr>
                <w:webHidden/>
              </w:rPr>
              <w:fldChar w:fldCharType="separate"/>
            </w:r>
            <w:r w:rsidR="00343993">
              <w:rPr>
                <w:webHidden/>
              </w:rPr>
              <w:t>11</w:t>
            </w:r>
            <w:r w:rsidR="003A667C">
              <w:rPr>
                <w:webHidden/>
              </w:rPr>
              <w:fldChar w:fldCharType="end"/>
            </w:r>
          </w:hyperlink>
        </w:p>
        <w:p w14:paraId="28F689AE" w14:textId="7419B9E3" w:rsidR="003A667C" w:rsidRDefault="000C32B5">
          <w:pPr>
            <w:pStyle w:val="TOC2"/>
            <w:rPr>
              <w:rFonts w:asciiTheme="minorHAnsi" w:eastAsiaTheme="minorEastAsia" w:hAnsiTheme="minorHAnsi"/>
              <w:lang w:eastAsia="en-AU"/>
            </w:rPr>
          </w:pPr>
          <w:hyperlink w:anchor="_Toc14267475" w:history="1">
            <w:r w:rsidR="003A667C" w:rsidRPr="000D3A55">
              <w:rPr>
                <w:rStyle w:val="Hyperlink"/>
              </w:rPr>
              <w:t>Table 2 Post arrival quarantine compound</w:t>
            </w:r>
            <w:r w:rsidR="003A667C">
              <w:rPr>
                <w:webHidden/>
              </w:rPr>
              <w:tab/>
            </w:r>
            <w:r w:rsidR="003A667C">
              <w:rPr>
                <w:webHidden/>
              </w:rPr>
              <w:fldChar w:fldCharType="begin"/>
            </w:r>
            <w:r w:rsidR="003A667C">
              <w:rPr>
                <w:webHidden/>
              </w:rPr>
              <w:instrText xml:space="preserve"> PAGEREF _Toc14267475 \h </w:instrText>
            </w:r>
            <w:r w:rsidR="003A667C">
              <w:rPr>
                <w:webHidden/>
              </w:rPr>
            </w:r>
            <w:r w:rsidR="003A667C">
              <w:rPr>
                <w:webHidden/>
              </w:rPr>
              <w:fldChar w:fldCharType="separate"/>
            </w:r>
            <w:r w:rsidR="00343993">
              <w:rPr>
                <w:webHidden/>
              </w:rPr>
              <w:t>12</w:t>
            </w:r>
            <w:r w:rsidR="003A667C">
              <w:rPr>
                <w:webHidden/>
              </w:rPr>
              <w:fldChar w:fldCharType="end"/>
            </w:r>
          </w:hyperlink>
        </w:p>
        <w:p w14:paraId="150C9A00" w14:textId="22C55065" w:rsidR="003A667C" w:rsidRDefault="000C32B5">
          <w:pPr>
            <w:pStyle w:val="TOC2"/>
            <w:rPr>
              <w:rFonts w:asciiTheme="minorHAnsi" w:eastAsiaTheme="minorEastAsia" w:hAnsiTheme="minorHAnsi"/>
              <w:lang w:eastAsia="en-AU"/>
            </w:rPr>
          </w:pPr>
          <w:hyperlink w:anchor="_Toc14267476" w:history="1">
            <w:r w:rsidR="003A667C" w:rsidRPr="000D3A55">
              <w:rPr>
                <w:rStyle w:val="Hyperlink"/>
              </w:rPr>
              <w:t>Table 3A Work practices</w:t>
            </w:r>
            <w:r w:rsidR="003A667C">
              <w:rPr>
                <w:webHidden/>
              </w:rPr>
              <w:tab/>
            </w:r>
            <w:r w:rsidR="003A667C">
              <w:rPr>
                <w:webHidden/>
              </w:rPr>
              <w:fldChar w:fldCharType="begin"/>
            </w:r>
            <w:r w:rsidR="003A667C">
              <w:rPr>
                <w:webHidden/>
              </w:rPr>
              <w:instrText xml:space="preserve"> PAGEREF _Toc14267476 \h </w:instrText>
            </w:r>
            <w:r w:rsidR="003A667C">
              <w:rPr>
                <w:webHidden/>
              </w:rPr>
            </w:r>
            <w:r w:rsidR="003A667C">
              <w:rPr>
                <w:webHidden/>
              </w:rPr>
              <w:fldChar w:fldCharType="separate"/>
            </w:r>
            <w:r w:rsidR="00343993">
              <w:rPr>
                <w:webHidden/>
              </w:rPr>
              <w:t>12</w:t>
            </w:r>
            <w:r w:rsidR="003A667C">
              <w:rPr>
                <w:webHidden/>
              </w:rPr>
              <w:fldChar w:fldCharType="end"/>
            </w:r>
          </w:hyperlink>
        </w:p>
        <w:p w14:paraId="1F7CB7E9" w14:textId="40F25A25" w:rsidR="003A667C" w:rsidRDefault="000C32B5">
          <w:pPr>
            <w:pStyle w:val="TOC2"/>
            <w:rPr>
              <w:rFonts w:asciiTheme="minorHAnsi" w:eastAsiaTheme="minorEastAsia" w:hAnsiTheme="minorHAnsi"/>
              <w:lang w:eastAsia="en-AU"/>
            </w:rPr>
          </w:pPr>
          <w:hyperlink w:anchor="_Toc14267477" w:history="1">
            <w:r w:rsidR="003A667C" w:rsidRPr="000D3A55">
              <w:rPr>
                <w:rStyle w:val="Hyperlink"/>
              </w:rPr>
              <w:t>Table 3B Work practices</w:t>
            </w:r>
            <w:r w:rsidR="003A667C">
              <w:rPr>
                <w:webHidden/>
              </w:rPr>
              <w:tab/>
            </w:r>
            <w:r w:rsidR="003A667C">
              <w:rPr>
                <w:webHidden/>
              </w:rPr>
              <w:fldChar w:fldCharType="begin"/>
            </w:r>
            <w:r w:rsidR="003A667C">
              <w:rPr>
                <w:webHidden/>
              </w:rPr>
              <w:instrText xml:space="preserve"> PAGEREF _Toc14267477 \h </w:instrText>
            </w:r>
            <w:r w:rsidR="003A667C">
              <w:rPr>
                <w:webHidden/>
              </w:rPr>
            </w:r>
            <w:r w:rsidR="003A667C">
              <w:rPr>
                <w:webHidden/>
              </w:rPr>
              <w:fldChar w:fldCharType="separate"/>
            </w:r>
            <w:r w:rsidR="00343993">
              <w:rPr>
                <w:webHidden/>
              </w:rPr>
              <w:t>13</w:t>
            </w:r>
            <w:r w:rsidR="003A667C">
              <w:rPr>
                <w:webHidden/>
              </w:rPr>
              <w:fldChar w:fldCharType="end"/>
            </w:r>
          </w:hyperlink>
        </w:p>
        <w:p w14:paraId="0EA82B2E" w14:textId="3B1D66BC" w:rsidR="003A667C" w:rsidRDefault="000C32B5">
          <w:pPr>
            <w:pStyle w:val="TOC2"/>
            <w:rPr>
              <w:rFonts w:asciiTheme="minorHAnsi" w:eastAsiaTheme="minorEastAsia" w:hAnsiTheme="minorHAnsi"/>
              <w:lang w:eastAsia="en-AU"/>
            </w:rPr>
          </w:pPr>
          <w:hyperlink w:anchor="_Toc14267478" w:history="1">
            <w:r w:rsidR="003A667C" w:rsidRPr="000D3A55">
              <w:rPr>
                <w:rStyle w:val="Hyperlink"/>
              </w:rPr>
              <w:t>Table 3C Work practices</w:t>
            </w:r>
            <w:r w:rsidR="003A667C">
              <w:rPr>
                <w:webHidden/>
              </w:rPr>
              <w:tab/>
            </w:r>
            <w:r w:rsidR="003A667C">
              <w:rPr>
                <w:webHidden/>
              </w:rPr>
              <w:fldChar w:fldCharType="begin"/>
            </w:r>
            <w:r w:rsidR="003A667C">
              <w:rPr>
                <w:webHidden/>
              </w:rPr>
              <w:instrText xml:space="preserve"> PAGEREF _Toc14267478 \h </w:instrText>
            </w:r>
            <w:r w:rsidR="003A667C">
              <w:rPr>
                <w:webHidden/>
              </w:rPr>
            </w:r>
            <w:r w:rsidR="003A667C">
              <w:rPr>
                <w:webHidden/>
              </w:rPr>
              <w:fldChar w:fldCharType="separate"/>
            </w:r>
            <w:r w:rsidR="00343993">
              <w:rPr>
                <w:webHidden/>
              </w:rPr>
              <w:t>14</w:t>
            </w:r>
            <w:r w:rsidR="003A667C">
              <w:rPr>
                <w:webHidden/>
              </w:rPr>
              <w:fldChar w:fldCharType="end"/>
            </w:r>
          </w:hyperlink>
        </w:p>
        <w:p w14:paraId="648D4CC4" w14:textId="49686711" w:rsidR="003A667C" w:rsidRDefault="000C32B5">
          <w:pPr>
            <w:pStyle w:val="TOC2"/>
            <w:rPr>
              <w:rFonts w:asciiTheme="minorHAnsi" w:eastAsiaTheme="minorEastAsia" w:hAnsiTheme="minorHAnsi"/>
              <w:lang w:eastAsia="en-AU"/>
            </w:rPr>
          </w:pPr>
          <w:hyperlink w:anchor="_Toc14267479" w:history="1">
            <w:r w:rsidR="003A667C" w:rsidRPr="000D3A55">
              <w:rPr>
                <w:rStyle w:val="Hyperlink"/>
              </w:rPr>
              <w:t>Table 3D Work practices</w:t>
            </w:r>
            <w:r w:rsidR="003A667C">
              <w:rPr>
                <w:webHidden/>
              </w:rPr>
              <w:tab/>
            </w:r>
            <w:r w:rsidR="003A667C">
              <w:rPr>
                <w:webHidden/>
              </w:rPr>
              <w:fldChar w:fldCharType="begin"/>
            </w:r>
            <w:r w:rsidR="003A667C">
              <w:rPr>
                <w:webHidden/>
              </w:rPr>
              <w:instrText xml:space="preserve"> PAGEREF _Toc14267479 \h </w:instrText>
            </w:r>
            <w:r w:rsidR="003A667C">
              <w:rPr>
                <w:webHidden/>
              </w:rPr>
            </w:r>
            <w:r w:rsidR="003A667C">
              <w:rPr>
                <w:webHidden/>
              </w:rPr>
              <w:fldChar w:fldCharType="separate"/>
            </w:r>
            <w:r w:rsidR="00343993">
              <w:rPr>
                <w:webHidden/>
              </w:rPr>
              <w:t>15</w:t>
            </w:r>
            <w:r w:rsidR="003A667C">
              <w:rPr>
                <w:webHidden/>
              </w:rPr>
              <w:fldChar w:fldCharType="end"/>
            </w:r>
          </w:hyperlink>
        </w:p>
        <w:p w14:paraId="1BC6D8DE" w14:textId="48601D0A" w:rsidR="003A667C" w:rsidRDefault="000C32B5">
          <w:pPr>
            <w:pStyle w:val="TOC2"/>
            <w:rPr>
              <w:rFonts w:asciiTheme="minorHAnsi" w:eastAsiaTheme="minorEastAsia" w:hAnsiTheme="minorHAnsi"/>
              <w:lang w:eastAsia="en-AU"/>
            </w:rPr>
          </w:pPr>
          <w:hyperlink w:anchor="_Toc14267480" w:history="1">
            <w:r w:rsidR="003A667C" w:rsidRPr="000D3A55">
              <w:rPr>
                <w:rStyle w:val="Hyperlink"/>
              </w:rPr>
              <w:t>Table 4 Departmental supervision</w:t>
            </w:r>
            <w:r w:rsidR="003A667C">
              <w:rPr>
                <w:webHidden/>
              </w:rPr>
              <w:tab/>
            </w:r>
            <w:r w:rsidR="003A667C">
              <w:rPr>
                <w:webHidden/>
              </w:rPr>
              <w:fldChar w:fldCharType="begin"/>
            </w:r>
            <w:r w:rsidR="003A667C">
              <w:rPr>
                <w:webHidden/>
              </w:rPr>
              <w:instrText xml:space="preserve"> PAGEREF _Toc14267480 \h </w:instrText>
            </w:r>
            <w:r w:rsidR="003A667C">
              <w:rPr>
                <w:webHidden/>
              </w:rPr>
            </w:r>
            <w:r w:rsidR="003A667C">
              <w:rPr>
                <w:webHidden/>
              </w:rPr>
              <w:fldChar w:fldCharType="separate"/>
            </w:r>
            <w:r w:rsidR="00343993">
              <w:rPr>
                <w:webHidden/>
              </w:rPr>
              <w:t>15</w:t>
            </w:r>
            <w:r w:rsidR="003A667C">
              <w:rPr>
                <w:webHidden/>
              </w:rPr>
              <w:fldChar w:fldCharType="end"/>
            </w:r>
          </w:hyperlink>
        </w:p>
        <w:p w14:paraId="367A7213" w14:textId="7CD288F8" w:rsidR="003A667C" w:rsidRDefault="000C32B5">
          <w:pPr>
            <w:pStyle w:val="TOC2"/>
            <w:rPr>
              <w:rFonts w:asciiTheme="minorHAnsi" w:eastAsiaTheme="minorEastAsia" w:hAnsiTheme="minorHAnsi"/>
              <w:lang w:eastAsia="en-AU"/>
            </w:rPr>
          </w:pPr>
          <w:hyperlink w:anchor="_Toc14267481" w:history="1">
            <w:r w:rsidR="003A667C" w:rsidRPr="000D3A55">
              <w:rPr>
                <w:rStyle w:val="Hyperlink"/>
              </w:rPr>
              <w:t>Table 5 Isolation</w:t>
            </w:r>
            <w:r w:rsidR="003A667C">
              <w:rPr>
                <w:webHidden/>
              </w:rPr>
              <w:tab/>
            </w:r>
            <w:r w:rsidR="003A667C">
              <w:rPr>
                <w:webHidden/>
              </w:rPr>
              <w:fldChar w:fldCharType="begin"/>
            </w:r>
            <w:r w:rsidR="003A667C">
              <w:rPr>
                <w:webHidden/>
              </w:rPr>
              <w:instrText xml:space="preserve"> PAGEREF _Toc14267481 \h </w:instrText>
            </w:r>
            <w:r w:rsidR="003A667C">
              <w:rPr>
                <w:webHidden/>
              </w:rPr>
            </w:r>
            <w:r w:rsidR="003A667C">
              <w:rPr>
                <w:webHidden/>
              </w:rPr>
              <w:fldChar w:fldCharType="separate"/>
            </w:r>
            <w:r w:rsidR="00343993">
              <w:rPr>
                <w:webHidden/>
              </w:rPr>
              <w:t>16</w:t>
            </w:r>
            <w:r w:rsidR="003A667C">
              <w:rPr>
                <w:webHidden/>
              </w:rPr>
              <w:fldChar w:fldCharType="end"/>
            </w:r>
          </w:hyperlink>
        </w:p>
        <w:p w14:paraId="127709F0" w14:textId="56F47756" w:rsidR="003A667C" w:rsidRDefault="000C32B5">
          <w:pPr>
            <w:pStyle w:val="TOC2"/>
            <w:rPr>
              <w:rFonts w:asciiTheme="minorHAnsi" w:eastAsiaTheme="minorEastAsia" w:hAnsiTheme="minorHAnsi"/>
              <w:lang w:eastAsia="en-AU"/>
            </w:rPr>
          </w:pPr>
          <w:hyperlink w:anchor="_Toc14267482" w:history="1">
            <w:r w:rsidR="003A667C" w:rsidRPr="000D3A55">
              <w:rPr>
                <w:rStyle w:val="Hyperlink"/>
              </w:rPr>
              <w:t>Table 6 Hygiene</w:t>
            </w:r>
            <w:r w:rsidR="003A667C">
              <w:rPr>
                <w:webHidden/>
              </w:rPr>
              <w:tab/>
            </w:r>
            <w:r w:rsidR="003A667C">
              <w:rPr>
                <w:webHidden/>
              </w:rPr>
              <w:fldChar w:fldCharType="begin"/>
            </w:r>
            <w:r w:rsidR="003A667C">
              <w:rPr>
                <w:webHidden/>
              </w:rPr>
              <w:instrText xml:space="preserve"> PAGEREF _Toc14267482 \h </w:instrText>
            </w:r>
            <w:r w:rsidR="003A667C">
              <w:rPr>
                <w:webHidden/>
              </w:rPr>
            </w:r>
            <w:r w:rsidR="003A667C">
              <w:rPr>
                <w:webHidden/>
              </w:rPr>
              <w:fldChar w:fldCharType="separate"/>
            </w:r>
            <w:r w:rsidR="00343993">
              <w:rPr>
                <w:webHidden/>
              </w:rPr>
              <w:t>17</w:t>
            </w:r>
            <w:r w:rsidR="003A667C">
              <w:rPr>
                <w:webHidden/>
              </w:rPr>
              <w:fldChar w:fldCharType="end"/>
            </w:r>
          </w:hyperlink>
        </w:p>
        <w:p w14:paraId="7BC4F727" w14:textId="53324D8C" w:rsidR="003A667C" w:rsidRDefault="000C32B5">
          <w:pPr>
            <w:pStyle w:val="TOC2"/>
            <w:rPr>
              <w:rFonts w:asciiTheme="minorHAnsi" w:eastAsiaTheme="minorEastAsia" w:hAnsiTheme="minorHAnsi"/>
              <w:lang w:eastAsia="en-AU"/>
            </w:rPr>
          </w:pPr>
          <w:hyperlink w:anchor="_Toc14267483" w:history="1">
            <w:r w:rsidR="003A667C" w:rsidRPr="000D3A55">
              <w:rPr>
                <w:rStyle w:val="Hyperlink"/>
              </w:rPr>
              <w:t>Table 7A Clothing and footwear</w:t>
            </w:r>
            <w:r w:rsidR="003A667C">
              <w:rPr>
                <w:webHidden/>
              </w:rPr>
              <w:tab/>
            </w:r>
            <w:r w:rsidR="003A667C">
              <w:rPr>
                <w:webHidden/>
              </w:rPr>
              <w:fldChar w:fldCharType="begin"/>
            </w:r>
            <w:r w:rsidR="003A667C">
              <w:rPr>
                <w:webHidden/>
              </w:rPr>
              <w:instrText xml:space="preserve"> PAGEREF _Toc14267483 \h </w:instrText>
            </w:r>
            <w:r w:rsidR="003A667C">
              <w:rPr>
                <w:webHidden/>
              </w:rPr>
            </w:r>
            <w:r w:rsidR="003A667C">
              <w:rPr>
                <w:webHidden/>
              </w:rPr>
              <w:fldChar w:fldCharType="separate"/>
            </w:r>
            <w:r w:rsidR="00343993">
              <w:rPr>
                <w:webHidden/>
              </w:rPr>
              <w:t>17</w:t>
            </w:r>
            <w:r w:rsidR="003A667C">
              <w:rPr>
                <w:webHidden/>
              </w:rPr>
              <w:fldChar w:fldCharType="end"/>
            </w:r>
          </w:hyperlink>
        </w:p>
        <w:p w14:paraId="4E4A917F" w14:textId="63FC20CD" w:rsidR="003A667C" w:rsidRDefault="000C32B5">
          <w:pPr>
            <w:pStyle w:val="TOC2"/>
            <w:rPr>
              <w:rFonts w:asciiTheme="minorHAnsi" w:eastAsiaTheme="minorEastAsia" w:hAnsiTheme="minorHAnsi"/>
              <w:lang w:eastAsia="en-AU"/>
            </w:rPr>
          </w:pPr>
          <w:hyperlink w:anchor="_Toc14267484" w:history="1">
            <w:r w:rsidR="003A667C" w:rsidRPr="000D3A55">
              <w:rPr>
                <w:rStyle w:val="Hyperlink"/>
              </w:rPr>
              <w:t>Table 7B Clothing and footwear</w:t>
            </w:r>
            <w:r w:rsidR="003A667C">
              <w:rPr>
                <w:webHidden/>
              </w:rPr>
              <w:tab/>
            </w:r>
            <w:r w:rsidR="003A667C">
              <w:rPr>
                <w:webHidden/>
              </w:rPr>
              <w:fldChar w:fldCharType="begin"/>
            </w:r>
            <w:r w:rsidR="003A667C">
              <w:rPr>
                <w:webHidden/>
              </w:rPr>
              <w:instrText xml:space="preserve"> PAGEREF _Toc14267484 \h </w:instrText>
            </w:r>
            <w:r w:rsidR="003A667C">
              <w:rPr>
                <w:webHidden/>
              </w:rPr>
            </w:r>
            <w:r w:rsidR="003A667C">
              <w:rPr>
                <w:webHidden/>
              </w:rPr>
              <w:fldChar w:fldCharType="separate"/>
            </w:r>
            <w:r w:rsidR="00343993">
              <w:rPr>
                <w:webHidden/>
              </w:rPr>
              <w:t>18</w:t>
            </w:r>
            <w:r w:rsidR="003A667C">
              <w:rPr>
                <w:webHidden/>
              </w:rPr>
              <w:fldChar w:fldCharType="end"/>
            </w:r>
          </w:hyperlink>
        </w:p>
        <w:p w14:paraId="1DBC9892" w14:textId="796F933A" w:rsidR="003A667C" w:rsidRDefault="000C32B5">
          <w:pPr>
            <w:pStyle w:val="TOC2"/>
            <w:rPr>
              <w:rFonts w:asciiTheme="minorHAnsi" w:eastAsiaTheme="minorEastAsia" w:hAnsiTheme="minorHAnsi"/>
              <w:lang w:eastAsia="en-AU"/>
            </w:rPr>
          </w:pPr>
          <w:hyperlink w:anchor="_Toc14267485" w:history="1">
            <w:r w:rsidR="003A667C" w:rsidRPr="000D3A55">
              <w:rPr>
                <w:rStyle w:val="Hyperlink"/>
              </w:rPr>
              <w:t>Table 8 Equipment disinfection</w:t>
            </w:r>
            <w:r w:rsidR="003A667C">
              <w:rPr>
                <w:webHidden/>
              </w:rPr>
              <w:tab/>
            </w:r>
            <w:r w:rsidR="003A667C">
              <w:rPr>
                <w:webHidden/>
              </w:rPr>
              <w:fldChar w:fldCharType="begin"/>
            </w:r>
            <w:r w:rsidR="003A667C">
              <w:rPr>
                <w:webHidden/>
              </w:rPr>
              <w:instrText xml:space="preserve"> PAGEREF _Toc14267485 \h </w:instrText>
            </w:r>
            <w:r w:rsidR="003A667C">
              <w:rPr>
                <w:webHidden/>
              </w:rPr>
            </w:r>
            <w:r w:rsidR="003A667C">
              <w:rPr>
                <w:webHidden/>
              </w:rPr>
              <w:fldChar w:fldCharType="separate"/>
            </w:r>
            <w:r w:rsidR="00343993">
              <w:rPr>
                <w:webHidden/>
              </w:rPr>
              <w:t>18</w:t>
            </w:r>
            <w:r w:rsidR="003A667C">
              <w:rPr>
                <w:webHidden/>
              </w:rPr>
              <w:fldChar w:fldCharType="end"/>
            </w:r>
          </w:hyperlink>
        </w:p>
        <w:p w14:paraId="6735CDF0" w14:textId="0E6E920B" w:rsidR="003A667C" w:rsidRDefault="000C32B5">
          <w:pPr>
            <w:pStyle w:val="TOC2"/>
            <w:rPr>
              <w:rFonts w:asciiTheme="minorHAnsi" w:eastAsiaTheme="minorEastAsia" w:hAnsiTheme="minorHAnsi"/>
              <w:lang w:eastAsia="en-AU"/>
            </w:rPr>
          </w:pPr>
          <w:hyperlink w:anchor="_Toc14267486" w:history="1">
            <w:r w:rsidR="003A667C" w:rsidRPr="000D3A55">
              <w:rPr>
                <w:rStyle w:val="Hyperlink"/>
              </w:rPr>
              <w:t>Table 9 Non-biosecurity activities at the site</w:t>
            </w:r>
            <w:r w:rsidR="003A667C">
              <w:rPr>
                <w:webHidden/>
              </w:rPr>
              <w:tab/>
            </w:r>
            <w:r w:rsidR="003A667C">
              <w:rPr>
                <w:webHidden/>
              </w:rPr>
              <w:fldChar w:fldCharType="begin"/>
            </w:r>
            <w:r w:rsidR="003A667C">
              <w:rPr>
                <w:webHidden/>
              </w:rPr>
              <w:instrText xml:space="preserve"> PAGEREF _Toc14267486 \h </w:instrText>
            </w:r>
            <w:r w:rsidR="003A667C">
              <w:rPr>
                <w:webHidden/>
              </w:rPr>
            </w:r>
            <w:r w:rsidR="003A667C">
              <w:rPr>
                <w:webHidden/>
              </w:rPr>
              <w:fldChar w:fldCharType="separate"/>
            </w:r>
            <w:r w:rsidR="00343993">
              <w:rPr>
                <w:webHidden/>
              </w:rPr>
              <w:t>18</w:t>
            </w:r>
            <w:r w:rsidR="003A667C">
              <w:rPr>
                <w:webHidden/>
              </w:rPr>
              <w:fldChar w:fldCharType="end"/>
            </w:r>
          </w:hyperlink>
        </w:p>
        <w:p w14:paraId="162A532C" w14:textId="76427DD3" w:rsidR="003A667C" w:rsidRDefault="000C32B5">
          <w:pPr>
            <w:pStyle w:val="TOC2"/>
            <w:rPr>
              <w:rFonts w:asciiTheme="minorHAnsi" w:eastAsiaTheme="minorEastAsia" w:hAnsiTheme="minorHAnsi"/>
              <w:lang w:eastAsia="en-AU"/>
            </w:rPr>
          </w:pPr>
          <w:hyperlink w:anchor="_Toc14267487" w:history="1">
            <w:r w:rsidR="003A667C" w:rsidRPr="000D3A55">
              <w:rPr>
                <w:rStyle w:val="Hyperlink"/>
              </w:rPr>
              <w:t>Table 10 Security</w:t>
            </w:r>
            <w:r w:rsidR="003A667C">
              <w:rPr>
                <w:webHidden/>
              </w:rPr>
              <w:tab/>
            </w:r>
            <w:r w:rsidR="003A667C">
              <w:rPr>
                <w:webHidden/>
              </w:rPr>
              <w:fldChar w:fldCharType="begin"/>
            </w:r>
            <w:r w:rsidR="003A667C">
              <w:rPr>
                <w:webHidden/>
              </w:rPr>
              <w:instrText xml:space="preserve"> PAGEREF _Toc14267487 \h </w:instrText>
            </w:r>
            <w:r w:rsidR="003A667C">
              <w:rPr>
                <w:webHidden/>
              </w:rPr>
            </w:r>
            <w:r w:rsidR="003A667C">
              <w:rPr>
                <w:webHidden/>
              </w:rPr>
              <w:fldChar w:fldCharType="separate"/>
            </w:r>
            <w:r w:rsidR="00343993">
              <w:rPr>
                <w:webHidden/>
              </w:rPr>
              <w:t>19</w:t>
            </w:r>
            <w:r w:rsidR="003A667C">
              <w:rPr>
                <w:webHidden/>
              </w:rPr>
              <w:fldChar w:fldCharType="end"/>
            </w:r>
          </w:hyperlink>
        </w:p>
        <w:p w14:paraId="70C5706F" w14:textId="499CB909" w:rsidR="003A667C" w:rsidRDefault="000C32B5">
          <w:pPr>
            <w:pStyle w:val="TOC2"/>
            <w:rPr>
              <w:rFonts w:asciiTheme="minorHAnsi" w:eastAsiaTheme="minorEastAsia" w:hAnsiTheme="minorHAnsi"/>
              <w:lang w:eastAsia="en-AU"/>
            </w:rPr>
          </w:pPr>
          <w:hyperlink w:anchor="_Toc14267488" w:history="1">
            <w:r w:rsidR="003A667C" w:rsidRPr="000D3A55">
              <w:rPr>
                <w:rStyle w:val="Hyperlink"/>
              </w:rPr>
              <w:t>Table 11A Waste</w:t>
            </w:r>
            <w:r w:rsidR="003A667C">
              <w:rPr>
                <w:webHidden/>
              </w:rPr>
              <w:tab/>
            </w:r>
            <w:r w:rsidR="003A667C">
              <w:rPr>
                <w:webHidden/>
              </w:rPr>
              <w:fldChar w:fldCharType="begin"/>
            </w:r>
            <w:r w:rsidR="003A667C">
              <w:rPr>
                <w:webHidden/>
              </w:rPr>
              <w:instrText xml:space="preserve"> PAGEREF _Toc14267488 \h </w:instrText>
            </w:r>
            <w:r w:rsidR="003A667C">
              <w:rPr>
                <w:webHidden/>
              </w:rPr>
            </w:r>
            <w:r w:rsidR="003A667C">
              <w:rPr>
                <w:webHidden/>
              </w:rPr>
              <w:fldChar w:fldCharType="separate"/>
            </w:r>
            <w:r w:rsidR="00343993">
              <w:rPr>
                <w:webHidden/>
              </w:rPr>
              <w:t>20</w:t>
            </w:r>
            <w:r w:rsidR="003A667C">
              <w:rPr>
                <w:webHidden/>
              </w:rPr>
              <w:fldChar w:fldCharType="end"/>
            </w:r>
          </w:hyperlink>
        </w:p>
        <w:p w14:paraId="61774E07" w14:textId="1592A7A3" w:rsidR="003A667C" w:rsidRDefault="000C32B5">
          <w:pPr>
            <w:pStyle w:val="TOC2"/>
            <w:rPr>
              <w:rFonts w:asciiTheme="minorHAnsi" w:eastAsiaTheme="minorEastAsia" w:hAnsiTheme="minorHAnsi"/>
              <w:lang w:eastAsia="en-AU"/>
            </w:rPr>
          </w:pPr>
          <w:hyperlink w:anchor="_Toc14267489" w:history="1">
            <w:r w:rsidR="003A667C" w:rsidRPr="000D3A55">
              <w:rPr>
                <w:rStyle w:val="Hyperlink"/>
              </w:rPr>
              <w:t>Table 11B Waste</w:t>
            </w:r>
            <w:r w:rsidR="003A667C">
              <w:rPr>
                <w:webHidden/>
              </w:rPr>
              <w:tab/>
            </w:r>
            <w:r w:rsidR="003A667C">
              <w:rPr>
                <w:webHidden/>
              </w:rPr>
              <w:fldChar w:fldCharType="begin"/>
            </w:r>
            <w:r w:rsidR="003A667C">
              <w:rPr>
                <w:webHidden/>
              </w:rPr>
              <w:instrText xml:space="preserve"> PAGEREF _Toc14267489 \h </w:instrText>
            </w:r>
            <w:r w:rsidR="003A667C">
              <w:rPr>
                <w:webHidden/>
              </w:rPr>
            </w:r>
            <w:r w:rsidR="003A667C">
              <w:rPr>
                <w:webHidden/>
              </w:rPr>
              <w:fldChar w:fldCharType="separate"/>
            </w:r>
            <w:r w:rsidR="00343993">
              <w:rPr>
                <w:webHidden/>
              </w:rPr>
              <w:t>21</w:t>
            </w:r>
            <w:r w:rsidR="003A667C">
              <w:rPr>
                <w:webHidden/>
              </w:rPr>
              <w:fldChar w:fldCharType="end"/>
            </w:r>
          </w:hyperlink>
        </w:p>
        <w:p w14:paraId="38F95E8D" w14:textId="484FDCEC" w:rsidR="003A667C" w:rsidRDefault="000C32B5">
          <w:pPr>
            <w:pStyle w:val="TOC2"/>
            <w:rPr>
              <w:rFonts w:asciiTheme="minorHAnsi" w:eastAsiaTheme="minorEastAsia" w:hAnsiTheme="minorHAnsi"/>
              <w:lang w:eastAsia="en-AU"/>
            </w:rPr>
          </w:pPr>
          <w:hyperlink w:anchor="_Toc14267490" w:history="1">
            <w:r w:rsidR="003A667C" w:rsidRPr="000D3A55">
              <w:rPr>
                <w:rStyle w:val="Hyperlink"/>
              </w:rPr>
              <w:t>Table 12A Husbandry</w:t>
            </w:r>
            <w:r w:rsidR="003A667C">
              <w:rPr>
                <w:webHidden/>
              </w:rPr>
              <w:tab/>
            </w:r>
            <w:r w:rsidR="003A667C">
              <w:rPr>
                <w:webHidden/>
              </w:rPr>
              <w:fldChar w:fldCharType="begin"/>
            </w:r>
            <w:r w:rsidR="003A667C">
              <w:rPr>
                <w:webHidden/>
              </w:rPr>
              <w:instrText xml:space="preserve"> PAGEREF _Toc14267490 \h </w:instrText>
            </w:r>
            <w:r w:rsidR="003A667C">
              <w:rPr>
                <w:webHidden/>
              </w:rPr>
            </w:r>
            <w:r w:rsidR="003A667C">
              <w:rPr>
                <w:webHidden/>
              </w:rPr>
              <w:fldChar w:fldCharType="separate"/>
            </w:r>
            <w:r w:rsidR="00343993">
              <w:rPr>
                <w:webHidden/>
              </w:rPr>
              <w:t>21</w:t>
            </w:r>
            <w:r w:rsidR="003A667C">
              <w:rPr>
                <w:webHidden/>
              </w:rPr>
              <w:fldChar w:fldCharType="end"/>
            </w:r>
          </w:hyperlink>
        </w:p>
        <w:p w14:paraId="51AD124D" w14:textId="038914BC" w:rsidR="003A667C" w:rsidRDefault="000C32B5">
          <w:pPr>
            <w:pStyle w:val="TOC2"/>
            <w:rPr>
              <w:rFonts w:asciiTheme="minorHAnsi" w:eastAsiaTheme="minorEastAsia" w:hAnsiTheme="minorHAnsi"/>
              <w:lang w:eastAsia="en-AU"/>
            </w:rPr>
          </w:pPr>
          <w:hyperlink w:anchor="_Toc14267491" w:history="1">
            <w:r w:rsidR="003A667C" w:rsidRPr="000D3A55">
              <w:rPr>
                <w:rStyle w:val="Hyperlink"/>
              </w:rPr>
              <w:t>Table 12B Husbandry</w:t>
            </w:r>
            <w:r w:rsidR="003A667C">
              <w:rPr>
                <w:webHidden/>
              </w:rPr>
              <w:tab/>
            </w:r>
            <w:r w:rsidR="003A667C">
              <w:rPr>
                <w:webHidden/>
              </w:rPr>
              <w:fldChar w:fldCharType="begin"/>
            </w:r>
            <w:r w:rsidR="003A667C">
              <w:rPr>
                <w:webHidden/>
              </w:rPr>
              <w:instrText xml:space="preserve"> PAGEREF _Toc14267491 \h </w:instrText>
            </w:r>
            <w:r w:rsidR="003A667C">
              <w:rPr>
                <w:webHidden/>
              </w:rPr>
            </w:r>
            <w:r w:rsidR="003A667C">
              <w:rPr>
                <w:webHidden/>
              </w:rPr>
              <w:fldChar w:fldCharType="separate"/>
            </w:r>
            <w:r w:rsidR="00343993">
              <w:rPr>
                <w:webHidden/>
              </w:rPr>
              <w:t>22</w:t>
            </w:r>
            <w:r w:rsidR="003A667C">
              <w:rPr>
                <w:webHidden/>
              </w:rPr>
              <w:fldChar w:fldCharType="end"/>
            </w:r>
          </w:hyperlink>
        </w:p>
        <w:p w14:paraId="77A3EDF5" w14:textId="6FAD7E2B" w:rsidR="003A667C" w:rsidRDefault="000C32B5">
          <w:pPr>
            <w:pStyle w:val="TOC2"/>
            <w:rPr>
              <w:rFonts w:asciiTheme="minorHAnsi" w:eastAsiaTheme="minorEastAsia" w:hAnsiTheme="minorHAnsi"/>
              <w:lang w:eastAsia="en-AU"/>
            </w:rPr>
          </w:pPr>
          <w:hyperlink w:anchor="_Toc14267492" w:history="1">
            <w:r w:rsidR="003A667C" w:rsidRPr="000D3A55">
              <w:rPr>
                <w:rStyle w:val="Hyperlink"/>
              </w:rPr>
              <w:t>Table 12C Husbandry</w:t>
            </w:r>
            <w:r w:rsidR="003A667C">
              <w:rPr>
                <w:webHidden/>
              </w:rPr>
              <w:tab/>
            </w:r>
            <w:r w:rsidR="003A667C">
              <w:rPr>
                <w:webHidden/>
              </w:rPr>
              <w:fldChar w:fldCharType="begin"/>
            </w:r>
            <w:r w:rsidR="003A667C">
              <w:rPr>
                <w:webHidden/>
              </w:rPr>
              <w:instrText xml:space="preserve"> PAGEREF _Toc14267492 \h </w:instrText>
            </w:r>
            <w:r w:rsidR="003A667C">
              <w:rPr>
                <w:webHidden/>
              </w:rPr>
            </w:r>
            <w:r w:rsidR="003A667C">
              <w:rPr>
                <w:webHidden/>
              </w:rPr>
              <w:fldChar w:fldCharType="separate"/>
            </w:r>
            <w:r w:rsidR="00343993">
              <w:rPr>
                <w:webHidden/>
              </w:rPr>
              <w:t>23</w:t>
            </w:r>
            <w:r w:rsidR="003A667C">
              <w:rPr>
                <w:webHidden/>
              </w:rPr>
              <w:fldChar w:fldCharType="end"/>
            </w:r>
          </w:hyperlink>
        </w:p>
        <w:p w14:paraId="66ECD5F9" w14:textId="1AE46F8A" w:rsidR="003A667C" w:rsidRDefault="000C32B5">
          <w:pPr>
            <w:pStyle w:val="TOC2"/>
            <w:rPr>
              <w:rFonts w:asciiTheme="minorHAnsi" w:eastAsiaTheme="minorEastAsia" w:hAnsiTheme="minorHAnsi"/>
              <w:lang w:eastAsia="en-AU"/>
            </w:rPr>
          </w:pPr>
          <w:hyperlink w:anchor="_Toc14267493" w:history="1">
            <w:r w:rsidR="003A667C" w:rsidRPr="000D3A55">
              <w:rPr>
                <w:rStyle w:val="Hyperlink"/>
              </w:rPr>
              <w:t>Table 13A Record conditions</w:t>
            </w:r>
            <w:r w:rsidR="003A667C">
              <w:rPr>
                <w:webHidden/>
              </w:rPr>
              <w:tab/>
            </w:r>
            <w:r w:rsidR="003A667C">
              <w:rPr>
                <w:webHidden/>
              </w:rPr>
              <w:fldChar w:fldCharType="begin"/>
            </w:r>
            <w:r w:rsidR="003A667C">
              <w:rPr>
                <w:webHidden/>
              </w:rPr>
              <w:instrText xml:space="preserve"> PAGEREF _Toc14267493 \h </w:instrText>
            </w:r>
            <w:r w:rsidR="003A667C">
              <w:rPr>
                <w:webHidden/>
              </w:rPr>
            </w:r>
            <w:r w:rsidR="003A667C">
              <w:rPr>
                <w:webHidden/>
              </w:rPr>
              <w:fldChar w:fldCharType="separate"/>
            </w:r>
            <w:r w:rsidR="00343993">
              <w:rPr>
                <w:webHidden/>
              </w:rPr>
              <w:t>24</w:t>
            </w:r>
            <w:r w:rsidR="003A667C">
              <w:rPr>
                <w:webHidden/>
              </w:rPr>
              <w:fldChar w:fldCharType="end"/>
            </w:r>
          </w:hyperlink>
        </w:p>
        <w:p w14:paraId="26D9A8F8" w14:textId="02796E00" w:rsidR="003A667C" w:rsidRDefault="000C32B5">
          <w:pPr>
            <w:pStyle w:val="TOC2"/>
            <w:rPr>
              <w:rFonts w:asciiTheme="minorHAnsi" w:eastAsiaTheme="minorEastAsia" w:hAnsiTheme="minorHAnsi"/>
              <w:lang w:eastAsia="en-AU"/>
            </w:rPr>
          </w:pPr>
          <w:hyperlink w:anchor="_Toc14267494" w:history="1">
            <w:r w:rsidR="003A667C" w:rsidRPr="000D3A55">
              <w:rPr>
                <w:rStyle w:val="Hyperlink"/>
              </w:rPr>
              <w:t>Table 13B Record conditions</w:t>
            </w:r>
            <w:r w:rsidR="003A667C">
              <w:rPr>
                <w:webHidden/>
              </w:rPr>
              <w:tab/>
            </w:r>
            <w:r w:rsidR="003A667C">
              <w:rPr>
                <w:webHidden/>
              </w:rPr>
              <w:fldChar w:fldCharType="begin"/>
            </w:r>
            <w:r w:rsidR="003A667C">
              <w:rPr>
                <w:webHidden/>
              </w:rPr>
              <w:instrText xml:space="preserve"> PAGEREF _Toc14267494 \h </w:instrText>
            </w:r>
            <w:r w:rsidR="003A667C">
              <w:rPr>
                <w:webHidden/>
              </w:rPr>
            </w:r>
            <w:r w:rsidR="003A667C">
              <w:rPr>
                <w:webHidden/>
              </w:rPr>
              <w:fldChar w:fldCharType="separate"/>
            </w:r>
            <w:r w:rsidR="00343993">
              <w:rPr>
                <w:webHidden/>
              </w:rPr>
              <w:t>25</w:t>
            </w:r>
            <w:r w:rsidR="003A667C">
              <w:rPr>
                <w:webHidden/>
              </w:rPr>
              <w:fldChar w:fldCharType="end"/>
            </w:r>
          </w:hyperlink>
        </w:p>
        <w:p w14:paraId="07340112" w14:textId="77D361E9" w:rsidR="003A667C" w:rsidRDefault="000C32B5">
          <w:pPr>
            <w:pStyle w:val="TOC2"/>
            <w:rPr>
              <w:rFonts w:asciiTheme="minorHAnsi" w:eastAsiaTheme="minorEastAsia" w:hAnsiTheme="minorHAnsi"/>
              <w:lang w:eastAsia="en-AU"/>
            </w:rPr>
          </w:pPr>
          <w:hyperlink w:anchor="_Toc14267495" w:history="1">
            <w:r w:rsidR="003A667C" w:rsidRPr="000D3A55">
              <w:rPr>
                <w:rStyle w:val="Hyperlink"/>
              </w:rPr>
              <w:t>Table 14 Office and general site conditions</w:t>
            </w:r>
            <w:r w:rsidR="003A667C">
              <w:rPr>
                <w:webHidden/>
              </w:rPr>
              <w:tab/>
            </w:r>
            <w:r w:rsidR="003A667C">
              <w:rPr>
                <w:webHidden/>
              </w:rPr>
              <w:fldChar w:fldCharType="begin"/>
            </w:r>
            <w:r w:rsidR="003A667C">
              <w:rPr>
                <w:webHidden/>
              </w:rPr>
              <w:instrText xml:space="preserve"> PAGEREF _Toc14267495 \h </w:instrText>
            </w:r>
            <w:r w:rsidR="003A667C">
              <w:rPr>
                <w:webHidden/>
              </w:rPr>
            </w:r>
            <w:r w:rsidR="003A667C">
              <w:rPr>
                <w:webHidden/>
              </w:rPr>
              <w:fldChar w:fldCharType="separate"/>
            </w:r>
            <w:r w:rsidR="00343993">
              <w:rPr>
                <w:webHidden/>
              </w:rPr>
              <w:t>26</w:t>
            </w:r>
            <w:r w:rsidR="003A667C">
              <w:rPr>
                <w:webHidden/>
              </w:rPr>
              <w:fldChar w:fldCharType="end"/>
            </w:r>
          </w:hyperlink>
        </w:p>
        <w:p w14:paraId="7119D43F" w14:textId="188C60AC" w:rsidR="003A667C" w:rsidRDefault="000C32B5">
          <w:pPr>
            <w:pStyle w:val="TOC2"/>
            <w:rPr>
              <w:rFonts w:asciiTheme="minorHAnsi" w:eastAsiaTheme="minorEastAsia" w:hAnsiTheme="minorHAnsi"/>
              <w:lang w:eastAsia="en-AU"/>
            </w:rPr>
          </w:pPr>
          <w:hyperlink w:anchor="_Toc14267496" w:history="1">
            <w:r w:rsidR="003A667C" w:rsidRPr="000D3A55">
              <w:rPr>
                <w:rStyle w:val="Hyperlink"/>
              </w:rPr>
              <w:t>Table 15A General conditions</w:t>
            </w:r>
            <w:r w:rsidR="003A667C">
              <w:rPr>
                <w:webHidden/>
              </w:rPr>
              <w:tab/>
            </w:r>
            <w:r w:rsidR="003A667C">
              <w:rPr>
                <w:webHidden/>
              </w:rPr>
              <w:fldChar w:fldCharType="begin"/>
            </w:r>
            <w:r w:rsidR="003A667C">
              <w:rPr>
                <w:webHidden/>
              </w:rPr>
              <w:instrText xml:space="preserve"> PAGEREF _Toc14267496 \h </w:instrText>
            </w:r>
            <w:r w:rsidR="003A667C">
              <w:rPr>
                <w:webHidden/>
              </w:rPr>
            </w:r>
            <w:r w:rsidR="003A667C">
              <w:rPr>
                <w:webHidden/>
              </w:rPr>
              <w:fldChar w:fldCharType="separate"/>
            </w:r>
            <w:r w:rsidR="00343993">
              <w:rPr>
                <w:webHidden/>
              </w:rPr>
              <w:t>26</w:t>
            </w:r>
            <w:r w:rsidR="003A667C">
              <w:rPr>
                <w:webHidden/>
              </w:rPr>
              <w:fldChar w:fldCharType="end"/>
            </w:r>
          </w:hyperlink>
        </w:p>
        <w:p w14:paraId="06F06462" w14:textId="3B85F282" w:rsidR="003A667C" w:rsidRDefault="000C32B5">
          <w:pPr>
            <w:pStyle w:val="TOC2"/>
            <w:rPr>
              <w:rFonts w:asciiTheme="minorHAnsi" w:eastAsiaTheme="minorEastAsia" w:hAnsiTheme="minorHAnsi"/>
              <w:lang w:eastAsia="en-AU"/>
            </w:rPr>
          </w:pPr>
          <w:hyperlink w:anchor="_Toc14267497" w:history="1">
            <w:r w:rsidR="003A667C" w:rsidRPr="000D3A55">
              <w:rPr>
                <w:rStyle w:val="Hyperlink"/>
              </w:rPr>
              <w:t>Table 15B General conditions</w:t>
            </w:r>
            <w:r w:rsidR="003A667C">
              <w:rPr>
                <w:webHidden/>
              </w:rPr>
              <w:tab/>
            </w:r>
            <w:r w:rsidR="003A667C">
              <w:rPr>
                <w:webHidden/>
              </w:rPr>
              <w:fldChar w:fldCharType="begin"/>
            </w:r>
            <w:r w:rsidR="003A667C">
              <w:rPr>
                <w:webHidden/>
              </w:rPr>
              <w:instrText xml:space="preserve"> PAGEREF _Toc14267497 \h </w:instrText>
            </w:r>
            <w:r w:rsidR="003A667C">
              <w:rPr>
                <w:webHidden/>
              </w:rPr>
            </w:r>
            <w:r w:rsidR="003A667C">
              <w:rPr>
                <w:webHidden/>
              </w:rPr>
              <w:fldChar w:fldCharType="separate"/>
            </w:r>
            <w:r w:rsidR="00343993">
              <w:rPr>
                <w:webHidden/>
              </w:rPr>
              <w:t>27</w:t>
            </w:r>
            <w:r w:rsidR="003A667C">
              <w:rPr>
                <w:webHidden/>
              </w:rPr>
              <w:fldChar w:fldCharType="end"/>
            </w:r>
          </w:hyperlink>
        </w:p>
        <w:p w14:paraId="4F47C1DE" w14:textId="6F5E2B10" w:rsidR="003A667C" w:rsidRDefault="000C32B5">
          <w:pPr>
            <w:pStyle w:val="TOC2"/>
            <w:rPr>
              <w:rFonts w:asciiTheme="minorHAnsi" w:eastAsiaTheme="minorEastAsia" w:hAnsiTheme="minorHAnsi"/>
              <w:lang w:eastAsia="en-AU"/>
            </w:rPr>
          </w:pPr>
          <w:hyperlink w:anchor="_Toc14267498" w:history="1">
            <w:r w:rsidR="003A667C" w:rsidRPr="000D3A55">
              <w:rPr>
                <w:rStyle w:val="Hyperlink"/>
              </w:rPr>
              <w:t>Table 15C General conditions</w:t>
            </w:r>
            <w:r w:rsidR="003A667C">
              <w:rPr>
                <w:webHidden/>
              </w:rPr>
              <w:tab/>
            </w:r>
            <w:r w:rsidR="003A667C">
              <w:rPr>
                <w:webHidden/>
              </w:rPr>
              <w:fldChar w:fldCharType="begin"/>
            </w:r>
            <w:r w:rsidR="003A667C">
              <w:rPr>
                <w:webHidden/>
              </w:rPr>
              <w:instrText xml:space="preserve"> PAGEREF _Toc14267498 \h </w:instrText>
            </w:r>
            <w:r w:rsidR="003A667C">
              <w:rPr>
                <w:webHidden/>
              </w:rPr>
            </w:r>
            <w:r w:rsidR="003A667C">
              <w:rPr>
                <w:webHidden/>
              </w:rPr>
              <w:fldChar w:fldCharType="separate"/>
            </w:r>
            <w:r w:rsidR="00343993">
              <w:rPr>
                <w:webHidden/>
              </w:rPr>
              <w:t>28</w:t>
            </w:r>
            <w:r w:rsidR="003A667C">
              <w:rPr>
                <w:webHidden/>
              </w:rPr>
              <w:fldChar w:fldCharType="end"/>
            </w:r>
          </w:hyperlink>
        </w:p>
        <w:p w14:paraId="68919B72" w14:textId="77777777" w:rsidR="00F91CBC" w:rsidRDefault="005E65BF">
          <w:r>
            <w:rPr>
              <w:b/>
              <w:noProof/>
            </w:rPr>
            <w:fldChar w:fldCharType="end"/>
          </w:r>
        </w:p>
      </w:sdtContent>
    </w:sdt>
    <w:p w14:paraId="35055901" w14:textId="77777777" w:rsidR="00D13CF7" w:rsidRDefault="00D13CF7">
      <w:pPr>
        <w:spacing w:after="0" w:line="240" w:lineRule="auto"/>
        <w:rPr>
          <w:rFonts w:ascii="Calibri" w:hAnsi="Calibri"/>
          <w:bCs/>
          <w:color w:val="000000"/>
          <w:spacing w:val="5"/>
          <w:kern w:val="28"/>
          <w:sz w:val="56"/>
          <w:szCs w:val="56"/>
        </w:rPr>
      </w:pPr>
      <w:r>
        <w:br w:type="page"/>
      </w:r>
    </w:p>
    <w:p w14:paraId="2934471E" w14:textId="77777777" w:rsidR="00F91CBC" w:rsidRDefault="00451EAA" w:rsidP="001953E9">
      <w:pPr>
        <w:pStyle w:val="Heading2"/>
        <w:numPr>
          <w:ilvl w:val="0"/>
          <w:numId w:val="0"/>
        </w:numPr>
        <w:ind w:left="720" w:hanging="720"/>
      </w:pPr>
      <w:bookmarkStart w:id="1" w:name="_Toc14267464"/>
      <w:r>
        <w:lastRenderedPageBreak/>
        <w:t>Guide to using this document</w:t>
      </w:r>
      <w:bookmarkEnd w:id="1"/>
    </w:p>
    <w:p w14:paraId="559915E0" w14:textId="77777777" w:rsidR="00451EAA" w:rsidRPr="00451EAA" w:rsidRDefault="00451EAA" w:rsidP="00451EAA">
      <w:r w:rsidRPr="00451EAA">
        <w:t xml:space="preserve">This document sets out the conditions that must be met before the relevant Director will consider approval for the provision of biosecurity activities under section 406 of the </w:t>
      </w:r>
      <w:r w:rsidRPr="00451EAA">
        <w:rPr>
          <w:i/>
        </w:rPr>
        <w:t>Biosecurity Act 2015</w:t>
      </w:r>
      <w:r w:rsidRPr="00451EAA">
        <w:t>, otherwise known as an approved arrangement.</w:t>
      </w:r>
    </w:p>
    <w:p w14:paraId="6CE91341" w14:textId="77777777" w:rsidR="00451EAA" w:rsidRPr="00451EAA" w:rsidRDefault="00451EAA" w:rsidP="00451EAA">
      <w:r w:rsidRPr="00451EAA">
        <w:t xml:space="preserve">This document specifies the conditions to be met for the approval, </w:t>
      </w:r>
      <w:proofErr w:type="gramStart"/>
      <w:r w:rsidRPr="00451EAA">
        <w:t>operation</w:t>
      </w:r>
      <w:proofErr w:type="gramEnd"/>
      <w:r w:rsidRPr="00451EAA">
        <w:t xml:space="preserve"> and audit of this class of approved arrangement. Compliance with the conditions will be assessed by audit. </w:t>
      </w:r>
    </w:p>
    <w:p w14:paraId="44949F7F" w14:textId="77777777" w:rsidR="00451EAA" w:rsidRPr="00451EAA" w:rsidRDefault="00451EAA" w:rsidP="00451EAA">
      <w:r w:rsidRPr="00451EAA">
        <w:t xml:space="preserve">In the event of any inconsistency between these conditions and any </w:t>
      </w:r>
      <w:r w:rsidRPr="00451EAA">
        <w:rPr>
          <w:bCs/>
        </w:rPr>
        <w:t>Import Permit</w:t>
      </w:r>
      <w:r w:rsidRPr="00451EAA">
        <w:t xml:space="preserve"> condition, the Import Permit condition applies. If the applicant chooses to use automatic language translation services in connection with this document, it is done so at the applicant’s risk.</w:t>
      </w:r>
    </w:p>
    <w:p w14:paraId="14B7A0C8" w14:textId="51DCC2E6" w:rsidR="00451EAA" w:rsidRPr="00451EAA" w:rsidRDefault="00451EAA" w:rsidP="00451EAA">
      <w:r w:rsidRPr="00451EAA">
        <w:t>Unless specified otherwise, any references to ‘the department’ or ‘departmental’ means the Department of Agriculture</w:t>
      </w:r>
      <w:r w:rsidR="0032090D">
        <w:t>,</w:t>
      </w:r>
      <w:r w:rsidRPr="00451EAA">
        <w:t xml:space="preserve"> </w:t>
      </w:r>
      <w:proofErr w:type="gramStart"/>
      <w:r w:rsidRPr="00451EAA">
        <w:t>Water</w:t>
      </w:r>
      <w:proofErr w:type="gramEnd"/>
      <w:r w:rsidRPr="00451EAA">
        <w:t xml:space="preserve"> </w:t>
      </w:r>
      <w:r w:rsidR="0032090D">
        <w:t>and the Environment</w:t>
      </w:r>
      <w:r w:rsidRPr="00451EAA">
        <w:t>. Any references to contacting the department mean contacting your closest regional office.</w:t>
      </w:r>
    </w:p>
    <w:p w14:paraId="639FE3BC" w14:textId="00C6D488" w:rsidR="00451EAA" w:rsidRDefault="00451EAA" w:rsidP="00451EAA">
      <w:r w:rsidRPr="00451EAA">
        <w:t xml:space="preserve">Further information on approved arrangements, department contact details and copies of relevant approved arrangement documentation is available on the department’s website: </w:t>
      </w:r>
      <w:hyperlink r:id="rId16" w:history="1">
        <w:r w:rsidR="0032090D">
          <w:rPr>
            <w:rStyle w:val="Hyperlink"/>
          </w:rPr>
          <w:t>awe</w:t>
        </w:r>
        <w:r w:rsidRPr="00451EAA">
          <w:rPr>
            <w:rStyle w:val="Hyperlink"/>
          </w:rPr>
          <w:t>.gov.au</w:t>
        </w:r>
      </w:hyperlink>
      <w:r w:rsidRPr="00451EAA">
        <w:t>.</w:t>
      </w:r>
    </w:p>
    <w:p w14:paraId="07F07D4A" w14:textId="77777777" w:rsidR="00451EAA" w:rsidRPr="00D13CF7" w:rsidRDefault="00451EAA" w:rsidP="001953E9">
      <w:pPr>
        <w:pStyle w:val="Heading3"/>
        <w:numPr>
          <w:ilvl w:val="0"/>
          <w:numId w:val="0"/>
        </w:numPr>
        <w:ind w:left="964" w:hanging="964"/>
      </w:pPr>
      <w:bookmarkStart w:id="2" w:name="_Toc14267465"/>
      <w:r w:rsidRPr="00D13CF7">
        <w:t>Definitions</w:t>
      </w:r>
      <w:bookmarkEnd w:id="2"/>
    </w:p>
    <w:p w14:paraId="30033921" w14:textId="77777777" w:rsidR="00451EAA" w:rsidRDefault="00451EAA">
      <w:r w:rsidRPr="00451EAA">
        <w:t xml:space="preserve">Definitions that are not contained within the </w:t>
      </w:r>
      <w:hyperlink r:id="rId17" w:history="1">
        <w:r w:rsidR="00D13CF7" w:rsidRPr="00D13CF7">
          <w:rPr>
            <w:rStyle w:val="Hyperlink"/>
          </w:rPr>
          <w:t>approved arrangements glossary</w:t>
        </w:r>
      </w:hyperlink>
      <w:r w:rsidRPr="00451EAA">
        <w:t xml:space="preserve"> can be found in the </w:t>
      </w:r>
      <w:r w:rsidRPr="00451EAA">
        <w:rPr>
          <w:i/>
          <w:iCs/>
        </w:rPr>
        <w:t>Biosecurity Act 2015</w:t>
      </w:r>
      <w:r w:rsidRPr="00451EAA">
        <w:t xml:space="preserve"> or the most recent edition of the Macquarie Dictionary.</w:t>
      </w:r>
    </w:p>
    <w:p w14:paraId="06B37824" w14:textId="77777777" w:rsidR="00D13CF7" w:rsidRPr="00D13CF7" w:rsidRDefault="00D13CF7" w:rsidP="001953E9">
      <w:pPr>
        <w:pStyle w:val="Heading3"/>
        <w:numPr>
          <w:ilvl w:val="0"/>
          <w:numId w:val="0"/>
        </w:numPr>
        <w:ind w:left="964" w:hanging="964"/>
      </w:pPr>
      <w:bookmarkStart w:id="3" w:name="_Toc403377524"/>
      <w:bookmarkStart w:id="4" w:name="_Toc403650285"/>
      <w:bookmarkStart w:id="5" w:name="_Toc5871851"/>
      <w:bookmarkStart w:id="6" w:name="_Toc14267466"/>
      <w:r w:rsidRPr="00D13CF7">
        <w:t>Other documents</w:t>
      </w:r>
      <w:bookmarkEnd w:id="3"/>
      <w:bookmarkEnd w:id="4"/>
      <w:bookmarkEnd w:id="5"/>
      <w:bookmarkEnd w:id="6"/>
    </w:p>
    <w:p w14:paraId="2E14A5B1" w14:textId="77777777" w:rsidR="00D13CF7" w:rsidRPr="00D13CF7" w:rsidRDefault="00D13CF7" w:rsidP="00D13CF7">
      <w:r w:rsidRPr="00D13CF7">
        <w:rPr>
          <w:bCs/>
        </w:rPr>
        <w:t xml:space="preserve">The </w:t>
      </w:r>
      <w:hyperlink r:id="rId18" w:history="1">
        <w:r w:rsidRPr="009F34CF">
          <w:rPr>
            <w:rStyle w:val="Hyperlink"/>
            <w:bCs/>
            <w:i/>
          </w:rPr>
          <w:t>Approved Arrangements</w:t>
        </w:r>
        <w:r w:rsidRPr="009F34CF">
          <w:rPr>
            <w:rStyle w:val="Hyperlink"/>
            <w:i/>
          </w:rPr>
          <w:t xml:space="preserve"> General Policies</w:t>
        </w:r>
        <w:r w:rsidRPr="009F34CF">
          <w:rPr>
            <w:rStyle w:val="Hyperlink"/>
          </w:rPr>
          <w:t xml:space="preserve"> </w:t>
        </w:r>
      </w:hyperlink>
      <w:r w:rsidRPr="00D13CF7">
        <w:t>should be read in conjunction with these conditions. They will assist in understanding and complying with the obligations and conditions for the establishment and operation of an approved arrangement.</w:t>
      </w:r>
    </w:p>
    <w:p w14:paraId="69253C02" w14:textId="4D6FC7F3" w:rsidR="00D13CF7" w:rsidRPr="00D13CF7" w:rsidRDefault="00EB4FC6" w:rsidP="001953E9">
      <w:pPr>
        <w:pStyle w:val="Heading3"/>
        <w:numPr>
          <w:ilvl w:val="0"/>
          <w:numId w:val="0"/>
        </w:numPr>
        <w:ind w:left="964" w:hanging="964"/>
      </w:pPr>
      <w:bookmarkStart w:id="7" w:name="_Toc403377526"/>
      <w:bookmarkStart w:id="8" w:name="_Toc403650286"/>
      <w:bookmarkStart w:id="9" w:name="_Toc5871852"/>
      <w:bookmarkStart w:id="10" w:name="_Toc14267467"/>
      <w:r>
        <w:t>Noncompliance</w:t>
      </w:r>
      <w:r w:rsidR="00D13CF7" w:rsidRPr="00D13CF7">
        <w:t xml:space="preserve"> guide</w:t>
      </w:r>
      <w:bookmarkEnd w:id="7"/>
      <w:bookmarkEnd w:id="8"/>
      <w:bookmarkEnd w:id="9"/>
      <w:bookmarkEnd w:id="10"/>
    </w:p>
    <w:p w14:paraId="547C0838" w14:textId="59A0952F" w:rsidR="00D13CF7" w:rsidRPr="00D13CF7" w:rsidRDefault="00D13CF7" w:rsidP="00D13CF7">
      <w:r w:rsidRPr="00D13CF7">
        <w:t xml:space="preserve">The </w:t>
      </w:r>
      <w:r w:rsidR="00EB4FC6">
        <w:t>noncompliance</w:t>
      </w:r>
      <w:r w:rsidRPr="00D13CF7">
        <w:t xml:space="preserve"> classification against each condition is provided as a guide only. If more than one </w:t>
      </w:r>
      <w:r w:rsidR="00EB4FC6">
        <w:t>noncompliance</w:t>
      </w:r>
      <w:r w:rsidRPr="00D13CF7">
        <w:t xml:space="preserve"> is listed against a condition, the actual </w:t>
      </w:r>
      <w:r w:rsidR="00EB4FC6">
        <w:t>noncompliance</w:t>
      </w:r>
      <w:r w:rsidRPr="00D13CF7">
        <w:t xml:space="preserve"> applied will correspond to the gravity of the issue. The </w:t>
      </w:r>
      <w:r w:rsidR="00EB4FC6">
        <w:t>noncompliance</w:t>
      </w:r>
      <w:r w:rsidRPr="00D13CF7">
        <w:t xml:space="preserve"> recorded against any conditions remains at the discretion of the biosecurity officer. </w:t>
      </w:r>
    </w:p>
    <w:p w14:paraId="355430F9" w14:textId="78BF8624" w:rsidR="006D2A4C" w:rsidRDefault="00EB4FC6" w:rsidP="00D13CF7">
      <w:r>
        <w:t>Noncompliance</w:t>
      </w:r>
      <w:r w:rsidR="00D13CF7" w:rsidRPr="00D13CF7">
        <w:t xml:space="preserve"> classifications are detailed in the </w:t>
      </w:r>
      <w:r w:rsidR="00D13CF7" w:rsidRPr="00D13CF7">
        <w:rPr>
          <w:bCs/>
          <w:i/>
        </w:rPr>
        <w:t>Approved Arrangements</w:t>
      </w:r>
      <w:r w:rsidR="00D13CF7" w:rsidRPr="00D13CF7">
        <w:rPr>
          <w:i/>
        </w:rPr>
        <w:t xml:space="preserve"> General Policies</w:t>
      </w:r>
      <w:r w:rsidR="00D13CF7" w:rsidRPr="00D13CF7">
        <w:t>.</w:t>
      </w:r>
    </w:p>
    <w:p w14:paraId="79E7981F" w14:textId="77777777" w:rsidR="00451EAA" w:rsidRDefault="00451EAA">
      <w:pPr>
        <w:spacing w:after="0" w:line="240" w:lineRule="auto"/>
      </w:pPr>
      <w:r>
        <w:br w:type="page"/>
      </w:r>
    </w:p>
    <w:p w14:paraId="44C3CB08" w14:textId="77777777" w:rsidR="00F91CBC" w:rsidRDefault="001953E9" w:rsidP="00EB4FC6">
      <w:pPr>
        <w:pStyle w:val="Heading3"/>
        <w:numPr>
          <w:ilvl w:val="0"/>
          <w:numId w:val="0"/>
        </w:numPr>
      </w:pPr>
      <w:bookmarkStart w:id="11" w:name="_Toc14267468"/>
      <w:r w:rsidRPr="001953E9">
        <w:lastRenderedPageBreak/>
        <w:t>Key arrangement outcomes</w:t>
      </w:r>
      <w:bookmarkEnd w:id="11"/>
    </w:p>
    <w:p w14:paraId="0F83A701" w14:textId="77777777" w:rsidR="0007500C" w:rsidRDefault="0007500C" w:rsidP="0007500C">
      <w:pPr>
        <w:rPr>
          <w:sz w:val="18"/>
          <w:szCs w:val="18"/>
          <w:lang w:eastAsia="ja-JP"/>
        </w:rPr>
      </w:pPr>
      <w:bookmarkStart w:id="12" w:name="_Ref445985033"/>
      <w:bookmarkStart w:id="13" w:name="_Toc409769171"/>
      <w:bookmarkStart w:id="14" w:name="_Toc508272837"/>
      <w:r w:rsidRPr="00CD5213">
        <w:rPr>
          <w:sz w:val="18"/>
          <w:szCs w:val="18"/>
          <w:lang w:eastAsia="ja-JP"/>
        </w:rPr>
        <w:t xml:space="preserve">Key arrangement outcomes are high level outcomes the biosecurity industry participant is responsible for meeting under an approved arrangement. </w:t>
      </w:r>
    </w:p>
    <w:p w14:paraId="48AA9912" w14:textId="70FDF53D" w:rsidR="0007500C" w:rsidRPr="00301BFF" w:rsidRDefault="0007500C" w:rsidP="0007500C">
      <w:pPr>
        <w:rPr>
          <w:color w:val="000000" w:themeColor="text1"/>
          <w:sz w:val="18"/>
          <w:szCs w:val="18"/>
          <w:lang w:eastAsia="ja-JP"/>
        </w:rPr>
      </w:pPr>
      <w:r w:rsidRPr="00301BFF">
        <w:rPr>
          <w:color w:val="000000" w:themeColor="text1"/>
          <w:sz w:val="18"/>
          <w:szCs w:val="18"/>
          <w:lang w:eastAsia="ja-JP"/>
        </w:rPr>
        <w:t>Each class condition for an approved arrangement</w:t>
      </w:r>
      <w:r w:rsidR="00005405" w:rsidRPr="00301BFF">
        <w:rPr>
          <w:color w:val="000000" w:themeColor="text1"/>
          <w:sz w:val="18"/>
          <w:szCs w:val="18"/>
          <w:lang w:eastAsia="ja-JP"/>
        </w:rPr>
        <w:t> is</w:t>
      </w:r>
      <w:r w:rsidRPr="00301BFF">
        <w:rPr>
          <w:color w:val="000000" w:themeColor="text1"/>
          <w:sz w:val="18"/>
          <w:szCs w:val="18"/>
          <w:lang w:eastAsia="ja-JP"/>
        </w:rPr>
        <w:t xml:space="preserve"> assigned a key arrangement outcome. </w:t>
      </w:r>
    </w:p>
    <w:p w14:paraId="53BF1ADC" w14:textId="77777777" w:rsidR="0007500C" w:rsidRPr="00301BFF" w:rsidRDefault="0007500C" w:rsidP="0007500C">
      <w:pPr>
        <w:rPr>
          <w:color w:val="000000" w:themeColor="text1"/>
          <w:sz w:val="18"/>
          <w:szCs w:val="18"/>
          <w:lang w:eastAsia="ja-JP"/>
        </w:rPr>
      </w:pPr>
      <w:r w:rsidRPr="00301BFF">
        <w:rPr>
          <w:color w:val="000000" w:themeColor="text1"/>
          <w:sz w:val="18"/>
          <w:szCs w:val="18"/>
          <w:lang w:eastAsia="ja-JP"/>
        </w:rPr>
        <w:t>Key arrangement outcomes are met by complying with the class conditions</w:t>
      </w:r>
    </w:p>
    <w:p w14:paraId="05406914" w14:textId="16E2F217" w:rsidR="00F91CBC" w:rsidRDefault="005E65BF">
      <w:pPr>
        <w:pStyle w:val="Caption"/>
      </w:pPr>
      <w:r>
        <w:t xml:space="preserve">Table </w:t>
      </w:r>
      <w:r>
        <w:rPr>
          <w:noProof/>
        </w:rPr>
        <w:fldChar w:fldCharType="begin"/>
      </w:r>
      <w:r>
        <w:rPr>
          <w:noProof/>
        </w:rPr>
        <w:instrText xml:space="preserve"> SEQ Table \* ARABIC </w:instrText>
      </w:r>
      <w:r>
        <w:rPr>
          <w:noProof/>
        </w:rPr>
        <w:fldChar w:fldCharType="separate"/>
      </w:r>
      <w:r w:rsidR="00343993">
        <w:rPr>
          <w:noProof/>
        </w:rPr>
        <w:t>1</w:t>
      </w:r>
      <w:r>
        <w:rPr>
          <w:noProof/>
        </w:rPr>
        <w:fldChar w:fldCharType="end"/>
      </w:r>
      <w:bookmarkEnd w:id="12"/>
      <w:r>
        <w:t xml:space="preserve"> </w:t>
      </w:r>
      <w:bookmarkEnd w:id="13"/>
      <w:bookmarkEnd w:id="14"/>
      <w:r w:rsidR="001953E9">
        <w:t>List of KAOs including their purpose and description</w:t>
      </w:r>
    </w:p>
    <w:tbl>
      <w:tblPr>
        <w:tblW w:w="5000"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1378"/>
        <w:gridCol w:w="3775"/>
        <w:gridCol w:w="3917"/>
      </w:tblGrid>
      <w:tr w:rsidR="001953E9" w14:paraId="6C2CF5C6" w14:textId="77777777" w:rsidTr="007E43A2">
        <w:trPr>
          <w:cantSplit/>
          <w:tblHeader/>
        </w:trPr>
        <w:tc>
          <w:tcPr>
            <w:tcW w:w="1378" w:type="dxa"/>
            <w:tcMar>
              <w:left w:w="108" w:type="dxa"/>
              <w:right w:w="108" w:type="dxa"/>
            </w:tcMar>
          </w:tcPr>
          <w:p w14:paraId="130BDEF0" w14:textId="77777777" w:rsidR="001953E9" w:rsidRDefault="001953E9" w:rsidP="001953E9">
            <w:pPr>
              <w:pStyle w:val="TableHeading"/>
              <w:jc w:val="center"/>
            </w:pPr>
            <w:r>
              <w:t>KAO</w:t>
            </w:r>
          </w:p>
        </w:tc>
        <w:tc>
          <w:tcPr>
            <w:tcW w:w="3775" w:type="dxa"/>
            <w:tcMar>
              <w:left w:w="108" w:type="dxa"/>
              <w:right w:w="108" w:type="dxa"/>
            </w:tcMar>
          </w:tcPr>
          <w:p w14:paraId="49745948" w14:textId="77777777" w:rsidR="001953E9" w:rsidRDefault="001953E9" w:rsidP="001953E9">
            <w:pPr>
              <w:pStyle w:val="TableHeading"/>
              <w:jc w:val="center"/>
            </w:pPr>
            <w:r>
              <w:t>Purpose</w:t>
            </w:r>
          </w:p>
        </w:tc>
        <w:tc>
          <w:tcPr>
            <w:tcW w:w="3917" w:type="dxa"/>
            <w:tcMar>
              <w:left w:w="108" w:type="dxa"/>
              <w:right w:w="108" w:type="dxa"/>
            </w:tcMar>
          </w:tcPr>
          <w:p w14:paraId="0F91EC8F" w14:textId="1D92BB1C" w:rsidR="001953E9" w:rsidRDefault="00CD5213" w:rsidP="001953E9">
            <w:pPr>
              <w:pStyle w:val="TableHeading"/>
              <w:jc w:val="center"/>
            </w:pPr>
            <w:r>
              <w:t>Information</w:t>
            </w:r>
          </w:p>
        </w:tc>
      </w:tr>
      <w:tr w:rsidR="001953E9" w:rsidRPr="001953E9" w14:paraId="5DB70175" w14:textId="77777777" w:rsidTr="007E43A2">
        <w:tc>
          <w:tcPr>
            <w:tcW w:w="1378" w:type="dxa"/>
            <w:tcMar>
              <w:left w:w="108" w:type="dxa"/>
              <w:right w:w="108" w:type="dxa"/>
            </w:tcMar>
            <w:vAlign w:val="center"/>
          </w:tcPr>
          <w:p w14:paraId="13DDA63E" w14:textId="77777777" w:rsidR="001953E9" w:rsidRPr="001953E9" w:rsidRDefault="001953E9" w:rsidP="00C15973">
            <w:pPr>
              <w:pStyle w:val="TableText"/>
            </w:pPr>
            <w:r w:rsidRPr="001953E9">
              <w:t>Containment</w:t>
            </w:r>
          </w:p>
        </w:tc>
        <w:tc>
          <w:tcPr>
            <w:tcW w:w="3775" w:type="dxa"/>
            <w:tcMar>
              <w:left w:w="108" w:type="dxa"/>
              <w:right w:w="108" w:type="dxa"/>
            </w:tcMar>
            <w:vAlign w:val="center"/>
          </w:tcPr>
          <w:p w14:paraId="393F4EFF" w14:textId="77777777" w:rsidR="001953E9" w:rsidRPr="001953E9" w:rsidRDefault="001953E9" w:rsidP="00C15973">
            <w:pPr>
              <w:pStyle w:val="TableText"/>
            </w:pPr>
            <w:r w:rsidRPr="001953E9">
              <w:t>Goods subject to biosecurity control are contained in a way that prevents them, or any biosecurity risk material escaping into the environment.</w:t>
            </w:r>
          </w:p>
        </w:tc>
        <w:tc>
          <w:tcPr>
            <w:tcW w:w="3917" w:type="dxa"/>
            <w:tcMar>
              <w:left w:w="108" w:type="dxa"/>
              <w:right w:w="108" w:type="dxa"/>
            </w:tcMar>
            <w:vAlign w:val="center"/>
          </w:tcPr>
          <w:p w14:paraId="4CC66880" w14:textId="77777777" w:rsidR="001953E9" w:rsidRPr="001953E9" w:rsidRDefault="001953E9" w:rsidP="00C15973">
            <w:pPr>
              <w:pStyle w:val="TableBullet1"/>
              <w:rPr>
                <w:lang w:eastAsia="en-AU"/>
              </w:rPr>
            </w:pPr>
            <w:proofErr w:type="gramStart"/>
            <w:r w:rsidRPr="001953E9">
              <w:rPr>
                <w:lang w:eastAsia="en-AU"/>
              </w:rPr>
              <w:t>Generally</w:t>
            </w:r>
            <w:proofErr w:type="gramEnd"/>
            <w:r w:rsidRPr="001953E9">
              <w:rPr>
                <w:lang w:eastAsia="en-AU"/>
              </w:rPr>
              <w:t xml:space="preserve"> applies to the biosecurity areas.</w:t>
            </w:r>
          </w:p>
          <w:p w14:paraId="72A3C47F" w14:textId="77777777" w:rsidR="001953E9" w:rsidRPr="001953E9" w:rsidRDefault="001953E9" w:rsidP="00C15973">
            <w:pPr>
              <w:pStyle w:val="TableBullet1"/>
              <w:rPr>
                <w:iCs/>
                <w:lang w:eastAsia="en-AU"/>
              </w:rPr>
            </w:pPr>
            <w:r w:rsidRPr="001953E9">
              <w:rPr>
                <w:lang w:eastAsia="en-AU"/>
              </w:rPr>
              <w:t>Prevent goods subject to biosecurity control and their contaminants from accidental or deliberate release or escape.</w:t>
            </w:r>
          </w:p>
          <w:p w14:paraId="0FB63FB7" w14:textId="77777777" w:rsidR="001953E9" w:rsidRPr="001953E9" w:rsidRDefault="001953E9" w:rsidP="00C15973">
            <w:pPr>
              <w:pStyle w:val="TableBullet1"/>
            </w:pPr>
            <w:r w:rsidRPr="001953E9">
              <w:rPr>
                <w:lang w:eastAsia="en-AU"/>
              </w:rPr>
              <w:t>B</w:t>
            </w:r>
            <w:r w:rsidRPr="001953E9">
              <w:t>oth</w:t>
            </w:r>
            <w:r w:rsidRPr="001953E9">
              <w:rPr>
                <w:rFonts w:eastAsia="Calibri"/>
                <w:color w:val="000000"/>
              </w:rPr>
              <w:t xml:space="preserve"> infrastructure and procedural practices for confining goods subject to biosecurity control within a defined space.</w:t>
            </w:r>
          </w:p>
        </w:tc>
      </w:tr>
      <w:tr w:rsidR="001953E9" w:rsidRPr="001953E9" w14:paraId="138D648E" w14:textId="77777777" w:rsidTr="007E43A2">
        <w:tc>
          <w:tcPr>
            <w:tcW w:w="1378" w:type="dxa"/>
            <w:tcMar>
              <w:left w:w="108" w:type="dxa"/>
              <w:right w:w="108" w:type="dxa"/>
            </w:tcMar>
            <w:vAlign w:val="center"/>
          </w:tcPr>
          <w:p w14:paraId="50BFC543" w14:textId="77777777" w:rsidR="001953E9" w:rsidRPr="001953E9" w:rsidRDefault="001953E9" w:rsidP="00C15973">
            <w:pPr>
              <w:pStyle w:val="TableText"/>
            </w:pPr>
            <w:r>
              <w:rPr>
                <w:lang w:eastAsia="en-AU"/>
              </w:rPr>
              <w:t>Isolation</w:t>
            </w:r>
          </w:p>
        </w:tc>
        <w:tc>
          <w:tcPr>
            <w:tcW w:w="3775" w:type="dxa"/>
            <w:tcMar>
              <w:left w:w="108" w:type="dxa"/>
              <w:right w:w="108" w:type="dxa"/>
            </w:tcMar>
            <w:vAlign w:val="center"/>
          </w:tcPr>
          <w:p w14:paraId="67FF7A6C" w14:textId="77777777" w:rsidR="001953E9" w:rsidRPr="001953E9" w:rsidRDefault="001953E9" w:rsidP="00C15973">
            <w:pPr>
              <w:pStyle w:val="TableText"/>
            </w:pPr>
            <w:r w:rsidRPr="001953E9">
              <w:rPr>
                <w:iCs/>
                <w:lang w:eastAsia="en-AU"/>
              </w:rPr>
              <w:t>Goods subject to biosecurity control are isolated from other goods in a manner that prevents cross-contamination or cross-infestation.</w:t>
            </w:r>
          </w:p>
        </w:tc>
        <w:tc>
          <w:tcPr>
            <w:tcW w:w="3917" w:type="dxa"/>
            <w:tcMar>
              <w:left w:w="108" w:type="dxa"/>
              <w:right w:w="108" w:type="dxa"/>
            </w:tcMar>
            <w:vAlign w:val="center"/>
          </w:tcPr>
          <w:p w14:paraId="4F086E54" w14:textId="77777777" w:rsidR="007E43A2" w:rsidRDefault="007E43A2" w:rsidP="007E43A2">
            <w:pPr>
              <w:pStyle w:val="TableText"/>
              <w:contextualSpacing/>
            </w:pPr>
            <w:r>
              <w:t xml:space="preserve">Isolation must be maintained between goods subject to biosecurity and: </w:t>
            </w:r>
          </w:p>
          <w:p w14:paraId="117D7857" w14:textId="77777777" w:rsidR="007E43A2" w:rsidRDefault="007E43A2" w:rsidP="00CD798A">
            <w:pPr>
              <w:pStyle w:val="TableText"/>
              <w:numPr>
                <w:ilvl w:val="0"/>
                <w:numId w:val="10"/>
              </w:numPr>
              <w:contextualSpacing/>
            </w:pPr>
            <w:r>
              <w:t>domestic goods</w:t>
            </w:r>
          </w:p>
          <w:p w14:paraId="157E63B2" w14:textId="77777777" w:rsidR="007E43A2" w:rsidRDefault="007E43A2" w:rsidP="00CD798A">
            <w:pPr>
              <w:pStyle w:val="TableText"/>
              <w:numPr>
                <w:ilvl w:val="0"/>
                <w:numId w:val="10"/>
              </w:numPr>
              <w:contextualSpacing/>
            </w:pPr>
            <w:r>
              <w:t xml:space="preserve">goods previously released from biosecurity control, </w:t>
            </w:r>
          </w:p>
          <w:p w14:paraId="2CC35F15" w14:textId="77777777" w:rsidR="001953E9" w:rsidRDefault="007E43A2" w:rsidP="00CD798A">
            <w:pPr>
              <w:pStyle w:val="TableText"/>
              <w:numPr>
                <w:ilvl w:val="0"/>
                <w:numId w:val="10"/>
              </w:numPr>
              <w:contextualSpacing/>
            </w:pPr>
            <w:r>
              <w:t>goods for export</w:t>
            </w:r>
          </w:p>
          <w:p w14:paraId="5E23840A" w14:textId="77777777" w:rsidR="007E43A2" w:rsidRPr="001953E9" w:rsidRDefault="007E43A2" w:rsidP="00CD798A">
            <w:pPr>
              <w:pStyle w:val="TableText"/>
              <w:numPr>
                <w:ilvl w:val="0"/>
                <w:numId w:val="10"/>
              </w:numPr>
              <w:contextualSpacing/>
            </w:pPr>
            <w:r>
              <w:t xml:space="preserve">other consignments of goods subject to biosecurity control. </w:t>
            </w:r>
          </w:p>
        </w:tc>
      </w:tr>
      <w:tr w:rsidR="001953E9" w:rsidRPr="001953E9" w14:paraId="246618A3" w14:textId="77777777" w:rsidTr="007E43A2">
        <w:tc>
          <w:tcPr>
            <w:tcW w:w="1378" w:type="dxa"/>
            <w:tcMar>
              <w:left w:w="108" w:type="dxa"/>
              <w:right w:w="108" w:type="dxa"/>
            </w:tcMar>
            <w:vAlign w:val="center"/>
          </w:tcPr>
          <w:p w14:paraId="325744CC" w14:textId="77777777" w:rsidR="001953E9" w:rsidRPr="001953E9" w:rsidRDefault="001953E9" w:rsidP="00C15973">
            <w:pPr>
              <w:pStyle w:val="TableText"/>
            </w:pPr>
            <w:r>
              <w:rPr>
                <w:lang w:eastAsia="en-AU"/>
              </w:rPr>
              <w:t>Security</w:t>
            </w:r>
          </w:p>
        </w:tc>
        <w:tc>
          <w:tcPr>
            <w:tcW w:w="3775" w:type="dxa"/>
            <w:tcMar>
              <w:left w:w="108" w:type="dxa"/>
              <w:right w:w="108" w:type="dxa"/>
            </w:tcMar>
            <w:vAlign w:val="center"/>
          </w:tcPr>
          <w:p w14:paraId="58F71C33" w14:textId="77777777" w:rsidR="001953E9" w:rsidRPr="001953E9" w:rsidRDefault="001953E9" w:rsidP="00C15973">
            <w:pPr>
              <w:pStyle w:val="TableText"/>
            </w:pPr>
            <w:r w:rsidRPr="001953E9">
              <w:rPr>
                <w:iCs/>
                <w:lang w:eastAsia="en-AU"/>
              </w:rPr>
              <w:t>Controls are in place that prevent unauthorised access to goods subject to biosecurity control.</w:t>
            </w:r>
          </w:p>
        </w:tc>
        <w:tc>
          <w:tcPr>
            <w:tcW w:w="3917" w:type="dxa"/>
            <w:tcMar>
              <w:left w:w="108" w:type="dxa"/>
              <w:right w:w="108" w:type="dxa"/>
            </w:tcMar>
            <w:vAlign w:val="center"/>
          </w:tcPr>
          <w:p w14:paraId="1B01C56B" w14:textId="77777777" w:rsidR="001953E9" w:rsidRPr="001953E9" w:rsidRDefault="001953E9" w:rsidP="00C15973">
            <w:pPr>
              <w:pStyle w:val="TableBullet1"/>
              <w:rPr>
                <w:lang w:eastAsia="en-AU"/>
              </w:rPr>
            </w:pPr>
            <w:proofErr w:type="gramStart"/>
            <w:r w:rsidRPr="001953E9">
              <w:rPr>
                <w:lang w:eastAsia="en-AU"/>
              </w:rPr>
              <w:t>Generally</w:t>
            </w:r>
            <w:proofErr w:type="gramEnd"/>
            <w:r w:rsidRPr="001953E9">
              <w:rPr>
                <w:lang w:eastAsia="en-AU"/>
              </w:rPr>
              <w:t xml:space="preserve"> applies to the site boundary but may be at the containment boundary within the site.</w:t>
            </w:r>
          </w:p>
          <w:p w14:paraId="2DFF5B23" w14:textId="77777777" w:rsidR="001953E9" w:rsidRPr="001953E9" w:rsidRDefault="001953E9" w:rsidP="00C15973">
            <w:pPr>
              <w:pStyle w:val="TableBullet1"/>
              <w:rPr>
                <w:lang w:eastAsia="en-AU"/>
              </w:rPr>
            </w:pPr>
            <w:r w:rsidRPr="001953E9">
              <w:rPr>
                <w:lang w:eastAsia="en-AU"/>
              </w:rPr>
              <w:t>Both infrastructure (fences, locks, electronic monitoring) and procedural practices (training) to stop unauthorised people from accessing goods s</w:t>
            </w:r>
            <w:r>
              <w:rPr>
                <w:lang w:eastAsia="en-AU"/>
              </w:rPr>
              <w:t>ubject to biosecurity control.</w:t>
            </w:r>
          </w:p>
          <w:p w14:paraId="38580935" w14:textId="77777777" w:rsidR="001953E9" w:rsidRPr="001953E9" w:rsidRDefault="001953E9" w:rsidP="00C15973">
            <w:pPr>
              <w:pStyle w:val="TableBullet1"/>
            </w:pPr>
            <w:r w:rsidRPr="001953E9">
              <w:rPr>
                <w:lang w:eastAsia="en-AU"/>
              </w:rPr>
              <w:t xml:space="preserve">Note: Unauthorised removal of goods subject to biosecurity control </w:t>
            </w:r>
            <w:proofErr w:type="gramStart"/>
            <w:r w:rsidRPr="001953E9">
              <w:rPr>
                <w:lang w:eastAsia="en-AU"/>
              </w:rPr>
              <w:t>is considered to be</w:t>
            </w:r>
            <w:proofErr w:type="gramEnd"/>
            <w:r w:rsidRPr="001953E9">
              <w:rPr>
                <w:lang w:eastAsia="en-AU"/>
              </w:rPr>
              <w:t xml:space="preserve"> a containment issue.</w:t>
            </w:r>
          </w:p>
        </w:tc>
      </w:tr>
      <w:tr w:rsidR="001953E9" w:rsidRPr="001953E9" w14:paraId="2AC3E23B" w14:textId="77777777" w:rsidTr="007E43A2">
        <w:tc>
          <w:tcPr>
            <w:tcW w:w="1378" w:type="dxa"/>
            <w:tcMar>
              <w:left w:w="108" w:type="dxa"/>
              <w:right w:w="108" w:type="dxa"/>
            </w:tcMar>
            <w:vAlign w:val="center"/>
          </w:tcPr>
          <w:p w14:paraId="7BCBEBA5" w14:textId="77777777" w:rsidR="001953E9" w:rsidRPr="001953E9" w:rsidRDefault="001953E9" w:rsidP="00C15973">
            <w:pPr>
              <w:pStyle w:val="TableText"/>
            </w:pPr>
            <w:r w:rsidRPr="001953E9">
              <w:rPr>
                <w:lang w:eastAsia="en-AU"/>
              </w:rPr>
              <w:t>Identification</w:t>
            </w:r>
          </w:p>
        </w:tc>
        <w:tc>
          <w:tcPr>
            <w:tcW w:w="3775" w:type="dxa"/>
            <w:tcMar>
              <w:left w:w="108" w:type="dxa"/>
              <w:right w:w="108" w:type="dxa"/>
            </w:tcMar>
            <w:vAlign w:val="center"/>
          </w:tcPr>
          <w:p w14:paraId="591C0F41" w14:textId="77777777" w:rsidR="001953E9" w:rsidRPr="001953E9" w:rsidRDefault="001953E9" w:rsidP="00C15973">
            <w:pPr>
              <w:pStyle w:val="TableText"/>
            </w:pPr>
            <w:r w:rsidRPr="001953E9">
              <w:rPr>
                <w:iCs/>
                <w:lang w:eastAsia="en-AU"/>
              </w:rPr>
              <w:t>Goods subject to biosecurity control and areas in which biosecurity activities are carried out must be visually identifiable as such.</w:t>
            </w:r>
          </w:p>
        </w:tc>
        <w:tc>
          <w:tcPr>
            <w:tcW w:w="3917" w:type="dxa"/>
            <w:tcMar>
              <w:left w:w="108" w:type="dxa"/>
              <w:right w:w="108" w:type="dxa"/>
            </w:tcMar>
            <w:vAlign w:val="center"/>
          </w:tcPr>
          <w:p w14:paraId="24820343" w14:textId="77777777" w:rsidR="001953E9" w:rsidRPr="001953E9" w:rsidRDefault="001953E9" w:rsidP="00C15973">
            <w:pPr>
              <w:pStyle w:val="TableText"/>
            </w:pPr>
          </w:p>
        </w:tc>
      </w:tr>
      <w:tr w:rsidR="001953E9" w:rsidRPr="001953E9" w14:paraId="11EBBB74" w14:textId="77777777" w:rsidTr="007E43A2">
        <w:tc>
          <w:tcPr>
            <w:tcW w:w="1378" w:type="dxa"/>
            <w:tcMar>
              <w:left w:w="108" w:type="dxa"/>
              <w:right w:w="108" w:type="dxa"/>
            </w:tcMar>
            <w:vAlign w:val="center"/>
          </w:tcPr>
          <w:p w14:paraId="37CAB073" w14:textId="77777777" w:rsidR="001953E9" w:rsidRPr="001953E9" w:rsidRDefault="001953E9" w:rsidP="00C15973">
            <w:pPr>
              <w:pStyle w:val="TableText"/>
            </w:pPr>
            <w:r w:rsidRPr="001953E9">
              <w:rPr>
                <w:lang w:eastAsia="en-AU"/>
              </w:rPr>
              <w:t>Traceability</w:t>
            </w:r>
          </w:p>
        </w:tc>
        <w:tc>
          <w:tcPr>
            <w:tcW w:w="3775" w:type="dxa"/>
            <w:tcMar>
              <w:left w:w="108" w:type="dxa"/>
              <w:right w:w="108" w:type="dxa"/>
            </w:tcMar>
            <w:vAlign w:val="center"/>
          </w:tcPr>
          <w:p w14:paraId="75DFFC66" w14:textId="77777777" w:rsidR="001953E9" w:rsidRPr="001953E9" w:rsidRDefault="001953E9" w:rsidP="00C15973">
            <w:pPr>
              <w:pStyle w:val="TableText"/>
            </w:pPr>
            <w:r w:rsidRPr="001953E9">
              <w:rPr>
                <w:iCs/>
                <w:lang w:eastAsia="en-AU"/>
              </w:rPr>
              <w:t>Goods that are or were, subject to biosecurity control, are linked to records of the origin and movement of the goods and the biosecurity activities carried out in relation to the goods.</w:t>
            </w:r>
          </w:p>
        </w:tc>
        <w:tc>
          <w:tcPr>
            <w:tcW w:w="3917" w:type="dxa"/>
            <w:tcMar>
              <w:left w:w="108" w:type="dxa"/>
              <w:right w:w="108" w:type="dxa"/>
            </w:tcMar>
            <w:vAlign w:val="center"/>
          </w:tcPr>
          <w:p w14:paraId="2CE2BFFB" w14:textId="77777777" w:rsidR="001953E9" w:rsidRPr="001953E9" w:rsidRDefault="001953E9" w:rsidP="00C15973">
            <w:pPr>
              <w:pStyle w:val="TableText"/>
            </w:pPr>
          </w:p>
        </w:tc>
      </w:tr>
      <w:tr w:rsidR="001953E9" w:rsidRPr="001953E9" w14:paraId="6A02790B" w14:textId="77777777" w:rsidTr="007E43A2">
        <w:tc>
          <w:tcPr>
            <w:tcW w:w="1378" w:type="dxa"/>
            <w:tcMar>
              <w:left w:w="108" w:type="dxa"/>
              <w:right w:w="108" w:type="dxa"/>
            </w:tcMar>
            <w:vAlign w:val="center"/>
          </w:tcPr>
          <w:p w14:paraId="1B831E9E" w14:textId="77777777" w:rsidR="001953E9" w:rsidRPr="001953E9" w:rsidRDefault="001953E9" w:rsidP="00C15973">
            <w:pPr>
              <w:pStyle w:val="TableText"/>
            </w:pPr>
            <w:r>
              <w:rPr>
                <w:lang w:eastAsia="en-AU"/>
              </w:rPr>
              <w:t>Hygiene</w:t>
            </w:r>
          </w:p>
        </w:tc>
        <w:tc>
          <w:tcPr>
            <w:tcW w:w="3775" w:type="dxa"/>
            <w:tcMar>
              <w:left w:w="108" w:type="dxa"/>
              <w:right w:w="108" w:type="dxa"/>
            </w:tcMar>
            <w:vAlign w:val="center"/>
          </w:tcPr>
          <w:p w14:paraId="103A6633" w14:textId="77777777" w:rsidR="001953E9" w:rsidRPr="001953E9" w:rsidRDefault="001953E9" w:rsidP="00C15973">
            <w:pPr>
              <w:pStyle w:val="TableText"/>
            </w:pPr>
            <w:r w:rsidRPr="001953E9">
              <w:rPr>
                <w:iCs/>
                <w:lang w:eastAsia="en-AU"/>
              </w:rPr>
              <w:t>Approved arrangement sites are maintained in a state that minimises opportunity for, and susceptibility to pest, weed and disease establishment and/or infestation.</w:t>
            </w:r>
          </w:p>
        </w:tc>
        <w:tc>
          <w:tcPr>
            <w:tcW w:w="3917" w:type="dxa"/>
            <w:tcMar>
              <w:left w:w="108" w:type="dxa"/>
              <w:right w:w="108" w:type="dxa"/>
            </w:tcMar>
            <w:vAlign w:val="center"/>
          </w:tcPr>
          <w:p w14:paraId="2B6F5AFD" w14:textId="77777777" w:rsidR="001953E9" w:rsidRPr="001953E9" w:rsidRDefault="001953E9" w:rsidP="00C15973">
            <w:pPr>
              <w:pStyle w:val="TableText"/>
            </w:pPr>
          </w:p>
        </w:tc>
      </w:tr>
      <w:tr w:rsidR="001953E9" w:rsidRPr="001953E9" w14:paraId="655E94A1" w14:textId="77777777" w:rsidTr="007E43A2">
        <w:tc>
          <w:tcPr>
            <w:tcW w:w="1378" w:type="dxa"/>
            <w:tcMar>
              <w:left w:w="108" w:type="dxa"/>
              <w:right w:w="108" w:type="dxa"/>
            </w:tcMar>
            <w:vAlign w:val="center"/>
          </w:tcPr>
          <w:p w14:paraId="7BEA92BA" w14:textId="77777777" w:rsidR="001953E9" w:rsidRPr="001953E9" w:rsidRDefault="001953E9" w:rsidP="00C15973">
            <w:pPr>
              <w:pStyle w:val="TableText"/>
            </w:pPr>
            <w:r w:rsidRPr="001953E9">
              <w:rPr>
                <w:lang w:eastAsia="en-AU"/>
              </w:rPr>
              <w:t>Movement</w:t>
            </w:r>
          </w:p>
        </w:tc>
        <w:tc>
          <w:tcPr>
            <w:tcW w:w="3775" w:type="dxa"/>
            <w:tcMar>
              <w:left w:w="108" w:type="dxa"/>
              <w:right w:w="108" w:type="dxa"/>
            </w:tcMar>
            <w:vAlign w:val="center"/>
          </w:tcPr>
          <w:p w14:paraId="710BF3CF" w14:textId="77777777" w:rsidR="001953E9" w:rsidRPr="001953E9" w:rsidRDefault="001953E9" w:rsidP="00C15973">
            <w:pPr>
              <w:pStyle w:val="TableText"/>
            </w:pPr>
            <w:r w:rsidRPr="001953E9">
              <w:rPr>
                <w:iCs/>
                <w:lang w:eastAsia="en-AU"/>
              </w:rPr>
              <w:t>Goods subject to biosecurity control only move beyond the site in accordance with departmental conditions and any requi</w:t>
            </w:r>
            <w:r>
              <w:rPr>
                <w:iCs/>
                <w:lang w:eastAsia="en-AU"/>
              </w:rPr>
              <w:t>red departmental authorisation.</w:t>
            </w:r>
          </w:p>
        </w:tc>
        <w:tc>
          <w:tcPr>
            <w:tcW w:w="3917" w:type="dxa"/>
            <w:tcMar>
              <w:left w:w="108" w:type="dxa"/>
              <w:right w:w="108" w:type="dxa"/>
            </w:tcMar>
            <w:vAlign w:val="center"/>
          </w:tcPr>
          <w:p w14:paraId="72955158" w14:textId="77777777" w:rsidR="001953E9" w:rsidRPr="001953E9" w:rsidRDefault="001953E9" w:rsidP="00C15973">
            <w:pPr>
              <w:pStyle w:val="TableText"/>
            </w:pPr>
          </w:p>
        </w:tc>
      </w:tr>
      <w:tr w:rsidR="001953E9" w:rsidRPr="001953E9" w14:paraId="5EFBBBC1" w14:textId="77777777" w:rsidTr="007E43A2">
        <w:tc>
          <w:tcPr>
            <w:tcW w:w="1378" w:type="dxa"/>
            <w:tcMar>
              <w:left w:w="108" w:type="dxa"/>
              <w:right w:w="108" w:type="dxa"/>
            </w:tcMar>
            <w:vAlign w:val="center"/>
          </w:tcPr>
          <w:p w14:paraId="7878C179" w14:textId="77777777" w:rsidR="001953E9" w:rsidRPr="001953E9" w:rsidRDefault="001953E9" w:rsidP="00C15973">
            <w:pPr>
              <w:pStyle w:val="TableText"/>
              <w:rPr>
                <w:lang w:eastAsia="en-AU"/>
              </w:rPr>
            </w:pPr>
            <w:r>
              <w:rPr>
                <w:lang w:eastAsia="en-AU"/>
              </w:rPr>
              <w:t>Release</w:t>
            </w:r>
          </w:p>
        </w:tc>
        <w:tc>
          <w:tcPr>
            <w:tcW w:w="3775" w:type="dxa"/>
            <w:tcMar>
              <w:left w:w="108" w:type="dxa"/>
              <w:right w:w="108" w:type="dxa"/>
            </w:tcMar>
            <w:vAlign w:val="center"/>
          </w:tcPr>
          <w:p w14:paraId="4BA328C1" w14:textId="77777777" w:rsidR="001953E9" w:rsidRPr="001953E9" w:rsidRDefault="001953E9" w:rsidP="00C15973">
            <w:pPr>
              <w:pStyle w:val="TableText"/>
              <w:rPr>
                <w:iCs/>
                <w:lang w:eastAsia="en-AU"/>
              </w:rPr>
            </w:pPr>
            <w:r w:rsidRPr="001953E9">
              <w:rPr>
                <w:iCs/>
                <w:lang w:eastAsia="en-AU"/>
              </w:rPr>
              <w:t xml:space="preserve">Goods and their derivatives subject to biosecurity control are dealt with as such until they are formally released from biosecurity control, or </w:t>
            </w:r>
            <w:r>
              <w:rPr>
                <w:iCs/>
                <w:lang w:eastAsia="en-AU"/>
              </w:rPr>
              <w:t>they are exported or destroyed.</w:t>
            </w:r>
          </w:p>
        </w:tc>
        <w:tc>
          <w:tcPr>
            <w:tcW w:w="3917" w:type="dxa"/>
            <w:tcMar>
              <w:left w:w="108" w:type="dxa"/>
              <w:right w:w="108" w:type="dxa"/>
            </w:tcMar>
            <w:vAlign w:val="center"/>
          </w:tcPr>
          <w:p w14:paraId="4D5F603C" w14:textId="77777777" w:rsidR="001953E9" w:rsidRPr="001953E9" w:rsidRDefault="001953E9" w:rsidP="00C15973">
            <w:pPr>
              <w:pStyle w:val="TableText"/>
            </w:pPr>
            <w:r w:rsidRPr="001953E9">
              <w:rPr>
                <w:lang w:eastAsia="en-AU"/>
              </w:rPr>
              <w:t xml:space="preserve">Release from biosecurity control includes release by a biosecurity participant subject to s162 BA2015 only if expressly provided for in the approved arrangement and in accordance </w:t>
            </w:r>
            <w:r w:rsidRPr="001953E9">
              <w:rPr>
                <w:lang w:eastAsia="en-AU"/>
              </w:rPr>
              <w:lastRenderedPageBreak/>
              <w:t>with the conditions of the approved arrangement.</w:t>
            </w:r>
          </w:p>
        </w:tc>
      </w:tr>
      <w:tr w:rsidR="001953E9" w:rsidRPr="001953E9" w14:paraId="6D261510" w14:textId="77777777" w:rsidTr="007E43A2">
        <w:tc>
          <w:tcPr>
            <w:tcW w:w="1378" w:type="dxa"/>
            <w:tcMar>
              <w:left w:w="108" w:type="dxa"/>
              <w:right w:w="108" w:type="dxa"/>
            </w:tcMar>
            <w:vAlign w:val="center"/>
          </w:tcPr>
          <w:p w14:paraId="7A5ED2C5" w14:textId="77777777" w:rsidR="001953E9" w:rsidRPr="001953E9" w:rsidRDefault="001953E9" w:rsidP="00C15973">
            <w:pPr>
              <w:pStyle w:val="TableText"/>
              <w:rPr>
                <w:lang w:eastAsia="en-AU"/>
              </w:rPr>
            </w:pPr>
            <w:r>
              <w:rPr>
                <w:lang w:eastAsia="en-AU"/>
              </w:rPr>
              <w:lastRenderedPageBreak/>
              <w:t>Awareness</w:t>
            </w:r>
          </w:p>
        </w:tc>
        <w:tc>
          <w:tcPr>
            <w:tcW w:w="3775" w:type="dxa"/>
            <w:tcMar>
              <w:left w:w="108" w:type="dxa"/>
              <w:right w:w="108" w:type="dxa"/>
            </w:tcMar>
            <w:vAlign w:val="center"/>
          </w:tcPr>
          <w:p w14:paraId="22C8D2D8" w14:textId="77777777" w:rsidR="001953E9" w:rsidRPr="001953E9" w:rsidRDefault="001953E9" w:rsidP="00C15973">
            <w:pPr>
              <w:pStyle w:val="TableText"/>
              <w:rPr>
                <w:iCs/>
                <w:lang w:eastAsia="en-AU"/>
              </w:rPr>
            </w:pPr>
            <w:r w:rsidRPr="001953E9">
              <w:rPr>
                <w:iCs/>
                <w:lang w:eastAsia="en-AU"/>
              </w:rPr>
              <w:t>People performing activities involving goods subject to biosecurity control have the knowledge and capability to carry out those activities in accordance with the conditions of the approved arrangement.</w:t>
            </w:r>
          </w:p>
        </w:tc>
        <w:tc>
          <w:tcPr>
            <w:tcW w:w="3917" w:type="dxa"/>
            <w:tcMar>
              <w:left w:w="108" w:type="dxa"/>
              <w:right w:w="108" w:type="dxa"/>
            </w:tcMar>
            <w:vAlign w:val="center"/>
          </w:tcPr>
          <w:p w14:paraId="0D4D64F0" w14:textId="77777777" w:rsidR="001953E9" w:rsidRPr="001953E9" w:rsidRDefault="001953E9" w:rsidP="00C15973">
            <w:pPr>
              <w:pStyle w:val="TableText"/>
            </w:pPr>
          </w:p>
        </w:tc>
      </w:tr>
      <w:tr w:rsidR="001953E9" w:rsidRPr="001953E9" w14:paraId="4C3192B5" w14:textId="77777777" w:rsidTr="007E43A2">
        <w:tc>
          <w:tcPr>
            <w:tcW w:w="1378" w:type="dxa"/>
            <w:tcMar>
              <w:left w:w="108" w:type="dxa"/>
              <w:right w:w="108" w:type="dxa"/>
            </w:tcMar>
            <w:vAlign w:val="center"/>
          </w:tcPr>
          <w:p w14:paraId="69030AC2" w14:textId="77777777" w:rsidR="001953E9" w:rsidRPr="001953E9" w:rsidRDefault="001953E9" w:rsidP="00C15973">
            <w:pPr>
              <w:pStyle w:val="TableText"/>
              <w:rPr>
                <w:lang w:eastAsia="en-AU"/>
              </w:rPr>
            </w:pPr>
            <w:r>
              <w:rPr>
                <w:lang w:eastAsia="en-AU"/>
              </w:rPr>
              <w:t>Inspection</w:t>
            </w:r>
          </w:p>
        </w:tc>
        <w:tc>
          <w:tcPr>
            <w:tcW w:w="3775" w:type="dxa"/>
            <w:tcMar>
              <w:left w:w="108" w:type="dxa"/>
              <w:right w:w="108" w:type="dxa"/>
            </w:tcMar>
            <w:vAlign w:val="center"/>
          </w:tcPr>
          <w:p w14:paraId="34C0AFBC" w14:textId="77777777" w:rsidR="001953E9" w:rsidRPr="001953E9" w:rsidRDefault="001953E9" w:rsidP="00C15973">
            <w:pPr>
              <w:pStyle w:val="TableText"/>
              <w:rPr>
                <w:iCs/>
                <w:lang w:eastAsia="en-AU"/>
              </w:rPr>
            </w:pPr>
            <w:r w:rsidRPr="001953E9">
              <w:rPr>
                <w:iCs/>
                <w:lang w:eastAsia="en-AU"/>
              </w:rPr>
              <w:t xml:space="preserve">The site has the equipment, facilities and processes that enable inspection of goods </w:t>
            </w:r>
            <w:r>
              <w:rPr>
                <w:iCs/>
                <w:lang w:eastAsia="en-AU"/>
              </w:rPr>
              <w:t>subject to biosecurity control.</w:t>
            </w:r>
          </w:p>
        </w:tc>
        <w:tc>
          <w:tcPr>
            <w:tcW w:w="3917" w:type="dxa"/>
            <w:tcMar>
              <w:left w:w="108" w:type="dxa"/>
              <w:right w:w="108" w:type="dxa"/>
            </w:tcMar>
            <w:vAlign w:val="center"/>
          </w:tcPr>
          <w:p w14:paraId="5F22916B" w14:textId="77777777" w:rsidR="001953E9" w:rsidRPr="001953E9" w:rsidRDefault="001953E9" w:rsidP="00C15973">
            <w:pPr>
              <w:pStyle w:val="TableText"/>
            </w:pPr>
          </w:p>
        </w:tc>
      </w:tr>
      <w:tr w:rsidR="001953E9" w:rsidRPr="001953E9" w14:paraId="00761CC2" w14:textId="77777777" w:rsidTr="007E43A2">
        <w:tc>
          <w:tcPr>
            <w:tcW w:w="1378" w:type="dxa"/>
            <w:tcMar>
              <w:left w:w="108" w:type="dxa"/>
              <w:right w:w="108" w:type="dxa"/>
            </w:tcMar>
            <w:vAlign w:val="center"/>
          </w:tcPr>
          <w:p w14:paraId="24D6059E" w14:textId="77777777" w:rsidR="001953E9" w:rsidRPr="001953E9" w:rsidRDefault="001953E9" w:rsidP="00C15973">
            <w:pPr>
              <w:pStyle w:val="TableText"/>
              <w:rPr>
                <w:lang w:eastAsia="en-AU"/>
              </w:rPr>
            </w:pPr>
            <w:r>
              <w:rPr>
                <w:lang w:eastAsia="en-AU"/>
              </w:rPr>
              <w:t>Treatment</w:t>
            </w:r>
          </w:p>
        </w:tc>
        <w:tc>
          <w:tcPr>
            <w:tcW w:w="3775" w:type="dxa"/>
            <w:tcMar>
              <w:left w:w="108" w:type="dxa"/>
              <w:right w:w="108" w:type="dxa"/>
            </w:tcMar>
            <w:vAlign w:val="center"/>
          </w:tcPr>
          <w:p w14:paraId="41A24C66" w14:textId="77777777" w:rsidR="001953E9" w:rsidRPr="001953E9" w:rsidRDefault="001953E9" w:rsidP="00C15973">
            <w:pPr>
              <w:pStyle w:val="TableText"/>
              <w:rPr>
                <w:iCs/>
                <w:lang w:eastAsia="en-AU"/>
              </w:rPr>
            </w:pPr>
            <w:r w:rsidRPr="001953E9">
              <w:rPr>
                <w:iCs/>
                <w:lang w:eastAsia="en-AU"/>
              </w:rPr>
              <w:t>The biosecurity industry participant has the processes and/or equipment and facilities to perform treatments of goods subject to biosecurity control in accordance with the conditions of the approved arrangement.</w:t>
            </w:r>
          </w:p>
        </w:tc>
        <w:tc>
          <w:tcPr>
            <w:tcW w:w="3917" w:type="dxa"/>
            <w:tcMar>
              <w:left w:w="108" w:type="dxa"/>
              <w:right w:w="108" w:type="dxa"/>
            </w:tcMar>
            <w:vAlign w:val="center"/>
          </w:tcPr>
          <w:p w14:paraId="0A59C245" w14:textId="77777777" w:rsidR="001953E9" w:rsidRPr="001953E9" w:rsidRDefault="001953E9" w:rsidP="00C15973">
            <w:pPr>
              <w:pStyle w:val="TableText"/>
              <w:rPr>
                <w:rFonts w:eastAsiaTheme="minorEastAsia" w:cs="Calibri"/>
              </w:rPr>
            </w:pPr>
            <w:r w:rsidRPr="001953E9">
              <w:t xml:space="preserve">Required treatments will be advised on import permits, directions, class conditions, non-standard conditions (variations), </w:t>
            </w:r>
            <w:r w:rsidR="007E43A2">
              <w:t xml:space="preserve">process management systems (PMS) </w:t>
            </w:r>
            <w:r w:rsidRPr="001953E9">
              <w:t>and</w:t>
            </w:r>
            <w:r w:rsidR="007E43A2">
              <w:t xml:space="preserve"> standard operating procedures</w:t>
            </w:r>
            <w:r w:rsidRPr="001953E9">
              <w:t xml:space="preserve"> </w:t>
            </w:r>
            <w:r w:rsidR="007E43A2">
              <w:t>(</w:t>
            </w:r>
            <w:r w:rsidRPr="001953E9">
              <w:t>SOPs</w:t>
            </w:r>
            <w:r w:rsidR="007E43A2">
              <w:t>)</w:t>
            </w:r>
            <w:r w:rsidRPr="001953E9">
              <w:t xml:space="preserve">. </w:t>
            </w:r>
          </w:p>
          <w:p w14:paraId="307E830B" w14:textId="77777777" w:rsidR="001953E9" w:rsidRPr="001953E9" w:rsidRDefault="001953E9" w:rsidP="00C15973">
            <w:pPr>
              <w:pStyle w:val="TableText"/>
            </w:pPr>
            <w:r w:rsidRPr="001953E9">
              <w:t>Note: SOPs are only required in those classes where there is a specific condition for a SOP to be in place.</w:t>
            </w:r>
          </w:p>
        </w:tc>
      </w:tr>
      <w:tr w:rsidR="001953E9" w:rsidRPr="001953E9" w14:paraId="67074FC5" w14:textId="77777777" w:rsidTr="007E43A2">
        <w:tc>
          <w:tcPr>
            <w:tcW w:w="1378" w:type="dxa"/>
            <w:tcMar>
              <w:left w:w="108" w:type="dxa"/>
              <w:right w:w="108" w:type="dxa"/>
            </w:tcMar>
            <w:vAlign w:val="center"/>
          </w:tcPr>
          <w:p w14:paraId="4E39F732" w14:textId="77777777" w:rsidR="001953E9" w:rsidRPr="001953E9" w:rsidRDefault="001953E9" w:rsidP="00C15973">
            <w:pPr>
              <w:pStyle w:val="TableText"/>
              <w:rPr>
                <w:lang w:eastAsia="en-AU"/>
              </w:rPr>
            </w:pPr>
            <w:r>
              <w:rPr>
                <w:lang w:eastAsia="en-AU"/>
              </w:rPr>
              <w:t>Arrangement compliance</w:t>
            </w:r>
          </w:p>
        </w:tc>
        <w:tc>
          <w:tcPr>
            <w:tcW w:w="3775" w:type="dxa"/>
            <w:tcMar>
              <w:left w:w="108" w:type="dxa"/>
              <w:right w:w="108" w:type="dxa"/>
            </w:tcMar>
            <w:vAlign w:val="center"/>
          </w:tcPr>
          <w:p w14:paraId="20CD2643" w14:textId="77777777" w:rsidR="001953E9" w:rsidRPr="001953E9" w:rsidRDefault="001953E9" w:rsidP="00C15973">
            <w:pPr>
              <w:pStyle w:val="TableText"/>
              <w:rPr>
                <w:iCs/>
                <w:lang w:eastAsia="en-AU"/>
              </w:rPr>
            </w:pPr>
            <w:r w:rsidRPr="001953E9">
              <w:rPr>
                <w:iCs/>
                <w:lang w:eastAsia="en-AU"/>
              </w:rPr>
              <w:t>The biosecurity industry participant is required to carry out biosecurity activities in a</w:t>
            </w:r>
            <w:r>
              <w:rPr>
                <w:iCs/>
                <w:lang w:eastAsia="en-AU"/>
              </w:rPr>
              <w:t>ccordance with the arrangement.</w:t>
            </w:r>
          </w:p>
        </w:tc>
        <w:tc>
          <w:tcPr>
            <w:tcW w:w="3917" w:type="dxa"/>
            <w:tcMar>
              <w:left w:w="108" w:type="dxa"/>
              <w:right w:w="108" w:type="dxa"/>
            </w:tcMar>
            <w:vAlign w:val="center"/>
          </w:tcPr>
          <w:p w14:paraId="7941A942" w14:textId="77777777" w:rsidR="001953E9" w:rsidRPr="001953E9" w:rsidRDefault="001953E9" w:rsidP="00C15973">
            <w:pPr>
              <w:pStyle w:val="TableText"/>
            </w:pPr>
          </w:p>
        </w:tc>
      </w:tr>
      <w:tr w:rsidR="001953E9" w:rsidRPr="001953E9" w14:paraId="6DE46ABA" w14:textId="77777777" w:rsidTr="007E43A2">
        <w:tc>
          <w:tcPr>
            <w:tcW w:w="1378" w:type="dxa"/>
            <w:tcMar>
              <w:left w:w="108" w:type="dxa"/>
              <w:right w:w="108" w:type="dxa"/>
            </w:tcMar>
            <w:vAlign w:val="center"/>
          </w:tcPr>
          <w:p w14:paraId="1E8C3014" w14:textId="77777777" w:rsidR="001953E9" w:rsidRPr="001953E9" w:rsidRDefault="001953E9" w:rsidP="00C15973">
            <w:pPr>
              <w:pStyle w:val="TableText"/>
              <w:rPr>
                <w:lang w:eastAsia="en-AU"/>
              </w:rPr>
            </w:pPr>
            <w:r>
              <w:rPr>
                <w:lang w:eastAsia="en-AU"/>
              </w:rPr>
              <w:t>Notification</w:t>
            </w:r>
          </w:p>
        </w:tc>
        <w:tc>
          <w:tcPr>
            <w:tcW w:w="3775" w:type="dxa"/>
            <w:tcMar>
              <w:left w:w="108" w:type="dxa"/>
              <w:right w:w="108" w:type="dxa"/>
            </w:tcMar>
            <w:vAlign w:val="center"/>
          </w:tcPr>
          <w:p w14:paraId="031D3E3E" w14:textId="77777777" w:rsidR="001953E9" w:rsidRPr="001953E9" w:rsidRDefault="001953E9" w:rsidP="00C15973">
            <w:pPr>
              <w:pStyle w:val="TableText"/>
              <w:rPr>
                <w:iCs/>
                <w:lang w:eastAsia="en-AU"/>
              </w:rPr>
            </w:pPr>
            <w:r w:rsidRPr="001953E9">
              <w:rPr>
                <w:iCs/>
                <w:lang w:eastAsia="en-AU"/>
              </w:rPr>
              <w:t>The department is advised of any event or circumstance for which it has specified that notification must be provided.</w:t>
            </w:r>
          </w:p>
        </w:tc>
        <w:tc>
          <w:tcPr>
            <w:tcW w:w="3917" w:type="dxa"/>
            <w:tcMar>
              <w:left w:w="108" w:type="dxa"/>
              <w:right w:w="108" w:type="dxa"/>
            </w:tcMar>
            <w:vAlign w:val="center"/>
          </w:tcPr>
          <w:p w14:paraId="13E9953C" w14:textId="77777777" w:rsidR="001953E9" w:rsidRPr="001953E9" w:rsidRDefault="001953E9" w:rsidP="00C15973">
            <w:pPr>
              <w:pStyle w:val="TableText"/>
            </w:pPr>
            <w:r w:rsidRPr="001953E9">
              <w:t xml:space="preserve">Those events to be notified are advised on import permits, directions, class conditions, non-standard conditions (variations), PMS and SOPs. </w:t>
            </w:r>
          </w:p>
          <w:p w14:paraId="030EE7EF" w14:textId="77777777" w:rsidR="001953E9" w:rsidRPr="001953E9" w:rsidRDefault="001953E9" w:rsidP="00C15973">
            <w:pPr>
              <w:pStyle w:val="TableText"/>
            </w:pPr>
            <w:r w:rsidRPr="001953E9">
              <w:t>Note: SOPs are only required in those classes where there is a specific condition for a SOP to be in place.</w:t>
            </w:r>
          </w:p>
        </w:tc>
      </w:tr>
      <w:tr w:rsidR="001953E9" w:rsidRPr="001953E9" w14:paraId="32DBB25C" w14:textId="77777777" w:rsidTr="007E43A2">
        <w:tc>
          <w:tcPr>
            <w:tcW w:w="1378" w:type="dxa"/>
            <w:tcMar>
              <w:left w:w="108" w:type="dxa"/>
              <w:right w:w="108" w:type="dxa"/>
            </w:tcMar>
            <w:vAlign w:val="center"/>
          </w:tcPr>
          <w:p w14:paraId="6EDF5688" w14:textId="77777777" w:rsidR="001953E9" w:rsidRPr="001953E9" w:rsidRDefault="001953E9" w:rsidP="00C15973">
            <w:pPr>
              <w:pStyle w:val="TableText"/>
              <w:rPr>
                <w:lang w:eastAsia="en-AU"/>
              </w:rPr>
            </w:pPr>
            <w:r>
              <w:rPr>
                <w:lang w:eastAsia="en-AU"/>
              </w:rPr>
              <w:t>Supporting functions</w:t>
            </w:r>
          </w:p>
        </w:tc>
        <w:tc>
          <w:tcPr>
            <w:tcW w:w="3775" w:type="dxa"/>
            <w:tcMar>
              <w:left w:w="108" w:type="dxa"/>
              <w:right w:w="108" w:type="dxa"/>
            </w:tcMar>
            <w:vAlign w:val="center"/>
          </w:tcPr>
          <w:p w14:paraId="0907A502" w14:textId="77777777" w:rsidR="001953E9" w:rsidRPr="001953E9" w:rsidRDefault="001953E9" w:rsidP="00C15973">
            <w:pPr>
              <w:pStyle w:val="TableText"/>
              <w:rPr>
                <w:iCs/>
                <w:lang w:eastAsia="en-AU"/>
              </w:rPr>
            </w:pPr>
            <w:r w:rsidRPr="001953E9">
              <w:rPr>
                <w:iCs/>
                <w:lang w:eastAsia="en-AU"/>
              </w:rPr>
              <w:t xml:space="preserve">Procedures, </w:t>
            </w:r>
            <w:proofErr w:type="gramStart"/>
            <w:r w:rsidRPr="001953E9">
              <w:rPr>
                <w:iCs/>
                <w:lang w:eastAsia="en-AU"/>
              </w:rPr>
              <w:t>facilities</w:t>
            </w:r>
            <w:proofErr w:type="gramEnd"/>
            <w:r w:rsidRPr="001953E9">
              <w:rPr>
                <w:iCs/>
                <w:lang w:eastAsia="en-AU"/>
              </w:rPr>
              <w:t xml:space="preserve"> and equipment are in place for the biosecurity activities carried out under the approved</w:t>
            </w:r>
            <w:r>
              <w:rPr>
                <w:iCs/>
                <w:lang w:eastAsia="en-AU"/>
              </w:rPr>
              <w:t xml:space="preserve"> arrangement.</w:t>
            </w:r>
          </w:p>
        </w:tc>
        <w:tc>
          <w:tcPr>
            <w:tcW w:w="3917" w:type="dxa"/>
            <w:tcMar>
              <w:left w:w="108" w:type="dxa"/>
              <w:right w:w="108" w:type="dxa"/>
            </w:tcMar>
            <w:vAlign w:val="center"/>
          </w:tcPr>
          <w:p w14:paraId="0551EC1C" w14:textId="77777777" w:rsidR="001953E9" w:rsidRPr="001953E9" w:rsidRDefault="001953E9" w:rsidP="00C15973">
            <w:pPr>
              <w:pStyle w:val="TableText"/>
            </w:pPr>
          </w:p>
        </w:tc>
      </w:tr>
    </w:tbl>
    <w:p w14:paraId="31563223" w14:textId="77777777" w:rsidR="00F91CBC" w:rsidRDefault="001953E9" w:rsidP="001953E9">
      <w:pPr>
        <w:pStyle w:val="Heading2"/>
        <w:numPr>
          <w:ilvl w:val="0"/>
          <w:numId w:val="0"/>
        </w:numPr>
        <w:ind w:left="720" w:hanging="720"/>
      </w:pPr>
      <w:bookmarkStart w:id="15" w:name="_Toc14267469"/>
      <w:r>
        <w:lastRenderedPageBreak/>
        <w:t>O</w:t>
      </w:r>
      <w:r w:rsidR="007E43A2">
        <w:t>bjective</w:t>
      </w:r>
      <w:bookmarkEnd w:id="15"/>
    </w:p>
    <w:p w14:paraId="52CE43D4" w14:textId="66D41728" w:rsidR="00F91CBC" w:rsidRPr="005A7632" w:rsidRDefault="0032090D">
      <w:pPr>
        <w:rPr>
          <w:rFonts w:asciiTheme="majorHAnsi" w:hAnsiTheme="majorHAnsi"/>
        </w:rPr>
      </w:pPr>
      <w:r>
        <w:rPr>
          <w:rFonts w:asciiTheme="majorHAnsi" w:hAnsiTheme="majorHAnsi" w:cstheme="majorHAnsi"/>
          <w:bCs/>
        </w:rPr>
        <w:t>Class 7.12 a</w:t>
      </w:r>
      <w:r w:rsidR="005A7632" w:rsidRPr="005A7632">
        <w:rPr>
          <w:rFonts w:asciiTheme="majorHAnsi" w:hAnsiTheme="majorHAnsi" w:cstheme="majorHAnsi"/>
          <w:bCs/>
        </w:rPr>
        <w:t xml:space="preserve">pproved arrangement sites </w:t>
      </w:r>
      <w:r>
        <w:rPr>
          <w:rFonts w:asciiTheme="majorHAnsi" w:hAnsiTheme="majorHAnsi" w:cstheme="majorHAnsi"/>
          <w:bCs/>
        </w:rPr>
        <w:t xml:space="preserve">are </w:t>
      </w:r>
      <w:r w:rsidR="005A7632" w:rsidRPr="005A7632">
        <w:rPr>
          <w:rFonts w:asciiTheme="majorHAnsi" w:hAnsiTheme="majorHAnsi" w:cstheme="majorHAnsi"/>
          <w:bCs/>
        </w:rPr>
        <w:t xml:space="preserve">utilised to undertake the isolation, examination, treatment of live imported horses as required by import permit conditions.  </w:t>
      </w:r>
    </w:p>
    <w:p w14:paraId="4E0CF10F" w14:textId="77777777" w:rsidR="00F91CBC" w:rsidRDefault="001953E9" w:rsidP="001953E9">
      <w:pPr>
        <w:pStyle w:val="Heading3"/>
        <w:numPr>
          <w:ilvl w:val="0"/>
          <w:numId w:val="0"/>
        </w:numPr>
        <w:ind w:left="964" w:hanging="964"/>
      </w:pPr>
      <w:bookmarkStart w:id="16" w:name="_Toc14267470"/>
      <w:r>
        <w:t>Scope</w:t>
      </w:r>
      <w:bookmarkEnd w:id="16"/>
    </w:p>
    <w:p w14:paraId="6188AC81" w14:textId="16380C2A" w:rsidR="00C8371B" w:rsidRPr="005A7632" w:rsidRDefault="005A7632" w:rsidP="00C8371B">
      <w:pPr>
        <w:rPr>
          <w:rFonts w:asciiTheme="majorHAnsi" w:hAnsiTheme="majorHAnsi" w:cstheme="majorHAnsi"/>
          <w:bCs/>
          <w:szCs w:val="18"/>
        </w:rPr>
      </w:pPr>
      <w:r w:rsidRPr="005A7632">
        <w:rPr>
          <w:rFonts w:asciiTheme="majorHAnsi" w:hAnsiTheme="majorHAnsi" w:cstheme="majorHAnsi"/>
          <w:bCs/>
          <w:szCs w:val="18"/>
        </w:rPr>
        <w:t>Approved arrangement sites are not approved for any other biosecurity operations, except where the sites have separate approval under another class.</w:t>
      </w:r>
    </w:p>
    <w:p w14:paraId="3765EC94" w14:textId="36703591" w:rsidR="005A7632" w:rsidRDefault="005A7632" w:rsidP="00C8371B">
      <w:pPr>
        <w:rPr>
          <w:rFonts w:asciiTheme="majorHAnsi" w:hAnsiTheme="majorHAnsi" w:cstheme="majorHAnsi"/>
          <w:bCs/>
          <w:szCs w:val="18"/>
        </w:rPr>
      </w:pPr>
      <w:proofErr w:type="gramStart"/>
      <w:r w:rsidRPr="005A7632">
        <w:rPr>
          <w:rFonts w:asciiTheme="majorHAnsi" w:hAnsiTheme="majorHAnsi" w:cstheme="majorHAnsi"/>
          <w:bCs/>
          <w:szCs w:val="18"/>
        </w:rPr>
        <w:t>For the purpose of</w:t>
      </w:r>
      <w:proofErr w:type="gramEnd"/>
      <w:r w:rsidRPr="005A7632">
        <w:rPr>
          <w:rFonts w:asciiTheme="majorHAnsi" w:hAnsiTheme="majorHAnsi" w:cstheme="majorHAnsi"/>
          <w:bCs/>
          <w:szCs w:val="18"/>
        </w:rPr>
        <w:t xml:space="preserve"> approved arrangement class 7.12 the term horse includes any equids including donkeys and mules.</w:t>
      </w:r>
    </w:p>
    <w:p w14:paraId="664A449B" w14:textId="77777777" w:rsidR="0032090D" w:rsidRPr="0032090D" w:rsidRDefault="0032090D" w:rsidP="0032090D">
      <w:pPr>
        <w:rPr>
          <w:rFonts w:asciiTheme="majorHAnsi" w:hAnsiTheme="majorHAnsi"/>
        </w:rPr>
      </w:pPr>
      <w:r w:rsidRPr="0032090D">
        <w:rPr>
          <w:rFonts w:asciiTheme="majorHAnsi" w:hAnsiTheme="majorHAnsi"/>
        </w:rPr>
        <w:t>Examples of biosecurity risks associated with live imported horses handled at a class 7.12 approved arrangement site include:</w:t>
      </w:r>
    </w:p>
    <w:p w14:paraId="4A36D795" w14:textId="6189E25A" w:rsidR="0032090D" w:rsidRPr="0032090D" w:rsidRDefault="0032090D" w:rsidP="0032090D">
      <w:pPr>
        <w:pStyle w:val="ListParagraph"/>
        <w:numPr>
          <w:ilvl w:val="0"/>
          <w:numId w:val="40"/>
        </w:numPr>
        <w:spacing w:beforeLines="40" w:before="96" w:afterLines="40" w:after="96" w:line="240" w:lineRule="auto"/>
        <w:ind w:left="357" w:hanging="357"/>
        <w:rPr>
          <w:rFonts w:asciiTheme="majorHAnsi" w:hAnsiTheme="majorHAnsi" w:cstheme="majorHAnsi"/>
          <w:bCs/>
        </w:rPr>
      </w:pPr>
      <w:r w:rsidRPr="0032090D">
        <w:rPr>
          <w:rFonts w:asciiTheme="majorHAnsi" w:hAnsiTheme="majorHAnsi" w:cstheme="majorHAnsi"/>
          <w:bCs/>
        </w:rPr>
        <w:t>equine influenza</w:t>
      </w:r>
    </w:p>
    <w:p w14:paraId="34F950D6" w14:textId="600DF5D7" w:rsidR="0032090D" w:rsidRPr="0032090D" w:rsidRDefault="0032090D" w:rsidP="0032090D">
      <w:pPr>
        <w:pStyle w:val="ListParagraph"/>
        <w:numPr>
          <w:ilvl w:val="0"/>
          <w:numId w:val="40"/>
        </w:numPr>
        <w:spacing w:beforeLines="40" w:before="96" w:afterLines="40" w:after="96" w:line="240" w:lineRule="auto"/>
        <w:ind w:left="357" w:hanging="357"/>
        <w:rPr>
          <w:rFonts w:asciiTheme="majorHAnsi" w:hAnsiTheme="majorHAnsi" w:cstheme="majorHAnsi"/>
          <w:bCs/>
        </w:rPr>
      </w:pPr>
      <w:r w:rsidRPr="0032090D">
        <w:rPr>
          <w:rFonts w:asciiTheme="majorHAnsi" w:hAnsiTheme="majorHAnsi" w:cstheme="majorHAnsi"/>
          <w:bCs/>
        </w:rPr>
        <w:t>Hendra virus</w:t>
      </w:r>
    </w:p>
    <w:p w14:paraId="5B9EF62F" w14:textId="1A057A52" w:rsidR="0032090D" w:rsidRPr="0032090D" w:rsidRDefault="0032090D" w:rsidP="0032090D">
      <w:pPr>
        <w:pStyle w:val="ListParagraph"/>
        <w:numPr>
          <w:ilvl w:val="0"/>
          <w:numId w:val="40"/>
        </w:numPr>
        <w:spacing w:beforeLines="40" w:before="96" w:afterLines="40" w:after="96" w:line="240" w:lineRule="auto"/>
        <w:ind w:left="357" w:hanging="357"/>
        <w:rPr>
          <w:rFonts w:asciiTheme="majorHAnsi" w:hAnsiTheme="majorHAnsi" w:cstheme="majorHAnsi"/>
          <w:bCs/>
        </w:rPr>
      </w:pPr>
      <w:r w:rsidRPr="0032090D">
        <w:rPr>
          <w:rFonts w:asciiTheme="majorHAnsi" w:hAnsiTheme="majorHAnsi" w:cstheme="majorHAnsi"/>
          <w:bCs/>
        </w:rPr>
        <w:t xml:space="preserve">tick-borne diseases such </w:t>
      </w:r>
      <w:proofErr w:type="gramStart"/>
      <w:r w:rsidRPr="0032090D">
        <w:rPr>
          <w:rFonts w:asciiTheme="majorHAnsi" w:hAnsiTheme="majorHAnsi" w:cstheme="majorHAnsi"/>
          <w:bCs/>
        </w:rPr>
        <w:t>as  Babesia</w:t>
      </w:r>
      <w:proofErr w:type="gramEnd"/>
      <w:r w:rsidRPr="0032090D">
        <w:rPr>
          <w:rFonts w:asciiTheme="majorHAnsi" w:hAnsiTheme="majorHAnsi" w:cstheme="majorHAnsi"/>
          <w:bCs/>
        </w:rPr>
        <w:t xml:space="preserve"> </w:t>
      </w:r>
      <w:proofErr w:type="spellStart"/>
      <w:r w:rsidRPr="0032090D">
        <w:rPr>
          <w:rFonts w:asciiTheme="majorHAnsi" w:hAnsiTheme="majorHAnsi" w:cstheme="majorHAnsi"/>
          <w:bCs/>
        </w:rPr>
        <w:t>caballi</w:t>
      </w:r>
      <w:proofErr w:type="spellEnd"/>
      <w:r w:rsidRPr="0032090D">
        <w:rPr>
          <w:rFonts w:asciiTheme="majorHAnsi" w:hAnsiTheme="majorHAnsi" w:cstheme="majorHAnsi"/>
          <w:bCs/>
        </w:rPr>
        <w:t xml:space="preserve"> and </w:t>
      </w:r>
      <w:proofErr w:type="spellStart"/>
      <w:r w:rsidRPr="0032090D">
        <w:rPr>
          <w:rFonts w:asciiTheme="majorHAnsi" w:hAnsiTheme="majorHAnsi" w:cstheme="majorHAnsi"/>
          <w:bCs/>
        </w:rPr>
        <w:t>Theileria</w:t>
      </w:r>
      <w:proofErr w:type="spellEnd"/>
      <w:r w:rsidRPr="0032090D">
        <w:rPr>
          <w:rFonts w:asciiTheme="majorHAnsi" w:hAnsiTheme="majorHAnsi" w:cstheme="majorHAnsi"/>
          <w:bCs/>
        </w:rPr>
        <w:t xml:space="preserve"> </w:t>
      </w:r>
      <w:proofErr w:type="spellStart"/>
      <w:r w:rsidRPr="0032090D">
        <w:rPr>
          <w:rFonts w:asciiTheme="majorHAnsi" w:hAnsiTheme="majorHAnsi" w:cstheme="majorHAnsi"/>
          <w:bCs/>
        </w:rPr>
        <w:t>equi</w:t>
      </w:r>
      <w:proofErr w:type="spellEnd"/>
    </w:p>
    <w:p w14:paraId="09C3C09D" w14:textId="64DCCA3D" w:rsidR="0032090D" w:rsidRPr="005A7632" w:rsidRDefault="0032090D" w:rsidP="0032090D">
      <w:pPr>
        <w:rPr>
          <w:rFonts w:asciiTheme="majorHAnsi" w:hAnsiTheme="majorHAnsi"/>
        </w:rPr>
      </w:pPr>
      <w:r w:rsidRPr="0032090D">
        <w:rPr>
          <w:rFonts w:asciiTheme="majorHAnsi" w:hAnsiTheme="majorHAnsi"/>
        </w:rPr>
        <w:t xml:space="preserve">Information on biosecurity import conditions and biosecurity risks for imported goods, containers, other cargo and arriving vessels is available on the </w:t>
      </w:r>
      <w:hyperlink r:id="rId19" w:history="1">
        <w:r w:rsidRPr="0032090D">
          <w:rPr>
            <w:rStyle w:val="Hyperlink"/>
            <w:rFonts w:asciiTheme="majorHAnsi" w:hAnsiTheme="majorHAnsi"/>
          </w:rPr>
          <w:t>department's website</w:t>
        </w:r>
      </w:hyperlink>
      <w:r w:rsidRPr="0032090D">
        <w:rPr>
          <w:rFonts w:asciiTheme="majorHAnsi" w:hAnsiTheme="majorHAnsi"/>
        </w:rPr>
        <w:t>.</w:t>
      </w:r>
    </w:p>
    <w:p w14:paraId="187E4BE1" w14:textId="77777777" w:rsidR="00222E58" w:rsidRDefault="00222E58" w:rsidP="00222E58">
      <w:pPr>
        <w:pStyle w:val="Heading3"/>
        <w:numPr>
          <w:ilvl w:val="0"/>
          <w:numId w:val="0"/>
        </w:numPr>
        <w:ind w:left="964" w:hanging="964"/>
      </w:pPr>
      <w:bookmarkStart w:id="17" w:name="_Toc14267471"/>
      <w:r>
        <w:t>Pre-requisites</w:t>
      </w:r>
      <w:bookmarkEnd w:id="17"/>
    </w:p>
    <w:p w14:paraId="6F6613A9" w14:textId="77777777" w:rsidR="005A7632" w:rsidRPr="005A7632" w:rsidRDefault="005A7632" w:rsidP="005A7632">
      <w:pPr>
        <w:spacing w:before="60" w:after="60" w:line="240" w:lineRule="auto"/>
        <w:rPr>
          <w:rFonts w:asciiTheme="majorHAnsi" w:hAnsiTheme="majorHAnsi" w:cstheme="majorHAnsi"/>
          <w:bCs/>
        </w:rPr>
      </w:pPr>
      <w:r w:rsidRPr="005A7632">
        <w:rPr>
          <w:rFonts w:asciiTheme="majorHAnsi" w:hAnsiTheme="majorHAnsi" w:cstheme="majorHAnsi"/>
          <w:bCs/>
        </w:rPr>
        <w:t xml:space="preserve">The biosecurity industry participant must hold approval for class 4.3 – cleaning </w:t>
      </w:r>
      <w:proofErr w:type="gramStart"/>
      <w:r w:rsidRPr="005A7632">
        <w:rPr>
          <w:rFonts w:asciiTheme="majorHAnsi" w:hAnsiTheme="majorHAnsi" w:cstheme="majorHAnsi"/>
          <w:bCs/>
        </w:rPr>
        <w:t>in order to</w:t>
      </w:r>
      <w:proofErr w:type="gramEnd"/>
      <w:r w:rsidRPr="005A7632">
        <w:rPr>
          <w:rFonts w:asciiTheme="majorHAnsi" w:hAnsiTheme="majorHAnsi" w:cstheme="majorHAnsi"/>
          <w:bCs/>
        </w:rPr>
        <w:t xml:space="preserve"> hold approval for this class. </w:t>
      </w:r>
    </w:p>
    <w:p w14:paraId="3A0D3FEB" w14:textId="77777777" w:rsidR="005A7632" w:rsidRDefault="005A7632" w:rsidP="005A7632">
      <w:pPr>
        <w:rPr>
          <w:rFonts w:asciiTheme="majorHAnsi" w:hAnsiTheme="majorHAnsi"/>
        </w:rPr>
      </w:pPr>
      <w:r w:rsidRPr="005A7632">
        <w:rPr>
          <w:rFonts w:asciiTheme="majorHAnsi" w:hAnsiTheme="majorHAnsi"/>
        </w:rPr>
        <w:t>Note: class 4.3 – cleaning applies only to the cleaning and disinfection of vehicles used for transporting horses.</w:t>
      </w:r>
    </w:p>
    <w:p w14:paraId="6F3C6E74" w14:textId="77777777" w:rsidR="00E644F4" w:rsidRPr="00EB01C0" w:rsidRDefault="00E644F4" w:rsidP="00E644F4">
      <w:pPr>
        <w:pStyle w:val="Heading3"/>
        <w:numPr>
          <w:ilvl w:val="0"/>
          <w:numId w:val="0"/>
        </w:numPr>
      </w:pPr>
      <w:bookmarkStart w:id="18" w:name="_Toc14267472"/>
      <w:r>
        <w:t>Information required for application</w:t>
      </w:r>
      <w:bookmarkEnd w:id="18"/>
      <w:r>
        <w:t xml:space="preserve"> </w:t>
      </w:r>
    </w:p>
    <w:p w14:paraId="14CFF42A" w14:textId="77777777" w:rsidR="00E644F4" w:rsidRPr="00E644F4" w:rsidRDefault="00E644F4" w:rsidP="00E644F4">
      <w:pPr>
        <w:spacing w:beforeLines="40" w:before="96" w:afterLines="40" w:after="96" w:line="240" w:lineRule="auto"/>
        <w:rPr>
          <w:rFonts w:asciiTheme="majorHAnsi" w:hAnsiTheme="majorHAnsi" w:cstheme="majorHAnsi"/>
          <w:bCs/>
        </w:rPr>
      </w:pPr>
      <w:r w:rsidRPr="00E644F4">
        <w:rPr>
          <w:rFonts w:asciiTheme="majorHAnsi" w:hAnsiTheme="majorHAnsi" w:cstheme="majorHAnsi"/>
          <w:bCs/>
        </w:rPr>
        <w:t xml:space="preserve">At the time of application for approval, applicants must submit to the department a site plan to scale showing: </w:t>
      </w:r>
    </w:p>
    <w:p w14:paraId="08D6B445" w14:textId="77777777" w:rsidR="00E644F4" w:rsidRPr="00E644F4" w:rsidRDefault="00E644F4" w:rsidP="00CD798A">
      <w:pPr>
        <w:pStyle w:val="ListParagraph"/>
        <w:numPr>
          <w:ilvl w:val="0"/>
          <w:numId w:val="40"/>
        </w:numPr>
        <w:spacing w:beforeLines="40" w:before="96" w:afterLines="40" w:after="96" w:line="240" w:lineRule="auto"/>
        <w:ind w:left="357" w:hanging="357"/>
        <w:rPr>
          <w:rFonts w:asciiTheme="majorHAnsi" w:hAnsiTheme="majorHAnsi" w:cstheme="majorHAnsi"/>
          <w:bCs/>
        </w:rPr>
      </w:pPr>
      <w:r w:rsidRPr="00E644F4">
        <w:rPr>
          <w:rFonts w:asciiTheme="majorHAnsi" w:hAnsiTheme="majorHAnsi" w:cstheme="majorHAnsi"/>
          <w:bCs/>
        </w:rPr>
        <w:t xml:space="preserve">dimensions and locations of biosecurity areas (this includes indoor and outdoor biosecurity work areas, treatment facilities, wash facilities, waste holding areas, etc.) </w:t>
      </w:r>
    </w:p>
    <w:p w14:paraId="2FCE79B5" w14:textId="77777777" w:rsidR="00E644F4" w:rsidRPr="00E644F4" w:rsidRDefault="00E644F4" w:rsidP="00CD798A">
      <w:pPr>
        <w:pStyle w:val="ListParagraph"/>
        <w:numPr>
          <w:ilvl w:val="0"/>
          <w:numId w:val="40"/>
        </w:numPr>
        <w:spacing w:beforeLines="40" w:before="96" w:afterLines="40" w:after="96" w:line="240" w:lineRule="auto"/>
        <w:ind w:left="357" w:hanging="357"/>
        <w:rPr>
          <w:rFonts w:asciiTheme="majorHAnsi" w:hAnsiTheme="majorHAnsi" w:cstheme="majorHAnsi"/>
          <w:bCs/>
        </w:rPr>
      </w:pPr>
      <w:r w:rsidRPr="00E644F4">
        <w:rPr>
          <w:rFonts w:asciiTheme="majorHAnsi" w:hAnsiTheme="majorHAnsi" w:cstheme="majorHAnsi"/>
          <w:bCs/>
        </w:rPr>
        <w:t xml:space="preserve">buildings within the bounds of the site (whether utilised for biosecurity operations or not) </w:t>
      </w:r>
    </w:p>
    <w:p w14:paraId="1F1FE8E7" w14:textId="77777777" w:rsidR="00E644F4" w:rsidRPr="00E644F4" w:rsidRDefault="00E644F4" w:rsidP="00CD798A">
      <w:pPr>
        <w:pStyle w:val="ListParagraph"/>
        <w:numPr>
          <w:ilvl w:val="0"/>
          <w:numId w:val="40"/>
        </w:numPr>
        <w:spacing w:beforeLines="40" w:before="96" w:afterLines="40" w:after="96" w:line="240" w:lineRule="auto"/>
        <w:ind w:left="357" w:hanging="357"/>
        <w:rPr>
          <w:rFonts w:asciiTheme="majorHAnsi" w:hAnsiTheme="majorHAnsi" w:cstheme="majorHAnsi"/>
          <w:bCs/>
        </w:rPr>
      </w:pPr>
      <w:r w:rsidRPr="00E644F4">
        <w:rPr>
          <w:rFonts w:asciiTheme="majorHAnsi" w:hAnsiTheme="majorHAnsi" w:cstheme="majorHAnsi"/>
          <w:bCs/>
        </w:rPr>
        <w:t xml:space="preserve">site boundaries </w:t>
      </w:r>
    </w:p>
    <w:p w14:paraId="263698B9" w14:textId="77777777" w:rsidR="00E644F4" w:rsidRPr="00E644F4" w:rsidRDefault="00E644F4" w:rsidP="00CD798A">
      <w:pPr>
        <w:pStyle w:val="ListParagraph"/>
        <w:numPr>
          <w:ilvl w:val="0"/>
          <w:numId w:val="40"/>
        </w:numPr>
        <w:spacing w:beforeLines="40" w:before="96" w:afterLines="40" w:after="96" w:line="240" w:lineRule="auto"/>
        <w:ind w:left="357" w:hanging="357"/>
        <w:rPr>
          <w:rFonts w:asciiTheme="majorHAnsi" w:hAnsiTheme="majorHAnsi" w:cstheme="majorHAnsi"/>
          <w:bCs/>
        </w:rPr>
      </w:pPr>
      <w:r w:rsidRPr="00E644F4">
        <w:rPr>
          <w:rFonts w:asciiTheme="majorHAnsi" w:hAnsiTheme="majorHAnsi" w:cstheme="majorHAnsi"/>
          <w:bCs/>
        </w:rPr>
        <w:t xml:space="preserve">nearest main road </w:t>
      </w:r>
    </w:p>
    <w:p w14:paraId="178DAA88" w14:textId="77777777" w:rsidR="00E644F4" w:rsidRPr="00E644F4" w:rsidRDefault="00E644F4" w:rsidP="00CD798A">
      <w:pPr>
        <w:pStyle w:val="ListParagraph"/>
        <w:numPr>
          <w:ilvl w:val="0"/>
          <w:numId w:val="40"/>
        </w:numPr>
        <w:spacing w:beforeLines="40" w:before="96" w:afterLines="40" w:after="96" w:line="240" w:lineRule="auto"/>
        <w:ind w:left="357" w:hanging="357"/>
        <w:rPr>
          <w:rFonts w:asciiTheme="majorHAnsi" w:hAnsiTheme="majorHAnsi" w:cstheme="majorHAnsi"/>
          <w:bCs/>
        </w:rPr>
      </w:pPr>
      <w:r w:rsidRPr="00E644F4">
        <w:rPr>
          <w:rFonts w:asciiTheme="majorHAnsi" w:hAnsiTheme="majorHAnsi" w:cstheme="majorHAnsi"/>
          <w:bCs/>
        </w:rPr>
        <w:t xml:space="preserve">parking for biosecurity officers </w:t>
      </w:r>
    </w:p>
    <w:p w14:paraId="1711F465" w14:textId="77777777" w:rsidR="00E644F4" w:rsidRPr="00E644F4" w:rsidRDefault="00E644F4" w:rsidP="00CD798A">
      <w:pPr>
        <w:pStyle w:val="ListParagraph"/>
        <w:numPr>
          <w:ilvl w:val="0"/>
          <w:numId w:val="40"/>
        </w:numPr>
        <w:spacing w:beforeLines="40" w:before="96" w:afterLines="40" w:after="96" w:line="240" w:lineRule="auto"/>
        <w:ind w:left="357" w:hanging="357"/>
        <w:rPr>
          <w:rFonts w:asciiTheme="majorHAnsi" w:hAnsiTheme="majorHAnsi"/>
        </w:rPr>
      </w:pPr>
      <w:r w:rsidRPr="00E644F4">
        <w:rPr>
          <w:rFonts w:asciiTheme="majorHAnsi" w:hAnsiTheme="majorHAnsi" w:cstheme="majorHAnsi"/>
          <w:bCs/>
        </w:rPr>
        <w:t xml:space="preserve">where applicable, any onsite transport/movement pathways </w:t>
      </w:r>
    </w:p>
    <w:p w14:paraId="4E65F88B" w14:textId="77777777" w:rsidR="00E644F4" w:rsidRPr="00E644F4" w:rsidRDefault="00E644F4" w:rsidP="00CD798A">
      <w:pPr>
        <w:pStyle w:val="ListParagraph"/>
        <w:numPr>
          <w:ilvl w:val="0"/>
          <w:numId w:val="40"/>
        </w:numPr>
        <w:spacing w:beforeLines="40" w:before="96" w:afterLines="40" w:after="96" w:line="240" w:lineRule="auto"/>
        <w:ind w:left="357" w:hanging="357"/>
        <w:rPr>
          <w:rFonts w:asciiTheme="majorHAnsi" w:hAnsiTheme="majorHAnsi"/>
        </w:rPr>
      </w:pPr>
      <w:r w:rsidRPr="00E644F4">
        <w:rPr>
          <w:rFonts w:asciiTheme="majorHAnsi" w:hAnsiTheme="majorHAnsi" w:cstheme="majorHAnsi"/>
          <w:bCs/>
        </w:rPr>
        <w:t xml:space="preserve">areas used for the storage of animals and other goods subject to biosecurity control </w:t>
      </w:r>
    </w:p>
    <w:p w14:paraId="3FC7CE26" w14:textId="38FCD087" w:rsidR="00E644F4" w:rsidRPr="00E644F4" w:rsidRDefault="00E644F4" w:rsidP="00CD798A">
      <w:pPr>
        <w:pStyle w:val="ListParagraph"/>
        <w:numPr>
          <w:ilvl w:val="0"/>
          <w:numId w:val="40"/>
        </w:numPr>
        <w:spacing w:beforeLines="40" w:before="96" w:afterLines="40" w:after="96" w:line="240" w:lineRule="auto"/>
        <w:ind w:left="357" w:hanging="357"/>
        <w:rPr>
          <w:rFonts w:asciiTheme="majorHAnsi" w:hAnsiTheme="majorHAnsi"/>
        </w:rPr>
      </w:pPr>
      <w:r w:rsidRPr="00E644F4">
        <w:rPr>
          <w:rFonts w:asciiTheme="majorHAnsi" w:hAnsiTheme="majorHAnsi" w:cstheme="majorHAnsi"/>
          <w:bCs/>
        </w:rPr>
        <w:t>details of how adequate separation will be achieved of goods that are subject to biosecurity control from other goods and from people that are not authorised to have contact with the goods that are subject to biosecurity.</w:t>
      </w:r>
    </w:p>
    <w:p w14:paraId="353FE5F7" w14:textId="77777777" w:rsidR="005A7632" w:rsidRPr="005A7632" w:rsidRDefault="005A7632" w:rsidP="005A7632"/>
    <w:p w14:paraId="4031AABD" w14:textId="77777777" w:rsidR="00F91CBC" w:rsidRDefault="001E4626" w:rsidP="001E4626">
      <w:pPr>
        <w:pStyle w:val="Heading2"/>
        <w:numPr>
          <w:ilvl w:val="0"/>
          <w:numId w:val="0"/>
        </w:numPr>
        <w:ind w:left="720" w:hanging="720"/>
      </w:pPr>
      <w:bookmarkStart w:id="19" w:name="_Toc14267473"/>
      <w:r>
        <w:lastRenderedPageBreak/>
        <w:t>Conditions</w:t>
      </w:r>
      <w:bookmarkEnd w:id="19"/>
    </w:p>
    <w:p w14:paraId="5783A67B" w14:textId="6C9DE83C" w:rsidR="00111A27" w:rsidRPr="005A7632" w:rsidRDefault="001E4626" w:rsidP="005A7632">
      <w:pPr>
        <w:pStyle w:val="Heading3"/>
        <w:numPr>
          <w:ilvl w:val="0"/>
          <w:numId w:val="0"/>
        </w:numPr>
        <w:ind w:left="964" w:hanging="964"/>
        <w:rPr>
          <w:rFonts w:asciiTheme="minorHAnsi" w:hAnsiTheme="minorHAnsi"/>
          <w:b w:val="0"/>
          <w:sz w:val="28"/>
          <w:szCs w:val="28"/>
        </w:rPr>
      </w:pPr>
      <w:bookmarkStart w:id="20" w:name="_Toc14267474"/>
      <w:bookmarkStart w:id="21" w:name="_Toc401230265"/>
      <w:bookmarkStart w:id="22" w:name="_Toc508272854"/>
      <w:r>
        <w:t xml:space="preserve">Table </w:t>
      </w:r>
      <w:r w:rsidR="005E65BF">
        <w:rPr>
          <w:noProof/>
        </w:rPr>
        <w:fldChar w:fldCharType="begin"/>
      </w:r>
      <w:r w:rsidR="005E65BF">
        <w:rPr>
          <w:noProof/>
        </w:rPr>
        <w:instrText xml:space="preserve"> SEQ Table_A \* ARABIC </w:instrText>
      </w:r>
      <w:r w:rsidR="005E65BF">
        <w:rPr>
          <w:noProof/>
        </w:rPr>
        <w:fldChar w:fldCharType="separate"/>
      </w:r>
      <w:r w:rsidR="00343993">
        <w:rPr>
          <w:noProof/>
        </w:rPr>
        <w:t>1</w:t>
      </w:r>
      <w:r w:rsidR="005E65BF">
        <w:rPr>
          <w:noProof/>
        </w:rPr>
        <w:fldChar w:fldCharType="end"/>
      </w:r>
      <w:r w:rsidR="005A7632">
        <w:rPr>
          <w:noProof/>
        </w:rPr>
        <w:t xml:space="preserve"> Site location</w:t>
      </w:r>
      <w:bookmarkEnd w:id="20"/>
      <w:r w:rsidR="005A7632">
        <w:rPr>
          <w:noProof/>
        </w:rPr>
        <w:t xml:space="preserve"> </w:t>
      </w:r>
      <w:bookmarkEnd w:id="21"/>
      <w:bookmarkEnd w:id="22"/>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9352D5" w14:paraId="6787A223" w14:textId="77777777" w:rsidTr="009352D5">
        <w:trPr>
          <w:cantSplit/>
          <w:tblHeader/>
        </w:trPr>
        <w:tc>
          <w:tcPr>
            <w:tcW w:w="782" w:type="pct"/>
            <w:tcBorders>
              <w:top w:val="single" w:sz="6" w:space="0" w:color="auto"/>
              <w:bottom w:val="single" w:sz="4" w:space="0" w:color="auto"/>
            </w:tcBorders>
            <w:tcMar>
              <w:left w:w="108" w:type="dxa"/>
              <w:right w:w="108" w:type="dxa"/>
            </w:tcMar>
            <w:vAlign w:val="center"/>
          </w:tcPr>
          <w:p w14:paraId="7D73B24A" w14:textId="77777777" w:rsidR="001E4626" w:rsidRDefault="001E4626" w:rsidP="009352D5">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5A8BB818" w14:textId="77777777" w:rsidR="001E4626" w:rsidRDefault="001E4626" w:rsidP="009352D5">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3D224A42" w14:textId="77777777" w:rsidR="001E4626" w:rsidRDefault="001E4626" w:rsidP="009352D5">
            <w:pPr>
              <w:pStyle w:val="TableHeading"/>
              <w:jc w:val="center"/>
            </w:pPr>
            <w:r>
              <w:t>Nonconformity guide</w:t>
            </w:r>
          </w:p>
        </w:tc>
      </w:tr>
      <w:tr w:rsidR="00C065A8" w14:paraId="634A227C" w14:textId="77777777" w:rsidTr="005B5CCF">
        <w:tc>
          <w:tcPr>
            <w:tcW w:w="782" w:type="pct"/>
            <w:tcBorders>
              <w:top w:val="single" w:sz="4" w:space="0" w:color="auto"/>
              <w:bottom w:val="single" w:sz="4" w:space="0" w:color="auto"/>
            </w:tcBorders>
            <w:tcMar>
              <w:left w:w="108" w:type="dxa"/>
              <w:right w:w="108" w:type="dxa"/>
            </w:tcMar>
            <w:vAlign w:val="center"/>
          </w:tcPr>
          <w:p w14:paraId="59640296" w14:textId="1FC5AA2D" w:rsidR="00C065A8" w:rsidRPr="003209CD" w:rsidRDefault="00AC78F2" w:rsidP="00C065A8">
            <w:pPr>
              <w:pStyle w:val="TableText"/>
            </w:pPr>
            <w:r w:rsidRPr="00AC78F2">
              <w:t>Arrangement Compliance</w:t>
            </w:r>
          </w:p>
        </w:tc>
        <w:tc>
          <w:tcPr>
            <w:tcW w:w="3360" w:type="pct"/>
            <w:tcBorders>
              <w:top w:val="single" w:sz="4" w:space="0" w:color="auto"/>
              <w:bottom w:val="single" w:sz="4" w:space="0" w:color="auto"/>
            </w:tcBorders>
            <w:tcMar>
              <w:left w:w="108" w:type="dxa"/>
              <w:right w:w="108" w:type="dxa"/>
            </w:tcMar>
          </w:tcPr>
          <w:p w14:paraId="3C2F58F8" w14:textId="4AC8B009" w:rsidR="00C065A8" w:rsidRPr="00C065A8" w:rsidRDefault="00851A63" w:rsidP="00851A63">
            <w:pPr>
              <w:pStyle w:val="TableBullet1"/>
              <w:numPr>
                <w:ilvl w:val="0"/>
                <w:numId w:val="0"/>
              </w:numPr>
              <w:rPr>
                <w:rFonts w:asciiTheme="majorHAnsi" w:hAnsiTheme="majorHAnsi"/>
              </w:rPr>
            </w:pPr>
            <w:r>
              <w:rPr>
                <w:rFonts w:asciiTheme="majorHAnsi" w:hAnsiTheme="majorHAnsi" w:cstheme="majorHAnsi"/>
                <w:bCs/>
                <w:szCs w:val="18"/>
              </w:rPr>
              <w:t>1</w:t>
            </w:r>
            <w:r w:rsidR="00C065A8" w:rsidRPr="00C065A8">
              <w:rPr>
                <w:rFonts w:asciiTheme="majorHAnsi" w:hAnsiTheme="majorHAnsi" w:cstheme="majorHAnsi"/>
                <w:bCs/>
                <w:szCs w:val="18"/>
              </w:rPr>
              <w:t>.1 Approved arrangement sites must be located within the metro</w:t>
            </w:r>
            <w:r w:rsidR="00917729">
              <w:rPr>
                <w:rFonts w:asciiTheme="majorHAnsi" w:hAnsiTheme="majorHAnsi" w:cstheme="majorHAnsi"/>
                <w:bCs/>
                <w:szCs w:val="18"/>
              </w:rPr>
              <w:t xml:space="preserve">politan area of a first point of entry </w:t>
            </w:r>
            <w:r w:rsidR="00C065A8" w:rsidRPr="00C065A8">
              <w:rPr>
                <w:rFonts w:asciiTheme="majorHAnsi" w:hAnsiTheme="majorHAnsi" w:cstheme="majorHAnsi"/>
                <w:bCs/>
                <w:szCs w:val="18"/>
              </w:rPr>
              <w:t xml:space="preserve">that has a permanently based biosecurity officer. </w:t>
            </w:r>
          </w:p>
        </w:tc>
        <w:tc>
          <w:tcPr>
            <w:tcW w:w="858" w:type="pct"/>
            <w:tcBorders>
              <w:top w:val="single" w:sz="4" w:space="0" w:color="auto"/>
              <w:bottom w:val="single" w:sz="4" w:space="0" w:color="auto"/>
            </w:tcBorders>
            <w:tcMar>
              <w:left w:w="108" w:type="dxa"/>
              <w:right w:w="108" w:type="dxa"/>
            </w:tcMar>
            <w:vAlign w:val="center"/>
          </w:tcPr>
          <w:p w14:paraId="7F74F3D6" w14:textId="6C3278B1" w:rsidR="00C065A8" w:rsidRDefault="00C065A8" w:rsidP="00851A63">
            <w:pPr>
              <w:pStyle w:val="TableText"/>
            </w:pPr>
            <w:r>
              <w:t xml:space="preserve">Major </w:t>
            </w:r>
          </w:p>
          <w:p w14:paraId="44BB5F77" w14:textId="239370BE" w:rsidR="00C065A8" w:rsidRPr="00851A63" w:rsidRDefault="00C065A8" w:rsidP="00AC78F2">
            <w:pPr>
              <w:pStyle w:val="TableText"/>
              <w:jc w:val="right"/>
              <w:rPr>
                <w:sz w:val="16"/>
                <w:szCs w:val="16"/>
              </w:rPr>
            </w:pPr>
            <w:r w:rsidRPr="00851A63">
              <w:rPr>
                <w:sz w:val="16"/>
                <w:szCs w:val="16"/>
              </w:rPr>
              <w:t xml:space="preserve">QPR Ref: </w:t>
            </w:r>
            <w:r w:rsidR="00AC78F2">
              <w:rPr>
                <w:sz w:val="16"/>
                <w:szCs w:val="16"/>
              </w:rPr>
              <w:t>3088</w:t>
            </w:r>
          </w:p>
        </w:tc>
      </w:tr>
      <w:tr w:rsidR="00C065A8" w14:paraId="229D70A5" w14:textId="77777777" w:rsidTr="005B5CCF">
        <w:tc>
          <w:tcPr>
            <w:tcW w:w="782" w:type="pct"/>
            <w:tcBorders>
              <w:top w:val="single" w:sz="4" w:space="0" w:color="auto"/>
              <w:bottom w:val="single" w:sz="4" w:space="0" w:color="auto"/>
            </w:tcBorders>
            <w:tcMar>
              <w:left w:w="108" w:type="dxa"/>
              <w:right w:w="108" w:type="dxa"/>
            </w:tcMar>
            <w:vAlign w:val="center"/>
          </w:tcPr>
          <w:p w14:paraId="2E19C91D" w14:textId="1528948D" w:rsidR="00C065A8" w:rsidRPr="003209CD" w:rsidRDefault="0058719E" w:rsidP="00C065A8">
            <w:pPr>
              <w:pStyle w:val="TableText"/>
            </w:pPr>
            <w:r w:rsidRPr="0058719E">
              <w:rPr>
                <w:szCs w:val="18"/>
              </w:rPr>
              <w:t>Arrangement Compliance</w:t>
            </w:r>
          </w:p>
        </w:tc>
        <w:tc>
          <w:tcPr>
            <w:tcW w:w="3360" w:type="pct"/>
            <w:tcBorders>
              <w:top w:val="single" w:sz="4" w:space="0" w:color="auto"/>
              <w:bottom w:val="single" w:sz="4" w:space="0" w:color="auto"/>
            </w:tcBorders>
            <w:tcMar>
              <w:left w:w="108" w:type="dxa"/>
              <w:right w:w="108" w:type="dxa"/>
            </w:tcMar>
          </w:tcPr>
          <w:p w14:paraId="7DE3D39B" w14:textId="39BB2624" w:rsidR="00C065A8" w:rsidRPr="00C065A8" w:rsidRDefault="00851A63" w:rsidP="00851A63">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1</w:t>
            </w:r>
            <w:r w:rsidR="00C065A8" w:rsidRPr="00C065A8">
              <w:rPr>
                <w:rFonts w:asciiTheme="majorHAnsi" w:hAnsiTheme="majorHAnsi" w:cstheme="majorHAnsi"/>
                <w:bCs/>
                <w:sz w:val="18"/>
                <w:szCs w:val="18"/>
              </w:rPr>
              <w:t xml:space="preserve">.2 Approved arrangement sites must be located on a property that has been free from equine infectious anaemia during the previous 12 months. </w:t>
            </w:r>
          </w:p>
          <w:p w14:paraId="2E451DC0" w14:textId="2839EC27" w:rsidR="00C065A8" w:rsidRPr="00C065A8" w:rsidRDefault="00C065A8" w:rsidP="00851A63">
            <w:pPr>
              <w:pStyle w:val="TableText"/>
              <w:rPr>
                <w:rFonts w:asciiTheme="majorHAnsi" w:hAnsiTheme="majorHAnsi"/>
                <w:szCs w:val="18"/>
              </w:rPr>
            </w:pPr>
            <w:r w:rsidRPr="00C065A8">
              <w:rPr>
                <w:rFonts w:asciiTheme="majorHAnsi" w:hAnsiTheme="majorHAnsi" w:cstheme="majorHAnsi"/>
                <w:bCs/>
                <w:szCs w:val="18"/>
              </w:rPr>
              <w:t xml:space="preserve">The department must be notified immediately if there is suspicion or diagnosis of equine infectious anaemia on the property the approved arrangement site is located on. </w:t>
            </w:r>
          </w:p>
        </w:tc>
        <w:tc>
          <w:tcPr>
            <w:tcW w:w="858" w:type="pct"/>
            <w:tcBorders>
              <w:top w:val="single" w:sz="4" w:space="0" w:color="auto"/>
              <w:bottom w:val="single" w:sz="4" w:space="0" w:color="auto"/>
            </w:tcBorders>
            <w:tcMar>
              <w:left w:w="108" w:type="dxa"/>
              <w:right w:w="108" w:type="dxa"/>
            </w:tcMar>
            <w:vAlign w:val="center"/>
          </w:tcPr>
          <w:p w14:paraId="256D294A" w14:textId="1133EF4A" w:rsidR="00C065A8" w:rsidRPr="00C6059D" w:rsidRDefault="00C065A8" w:rsidP="00851A63">
            <w:pPr>
              <w:pStyle w:val="TableText"/>
              <w:rPr>
                <w:szCs w:val="18"/>
              </w:rPr>
            </w:pPr>
            <w:r>
              <w:rPr>
                <w:szCs w:val="18"/>
              </w:rPr>
              <w:t>Critical</w:t>
            </w:r>
          </w:p>
          <w:p w14:paraId="2C931BC7" w14:textId="75BBD020" w:rsidR="00C065A8" w:rsidRPr="00851A63" w:rsidRDefault="00C065A8" w:rsidP="0058719E">
            <w:pPr>
              <w:pStyle w:val="TableText"/>
              <w:jc w:val="right"/>
              <w:rPr>
                <w:sz w:val="16"/>
                <w:szCs w:val="16"/>
              </w:rPr>
            </w:pPr>
            <w:r w:rsidRPr="00851A63">
              <w:rPr>
                <w:sz w:val="16"/>
                <w:szCs w:val="16"/>
              </w:rPr>
              <w:t xml:space="preserve">QPR Ref: </w:t>
            </w:r>
            <w:r w:rsidR="0058719E">
              <w:rPr>
                <w:sz w:val="16"/>
                <w:szCs w:val="16"/>
              </w:rPr>
              <w:t>3089</w:t>
            </w:r>
          </w:p>
        </w:tc>
      </w:tr>
      <w:tr w:rsidR="00C065A8" w14:paraId="44BABBCC" w14:textId="77777777" w:rsidTr="005B5CCF">
        <w:tc>
          <w:tcPr>
            <w:tcW w:w="782" w:type="pct"/>
            <w:tcBorders>
              <w:top w:val="single" w:sz="4" w:space="0" w:color="auto"/>
              <w:bottom w:val="single" w:sz="4" w:space="0" w:color="auto"/>
            </w:tcBorders>
            <w:tcMar>
              <w:left w:w="108" w:type="dxa"/>
              <w:right w:w="108" w:type="dxa"/>
            </w:tcMar>
            <w:vAlign w:val="center"/>
          </w:tcPr>
          <w:p w14:paraId="0CF72B22" w14:textId="38919266" w:rsidR="00C065A8" w:rsidRPr="003209CD" w:rsidRDefault="0058719E" w:rsidP="00C065A8">
            <w:pPr>
              <w:pStyle w:val="TableText"/>
            </w:pPr>
            <w:r w:rsidRPr="0058719E">
              <w:rPr>
                <w:szCs w:val="18"/>
              </w:rPr>
              <w:t>Arrangement Compliance</w:t>
            </w:r>
          </w:p>
        </w:tc>
        <w:tc>
          <w:tcPr>
            <w:tcW w:w="3360" w:type="pct"/>
            <w:tcBorders>
              <w:top w:val="single" w:sz="4" w:space="0" w:color="auto"/>
              <w:bottom w:val="single" w:sz="4" w:space="0" w:color="auto"/>
            </w:tcBorders>
            <w:tcMar>
              <w:left w:w="108" w:type="dxa"/>
              <w:right w:w="108" w:type="dxa"/>
            </w:tcMar>
          </w:tcPr>
          <w:p w14:paraId="2192F014" w14:textId="7C238626" w:rsidR="00C065A8" w:rsidRPr="00C065A8" w:rsidRDefault="00851A63" w:rsidP="00851A63">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1</w:t>
            </w:r>
            <w:r w:rsidR="00C065A8" w:rsidRPr="00C065A8">
              <w:rPr>
                <w:rFonts w:asciiTheme="majorHAnsi" w:hAnsiTheme="majorHAnsi" w:cstheme="majorHAnsi"/>
                <w:bCs/>
                <w:sz w:val="18"/>
                <w:szCs w:val="18"/>
              </w:rPr>
              <w:t xml:space="preserve">.3 Approved arrangement sites must not </w:t>
            </w:r>
            <w:proofErr w:type="gramStart"/>
            <w:r w:rsidR="00C065A8" w:rsidRPr="00C065A8">
              <w:rPr>
                <w:rFonts w:asciiTheme="majorHAnsi" w:hAnsiTheme="majorHAnsi" w:cstheme="majorHAnsi"/>
                <w:bCs/>
                <w:sz w:val="18"/>
                <w:szCs w:val="18"/>
              </w:rPr>
              <w:t>be located in</w:t>
            </w:r>
            <w:proofErr w:type="gramEnd"/>
            <w:r w:rsidR="00C065A8" w:rsidRPr="00C065A8">
              <w:rPr>
                <w:rFonts w:asciiTheme="majorHAnsi" w:hAnsiTheme="majorHAnsi" w:cstheme="majorHAnsi"/>
                <w:bCs/>
                <w:sz w:val="18"/>
                <w:szCs w:val="18"/>
              </w:rPr>
              <w:t xml:space="preserve"> an area considered by the department as having a high density of horses.  </w:t>
            </w:r>
          </w:p>
          <w:p w14:paraId="013E6BE1" w14:textId="1D10E1D8" w:rsidR="00C065A8" w:rsidRPr="00C065A8" w:rsidRDefault="00C065A8" w:rsidP="00851A63">
            <w:pPr>
              <w:pStyle w:val="TableText"/>
              <w:rPr>
                <w:rFonts w:asciiTheme="majorHAnsi" w:hAnsiTheme="majorHAnsi"/>
                <w:szCs w:val="18"/>
              </w:rPr>
            </w:pPr>
            <w:r w:rsidRPr="00C065A8">
              <w:rPr>
                <w:rFonts w:asciiTheme="majorHAnsi" w:hAnsiTheme="majorHAnsi" w:cstheme="majorHAnsi"/>
                <w:bCs/>
                <w:szCs w:val="18"/>
              </w:rPr>
              <w:t>The department must be notified immediately of any change in the density of horses at the property where the approved arrangement site is located or at</w:t>
            </w:r>
            <w:r w:rsidRPr="00C065A8">
              <w:rPr>
                <w:rFonts w:asciiTheme="majorHAnsi" w:hAnsiTheme="majorHAnsi" w:cstheme="majorHAnsi"/>
                <w:bCs/>
                <w:szCs w:val="18"/>
                <w:u w:val="single"/>
              </w:rPr>
              <w:t xml:space="preserve"> </w:t>
            </w:r>
            <w:r w:rsidRPr="00C065A8">
              <w:rPr>
                <w:rFonts w:asciiTheme="majorHAnsi" w:hAnsiTheme="majorHAnsi" w:cstheme="majorHAnsi"/>
                <w:bCs/>
                <w:szCs w:val="18"/>
              </w:rPr>
              <w:t xml:space="preserve">adjacent properties. </w:t>
            </w:r>
          </w:p>
        </w:tc>
        <w:tc>
          <w:tcPr>
            <w:tcW w:w="858" w:type="pct"/>
            <w:tcBorders>
              <w:top w:val="single" w:sz="4" w:space="0" w:color="auto"/>
              <w:bottom w:val="single" w:sz="4" w:space="0" w:color="auto"/>
            </w:tcBorders>
            <w:tcMar>
              <w:left w:w="108" w:type="dxa"/>
              <w:right w:w="108" w:type="dxa"/>
            </w:tcMar>
            <w:vAlign w:val="center"/>
          </w:tcPr>
          <w:p w14:paraId="259B5C98" w14:textId="50D7A85C" w:rsidR="00C065A8" w:rsidRPr="00C6059D" w:rsidRDefault="00C065A8" w:rsidP="00851A63">
            <w:pPr>
              <w:pStyle w:val="TableText"/>
              <w:rPr>
                <w:szCs w:val="18"/>
              </w:rPr>
            </w:pPr>
            <w:r>
              <w:rPr>
                <w:szCs w:val="18"/>
              </w:rPr>
              <w:t>Critical</w:t>
            </w:r>
            <w:r w:rsidR="0058719E">
              <w:rPr>
                <w:szCs w:val="18"/>
              </w:rPr>
              <w:t xml:space="preserve"> </w:t>
            </w:r>
          </w:p>
          <w:p w14:paraId="52BD56E0" w14:textId="3DCE19D1" w:rsidR="00C065A8" w:rsidRPr="00851A63" w:rsidRDefault="00C065A8" w:rsidP="0058719E">
            <w:pPr>
              <w:pStyle w:val="TableText"/>
              <w:jc w:val="right"/>
              <w:rPr>
                <w:sz w:val="16"/>
                <w:szCs w:val="16"/>
              </w:rPr>
            </w:pPr>
            <w:r w:rsidRPr="00851A63">
              <w:rPr>
                <w:sz w:val="16"/>
                <w:szCs w:val="16"/>
              </w:rPr>
              <w:t xml:space="preserve">QPR Ref: </w:t>
            </w:r>
            <w:r w:rsidR="0058719E">
              <w:rPr>
                <w:sz w:val="16"/>
                <w:szCs w:val="16"/>
              </w:rPr>
              <w:t>3090</w:t>
            </w:r>
          </w:p>
        </w:tc>
      </w:tr>
      <w:tr w:rsidR="00C065A8" w14:paraId="259A2823" w14:textId="77777777" w:rsidTr="00C15973">
        <w:tc>
          <w:tcPr>
            <w:tcW w:w="782" w:type="pct"/>
            <w:tcBorders>
              <w:top w:val="single" w:sz="4" w:space="0" w:color="auto"/>
              <w:bottom w:val="single" w:sz="4" w:space="0" w:color="auto"/>
            </w:tcBorders>
            <w:tcMar>
              <w:left w:w="108" w:type="dxa"/>
              <w:right w:w="108" w:type="dxa"/>
            </w:tcMar>
            <w:vAlign w:val="center"/>
          </w:tcPr>
          <w:p w14:paraId="4AC3600B" w14:textId="691E8E6B" w:rsidR="00C065A8" w:rsidRPr="003209CD" w:rsidRDefault="00342512" w:rsidP="00C065A8">
            <w:pPr>
              <w:pStyle w:val="TableText"/>
            </w:pPr>
            <w:r>
              <w:rPr>
                <w:szCs w:val="18"/>
              </w:rPr>
              <w:t>Supporting</w:t>
            </w:r>
          </w:p>
        </w:tc>
        <w:tc>
          <w:tcPr>
            <w:tcW w:w="3360" w:type="pct"/>
            <w:tcBorders>
              <w:top w:val="single" w:sz="4" w:space="0" w:color="auto"/>
              <w:bottom w:val="single" w:sz="4" w:space="0" w:color="auto"/>
            </w:tcBorders>
            <w:tcMar>
              <w:left w:w="108" w:type="dxa"/>
              <w:right w:w="108" w:type="dxa"/>
            </w:tcMar>
            <w:vAlign w:val="center"/>
          </w:tcPr>
          <w:p w14:paraId="7392A879" w14:textId="77777777" w:rsidR="00C065A8" w:rsidRPr="00C065A8" w:rsidRDefault="00C065A8" w:rsidP="00851A63">
            <w:pPr>
              <w:spacing w:before="60" w:after="60" w:line="240" w:lineRule="auto"/>
              <w:rPr>
                <w:rFonts w:asciiTheme="majorHAnsi" w:hAnsiTheme="majorHAnsi" w:cstheme="majorHAnsi"/>
                <w:bCs/>
                <w:sz w:val="18"/>
                <w:szCs w:val="18"/>
              </w:rPr>
            </w:pPr>
            <w:r w:rsidRPr="00C065A8">
              <w:rPr>
                <w:rFonts w:asciiTheme="majorHAnsi" w:hAnsiTheme="majorHAnsi"/>
                <w:sz w:val="18"/>
                <w:szCs w:val="18"/>
              </w:rPr>
              <w:t xml:space="preserve">1.4 </w:t>
            </w:r>
            <w:r w:rsidRPr="00C065A8">
              <w:rPr>
                <w:rFonts w:asciiTheme="majorHAnsi" w:hAnsiTheme="majorHAnsi" w:cstheme="majorHAnsi"/>
                <w:bCs/>
                <w:sz w:val="18"/>
                <w:szCs w:val="18"/>
              </w:rPr>
              <w:t xml:space="preserve">At the time of application and when any changes occur, the following site information must be provided: </w:t>
            </w:r>
          </w:p>
          <w:p w14:paraId="5C5614BA" w14:textId="77777777" w:rsidR="00C065A8" w:rsidRPr="00C065A8" w:rsidRDefault="00C065A8" w:rsidP="00CD798A">
            <w:pPr>
              <w:pStyle w:val="ListParagraph"/>
              <w:numPr>
                <w:ilvl w:val="0"/>
                <w:numId w:val="18"/>
              </w:numPr>
              <w:spacing w:before="60" w:after="60" w:line="240" w:lineRule="auto"/>
              <w:contextualSpacing w:val="0"/>
              <w:rPr>
                <w:rFonts w:asciiTheme="majorHAnsi" w:hAnsiTheme="majorHAnsi" w:cstheme="majorHAnsi"/>
                <w:bCs/>
                <w:sz w:val="18"/>
                <w:szCs w:val="18"/>
              </w:rPr>
            </w:pPr>
            <w:r w:rsidRPr="00C065A8">
              <w:rPr>
                <w:rFonts w:asciiTheme="majorHAnsi" w:hAnsiTheme="majorHAnsi" w:cstheme="majorHAnsi"/>
                <w:bCs/>
                <w:sz w:val="18"/>
                <w:szCs w:val="18"/>
              </w:rPr>
              <w:t xml:space="preserve">proximity of the approved arrangement site to vacant land and details of that land’s usage where applicable </w:t>
            </w:r>
          </w:p>
          <w:p w14:paraId="6D661DA0" w14:textId="77777777" w:rsidR="00C065A8" w:rsidRPr="00C065A8" w:rsidRDefault="00C065A8" w:rsidP="00851A63">
            <w:pPr>
              <w:spacing w:before="60" w:after="60" w:line="240" w:lineRule="auto"/>
              <w:ind w:left="360"/>
              <w:rPr>
                <w:rFonts w:asciiTheme="majorHAnsi" w:hAnsiTheme="majorHAnsi" w:cstheme="majorHAnsi"/>
                <w:bCs/>
                <w:sz w:val="18"/>
                <w:szCs w:val="18"/>
              </w:rPr>
            </w:pPr>
            <w:r w:rsidRPr="00C065A8">
              <w:rPr>
                <w:rFonts w:asciiTheme="majorHAnsi" w:hAnsiTheme="majorHAnsi" w:cstheme="majorHAnsi"/>
                <w:bCs/>
                <w:sz w:val="18"/>
                <w:szCs w:val="18"/>
              </w:rPr>
              <w:t xml:space="preserve">Note: For the purposes of approved arrangement sites, vacant land refers to any plot which contains no buildings or usable structures. These areas may or may not have improvements </w:t>
            </w:r>
            <w:proofErr w:type="gramStart"/>
            <w:r w:rsidRPr="00C065A8">
              <w:rPr>
                <w:rFonts w:asciiTheme="majorHAnsi" w:hAnsiTheme="majorHAnsi" w:cstheme="majorHAnsi"/>
                <w:bCs/>
                <w:sz w:val="18"/>
                <w:szCs w:val="18"/>
              </w:rPr>
              <w:t>e.g.</w:t>
            </w:r>
            <w:proofErr w:type="gramEnd"/>
            <w:r w:rsidRPr="00C065A8">
              <w:rPr>
                <w:rFonts w:asciiTheme="majorHAnsi" w:hAnsiTheme="majorHAnsi" w:cstheme="majorHAnsi"/>
                <w:bCs/>
                <w:sz w:val="18"/>
                <w:szCs w:val="18"/>
              </w:rPr>
              <w:t xml:space="preserve"> sewers, etc. </w:t>
            </w:r>
          </w:p>
          <w:p w14:paraId="018B7F36" w14:textId="77777777" w:rsidR="00C065A8" w:rsidRPr="00C065A8" w:rsidRDefault="00C065A8" w:rsidP="00CD798A">
            <w:pPr>
              <w:pStyle w:val="ListParagraph"/>
              <w:numPr>
                <w:ilvl w:val="0"/>
                <w:numId w:val="17"/>
              </w:numPr>
              <w:spacing w:before="60" w:after="60" w:line="240" w:lineRule="auto"/>
              <w:contextualSpacing w:val="0"/>
              <w:rPr>
                <w:rFonts w:asciiTheme="majorHAnsi" w:hAnsiTheme="majorHAnsi" w:cstheme="majorHAnsi"/>
                <w:bCs/>
                <w:sz w:val="18"/>
                <w:szCs w:val="18"/>
              </w:rPr>
            </w:pPr>
            <w:r w:rsidRPr="00C065A8">
              <w:rPr>
                <w:rFonts w:asciiTheme="majorHAnsi" w:hAnsiTheme="majorHAnsi" w:cstheme="majorHAnsi"/>
                <w:bCs/>
                <w:sz w:val="18"/>
                <w:szCs w:val="18"/>
              </w:rPr>
              <w:t>details of the land usage within 100 metres of the boundary of the approved arrangement site (including vacant and non-vacant land)</w:t>
            </w:r>
          </w:p>
          <w:p w14:paraId="5F9BE64C" w14:textId="77777777" w:rsidR="00C065A8" w:rsidRPr="00C065A8" w:rsidRDefault="00C065A8" w:rsidP="00851A63">
            <w:pPr>
              <w:spacing w:before="60" w:after="60" w:line="240" w:lineRule="auto"/>
              <w:ind w:left="360"/>
              <w:rPr>
                <w:rFonts w:asciiTheme="majorHAnsi" w:hAnsiTheme="majorHAnsi" w:cstheme="majorHAnsi"/>
                <w:bCs/>
                <w:sz w:val="18"/>
                <w:szCs w:val="18"/>
              </w:rPr>
            </w:pPr>
            <w:r w:rsidRPr="00C065A8">
              <w:rPr>
                <w:rFonts w:asciiTheme="majorHAnsi" w:hAnsiTheme="majorHAnsi" w:cstheme="majorHAnsi"/>
                <w:bCs/>
                <w:sz w:val="18"/>
                <w:szCs w:val="18"/>
              </w:rPr>
              <w:t xml:space="preserve">Note: the department must be notified immediately of any land use changes. </w:t>
            </w:r>
          </w:p>
          <w:p w14:paraId="7ADEEDD7" w14:textId="77777777" w:rsidR="00C065A8" w:rsidRPr="00C065A8" w:rsidRDefault="00C065A8" w:rsidP="00CD798A">
            <w:pPr>
              <w:pStyle w:val="ListParagraph"/>
              <w:numPr>
                <w:ilvl w:val="0"/>
                <w:numId w:val="17"/>
              </w:numPr>
              <w:spacing w:before="60" w:after="60" w:line="240" w:lineRule="auto"/>
              <w:contextualSpacing w:val="0"/>
              <w:rPr>
                <w:rFonts w:asciiTheme="majorHAnsi" w:hAnsiTheme="majorHAnsi" w:cstheme="majorHAnsi"/>
                <w:bCs/>
                <w:sz w:val="18"/>
                <w:szCs w:val="18"/>
              </w:rPr>
            </w:pPr>
            <w:r w:rsidRPr="00C065A8">
              <w:rPr>
                <w:rFonts w:asciiTheme="majorHAnsi" w:hAnsiTheme="majorHAnsi" w:cstheme="majorHAnsi"/>
                <w:bCs/>
                <w:sz w:val="18"/>
                <w:szCs w:val="18"/>
              </w:rPr>
              <w:t xml:space="preserve">information on the susceptibility of the sites to flooding or storm surges and the precautions taken to address these risks. This will require applicants to provide </w:t>
            </w:r>
          </w:p>
          <w:p w14:paraId="55573C8D" w14:textId="77777777" w:rsidR="00C065A8" w:rsidRPr="00C065A8" w:rsidRDefault="00C065A8" w:rsidP="00CD798A">
            <w:pPr>
              <w:pStyle w:val="ListParagraph"/>
              <w:numPr>
                <w:ilvl w:val="0"/>
                <w:numId w:val="19"/>
              </w:numPr>
              <w:spacing w:before="60" w:after="60" w:line="240" w:lineRule="auto"/>
              <w:contextualSpacing w:val="0"/>
              <w:rPr>
                <w:rFonts w:asciiTheme="majorHAnsi" w:hAnsiTheme="majorHAnsi"/>
                <w:sz w:val="18"/>
                <w:szCs w:val="18"/>
                <w:lang w:eastAsia="ja-JP"/>
              </w:rPr>
            </w:pPr>
            <w:r w:rsidRPr="00C065A8">
              <w:rPr>
                <w:rFonts w:asciiTheme="majorHAnsi" w:hAnsiTheme="majorHAnsi" w:cstheme="majorHAnsi"/>
                <w:bCs/>
                <w:sz w:val="18"/>
                <w:szCs w:val="18"/>
              </w:rPr>
              <w:t xml:space="preserve">details about the likelihood and magnitude of flooding or storm surges </w:t>
            </w:r>
          </w:p>
          <w:p w14:paraId="1FCD8F7E" w14:textId="77777777" w:rsidR="00C065A8" w:rsidRPr="00C065A8" w:rsidRDefault="00C065A8" w:rsidP="00CD798A">
            <w:pPr>
              <w:pStyle w:val="ListParagraph"/>
              <w:numPr>
                <w:ilvl w:val="0"/>
                <w:numId w:val="19"/>
              </w:numPr>
              <w:spacing w:before="60" w:after="60" w:line="240" w:lineRule="auto"/>
              <w:contextualSpacing w:val="0"/>
              <w:rPr>
                <w:rFonts w:asciiTheme="majorHAnsi" w:hAnsiTheme="majorHAnsi"/>
                <w:szCs w:val="18"/>
              </w:rPr>
            </w:pPr>
            <w:r w:rsidRPr="00C065A8">
              <w:rPr>
                <w:rFonts w:asciiTheme="majorHAnsi" w:hAnsiTheme="majorHAnsi" w:cstheme="majorHAnsi"/>
                <w:bCs/>
                <w:sz w:val="18"/>
                <w:szCs w:val="18"/>
              </w:rPr>
              <w:t>the proximity of the sites to waterways</w:t>
            </w:r>
          </w:p>
          <w:p w14:paraId="44486528" w14:textId="2C06AA7E" w:rsidR="00C065A8" w:rsidRPr="003209CD" w:rsidRDefault="00C065A8" w:rsidP="00CD798A">
            <w:pPr>
              <w:pStyle w:val="ListParagraph"/>
              <w:numPr>
                <w:ilvl w:val="0"/>
                <w:numId w:val="19"/>
              </w:numPr>
              <w:spacing w:before="60" w:after="60" w:line="240" w:lineRule="auto"/>
              <w:contextualSpacing w:val="0"/>
              <w:rPr>
                <w:rFonts w:asciiTheme="majorHAnsi" w:hAnsiTheme="majorHAnsi"/>
                <w:szCs w:val="18"/>
              </w:rPr>
            </w:pPr>
            <w:r w:rsidRPr="00C065A8">
              <w:rPr>
                <w:rFonts w:asciiTheme="majorHAnsi" w:hAnsiTheme="majorHAnsi" w:cstheme="majorHAnsi"/>
                <w:bCs/>
                <w:sz w:val="18"/>
                <w:szCs w:val="18"/>
              </w:rPr>
              <w:t>any other information requested by the department.</w:t>
            </w:r>
          </w:p>
        </w:tc>
        <w:tc>
          <w:tcPr>
            <w:tcW w:w="858" w:type="pct"/>
            <w:tcBorders>
              <w:top w:val="single" w:sz="4" w:space="0" w:color="auto"/>
              <w:bottom w:val="single" w:sz="4" w:space="0" w:color="auto"/>
            </w:tcBorders>
            <w:tcMar>
              <w:left w:w="108" w:type="dxa"/>
              <w:right w:w="108" w:type="dxa"/>
            </w:tcMar>
            <w:vAlign w:val="center"/>
          </w:tcPr>
          <w:p w14:paraId="56035628" w14:textId="5D685DF6" w:rsidR="00C065A8" w:rsidRPr="00C6059D" w:rsidRDefault="00C065A8" w:rsidP="00851A63">
            <w:pPr>
              <w:pStyle w:val="TableText"/>
              <w:rPr>
                <w:szCs w:val="18"/>
              </w:rPr>
            </w:pPr>
            <w:r w:rsidRPr="00C6059D">
              <w:rPr>
                <w:szCs w:val="18"/>
              </w:rPr>
              <w:t>M</w:t>
            </w:r>
            <w:r>
              <w:rPr>
                <w:szCs w:val="18"/>
              </w:rPr>
              <w:t>ajor</w:t>
            </w:r>
          </w:p>
          <w:p w14:paraId="285D7D3C" w14:textId="25DBB6D2" w:rsidR="00C065A8" w:rsidRPr="00851A63" w:rsidRDefault="00C065A8" w:rsidP="0058719E">
            <w:pPr>
              <w:pStyle w:val="TableText"/>
              <w:jc w:val="right"/>
              <w:rPr>
                <w:sz w:val="16"/>
                <w:szCs w:val="16"/>
              </w:rPr>
            </w:pPr>
            <w:r w:rsidRPr="00465514">
              <w:rPr>
                <w:sz w:val="16"/>
                <w:szCs w:val="16"/>
              </w:rPr>
              <w:t xml:space="preserve">QPR Ref: </w:t>
            </w:r>
            <w:r w:rsidR="00342512" w:rsidRPr="00465514">
              <w:rPr>
                <w:sz w:val="16"/>
                <w:szCs w:val="16"/>
              </w:rPr>
              <w:t>3091</w:t>
            </w:r>
          </w:p>
        </w:tc>
      </w:tr>
      <w:tr w:rsidR="00983B9F" w14:paraId="4B13869B" w14:textId="77777777" w:rsidTr="005B5CCF">
        <w:tc>
          <w:tcPr>
            <w:tcW w:w="782" w:type="pct"/>
            <w:tcBorders>
              <w:top w:val="single" w:sz="4" w:space="0" w:color="auto"/>
              <w:bottom w:val="single" w:sz="4" w:space="0" w:color="auto"/>
            </w:tcBorders>
            <w:tcMar>
              <w:left w:w="108" w:type="dxa"/>
              <w:right w:w="108" w:type="dxa"/>
            </w:tcMar>
            <w:vAlign w:val="center"/>
          </w:tcPr>
          <w:p w14:paraId="2F9BC2A8" w14:textId="7DCA05D1" w:rsidR="00983B9F" w:rsidRDefault="0058719E" w:rsidP="00983B9F">
            <w:pPr>
              <w:pStyle w:val="TableText"/>
              <w:rPr>
                <w:szCs w:val="18"/>
              </w:rPr>
            </w:pPr>
            <w:r>
              <w:rPr>
                <w:szCs w:val="18"/>
              </w:rPr>
              <w:t>Supporting</w:t>
            </w:r>
          </w:p>
        </w:tc>
        <w:tc>
          <w:tcPr>
            <w:tcW w:w="3360" w:type="pct"/>
            <w:tcBorders>
              <w:top w:val="single" w:sz="4" w:space="0" w:color="auto"/>
              <w:bottom w:val="single" w:sz="4" w:space="0" w:color="auto"/>
            </w:tcBorders>
            <w:tcMar>
              <w:left w:w="108" w:type="dxa"/>
              <w:right w:w="108" w:type="dxa"/>
            </w:tcMar>
          </w:tcPr>
          <w:p w14:paraId="05876873" w14:textId="6024E05B" w:rsidR="00983B9F" w:rsidRPr="00983B9F" w:rsidRDefault="00851A63" w:rsidP="00851A63">
            <w:pPr>
              <w:spacing w:before="60" w:after="60" w:line="240" w:lineRule="auto"/>
              <w:rPr>
                <w:rFonts w:asciiTheme="majorHAnsi" w:hAnsiTheme="majorHAnsi"/>
                <w:sz w:val="18"/>
                <w:szCs w:val="18"/>
              </w:rPr>
            </w:pPr>
            <w:r>
              <w:rPr>
                <w:rFonts w:asciiTheme="majorHAnsi" w:hAnsiTheme="majorHAnsi" w:cstheme="majorHAnsi"/>
                <w:bCs/>
                <w:sz w:val="18"/>
                <w:szCs w:val="18"/>
              </w:rPr>
              <w:t>1</w:t>
            </w:r>
            <w:r w:rsidR="00983B9F" w:rsidRPr="00983B9F">
              <w:rPr>
                <w:rFonts w:asciiTheme="majorHAnsi" w:hAnsiTheme="majorHAnsi" w:cstheme="majorHAnsi"/>
                <w:bCs/>
                <w:sz w:val="18"/>
                <w:szCs w:val="18"/>
              </w:rPr>
              <w:t xml:space="preserve">.5 Where the approved arrangement site is prone to flooding or storm surges, details of the design features of the sites and risk management procedures that will be applied during a flood or storm surge event must be provided to the department. This must include the likely effective warning time that the sites would have prior to inundation.  </w:t>
            </w:r>
          </w:p>
        </w:tc>
        <w:tc>
          <w:tcPr>
            <w:tcW w:w="858" w:type="pct"/>
            <w:tcBorders>
              <w:top w:val="single" w:sz="4" w:space="0" w:color="auto"/>
              <w:bottom w:val="single" w:sz="4" w:space="0" w:color="auto"/>
            </w:tcBorders>
            <w:tcMar>
              <w:left w:w="108" w:type="dxa"/>
              <w:right w:w="108" w:type="dxa"/>
            </w:tcMar>
            <w:vAlign w:val="center"/>
          </w:tcPr>
          <w:p w14:paraId="6DDB29A4" w14:textId="77777777" w:rsidR="00983B9F" w:rsidRDefault="00983B9F" w:rsidP="00851A63">
            <w:pPr>
              <w:pStyle w:val="TableText"/>
              <w:rPr>
                <w:rFonts w:asciiTheme="majorHAnsi" w:hAnsiTheme="majorHAnsi" w:cstheme="majorHAnsi"/>
                <w:bCs/>
                <w:szCs w:val="18"/>
              </w:rPr>
            </w:pPr>
            <w:r w:rsidRPr="00983B9F">
              <w:rPr>
                <w:rFonts w:asciiTheme="majorHAnsi" w:hAnsiTheme="majorHAnsi" w:cstheme="majorHAnsi"/>
                <w:bCs/>
                <w:szCs w:val="18"/>
              </w:rPr>
              <w:t xml:space="preserve">Major </w:t>
            </w:r>
          </w:p>
          <w:p w14:paraId="36BEA6D8" w14:textId="4032F411" w:rsidR="00851A63" w:rsidRPr="00983B9F" w:rsidRDefault="0058719E" w:rsidP="0058719E">
            <w:pPr>
              <w:pStyle w:val="TableText"/>
              <w:jc w:val="right"/>
              <w:rPr>
                <w:rFonts w:asciiTheme="majorHAnsi" w:hAnsiTheme="majorHAnsi"/>
                <w:szCs w:val="18"/>
              </w:rPr>
            </w:pPr>
            <w:r>
              <w:rPr>
                <w:sz w:val="16"/>
                <w:szCs w:val="16"/>
              </w:rPr>
              <w:t>QPR Ref: 3092</w:t>
            </w:r>
          </w:p>
        </w:tc>
      </w:tr>
      <w:tr w:rsidR="00983B9F" w14:paraId="072DBEE1" w14:textId="77777777" w:rsidTr="005B5CCF">
        <w:tc>
          <w:tcPr>
            <w:tcW w:w="782" w:type="pct"/>
            <w:tcBorders>
              <w:top w:val="single" w:sz="4" w:space="0" w:color="auto"/>
              <w:bottom w:val="single" w:sz="4" w:space="0" w:color="auto"/>
            </w:tcBorders>
            <w:tcMar>
              <w:left w:w="108" w:type="dxa"/>
              <w:right w:w="108" w:type="dxa"/>
            </w:tcMar>
            <w:vAlign w:val="center"/>
          </w:tcPr>
          <w:p w14:paraId="3A321BAC" w14:textId="3BE4571A" w:rsidR="00983B9F" w:rsidRDefault="00342512" w:rsidP="00983B9F">
            <w:pPr>
              <w:pStyle w:val="TableText"/>
              <w:rPr>
                <w:szCs w:val="18"/>
              </w:rPr>
            </w:pPr>
            <w:r>
              <w:rPr>
                <w:szCs w:val="18"/>
              </w:rPr>
              <w:t>Supporting</w:t>
            </w:r>
          </w:p>
        </w:tc>
        <w:tc>
          <w:tcPr>
            <w:tcW w:w="3360" w:type="pct"/>
            <w:tcBorders>
              <w:top w:val="single" w:sz="4" w:space="0" w:color="auto"/>
              <w:bottom w:val="single" w:sz="4" w:space="0" w:color="auto"/>
            </w:tcBorders>
            <w:tcMar>
              <w:left w:w="108" w:type="dxa"/>
              <w:right w:w="108" w:type="dxa"/>
            </w:tcMar>
          </w:tcPr>
          <w:p w14:paraId="2F5C5BC5" w14:textId="3A5BE047" w:rsidR="00983B9F" w:rsidRPr="00983B9F" w:rsidRDefault="00851A63" w:rsidP="00851A63">
            <w:pPr>
              <w:spacing w:before="60" w:after="60" w:line="240" w:lineRule="auto"/>
              <w:rPr>
                <w:rFonts w:asciiTheme="majorHAnsi" w:hAnsiTheme="majorHAnsi"/>
                <w:sz w:val="18"/>
                <w:szCs w:val="18"/>
              </w:rPr>
            </w:pPr>
            <w:r>
              <w:rPr>
                <w:rFonts w:asciiTheme="majorHAnsi" w:hAnsiTheme="majorHAnsi" w:cstheme="majorHAnsi"/>
                <w:bCs/>
                <w:sz w:val="18"/>
                <w:szCs w:val="18"/>
              </w:rPr>
              <w:t>1</w:t>
            </w:r>
            <w:r w:rsidR="00983B9F" w:rsidRPr="00983B9F">
              <w:rPr>
                <w:rFonts w:asciiTheme="majorHAnsi" w:hAnsiTheme="majorHAnsi" w:cstheme="majorHAnsi"/>
                <w:bCs/>
                <w:sz w:val="18"/>
                <w:szCs w:val="18"/>
              </w:rPr>
              <w:t>.6 The</w:t>
            </w:r>
            <w:r w:rsidR="00983B9F" w:rsidRPr="00983B9F">
              <w:rPr>
                <w:rFonts w:asciiTheme="majorHAnsi" w:hAnsiTheme="majorHAnsi" w:cstheme="majorHAnsi"/>
                <w:sz w:val="18"/>
                <w:szCs w:val="18"/>
              </w:rPr>
              <w:t xml:space="preserve"> approved arrangement site must allow for departmental officers to perform their duties without work health and safety risks.</w:t>
            </w:r>
          </w:p>
        </w:tc>
        <w:tc>
          <w:tcPr>
            <w:tcW w:w="858" w:type="pct"/>
            <w:tcBorders>
              <w:top w:val="single" w:sz="4" w:space="0" w:color="auto"/>
              <w:bottom w:val="single" w:sz="4" w:space="0" w:color="auto"/>
            </w:tcBorders>
            <w:tcMar>
              <w:left w:w="108" w:type="dxa"/>
              <w:right w:w="108" w:type="dxa"/>
            </w:tcMar>
            <w:vAlign w:val="center"/>
          </w:tcPr>
          <w:p w14:paraId="2FBA0D24" w14:textId="77777777" w:rsidR="00983B9F" w:rsidRDefault="00983B9F" w:rsidP="00851A63">
            <w:pPr>
              <w:pStyle w:val="TableText"/>
              <w:rPr>
                <w:rFonts w:asciiTheme="majorHAnsi" w:hAnsiTheme="majorHAnsi" w:cstheme="majorHAnsi"/>
                <w:bCs/>
                <w:szCs w:val="18"/>
              </w:rPr>
            </w:pPr>
            <w:r w:rsidRPr="00983B9F">
              <w:rPr>
                <w:rFonts w:asciiTheme="majorHAnsi" w:hAnsiTheme="majorHAnsi" w:cstheme="majorHAnsi"/>
                <w:bCs/>
                <w:szCs w:val="18"/>
              </w:rPr>
              <w:t>Major</w:t>
            </w:r>
          </w:p>
          <w:p w14:paraId="05396D96" w14:textId="5F78E489" w:rsidR="00851A63" w:rsidRPr="00983B9F" w:rsidRDefault="00851A63" w:rsidP="00342512">
            <w:pPr>
              <w:pStyle w:val="TableText"/>
              <w:jc w:val="right"/>
              <w:rPr>
                <w:rFonts w:asciiTheme="majorHAnsi" w:hAnsiTheme="majorHAnsi"/>
                <w:szCs w:val="18"/>
              </w:rPr>
            </w:pPr>
            <w:r w:rsidRPr="00851A63">
              <w:rPr>
                <w:sz w:val="16"/>
                <w:szCs w:val="16"/>
              </w:rPr>
              <w:t xml:space="preserve">QPR Ref: </w:t>
            </w:r>
            <w:r w:rsidR="00342512">
              <w:rPr>
                <w:sz w:val="16"/>
                <w:szCs w:val="16"/>
              </w:rPr>
              <w:t>830</w:t>
            </w:r>
          </w:p>
        </w:tc>
      </w:tr>
      <w:tr w:rsidR="00983B9F" w14:paraId="7A26CA03" w14:textId="77777777" w:rsidTr="00983B9F">
        <w:tc>
          <w:tcPr>
            <w:tcW w:w="782" w:type="pct"/>
            <w:tcBorders>
              <w:top w:val="single" w:sz="4" w:space="0" w:color="auto"/>
              <w:bottom w:val="single" w:sz="4" w:space="0" w:color="auto"/>
            </w:tcBorders>
            <w:tcMar>
              <w:left w:w="108" w:type="dxa"/>
              <w:right w:w="108" w:type="dxa"/>
            </w:tcMar>
            <w:vAlign w:val="center"/>
          </w:tcPr>
          <w:p w14:paraId="36E6B6D1" w14:textId="7112D255" w:rsidR="00983B9F" w:rsidRDefault="00342512" w:rsidP="00983B9F">
            <w:pPr>
              <w:pStyle w:val="TableText"/>
              <w:rPr>
                <w:szCs w:val="18"/>
              </w:rPr>
            </w:pPr>
            <w:r w:rsidRPr="00342512">
              <w:rPr>
                <w:szCs w:val="18"/>
              </w:rPr>
              <w:t>Arrangement Compliance</w:t>
            </w:r>
          </w:p>
        </w:tc>
        <w:tc>
          <w:tcPr>
            <w:tcW w:w="3360" w:type="pct"/>
            <w:tcBorders>
              <w:top w:val="single" w:sz="4" w:space="0" w:color="auto"/>
              <w:bottom w:val="single" w:sz="4" w:space="0" w:color="auto"/>
            </w:tcBorders>
            <w:tcMar>
              <w:left w:w="108" w:type="dxa"/>
              <w:right w:w="108" w:type="dxa"/>
            </w:tcMar>
          </w:tcPr>
          <w:p w14:paraId="4C004AF7" w14:textId="335D13F2" w:rsidR="00983B9F" w:rsidRPr="00983B9F" w:rsidRDefault="00851A63" w:rsidP="00851A63">
            <w:pPr>
              <w:spacing w:before="60" w:after="60" w:line="240" w:lineRule="auto"/>
              <w:rPr>
                <w:rFonts w:asciiTheme="majorHAnsi" w:hAnsiTheme="majorHAnsi"/>
                <w:sz w:val="18"/>
                <w:szCs w:val="18"/>
              </w:rPr>
            </w:pPr>
            <w:r>
              <w:rPr>
                <w:rFonts w:asciiTheme="majorHAnsi" w:hAnsiTheme="majorHAnsi" w:cstheme="majorHAnsi"/>
                <w:bCs/>
                <w:sz w:val="18"/>
                <w:szCs w:val="18"/>
              </w:rPr>
              <w:t>1</w:t>
            </w:r>
            <w:r w:rsidR="00983B9F" w:rsidRPr="00983B9F">
              <w:rPr>
                <w:rFonts w:asciiTheme="majorHAnsi" w:hAnsiTheme="majorHAnsi" w:cstheme="majorHAnsi"/>
                <w:bCs/>
                <w:sz w:val="18"/>
                <w:szCs w:val="18"/>
              </w:rPr>
              <w:t xml:space="preserve">.7 Access to the approved arrangement site must be through property owned, </w:t>
            </w:r>
            <w:proofErr w:type="gramStart"/>
            <w:r w:rsidR="00983B9F" w:rsidRPr="00983B9F">
              <w:rPr>
                <w:rFonts w:asciiTheme="majorHAnsi" w:hAnsiTheme="majorHAnsi" w:cstheme="majorHAnsi"/>
                <w:bCs/>
                <w:sz w:val="18"/>
                <w:szCs w:val="18"/>
              </w:rPr>
              <w:t>rented</w:t>
            </w:r>
            <w:proofErr w:type="gramEnd"/>
            <w:r w:rsidR="00983B9F" w:rsidRPr="00983B9F">
              <w:rPr>
                <w:rFonts w:asciiTheme="majorHAnsi" w:hAnsiTheme="majorHAnsi" w:cstheme="majorHAnsi"/>
                <w:bCs/>
                <w:sz w:val="18"/>
                <w:szCs w:val="18"/>
              </w:rPr>
              <w:t xml:space="preserve"> or leased by the applicant/biosecurity industry participant.</w:t>
            </w:r>
          </w:p>
        </w:tc>
        <w:tc>
          <w:tcPr>
            <w:tcW w:w="858" w:type="pct"/>
            <w:tcBorders>
              <w:top w:val="single" w:sz="4" w:space="0" w:color="auto"/>
              <w:bottom w:val="single" w:sz="4" w:space="0" w:color="auto"/>
            </w:tcBorders>
            <w:tcMar>
              <w:left w:w="108" w:type="dxa"/>
              <w:right w:w="108" w:type="dxa"/>
            </w:tcMar>
          </w:tcPr>
          <w:p w14:paraId="2DAEE42C" w14:textId="77777777" w:rsidR="00983B9F" w:rsidRDefault="00983B9F" w:rsidP="00851A63">
            <w:pPr>
              <w:pStyle w:val="TableText"/>
              <w:rPr>
                <w:rFonts w:asciiTheme="majorHAnsi" w:hAnsiTheme="majorHAnsi" w:cstheme="majorHAnsi"/>
                <w:bCs/>
                <w:szCs w:val="18"/>
              </w:rPr>
            </w:pPr>
            <w:r w:rsidRPr="00983B9F">
              <w:rPr>
                <w:rFonts w:asciiTheme="majorHAnsi" w:hAnsiTheme="majorHAnsi" w:cstheme="majorHAnsi"/>
                <w:bCs/>
                <w:szCs w:val="18"/>
              </w:rPr>
              <w:t>Major</w:t>
            </w:r>
          </w:p>
          <w:p w14:paraId="4248B3CE" w14:textId="527D85B8" w:rsidR="00851A63" w:rsidRPr="00983B9F" w:rsidRDefault="00851A63" w:rsidP="00851A63">
            <w:pPr>
              <w:pStyle w:val="TableText"/>
              <w:jc w:val="right"/>
              <w:rPr>
                <w:rFonts w:asciiTheme="majorHAnsi" w:hAnsiTheme="majorHAnsi"/>
                <w:szCs w:val="18"/>
              </w:rPr>
            </w:pPr>
            <w:r w:rsidRPr="00851A63">
              <w:rPr>
                <w:sz w:val="16"/>
                <w:szCs w:val="16"/>
              </w:rPr>
              <w:t xml:space="preserve">QPR Ref: </w:t>
            </w:r>
            <w:r w:rsidR="00342512" w:rsidRPr="00342512">
              <w:rPr>
                <w:sz w:val="16"/>
                <w:szCs w:val="16"/>
              </w:rPr>
              <w:t>3846</w:t>
            </w:r>
          </w:p>
        </w:tc>
      </w:tr>
      <w:tr w:rsidR="00983B9F" w14:paraId="4019CA35" w14:textId="77777777" w:rsidTr="00983B9F">
        <w:tc>
          <w:tcPr>
            <w:tcW w:w="782" w:type="pct"/>
            <w:tcBorders>
              <w:top w:val="single" w:sz="4" w:space="0" w:color="auto"/>
              <w:bottom w:val="nil"/>
            </w:tcBorders>
            <w:tcMar>
              <w:left w:w="108" w:type="dxa"/>
              <w:right w:w="108" w:type="dxa"/>
            </w:tcMar>
            <w:vAlign w:val="center"/>
          </w:tcPr>
          <w:p w14:paraId="2E96544E" w14:textId="77777777" w:rsidR="00983B9F" w:rsidRDefault="00983B9F" w:rsidP="00983B9F">
            <w:pPr>
              <w:pStyle w:val="TableText"/>
              <w:rPr>
                <w:szCs w:val="18"/>
              </w:rPr>
            </w:pPr>
          </w:p>
        </w:tc>
        <w:tc>
          <w:tcPr>
            <w:tcW w:w="3360" w:type="pct"/>
            <w:tcBorders>
              <w:top w:val="single" w:sz="4" w:space="0" w:color="auto"/>
              <w:bottom w:val="nil"/>
            </w:tcBorders>
            <w:tcMar>
              <w:left w:w="108" w:type="dxa"/>
              <w:right w:w="108" w:type="dxa"/>
            </w:tcMar>
          </w:tcPr>
          <w:p w14:paraId="582CF213" w14:textId="77777777" w:rsidR="00983B9F" w:rsidRPr="00983B9F" w:rsidRDefault="00983B9F" w:rsidP="00983B9F">
            <w:pPr>
              <w:spacing w:beforeLines="40" w:before="96" w:afterLines="40" w:after="96" w:line="240" w:lineRule="auto"/>
              <w:rPr>
                <w:rFonts w:asciiTheme="majorHAnsi" w:hAnsiTheme="majorHAnsi" w:cstheme="majorHAnsi"/>
                <w:bCs/>
                <w:sz w:val="18"/>
                <w:szCs w:val="18"/>
              </w:rPr>
            </w:pPr>
          </w:p>
        </w:tc>
        <w:tc>
          <w:tcPr>
            <w:tcW w:w="858" w:type="pct"/>
            <w:tcBorders>
              <w:top w:val="single" w:sz="4" w:space="0" w:color="auto"/>
              <w:bottom w:val="nil"/>
            </w:tcBorders>
            <w:tcMar>
              <w:left w:w="108" w:type="dxa"/>
              <w:right w:w="108" w:type="dxa"/>
            </w:tcMar>
          </w:tcPr>
          <w:p w14:paraId="4F4FB684" w14:textId="77777777" w:rsidR="00983B9F" w:rsidRPr="00983B9F" w:rsidRDefault="00983B9F" w:rsidP="00983B9F">
            <w:pPr>
              <w:pStyle w:val="TableText"/>
              <w:rPr>
                <w:rFonts w:asciiTheme="majorHAnsi" w:hAnsiTheme="majorHAnsi" w:cstheme="majorHAnsi"/>
                <w:bCs/>
                <w:szCs w:val="18"/>
              </w:rPr>
            </w:pPr>
          </w:p>
        </w:tc>
      </w:tr>
      <w:tr w:rsidR="00983B9F" w14:paraId="383F725F" w14:textId="77777777" w:rsidTr="00983B9F">
        <w:tc>
          <w:tcPr>
            <w:tcW w:w="782" w:type="pct"/>
            <w:tcBorders>
              <w:top w:val="nil"/>
              <w:bottom w:val="nil"/>
            </w:tcBorders>
            <w:tcMar>
              <w:left w:w="108" w:type="dxa"/>
              <w:right w:w="108" w:type="dxa"/>
            </w:tcMar>
            <w:vAlign w:val="center"/>
          </w:tcPr>
          <w:p w14:paraId="51B980B8" w14:textId="77777777" w:rsidR="00983B9F" w:rsidRDefault="00983B9F" w:rsidP="00983B9F">
            <w:pPr>
              <w:pStyle w:val="TableText"/>
              <w:rPr>
                <w:szCs w:val="18"/>
              </w:rPr>
            </w:pPr>
          </w:p>
        </w:tc>
        <w:tc>
          <w:tcPr>
            <w:tcW w:w="3360" w:type="pct"/>
            <w:tcBorders>
              <w:top w:val="nil"/>
              <w:bottom w:val="nil"/>
            </w:tcBorders>
            <w:tcMar>
              <w:left w:w="108" w:type="dxa"/>
              <w:right w:w="108" w:type="dxa"/>
            </w:tcMar>
          </w:tcPr>
          <w:p w14:paraId="548BEBEF" w14:textId="77777777" w:rsidR="00983B9F" w:rsidRPr="00983B9F" w:rsidRDefault="00983B9F" w:rsidP="00983B9F">
            <w:pPr>
              <w:spacing w:beforeLines="40" w:before="96" w:afterLines="40" w:after="96"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tcPr>
          <w:p w14:paraId="16E7088B" w14:textId="77777777" w:rsidR="00983B9F" w:rsidRPr="00983B9F" w:rsidRDefault="00983B9F" w:rsidP="00983B9F">
            <w:pPr>
              <w:pStyle w:val="TableText"/>
              <w:rPr>
                <w:rFonts w:asciiTheme="majorHAnsi" w:hAnsiTheme="majorHAnsi" w:cstheme="majorHAnsi"/>
                <w:bCs/>
                <w:szCs w:val="18"/>
              </w:rPr>
            </w:pPr>
          </w:p>
        </w:tc>
      </w:tr>
      <w:tr w:rsidR="00983B9F" w14:paraId="50C8A8BD" w14:textId="77777777" w:rsidTr="00983B9F">
        <w:tc>
          <w:tcPr>
            <w:tcW w:w="782" w:type="pct"/>
            <w:tcBorders>
              <w:top w:val="nil"/>
              <w:bottom w:val="nil"/>
            </w:tcBorders>
            <w:tcMar>
              <w:left w:w="108" w:type="dxa"/>
              <w:right w:w="108" w:type="dxa"/>
            </w:tcMar>
            <w:vAlign w:val="center"/>
          </w:tcPr>
          <w:p w14:paraId="39E9B3AA" w14:textId="77777777" w:rsidR="00983B9F" w:rsidRDefault="00983B9F" w:rsidP="00983B9F">
            <w:pPr>
              <w:pStyle w:val="TableText"/>
              <w:rPr>
                <w:szCs w:val="18"/>
              </w:rPr>
            </w:pPr>
          </w:p>
        </w:tc>
        <w:tc>
          <w:tcPr>
            <w:tcW w:w="3360" w:type="pct"/>
            <w:tcBorders>
              <w:top w:val="nil"/>
              <w:bottom w:val="nil"/>
            </w:tcBorders>
            <w:tcMar>
              <w:left w:w="108" w:type="dxa"/>
              <w:right w:w="108" w:type="dxa"/>
            </w:tcMar>
          </w:tcPr>
          <w:p w14:paraId="559E416C" w14:textId="77777777" w:rsidR="00983B9F" w:rsidRPr="00983B9F" w:rsidRDefault="00983B9F" w:rsidP="00983B9F">
            <w:pPr>
              <w:spacing w:beforeLines="40" w:before="96" w:afterLines="40" w:after="96"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tcPr>
          <w:p w14:paraId="33409CB5" w14:textId="77777777" w:rsidR="00983B9F" w:rsidRPr="00983B9F" w:rsidRDefault="00983B9F" w:rsidP="00983B9F">
            <w:pPr>
              <w:pStyle w:val="TableText"/>
              <w:rPr>
                <w:rFonts w:asciiTheme="majorHAnsi" w:hAnsiTheme="majorHAnsi" w:cstheme="majorHAnsi"/>
                <w:bCs/>
                <w:szCs w:val="18"/>
              </w:rPr>
            </w:pPr>
          </w:p>
        </w:tc>
      </w:tr>
    </w:tbl>
    <w:p w14:paraId="362858BD" w14:textId="54B0F0D5" w:rsidR="00111A27" w:rsidRPr="00983B9F" w:rsidRDefault="001E6FCA" w:rsidP="00983B9F">
      <w:pPr>
        <w:pStyle w:val="Heading3"/>
        <w:numPr>
          <w:ilvl w:val="0"/>
          <w:numId w:val="0"/>
        </w:numPr>
        <w:ind w:left="964" w:hanging="964"/>
        <w:rPr>
          <w:rFonts w:asciiTheme="minorHAnsi" w:hAnsiTheme="minorHAnsi"/>
          <w:b w:val="0"/>
          <w:sz w:val="28"/>
          <w:szCs w:val="28"/>
        </w:rPr>
      </w:pPr>
      <w:bookmarkStart w:id="23" w:name="_Toc14267475"/>
      <w:r>
        <w:lastRenderedPageBreak/>
        <w:t xml:space="preserve">Table </w:t>
      </w:r>
      <w:r w:rsidR="00723545">
        <w:rPr>
          <w:noProof/>
        </w:rPr>
        <w:t>2</w:t>
      </w:r>
      <w:r>
        <w:t xml:space="preserve"> </w:t>
      </w:r>
      <w:r w:rsidR="00983B9F">
        <w:t>Post arrival quarantine compound</w:t>
      </w:r>
      <w:bookmarkEnd w:id="23"/>
      <w:r w:rsidR="00983B9F">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1E6FCA" w14:paraId="3A1ED0B0" w14:textId="77777777" w:rsidTr="00935F29">
        <w:trPr>
          <w:cantSplit/>
          <w:tblHeader/>
        </w:trPr>
        <w:tc>
          <w:tcPr>
            <w:tcW w:w="782" w:type="pct"/>
            <w:tcBorders>
              <w:top w:val="single" w:sz="6" w:space="0" w:color="auto"/>
              <w:bottom w:val="single" w:sz="4" w:space="0" w:color="auto"/>
            </w:tcBorders>
            <w:tcMar>
              <w:left w:w="108" w:type="dxa"/>
              <w:right w:w="108" w:type="dxa"/>
            </w:tcMar>
            <w:vAlign w:val="center"/>
          </w:tcPr>
          <w:p w14:paraId="7547EDB4" w14:textId="77777777" w:rsidR="001E6FCA" w:rsidRDefault="001E6FCA" w:rsidP="00935F29">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63771909" w14:textId="77777777" w:rsidR="001E6FCA" w:rsidRDefault="001E6FCA" w:rsidP="00935F29">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6B0857D7" w14:textId="77777777" w:rsidR="001E6FCA" w:rsidRDefault="001E6FCA" w:rsidP="00935F29">
            <w:pPr>
              <w:pStyle w:val="TableHeading"/>
              <w:jc w:val="center"/>
            </w:pPr>
            <w:r>
              <w:t>Nonconformity guide</w:t>
            </w:r>
          </w:p>
        </w:tc>
      </w:tr>
      <w:tr w:rsidR="00983B9F" w14:paraId="0BE62948" w14:textId="77777777" w:rsidTr="005B5CCF">
        <w:tc>
          <w:tcPr>
            <w:tcW w:w="782" w:type="pct"/>
            <w:tcBorders>
              <w:top w:val="single" w:sz="4" w:space="0" w:color="auto"/>
              <w:bottom w:val="single" w:sz="4" w:space="0" w:color="auto"/>
            </w:tcBorders>
            <w:tcMar>
              <w:left w:w="108" w:type="dxa"/>
              <w:right w:w="108" w:type="dxa"/>
            </w:tcMar>
            <w:vAlign w:val="center"/>
          </w:tcPr>
          <w:p w14:paraId="4B38B3E6" w14:textId="154C9F5A" w:rsidR="00983B9F" w:rsidRPr="003209CD" w:rsidRDefault="00342512" w:rsidP="00983B9F">
            <w:pPr>
              <w:pStyle w:val="TableText"/>
              <w:rPr>
                <w:rFonts w:asciiTheme="minorHAnsi" w:hAnsiTheme="minorHAnsi"/>
                <w:szCs w:val="18"/>
              </w:rPr>
            </w:pPr>
            <w:r>
              <w:rPr>
                <w:rFonts w:asciiTheme="majorHAnsi" w:hAnsiTheme="majorHAnsi"/>
                <w:szCs w:val="18"/>
              </w:rPr>
              <w:t>Containment</w:t>
            </w:r>
          </w:p>
        </w:tc>
        <w:tc>
          <w:tcPr>
            <w:tcW w:w="3360" w:type="pct"/>
            <w:tcBorders>
              <w:top w:val="single" w:sz="4" w:space="0" w:color="auto"/>
              <w:bottom w:val="single" w:sz="4" w:space="0" w:color="auto"/>
            </w:tcBorders>
            <w:tcMar>
              <w:left w:w="108" w:type="dxa"/>
              <w:right w:w="108" w:type="dxa"/>
            </w:tcMar>
          </w:tcPr>
          <w:p w14:paraId="1478EB63" w14:textId="5E196D4D" w:rsidR="00983B9F" w:rsidRDefault="00851A63" w:rsidP="00851A63">
            <w:pPr>
              <w:spacing w:before="60" w:after="60" w:line="240" w:lineRule="auto"/>
              <w:rPr>
                <w:rFonts w:cstheme="majorHAnsi"/>
                <w:bCs/>
                <w:sz w:val="18"/>
                <w:szCs w:val="18"/>
              </w:rPr>
            </w:pPr>
            <w:r>
              <w:rPr>
                <w:rFonts w:cstheme="majorHAnsi"/>
                <w:bCs/>
                <w:sz w:val="18"/>
                <w:szCs w:val="18"/>
              </w:rPr>
              <w:t>2</w:t>
            </w:r>
            <w:r w:rsidR="00983B9F">
              <w:rPr>
                <w:rFonts w:cstheme="majorHAnsi"/>
                <w:bCs/>
                <w:sz w:val="18"/>
                <w:szCs w:val="18"/>
              </w:rPr>
              <w:t xml:space="preserve">.1 </w:t>
            </w:r>
            <w:r w:rsidR="00983B9F" w:rsidRPr="0088054E">
              <w:rPr>
                <w:rFonts w:cstheme="majorHAnsi"/>
                <w:bCs/>
                <w:sz w:val="18"/>
                <w:szCs w:val="18"/>
              </w:rPr>
              <w:t>The</w:t>
            </w:r>
            <w:r w:rsidR="00983B9F">
              <w:rPr>
                <w:rFonts w:cstheme="majorHAnsi"/>
                <w:bCs/>
                <w:sz w:val="18"/>
                <w:szCs w:val="18"/>
              </w:rPr>
              <w:t xml:space="preserve"> </w:t>
            </w:r>
            <w:r w:rsidR="00983B9F" w:rsidRPr="0088054E">
              <w:rPr>
                <w:rFonts w:cstheme="majorHAnsi"/>
                <w:bCs/>
                <w:sz w:val="18"/>
                <w:szCs w:val="18"/>
              </w:rPr>
              <w:t>post arrival quarantine compounds must</w:t>
            </w:r>
            <w:r w:rsidR="00983B9F">
              <w:rPr>
                <w:rFonts w:cstheme="majorHAnsi"/>
                <w:bCs/>
                <w:sz w:val="18"/>
                <w:szCs w:val="18"/>
              </w:rPr>
              <w:t xml:space="preserve">: </w:t>
            </w:r>
          </w:p>
          <w:p w14:paraId="7DEB019D" w14:textId="77777777" w:rsidR="00983B9F" w:rsidRPr="005620FC" w:rsidRDefault="00983B9F" w:rsidP="00CD798A">
            <w:pPr>
              <w:pStyle w:val="ListParagraph"/>
              <w:numPr>
                <w:ilvl w:val="0"/>
                <w:numId w:val="20"/>
              </w:numPr>
              <w:spacing w:before="60" w:after="60" w:line="240" w:lineRule="auto"/>
              <w:contextualSpacing w:val="0"/>
              <w:rPr>
                <w:rFonts w:cstheme="majorHAnsi"/>
                <w:bCs/>
                <w:sz w:val="18"/>
                <w:szCs w:val="18"/>
              </w:rPr>
            </w:pPr>
            <w:r>
              <w:rPr>
                <w:rFonts w:cstheme="majorHAnsi"/>
                <w:bCs/>
                <w:sz w:val="18"/>
                <w:szCs w:val="18"/>
              </w:rPr>
              <w:t>hold all horses within the approved post arrival quarantine compound</w:t>
            </w:r>
          </w:p>
          <w:p w14:paraId="0C936B30" w14:textId="77777777" w:rsidR="00851A63" w:rsidRPr="00851A63" w:rsidRDefault="00983B9F" w:rsidP="00CD798A">
            <w:pPr>
              <w:pStyle w:val="ListParagraph"/>
              <w:numPr>
                <w:ilvl w:val="0"/>
                <w:numId w:val="20"/>
              </w:numPr>
              <w:spacing w:before="60" w:after="60" w:line="240" w:lineRule="auto"/>
              <w:contextualSpacing w:val="0"/>
              <w:rPr>
                <w:rFonts w:asciiTheme="majorHAnsi" w:eastAsiaTheme="minorEastAsia" w:hAnsiTheme="majorHAnsi" w:cstheme="majorHAnsi"/>
                <w:szCs w:val="18"/>
              </w:rPr>
            </w:pPr>
            <w:r w:rsidRPr="0088054E">
              <w:rPr>
                <w:rFonts w:cstheme="majorHAnsi"/>
                <w:bCs/>
                <w:sz w:val="18"/>
                <w:szCs w:val="18"/>
              </w:rPr>
              <w:t>be surrounded by two secure stock-proof fences at least five metres apart, or a physical barrier deemed by the department as providing equivalent security to prevent horses (and people and objects) in the biosecurity area having contact with horses (and people and objects) outside the biosecurity area</w:t>
            </w:r>
          </w:p>
          <w:p w14:paraId="595A4EBA" w14:textId="0E83CACF" w:rsidR="00983B9F" w:rsidRPr="003209CD" w:rsidRDefault="00983B9F" w:rsidP="00CD798A">
            <w:pPr>
              <w:pStyle w:val="ListParagraph"/>
              <w:numPr>
                <w:ilvl w:val="0"/>
                <w:numId w:val="20"/>
              </w:numPr>
              <w:spacing w:before="60" w:after="60" w:line="240" w:lineRule="auto"/>
              <w:contextualSpacing w:val="0"/>
              <w:rPr>
                <w:rFonts w:asciiTheme="majorHAnsi" w:eastAsiaTheme="minorEastAsia" w:hAnsiTheme="majorHAnsi" w:cstheme="majorHAnsi"/>
                <w:szCs w:val="18"/>
              </w:rPr>
            </w:pPr>
            <w:r w:rsidRPr="0088054E">
              <w:rPr>
                <w:rFonts w:cstheme="majorHAnsi"/>
                <w:bCs/>
                <w:sz w:val="18"/>
                <w:szCs w:val="18"/>
              </w:rPr>
              <w:t xml:space="preserve">prevent horses subject to biosecurity control being within 100 metres of </w:t>
            </w:r>
            <w:r>
              <w:rPr>
                <w:rFonts w:cstheme="majorHAnsi"/>
                <w:bCs/>
                <w:sz w:val="18"/>
                <w:szCs w:val="18"/>
              </w:rPr>
              <w:t xml:space="preserve">Australian population </w:t>
            </w:r>
            <w:r w:rsidRPr="0088054E">
              <w:rPr>
                <w:rFonts w:cstheme="majorHAnsi"/>
                <w:bCs/>
                <w:sz w:val="18"/>
                <w:szCs w:val="18"/>
              </w:rPr>
              <w:t xml:space="preserve">horses that are not of equivalent health status. </w:t>
            </w:r>
          </w:p>
        </w:tc>
        <w:tc>
          <w:tcPr>
            <w:tcW w:w="858" w:type="pct"/>
            <w:tcBorders>
              <w:top w:val="single" w:sz="4" w:space="0" w:color="auto"/>
              <w:bottom w:val="single" w:sz="4" w:space="0" w:color="auto"/>
            </w:tcBorders>
            <w:tcMar>
              <w:left w:w="108" w:type="dxa"/>
              <w:right w:w="108" w:type="dxa"/>
            </w:tcMar>
            <w:vAlign w:val="center"/>
          </w:tcPr>
          <w:p w14:paraId="408275EE" w14:textId="77777777" w:rsidR="00983B9F" w:rsidRDefault="00983B9F" w:rsidP="00851A63">
            <w:pPr>
              <w:pStyle w:val="TableText"/>
              <w:rPr>
                <w:rFonts w:asciiTheme="majorHAnsi" w:hAnsiTheme="majorHAnsi"/>
              </w:rPr>
            </w:pPr>
            <w:r>
              <w:rPr>
                <w:rFonts w:asciiTheme="majorHAnsi" w:hAnsiTheme="majorHAnsi"/>
              </w:rPr>
              <w:t>M</w:t>
            </w:r>
            <w:r w:rsidRPr="00C6059D">
              <w:rPr>
                <w:rFonts w:asciiTheme="majorHAnsi" w:hAnsiTheme="majorHAnsi"/>
              </w:rPr>
              <w:t xml:space="preserve">ajor or critical </w:t>
            </w:r>
          </w:p>
          <w:p w14:paraId="788B1D0B" w14:textId="31ED3AD1" w:rsidR="00983B9F" w:rsidRPr="00983B9F" w:rsidRDefault="00983B9F" w:rsidP="00851A63">
            <w:pPr>
              <w:pStyle w:val="TableText"/>
              <w:jc w:val="right"/>
              <w:rPr>
                <w:rFonts w:asciiTheme="minorHAnsi" w:hAnsiTheme="minorHAnsi"/>
                <w:sz w:val="16"/>
                <w:szCs w:val="16"/>
              </w:rPr>
            </w:pPr>
            <w:r w:rsidRPr="00983B9F">
              <w:rPr>
                <w:rFonts w:asciiTheme="majorHAnsi" w:hAnsiTheme="majorHAnsi"/>
                <w:sz w:val="16"/>
                <w:szCs w:val="16"/>
              </w:rPr>
              <w:t>QPR Ref:</w:t>
            </w:r>
            <w:r w:rsidR="00342512">
              <w:rPr>
                <w:rFonts w:asciiTheme="majorHAnsi" w:hAnsiTheme="majorHAnsi"/>
                <w:sz w:val="16"/>
                <w:szCs w:val="16"/>
              </w:rPr>
              <w:t xml:space="preserve"> </w:t>
            </w:r>
            <w:r w:rsidR="00342512" w:rsidRPr="00342512">
              <w:rPr>
                <w:rFonts w:asciiTheme="majorHAnsi" w:hAnsiTheme="majorHAnsi"/>
                <w:sz w:val="16"/>
                <w:szCs w:val="16"/>
              </w:rPr>
              <w:t>3847</w:t>
            </w:r>
          </w:p>
        </w:tc>
      </w:tr>
      <w:tr w:rsidR="00983B9F" w14:paraId="307BE62F" w14:textId="77777777" w:rsidTr="005B5CCF">
        <w:tc>
          <w:tcPr>
            <w:tcW w:w="782" w:type="pct"/>
            <w:tcBorders>
              <w:top w:val="single" w:sz="4" w:space="0" w:color="auto"/>
              <w:bottom w:val="single" w:sz="4" w:space="0" w:color="auto"/>
            </w:tcBorders>
            <w:tcMar>
              <w:left w:w="108" w:type="dxa"/>
              <w:right w:w="108" w:type="dxa"/>
            </w:tcMar>
            <w:vAlign w:val="center"/>
          </w:tcPr>
          <w:p w14:paraId="17CA736B" w14:textId="1D59A8EE" w:rsidR="00983B9F" w:rsidRPr="003209CD" w:rsidRDefault="00342512" w:rsidP="00983B9F">
            <w:pPr>
              <w:pStyle w:val="TableText"/>
              <w:rPr>
                <w:rFonts w:asciiTheme="minorHAnsi" w:hAnsiTheme="minorHAnsi"/>
              </w:rPr>
            </w:pPr>
            <w:r w:rsidRPr="00342512">
              <w:rPr>
                <w:rFonts w:asciiTheme="majorHAnsi" w:hAnsiTheme="majorHAnsi"/>
              </w:rPr>
              <w:t>Arrangement Compliance</w:t>
            </w:r>
          </w:p>
        </w:tc>
        <w:tc>
          <w:tcPr>
            <w:tcW w:w="3360" w:type="pct"/>
            <w:tcBorders>
              <w:top w:val="single" w:sz="4" w:space="0" w:color="auto"/>
              <w:bottom w:val="single" w:sz="4" w:space="0" w:color="auto"/>
            </w:tcBorders>
            <w:tcMar>
              <w:left w:w="108" w:type="dxa"/>
              <w:right w:w="108" w:type="dxa"/>
            </w:tcMar>
          </w:tcPr>
          <w:p w14:paraId="4CBA958E" w14:textId="0CD041BD" w:rsidR="00983B9F" w:rsidRPr="003209CD" w:rsidRDefault="00851A63" w:rsidP="00851A63">
            <w:pPr>
              <w:pStyle w:val="TableBullet1"/>
              <w:numPr>
                <w:ilvl w:val="0"/>
                <w:numId w:val="0"/>
              </w:numPr>
            </w:pPr>
            <w:r>
              <w:rPr>
                <w:rFonts w:cstheme="majorHAnsi"/>
                <w:bCs/>
                <w:szCs w:val="18"/>
              </w:rPr>
              <w:t>2</w:t>
            </w:r>
            <w:r w:rsidR="00983B9F">
              <w:rPr>
                <w:rFonts w:cstheme="majorHAnsi"/>
                <w:bCs/>
                <w:szCs w:val="18"/>
              </w:rPr>
              <w:t xml:space="preserve">.2 </w:t>
            </w:r>
            <w:r w:rsidR="00983B9F" w:rsidRPr="0088054E">
              <w:rPr>
                <w:rFonts w:cstheme="majorHAnsi"/>
                <w:bCs/>
                <w:szCs w:val="18"/>
              </w:rPr>
              <w:t>The</w:t>
            </w:r>
            <w:r w:rsidR="00983B9F">
              <w:rPr>
                <w:rFonts w:cstheme="majorHAnsi"/>
                <w:bCs/>
                <w:szCs w:val="18"/>
              </w:rPr>
              <w:t xml:space="preserve"> </w:t>
            </w:r>
            <w:r w:rsidR="00983B9F" w:rsidRPr="0088054E">
              <w:rPr>
                <w:rFonts w:cstheme="majorHAnsi"/>
                <w:bCs/>
                <w:szCs w:val="18"/>
              </w:rPr>
              <w:t xml:space="preserve">post arrival quarantine compounds must address relevant Australian and state animal welfare legislation and standards. </w:t>
            </w:r>
          </w:p>
        </w:tc>
        <w:tc>
          <w:tcPr>
            <w:tcW w:w="858" w:type="pct"/>
            <w:tcBorders>
              <w:top w:val="single" w:sz="4" w:space="0" w:color="auto"/>
              <w:bottom w:val="single" w:sz="4" w:space="0" w:color="auto"/>
            </w:tcBorders>
            <w:tcMar>
              <w:left w:w="108" w:type="dxa"/>
              <w:right w:w="108" w:type="dxa"/>
            </w:tcMar>
            <w:vAlign w:val="center"/>
          </w:tcPr>
          <w:p w14:paraId="2F0AF0DE" w14:textId="39423E56" w:rsidR="00983B9F" w:rsidRPr="00C6059D" w:rsidRDefault="00983B9F" w:rsidP="00851A63">
            <w:pPr>
              <w:pStyle w:val="TableText"/>
              <w:rPr>
                <w:szCs w:val="18"/>
              </w:rPr>
            </w:pPr>
            <w:r>
              <w:rPr>
                <w:szCs w:val="18"/>
              </w:rPr>
              <w:t xml:space="preserve">Major </w:t>
            </w:r>
          </w:p>
          <w:p w14:paraId="2D083F94" w14:textId="70F00C0D" w:rsidR="00983B9F" w:rsidRPr="00983B9F" w:rsidRDefault="00983B9F" w:rsidP="00851A63">
            <w:pPr>
              <w:pStyle w:val="TableText"/>
              <w:jc w:val="right"/>
              <w:rPr>
                <w:rFonts w:asciiTheme="minorHAnsi" w:hAnsiTheme="minorHAnsi"/>
                <w:sz w:val="16"/>
                <w:szCs w:val="16"/>
              </w:rPr>
            </w:pPr>
            <w:r w:rsidRPr="00983B9F">
              <w:rPr>
                <w:rFonts w:asciiTheme="majorHAnsi" w:hAnsiTheme="majorHAnsi"/>
                <w:sz w:val="16"/>
                <w:szCs w:val="16"/>
              </w:rPr>
              <w:t>QPR Ref:</w:t>
            </w:r>
            <w:r w:rsidR="00342512">
              <w:rPr>
                <w:rFonts w:asciiTheme="majorHAnsi" w:hAnsiTheme="majorHAnsi"/>
                <w:sz w:val="16"/>
                <w:szCs w:val="16"/>
              </w:rPr>
              <w:t xml:space="preserve"> </w:t>
            </w:r>
            <w:r w:rsidR="00342512" w:rsidRPr="00342512">
              <w:rPr>
                <w:rFonts w:asciiTheme="majorHAnsi" w:hAnsiTheme="majorHAnsi"/>
                <w:sz w:val="16"/>
                <w:szCs w:val="16"/>
              </w:rPr>
              <w:t>3848</w:t>
            </w:r>
          </w:p>
        </w:tc>
      </w:tr>
      <w:tr w:rsidR="00983B9F" w14:paraId="32B19179" w14:textId="77777777" w:rsidTr="005B5CCF">
        <w:tc>
          <w:tcPr>
            <w:tcW w:w="782" w:type="pct"/>
            <w:tcBorders>
              <w:top w:val="single" w:sz="4" w:space="0" w:color="auto"/>
              <w:bottom w:val="single" w:sz="4" w:space="0" w:color="auto"/>
            </w:tcBorders>
            <w:tcMar>
              <w:left w:w="108" w:type="dxa"/>
              <w:right w:w="108" w:type="dxa"/>
            </w:tcMar>
            <w:vAlign w:val="center"/>
          </w:tcPr>
          <w:p w14:paraId="1C3A759D" w14:textId="326E4D49" w:rsidR="00983B9F" w:rsidRPr="003209CD" w:rsidRDefault="00342512" w:rsidP="00983B9F">
            <w:pPr>
              <w:pStyle w:val="TableText"/>
              <w:rPr>
                <w:rFonts w:asciiTheme="minorHAnsi" w:hAnsiTheme="minorHAnsi"/>
              </w:rPr>
            </w:pPr>
            <w:r>
              <w:rPr>
                <w:rFonts w:asciiTheme="majorHAnsi" w:hAnsiTheme="majorHAnsi"/>
              </w:rPr>
              <w:t>Containment</w:t>
            </w:r>
          </w:p>
        </w:tc>
        <w:tc>
          <w:tcPr>
            <w:tcW w:w="3360" w:type="pct"/>
            <w:tcBorders>
              <w:top w:val="single" w:sz="4" w:space="0" w:color="auto"/>
              <w:bottom w:val="single" w:sz="4" w:space="0" w:color="auto"/>
            </w:tcBorders>
            <w:tcMar>
              <w:left w:w="108" w:type="dxa"/>
              <w:right w:w="108" w:type="dxa"/>
            </w:tcMar>
          </w:tcPr>
          <w:p w14:paraId="09BEC807" w14:textId="5CF8D76C" w:rsidR="00983B9F" w:rsidRPr="003209CD" w:rsidRDefault="00851A63" w:rsidP="00851A63">
            <w:pPr>
              <w:pStyle w:val="TableText"/>
              <w:rPr>
                <w:rFonts w:asciiTheme="majorHAnsi" w:hAnsiTheme="majorHAnsi"/>
                <w:szCs w:val="18"/>
              </w:rPr>
            </w:pPr>
            <w:r>
              <w:rPr>
                <w:rFonts w:cstheme="majorHAnsi"/>
                <w:bCs/>
                <w:szCs w:val="18"/>
              </w:rPr>
              <w:t>2</w:t>
            </w:r>
            <w:r w:rsidR="00983B9F">
              <w:rPr>
                <w:rFonts w:cstheme="majorHAnsi"/>
                <w:bCs/>
                <w:szCs w:val="18"/>
              </w:rPr>
              <w:t xml:space="preserve">.3 </w:t>
            </w:r>
            <w:r w:rsidR="00983B9F" w:rsidRPr="0088054E">
              <w:rPr>
                <w:rFonts w:cstheme="majorHAnsi"/>
                <w:bCs/>
                <w:szCs w:val="18"/>
              </w:rPr>
              <w:t xml:space="preserve">Stables in the post arrival quarantine compound must be constructed of a durable material impervious to water so they can be cleaned and disinfected. </w:t>
            </w:r>
          </w:p>
        </w:tc>
        <w:tc>
          <w:tcPr>
            <w:tcW w:w="858" w:type="pct"/>
            <w:tcBorders>
              <w:top w:val="single" w:sz="4" w:space="0" w:color="auto"/>
              <w:bottom w:val="single" w:sz="4" w:space="0" w:color="auto"/>
            </w:tcBorders>
            <w:tcMar>
              <w:left w:w="108" w:type="dxa"/>
              <w:right w:w="108" w:type="dxa"/>
            </w:tcMar>
            <w:vAlign w:val="center"/>
          </w:tcPr>
          <w:p w14:paraId="629121B3" w14:textId="77777777" w:rsidR="00983B9F" w:rsidRPr="00C6059D" w:rsidRDefault="00983B9F" w:rsidP="00851A63">
            <w:pPr>
              <w:pStyle w:val="TableText"/>
              <w:rPr>
                <w:szCs w:val="18"/>
              </w:rPr>
            </w:pPr>
            <w:r>
              <w:rPr>
                <w:szCs w:val="18"/>
              </w:rPr>
              <w:t xml:space="preserve">Major </w:t>
            </w:r>
          </w:p>
          <w:p w14:paraId="770C6CA9" w14:textId="57A7089C" w:rsidR="00983B9F" w:rsidRPr="00983B9F" w:rsidRDefault="00983B9F" w:rsidP="00851A63">
            <w:pPr>
              <w:pStyle w:val="TableText"/>
              <w:jc w:val="right"/>
              <w:rPr>
                <w:rFonts w:asciiTheme="minorHAnsi" w:hAnsiTheme="minorHAnsi"/>
                <w:sz w:val="16"/>
                <w:szCs w:val="16"/>
              </w:rPr>
            </w:pPr>
            <w:r w:rsidRPr="00983B9F">
              <w:rPr>
                <w:rFonts w:asciiTheme="majorHAnsi" w:hAnsiTheme="majorHAnsi"/>
                <w:sz w:val="16"/>
                <w:szCs w:val="16"/>
              </w:rPr>
              <w:t>QPR Ref:</w:t>
            </w:r>
            <w:r w:rsidR="00342512">
              <w:rPr>
                <w:rFonts w:asciiTheme="majorHAnsi" w:hAnsiTheme="majorHAnsi"/>
                <w:sz w:val="16"/>
                <w:szCs w:val="16"/>
              </w:rPr>
              <w:t xml:space="preserve"> 3849</w:t>
            </w:r>
          </w:p>
        </w:tc>
      </w:tr>
      <w:tr w:rsidR="00983B9F" w14:paraId="316621D6" w14:textId="77777777" w:rsidTr="005B5CCF">
        <w:tc>
          <w:tcPr>
            <w:tcW w:w="782" w:type="pct"/>
            <w:tcBorders>
              <w:top w:val="single" w:sz="4" w:space="0" w:color="auto"/>
              <w:bottom w:val="single" w:sz="4" w:space="0" w:color="auto"/>
            </w:tcBorders>
            <w:tcMar>
              <w:left w:w="108" w:type="dxa"/>
              <w:right w:w="108" w:type="dxa"/>
            </w:tcMar>
            <w:vAlign w:val="center"/>
          </w:tcPr>
          <w:p w14:paraId="61268F05" w14:textId="7E3B61EE" w:rsidR="00983B9F" w:rsidRPr="003209CD" w:rsidRDefault="00342512" w:rsidP="00983B9F">
            <w:pPr>
              <w:pStyle w:val="TableText"/>
              <w:rPr>
                <w:rFonts w:asciiTheme="minorHAnsi" w:hAnsiTheme="minorHAnsi"/>
              </w:rPr>
            </w:pPr>
            <w:r>
              <w:rPr>
                <w:rFonts w:asciiTheme="majorHAnsi" w:hAnsiTheme="majorHAnsi"/>
              </w:rPr>
              <w:t>Supporting</w:t>
            </w:r>
          </w:p>
        </w:tc>
        <w:tc>
          <w:tcPr>
            <w:tcW w:w="3360" w:type="pct"/>
            <w:tcBorders>
              <w:top w:val="single" w:sz="4" w:space="0" w:color="auto"/>
              <w:bottom w:val="single" w:sz="4" w:space="0" w:color="auto"/>
            </w:tcBorders>
            <w:tcMar>
              <w:left w:w="108" w:type="dxa"/>
              <w:right w:w="108" w:type="dxa"/>
            </w:tcMar>
          </w:tcPr>
          <w:p w14:paraId="1F499846" w14:textId="64D3EA24" w:rsidR="00983B9F" w:rsidRPr="003209CD" w:rsidRDefault="00851A63" w:rsidP="00851A63">
            <w:pPr>
              <w:pStyle w:val="TableText"/>
              <w:rPr>
                <w:rFonts w:asciiTheme="majorHAnsi" w:hAnsiTheme="majorHAnsi"/>
                <w:szCs w:val="18"/>
              </w:rPr>
            </w:pPr>
            <w:r>
              <w:rPr>
                <w:rFonts w:cstheme="majorHAnsi"/>
                <w:bCs/>
                <w:szCs w:val="18"/>
              </w:rPr>
              <w:t>2</w:t>
            </w:r>
            <w:r w:rsidR="00983B9F">
              <w:rPr>
                <w:rFonts w:cstheme="majorHAnsi"/>
                <w:bCs/>
                <w:szCs w:val="18"/>
              </w:rPr>
              <w:t xml:space="preserve">.4 </w:t>
            </w:r>
            <w:r w:rsidR="00983B9F" w:rsidRPr="0088054E">
              <w:rPr>
                <w:rFonts w:cstheme="majorHAnsi"/>
                <w:bCs/>
                <w:szCs w:val="18"/>
              </w:rPr>
              <w:t>The post arrival quarantine compound must have facilities for the safe unloading and loading of horses.</w:t>
            </w:r>
          </w:p>
        </w:tc>
        <w:tc>
          <w:tcPr>
            <w:tcW w:w="858" w:type="pct"/>
            <w:tcBorders>
              <w:top w:val="single" w:sz="4" w:space="0" w:color="auto"/>
              <w:bottom w:val="single" w:sz="4" w:space="0" w:color="auto"/>
            </w:tcBorders>
            <w:tcMar>
              <w:left w:w="108" w:type="dxa"/>
              <w:right w:w="108" w:type="dxa"/>
            </w:tcMar>
            <w:vAlign w:val="center"/>
          </w:tcPr>
          <w:p w14:paraId="74C6ADC2" w14:textId="77777777" w:rsidR="00983B9F" w:rsidRPr="00C6059D" w:rsidRDefault="00983B9F" w:rsidP="00851A63">
            <w:pPr>
              <w:pStyle w:val="TableText"/>
              <w:rPr>
                <w:szCs w:val="18"/>
              </w:rPr>
            </w:pPr>
            <w:r>
              <w:rPr>
                <w:szCs w:val="18"/>
              </w:rPr>
              <w:t xml:space="preserve">Major </w:t>
            </w:r>
          </w:p>
          <w:p w14:paraId="656366A8" w14:textId="4728F573" w:rsidR="00983B9F" w:rsidRPr="00983B9F" w:rsidRDefault="00983B9F" w:rsidP="00851A63">
            <w:pPr>
              <w:pStyle w:val="TableText"/>
              <w:jc w:val="right"/>
              <w:rPr>
                <w:rFonts w:asciiTheme="minorHAnsi" w:hAnsiTheme="minorHAnsi"/>
                <w:sz w:val="16"/>
                <w:szCs w:val="16"/>
              </w:rPr>
            </w:pPr>
            <w:r w:rsidRPr="00983B9F">
              <w:rPr>
                <w:rFonts w:asciiTheme="majorHAnsi" w:hAnsiTheme="majorHAnsi"/>
                <w:sz w:val="16"/>
                <w:szCs w:val="16"/>
              </w:rPr>
              <w:t>QPR Ref:</w:t>
            </w:r>
            <w:r w:rsidR="00342512">
              <w:rPr>
                <w:rFonts w:asciiTheme="majorHAnsi" w:hAnsiTheme="majorHAnsi"/>
                <w:sz w:val="16"/>
                <w:szCs w:val="16"/>
              </w:rPr>
              <w:t xml:space="preserve"> 3851</w:t>
            </w:r>
          </w:p>
        </w:tc>
      </w:tr>
      <w:tr w:rsidR="00983B9F" w14:paraId="6D57E26E" w14:textId="77777777" w:rsidTr="005B5CCF">
        <w:tc>
          <w:tcPr>
            <w:tcW w:w="782" w:type="pct"/>
            <w:tcBorders>
              <w:top w:val="single" w:sz="4" w:space="0" w:color="auto"/>
              <w:bottom w:val="single" w:sz="4" w:space="0" w:color="auto"/>
            </w:tcBorders>
            <w:tcMar>
              <w:left w:w="108" w:type="dxa"/>
              <w:right w:w="108" w:type="dxa"/>
            </w:tcMar>
            <w:vAlign w:val="center"/>
          </w:tcPr>
          <w:p w14:paraId="19E9B1F2" w14:textId="7F59F39B" w:rsidR="00983B9F" w:rsidRDefault="00342512" w:rsidP="00983B9F">
            <w:pPr>
              <w:pStyle w:val="TableText"/>
              <w:rPr>
                <w:rFonts w:asciiTheme="majorHAnsi" w:hAnsiTheme="majorHAnsi"/>
              </w:rPr>
            </w:pPr>
            <w:r>
              <w:rPr>
                <w:rFonts w:asciiTheme="majorHAnsi" w:hAnsiTheme="majorHAnsi"/>
              </w:rPr>
              <w:t>Supporting</w:t>
            </w:r>
          </w:p>
        </w:tc>
        <w:tc>
          <w:tcPr>
            <w:tcW w:w="3360" w:type="pct"/>
            <w:tcBorders>
              <w:top w:val="single" w:sz="4" w:space="0" w:color="auto"/>
              <w:bottom w:val="single" w:sz="4" w:space="0" w:color="auto"/>
            </w:tcBorders>
            <w:tcMar>
              <w:left w:w="108" w:type="dxa"/>
              <w:right w:w="108" w:type="dxa"/>
            </w:tcMar>
          </w:tcPr>
          <w:p w14:paraId="355C5DB7" w14:textId="5A404802" w:rsidR="00983B9F" w:rsidRDefault="00851A63" w:rsidP="00851A63">
            <w:pPr>
              <w:pStyle w:val="TableText"/>
              <w:rPr>
                <w:rFonts w:asciiTheme="majorHAnsi" w:hAnsiTheme="majorHAnsi"/>
                <w:szCs w:val="18"/>
              </w:rPr>
            </w:pPr>
            <w:r>
              <w:rPr>
                <w:rFonts w:cstheme="majorHAnsi"/>
                <w:bCs/>
                <w:szCs w:val="18"/>
              </w:rPr>
              <w:t>2</w:t>
            </w:r>
            <w:r w:rsidR="00983B9F">
              <w:rPr>
                <w:rFonts w:cstheme="majorHAnsi"/>
                <w:bCs/>
                <w:szCs w:val="18"/>
              </w:rPr>
              <w:t xml:space="preserve">.5 </w:t>
            </w:r>
            <w:r w:rsidR="00983B9F" w:rsidRPr="0088054E">
              <w:rPr>
                <w:rFonts w:cstheme="majorHAnsi"/>
                <w:bCs/>
                <w:szCs w:val="18"/>
              </w:rPr>
              <w:t>The post arrival quarantine compound must have facilities for veterinary examination of</w:t>
            </w:r>
            <w:r w:rsidR="00983B9F">
              <w:rPr>
                <w:rFonts w:cstheme="majorHAnsi"/>
                <w:bCs/>
                <w:szCs w:val="18"/>
              </w:rPr>
              <w:t xml:space="preserve"> horses</w:t>
            </w:r>
            <w:r w:rsidR="00983B9F" w:rsidRPr="0088054E">
              <w:rPr>
                <w:rFonts w:cstheme="majorHAnsi"/>
                <w:bCs/>
                <w:szCs w:val="18"/>
              </w:rPr>
              <w:t xml:space="preserve"> and the collection of samples from horses that are subject to biosecurity control. </w:t>
            </w:r>
          </w:p>
        </w:tc>
        <w:tc>
          <w:tcPr>
            <w:tcW w:w="858" w:type="pct"/>
            <w:tcBorders>
              <w:top w:val="single" w:sz="4" w:space="0" w:color="auto"/>
              <w:bottom w:val="single" w:sz="4" w:space="0" w:color="auto"/>
            </w:tcBorders>
            <w:tcMar>
              <w:left w:w="108" w:type="dxa"/>
              <w:right w:w="108" w:type="dxa"/>
            </w:tcMar>
            <w:vAlign w:val="center"/>
          </w:tcPr>
          <w:p w14:paraId="68440738" w14:textId="77777777" w:rsidR="00983B9F" w:rsidRPr="00C6059D" w:rsidRDefault="00983B9F" w:rsidP="00851A63">
            <w:pPr>
              <w:pStyle w:val="TableText"/>
              <w:rPr>
                <w:szCs w:val="18"/>
              </w:rPr>
            </w:pPr>
            <w:r>
              <w:rPr>
                <w:szCs w:val="18"/>
              </w:rPr>
              <w:t xml:space="preserve">Major </w:t>
            </w:r>
          </w:p>
          <w:p w14:paraId="3384164A" w14:textId="20307DE1" w:rsidR="00983B9F" w:rsidRPr="00C6059D" w:rsidRDefault="00983B9F" w:rsidP="00851A63">
            <w:pPr>
              <w:pStyle w:val="TableText"/>
              <w:jc w:val="right"/>
              <w:rPr>
                <w:szCs w:val="18"/>
              </w:rPr>
            </w:pPr>
            <w:r w:rsidRPr="00983B9F">
              <w:rPr>
                <w:rFonts w:asciiTheme="majorHAnsi" w:hAnsiTheme="majorHAnsi"/>
                <w:sz w:val="16"/>
                <w:szCs w:val="16"/>
              </w:rPr>
              <w:t>QPR Ref:</w:t>
            </w:r>
            <w:r w:rsidR="00342512">
              <w:rPr>
                <w:rFonts w:asciiTheme="majorHAnsi" w:hAnsiTheme="majorHAnsi"/>
                <w:sz w:val="16"/>
                <w:szCs w:val="16"/>
              </w:rPr>
              <w:t xml:space="preserve"> 3852</w:t>
            </w:r>
          </w:p>
        </w:tc>
      </w:tr>
    </w:tbl>
    <w:p w14:paraId="1629D807" w14:textId="7E0AC1B3" w:rsidR="005A7632" w:rsidRPr="005A7632" w:rsidRDefault="005A7632" w:rsidP="00342512">
      <w:pPr>
        <w:pStyle w:val="Heading3"/>
        <w:numPr>
          <w:ilvl w:val="0"/>
          <w:numId w:val="0"/>
        </w:numPr>
        <w:spacing w:before="240"/>
        <w:ind w:left="964" w:hanging="964"/>
        <w:rPr>
          <w:rFonts w:asciiTheme="minorHAnsi" w:hAnsiTheme="minorHAnsi"/>
          <w:b w:val="0"/>
          <w:sz w:val="28"/>
          <w:szCs w:val="28"/>
        </w:rPr>
      </w:pPr>
      <w:bookmarkStart w:id="24" w:name="_Toc14267476"/>
      <w:r>
        <w:t xml:space="preserve">Table </w:t>
      </w:r>
      <w:r w:rsidR="00983B9F">
        <w:rPr>
          <w:noProof/>
        </w:rPr>
        <w:t>3</w:t>
      </w:r>
      <w:r w:rsidR="00851A63">
        <w:rPr>
          <w:noProof/>
        </w:rPr>
        <w:t>A</w:t>
      </w:r>
      <w:r>
        <w:rPr>
          <w:noProof/>
        </w:rPr>
        <w:t xml:space="preserve"> </w:t>
      </w:r>
      <w:r w:rsidR="00983B9F">
        <w:rPr>
          <w:noProof/>
        </w:rPr>
        <w:t>Work practices</w:t>
      </w:r>
      <w:bookmarkEnd w:id="24"/>
      <w:r>
        <w:rPr>
          <w:noProof/>
        </w:rPr>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765159B9"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5E514907"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6F6B6C21"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07201EFC" w14:textId="77777777" w:rsidR="005A7632" w:rsidRDefault="005A7632" w:rsidP="005A7632">
            <w:pPr>
              <w:pStyle w:val="TableHeading"/>
              <w:jc w:val="center"/>
            </w:pPr>
            <w:r>
              <w:t>Nonconformity guide</w:t>
            </w:r>
          </w:p>
        </w:tc>
      </w:tr>
      <w:tr w:rsidR="00983B9F" w14:paraId="5728A5C6" w14:textId="77777777" w:rsidTr="005B5CCF">
        <w:tc>
          <w:tcPr>
            <w:tcW w:w="782" w:type="pct"/>
            <w:tcBorders>
              <w:top w:val="single" w:sz="4" w:space="0" w:color="auto"/>
              <w:bottom w:val="single" w:sz="4" w:space="0" w:color="auto"/>
            </w:tcBorders>
            <w:tcMar>
              <w:left w:w="108" w:type="dxa"/>
              <w:right w:w="108" w:type="dxa"/>
            </w:tcMar>
            <w:vAlign w:val="center"/>
          </w:tcPr>
          <w:p w14:paraId="29EC068B" w14:textId="1926ED30" w:rsidR="00983B9F" w:rsidRPr="003209CD" w:rsidRDefault="00D1707A" w:rsidP="00983B9F">
            <w:pPr>
              <w:pStyle w:val="TableText"/>
            </w:pPr>
            <w:r w:rsidRPr="00D1707A">
              <w:t>Arrangement Compliance</w:t>
            </w:r>
          </w:p>
        </w:tc>
        <w:tc>
          <w:tcPr>
            <w:tcW w:w="3360" w:type="pct"/>
            <w:tcBorders>
              <w:top w:val="single" w:sz="4" w:space="0" w:color="auto"/>
              <w:bottom w:val="single" w:sz="4" w:space="0" w:color="auto"/>
            </w:tcBorders>
            <w:tcMar>
              <w:left w:w="108" w:type="dxa"/>
              <w:right w:w="108" w:type="dxa"/>
            </w:tcMar>
          </w:tcPr>
          <w:p w14:paraId="654627B9" w14:textId="6CEB99CF" w:rsidR="00983B9F" w:rsidRPr="00983B9F" w:rsidRDefault="00851A63" w:rsidP="00851A63">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3</w:t>
            </w:r>
            <w:r w:rsidR="00983B9F" w:rsidRPr="00983B9F">
              <w:rPr>
                <w:rFonts w:asciiTheme="majorHAnsi" w:hAnsiTheme="majorHAnsi" w:cstheme="majorHAnsi"/>
                <w:bCs/>
                <w:sz w:val="18"/>
                <w:szCs w:val="18"/>
              </w:rPr>
              <w:t xml:space="preserve">.1 An approved arrangement site operations manual / standard operating procedure (SOP) manual must be provided for approval at the time of application. Any updates to this document must be approved by the department. </w:t>
            </w:r>
          </w:p>
          <w:p w14:paraId="4F6EDD24" w14:textId="33EB960F" w:rsidR="00983B9F" w:rsidRPr="00983B9F" w:rsidRDefault="00983B9F" w:rsidP="00851A63">
            <w:pPr>
              <w:spacing w:before="60" w:after="60" w:line="240" w:lineRule="auto"/>
              <w:rPr>
                <w:rFonts w:asciiTheme="majorHAnsi" w:hAnsiTheme="majorHAnsi" w:cstheme="majorHAnsi"/>
                <w:bCs/>
                <w:sz w:val="18"/>
                <w:szCs w:val="18"/>
              </w:rPr>
            </w:pPr>
            <w:r w:rsidRPr="00983B9F">
              <w:rPr>
                <w:rFonts w:asciiTheme="majorHAnsi" w:hAnsiTheme="majorHAnsi" w:cstheme="majorHAnsi"/>
                <w:bCs/>
                <w:sz w:val="18"/>
                <w:szCs w:val="18"/>
              </w:rPr>
              <w:t xml:space="preserve">The document must contain procedures for </w:t>
            </w:r>
            <w:r w:rsidR="00465514">
              <w:rPr>
                <w:rFonts w:asciiTheme="majorHAnsi" w:hAnsiTheme="majorHAnsi" w:cstheme="majorHAnsi"/>
                <w:bCs/>
                <w:sz w:val="18"/>
                <w:szCs w:val="18"/>
              </w:rPr>
              <w:t>conditions</w:t>
            </w:r>
            <w:r w:rsidR="00FA0797" w:rsidRPr="00983B9F">
              <w:rPr>
                <w:rFonts w:asciiTheme="majorHAnsi" w:hAnsiTheme="majorHAnsi" w:cstheme="majorHAnsi"/>
                <w:bCs/>
                <w:sz w:val="18"/>
                <w:szCs w:val="18"/>
              </w:rPr>
              <w:t xml:space="preserve"> </w:t>
            </w:r>
            <w:r w:rsidR="00465514">
              <w:rPr>
                <w:rFonts w:asciiTheme="majorHAnsi" w:hAnsiTheme="majorHAnsi" w:cstheme="majorHAnsi"/>
                <w:bCs/>
                <w:sz w:val="18"/>
                <w:szCs w:val="18"/>
              </w:rPr>
              <w:t>3.5 to 3.</w:t>
            </w:r>
            <w:r w:rsidRPr="00983B9F">
              <w:rPr>
                <w:rFonts w:asciiTheme="majorHAnsi" w:hAnsiTheme="majorHAnsi" w:cstheme="majorHAnsi"/>
                <w:bCs/>
                <w:sz w:val="18"/>
                <w:szCs w:val="18"/>
              </w:rPr>
              <w:t>13 and differentiate between the procedures that apply when horses subject to biosecurity control are stabled within the post arrival quarantine compound/s versus when no horses are present or when the horses stabled within the compound have an Australian health status</w:t>
            </w:r>
          </w:p>
          <w:p w14:paraId="194AB38A" w14:textId="6B268E5C" w:rsidR="00983B9F" w:rsidRPr="00983B9F" w:rsidRDefault="00983B9F" w:rsidP="00851A63">
            <w:pPr>
              <w:pStyle w:val="TableBullet1"/>
              <w:numPr>
                <w:ilvl w:val="0"/>
                <w:numId w:val="0"/>
              </w:numPr>
              <w:rPr>
                <w:rFonts w:asciiTheme="majorHAnsi" w:hAnsiTheme="majorHAnsi"/>
              </w:rPr>
            </w:pPr>
            <w:r w:rsidRPr="00983B9F">
              <w:rPr>
                <w:rFonts w:asciiTheme="majorHAnsi" w:hAnsiTheme="majorHAnsi" w:cstheme="majorHAnsi"/>
                <w:bCs/>
                <w:szCs w:val="18"/>
              </w:rPr>
              <w:t>Note: this may be distinguished in the document by using a different coloured font for each type of procedure.</w:t>
            </w:r>
          </w:p>
        </w:tc>
        <w:tc>
          <w:tcPr>
            <w:tcW w:w="858" w:type="pct"/>
            <w:tcBorders>
              <w:top w:val="single" w:sz="4" w:space="0" w:color="auto"/>
              <w:bottom w:val="single" w:sz="4" w:space="0" w:color="auto"/>
            </w:tcBorders>
            <w:tcMar>
              <w:left w:w="108" w:type="dxa"/>
              <w:right w:w="108" w:type="dxa"/>
            </w:tcMar>
            <w:vAlign w:val="center"/>
          </w:tcPr>
          <w:p w14:paraId="61D67A24" w14:textId="005251F1" w:rsidR="00983B9F" w:rsidRDefault="00983B9F" w:rsidP="00983B9F">
            <w:pPr>
              <w:pStyle w:val="TableText"/>
            </w:pPr>
            <w:r>
              <w:t xml:space="preserve">Major </w:t>
            </w:r>
          </w:p>
          <w:p w14:paraId="7C189C14" w14:textId="491E89E8" w:rsidR="00983B9F" w:rsidRPr="003209CD" w:rsidRDefault="00983B9F" w:rsidP="00983B9F">
            <w:pPr>
              <w:pStyle w:val="TableText"/>
              <w:jc w:val="right"/>
            </w:pPr>
            <w:r w:rsidRPr="00983B9F">
              <w:rPr>
                <w:rFonts w:asciiTheme="majorHAnsi" w:hAnsiTheme="majorHAnsi"/>
                <w:sz w:val="16"/>
                <w:szCs w:val="16"/>
              </w:rPr>
              <w:t>QPR Ref:</w:t>
            </w:r>
            <w:r w:rsidR="00D1707A">
              <w:rPr>
                <w:rFonts w:asciiTheme="majorHAnsi" w:hAnsiTheme="majorHAnsi"/>
                <w:sz w:val="16"/>
                <w:szCs w:val="16"/>
              </w:rPr>
              <w:t xml:space="preserve"> 3854</w:t>
            </w:r>
          </w:p>
        </w:tc>
      </w:tr>
      <w:tr w:rsidR="00983B9F" w14:paraId="77C3CD93" w14:textId="77777777" w:rsidTr="005B5CCF">
        <w:tc>
          <w:tcPr>
            <w:tcW w:w="782" w:type="pct"/>
            <w:tcBorders>
              <w:top w:val="single" w:sz="4" w:space="0" w:color="auto"/>
              <w:bottom w:val="single" w:sz="4" w:space="0" w:color="auto"/>
            </w:tcBorders>
            <w:tcMar>
              <w:left w:w="108" w:type="dxa"/>
              <w:right w:w="108" w:type="dxa"/>
            </w:tcMar>
            <w:vAlign w:val="center"/>
          </w:tcPr>
          <w:p w14:paraId="4D6C762B" w14:textId="79F96700" w:rsidR="00983B9F" w:rsidRPr="003209CD" w:rsidRDefault="00D1707A" w:rsidP="00983B9F">
            <w:pPr>
              <w:pStyle w:val="TableText"/>
            </w:pPr>
            <w:r>
              <w:rPr>
                <w:szCs w:val="18"/>
              </w:rPr>
              <w:t>Notification</w:t>
            </w:r>
          </w:p>
        </w:tc>
        <w:tc>
          <w:tcPr>
            <w:tcW w:w="3360" w:type="pct"/>
            <w:tcBorders>
              <w:top w:val="single" w:sz="4" w:space="0" w:color="auto"/>
              <w:bottom w:val="single" w:sz="4" w:space="0" w:color="auto"/>
            </w:tcBorders>
            <w:tcMar>
              <w:left w:w="108" w:type="dxa"/>
              <w:right w:w="108" w:type="dxa"/>
            </w:tcMar>
          </w:tcPr>
          <w:p w14:paraId="746A55FB" w14:textId="1E32B9E4" w:rsidR="00983B9F" w:rsidRPr="00983B9F" w:rsidRDefault="00851A63" w:rsidP="00851A63">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3</w:t>
            </w:r>
            <w:r w:rsidR="00983B9F" w:rsidRPr="00983B9F">
              <w:rPr>
                <w:rFonts w:asciiTheme="majorHAnsi" w:hAnsiTheme="majorHAnsi" w:cstheme="majorHAnsi"/>
                <w:bCs/>
                <w:sz w:val="18"/>
                <w:szCs w:val="18"/>
              </w:rPr>
              <w:t xml:space="preserve">.2 The biosecurity industry participant must ensure that the department is notified in writing of any changes to the operating arrangements (including the approved procedures). </w:t>
            </w:r>
          </w:p>
          <w:p w14:paraId="54FE3646" w14:textId="2E716CA1" w:rsidR="00983B9F" w:rsidRPr="00983B9F" w:rsidRDefault="00983B9F" w:rsidP="00851A63">
            <w:pPr>
              <w:pStyle w:val="TableText"/>
              <w:rPr>
                <w:rFonts w:asciiTheme="majorHAnsi" w:hAnsiTheme="majorHAnsi"/>
                <w:szCs w:val="18"/>
              </w:rPr>
            </w:pPr>
            <w:r w:rsidRPr="00983B9F">
              <w:rPr>
                <w:rFonts w:asciiTheme="majorHAnsi" w:hAnsiTheme="majorHAnsi" w:cstheme="majorHAnsi"/>
                <w:bCs/>
                <w:szCs w:val="18"/>
              </w:rPr>
              <w:t>Written approval from the department must be obtained before any changes to the approved procedures are implemented. It is the responsibility of the biosecurity industry participant to allow sufficient time for review by the department between application and when the alterations are required.</w:t>
            </w:r>
          </w:p>
        </w:tc>
        <w:tc>
          <w:tcPr>
            <w:tcW w:w="858" w:type="pct"/>
            <w:tcBorders>
              <w:top w:val="single" w:sz="4" w:space="0" w:color="auto"/>
              <w:bottom w:val="single" w:sz="4" w:space="0" w:color="auto"/>
            </w:tcBorders>
            <w:tcMar>
              <w:left w:w="108" w:type="dxa"/>
              <w:right w:w="108" w:type="dxa"/>
            </w:tcMar>
            <w:vAlign w:val="center"/>
          </w:tcPr>
          <w:p w14:paraId="48B3DFA7" w14:textId="77777777" w:rsidR="00BF58CE" w:rsidRDefault="00BF58CE" w:rsidP="00BF58CE">
            <w:pPr>
              <w:pStyle w:val="TableText"/>
            </w:pPr>
            <w:r>
              <w:t xml:space="preserve">Major </w:t>
            </w:r>
          </w:p>
          <w:p w14:paraId="1C11F3D4" w14:textId="33D396CE" w:rsidR="00983B9F" w:rsidRPr="003209CD" w:rsidRDefault="00983B9F" w:rsidP="00983B9F">
            <w:pPr>
              <w:pStyle w:val="TableText"/>
              <w:jc w:val="right"/>
            </w:pPr>
            <w:r w:rsidRPr="00983B9F">
              <w:rPr>
                <w:rFonts w:asciiTheme="majorHAnsi" w:hAnsiTheme="majorHAnsi"/>
                <w:sz w:val="16"/>
                <w:szCs w:val="16"/>
              </w:rPr>
              <w:t>QPR Ref:</w:t>
            </w:r>
            <w:r w:rsidR="00D1707A">
              <w:rPr>
                <w:rFonts w:asciiTheme="majorHAnsi" w:hAnsiTheme="majorHAnsi"/>
                <w:sz w:val="16"/>
                <w:szCs w:val="16"/>
              </w:rPr>
              <w:t xml:space="preserve"> 3097</w:t>
            </w:r>
          </w:p>
        </w:tc>
      </w:tr>
      <w:tr w:rsidR="00983B9F" w14:paraId="558A8778" w14:textId="77777777" w:rsidTr="005B5CCF">
        <w:tc>
          <w:tcPr>
            <w:tcW w:w="782" w:type="pct"/>
            <w:tcBorders>
              <w:top w:val="single" w:sz="4" w:space="0" w:color="auto"/>
              <w:bottom w:val="single" w:sz="4" w:space="0" w:color="auto"/>
            </w:tcBorders>
            <w:tcMar>
              <w:left w:w="108" w:type="dxa"/>
              <w:right w:w="108" w:type="dxa"/>
            </w:tcMar>
            <w:vAlign w:val="center"/>
          </w:tcPr>
          <w:p w14:paraId="2DB27E22" w14:textId="6DCCFEC5" w:rsidR="00983B9F" w:rsidRPr="003209CD" w:rsidRDefault="00D1707A" w:rsidP="00983B9F">
            <w:pPr>
              <w:pStyle w:val="TableText"/>
            </w:pPr>
            <w:r w:rsidRPr="00D1707A">
              <w:t>Arrangement Compliance</w:t>
            </w:r>
          </w:p>
        </w:tc>
        <w:tc>
          <w:tcPr>
            <w:tcW w:w="3360" w:type="pct"/>
            <w:tcBorders>
              <w:top w:val="single" w:sz="4" w:space="0" w:color="auto"/>
              <w:bottom w:val="single" w:sz="4" w:space="0" w:color="auto"/>
            </w:tcBorders>
            <w:tcMar>
              <w:left w:w="108" w:type="dxa"/>
              <w:right w:w="108" w:type="dxa"/>
            </w:tcMar>
          </w:tcPr>
          <w:p w14:paraId="339DB066" w14:textId="23D3D6F6" w:rsidR="00983B9F" w:rsidRPr="00983B9F" w:rsidRDefault="00851A63" w:rsidP="00851A63">
            <w:pPr>
              <w:pStyle w:val="TableText"/>
              <w:rPr>
                <w:rFonts w:asciiTheme="majorHAnsi" w:hAnsiTheme="majorHAnsi"/>
                <w:szCs w:val="18"/>
              </w:rPr>
            </w:pPr>
            <w:r>
              <w:rPr>
                <w:rFonts w:asciiTheme="majorHAnsi" w:hAnsiTheme="majorHAnsi" w:cstheme="majorHAnsi"/>
                <w:bCs/>
                <w:szCs w:val="18"/>
              </w:rPr>
              <w:t>3</w:t>
            </w:r>
            <w:r w:rsidR="00983B9F" w:rsidRPr="00983B9F">
              <w:rPr>
                <w:rFonts w:asciiTheme="majorHAnsi" w:hAnsiTheme="majorHAnsi" w:cstheme="majorHAnsi"/>
                <w:bCs/>
                <w:szCs w:val="18"/>
              </w:rPr>
              <w:t xml:space="preserve">.3 The biosecurity industry participant must ensure that a copy of the approved site operations manual / standard operating procedure manual is made available to the department upon request. </w:t>
            </w:r>
          </w:p>
        </w:tc>
        <w:tc>
          <w:tcPr>
            <w:tcW w:w="858" w:type="pct"/>
            <w:tcBorders>
              <w:top w:val="single" w:sz="4" w:space="0" w:color="auto"/>
              <w:bottom w:val="single" w:sz="4" w:space="0" w:color="auto"/>
            </w:tcBorders>
            <w:tcMar>
              <w:left w:w="108" w:type="dxa"/>
              <w:right w:w="108" w:type="dxa"/>
            </w:tcMar>
            <w:vAlign w:val="center"/>
          </w:tcPr>
          <w:p w14:paraId="3797EDC6" w14:textId="77777777" w:rsidR="00BF58CE" w:rsidRDefault="00BF58CE" w:rsidP="00BF58CE">
            <w:pPr>
              <w:pStyle w:val="TableText"/>
            </w:pPr>
            <w:r>
              <w:t xml:space="preserve">Major </w:t>
            </w:r>
          </w:p>
          <w:p w14:paraId="629A53B7" w14:textId="7C652049" w:rsidR="00983B9F" w:rsidRPr="003209CD" w:rsidRDefault="00983B9F" w:rsidP="00983B9F">
            <w:pPr>
              <w:pStyle w:val="TableText"/>
              <w:jc w:val="right"/>
            </w:pPr>
            <w:r w:rsidRPr="00983B9F">
              <w:rPr>
                <w:rFonts w:asciiTheme="majorHAnsi" w:hAnsiTheme="majorHAnsi"/>
                <w:sz w:val="16"/>
                <w:szCs w:val="16"/>
              </w:rPr>
              <w:t>QPR Ref:</w:t>
            </w:r>
            <w:r w:rsidR="00D1707A">
              <w:rPr>
                <w:rFonts w:asciiTheme="majorHAnsi" w:hAnsiTheme="majorHAnsi"/>
                <w:sz w:val="16"/>
                <w:szCs w:val="16"/>
              </w:rPr>
              <w:t xml:space="preserve"> 3098</w:t>
            </w:r>
          </w:p>
        </w:tc>
      </w:tr>
      <w:tr w:rsidR="00983B9F" w14:paraId="09F09845" w14:textId="77777777" w:rsidTr="00983B9F">
        <w:tc>
          <w:tcPr>
            <w:tcW w:w="782" w:type="pct"/>
            <w:tcBorders>
              <w:top w:val="single" w:sz="4" w:space="0" w:color="auto"/>
              <w:bottom w:val="single" w:sz="4" w:space="0" w:color="auto"/>
            </w:tcBorders>
            <w:tcMar>
              <w:left w:w="108" w:type="dxa"/>
              <w:right w:w="108" w:type="dxa"/>
            </w:tcMar>
            <w:vAlign w:val="center"/>
          </w:tcPr>
          <w:p w14:paraId="3E7BE754" w14:textId="64EDB976" w:rsidR="00983B9F" w:rsidRPr="003209CD" w:rsidRDefault="00653B4F" w:rsidP="00983B9F">
            <w:pPr>
              <w:pStyle w:val="TableText"/>
            </w:pPr>
            <w:r w:rsidRPr="00653B4F">
              <w:rPr>
                <w:szCs w:val="18"/>
              </w:rPr>
              <w:t>Arrangement Compliance</w:t>
            </w:r>
          </w:p>
        </w:tc>
        <w:tc>
          <w:tcPr>
            <w:tcW w:w="3360" w:type="pct"/>
            <w:tcBorders>
              <w:top w:val="single" w:sz="4" w:space="0" w:color="auto"/>
              <w:bottom w:val="single" w:sz="4" w:space="0" w:color="auto"/>
            </w:tcBorders>
            <w:tcMar>
              <w:left w:w="108" w:type="dxa"/>
              <w:right w:w="108" w:type="dxa"/>
            </w:tcMar>
          </w:tcPr>
          <w:p w14:paraId="32664819" w14:textId="0A43CA99" w:rsidR="00983B9F" w:rsidRPr="00983B9F" w:rsidRDefault="00851A63" w:rsidP="00851A63">
            <w:pPr>
              <w:pStyle w:val="TableText"/>
              <w:rPr>
                <w:rFonts w:asciiTheme="majorHAnsi" w:hAnsiTheme="majorHAnsi"/>
                <w:szCs w:val="18"/>
              </w:rPr>
            </w:pPr>
            <w:r>
              <w:rPr>
                <w:rFonts w:asciiTheme="majorHAnsi" w:hAnsiTheme="majorHAnsi" w:cstheme="majorHAnsi"/>
                <w:bCs/>
                <w:szCs w:val="18"/>
              </w:rPr>
              <w:t>3</w:t>
            </w:r>
            <w:r w:rsidR="00983B9F" w:rsidRPr="00983B9F">
              <w:rPr>
                <w:rFonts w:asciiTheme="majorHAnsi" w:hAnsiTheme="majorHAnsi" w:cstheme="majorHAnsi"/>
                <w:bCs/>
                <w:szCs w:val="18"/>
              </w:rPr>
              <w:t xml:space="preserve">.4 The approved site operations manual / standard operating procedure manual must outline which procedures apply when horses subject to biosecurity control are on site and which apply outside these times.  </w:t>
            </w:r>
          </w:p>
        </w:tc>
        <w:tc>
          <w:tcPr>
            <w:tcW w:w="858" w:type="pct"/>
            <w:tcBorders>
              <w:top w:val="single" w:sz="4" w:space="0" w:color="auto"/>
              <w:bottom w:val="single" w:sz="4" w:space="0" w:color="auto"/>
            </w:tcBorders>
            <w:tcMar>
              <w:left w:w="108" w:type="dxa"/>
              <w:right w:w="108" w:type="dxa"/>
            </w:tcMar>
            <w:vAlign w:val="center"/>
          </w:tcPr>
          <w:p w14:paraId="5A89922E" w14:textId="77777777" w:rsidR="00BF58CE" w:rsidRDefault="00BF58CE" w:rsidP="00BF58CE">
            <w:pPr>
              <w:pStyle w:val="TableText"/>
            </w:pPr>
            <w:r>
              <w:t xml:space="preserve">Major </w:t>
            </w:r>
          </w:p>
          <w:p w14:paraId="34D9286C" w14:textId="007F6458" w:rsidR="00983B9F" w:rsidRPr="003209CD" w:rsidRDefault="00983B9F" w:rsidP="00005405">
            <w:pPr>
              <w:pStyle w:val="TableText"/>
              <w:jc w:val="right"/>
            </w:pPr>
            <w:r w:rsidRPr="00005405">
              <w:rPr>
                <w:rFonts w:asciiTheme="majorHAnsi" w:hAnsiTheme="majorHAnsi"/>
                <w:sz w:val="16"/>
                <w:szCs w:val="16"/>
              </w:rPr>
              <w:t>QPR Ref:</w:t>
            </w:r>
            <w:r w:rsidR="00653B4F" w:rsidRPr="00005405">
              <w:rPr>
                <w:rFonts w:asciiTheme="majorHAnsi" w:hAnsiTheme="majorHAnsi"/>
                <w:sz w:val="16"/>
                <w:szCs w:val="16"/>
              </w:rPr>
              <w:t xml:space="preserve"> </w:t>
            </w:r>
            <w:r w:rsidR="00005405" w:rsidRPr="00005405">
              <w:rPr>
                <w:rFonts w:asciiTheme="majorHAnsi" w:hAnsiTheme="majorHAnsi"/>
                <w:sz w:val="16"/>
                <w:szCs w:val="16"/>
              </w:rPr>
              <w:t>4221</w:t>
            </w:r>
          </w:p>
        </w:tc>
      </w:tr>
      <w:tr w:rsidR="00983B9F" w14:paraId="3AB30E47" w14:textId="77777777" w:rsidTr="00983B9F">
        <w:tc>
          <w:tcPr>
            <w:tcW w:w="782" w:type="pct"/>
            <w:tcBorders>
              <w:top w:val="single" w:sz="4" w:space="0" w:color="auto"/>
              <w:bottom w:val="nil"/>
            </w:tcBorders>
            <w:tcMar>
              <w:left w:w="108" w:type="dxa"/>
              <w:right w:w="108" w:type="dxa"/>
            </w:tcMar>
            <w:vAlign w:val="center"/>
          </w:tcPr>
          <w:p w14:paraId="7FB0FEFF" w14:textId="77777777" w:rsidR="00983B9F" w:rsidRDefault="00983B9F" w:rsidP="00983B9F">
            <w:pPr>
              <w:pStyle w:val="TableText"/>
              <w:rPr>
                <w:szCs w:val="18"/>
              </w:rPr>
            </w:pPr>
          </w:p>
        </w:tc>
        <w:tc>
          <w:tcPr>
            <w:tcW w:w="3360" w:type="pct"/>
            <w:tcBorders>
              <w:top w:val="single" w:sz="4" w:space="0" w:color="auto"/>
              <w:bottom w:val="nil"/>
            </w:tcBorders>
            <w:tcMar>
              <w:left w:w="108" w:type="dxa"/>
              <w:right w:w="108" w:type="dxa"/>
            </w:tcMar>
          </w:tcPr>
          <w:p w14:paraId="443383E2" w14:textId="77777777" w:rsidR="00983B9F" w:rsidRPr="00983B9F" w:rsidRDefault="00983B9F" w:rsidP="00983B9F">
            <w:pPr>
              <w:pStyle w:val="TableText"/>
              <w:rPr>
                <w:rFonts w:asciiTheme="majorHAnsi" w:hAnsiTheme="majorHAnsi" w:cstheme="majorHAnsi"/>
                <w:bCs/>
                <w:szCs w:val="18"/>
              </w:rPr>
            </w:pPr>
          </w:p>
        </w:tc>
        <w:tc>
          <w:tcPr>
            <w:tcW w:w="858" w:type="pct"/>
            <w:tcBorders>
              <w:top w:val="single" w:sz="4" w:space="0" w:color="auto"/>
              <w:bottom w:val="nil"/>
            </w:tcBorders>
            <w:tcMar>
              <w:left w:w="108" w:type="dxa"/>
              <w:right w:w="108" w:type="dxa"/>
            </w:tcMar>
            <w:vAlign w:val="center"/>
          </w:tcPr>
          <w:p w14:paraId="075749B3" w14:textId="77777777" w:rsidR="00983B9F" w:rsidRPr="00C6059D" w:rsidRDefault="00983B9F" w:rsidP="00983B9F">
            <w:pPr>
              <w:pStyle w:val="TableText"/>
              <w:rPr>
                <w:szCs w:val="18"/>
              </w:rPr>
            </w:pPr>
          </w:p>
        </w:tc>
      </w:tr>
    </w:tbl>
    <w:p w14:paraId="2C7DFC83" w14:textId="468907DE" w:rsidR="005A7632" w:rsidRPr="00983B9F" w:rsidRDefault="005A7632" w:rsidP="00983B9F">
      <w:pPr>
        <w:pStyle w:val="Heading3"/>
        <w:numPr>
          <w:ilvl w:val="0"/>
          <w:numId w:val="0"/>
        </w:numPr>
        <w:ind w:left="964" w:hanging="964"/>
        <w:rPr>
          <w:rFonts w:asciiTheme="minorHAnsi" w:hAnsiTheme="minorHAnsi"/>
          <w:b w:val="0"/>
          <w:sz w:val="28"/>
          <w:szCs w:val="28"/>
        </w:rPr>
      </w:pPr>
      <w:bookmarkStart w:id="25" w:name="_Toc14267477"/>
      <w:r>
        <w:lastRenderedPageBreak/>
        <w:t xml:space="preserve">Table </w:t>
      </w:r>
      <w:r w:rsidR="00851A63">
        <w:t>3B</w:t>
      </w:r>
      <w:r w:rsidR="00983B9F">
        <w:t xml:space="preserve"> Work practices</w:t>
      </w:r>
      <w:bookmarkEnd w:id="25"/>
      <w:r w:rsidR="00983B9F">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287580D3"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784D0780"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3E25B881" w14:textId="77777777" w:rsidR="005A7632" w:rsidRPr="00983B9F" w:rsidRDefault="005A7632" w:rsidP="005A7632">
            <w:pPr>
              <w:pStyle w:val="TableHeading"/>
              <w:jc w:val="center"/>
              <w:rPr>
                <w:rFonts w:asciiTheme="majorHAnsi" w:hAnsiTheme="majorHAnsi"/>
              </w:rPr>
            </w:pPr>
            <w:r w:rsidRPr="00983B9F">
              <w:rPr>
                <w:rFonts w:asciiTheme="majorHAnsi" w:hAnsiTheme="majorHAnsi"/>
              </w:rPr>
              <w:t>Condition</w:t>
            </w:r>
          </w:p>
        </w:tc>
        <w:tc>
          <w:tcPr>
            <w:tcW w:w="858" w:type="pct"/>
            <w:tcBorders>
              <w:top w:val="single" w:sz="6" w:space="0" w:color="auto"/>
              <w:bottom w:val="single" w:sz="4" w:space="0" w:color="auto"/>
            </w:tcBorders>
            <w:tcMar>
              <w:left w:w="108" w:type="dxa"/>
              <w:right w:w="108" w:type="dxa"/>
            </w:tcMar>
            <w:vAlign w:val="center"/>
          </w:tcPr>
          <w:p w14:paraId="48240235" w14:textId="77777777" w:rsidR="005A7632" w:rsidRDefault="005A7632" w:rsidP="005A7632">
            <w:pPr>
              <w:pStyle w:val="TableHeading"/>
              <w:jc w:val="center"/>
            </w:pPr>
            <w:r>
              <w:t>Nonconformity guide</w:t>
            </w:r>
          </w:p>
        </w:tc>
      </w:tr>
      <w:tr w:rsidR="00983B9F" w14:paraId="6602AB42" w14:textId="77777777" w:rsidTr="00BF58CE">
        <w:tc>
          <w:tcPr>
            <w:tcW w:w="782" w:type="pct"/>
            <w:tcBorders>
              <w:top w:val="single" w:sz="4" w:space="0" w:color="auto"/>
              <w:bottom w:val="single" w:sz="4" w:space="0" w:color="auto"/>
            </w:tcBorders>
            <w:tcMar>
              <w:left w:w="108" w:type="dxa"/>
              <w:right w:w="108" w:type="dxa"/>
            </w:tcMar>
            <w:vAlign w:val="center"/>
          </w:tcPr>
          <w:p w14:paraId="3EDBE2C3" w14:textId="103DB203" w:rsidR="00983B9F" w:rsidRPr="003209CD" w:rsidRDefault="00653B4F" w:rsidP="00983B9F">
            <w:pPr>
              <w:pStyle w:val="TableText"/>
              <w:rPr>
                <w:rFonts w:asciiTheme="minorHAnsi" w:hAnsiTheme="minorHAnsi"/>
                <w:szCs w:val="18"/>
              </w:rPr>
            </w:pPr>
            <w:r w:rsidRPr="00653B4F">
              <w:rPr>
                <w:rFonts w:asciiTheme="majorHAnsi" w:hAnsiTheme="majorHAnsi"/>
                <w:szCs w:val="18"/>
              </w:rPr>
              <w:t>Arrangement Compliance</w:t>
            </w:r>
          </w:p>
        </w:tc>
        <w:tc>
          <w:tcPr>
            <w:tcW w:w="3360" w:type="pct"/>
            <w:tcBorders>
              <w:top w:val="single" w:sz="4" w:space="0" w:color="auto"/>
              <w:bottom w:val="single" w:sz="4" w:space="0" w:color="auto"/>
            </w:tcBorders>
            <w:tcMar>
              <w:left w:w="108" w:type="dxa"/>
              <w:right w:w="108" w:type="dxa"/>
            </w:tcMar>
          </w:tcPr>
          <w:p w14:paraId="34D38548" w14:textId="12E04103" w:rsidR="00983B9F" w:rsidRPr="00983B9F" w:rsidRDefault="00851A63" w:rsidP="00851A63">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3</w:t>
            </w:r>
            <w:r w:rsidR="00983B9F" w:rsidRPr="00983B9F">
              <w:rPr>
                <w:rFonts w:asciiTheme="majorHAnsi" w:hAnsiTheme="majorHAnsi" w:cstheme="majorHAnsi"/>
                <w:bCs/>
                <w:sz w:val="18"/>
                <w:szCs w:val="18"/>
              </w:rPr>
              <w:t xml:space="preserve">.5 The site operations manual / standard operating procedure manual must include work procedures for horse management while horses are subject to biosecurity control, including: </w:t>
            </w:r>
          </w:p>
          <w:p w14:paraId="31ACE2F0" w14:textId="77777777" w:rsidR="00983B9F" w:rsidRPr="00983B9F" w:rsidRDefault="00983B9F" w:rsidP="00CD798A">
            <w:pPr>
              <w:pStyle w:val="ListParagraph"/>
              <w:numPr>
                <w:ilvl w:val="0"/>
                <w:numId w:val="21"/>
              </w:numPr>
              <w:spacing w:before="60" w:after="60" w:line="240" w:lineRule="auto"/>
              <w:contextualSpacing w:val="0"/>
              <w:rPr>
                <w:rFonts w:asciiTheme="majorHAnsi" w:hAnsiTheme="majorHAnsi" w:cstheme="majorHAnsi"/>
                <w:bCs/>
                <w:sz w:val="18"/>
                <w:szCs w:val="18"/>
              </w:rPr>
            </w:pPr>
            <w:r w:rsidRPr="00983B9F">
              <w:rPr>
                <w:rFonts w:asciiTheme="majorHAnsi" w:hAnsiTheme="majorHAnsi" w:cstheme="majorHAnsi"/>
                <w:bCs/>
                <w:sz w:val="18"/>
                <w:szCs w:val="18"/>
              </w:rPr>
              <w:t xml:space="preserve">receiving horses subject to biosecurity control into the post </w:t>
            </w:r>
            <w:proofErr w:type="gramStart"/>
            <w:r w:rsidRPr="00983B9F">
              <w:rPr>
                <w:rFonts w:asciiTheme="majorHAnsi" w:hAnsiTheme="majorHAnsi" w:cstheme="majorHAnsi"/>
                <w:bCs/>
                <w:sz w:val="18"/>
                <w:szCs w:val="18"/>
              </w:rPr>
              <w:t>arrival  quarantine</w:t>
            </w:r>
            <w:proofErr w:type="gramEnd"/>
            <w:r w:rsidRPr="00983B9F">
              <w:rPr>
                <w:rFonts w:asciiTheme="majorHAnsi" w:hAnsiTheme="majorHAnsi" w:cstheme="majorHAnsi"/>
                <w:bCs/>
                <w:sz w:val="18"/>
                <w:szCs w:val="18"/>
              </w:rPr>
              <w:t xml:space="preserve"> compound </w:t>
            </w:r>
          </w:p>
          <w:p w14:paraId="508AEB7A" w14:textId="77777777" w:rsidR="00983B9F" w:rsidRPr="00983B9F" w:rsidRDefault="00983B9F" w:rsidP="00CD798A">
            <w:pPr>
              <w:pStyle w:val="ListParagraph"/>
              <w:numPr>
                <w:ilvl w:val="0"/>
                <w:numId w:val="21"/>
              </w:numPr>
              <w:spacing w:before="60" w:after="60" w:line="240" w:lineRule="auto"/>
              <w:contextualSpacing w:val="0"/>
              <w:rPr>
                <w:rFonts w:asciiTheme="majorHAnsi" w:hAnsiTheme="majorHAnsi" w:cstheme="majorHAnsi"/>
                <w:bCs/>
                <w:sz w:val="18"/>
                <w:szCs w:val="18"/>
              </w:rPr>
            </w:pPr>
            <w:r w:rsidRPr="00983B9F">
              <w:rPr>
                <w:rFonts w:asciiTheme="majorHAnsi" w:hAnsiTheme="majorHAnsi" w:cstheme="majorHAnsi"/>
                <w:bCs/>
                <w:sz w:val="18"/>
                <w:szCs w:val="18"/>
              </w:rPr>
              <w:t xml:space="preserve">moving horses subject to biosecurity control to and from the </w:t>
            </w:r>
          </w:p>
          <w:p w14:paraId="7C787C6F" w14:textId="77777777" w:rsidR="00983B9F" w:rsidRPr="00983B9F" w:rsidRDefault="00983B9F" w:rsidP="00CD798A">
            <w:pPr>
              <w:pStyle w:val="ListParagraph"/>
              <w:numPr>
                <w:ilvl w:val="1"/>
                <w:numId w:val="21"/>
              </w:numPr>
              <w:spacing w:before="60" w:after="60" w:line="240" w:lineRule="auto"/>
              <w:ind w:left="738" w:hanging="425"/>
              <w:contextualSpacing w:val="0"/>
              <w:rPr>
                <w:rFonts w:asciiTheme="majorHAnsi" w:hAnsiTheme="majorHAnsi" w:cstheme="majorHAnsi"/>
                <w:bCs/>
                <w:sz w:val="18"/>
                <w:szCs w:val="18"/>
              </w:rPr>
            </w:pPr>
            <w:r w:rsidRPr="00983B9F">
              <w:rPr>
                <w:rFonts w:asciiTheme="majorHAnsi" w:hAnsiTheme="majorHAnsi" w:cstheme="majorHAnsi"/>
                <w:bCs/>
                <w:sz w:val="18"/>
                <w:szCs w:val="18"/>
              </w:rPr>
              <w:t>training track</w:t>
            </w:r>
          </w:p>
          <w:p w14:paraId="354ABBB7" w14:textId="77777777" w:rsidR="00983B9F" w:rsidRPr="00983B9F" w:rsidRDefault="00983B9F" w:rsidP="00CD798A">
            <w:pPr>
              <w:pStyle w:val="ListParagraph"/>
              <w:numPr>
                <w:ilvl w:val="1"/>
                <w:numId w:val="21"/>
              </w:numPr>
              <w:spacing w:before="60" w:after="60" w:line="240" w:lineRule="auto"/>
              <w:ind w:left="738" w:hanging="425"/>
              <w:contextualSpacing w:val="0"/>
              <w:rPr>
                <w:rFonts w:asciiTheme="majorHAnsi" w:hAnsiTheme="majorHAnsi" w:cstheme="majorHAnsi"/>
                <w:bCs/>
                <w:sz w:val="18"/>
                <w:szCs w:val="18"/>
              </w:rPr>
            </w:pPr>
            <w:r w:rsidRPr="00983B9F">
              <w:rPr>
                <w:rFonts w:asciiTheme="majorHAnsi" w:hAnsiTheme="majorHAnsi" w:cstheme="majorHAnsi"/>
                <w:bCs/>
                <w:sz w:val="18"/>
                <w:szCs w:val="18"/>
              </w:rPr>
              <w:t>onsite surgical facility in cases where this is required</w:t>
            </w:r>
          </w:p>
          <w:p w14:paraId="0F102C08" w14:textId="77777777" w:rsidR="00983B9F" w:rsidRPr="00983B9F" w:rsidRDefault="00983B9F" w:rsidP="00CD798A">
            <w:pPr>
              <w:pStyle w:val="ListParagraph"/>
              <w:numPr>
                <w:ilvl w:val="0"/>
                <w:numId w:val="21"/>
              </w:numPr>
              <w:spacing w:before="60" w:after="60" w:line="240" w:lineRule="auto"/>
              <w:contextualSpacing w:val="0"/>
              <w:rPr>
                <w:rFonts w:asciiTheme="majorHAnsi" w:hAnsiTheme="majorHAnsi" w:cstheme="majorHAnsi"/>
                <w:bCs/>
                <w:sz w:val="18"/>
                <w:szCs w:val="18"/>
              </w:rPr>
            </w:pPr>
            <w:r w:rsidRPr="00983B9F">
              <w:rPr>
                <w:rFonts w:asciiTheme="majorHAnsi" w:hAnsiTheme="majorHAnsi" w:cstheme="majorHAnsi"/>
                <w:bCs/>
                <w:sz w:val="18"/>
                <w:szCs w:val="18"/>
              </w:rPr>
              <w:t xml:space="preserve">ensuring horses subject to biosecurity control and other horses of differing health status are </w:t>
            </w:r>
            <w:proofErr w:type="gramStart"/>
            <w:r w:rsidRPr="00983B9F">
              <w:rPr>
                <w:rFonts w:asciiTheme="majorHAnsi" w:hAnsiTheme="majorHAnsi" w:cstheme="majorHAnsi"/>
                <w:bCs/>
                <w:sz w:val="18"/>
                <w:szCs w:val="18"/>
              </w:rPr>
              <w:t>separated by at least 100 metres at all times</w:t>
            </w:r>
            <w:proofErr w:type="gramEnd"/>
            <w:r w:rsidRPr="00983B9F">
              <w:rPr>
                <w:rFonts w:asciiTheme="majorHAnsi" w:hAnsiTheme="majorHAnsi" w:cstheme="majorHAnsi"/>
                <w:bCs/>
                <w:sz w:val="18"/>
                <w:szCs w:val="18"/>
              </w:rPr>
              <w:t xml:space="preserve">, including during exercise undertaken outside the post arrival quarantine compound. </w:t>
            </w:r>
          </w:p>
          <w:p w14:paraId="7A75EC7E" w14:textId="77777777" w:rsidR="00983B9F" w:rsidRPr="00983B9F" w:rsidRDefault="00983B9F" w:rsidP="00CD798A">
            <w:pPr>
              <w:pStyle w:val="ListParagraph"/>
              <w:numPr>
                <w:ilvl w:val="0"/>
                <w:numId w:val="21"/>
              </w:numPr>
              <w:spacing w:before="60" w:after="60" w:line="240" w:lineRule="auto"/>
              <w:contextualSpacing w:val="0"/>
              <w:rPr>
                <w:rFonts w:asciiTheme="majorHAnsi" w:hAnsiTheme="majorHAnsi" w:cstheme="majorHAnsi"/>
                <w:bCs/>
                <w:sz w:val="18"/>
                <w:szCs w:val="18"/>
              </w:rPr>
            </w:pPr>
            <w:r w:rsidRPr="00983B9F">
              <w:rPr>
                <w:rFonts w:asciiTheme="majorHAnsi" w:hAnsiTheme="majorHAnsi" w:cstheme="majorHAnsi"/>
                <w:bCs/>
                <w:sz w:val="18"/>
                <w:szCs w:val="18"/>
              </w:rPr>
              <w:t>ensuring horses subject to biosecurity control are not on the training track, or in any other transit areas, at the same time as other horses of differing health status</w:t>
            </w:r>
          </w:p>
          <w:p w14:paraId="18FEA9D1" w14:textId="5105045D" w:rsidR="00983B9F" w:rsidRPr="00983B9F" w:rsidRDefault="00983B9F" w:rsidP="00CD798A">
            <w:pPr>
              <w:pStyle w:val="ListParagraph"/>
              <w:keepNext/>
              <w:widowControl w:val="0"/>
              <w:numPr>
                <w:ilvl w:val="0"/>
                <w:numId w:val="23"/>
              </w:numPr>
              <w:autoSpaceDE w:val="0"/>
              <w:autoSpaceDN w:val="0"/>
              <w:adjustRightInd w:val="0"/>
              <w:spacing w:before="60" w:after="60"/>
              <w:ind w:left="357" w:right="23" w:hanging="357"/>
              <w:contextualSpacing w:val="0"/>
              <w:jc w:val="both"/>
              <w:rPr>
                <w:rFonts w:asciiTheme="majorHAnsi" w:hAnsiTheme="majorHAnsi" w:cstheme="majorHAnsi"/>
                <w:color w:val="000000" w:themeColor="text1"/>
                <w:sz w:val="18"/>
                <w:szCs w:val="18"/>
                <w:lang w:eastAsia="en-AU"/>
              </w:rPr>
            </w:pPr>
            <w:r w:rsidRPr="00983B9F">
              <w:rPr>
                <w:rFonts w:asciiTheme="majorHAnsi" w:hAnsiTheme="majorHAnsi" w:cstheme="majorHAnsi"/>
                <w:color w:val="000000" w:themeColor="text1"/>
                <w:sz w:val="18"/>
                <w:szCs w:val="18"/>
                <w:lang w:eastAsia="en-AU"/>
              </w:rPr>
              <w:t xml:space="preserve">ensuring that when there are horses subject to biosecurity control and other horses of different health status at the </w:t>
            </w:r>
            <w:r w:rsidR="00851A63">
              <w:rPr>
                <w:rFonts w:asciiTheme="majorHAnsi" w:hAnsiTheme="majorHAnsi" w:cstheme="majorHAnsi"/>
                <w:color w:val="000000" w:themeColor="text1"/>
                <w:sz w:val="18"/>
                <w:szCs w:val="18"/>
                <w:lang w:eastAsia="en-AU"/>
              </w:rPr>
              <w:t>approve arrangement site</w:t>
            </w:r>
            <w:r w:rsidRPr="00983B9F">
              <w:rPr>
                <w:rFonts w:asciiTheme="majorHAnsi" w:hAnsiTheme="majorHAnsi" w:cstheme="majorHAnsi"/>
                <w:color w:val="000000" w:themeColor="text1"/>
                <w:sz w:val="18"/>
                <w:szCs w:val="18"/>
                <w:lang w:eastAsia="en-AU"/>
              </w:rPr>
              <w:t>, that horses:</w:t>
            </w:r>
          </w:p>
          <w:p w14:paraId="7CC57D21" w14:textId="5DCD929D" w:rsidR="00983B9F" w:rsidRPr="00983B9F" w:rsidRDefault="00983B9F" w:rsidP="00CD798A">
            <w:pPr>
              <w:widowControl w:val="0"/>
              <w:numPr>
                <w:ilvl w:val="3"/>
                <w:numId w:val="22"/>
              </w:numPr>
              <w:autoSpaceDE w:val="0"/>
              <w:autoSpaceDN w:val="0"/>
              <w:adjustRightInd w:val="0"/>
              <w:spacing w:before="60" w:after="60" w:line="240" w:lineRule="auto"/>
              <w:ind w:left="880" w:right="23" w:hanging="520"/>
              <w:jc w:val="both"/>
              <w:rPr>
                <w:rFonts w:asciiTheme="majorHAnsi" w:hAnsiTheme="majorHAnsi" w:cstheme="majorHAnsi"/>
                <w:color w:val="000000" w:themeColor="text1"/>
                <w:sz w:val="18"/>
                <w:szCs w:val="18"/>
                <w:lang w:eastAsia="en-AU"/>
              </w:rPr>
            </w:pPr>
            <w:r w:rsidRPr="00983B9F">
              <w:rPr>
                <w:rFonts w:asciiTheme="majorHAnsi" w:hAnsiTheme="majorHAnsi" w:cstheme="majorHAnsi"/>
                <w:color w:val="000000" w:themeColor="text1"/>
                <w:sz w:val="18"/>
                <w:szCs w:val="18"/>
                <w:lang w:eastAsia="en-AU"/>
              </w:rPr>
              <w:t xml:space="preserve">scheduled to be released from biosecurity control prior to horses from other </w:t>
            </w:r>
            <w:r w:rsidR="00917729">
              <w:rPr>
                <w:rFonts w:asciiTheme="majorHAnsi" w:hAnsiTheme="majorHAnsi" w:cstheme="majorHAnsi"/>
                <w:color w:val="000000" w:themeColor="text1"/>
                <w:sz w:val="18"/>
                <w:szCs w:val="18"/>
                <w:lang w:eastAsia="en-AU"/>
              </w:rPr>
              <w:t>post arrival quarantine</w:t>
            </w:r>
            <w:r w:rsidRPr="00983B9F">
              <w:rPr>
                <w:rFonts w:asciiTheme="majorHAnsi" w:hAnsiTheme="majorHAnsi" w:cstheme="majorHAnsi"/>
                <w:color w:val="000000" w:themeColor="text1"/>
                <w:sz w:val="18"/>
                <w:szCs w:val="18"/>
                <w:lang w:eastAsia="en-AU"/>
              </w:rPr>
              <w:t xml:space="preserve"> compounds; or </w:t>
            </w:r>
          </w:p>
          <w:p w14:paraId="3F5E62C2" w14:textId="77777777" w:rsidR="00983B9F" w:rsidRPr="00983B9F" w:rsidRDefault="00983B9F" w:rsidP="00CD798A">
            <w:pPr>
              <w:widowControl w:val="0"/>
              <w:numPr>
                <w:ilvl w:val="3"/>
                <w:numId w:val="22"/>
              </w:numPr>
              <w:autoSpaceDE w:val="0"/>
              <w:autoSpaceDN w:val="0"/>
              <w:adjustRightInd w:val="0"/>
              <w:spacing w:before="60" w:after="60" w:line="240" w:lineRule="auto"/>
              <w:ind w:left="880" w:right="23" w:hanging="520"/>
              <w:jc w:val="both"/>
              <w:rPr>
                <w:rFonts w:asciiTheme="majorHAnsi" w:hAnsiTheme="majorHAnsi" w:cstheme="majorHAnsi"/>
                <w:color w:val="000000" w:themeColor="text1"/>
                <w:sz w:val="18"/>
                <w:szCs w:val="18"/>
                <w:lang w:eastAsia="en-AU"/>
              </w:rPr>
            </w:pPr>
            <w:r w:rsidRPr="00983B9F">
              <w:rPr>
                <w:rFonts w:asciiTheme="majorHAnsi" w:hAnsiTheme="majorHAnsi" w:cstheme="majorHAnsi"/>
                <w:color w:val="000000" w:themeColor="text1"/>
                <w:sz w:val="18"/>
                <w:szCs w:val="18"/>
                <w:lang w:eastAsia="en-AU"/>
              </w:rPr>
              <w:t>that have already been released from biosecurity control</w:t>
            </w:r>
          </w:p>
          <w:p w14:paraId="22FF8B6A" w14:textId="301749F4" w:rsidR="00983B9F" w:rsidRPr="00983B9F" w:rsidRDefault="00983B9F" w:rsidP="00851A63">
            <w:pPr>
              <w:widowControl w:val="0"/>
              <w:autoSpaceDE w:val="0"/>
              <w:autoSpaceDN w:val="0"/>
              <w:adjustRightInd w:val="0"/>
              <w:spacing w:before="60" w:after="60"/>
              <w:ind w:left="357" w:right="23"/>
              <w:jc w:val="both"/>
              <w:rPr>
                <w:rFonts w:asciiTheme="majorHAnsi" w:hAnsiTheme="majorHAnsi" w:cstheme="majorHAnsi"/>
                <w:color w:val="000000" w:themeColor="text1"/>
                <w:sz w:val="18"/>
                <w:szCs w:val="18"/>
                <w:lang w:eastAsia="en-AU"/>
              </w:rPr>
            </w:pPr>
            <w:r w:rsidRPr="00983B9F">
              <w:rPr>
                <w:rFonts w:asciiTheme="majorHAnsi" w:hAnsiTheme="majorHAnsi" w:cstheme="majorHAnsi"/>
                <w:color w:val="000000" w:themeColor="text1"/>
                <w:sz w:val="18"/>
                <w:szCs w:val="18"/>
                <w:lang w:eastAsia="en-AU"/>
              </w:rPr>
              <w:t xml:space="preserve">do not use the training track until at least four hours after use by horses from the other </w:t>
            </w:r>
            <w:r w:rsidR="00917729">
              <w:rPr>
                <w:rFonts w:asciiTheme="majorHAnsi" w:hAnsiTheme="majorHAnsi" w:cstheme="majorHAnsi"/>
                <w:color w:val="000000" w:themeColor="text1"/>
                <w:sz w:val="18"/>
                <w:szCs w:val="18"/>
                <w:lang w:eastAsia="en-AU"/>
              </w:rPr>
              <w:t xml:space="preserve">post </w:t>
            </w:r>
            <w:proofErr w:type="spellStart"/>
            <w:r w:rsidR="00917729">
              <w:rPr>
                <w:rFonts w:asciiTheme="majorHAnsi" w:hAnsiTheme="majorHAnsi" w:cstheme="majorHAnsi"/>
                <w:color w:val="000000" w:themeColor="text1"/>
                <w:sz w:val="18"/>
                <w:szCs w:val="18"/>
                <w:lang w:eastAsia="en-AU"/>
              </w:rPr>
              <w:t>arrivalquarantine</w:t>
            </w:r>
            <w:proofErr w:type="spellEnd"/>
            <w:r w:rsidRPr="00983B9F">
              <w:rPr>
                <w:rFonts w:asciiTheme="majorHAnsi" w:hAnsiTheme="majorHAnsi" w:cstheme="majorHAnsi"/>
                <w:color w:val="000000" w:themeColor="text1"/>
                <w:sz w:val="18"/>
                <w:szCs w:val="18"/>
                <w:lang w:eastAsia="en-AU"/>
              </w:rPr>
              <w:t xml:space="preserve"> compounds.  </w:t>
            </w:r>
          </w:p>
          <w:p w14:paraId="40941A4E" w14:textId="77777777" w:rsidR="00983B9F" w:rsidRPr="00983B9F" w:rsidRDefault="00983B9F" w:rsidP="00CD798A">
            <w:pPr>
              <w:pStyle w:val="ListParagraph"/>
              <w:numPr>
                <w:ilvl w:val="0"/>
                <w:numId w:val="21"/>
              </w:numPr>
              <w:spacing w:before="60" w:after="60" w:line="240" w:lineRule="auto"/>
              <w:contextualSpacing w:val="0"/>
              <w:rPr>
                <w:rFonts w:asciiTheme="majorHAnsi" w:hAnsiTheme="majorHAnsi" w:cstheme="majorHAnsi"/>
                <w:bCs/>
                <w:sz w:val="18"/>
                <w:szCs w:val="18"/>
              </w:rPr>
            </w:pPr>
            <w:r w:rsidRPr="00983B9F">
              <w:rPr>
                <w:rFonts w:asciiTheme="majorHAnsi" w:hAnsiTheme="majorHAnsi" w:cstheme="majorHAnsi"/>
                <w:bCs/>
                <w:sz w:val="18"/>
                <w:szCs w:val="18"/>
              </w:rPr>
              <w:t>ensuring horses subject to biosecurity control do not have an opportunity to mate.</w:t>
            </w:r>
          </w:p>
          <w:p w14:paraId="149730F4" w14:textId="0CC1F00A" w:rsidR="00983B9F" w:rsidRPr="00983B9F" w:rsidRDefault="00983B9F" w:rsidP="00851A63">
            <w:pPr>
              <w:pStyle w:val="TableText"/>
              <w:rPr>
                <w:rFonts w:asciiTheme="majorHAnsi" w:eastAsiaTheme="minorEastAsia" w:hAnsiTheme="majorHAnsi" w:cstheme="majorHAnsi"/>
                <w:szCs w:val="18"/>
              </w:rPr>
            </w:pPr>
            <w:r w:rsidRPr="00983B9F">
              <w:rPr>
                <w:rFonts w:asciiTheme="majorHAnsi" w:hAnsiTheme="majorHAnsi" w:cstheme="majorHAnsi"/>
                <w:bCs/>
                <w:szCs w:val="18"/>
              </w:rPr>
              <w:t>Note: Procedures which relate only to horses not subject to biosecurity must be clearly identified in the manual</w:t>
            </w:r>
          </w:p>
        </w:tc>
        <w:tc>
          <w:tcPr>
            <w:tcW w:w="858" w:type="pct"/>
            <w:tcBorders>
              <w:top w:val="single" w:sz="4" w:space="0" w:color="auto"/>
              <w:bottom w:val="single" w:sz="4" w:space="0" w:color="auto"/>
            </w:tcBorders>
            <w:tcMar>
              <w:left w:w="108" w:type="dxa"/>
              <w:right w:w="108" w:type="dxa"/>
            </w:tcMar>
            <w:vAlign w:val="center"/>
          </w:tcPr>
          <w:p w14:paraId="0D319B63" w14:textId="77777777" w:rsidR="00BF58CE" w:rsidRDefault="00BF58CE" w:rsidP="00BF58CE">
            <w:pPr>
              <w:pStyle w:val="TableText"/>
            </w:pPr>
            <w:r>
              <w:t xml:space="preserve">Major </w:t>
            </w:r>
          </w:p>
          <w:p w14:paraId="01C68FA3" w14:textId="4FBBE3CA" w:rsidR="00983B9F" w:rsidRPr="00BF58CE" w:rsidRDefault="00BF58CE" w:rsidP="00BF58CE">
            <w:pPr>
              <w:pStyle w:val="TableHeading"/>
              <w:jc w:val="right"/>
              <w:rPr>
                <w:b w:val="0"/>
                <w:lang w:eastAsia="ja-JP"/>
              </w:rPr>
            </w:pPr>
            <w:r w:rsidRPr="00BF58CE">
              <w:rPr>
                <w:rFonts w:asciiTheme="majorHAnsi" w:hAnsiTheme="majorHAnsi"/>
                <w:b w:val="0"/>
                <w:sz w:val="16"/>
                <w:szCs w:val="16"/>
              </w:rPr>
              <w:t>QPR Ref:</w:t>
            </w:r>
            <w:r w:rsidR="00653B4F">
              <w:rPr>
                <w:rFonts w:asciiTheme="majorHAnsi" w:hAnsiTheme="majorHAnsi"/>
                <w:b w:val="0"/>
                <w:sz w:val="16"/>
                <w:szCs w:val="16"/>
              </w:rPr>
              <w:t xml:space="preserve"> 3856</w:t>
            </w:r>
          </w:p>
          <w:p w14:paraId="398100A9" w14:textId="77777777" w:rsidR="00983B9F" w:rsidRDefault="00983B9F" w:rsidP="00983B9F">
            <w:pPr>
              <w:pStyle w:val="TableHeading"/>
              <w:rPr>
                <w:b w:val="0"/>
                <w:lang w:eastAsia="ja-JP"/>
              </w:rPr>
            </w:pPr>
          </w:p>
          <w:p w14:paraId="25031FD3" w14:textId="77777777" w:rsidR="00983B9F" w:rsidRDefault="00983B9F" w:rsidP="00983B9F">
            <w:pPr>
              <w:pStyle w:val="TableHeading"/>
              <w:rPr>
                <w:b w:val="0"/>
                <w:lang w:eastAsia="ja-JP"/>
              </w:rPr>
            </w:pPr>
          </w:p>
          <w:p w14:paraId="03E8B6A0" w14:textId="77777777" w:rsidR="00983B9F" w:rsidRDefault="00983B9F" w:rsidP="00983B9F">
            <w:pPr>
              <w:pStyle w:val="TableHeading"/>
              <w:rPr>
                <w:b w:val="0"/>
                <w:lang w:eastAsia="ja-JP"/>
              </w:rPr>
            </w:pPr>
          </w:p>
          <w:p w14:paraId="11B2CADB" w14:textId="77777777" w:rsidR="00983B9F" w:rsidRDefault="00983B9F" w:rsidP="00983B9F">
            <w:pPr>
              <w:pStyle w:val="TableHeading"/>
              <w:rPr>
                <w:b w:val="0"/>
                <w:lang w:eastAsia="ja-JP"/>
              </w:rPr>
            </w:pPr>
          </w:p>
          <w:p w14:paraId="131CE5EA" w14:textId="77777777" w:rsidR="00983B9F" w:rsidRDefault="00983B9F" w:rsidP="00983B9F">
            <w:pPr>
              <w:pStyle w:val="TableHeading"/>
              <w:rPr>
                <w:b w:val="0"/>
                <w:lang w:eastAsia="ja-JP"/>
              </w:rPr>
            </w:pPr>
          </w:p>
          <w:p w14:paraId="56ACF7E1" w14:textId="77777777" w:rsidR="00983B9F" w:rsidRDefault="00983B9F" w:rsidP="00983B9F">
            <w:pPr>
              <w:pStyle w:val="TableHeading"/>
              <w:rPr>
                <w:b w:val="0"/>
                <w:lang w:eastAsia="ja-JP"/>
              </w:rPr>
            </w:pPr>
          </w:p>
          <w:p w14:paraId="44AE6395" w14:textId="77777777" w:rsidR="00983B9F" w:rsidRDefault="00983B9F" w:rsidP="00983B9F">
            <w:pPr>
              <w:pStyle w:val="TableHeading"/>
              <w:rPr>
                <w:b w:val="0"/>
                <w:lang w:eastAsia="ja-JP"/>
              </w:rPr>
            </w:pPr>
          </w:p>
          <w:p w14:paraId="712F13BB" w14:textId="77777777" w:rsidR="00983B9F" w:rsidRDefault="00983B9F" w:rsidP="00983B9F">
            <w:pPr>
              <w:pStyle w:val="TableHeading"/>
              <w:rPr>
                <w:b w:val="0"/>
                <w:lang w:eastAsia="ja-JP"/>
              </w:rPr>
            </w:pPr>
          </w:p>
          <w:p w14:paraId="3614ED83" w14:textId="77777777" w:rsidR="00983B9F" w:rsidRDefault="00983B9F" w:rsidP="00983B9F">
            <w:pPr>
              <w:pStyle w:val="TableHeading"/>
              <w:rPr>
                <w:b w:val="0"/>
                <w:lang w:eastAsia="ja-JP"/>
              </w:rPr>
            </w:pPr>
          </w:p>
          <w:p w14:paraId="5BE888BD" w14:textId="77777777" w:rsidR="00983B9F" w:rsidRDefault="00983B9F" w:rsidP="00983B9F">
            <w:pPr>
              <w:pStyle w:val="TableHeading"/>
              <w:rPr>
                <w:b w:val="0"/>
                <w:lang w:eastAsia="ja-JP"/>
              </w:rPr>
            </w:pPr>
          </w:p>
          <w:p w14:paraId="02D2A5D0" w14:textId="77777777" w:rsidR="00983B9F" w:rsidRDefault="00983B9F" w:rsidP="00983B9F">
            <w:pPr>
              <w:pStyle w:val="TableHeading"/>
              <w:rPr>
                <w:b w:val="0"/>
                <w:lang w:eastAsia="ja-JP"/>
              </w:rPr>
            </w:pPr>
          </w:p>
          <w:p w14:paraId="662FC64C" w14:textId="77777777" w:rsidR="00983B9F" w:rsidRDefault="00983B9F" w:rsidP="00983B9F">
            <w:pPr>
              <w:pStyle w:val="TableHeading"/>
              <w:rPr>
                <w:b w:val="0"/>
                <w:lang w:eastAsia="ja-JP"/>
              </w:rPr>
            </w:pPr>
          </w:p>
          <w:p w14:paraId="073DB984" w14:textId="51D7321E" w:rsidR="00983B9F" w:rsidRPr="00983B9F" w:rsidRDefault="00983B9F" w:rsidP="00983B9F">
            <w:pPr>
              <w:pStyle w:val="TableText"/>
              <w:rPr>
                <w:rFonts w:asciiTheme="minorHAnsi" w:hAnsiTheme="minorHAnsi"/>
              </w:rPr>
            </w:pPr>
            <w:r w:rsidRPr="00983B9F">
              <w:rPr>
                <w:lang w:eastAsia="ja-JP"/>
              </w:rPr>
              <w:t>Minor</w:t>
            </w:r>
          </w:p>
        </w:tc>
      </w:tr>
      <w:tr w:rsidR="00983B9F" w14:paraId="1CA0EA2B" w14:textId="77777777" w:rsidTr="00BF58CE">
        <w:tc>
          <w:tcPr>
            <w:tcW w:w="782" w:type="pct"/>
            <w:tcBorders>
              <w:top w:val="single" w:sz="4" w:space="0" w:color="auto"/>
              <w:bottom w:val="nil"/>
            </w:tcBorders>
            <w:tcMar>
              <w:left w:w="108" w:type="dxa"/>
              <w:right w:w="108" w:type="dxa"/>
            </w:tcMar>
            <w:vAlign w:val="center"/>
          </w:tcPr>
          <w:p w14:paraId="0F70E68F" w14:textId="7F98B2CF" w:rsidR="00983B9F" w:rsidRPr="003209CD" w:rsidRDefault="00983B9F" w:rsidP="00983B9F">
            <w:pPr>
              <w:pStyle w:val="TableText"/>
              <w:rPr>
                <w:rFonts w:asciiTheme="minorHAnsi" w:hAnsiTheme="minorHAnsi"/>
              </w:rPr>
            </w:pPr>
          </w:p>
        </w:tc>
        <w:tc>
          <w:tcPr>
            <w:tcW w:w="3360" w:type="pct"/>
            <w:tcBorders>
              <w:top w:val="single" w:sz="4" w:space="0" w:color="auto"/>
              <w:bottom w:val="nil"/>
            </w:tcBorders>
            <w:tcMar>
              <w:left w:w="108" w:type="dxa"/>
              <w:right w:w="108" w:type="dxa"/>
            </w:tcMar>
          </w:tcPr>
          <w:p w14:paraId="7949BEC8" w14:textId="129DC11E" w:rsidR="00983B9F" w:rsidRPr="00983B9F" w:rsidRDefault="00983B9F" w:rsidP="00851A63">
            <w:pPr>
              <w:pStyle w:val="TableBullet1"/>
              <w:numPr>
                <w:ilvl w:val="0"/>
                <w:numId w:val="0"/>
              </w:numPr>
              <w:rPr>
                <w:rFonts w:asciiTheme="majorHAnsi" w:hAnsiTheme="majorHAnsi"/>
              </w:rPr>
            </w:pPr>
          </w:p>
        </w:tc>
        <w:tc>
          <w:tcPr>
            <w:tcW w:w="858" w:type="pct"/>
            <w:tcBorders>
              <w:top w:val="single" w:sz="4" w:space="0" w:color="auto"/>
              <w:bottom w:val="nil"/>
            </w:tcBorders>
            <w:tcMar>
              <w:left w:w="108" w:type="dxa"/>
              <w:right w:w="108" w:type="dxa"/>
            </w:tcMar>
            <w:vAlign w:val="center"/>
          </w:tcPr>
          <w:p w14:paraId="48E88E1E" w14:textId="29F40CDA" w:rsidR="00983B9F" w:rsidRPr="00983B9F" w:rsidRDefault="00983B9F" w:rsidP="00983B9F">
            <w:pPr>
              <w:pStyle w:val="TableText"/>
              <w:rPr>
                <w:rFonts w:asciiTheme="minorHAnsi" w:hAnsiTheme="minorHAnsi"/>
              </w:rPr>
            </w:pPr>
          </w:p>
        </w:tc>
      </w:tr>
      <w:tr w:rsidR="00851A63" w14:paraId="150BFF03" w14:textId="77777777" w:rsidTr="00BF58CE">
        <w:tc>
          <w:tcPr>
            <w:tcW w:w="782" w:type="pct"/>
            <w:tcBorders>
              <w:top w:val="nil"/>
              <w:bottom w:val="nil"/>
            </w:tcBorders>
            <w:tcMar>
              <w:left w:w="108" w:type="dxa"/>
              <w:right w:w="108" w:type="dxa"/>
            </w:tcMar>
            <w:vAlign w:val="center"/>
          </w:tcPr>
          <w:p w14:paraId="5EB3F1D0" w14:textId="77777777" w:rsidR="00851A63" w:rsidRDefault="00851A63" w:rsidP="00983B9F">
            <w:pPr>
              <w:pStyle w:val="TableText"/>
              <w:rPr>
                <w:rFonts w:asciiTheme="majorHAnsi" w:hAnsiTheme="majorHAnsi"/>
              </w:rPr>
            </w:pPr>
          </w:p>
        </w:tc>
        <w:tc>
          <w:tcPr>
            <w:tcW w:w="3360" w:type="pct"/>
            <w:tcBorders>
              <w:top w:val="nil"/>
              <w:bottom w:val="nil"/>
            </w:tcBorders>
            <w:tcMar>
              <w:left w:w="108" w:type="dxa"/>
              <w:right w:w="108" w:type="dxa"/>
            </w:tcMar>
          </w:tcPr>
          <w:p w14:paraId="3850B060" w14:textId="77777777" w:rsidR="00851A63" w:rsidRPr="00983B9F" w:rsidRDefault="00851A63" w:rsidP="00851A63">
            <w:pPr>
              <w:pStyle w:val="TableBullet1"/>
              <w:numPr>
                <w:ilvl w:val="0"/>
                <w:numId w:val="0"/>
              </w:numPr>
              <w:rPr>
                <w:rFonts w:asciiTheme="majorHAnsi" w:hAnsiTheme="majorHAnsi"/>
              </w:rPr>
            </w:pPr>
          </w:p>
        </w:tc>
        <w:tc>
          <w:tcPr>
            <w:tcW w:w="858" w:type="pct"/>
            <w:tcBorders>
              <w:top w:val="nil"/>
              <w:bottom w:val="nil"/>
            </w:tcBorders>
            <w:tcMar>
              <w:left w:w="108" w:type="dxa"/>
              <w:right w:w="108" w:type="dxa"/>
            </w:tcMar>
            <w:vAlign w:val="center"/>
          </w:tcPr>
          <w:p w14:paraId="0A8B175D" w14:textId="77777777" w:rsidR="00851A63" w:rsidRPr="00983B9F" w:rsidRDefault="00851A63" w:rsidP="00983B9F">
            <w:pPr>
              <w:pStyle w:val="TableText"/>
              <w:rPr>
                <w:rFonts w:asciiTheme="minorHAnsi" w:hAnsiTheme="minorHAnsi"/>
              </w:rPr>
            </w:pPr>
          </w:p>
        </w:tc>
      </w:tr>
      <w:tr w:rsidR="00851A63" w14:paraId="00C5E107" w14:textId="77777777" w:rsidTr="00BF58CE">
        <w:tc>
          <w:tcPr>
            <w:tcW w:w="782" w:type="pct"/>
            <w:tcBorders>
              <w:top w:val="nil"/>
              <w:bottom w:val="nil"/>
            </w:tcBorders>
            <w:tcMar>
              <w:left w:w="108" w:type="dxa"/>
              <w:right w:w="108" w:type="dxa"/>
            </w:tcMar>
            <w:vAlign w:val="center"/>
          </w:tcPr>
          <w:p w14:paraId="16944217" w14:textId="77777777" w:rsidR="00851A63" w:rsidRDefault="00851A63" w:rsidP="00983B9F">
            <w:pPr>
              <w:pStyle w:val="TableText"/>
              <w:rPr>
                <w:rFonts w:asciiTheme="majorHAnsi" w:hAnsiTheme="majorHAnsi"/>
              </w:rPr>
            </w:pPr>
          </w:p>
        </w:tc>
        <w:tc>
          <w:tcPr>
            <w:tcW w:w="3360" w:type="pct"/>
            <w:tcBorders>
              <w:top w:val="nil"/>
              <w:bottom w:val="nil"/>
            </w:tcBorders>
            <w:tcMar>
              <w:left w:w="108" w:type="dxa"/>
              <w:right w:w="108" w:type="dxa"/>
            </w:tcMar>
          </w:tcPr>
          <w:p w14:paraId="50B82A2C" w14:textId="77777777" w:rsidR="00851A63" w:rsidRPr="00983B9F" w:rsidRDefault="00851A63" w:rsidP="00851A63">
            <w:pPr>
              <w:pStyle w:val="TableBullet1"/>
              <w:numPr>
                <w:ilvl w:val="0"/>
                <w:numId w:val="0"/>
              </w:numPr>
              <w:rPr>
                <w:rFonts w:asciiTheme="majorHAnsi" w:hAnsiTheme="majorHAnsi"/>
              </w:rPr>
            </w:pPr>
          </w:p>
        </w:tc>
        <w:tc>
          <w:tcPr>
            <w:tcW w:w="858" w:type="pct"/>
            <w:tcBorders>
              <w:top w:val="nil"/>
              <w:bottom w:val="nil"/>
            </w:tcBorders>
            <w:tcMar>
              <w:left w:w="108" w:type="dxa"/>
              <w:right w:w="108" w:type="dxa"/>
            </w:tcMar>
            <w:vAlign w:val="center"/>
          </w:tcPr>
          <w:p w14:paraId="4436AE34" w14:textId="77777777" w:rsidR="00851A63" w:rsidRPr="00983B9F" w:rsidRDefault="00851A63" w:rsidP="00983B9F">
            <w:pPr>
              <w:pStyle w:val="TableText"/>
              <w:rPr>
                <w:rFonts w:asciiTheme="minorHAnsi" w:hAnsiTheme="minorHAnsi"/>
              </w:rPr>
            </w:pPr>
          </w:p>
        </w:tc>
      </w:tr>
      <w:tr w:rsidR="00851A63" w14:paraId="607048BE" w14:textId="77777777" w:rsidTr="00BF58CE">
        <w:tc>
          <w:tcPr>
            <w:tcW w:w="782" w:type="pct"/>
            <w:tcBorders>
              <w:top w:val="nil"/>
              <w:bottom w:val="nil"/>
            </w:tcBorders>
            <w:tcMar>
              <w:left w:w="108" w:type="dxa"/>
              <w:right w:w="108" w:type="dxa"/>
            </w:tcMar>
            <w:vAlign w:val="center"/>
          </w:tcPr>
          <w:p w14:paraId="483B9593" w14:textId="77777777" w:rsidR="00851A63" w:rsidRDefault="00851A63" w:rsidP="00983B9F">
            <w:pPr>
              <w:pStyle w:val="TableText"/>
              <w:rPr>
                <w:rFonts w:asciiTheme="majorHAnsi" w:hAnsiTheme="majorHAnsi"/>
              </w:rPr>
            </w:pPr>
          </w:p>
        </w:tc>
        <w:tc>
          <w:tcPr>
            <w:tcW w:w="3360" w:type="pct"/>
            <w:tcBorders>
              <w:top w:val="nil"/>
              <w:bottom w:val="nil"/>
            </w:tcBorders>
            <w:tcMar>
              <w:left w:w="108" w:type="dxa"/>
              <w:right w:w="108" w:type="dxa"/>
            </w:tcMar>
          </w:tcPr>
          <w:p w14:paraId="30E6058A" w14:textId="77777777" w:rsidR="00851A63" w:rsidRPr="00983B9F" w:rsidRDefault="00851A63" w:rsidP="00851A63">
            <w:pPr>
              <w:pStyle w:val="TableBullet1"/>
              <w:numPr>
                <w:ilvl w:val="0"/>
                <w:numId w:val="0"/>
              </w:numPr>
              <w:rPr>
                <w:rFonts w:asciiTheme="majorHAnsi" w:hAnsiTheme="majorHAnsi"/>
              </w:rPr>
            </w:pPr>
          </w:p>
        </w:tc>
        <w:tc>
          <w:tcPr>
            <w:tcW w:w="858" w:type="pct"/>
            <w:tcBorders>
              <w:top w:val="nil"/>
              <w:bottom w:val="nil"/>
            </w:tcBorders>
            <w:tcMar>
              <w:left w:w="108" w:type="dxa"/>
              <w:right w:w="108" w:type="dxa"/>
            </w:tcMar>
            <w:vAlign w:val="center"/>
          </w:tcPr>
          <w:p w14:paraId="036F5082" w14:textId="77777777" w:rsidR="00851A63" w:rsidRPr="00983B9F" w:rsidRDefault="00851A63" w:rsidP="00983B9F">
            <w:pPr>
              <w:pStyle w:val="TableText"/>
              <w:rPr>
                <w:rFonts w:asciiTheme="minorHAnsi" w:hAnsiTheme="minorHAnsi"/>
              </w:rPr>
            </w:pPr>
          </w:p>
        </w:tc>
      </w:tr>
      <w:tr w:rsidR="00851A63" w14:paraId="654C0245" w14:textId="77777777" w:rsidTr="00BF58CE">
        <w:tc>
          <w:tcPr>
            <w:tcW w:w="782" w:type="pct"/>
            <w:tcBorders>
              <w:top w:val="nil"/>
              <w:bottom w:val="nil"/>
            </w:tcBorders>
            <w:tcMar>
              <w:left w:w="108" w:type="dxa"/>
              <w:right w:w="108" w:type="dxa"/>
            </w:tcMar>
            <w:vAlign w:val="center"/>
          </w:tcPr>
          <w:p w14:paraId="0DE2A740" w14:textId="77777777" w:rsidR="00851A63" w:rsidRDefault="00851A63" w:rsidP="00983B9F">
            <w:pPr>
              <w:pStyle w:val="TableText"/>
              <w:rPr>
                <w:rFonts w:asciiTheme="majorHAnsi" w:hAnsiTheme="majorHAnsi"/>
              </w:rPr>
            </w:pPr>
          </w:p>
        </w:tc>
        <w:tc>
          <w:tcPr>
            <w:tcW w:w="3360" w:type="pct"/>
            <w:tcBorders>
              <w:top w:val="nil"/>
              <w:bottom w:val="nil"/>
            </w:tcBorders>
            <w:tcMar>
              <w:left w:w="108" w:type="dxa"/>
              <w:right w:w="108" w:type="dxa"/>
            </w:tcMar>
          </w:tcPr>
          <w:p w14:paraId="4B36F6D9" w14:textId="77777777" w:rsidR="00851A63" w:rsidRPr="00983B9F" w:rsidRDefault="00851A63" w:rsidP="00851A63">
            <w:pPr>
              <w:pStyle w:val="TableBullet1"/>
              <w:numPr>
                <w:ilvl w:val="0"/>
                <w:numId w:val="0"/>
              </w:numPr>
              <w:rPr>
                <w:rFonts w:asciiTheme="majorHAnsi" w:hAnsiTheme="majorHAnsi"/>
              </w:rPr>
            </w:pPr>
          </w:p>
        </w:tc>
        <w:tc>
          <w:tcPr>
            <w:tcW w:w="858" w:type="pct"/>
            <w:tcBorders>
              <w:top w:val="nil"/>
              <w:bottom w:val="nil"/>
            </w:tcBorders>
            <w:tcMar>
              <w:left w:w="108" w:type="dxa"/>
              <w:right w:w="108" w:type="dxa"/>
            </w:tcMar>
            <w:vAlign w:val="center"/>
          </w:tcPr>
          <w:p w14:paraId="16A8D04E" w14:textId="77777777" w:rsidR="00851A63" w:rsidRPr="00983B9F" w:rsidRDefault="00851A63" w:rsidP="00983B9F">
            <w:pPr>
              <w:pStyle w:val="TableText"/>
              <w:rPr>
                <w:rFonts w:asciiTheme="minorHAnsi" w:hAnsiTheme="minorHAnsi"/>
              </w:rPr>
            </w:pPr>
          </w:p>
        </w:tc>
      </w:tr>
      <w:tr w:rsidR="00851A63" w14:paraId="6839BBA0" w14:textId="77777777" w:rsidTr="00BF58CE">
        <w:tc>
          <w:tcPr>
            <w:tcW w:w="782" w:type="pct"/>
            <w:tcBorders>
              <w:top w:val="nil"/>
              <w:bottom w:val="nil"/>
            </w:tcBorders>
            <w:tcMar>
              <w:left w:w="108" w:type="dxa"/>
              <w:right w:w="108" w:type="dxa"/>
            </w:tcMar>
            <w:vAlign w:val="center"/>
          </w:tcPr>
          <w:p w14:paraId="43B169BA" w14:textId="77777777" w:rsidR="00851A63" w:rsidRDefault="00851A63" w:rsidP="00983B9F">
            <w:pPr>
              <w:pStyle w:val="TableText"/>
              <w:rPr>
                <w:rFonts w:asciiTheme="majorHAnsi" w:hAnsiTheme="majorHAnsi"/>
              </w:rPr>
            </w:pPr>
          </w:p>
        </w:tc>
        <w:tc>
          <w:tcPr>
            <w:tcW w:w="3360" w:type="pct"/>
            <w:tcBorders>
              <w:top w:val="nil"/>
              <w:bottom w:val="nil"/>
            </w:tcBorders>
            <w:tcMar>
              <w:left w:w="108" w:type="dxa"/>
              <w:right w:w="108" w:type="dxa"/>
            </w:tcMar>
          </w:tcPr>
          <w:p w14:paraId="0831DD84" w14:textId="77777777" w:rsidR="00851A63" w:rsidRPr="00983B9F" w:rsidRDefault="00851A63" w:rsidP="00851A63">
            <w:pPr>
              <w:pStyle w:val="TableBullet1"/>
              <w:numPr>
                <w:ilvl w:val="0"/>
                <w:numId w:val="0"/>
              </w:numPr>
              <w:rPr>
                <w:rFonts w:asciiTheme="majorHAnsi" w:hAnsiTheme="majorHAnsi"/>
              </w:rPr>
            </w:pPr>
          </w:p>
        </w:tc>
        <w:tc>
          <w:tcPr>
            <w:tcW w:w="858" w:type="pct"/>
            <w:tcBorders>
              <w:top w:val="nil"/>
              <w:bottom w:val="nil"/>
            </w:tcBorders>
            <w:tcMar>
              <w:left w:w="108" w:type="dxa"/>
              <w:right w:w="108" w:type="dxa"/>
            </w:tcMar>
            <w:vAlign w:val="center"/>
          </w:tcPr>
          <w:p w14:paraId="7C0BB55D" w14:textId="77777777" w:rsidR="00851A63" w:rsidRPr="00983B9F" w:rsidRDefault="00851A63" w:rsidP="00983B9F">
            <w:pPr>
              <w:pStyle w:val="TableText"/>
              <w:rPr>
                <w:rFonts w:asciiTheme="minorHAnsi" w:hAnsiTheme="minorHAnsi"/>
              </w:rPr>
            </w:pPr>
          </w:p>
        </w:tc>
      </w:tr>
      <w:tr w:rsidR="00851A63" w14:paraId="47260A6F" w14:textId="77777777" w:rsidTr="00BF58CE">
        <w:tc>
          <w:tcPr>
            <w:tcW w:w="782" w:type="pct"/>
            <w:tcBorders>
              <w:top w:val="nil"/>
              <w:bottom w:val="nil"/>
            </w:tcBorders>
            <w:tcMar>
              <w:left w:w="108" w:type="dxa"/>
              <w:right w:w="108" w:type="dxa"/>
            </w:tcMar>
            <w:vAlign w:val="center"/>
          </w:tcPr>
          <w:p w14:paraId="74475EEC" w14:textId="77777777" w:rsidR="00851A63" w:rsidRDefault="00851A63" w:rsidP="00983B9F">
            <w:pPr>
              <w:pStyle w:val="TableText"/>
              <w:rPr>
                <w:rFonts w:asciiTheme="majorHAnsi" w:hAnsiTheme="majorHAnsi"/>
              </w:rPr>
            </w:pPr>
          </w:p>
        </w:tc>
        <w:tc>
          <w:tcPr>
            <w:tcW w:w="3360" w:type="pct"/>
            <w:tcBorders>
              <w:top w:val="nil"/>
              <w:bottom w:val="nil"/>
            </w:tcBorders>
            <w:tcMar>
              <w:left w:w="108" w:type="dxa"/>
              <w:right w:w="108" w:type="dxa"/>
            </w:tcMar>
          </w:tcPr>
          <w:p w14:paraId="71116F41" w14:textId="77777777" w:rsidR="00851A63" w:rsidRPr="00983B9F" w:rsidRDefault="00851A63" w:rsidP="00851A63">
            <w:pPr>
              <w:pStyle w:val="TableBullet1"/>
              <w:numPr>
                <w:ilvl w:val="0"/>
                <w:numId w:val="0"/>
              </w:numPr>
              <w:rPr>
                <w:rFonts w:asciiTheme="majorHAnsi" w:hAnsiTheme="majorHAnsi"/>
              </w:rPr>
            </w:pPr>
          </w:p>
        </w:tc>
        <w:tc>
          <w:tcPr>
            <w:tcW w:w="858" w:type="pct"/>
            <w:tcBorders>
              <w:top w:val="nil"/>
              <w:bottom w:val="nil"/>
            </w:tcBorders>
            <w:tcMar>
              <w:left w:w="108" w:type="dxa"/>
              <w:right w:w="108" w:type="dxa"/>
            </w:tcMar>
            <w:vAlign w:val="center"/>
          </w:tcPr>
          <w:p w14:paraId="44E603A1" w14:textId="77777777" w:rsidR="00851A63" w:rsidRPr="00983B9F" w:rsidRDefault="00851A63" w:rsidP="00983B9F">
            <w:pPr>
              <w:pStyle w:val="TableText"/>
              <w:rPr>
                <w:rFonts w:asciiTheme="minorHAnsi" w:hAnsiTheme="minorHAnsi"/>
              </w:rPr>
            </w:pPr>
          </w:p>
        </w:tc>
      </w:tr>
      <w:tr w:rsidR="00851A63" w14:paraId="15EE478B" w14:textId="77777777" w:rsidTr="00BF58CE">
        <w:tc>
          <w:tcPr>
            <w:tcW w:w="782" w:type="pct"/>
            <w:tcBorders>
              <w:top w:val="nil"/>
              <w:bottom w:val="nil"/>
            </w:tcBorders>
            <w:tcMar>
              <w:left w:w="108" w:type="dxa"/>
              <w:right w:w="108" w:type="dxa"/>
            </w:tcMar>
            <w:vAlign w:val="center"/>
          </w:tcPr>
          <w:p w14:paraId="5A13DA54" w14:textId="77777777" w:rsidR="00851A63" w:rsidRDefault="00851A63" w:rsidP="00983B9F">
            <w:pPr>
              <w:pStyle w:val="TableText"/>
              <w:rPr>
                <w:rFonts w:asciiTheme="majorHAnsi" w:hAnsiTheme="majorHAnsi"/>
              </w:rPr>
            </w:pPr>
          </w:p>
        </w:tc>
        <w:tc>
          <w:tcPr>
            <w:tcW w:w="3360" w:type="pct"/>
            <w:tcBorders>
              <w:top w:val="nil"/>
              <w:bottom w:val="nil"/>
            </w:tcBorders>
            <w:tcMar>
              <w:left w:w="108" w:type="dxa"/>
              <w:right w:w="108" w:type="dxa"/>
            </w:tcMar>
          </w:tcPr>
          <w:p w14:paraId="46ABA461" w14:textId="77777777" w:rsidR="00851A63" w:rsidRPr="00983B9F" w:rsidRDefault="00851A63" w:rsidP="00851A63">
            <w:pPr>
              <w:pStyle w:val="TableBullet1"/>
              <w:numPr>
                <w:ilvl w:val="0"/>
                <w:numId w:val="0"/>
              </w:numPr>
              <w:rPr>
                <w:rFonts w:asciiTheme="majorHAnsi" w:hAnsiTheme="majorHAnsi"/>
              </w:rPr>
            </w:pPr>
          </w:p>
        </w:tc>
        <w:tc>
          <w:tcPr>
            <w:tcW w:w="858" w:type="pct"/>
            <w:tcBorders>
              <w:top w:val="nil"/>
              <w:bottom w:val="nil"/>
            </w:tcBorders>
            <w:tcMar>
              <w:left w:w="108" w:type="dxa"/>
              <w:right w:w="108" w:type="dxa"/>
            </w:tcMar>
            <w:vAlign w:val="center"/>
          </w:tcPr>
          <w:p w14:paraId="41CDF9A0" w14:textId="77777777" w:rsidR="00851A63" w:rsidRPr="00983B9F" w:rsidRDefault="00851A63" w:rsidP="00983B9F">
            <w:pPr>
              <w:pStyle w:val="TableText"/>
              <w:rPr>
                <w:rFonts w:asciiTheme="minorHAnsi" w:hAnsiTheme="minorHAnsi"/>
              </w:rPr>
            </w:pPr>
          </w:p>
        </w:tc>
      </w:tr>
      <w:tr w:rsidR="00851A63" w14:paraId="34983BDE" w14:textId="77777777" w:rsidTr="00BF58CE">
        <w:tc>
          <w:tcPr>
            <w:tcW w:w="782" w:type="pct"/>
            <w:tcBorders>
              <w:top w:val="nil"/>
              <w:bottom w:val="nil"/>
            </w:tcBorders>
            <w:tcMar>
              <w:left w:w="108" w:type="dxa"/>
              <w:right w:w="108" w:type="dxa"/>
            </w:tcMar>
            <w:vAlign w:val="center"/>
          </w:tcPr>
          <w:p w14:paraId="2BAF0515" w14:textId="77777777" w:rsidR="00851A63" w:rsidRDefault="00851A63" w:rsidP="00983B9F">
            <w:pPr>
              <w:pStyle w:val="TableText"/>
              <w:rPr>
                <w:rFonts w:asciiTheme="majorHAnsi" w:hAnsiTheme="majorHAnsi"/>
              </w:rPr>
            </w:pPr>
          </w:p>
        </w:tc>
        <w:tc>
          <w:tcPr>
            <w:tcW w:w="3360" w:type="pct"/>
            <w:tcBorders>
              <w:top w:val="nil"/>
              <w:bottom w:val="nil"/>
            </w:tcBorders>
            <w:tcMar>
              <w:left w:w="108" w:type="dxa"/>
              <w:right w:w="108" w:type="dxa"/>
            </w:tcMar>
          </w:tcPr>
          <w:p w14:paraId="7462C23B" w14:textId="77777777" w:rsidR="00851A63" w:rsidRPr="00983B9F" w:rsidRDefault="00851A63" w:rsidP="00851A63">
            <w:pPr>
              <w:pStyle w:val="TableBullet1"/>
              <w:numPr>
                <w:ilvl w:val="0"/>
                <w:numId w:val="0"/>
              </w:numPr>
              <w:rPr>
                <w:rFonts w:asciiTheme="majorHAnsi" w:hAnsiTheme="majorHAnsi"/>
              </w:rPr>
            </w:pPr>
          </w:p>
        </w:tc>
        <w:tc>
          <w:tcPr>
            <w:tcW w:w="858" w:type="pct"/>
            <w:tcBorders>
              <w:top w:val="nil"/>
              <w:bottom w:val="nil"/>
            </w:tcBorders>
            <w:tcMar>
              <w:left w:w="108" w:type="dxa"/>
              <w:right w:w="108" w:type="dxa"/>
            </w:tcMar>
            <w:vAlign w:val="center"/>
          </w:tcPr>
          <w:p w14:paraId="0BC235D7" w14:textId="77777777" w:rsidR="00851A63" w:rsidRPr="00983B9F" w:rsidRDefault="00851A63" w:rsidP="00983B9F">
            <w:pPr>
              <w:pStyle w:val="TableText"/>
              <w:rPr>
                <w:rFonts w:asciiTheme="minorHAnsi" w:hAnsiTheme="minorHAnsi"/>
              </w:rPr>
            </w:pPr>
          </w:p>
        </w:tc>
      </w:tr>
      <w:tr w:rsidR="00851A63" w14:paraId="182B9CF2" w14:textId="77777777" w:rsidTr="00BF58CE">
        <w:tc>
          <w:tcPr>
            <w:tcW w:w="782" w:type="pct"/>
            <w:tcBorders>
              <w:top w:val="nil"/>
              <w:bottom w:val="nil"/>
            </w:tcBorders>
            <w:tcMar>
              <w:left w:w="108" w:type="dxa"/>
              <w:right w:w="108" w:type="dxa"/>
            </w:tcMar>
            <w:vAlign w:val="center"/>
          </w:tcPr>
          <w:p w14:paraId="67CC469E" w14:textId="77777777" w:rsidR="00851A63" w:rsidRDefault="00851A63" w:rsidP="00983B9F">
            <w:pPr>
              <w:pStyle w:val="TableText"/>
              <w:rPr>
                <w:rFonts w:asciiTheme="majorHAnsi" w:hAnsiTheme="majorHAnsi"/>
              </w:rPr>
            </w:pPr>
          </w:p>
        </w:tc>
        <w:tc>
          <w:tcPr>
            <w:tcW w:w="3360" w:type="pct"/>
            <w:tcBorders>
              <w:top w:val="nil"/>
              <w:bottom w:val="nil"/>
            </w:tcBorders>
            <w:tcMar>
              <w:left w:w="108" w:type="dxa"/>
              <w:right w:w="108" w:type="dxa"/>
            </w:tcMar>
          </w:tcPr>
          <w:p w14:paraId="22BDF7DD" w14:textId="77777777" w:rsidR="00851A63" w:rsidRPr="00983B9F" w:rsidRDefault="00851A63" w:rsidP="00851A63">
            <w:pPr>
              <w:pStyle w:val="TableBullet1"/>
              <w:numPr>
                <w:ilvl w:val="0"/>
                <w:numId w:val="0"/>
              </w:numPr>
              <w:rPr>
                <w:rFonts w:asciiTheme="majorHAnsi" w:hAnsiTheme="majorHAnsi"/>
              </w:rPr>
            </w:pPr>
          </w:p>
        </w:tc>
        <w:tc>
          <w:tcPr>
            <w:tcW w:w="858" w:type="pct"/>
            <w:tcBorders>
              <w:top w:val="nil"/>
              <w:bottom w:val="nil"/>
            </w:tcBorders>
            <w:tcMar>
              <w:left w:w="108" w:type="dxa"/>
              <w:right w:w="108" w:type="dxa"/>
            </w:tcMar>
            <w:vAlign w:val="center"/>
          </w:tcPr>
          <w:p w14:paraId="6CDA924E" w14:textId="77777777" w:rsidR="00851A63" w:rsidRPr="00983B9F" w:rsidRDefault="00851A63" w:rsidP="00983B9F">
            <w:pPr>
              <w:pStyle w:val="TableText"/>
              <w:rPr>
                <w:rFonts w:asciiTheme="minorHAnsi" w:hAnsiTheme="minorHAnsi"/>
              </w:rPr>
            </w:pPr>
          </w:p>
        </w:tc>
      </w:tr>
      <w:tr w:rsidR="00851A63" w14:paraId="61E74040" w14:textId="77777777" w:rsidTr="00BF58CE">
        <w:tc>
          <w:tcPr>
            <w:tcW w:w="782" w:type="pct"/>
            <w:tcBorders>
              <w:top w:val="nil"/>
              <w:bottom w:val="nil"/>
            </w:tcBorders>
            <w:tcMar>
              <w:left w:w="108" w:type="dxa"/>
              <w:right w:w="108" w:type="dxa"/>
            </w:tcMar>
            <w:vAlign w:val="center"/>
          </w:tcPr>
          <w:p w14:paraId="4028D09C" w14:textId="77777777" w:rsidR="00851A63" w:rsidRDefault="00851A63" w:rsidP="00983B9F">
            <w:pPr>
              <w:pStyle w:val="TableText"/>
              <w:rPr>
                <w:rFonts w:asciiTheme="majorHAnsi" w:hAnsiTheme="majorHAnsi"/>
              </w:rPr>
            </w:pPr>
          </w:p>
        </w:tc>
        <w:tc>
          <w:tcPr>
            <w:tcW w:w="3360" w:type="pct"/>
            <w:tcBorders>
              <w:top w:val="nil"/>
              <w:bottom w:val="nil"/>
            </w:tcBorders>
            <w:tcMar>
              <w:left w:w="108" w:type="dxa"/>
              <w:right w:w="108" w:type="dxa"/>
            </w:tcMar>
          </w:tcPr>
          <w:p w14:paraId="78D7C2B7" w14:textId="77777777" w:rsidR="00851A63" w:rsidRPr="00983B9F" w:rsidRDefault="00851A63" w:rsidP="00851A63">
            <w:pPr>
              <w:pStyle w:val="TableBullet1"/>
              <w:numPr>
                <w:ilvl w:val="0"/>
                <w:numId w:val="0"/>
              </w:numPr>
              <w:rPr>
                <w:rFonts w:asciiTheme="majorHAnsi" w:hAnsiTheme="majorHAnsi"/>
              </w:rPr>
            </w:pPr>
          </w:p>
        </w:tc>
        <w:tc>
          <w:tcPr>
            <w:tcW w:w="858" w:type="pct"/>
            <w:tcBorders>
              <w:top w:val="nil"/>
              <w:bottom w:val="nil"/>
            </w:tcBorders>
            <w:tcMar>
              <w:left w:w="108" w:type="dxa"/>
              <w:right w:w="108" w:type="dxa"/>
            </w:tcMar>
            <w:vAlign w:val="center"/>
          </w:tcPr>
          <w:p w14:paraId="0855E2B7" w14:textId="77777777" w:rsidR="00851A63" w:rsidRPr="00983B9F" w:rsidRDefault="00851A63" w:rsidP="00983B9F">
            <w:pPr>
              <w:pStyle w:val="TableText"/>
              <w:rPr>
                <w:rFonts w:asciiTheme="minorHAnsi" w:hAnsiTheme="minorHAnsi"/>
              </w:rPr>
            </w:pPr>
          </w:p>
        </w:tc>
      </w:tr>
    </w:tbl>
    <w:p w14:paraId="28516BA0" w14:textId="7B47EB3F" w:rsidR="005A7632" w:rsidRPr="005A7632" w:rsidRDefault="005A7632" w:rsidP="005A7632">
      <w:pPr>
        <w:pStyle w:val="Heading3"/>
        <w:numPr>
          <w:ilvl w:val="0"/>
          <w:numId w:val="0"/>
        </w:numPr>
        <w:ind w:left="964" w:hanging="964"/>
        <w:rPr>
          <w:rFonts w:asciiTheme="minorHAnsi" w:hAnsiTheme="minorHAnsi"/>
          <w:b w:val="0"/>
          <w:sz w:val="28"/>
          <w:szCs w:val="28"/>
        </w:rPr>
      </w:pPr>
      <w:bookmarkStart w:id="26" w:name="_Toc14267478"/>
      <w:r>
        <w:lastRenderedPageBreak/>
        <w:t xml:space="preserve">Table </w:t>
      </w:r>
      <w:r w:rsidR="00983B9F">
        <w:rPr>
          <w:noProof/>
        </w:rPr>
        <w:t>3C Work practices</w:t>
      </w:r>
      <w:bookmarkEnd w:id="26"/>
      <w:r w:rsidR="00983B9F">
        <w:rPr>
          <w:noProof/>
        </w:rPr>
        <w:t xml:space="preserve"> </w:t>
      </w:r>
      <w:r>
        <w:rPr>
          <w:noProof/>
        </w:rPr>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7A2F9390"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569A9BBC"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0455677F"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5B7031B3" w14:textId="77777777" w:rsidR="005A7632" w:rsidRDefault="005A7632" w:rsidP="005A7632">
            <w:pPr>
              <w:pStyle w:val="TableHeading"/>
              <w:jc w:val="center"/>
            </w:pPr>
            <w:r>
              <w:t>Nonconformity guide</w:t>
            </w:r>
          </w:p>
        </w:tc>
      </w:tr>
      <w:tr w:rsidR="00851A63" w14:paraId="4D329AC5" w14:textId="77777777" w:rsidTr="005B5CCF">
        <w:tc>
          <w:tcPr>
            <w:tcW w:w="782" w:type="pct"/>
            <w:tcBorders>
              <w:top w:val="single" w:sz="4" w:space="0" w:color="auto"/>
              <w:bottom w:val="single" w:sz="4" w:space="0" w:color="auto"/>
            </w:tcBorders>
            <w:tcMar>
              <w:left w:w="108" w:type="dxa"/>
              <w:right w:w="108" w:type="dxa"/>
            </w:tcMar>
            <w:vAlign w:val="center"/>
          </w:tcPr>
          <w:p w14:paraId="7AA1CC25" w14:textId="6C5BA853" w:rsidR="00851A63" w:rsidRDefault="00653B4F" w:rsidP="00851A63">
            <w:pPr>
              <w:pStyle w:val="TableText"/>
            </w:pPr>
            <w:r w:rsidRPr="00653B4F">
              <w:t>Arrangement Compliance</w:t>
            </w:r>
          </w:p>
        </w:tc>
        <w:tc>
          <w:tcPr>
            <w:tcW w:w="3360" w:type="pct"/>
            <w:tcBorders>
              <w:top w:val="single" w:sz="4" w:space="0" w:color="auto"/>
              <w:bottom w:val="single" w:sz="4" w:space="0" w:color="auto"/>
            </w:tcBorders>
            <w:tcMar>
              <w:left w:w="108" w:type="dxa"/>
              <w:right w:w="108" w:type="dxa"/>
            </w:tcMar>
          </w:tcPr>
          <w:p w14:paraId="4DBA9044" w14:textId="77777777" w:rsidR="00851A63" w:rsidRPr="00983B9F" w:rsidRDefault="00851A63" w:rsidP="00851A63">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3</w:t>
            </w:r>
            <w:r w:rsidRPr="00983B9F">
              <w:rPr>
                <w:rFonts w:asciiTheme="majorHAnsi" w:hAnsiTheme="majorHAnsi" w:cstheme="majorHAnsi"/>
                <w:bCs/>
                <w:sz w:val="18"/>
                <w:szCs w:val="18"/>
              </w:rPr>
              <w:t>.6 The site operations manual / standard operating procedure manual must include work procedures for managing visitors while horses subject to biosecurity control are present, including:</w:t>
            </w:r>
          </w:p>
          <w:p w14:paraId="093D7033" w14:textId="77777777" w:rsidR="00851A63" w:rsidRPr="00983B9F" w:rsidRDefault="00851A63" w:rsidP="00CD798A">
            <w:pPr>
              <w:pStyle w:val="ListParagraph"/>
              <w:numPr>
                <w:ilvl w:val="0"/>
                <w:numId w:val="26"/>
              </w:numPr>
              <w:spacing w:before="60" w:after="60" w:line="240" w:lineRule="auto"/>
              <w:contextualSpacing w:val="0"/>
              <w:rPr>
                <w:rFonts w:asciiTheme="majorHAnsi" w:hAnsiTheme="majorHAnsi" w:cstheme="majorHAnsi"/>
                <w:bCs/>
                <w:sz w:val="18"/>
                <w:szCs w:val="18"/>
              </w:rPr>
            </w:pPr>
            <w:r w:rsidRPr="00983B9F">
              <w:rPr>
                <w:rFonts w:asciiTheme="majorHAnsi" w:hAnsiTheme="majorHAnsi" w:cstheme="majorHAnsi"/>
                <w:bCs/>
                <w:sz w:val="18"/>
                <w:szCs w:val="18"/>
              </w:rPr>
              <w:t>ensuring decontamination of personnel and objects occurs prior to leaving</w:t>
            </w:r>
          </w:p>
          <w:p w14:paraId="150612CC" w14:textId="77777777" w:rsidR="00851A63" w:rsidRPr="00983B9F" w:rsidRDefault="00851A63" w:rsidP="00CD798A">
            <w:pPr>
              <w:pStyle w:val="ListParagraph"/>
              <w:numPr>
                <w:ilvl w:val="0"/>
                <w:numId w:val="21"/>
              </w:numPr>
              <w:spacing w:before="60" w:after="60" w:line="240" w:lineRule="auto"/>
              <w:contextualSpacing w:val="0"/>
              <w:rPr>
                <w:rFonts w:asciiTheme="majorHAnsi" w:hAnsiTheme="majorHAnsi" w:cstheme="majorHAnsi"/>
                <w:bCs/>
                <w:sz w:val="18"/>
                <w:szCs w:val="18"/>
              </w:rPr>
            </w:pPr>
            <w:r w:rsidRPr="00983B9F">
              <w:rPr>
                <w:rFonts w:asciiTheme="majorHAnsi" w:hAnsiTheme="majorHAnsi" w:cstheme="majorHAnsi"/>
                <w:bCs/>
                <w:sz w:val="18"/>
                <w:szCs w:val="18"/>
              </w:rPr>
              <w:t xml:space="preserve">attendance of any essential external service providers </w:t>
            </w:r>
          </w:p>
          <w:p w14:paraId="250BCD6A" w14:textId="77777777" w:rsidR="00851A63" w:rsidRPr="00983B9F" w:rsidRDefault="00851A63" w:rsidP="00851A63">
            <w:pPr>
              <w:spacing w:before="60" w:after="60" w:line="240" w:lineRule="auto"/>
              <w:ind w:left="360"/>
              <w:rPr>
                <w:rFonts w:asciiTheme="majorHAnsi" w:hAnsiTheme="majorHAnsi" w:cstheme="majorHAnsi"/>
                <w:bCs/>
                <w:sz w:val="18"/>
                <w:szCs w:val="18"/>
              </w:rPr>
            </w:pPr>
            <w:r w:rsidRPr="00983B9F">
              <w:rPr>
                <w:rFonts w:asciiTheme="majorHAnsi" w:hAnsiTheme="majorHAnsi" w:cstheme="majorHAnsi"/>
                <w:bCs/>
                <w:sz w:val="18"/>
                <w:szCs w:val="18"/>
              </w:rPr>
              <w:t>Note</w:t>
            </w:r>
            <w:r w:rsidRPr="00983B9F">
              <w:rPr>
                <w:rFonts w:asciiTheme="majorHAnsi" w:hAnsiTheme="majorHAnsi" w:cstheme="majorHAnsi"/>
                <w:b/>
                <w:bCs/>
                <w:sz w:val="18"/>
                <w:szCs w:val="18"/>
              </w:rPr>
              <w:t>:</w:t>
            </w:r>
            <w:r w:rsidRPr="00983B9F">
              <w:rPr>
                <w:rFonts w:asciiTheme="majorHAnsi" w:hAnsiTheme="majorHAnsi" w:cstheme="majorHAnsi"/>
                <w:bCs/>
                <w:sz w:val="18"/>
                <w:szCs w:val="18"/>
              </w:rPr>
              <w:t xml:space="preserve"> non-essential service providers are not permitted at the site while horses subject to biosecurity control are onsite.  </w:t>
            </w:r>
          </w:p>
          <w:p w14:paraId="50D422EA" w14:textId="77777777" w:rsidR="00851A63" w:rsidRPr="00983B9F" w:rsidRDefault="00851A63" w:rsidP="00CD798A">
            <w:pPr>
              <w:pStyle w:val="ListParagraph"/>
              <w:numPr>
                <w:ilvl w:val="0"/>
                <w:numId w:val="21"/>
              </w:numPr>
              <w:spacing w:before="60" w:after="60" w:line="240" w:lineRule="auto"/>
              <w:contextualSpacing w:val="0"/>
              <w:rPr>
                <w:rFonts w:asciiTheme="majorHAnsi" w:hAnsiTheme="majorHAnsi" w:cstheme="majorHAnsi"/>
                <w:bCs/>
                <w:sz w:val="18"/>
                <w:szCs w:val="18"/>
              </w:rPr>
            </w:pPr>
            <w:r w:rsidRPr="00983B9F">
              <w:rPr>
                <w:rFonts w:asciiTheme="majorHAnsi" w:hAnsiTheme="majorHAnsi" w:cstheme="majorHAnsi"/>
                <w:bCs/>
                <w:sz w:val="18"/>
                <w:szCs w:val="18"/>
              </w:rPr>
              <w:t xml:space="preserve">preventing horses subject to biosecurity control being moved and/or being interfered with by unauthorised persons. These procedures must include </w:t>
            </w:r>
          </w:p>
          <w:p w14:paraId="754C48D1" w14:textId="77777777" w:rsidR="00851A63" w:rsidRPr="00983B9F" w:rsidRDefault="00851A63" w:rsidP="00CD798A">
            <w:pPr>
              <w:pStyle w:val="ListParagraph"/>
              <w:numPr>
                <w:ilvl w:val="0"/>
                <w:numId w:val="24"/>
              </w:numPr>
              <w:spacing w:before="60" w:after="60" w:line="240" w:lineRule="auto"/>
              <w:contextualSpacing w:val="0"/>
              <w:rPr>
                <w:rFonts w:asciiTheme="majorHAnsi" w:hAnsiTheme="majorHAnsi" w:cstheme="majorHAnsi"/>
                <w:bCs/>
                <w:sz w:val="18"/>
                <w:szCs w:val="18"/>
              </w:rPr>
            </w:pPr>
            <w:r w:rsidRPr="00983B9F">
              <w:rPr>
                <w:rFonts w:asciiTheme="majorHAnsi" w:hAnsiTheme="majorHAnsi" w:cstheme="majorHAnsi"/>
                <w:bCs/>
                <w:sz w:val="18"/>
                <w:szCs w:val="18"/>
              </w:rPr>
              <w:t xml:space="preserve">ensuring visitors to the biosecurity area are </w:t>
            </w:r>
            <w:proofErr w:type="gramStart"/>
            <w:r w:rsidRPr="00983B9F">
              <w:rPr>
                <w:rFonts w:asciiTheme="majorHAnsi" w:hAnsiTheme="majorHAnsi" w:cstheme="majorHAnsi"/>
                <w:bCs/>
                <w:sz w:val="18"/>
                <w:szCs w:val="18"/>
              </w:rPr>
              <w:t>accompanied or supervised by an authorised person at all times</w:t>
            </w:r>
            <w:proofErr w:type="gramEnd"/>
            <w:r w:rsidRPr="00983B9F">
              <w:rPr>
                <w:rFonts w:asciiTheme="majorHAnsi" w:hAnsiTheme="majorHAnsi" w:cstheme="majorHAnsi"/>
                <w:bCs/>
                <w:sz w:val="18"/>
                <w:szCs w:val="18"/>
              </w:rPr>
              <w:t xml:space="preserve"> </w:t>
            </w:r>
          </w:p>
          <w:p w14:paraId="0A9263A7" w14:textId="77777777" w:rsidR="00851A63" w:rsidRPr="00983B9F" w:rsidRDefault="00851A63" w:rsidP="00CD798A">
            <w:pPr>
              <w:pStyle w:val="ListParagraph"/>
              <w:numPr>
                <w:ilvl w:val="0"/>
                <w:numId w:val="24"/>
              </w:numPr>
              <w:spacing w:before="60" w:after="60" w:line="240" w:lineRule="auto"/>
              <w:contextualSpacing w:val="0"/>
              <w:rPr>
                <w:rFonts w:asciiTheme="majorHAnsi" w:hAnsiTheme="majorHAnsi" w:cstheme="majorHAnsi"/>
                <w:bCs/>
                <w:sz w:val="18"/>
                <w:szCs w:val="18"/>
              </w:rPr>
            </w:pPr>
            <w:r w:rsidRPr="00983B9F">
              <w:rPr>
                <w:rFonts w:asciiTheme="majorHAnsi" w:hAnsiTheme="majorHAnsi" w:cstheme="majorHAnsi"/>
                <w:bCs/>
                <w:sz w:val="18"/>
                <w:szCs w:val="18"/>
              </w:rPr>
              <w:t>locking the biosecurity area when unattended.</w:t>
            </w:r>
          </w:p>
          <w:p w14:paraId="2D05BC89" w14:textId="77777777" w:rsidR="00851A63" w:rsidRPr="00983B9F" w:rsidRDefault="00851A63" w:rsidP="00CD798A">
            <w:pPr>
              <w:pStyle w:val="ListParagraph"/>
              <w:numPr>
                <w:ilvl w:val="0"/>
                <w:numId w:val="21"/>
              </w:numPr>
              <w:spacing w:before="60" w:after="60" w:line="240" w:lineRule="auto"/>
              <w:contextualSpacing w:val="0"/>
              <w:rPr>
                <w:rFonts w:asciiTheme="majorHAnsi" w:hAnsiTheme="majorHAnsi" w:cstheme="majorHAnsi"/>
                <w:bCs/>
                <w:sz w:val="18"/>
                <w:szCs w:val="18"/>
              </w:rPr>
            </w:pPr>
            <w:r w:rsidRPr="00983B9F">
              <w:rPr>
                <w:rFonts w:asciiTheme="majorHAnsi" w:hAnsiTheme="majorHAnsi" w:cstheme="majorHAnsi"/>
                <w:bCs/>
                <w:sz w:val="18"/>
                <w:szCs w:val="18"/>
              </w:rPr>
              <w:t xml:space="preserve">controlling access to the site, separate controls for the post arrival quarantine compounds and any other areas of the site where horses may be from time to time. These procedures must include </w:t>
            </w:r>
          </w:p>
          <w:p w14:paraId="501E9674" w14:textId="77777777" w:rsidR="00851A63" w:rsidRPr="00983B9F" w:rsidRDefault="00851A63" w:rsidP="00CD798A">
            <w:pPr>
              <w:pStyle w:val="ListParagraph"/>
              <w:numPr>
                <w:ilvl w:val="0"/>
                <w:numId w:val="27"/>
              </w:numPr>
              <w:spacing w:before="60" w:after="60" w:line="240" w:lineRule="auto"/>
              <w:contextualSpacing w:val="0"/>
              <w:rPr>
                <w:rFonts w:asciiTheme="majorHAnsi" w:hAnsiTheme="majorHAnsi" w:cstheme="majorHAnsi"/>
                <w:bCs/>
                <w:sz w:val="18"/>
                <w:szCs w:val="18"/>
              </w:rPr>
            </w:pPr>
            <w:r w:rsidRPr="00983B9F">
              <w:rPr>
                <w:rFonts w:asciiTheme="majorHAnsi" w:hAnsiTheme="majorHAnsi" w:cstheme="majorHAnsi"/>
                <w:bCs/>
                <w:sz w:val="18"/>
                <w:szCs w:val="18"/>
              </w:rPr>
              <w:t xml:space="preserve">registers of people authorised to access the site and visitors </w:t>
            </w:r>
          </w:p>
          <w:p w14:paraId="407ED34E" w14:textId="77777777" w:rsidR="00851A63" w:rsidRPr="00983B9F" w:rsidRDefault="00851A63" w:rsidP="00CD798A">
            <w:pPr>
              <w:pStyle w:val="ListParagraph"/>
              <w:numPr>
                <w:ilvl w:val="0"/>
                <w:numId w:val="27"/>
              </w:numPr>
              <w:spacing w:before="60" w:after="60" w:line="240" w:lineRule="auto"/>
              <w:contextualSpacing w:val="0"/>
              <w:rPr>
                <w:rFonts w:asciiTheme="majorHAnsi" w:hAnsiTheme="majorHAnsi"/>
                <w:lang w:eastAsia="ja-JP"/>
              </w:rPr>
            </w:pPr>
            <w:r w:rsidRPr="00983B9F">
              <w:rPr>
                <w:rFonts w:asciiTheme="majorHAnsi" w:hAnsiTheme="majorHAnsi" w:cstheme="majorHAnsi"/>
                <w:bCs/>
                <w:sz w:val="18"/>
                <w:szCs w:val="18"/>
              </w:rPr>
              <w:t>procedures for prevention of unauthorised movement of horses and equipment into or out of the site, and into or out of sub-sections of the site that have differing biosecurity status</w:t>
            </w:r>
          </w:p>
          <w:p w14:paraId="5C7D3824" w14:textId="77777777" w:rsidR="00851A63" w:rsidRPr="00983B9F" w:rsidRDefault="00851A63" w:rsidP="00CD798A">
            <w:pPr>
              <w:pStyle w:val="ListParagraph"/>
              <w:numPr>
                <w:ilvl w:val="0"/>
                <w:numId w:val="27"/>
              </w:numPr>
              <w:spacing w:before="60" w:after="60" w:line="240" w:lineRule="auto"/>
              <w:contextualSpacing w:val="0"/>
              <w:rPr>
                <w:rFonts w:asciiTheme="majorHAnsi" w:hAnsiTheme="majorHAnsi" w:cstheme="majorHAnsi"/>
                <w:bCs/>
                <w:sz w:val="18"/>
                <w:szCs w:val="18"/>
              </w:rPr>
            </w:pPr>
            <w:r w:rsidRPr="00983B9F">
              <w:rPr>
                <w:rFonts w:asciiTheme="majorHAnsi" w:hAnsiTheme="majorHAnsi" w:cstheme="majorHAnsi"/>
                <w:bCs/>
                <w:sz w:val="18"/>
                <w:szCs w:val="18"/>
              </w:rPr>
              <w:t>procedures for nightly lock-down where applicable.</w:t>
            </w:r>
          </w:p>
          <w:p w14:paraId="4ADFB0FE" w14:textId="77777777" w:rsidR="00851A63" w:rsidRPr="00983B9F" w:rsidRDefault="00851A63" w:rsidP="00CD798A">
            <w:pPr>
              <w:pStyle w:val="ListParagraph"/>
              <w:numPr>
                <w:ilvl w:val="0"/>
                <w:numId w:val="25"/>
              </w:numPr>
              <w:spacing w:before="60" w:after="60" w:line="240" w:lineRule="auto"/>
              <w:ind w:left="313"/>
              <w:contextualSpacing w:val="0"/>
              <w:rPr>
                <w:rFonts w:asciiTheme="majorHAnsi" w:hAnsiTheme="majorHAnsi" w:cstheme="majorHAnsi"/>
                <w:bCs/>
                <w:sz w:val="18"/>
                <w:szCs w:val="18"/>
              </w:rPr>
            </w:pPr>
            <w:r w:rsidRPr="00983B9F">
              <w:rPr>
                <w:rFonts w:asciiTheme="majorHAnsi" w:hAnsiTheme="majorHAnsi" w:cstheme="majorHAnsi"/>
                <w:bCs/>
                <w:sz w:val="18"/>
                <w:szCs w:val="18"/>
              </w:rPr>
              <w:t xml:space="preserve">procedures for training staff and (where relevant) private personnel and authorising their entry to the site and any </w:t>
            </w:r>
            <w:proofErr w:type="gramStart"/>
            <w:r w:rsidRPr="00983B9F">
              <w:rPr>
                <w:rFonts w:asciiTheme="majorHAnsi" w:hAnsiTheme="majorHAnsi" w:cstheme="majorHAnsi"/>
                <w:bCs/>
                <w:sz w:val="18"/>
                <w:szCs w:val="18"/>
              </w:rPr>
              <w:t>particular post</w:t>
            </w:r>
            <w:proofErr w:type="gramEnd"/>
            <w:r w:rsidRPr="00983B9F">
              <w:rPr>
                <w:rFonts w:asciiTheme="majorHAnsi" w:hAnsiTheme="majorHAnsi" w:cstheme="majorHAnsi"/>
                <w:bCs/>
                <w:sz w:val="18"/>
                <w:szCs w:val="18"/>
              </w:rPr>
              <w:t xml:space="preserve"> arrival quarantine compounds or other areas of the site such as the racetrack or the surgical facility. </w:t>
            </w:r>
          </w:p>
          <w:p w14:paraId="2C21B249" w14:textId="0295DA0B" w:rsidR="00851A63" w:rsidRDefault="00851A63" w:rsidP="00851A63">
            <w:pPr>
              <w:spacing w:beforeLines="40" w:before="96" w:afterLines="40" w:after="96" w:line="240" w:lineRule="auto"/>
              <w:rPr>
                <w:rFonts w:asciiTheme="majorHAnsi" w:hAnsiTheme="majorHAnsi" w:cstheme="majorHAnsi"/>
                <w:bCs/>
                <w:sz w:val="18"/>
                <w:szCs w:val="18"/>
              </w:rPr>
            </w:pPr>
            <w:r w:rsidRPr="00983B9F">
              <w:rPr>
                <w:rFonts w:asciiTheme="majorHAnsi" w:hAnsiTheme="majorHAnsi" w:cstheme="majorHAnsi"/>
                <w:bCs/>
                <w:sz w:val="18"/>
                <w:szCs w:val="18"/>
              </w:rPr>
              <w:t>Note: procedures that apply when horses not subject to biosecurity control or when there are no horses present must be differentiated in the manual</w:t>
            </w:r>
          </w:p>
        </w:tc>
        <w:tc>
          <w:tcPr>
            <w:tcW w:w="858" w:type="pct"/>
            <w:tcBorders>
              <w:top w:val="single" w:sz="4" w:space="0" w:color="auto"/>
              <w:bottom w:val="single" w:sz="4" w:space="0" w:color="auto"/>
            </w:tcBorders>
            <w:tcMar>
              <w:left w:w="108" w:type="dxa"/>
              <w:right w:w="108" w:type="dxa"/>
            </w:tcMar>
            <w:vAlign w:val="center"/>
          </w:tcPr>
          <w:p w14:paraId="49DA7C56" w14:textId="77777777" w:rsidR="00851A63" w:rsidRDefault="00851A63" w:rsidP="00851A63">
            <w:pPr>
              <w:pStyle w:val="TableHeading"/>
              <w:rPr>
                <w:b w:val="0"/>
                <w:lang w:eastAsia="ja-JP"/>
              </w:rPr>
            </w:pPr>
          </w:p>
          <w:p w14:paraId="5DE0CCC1" w14:textId="77777777" w:rsidR="00851A63" w:rsidRDefault="00851A63" w:rsidP="00851A63">
            <w:pPr>
              <w:pStyle w:val="TableHeading"/>
              <w:rPr>
                <w:b w:val="0"/>
                <w:lang w:eastAsia="ja-JP"/>
              </w:rPr>
            </w:pPr>
          </w:p>
          <w:p w14:paraId="141BECF8" w14:textId="77777777" w:rsidR="00851A63" w:rsidRDefault="00851A63" w:rsidP="00851A63">
            <w:pPr>
              <w:pStyle w:val="TableHeading"/>
              <w:rPr>
                <w:b w:val="0"/>
                <w:lang w:eastAsia="ja-JP"/>
              </w:rPr>
            </w:pPr>
            <w:r w:rsidRPr="00AD7300">
              <w:rPr>
                <w:b w:val="0"/>
                <w:lang w:eastAsia="ja-JP"/>
              </w:rPr>
              <w:t>Major</w:t>
            </w:r>
          </w:p>
          <w:p w14:paraId="2B26B51A" w14:textId="18BFDDD8" w:rsidR="00BF58CE" w:rsidRPr="00BF58CE" w:rsidRDefault="00BF58CE" w:rsidP="00BF58CE">
            <w:pPr>
              <w:pStyle w:val="TableHeading"/>
              <w:jc w:val="right"/>
              <w:rPr>
                <w:b w:val="0"/>
                <w:sz w:val="16"/>
                <w:szCs w:val="16"/>
                <w:lang w:eastAsia="ja-JP"/>
              </w:rPr>
            </w:pPr>
            <w:r>
              <w:rPr>
                <w:b w:val="0"/>
                <w:sz w:val="16"/>
                <w:szCs w:val="16"/>
                <w:lang w:eastAsia="ja-JP"/>
              </w:rPr>
              <w:t>QPR ref:</w:t>
            </w:r>
            <w:r w:rsidR="00653B4F">
              <w:rPr>
                <w:b w:val="0"/>
                <w:sz w:val="16"/>
                <w:szCs w:val="16"/>
                <w:lang w:eastAsia="ja-JP"/>
              </w:rPr>
              <w:t xml:space="preserve"> 3857</w:t>
            </w:r>
          </w:p>
          <w:p w14:paraId="0E5EAC4E" w14:textId="77777777" w:rsidR="00851A63" w:rsidRDefault="00851A63" w:rsidP="00851A63">
            <w:pPr>
              <w:pStyle w:val="TableHeading"/>
              <w:rPr>
                <w:b w:val="0"/>
                <w:lang w:eastAsia="ja-JP"/>
              </w:rPr>
            </w:pPr>
          </w:p>
          <w:p w14:paraId="6104E761" w14:textId="77777777" w:rsidR="00851A63" w:rsidRPr="00347C3F" w:rsidRDefault="00851A63" w:rsidP="00851A63">
            <w:pPr>
              <w:rPr>
                <w:lang w:eastAsia="ja-JP"/>
              </w:rPr>
            </w:pPr>
          </w:p>
          <w:p w14:paraId="142D532D" w14:textId="77777777" w:rsidR="00851A63" w:rsidRPr="00347C3F" w:rsidRDefault="00851A63" w:rsidP="00851A63">
            <w:pPr>
              <w:rPr>
                <w:lang w:eastAsia="ja-JP"/>
              </w:rPr>
            </w:pPr>
          </w:p>
          <w:p w14:paraId="29DC9E25" w14:textId="77777777" w:rsidR="00851A63" w:rsidRPr="00347C3F" w:rsidRDefault="00851A63" w:rsidP="00851A63">
            <w:pPr>
              <w:rPr>
                <w:lang w:eastAsia="ja-JP"/>
              </w:rPr>
            </w:pPr>
          </w:p>
          <w:p w14:paraId="0FABBF25" w14:textId="77777777" w:rsidR="00851A63" w:rsidRPr="00347C3F" w:rsidRDefault="00851A63" w:rsidP="00851A63">
            <w:pPr>
              <w:rPr>
                <w:lang w:eastAsia="ja-JP"/>
              </w:rPr>
            </w:pPr>
          </w:p>
          <w:p w14:paraId="4AD0AFC7" w14:textId="77777777" w:rsidR="00851A63" w:rsidRDefault="00851A63" w:rsidP="00851A63">
            <w:pPr>
              <w:rPr>
                <w:lang w:eastAsia="ja-JP"/>
              </w:rPr>
            </w:pPr>
          </w:p>
          <w:p w14:paraId="42F44E1E" w14:textId="77777777" w:rsidR="00851A63" w:rsidRPr="00347C3F" w:rsidRDefault="00851A63" w:rsidP="00851A63">
            <w:pPr>
              <w:rPr>
                <w:lang w:eastAsia="ja-JP"/>
              </w:rPr>
            </w:pPr>
          </w:p>
          <w:p w14:paraId="3165B329" w14:textId="77777777" w:rsidR="00851A63" w:rsidRPr="00347C3F" w:rsidRDefault="00851A63" w:rsidP="00851A63">
            <w:pPr>
              <w:rPr>
                <w:lang w:eastAsia="ja-JP"/>
              </w:rPr>
            </w:pPr>
          </w:p>
          <w:p w14:paraId="2596F2B4" w14:textId="77777777" w:rsidR="00851A63" w:rsidRDefault="00851A63" w:rsidP="00851A63">
            <w:pPr>
              <w:rPr>
                <w:lang w:eastAsia="ja-JP"/>
              </w:rPr>
            </w:pPr>
          </w:p>
          <w:p w14:paraId="373C863E" w14:textId="77777777" w:rsidR="00BF58CE" w:rsidRDefault="00BF58CE" w:rsidP="00851A63">
            <w:pPr>
              <w:rPr>
                <w:lang w:eastAsia="ja-JP"/>
              </w:rPr>
            </w:pPr>
          </w:p>
          <w:p w14:paraId="27F6C7B9" w14:textId="77777777" w:rsidR="00BF58CE" w:rsidRDefault="00BF58CE" w:rsidP="00851A63">
            <w:pPr>
              <w:rPr>
                <w:lang w:eastAsia="ja-JP"/>
              </w:rPr>
            </w:pPr>
          </w:p>
          <w:p w14:paraId="23C16453" w14:textId="2AE9AFD2" w:rsidR="00851A63" w:rsidRPr="00BF58CE" w:rsidRDefault="00851A63" w:rsidP="00851A63">
            <w:pPr>
              <w:pStyle w:val="TableHeading"/>
              <w:rPr>
                <w:b w:val="0"/>
                <w:lang w:eastAsia="ja-JP"/>
              </w:rPr>
            </w:pPr>
            <w:r w:rsidRPr="00BF58CE">
              <w:rPr>
                <w:b w:val="0"/>
                <w:lang w:eastAsia="ja-JP"/>
              </w:rPr>
              <w:t>Minor</w:t>
            </w:r>
          </w:p>
        </w:tc>
      </w:tr>
      <w:tr w:rsidR="00851A63" w14:paraId="553E9B46" w14:textId="77777777" w:rsidTr="005B5CCF">
        <w:tc>
          <w:tcPr>
            <w:tcW w:w="782" w:type="pct"/>
            <w:tcBorders>
              <w:top w:val="single" w:sz="4" w:space="0" w:color="auto"/>
              <w:bottom w:val="single" w:sz="4" w:space="0" w:color="auto"/>
            </w:tcBorders>
            <w:tcMar>
              <w:left w:w="108" w:type="dxa"/>
              <w:right w:w="108" w:type="dxa"/>
            </w:tcMar>
            <w:vAlign w:val="center"/>
          </w:tcPr>
          <w:p w14:paraId="0E3CFEF7" w14:textId="23316419" w:rsidR="00851A63" w:rsidRPr="003209CD" w:rsidRDefault="00653B4F" w:rsidP="00851A63">
            <w:pPr>
              <w:pStyle w:val="TableText"/>
            </w:pPr>
            <w:r>
              <w:t>Arrangement Compliance</w:t>
            </w:r>
          </w:p>
        </w:tc>
        <w:tc>
          <w:tcPr>
            <w:tcW w:w="3360" w:type="pct"/>
            <w:tcBorders>
              <w:top w:val="single" w:sz="4" w:space="0" w:color="auto"/>
              <w:bottom w:val="single" w:sz="4" w:space="0" w:color="auto"/>
            </w:tcBorders>
            <w:tcMar>
              <w:left w:w="108" w:type="dxa"/>
              <w:right w:w="108" w:type="dxa"/>
            </w:tcMar>
          </w:tcPr>
          <w:p w14:paraId="17208E07" w14:textId="03882DC0" w:rsidR="00851A63" w:rsidRPr="00851A63" w:rsidRDefault="00851A63" w:rsidP="00851A63">
            <w:pPr>
              <w:spacing w:beforeLines="40" w:before="96" w:afterLines="40" w:after="96" w:line="240" w:lineRule="auto"/>
              <w:rPr>
                <w:rFonts w:asciiTheme="majorHAnsi" w:hAnsiTheme="majorHAnsi" w:cstheme="majorHAnsi"/>
                <w:bCs/>
                <w:sz w:val="18"/>
                <w:szCs w:val="18"/>
              </w:rPr>
            </w:pPr>
            <w:r>
              <w:rPr>
                <w:rFonts w:asciiTheme="majorHAnsi" w:hAnsiTheme="majorHAnsi" w:cstheme="majorHAnsi"/>
                <w:bCs/>
                <w:sz w:val="18"/>
                <w:szCs w:val="18"/>
              </w:rPr>
              <w:t>3</w:t>
            </w:r>
            <w:r w:rsidRPr="00851A63">
              <w:rPr>
                <w:rFonts w:asciiTheme="majorHAnsi" w:hAnsiTheme="majorHAnsi" w:cstheme="majorHAnsi"/>
                <w:bCs/>
                <w:sz w:val="18"/>
                <w:szCs w:val="18"/>
              </w:rPr>
              <w:t>.7 The site operations manual / standard operating procedure manual</w:t>
            </w:r>
            <w:r w:rsidRPr="00851A63" w:rsidDel="00194975">
              <w:rPr>
                <w:rFonts w:asciiTheme="majorHAnsi" w:hAnsiTheme="majorHAnsi" w:cstheme="majorHAnsi"/>
                <w:bCs/>
                <w:sz w:val="18"/>
                <w:szCs w:val="18"/>
              </w:rPr>
              <w:t xml:space="preserve"> </w:t>
            </w:r>
            <w:r w:rsidRPr="00851A63">
              <w:rPr>
                <w:rFonts w:asciiTheme="majorHAnsi" w:hAnsiTheme="majorHAnsi" w:cstheme="majorHAnsi"/>
                <w:bCs/>
                <w:sz w:val="18"/>
                <w:szCs w:val="18"/>
              </w:rPr>
              <w:t xml:space="preserve">must include work procedures for managing waste when horses subject to biosecurity control are stabled in the compound/s, including: </w:t>
            </w:r>
          </w:p>
          <w:p w14:paraId="56F55532" w14:textId="77777777" w:rsidR="00851A63" w:rsidRPr="00851A63" w:rsidRDefault="00851A63" w:rsidP="00CD798A">
            <w:pPr>
              <w:pStyle w:val="ListParagraph"/>
              <w:numPr>
                <w:ilvl w:val="0"/>
                <w:numId w:val="21"/>
              </w:numPr>
              <w:spacing w:beforeLines="40" w:before="96" w:afterLines="40" w:after="96" w:line="240" w:lineRule="auto"/>
              <w:rPr>
                <w:rFonts w:asciiTheme="majorHAnsi" w:hAnsiTheme="majorHAnsi" w:cstheme="majorHAnsi"/>
                <w:bCs/>
                <w:sz w:val="18"/>
                <w:szCs w:val="18"/>
              </w:rPr>
            </w:pPr>
            <w:r w:rsidRPr="00851A63">
              <w:rPr>
                <w:rFonts w:asciiTheme="majorHAnsi" w:hAnsiTheme="majorHAnsi" w:cstheme="majorHAnsi"/>
                <w:bCs/>
                <w:sz w:val="18"/>
                <w:szCs w:val="18"/>
              </w:rPr>
              <w:t xml:space="preserve">waste (other than water) storage, </w:t>
            </w:r>
            <w:proofErr w:type="gramStart"/>
            <w:r w:rsidRPr="00851A63">
              <w:rPr>
                <w:rFonts w:asciiTheme="majorHAnsi" w:hAnsiTheme="majorHAnsi" w:cstheme="majorHAnsi"/>
                <w:bCs/>
                <w:sz w:val="18"/>
                <w:szCs w:val="18"/>
              </w:rPr>
              <w:t>treatment</w:t>
            </w:r>
            <w:proofErr w:type="gramEnd"/>
            <w:r w:rsidRPr="00851A63">
              <w:rPr>
                <w:rFonts w:asciiTheme="majorHAnsi" w:hAnsiTheme="majorHAnsi" w:cstheme="majorHAnsi"/>
                <w:bCs/>
                <w:sz w:val="18"/>
                <w:szCs w:val="18"/>
              </w:rPr>
              <w:t xml:space="preserve"> and removal</w:t>
            </w:r>
          </w:p>
          <w:p w14:paraId="1CD230EA" w14:textId="77777777" w:rsidR="00851A63" w:rsidRPr="00851A63" w:rsidRDefault="00851A63" w:rsidP="00CD798A">
            <w:pPr>
              <w:pStyle w:val="ListParagraph"/>
              <w:numPr>
                <w:ilvl w:val="0"/>
                <w:numId w:val="21"/>
              </w:numPr>
              <w:spacing w:beforeLines="40" w:before="96" w:afterLines="40" w:after="96" w:line="240" w:lineRule="auto"/>
              <w:rPr>
                <w:rFonts w:asciiTheme="majorHAnsi" w:hAnsiTheme="majorHAnsi" w:cstheme="majorHAnsi"/>
                <w:bCs/>
                <w:sz w:val="18"/>
                <w:szCs w:val="18"/>
              </w:rPr>
            </w:pPr>
            <w:proofErr w:type="gramStart"/>
            <w:r w:rsidRPr="00851A63">
              <w:rPr>
                <w:rFonts w:asciiTheme="majorHAnsi" w:hAnsiTheme="majorHAnsi" w:cstheme="majorHAnsi"/>
                <w:bCs/>
                <w:sz w:val="18"/>
                <w:szCs w:val="18"/>
              </w:rPr>
              <w:t>waste water</w:t>
            </w:r>
            <w:proofErr w:type="gramEnd"/>
            <w:r w:rsidRPr="00851A63">
              <w:rPr>
                <w:rFonts w:asciiTheme="majorHAnsi" w:hAnsiTheme="majorHAnsi" w:cstheme="majorHAnsi"/>
                <w:bCs/>
                <w:sz w:val="18"/>
                <w:szCs w:val="18"/>
              </w:rPr>
              <w:t xml:space="preserve"> storage, treatment and removal.</w:t>
            </w:r>
          </w:p>
          <w:p w14:paraId="158C625C" w14:textId="46AB3B01" w:rsidR="00851A63" w:rsidRPr="00851A63" w:rsidRDefault="00851A63" w:rsidP="00851A63">
            <w:pPr>
              <w:pStyle w:val="TableBullet1"/>
              <w:numPr>
                <w:ilvl w:val="0"/>
                <w:numId w:val="0"/>
              </w:numPr>
              <w:rPr>
                <w:rFonts w:asciiTheme="majorHAnsi" w:hAnsiTheme="majorHAnsi"/>
              </w:rPr>
            </w:pPr>
            <w:r w:rsidRPr="00851A63">
              <w:rPr>
                <w:rFonts w:asciiTheme="majorHAnsi" w:hAnsiTheme="majorHAnsi" w:cstheme="majorHAnsi"/>
                <w:bCs/>
                <w:szCs w:val="18"/>
              </w:rPr>
              <w:t>Note: procedures that apply when horses not subject to biosecurity control or when there are no horses present must be differentiated in the manual</w:t>
            </w:r>
          </w:p>
        </w:tc>
        <w:tc>
          <w:tcPr>
            <w:tcW w:w="858" w:type="pct"/>
            <w:tcBorders>
              <w:top w:val="single" w:sz="4" w:space="0" w:color="auto"/>
              <w:bottom w:val="single" w:sz="4" w:space="0" w:color="auto"/>
            </w:tcBorders>
            <w:tcMar>
              <w:left w:w="108" w:type="dxa"/>
              <w:right w:w="108" w:type="dxa"/>
            </w:tcMar>
            <w:vAlign w:val="center"/>
          </w:tcPr>
          <w:p w14:paraId="46724AB9" w14:textId="77777777" w:rsidR="00851A63" w:rsidRDefault="00851A63" w:rsidP="00851A63">
            <w:pPr>
              <w:pStyle w:val="TableHeading"/>
              <w:rPr>
                <w:b w:val="0"/>
                <w:lang w:eastAsia="ja-JP"/>
              </w:rPr>
            </w:pPr>
            <w:r w:rsidRPr="00AD7300">
              <w:rPr>
                <w:b w:val="0"/>
                <w:lang w:eastAsia="ja-JP"/>
              </w:rPr>
              <w:t xml:space="preserve">Major </w:t>
            </w:r>
          </w:p>
          <w:p w14:paraId="0493DAC6" w14:textId="135569AC" w:rsidR="00BF58CE" w:rsidRPr="00BF58CE" w:rsidRDefault="00BF58CE" w:rsidP="00BF58CE">
            <w:pPr>
              <w:pStyle w:val="TableHeading"/>
              <w:jc w:val="right"/>
              <w:rPr>
                <w:b w:val="0"/>
                <w:sz w:val="16"/>
                <w:szCs w:val="16"/>
                <w:lang w:eastAsia="ja-JP"/>
              </w:rPr>
            </w:pPr>
            <w:r>
              <w:rPr>
                <w:b w:val="0"/>
                <w:sz w:val="16"/>
                <w:szCs w:val="16"/>
                <w:lang w:eastAsia="ja-JP"/>
              </w:rPr>
              <w:t>QPR ref:</w:t>
            </w:r>
            <w:r w:rsidR="00653B4F">
              <w:rPr>
                <w:b w:val="0"/>
                <w:sz w:val="16"/>
                <w:szCs w:val="16"/>
                <w:lang w:eastAsia="ja-JP"/>
              </w:rPr>
              <w:t xml:space="preserve"> 3858</w:t>
            </w:r>
          </w:p>
          <w:p w14:paraId="62613D08" w14:textId="77777777" w:rsidR="00851A63" w:rsidRDefault="00851A63" w:rsidP="00851A63">
            <w:pPr>
              <w:rPr>
                <w:lang w:eastAsia="ja-JP"/>
              </w:rPr>
            </w:pPr>
          </w:p>
          <w:p w14:paraId="1002C4A5" w14:textId="476F58A9" w:rsidR="00851A63" w:rsidRPr="00851A63" w:rsidRDefault="00851A63" w:rsidP="00851A63">
            <w:pPr>
              <w:pStyle w:val="TableText"/>
            </w:pPr>
            <w:r w:rsidRPr="00851A63">
              <w:rPr>
                <w:lang w:eastAsia="ja-JP"/>
              </w:rPr>
              <w:t>Minor</w:t>
            </w:r>
          </w:p>
        </w:tc>
      </w:tr>
      <w:tr w:rsidR="00851A63" w14:paraId="77DA8ACF" w14:textId="77777777" w:rsidTr="005B5CCF">
        <w:tc>
          <w:tcPr>
            <w:tcW w:w="782" w:type="pct"/>
            <w:tcBorders>
              <w:top w:val="single" w:sz="4" w:space="0" w:color="auto"/>
              <w:bottom w:val="single" w:sz="4" w:space="0" w:color="auto"/>
            </w:tcBorders>
            <w:tcMar>
              <w:left w:w="108" w:type="dxa"/>
              <w:right w:w="108" w:type="dxa"/>
            </w:tcMar>
            <w:vAlign w:val="center"/>
          </w:tcPr>
          <w:p w14:paraId="5DD7A225" w14:textId="2DEA6D09" w:rsidR="00851A63" w:rsidRPr="003209CD" w:rsidRDefault="00653B4F" w:rsidP="00851A63">
            <w:pPr>
              <w:pStyle w:val="TableText"/>
            </w:pPr>
            <w:r w:rsidRPr="00653B4F">
              <w:rPr>
                <w:szCs w:val="18"/>
              </w:rPr>
              <w:t>Arrangement Compliance</w:t>
            </w:r>
          </w:p>
        </w:tc>
        <w:tc>
          <w:tcPr>
            <w:tcW w:w="3360" w:type="pct"/>
            <w:tcBorders>
              <w:top w:val="single" w:sz="4" w:space="0" w:color="auto"/>
              <w:bottom w:val="single" w:sz="4" w:space="0" w:color="auto"/>
            </w:tcBorders>
            <w:tcMar>
              <w:left w:w="108" w:type="dxa"/>
              <w:right w:w="108" w:type="dxa"/>
            </w:tcMar>
          </w:tcPr>
          <w:p w14:paraId="178183E4" w14:textId="02803569" w:rsidR="00851A63" w:rsidRPr="00851A63" w:rsidRDefault="00851A63" w:rsidP="00851A63">
            <w:pPr>
              <w:spacing w:beforeLines="40" w:before="96" w:afterLines="40" w:after="96" w:line="240" w:lineRule="auto"/>
              <w:rPr>
                <w:rFonts w:asciiTheme="majorHAnsi" w:hAnsiTheme="majorHAnsi" w:cstheme="majorHAnsi"/>
                <w:bCs/>
                <w:sz w:val="18"/>
                <w:szCs w:val="18"/>
              </w:rPr>
            </w:pPr>
            <w:r>
              <w:rPr>
                <w:rFonts w:asciiTheme="majorHAnsi" w:hAnsiTheme="majorHAnsi" w:cstheme="majorHAnsi"/>
                <w:bCs/>
                <w:sz w:val="18"/>
                <w:szCs w:val="18"/>
              </w:rPr>
              <w:t>3</w:t>
            </w:r>
            <w:r w:rsidRPr="00851A63">
              <w:rPr>
                <w:rFonts w:asciiTheme="majorHAnsi" w:hAnsiTheme="majorHAnsi" w:cstheme="majorHAnsi"/>
                <w:bCs/>
                <w:sz w:val="18"/>
                <w:szCs w:val="18"/>
              </w:rPr>
              <w:t>.8 The site operations manual / standard operating procedure manual</w:t>
            </w:r>
            <w:r w:rsidRPr="00851A63" w:rsidDel="00194975">
              <w:rPr>
                <w:rFonts w:asciiTheme="majorHAnsi" w:hAnsiTheme="majorHAnsi" w:cstheme="majorHAnsi"/>
                <w:bCs/>
                <w:sz w:val="18"/>
                <w:szCs w:val="18"/>
              </w:rPr>
              <w:t xml:space="preserve"> </w:t>
            </w:r>
            <w:r w:rsidRPr="00851A63">
              <w:rPr>
                <w:rFonts w:asciiTheme="majorHAnsi" w:hAnsiTheme="majorHAnsi" w:cstheme="majorHAnsi"/>
                <w:bCs/>
                <w:sz w:val="18"/>
                <w:szCs w:val="18"/>
              </w:rPr>
              <w:t>must include work procedures for managing hygiene when horses subject to biosecurity control are stabled in the compound/s, including:</w:t>
            </w:r>
          </w:p>
          <w:p w14:paraId="5EAD7ED1" w14:textId="77777777" w:rsidR="00851A63" w:rsidRPr="00851A63" w:rsidRDefault="00851A63" w:rsidP="00CD798A">
            <w:pPr>
              <w:pStyle w:val="ListParagraph"/>
              <w:numPr>
                <w:ilvl w:val="0"/>
                <w:numId w:val="21"/>
              </w:numPr>
              <w:spacing w:beforeLines="40" w:before="96" w:afterLines="40" w:after="96" w:line="240" w:lineRule="auto"/>
              <w:rPr>
                <w:rFonts w:asciiTheme="majorHAnsi" w:hAnsiTheme="majorHAnsi" w:cstheme="majorHAnsi"/>
                <w:bCs/>
                <w:sz w:val="18"/>
                <w:szCs w:val="18"/>
              </w:rPr>
            </w:pPr>
            <w:r w:rsidRPr="00851A63">
              <w:rPr>
                <w:rFonts w:asciiTheme="majorHAnsi" w:hAnsiTheme="majorHAnsi" w:cstheme="majorHAnsi"/>
                <w:bCs/>
                <w:sz w:val="18"/>
                <w:szCs w:val="18"/>
              </w:rPr>
              <w:t>cleaning and disinfection of all equipment in the post arrival quarantine compound and cleaning and disinfection of the compound itself</w:t>
            </w:r>
          </w:p>
          <w:p w14:paraId="40E71295" w14:textId="77777777" w:rsidR="00851A63" w:rsidRPr="00851A63" w:rsidRDefault="00851A63" w:rsidP="00CD798A">
            <w:pPr>
              <w:pStyle w:val="ListParagraph"/>
              <w:numPr>
                <w:ilvl w:val="0"/>
                <w:numId w:val="21"/>
              </w:numPr>
              <w:spacing w:beforeLines="40" w:before="96" w:afterLines="40" w:after="96" w:line="240" w:lineRule="auto"/>
              <w:rPr>
                <w:rFonts w:asciiTheme="majorHAnsi" w:hAnsiTheme="majorHAnsi" w:cstheme="majorHAnsi"/>
                <w:bCs/>
                <w:sz w:val="18"/>
                <w:szCs w:val="18"/>
              </w:rPr>
            </w:pPr>
            <w:r w:rsidRPr="00851A63">
              <w:rPr>
                <w:rFonts w:asciiTheme="majorHAnsi" w:hAnsiTheme="majorHAnsi" w:cstheme="majorHAnsi"/>
                <w:bCs/>
                <w:sz w:val="18"/>
                <w:szCs w:val="18"/>
              </w:rPr>
              <w:t>having dedicated or disposable clothing and footwear</w:t>
            </w:r>
          </w:p>
          <w:p w14:paraId="7BC0C53A" w14:textId="77777777" w:rsidR="00851A63" w:rsidRPr="00851A63" w:rsidRDefault="00851A63" w:rsidP="00CD798A">
            <w:pPr>
              <w:pStyle w:val="ListParagraph"/>
              <w:numPr>
                <w:ilvl w:val="0"/>
                <w:numId w:val="21"/>
              </w:numPr>
              <w:spacing w:beforeLines="40" w:before="96" w:afterLines="40" w:after="96" w:line="240" w:lineRule="auto"/>
              <w:rPr>
                <w:rFonts w:asciiTheme="majorHAnsi" w:hAnsiTheme="majorHAnsi" w:cstheme="majorHAnsi"/>
                <w:bCs/>
                <w:sz w:val="18"/>
                <w:szCs w:val="18"/>
              </w:rPr>
            </w:pPr>
            <w:r w:rsidRPr="00851A63">
              <w:rPr>
                <w:rFonts w:asciiTheme="majorHAnsi" w:hAnsiTheme="majorHAnsi" w:cstheme="majorHAnsi"/>
                <w:bCs/>
                <w:sz w:val="18"/>
                <w:szCs w:val="18"/>
              </w:rPr>
              <w:t>cleaning and disinfection of vehicles used to transport horses subject to biosecurity control to the site from the port of arrival in Australia</w:t>
            </w:r>
          </w:p>
          <w:p w14:paraId="2D5B3FE0" w14:textId="77777777" w:rsidR="00851A63" w:rsidRPr="00851A63" w:rsidRDefault="00851A63" w:rsidP="00CD798A">
            <w:pPr>
              <w:pStyle w:val="ListParagraph"/>
              <w:numPr>
                <w:ilvl w:val="0"/>
                <w:numId w:val="21"/>
              </w:numPr>
              <w:spacing w:beforeLines="40" w:before="96" w:afterLines="40" w:after="96" w:line="240" w:lineRule="auto"/>
              <w:rPr>
                <w:rFonts w:asciiTheme="majorHAnsi" w:hAnsiTheme="majorHAnsi" w:cstheme="majorHAnsi"/>
                <w:bCs/>
                <w:sz w:val="18"/>
                <w:szCs w:val="18"/>
              </w:rPr>
            </w:pPr>
            <w:r w:rsidRPr="00851A63">
              <w:rPr>
                <w:rFonts w:asciiTheme="majorHAnsi" w:hAnsiTheme="majorHAnsi" w:cstheme="majorHAnsi"/>
                <w:bCs/>
                <w:sz w:val="18"/>
                <w:szCs w:val="18"/>
              </w:rPr>
              <w:t>vermin and rodent control measures within the site.</w:t>
            </w:r>
          </w:p>
          <w:p w14:paraId="34745DDA" w14:textId="20AE4D51" w:rsidR="00851A63" w:rsidRPr="00851A63" w:rsidRDefault="00851A63" w:rsidP="00851A63">
            <w:pPr>
              <w:pStyle w:val="TableText"/>
              <w:rPr>
                <w:rFonts w:asciiTheme="majorHAnsi" w:hAnsiTheme="majorHAnsi"/>
                <w:szCs w:val="18"/>
              </w:rPr>
            </w:pPr>
            <w:r w:rsidRPr="00851A63">
              <w:rPr>
                <w:rFonts w:asciiTheme="majorHAnsi" w:hAnsiTheme="majorHAnsi" w:cstheme="majorHAnsi"/>
                <w:bCs/>
                <w:szCs w:val="18"/>
              </w:rPr>
              <w:t>Note: procedures that apply when horses not subject to biosecurity control or when there are no horses present must be differentiated in the manual</w:t>
            </w:r>
          </w:p>
        </w:tc>
        <w:tc>
          <w:tcPr>
            <w:tcW w:w="858" w:type="pct"/>
            <w:tcBorders>
              <w:top w:val="single" w:sz="4" w:space="0" w:color="auto"/>
              <w:bottom w:val="single" w:sz="4" w:space="0" w:color="auto"/>
            </w:tcBorders>
            <w:tcMar>
              <w:left w:w="108" w:type="dxa"/>
              <w:right w:w="108" w:type="dxa"/>
            </w:tcMar>
            <w:vAlign w:val="center"/>
          </w:tcPr>
          <w:p w14:paraId="712A9A5E" w14:textId="77777777" w:rsidR="00851A63" w:rsidRDefault="00851A63" w:rsidP="00851A63">
            <w:pPr>
              <w:pStyle w:val="TableHeading"/>
              <w:rPr>
                <w:b w:val="0"/>
                <w:lang w:eastAsia="ja-JP"/>
              </w:rPr>
            </w:pPr>
            <w:r w:rsidRPr="00AD7300">
              <w:rPr>
                <w:b w:val="0"/>
                <w:lang w:eastAsia="ja-JP"/>
              </w:rPr>
              <w:t xml:space="preserve">Major </w:t>
            </w:r>
          </w:p>
          <w:p w14:paraId="0942A46C" w14:textId="38D9C9EE" w:rsidR="00BF58CE" w:rsidRPr="00BF58CE" w:rsidRDefault="00BF58CE" w:rsidP="00BF58CE">
            <w:pPr>
              <w:pStyle w:val="TableHeading"/>
              <w:jc w:val="right"/>
              <w:rPr>
                <w:b w:val="0"/>
                <w:sz w:val="16"/>
                <w:szCs w:val="16"/>
                <w:lang w:eastAsia="ja-JP"/>
              </w:rPr>
            </w:pPr>
            <w:r>
              <w:rPr>
                <w:b w:val="0"/>
                <w:sz w:val="16"/>
                <w:szCs w:val="16"/>
                <w:lang w:eastAsia="ja-JP"/>
              </w:rPr>
              <w:t>QPR ref:</w:t>
            </w:r>
            <w:r w:rsidR="00653B4F">
              <w:rPr>
                <w:b w:val="0"/>
                <w:sz w:val="16"/>
                <w:szCs w:val="16"/>
                <w:lang w:eastAsia="ja-JP"/>
              </w:rPr>
              <w:t xml:space="preserve"> 3859</w:t>
            </w:r>
          </w:p>
          <w:p w14:paraId="4158DDD2" w14:textId="77777777" w:rsidR="00BF58CE" w:rsidRDefault="00BF58CE" w:rsidP="00851A63">
            <w:pPr>
              <w:pStyle w:val="TableHeading"/>
              <w:rPr>
                <w:b w:val="0"/>
                <w:lang w:eastAsia="ja-JP"/>
              </w:rPr>
            </w:pPr>
          </w:p>
          <w:p w14:paraId="0A70F83F" w14:textId="77777777" w:rsidR="00851A63" w:rsidRPr="00347C3F" w:rsidRDefault="00851A63" w:rsidP="00851A63">
            <w:pPr>
              <w:rPr>
                <w:lang w:eastAsia="ja-JP"/>
              </w:rPr>
            </w:pPr>
          </w:p>
          <w:p w14:paraId="2AF0322C" w14:textId="77777777" w:rsidR="00851A63" w:rsidRDefault="00851A63" w:rsidP="00851A63">
            <w:pPr>
              <w:rPr>
                <w:lang w:eastAsia="ja-JP"/>
              </w:rPr>
            </w:pPr>
          </w:p>
          <w:p w14:paraId="5BC19F0B" w14:textId="77777777" w:rsidR="00851A63" w:rsidRDefault="00851A63" w:rsidP="00851A63">
            <w:pPr>
              <w:rPr>
                <w:lang w:eastAsia="ja-JP"/>
              </w:rPr>
            </w:pPr>
          </w:p>
          <w:p w14:paraId="36C327CC" w14:textId="2DFF59C4" w:rsidR="00851A63" w:rsidRPr="00851A63" w:rsidRDefault="00851A63" w:rsidP="00851A63">
            <w:pPr>
              <w:pStyle w:val="TableText"/>
            </w:pPr>
            <w:r w:rsidRPr="00851A63">
              <w:rPr>
                <w:lang w:eastAsia="ja-JP"/>
              </w:rPr>
              <w:t>Minor</w:t>
            </w:r>
          </w:p>
        </w:tc>
      </w:tr>
      <w:tr w:rsidR="00851A63" w14:paraId="5507D120" w14:textId="77777777" w:rsidTr="00BF58CE">
        <w:tc>
          <w:tcPr>
            <w:tcW w:w="782" w:type="pct"/>
            <w:tcBorders>
              <w:top w:val="single" w:sz="4" w:space="0" w:color="auto"/>
              <w:bottom w:val="nil"/>
            </w:tcBorders>
            <w:tcMar>
              <w:left w:w="108" w:type="dxa"/>
              <w:right w:w="108" w:type="dxa"/>
            </w:tcMar>
            <w:vAlign w:val="center"/>
          </w:tcPr>
          <w:p w14:paraId="160C0EE7" w14:textId="7F6C3E4F" w:rsidR="00851A63" w:rsidRPr="003209CD" w:rsidRDefault="00851A63" w:rsidP="00851A63">
            <w:pPr>
              <w:pStyle w:val="TableText"/>
            </w:pPr>
          </w:p>
        </w:tc>
        <w:tc>
          <w:tcPr>
            <w:tcW w:w="3360" w:type="pct"/>
            <w:tcBorders>
              <w:top w:val="single" w:sz="4" w:space="0" w:color="auto"/>
              <w:bottom w:val="nil"/>
            </w:tcBorders>
            <w:tcMar>
              <w:left w:w="108" w:type="dxa"/>
              <w:right w:w="108" w:type="dxa"/>
            </w:tcMar>
          </w:tcPr>
          <w:p w14:paraId="67A47661" w14:textId="701288FC" w:rsidR="00851A63" w:rsidRPr="003209CD" w:rsidRDefault="00851A63" w:rsidP="00851A63">
            <w:pPr>
              <w:pStyle w:val="TableText"/>
              <w:rPr>
                <w:rFonts w:asciiTheme="majorHAnsi" w:hAnsiTheme="majorHAnsi"/>
                <w:szCs w:val="18"/>
              </w:rPr>
            </w:pPr>
          </w:p>
        </w:tc>
        <w:tc>
          <w:tcPr>
            <w:tcW w:w="858" w:type="pct"/>
            <w:tcBorders>
              <w:top w:val="single" w:sz="4" w:space="0" w:color="auto"/>
              <w:bottom w:val="nil"/>
            </w:tcBorders>
            <w:tcMar>
              <w:left w:w="108" w:type="dxa"/>
              <w:right w:w="108" w:type="dxa"/>
            </w:tcMar>
            <w:vAlign w:val="center"/>
          </w:tcPr>
          <w:p w14:paraId="5A9D064E" w14:textId="3A1FC698" w:rsidR="00851A63" w:rsidRPr="00851A63" w:rsidRDefault="00851A63" w:rsidP="00851A63">
            <w:pPr>
              <w:pStyle w:val="TableText"/>
            </w:pPr>
          </w:p>
        </w:tc>
      </w:tr>
      <w:tr w:rsidR="00851A63" w14:paraId="0741E066" w14:textId="77777777" w:rsidTr="00BF58CE">
        <w:tc>
          <w:tcPr>
            <w:tcW w:w="782" w:type="pct"/>
            <w:tcBorders>
              <w:top w:val="nil"/>
              <w:bottom w:val="nil"/>
            </w:tcBorders>
            <w:tcMar>
              <w:left w:w="108" w:type="dxa"/>
              <w:right w:w="108" w:type="dxa"/>
            </w:tcMar>
            <w:vAlign w:val="center"/>
          </w:tcPr>
          <w:p w14:paraId="7399DB01" w14:textId="77777777" w:rsidR="00851A63" w:rsidRDefault="00851A63" w:rsidP="00851A63">
            <w:pPr>
              <w:pStyle w:val="TableText"/>
              <w:rPr>
                <w:szCs w:val="18"/>
              </w:rPr>
            </w:pPr>
          </w:p>
        </w:tc>
        <w:tc>
          <w:tcPr>
            <w:tcW w:w="3360" w:type="pct"/>
            <w:tcBorders>
              <w:top w:val="nil"/>
              <w:bottom w:val="nil"/>
            </w:tcBorders>
            <w:tcMar>
              <w:left w:w="108" w:type="dxa"/>
              <w:right w:w="108" w:type="dxa"/>
            </w:tcMar>
          </w:tcPr>
          <w:p w14:paraId="7073B44A" w14:textId="11C49C38" w:rsidR="00851A63" w:rsidRPr="00851A63" w:rsidRDefault="00851A63" w:rsidP="00851A63">
            <w:pPr>
              <w:spacing w:beforeLines="40" w:before="96" w:afterLines="40" w:after="96"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vAlign w:val="center"/>
          </w:tcPr>
          <w:p w14:paraId="21D86FB3" w14:textId="5CBB1FED" w:rsidR="00851A63" w:rsidRPr="00851A63" w:rsidRDefault="00851A63" w:rsidP="00851A63">
            <w:pPr>
              <w:pStyle w:val="TableText"/>
              <w:rPr>
                <w:rFonts w:asciiTheme="majorHAnsi" w:hAnsiTheme="majorHAnsi"/>
                <w:szCs w:val="18"/>
                <w:lang w:eastAsia="ja-JP"/>
              </w:rPr>
            </w:pPr>
          </w:p>
        </w:tc>
      </w:tr>
      <w:tr w:rsidR="00851A63" w14:paraId="583AD21E" w14:textId="77777777" w:rsidTr="00BF58CE">
        <w:tc>
          <w:tcPr>
            <w:tcW w:w="782" w:type="pct"/>
            <w:tcBorders>
              <w:top w:val="nil"/>
              <w:bottom w:val="nil"/>
            </w:tcBorders>
            <w:tcMar>
              <w:left w:w="108" w:type="dxa"/>
              <w:right w:w="108" w:type="dxa"/>
            </w:tcMar>
            <w:vAlign w:val="center"/>
          </w:tcPr>
          <w:p w14:paraId="037921D0" w14:textId="77777777" w:rsidR="00851A63" w:rsidRDefault="00851A63" w:rsidP="00851A63">
            <w:pPr>
              <w:pStyle w:val="TableText"/>
              <w:rPr>
                <w:szCs w:val="18"/>
              </w:rPr>
            </w:pPr>
          </w:p>
        </w:tc>
        <w:tc>
          <w:tcPr>
            <w:tcW w:w="3360" w:type="pct"/>
            <w:tcBorders>
              <w:top w:val="nil"/>
              <w:bottom w:val="nil"/>
            </w:tcBorders>
            <w:tcMar>
              <w:left w:w="108" w:type="dxa"/>
              <w:right w:w="108" w:type="dxa"/>
            </w:tcMar>
          </w:tcPr>
          <w:p w14:paraId="5912E34E" w14:textId="13C40A34" w:rsidR="00851A63" w:rsidRPr="00851A63" w:rsidRDefault="00851A63" w:rsidP="00851A63">
            <w:pPr>
              <w:spacing w:beforeLines="40" w:before="96" w:afterLines="40" w:after="96"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vAlign w:val="center"/>
          </w:tcPr>
          <w:p w14:paraId="44A710C3" w14:textId="3EA9D102" w:rsidR="00851A63" w:rsidRPr="00851A63" w:rsidRDefault="00851A63" w:rsidP="00851A63">
            <w:pPr>
              <w:pStyle w:val="TableText"/>
              <w:rPr>
                <w:rFonts w:asciiTheme="majorHAnsi" w:hAnsiTheme="majorHAnsi"/>
                <w:szCs w:val="18"/>
                <w:lang w:eastAsia="ja-JP"/>
              </w:rPr>
            </w:pPr>
          </w:p>
        </w:tc>
      </w:tr>
    </w:tbl>
    <w:p w14:paraId="16C77B68" w14:textId="25EF710B" w:rsidR="005A7632" w:rsidRPr="00111A27" w:rsidRDefault="005A7632" w:rsidP="00BF58CE">
      <w:pPr>
        <w:pStyle w:val="Heading3"/>
        <w:numPr>
          <w:ilvl w:val="0"/>
          <w:numId w:val="0"/>
        </w:numPr>
        <w:ind w:left="964" w:hanging="964"/>
        <w:rPr>
          <w:b w:val="0"/>
          <w:sz w:val="28"/>
          <w:szCs w:val="28"/>
        </w:rPr>
      </w:pPr>
      <w:bookmarkStart w:id="27" w:name="_Toc14267479"/>
      <w:r>
        <w:lastRenderedPageBreak/>
        <w:t xml:space="preserve">Table </w:t>
      </w:r>
      <w:r w:rsidR="00BF58CE">
        <w:t>3D Work practices</w:t>
      </w:r>
      <w:bookmarkEnd w:id="27"/>
      <w:r w:rsidR="00BF58CE">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1A9C9BB6"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7DD5F4F5"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14235357"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2A40FFA8" w14:textId="77777777" w:rsidR="005A7632" w:rsidRDefault="005A7632" w:rsidP="005A7632">
            <w:pPr>
              <w:pStyle w:val="TableHeading"/>
              <w:jc w:val="center"/>
            </w:pPr>
            <w:r>
              <w:t>Nonconformity guide</w:t>
            </w:r>
          </w:p>
        </w:tc>
      </w:tr>
      <w:tr w:rsidR="00BF58CE" w14:paraId="1134B605" w14:textId="77777777" w:rsidTr="005B5CCF">
        <w:tc>
          <w:tcPr>
            <w:tcW w:w="782" w:type="pct"/>
            <w:tcBorders>
              <w:top w:val="single" w:sz="4" w:space="0" w:color="auto"/>
              <w:bottom w:val="single" w:sz="4" w:space="0" w:color="auto"/>
            </w:tcBorders>
            <w:tcMar>
              <w:left w:w="108" w:type="dxa"/>
              <w:right w:w="108" w:type="dxa"/>
            </w:tcMar>
            <w:vAlign w:val="center"/>
          </w:tcPr>
          <w:p w14:paraId="050E5A21" w14:textId="4DE51512" w:rsidR="00BF58CE" w:rsidRPr="003209CD" w:rsidRDefault="00653B4F" w:rsidP="00BF58CE">
            <w:pPr>
              <w:pStyle w:val="TableText"/>
              <w:rPr>
                <w:rFonts w:asciiTheme="minorHAnsi" w:hAnsiTheme="minorHAnsi"/>
                <w:szCs w:val="18"/>
              </w:rPr>
            </w:pPr>
            <w:r w:rsidRPr="00653B4F">
              <w:rPr>
                <w:rFonts w:asciiTheme="majorHAnsi" w:hAnsiTheme="majorHAnsi"/>
                <w:szCs w:val="18"/>
              </w:rPr>
              <w:t>Arrangement Compliance</w:t>
            </w:r>
          </w:p>
        </w:tc>
        <w:tc>
          <w:tcPr>
            <w:tcW w:w="3360" w:type="pct"/>
            <w:tcBorders>
              <w:top w:val="single" w:sz="4" w:space="0" w:color="auto"/>
              <w:bottom w:val="single" w:sz="4" w:space="0" w:color="auto"/>
            </w:tcBorders>
            <w:tcMar>
              <w:left w:w="108" w:type="dxa"/>
              <w:right w:w="108" w:type="dxa"/>
            </w:tcMar>
          </w:tcPr>
          <w:p w14:paraId="65526F63" w14:textId="77777777" w:rsidR="00BF58CE" w:rsidRPr="00851A63" w:rsidRDefault="00BF58CE" w:rsidP="00BF58CE">
            <w:pPr>
              <w:spacing w:beforeLines="40" w:before="96" w:afterLines="40" w:after="96" w:line="240" w:lineRule="auto"/>
              <w:rPr>
                <w:rFonts w:asciiTheme="majorHAnsi" w:hAnsiTheme="majorHAnsi" w:cstheme="majorHAnsi"/>
                <w:bCs/>
                <w:sz w:val="18"/>
                <w:szCs w:val="18"/>
              </w:rPr>
            </w:pPr>
            <w:r>
              <w:rPr>
                <w:rFonts w:asciiTheme="majorHAnsi" w:hAnsiTheme="majorHAnsi" w:cstheme="majorHAnsi"/>
                <w:bCs/>
                <w:sz w:val="18"/>
                <w:szCs w:val="18"/>
              </w:rPr>
              <w:t>3</w:t>
            </w:r>
            <w:r w:rsidRPr="00851A63">
              <w:rPr>
                <w:rFonts w:asciiTheme="majorHAnsi" w:hAnsiTheme="majorHAnsi" w:cstheme="majorHAnsi"/>
                <w:bCs/>
                <w:sz w:val="18"/>
                <w:szCs w:val="18"/>
              </w:rPr>
              <w:t>.9 The site operations manual / standard operating procedure manual</w:t>
            </w:r>
            <w:r w:rsidRPr="00851A63" w:rsidDel="00194975">
              <w:rPr>
                <w:rFonts w:asciiTheme="majorHAnsi" w:hAnsiTheme="majorHAnsi" w:cstheme="majorHAnsi"/>
                <w:bCs/>
                <w:sz w:val="18"/>
                <w:szCs w:val="18"/>
              </w:rPr>
              <w:t xml:space="preserve"> </w:t>
            </w:r>
            <w:r w:rsidRPr="00851A63">
              <w:rPr>
                <w:rFonts w:asciiTheme="majorHAnsi" w:hAnsiTheme="majorHAnsi" w:cstheme="majorHAnsi"/>
                <w:bCs/>
                <w:sz w:val="18"/>
                <w:szCs w:val="18"/>
              </w:rPr>
              <w:t>must include work procedures for managing veterinary samples when horses subject to biosecurity control are stabled in the compound/s including:</w:t>
            </w:r>
          </w:p>
          <w:p w14:paraId="2688116B" w14:textId="77777777" w:rsidR="00BF58CE" w:rsidRPr="00851A63" w:rsidRDefault="00BF58CE" w:rsidP="00CD798A">
            <w:pPr>
              <w:pStyle w:val="ListParagraph"/>
              <w:numPr>
                <w:ilvl w:val="0"/>
                <w:numId w:val="28"/>
              </w:numPr>
              <w:spacing w:beforeLines="40" w:before="96" w:afterLines="40" w:after="96" w:line="240" w:lineRule="auto"/>
              <w:rPr>
                <w:rFonts w:asciiTheme="majorHAnsi" w:hAnsiTheme="majorHAnsi" w:cstheme="majorHAnsi"/>
                <w:bCs/>
                <w:sz w:val="18"/>
                <w:szCs w:val="18"/>
              </w:rPr>
            </w:pPr>
            <w:r w:rsidRPr="00851A63">
              <w:rPr>
                <w:rFonts w:asciiTheme="majorHAnsi" w:hAnsiTheme="majorHAnsi" w:cstheme="majorHAnsi"/>
                <w:bCs/>
                <w:sz w:val="18"/>
                <w:szCs w:val="18"/>
              </w:rPr>
              <w:t>collection</w:t>
            </w:r>
          </w:p>
          <w:p w14:paraId="4D10F14A" w14:textId="77777777" w:rsidR="00BF58CE" w:rsidRPr="00851A63" w:rsidRDefault="00BF58CE" w:rsidP="00CD798A">
            <w:pPr>
              <w:pStyle w:val="ListParagraph"/>
              <w:numPr>
                <w:ilvl w:val="0"/>
                <w:numId w:val="28"/>
              </w:numPr>
              <w:spacing w:beforeLines="40" w:before="96" w:afterLines="40" w:after="96" w:line="240" w:lineRule="auto"/>
              <w:rPr>
                <w:rFonts w:asciiTheme="majorHAnsi" w:hAnsiTheme="majorHAnsi" w:cstheme="majorHAnsi"/>
                <w:bCs/>
                <w:sz w:val="18"/>
                <w:szCs w:val="18"/>
              </w:rPr>
            </w:pPr>
            <w:r w:rsidRPr="00851A63">
              <w:rPr>
                <w:rFonts w:asciiTheme="majorHAnsi" w:hAnsiTheme="majorHAnsi" w:cstheme="majorHAnsi"/>
                <w:bCs/>
                <w:sz w:val="18"/>
                <w:szCs w:val="18"/>
              </w:rPr>
              <w:t>packaging</w:t>
            </w:r>
          </w:p>
          <w:p w14:paraId="1E057F4C" w14:textId="77777777" w:rsidR="00BF58CE" w:rsidRPr="00851A63" w:rsidRDefault="00BF58CE" w:rsidP="00CD798A">
            <w:pPr>
              <w:pStyle w:val="ListParagraph"/>
              <w:numPr>
                <w:ilvl w:val="0"/>
                <w:numId w:val="28"/>
              </w:numPr>
              <w:spacing w:beforeLines="40" w:before="96" w:afterLines="40" w:after="96" w:line="240" w:lineRule="auto"/>
              <w:rPr>
                <w:rFonts w:asciiTheme="majorHAnsi" w:hAnsiTheme="majorHAnsi" w:cstheme="majorHAnsi"/>
                <w:bCs/>
                <w:sz w:val="18"/>
                <w:szCs w:val="18"/>
              </w:rPr>
            </w:pPr>
            <w:r w:rsidRPr="00851A63">
              <w:rPr>
                <w:rFonts w:asciiTheme="majorHAnsi" w:hAnsiTheme="majorHAnsi" w:cstheme="majorHAnsi"/>
                <w:bCs/>
                <w:sz w:val="18"/>
                <w:szCs w:val="18"/>
              </w:rPr>
              <w:t>decontamination of packaging</w:t>
            </w:r>
          </w:p>
          <w:p w14:paraId="53F1512A" w14:textId="77777777" w:rsidR="00BF58CE" w:rsidRPr="00851A63" w:rsidRDefault="00BF58CE" w:rsidP="00CD798A">
            <w:pPr>
              <w:pStyle w:val="ListParagraph"/>
              <w:numPr>
                <w:ilvl w:val="0"/>
                <w:numId w:val="28"/>
              </w:numPr>
              <w:spacing w:beforeLines="40" w:before="96" w:afterLines="40" w:after="96" w:line="240" w:lineRule="auto"/>
              <w:rPr>
                <w:rFonts w:asciiTheme="majorHAnsi" w:hAnsiTheme="majorHAnsi" w:cstheme="majorHAnsi"/>
                <w:bCs/>
                <w:sz w:val="18"/>
                <w:szCs w:val="18"/>
              </w:rPr>
            </w:pPr>
            <w:r w:rsidRPr="00851A63">
              <w:rPr>
                <w:rFonts w:asciiTheme="majorHAnsi" w:hAnsiTheme="majorHAnsi" w:cstheme="majorHAnsi"/>
                <w:bCs/>
                <w:sz w:val="18"/>
                <w:szCs w:val="18"/>
              </w:rPr>
              <w:t xml:space="preserve">dispatch. </w:t>
            </w:r>
          </w:p>
          <w:p w14:paraId="12A462A2" w14:textId="6BC387D4" w:rsidR="00BF58CE" w:rsidRPr="003209CD" w:rsidRDefault="00BF58CE" w:rsidP="00BF58CE">
            <w:pPr>
              <w:pStyle w:val="TableText"/>
              <w:rPr>
                <w:rFonts w:asciiTheme="majorHAnsi" w:eastAsiaTheme="minorEastAsia" w:hAnsiTheme="majorHAnsi" w:cstheme="majorHAnsi"/>
                <w:szCs w:val="18"/>
              </w:rPr>
            </w:pPr>
            <w:r w:rsidRPr="00851A63">
              <w:rPr>
                <w:rFonts w:asciiTheme="majorHAnsi" w:hAnsiTheme="majorHAnsi" w:cstheme="majorHAnsi"/>
                <w:bCs/>
                <w:szCs w:val="18"/>
              </w:rPr>
              <w:t>Note: procedures that apply when horses not subject to biosecurity control or when there are no horses present must be differentiated in the manual</w:t>
            </w:r>
          </w:p>
        </w:tc>
        <w:tc>
          <w:tcPr>
            <w:tcW w:w="858" w:type="pct"/>
            <w:tcBorders>
              <w:top w:val="single" w:sz="4" w:space="0" w:color="auto"/>
              <w:bottom w:val="single" w:sz="4" w:space="0" w:color="auto"/>
            </w:tcBorders>
            <w:tcMar>
              <w:left w:w="108" w:type="dxa"/>
              <w:right w:w="108" w:type="dxa"/>
            </w:tcMar>
            <w:vAlign w:val="center"/>
          </w:tcPr>
          <w:p w14:paraId="4F370C8E" w14:textId="77777777" w:rsidR="00BF58CE" w:rsidRDefault="00BF58CE" w:rsidP="00BF58CE">
            <w:pPr>
              <w:pStyle w:val="TableHeading"/>
              <w:rPr>
                <w:b w:val="0"/>
                <w:lang w:eastAsia="ja-JP"/>
              </w:rPr>
            </w:pPr>
            <w:r w:rsidRPr="00AD7300">
              <w:rPr>
                <w:b w:val="0"/>
                <w:lang w:eastAsia="ja-JP"/>
              </w:rPr>
              <w:t xml:space="preserve">Major </w:t>
            </w:r>
          </w:p>
          <w:p w14:paraId="1462013B" w14:textId="1565BE06" w:rsidR="00BF58CE" w:rsidRPr="00BF58CE" w:rsidRDefault="00BF58CE" w:rsidP="00BF58CE">
            <w:pPr>
              <w:pStyle w:val="TableHeading"/>
              <w:jc w:val="right"/>
              <w:rPr>
                <w:b w:val="0"/>
                <w:sz w:val="16"/>
                <w:szCs w:val="16"/>
                <w:lang w:eastAsia="ja-JP"/>
              </w:rPr>
            </w:pPr>
            <w:r>
              <w:rPr>
                <w:b w:val="0"/>
                <w:sz w:val="16"/>
                <w:szCs w:val="16"/>
                <w:lang w:eastAsia="ja-JP"/>
              </w:rPr>
              <w:t>QPR ref:</w:t>
            </w:r>
            <w:r w:rsidR="00653B4F">
              <w:rPr>
                <w:b w:val="0"/>
                <w:sz w:val="16"/>
                <w:szCs w:val="16"/>
                <w:lang w:eastAsia="ja-JP"/>
              </w:rPr>
              <w:t xml:space="preserve"> 3860</w:t>
            </w:r>
          </w:p>
          <w:p w14:paraId="5CAA829F" w14:textId="77777777" w:rsidR="00BF58CE" w:rsidRDefault="00BF58CE" w:rsidP="00BF58CE">
            <w:pPr>
              <w:pStyle w:val="TableHeading"/>
              <w:rPr>
                <w:b w:val="0"/>
                <w:lang w:eastAsia="ja-JP"/>
              </w:rPr>
            </w:pPr>
          </w:p>
          <w:p w14:paraId="0DE9922F" w14:textId="77777777" w:rsidR="00BF58CE" w:rsidRDefault="00BF58CE" w:rsidP="00BF58CE">
            <w:pPr>
              <w:rPr>
                <w:lang w:eastAsia="ja-JP"/>
              </w:rPr>
            </w:pPr>
          </w:p>
          <w:p w14:paraId="5499CC72" w14:textId="77777777" w:rsidR="00BF58CE" w:rsidRDefault="00BF58CE" w:rsidP="00BF58CE">
            <w:pPr>
              <w:rPr>
                <w:lang w:eastAsia="ja-JP"/>
              </w:rPr>
            </w:pPr>
          </w:p>
          <w:p w14:paraId="47688EA2" w14:textId="2B45142C" w:rsidR="00BF58CE" w:rsidRPr="003209CD" w:rsidRDefault="00BF58CE" w:rsidP="00BF58CE">
            <w:pPr>
              <w:pStyle w:val="TableText"/>
              <w:rPr>
                <w:rFonts w:asciiTheme="minorHAnsi" w:hAnsiTheme="minorHAnsi"/>
              </w:rPr>
            </w:pPr>
            <w:r w:rsidRPr="00851A63">
              <w:rPr>
                <w:lang w:eastAsia="ja-JP"/>
              </w:rPr>
              <w:t>Minor</w:t>
            </w:r>
          </w:p>
        </w:tc>
      </w:tr>
      <w:tr w:rsidR="00BF58CE" w14:paraId="1308B8B7" w14:textId="77777777" w:rsidTr="005B5CCF">
        <w:tc>
          <w:tcPr>
            <w:tcW w:w="782" w:type="pct"/>
            <w:tcBorders>
              <w:top w:val="single" w:sz="4" w:space="0" w:color="auto"/>
              <w:bottom w:val="single" w:sz="4" w:space="0" w:color="auto"/>
            </w:tcBorders>
            <w:tcMar>
              <w:left w:w="108" w:type="dxa"/>
              <w:right w:w="108" w:type="dxa"/>
            </w:tcMar>
            <w:vAlign w:val="center"/>
          </w:tcPr>
          <w:p w14:paraId="2E379723" w14:textId="073470BB" w:rsidR="00BF58CE" w:rsidRPr="003209CD" w:rsidRDefault="00653B4F" w:rsidP="00BF58CE">
            <w:pPr>
              <w:pStyle w:val="TableText"/>
              <w:rPr>
                <w:rFonts w:asciiTheme="minorHAnsi" w:hAnsiTheme="minorHAnsi"/>
              </w:rPr>
            </w:pPr>
            <w:r w:rsidRPr="00653B4F">
              <w:rPr>
                <w:rFonts w:asciiTheme="majorHAnsi" w:hAnsiTheme="majorHAnsi"/>
              </w:rPr>
              <w:t>Arrangement Compliance</w:t>
            </w:r>
          </w:p>
        </w:tc>
        <w:tc>
          <w:tcPr>
            <w:tcW w:w="3360" w:type="pct"/>
            <w:tcBorders>
              <w:top w:val="single" w:sz="4" w:space="0" w:color="auto"/>
              <w:bottom w:val="single" w:sz="4" w:space="0" w:color="auto"/>
            </w:tcBorders>
            <w:tcMar>
              <w:left w:w="108" w:type="dxa"/>
              <w:right w:w="108" w:type="dxa"/>
            </w:tcMar>
          </w:tcPr>
          <w:p w14:paraId="0711EE1A" w14:textId="77777777" w:rsidR="00BF58CE" w:rsidRPr="00851A63" w:rsidRDefault="00BF58CE" w:rsidP="00BF58CE">
            <w:pPr>
              <w:spacing w:beforeLines="40" w:before="96" w:afterLines="40" w:after="96" w:line="240" w:lineRule="auto"/>
              <w:rPr>
                <w:rFonts w:asciiTheme="majorHAnsi" w:hAnsiTheme="majorHAnsi" w:cstheme="majorHAnsi"/>
                <w:bCs/>
                <w:sz w:val="18"/>
                <w:szCs w:val="18"/>
              </w:rPr>
            </w:pPr>
            <w:r>
              <w:rPr>
                <w:rFonts w:asciiTheme="majorHAnsi" w:hAnsiTheme="majorHAnsi" w:cstheme="majorHAnsi"/>
                <w:bCs/>
                <w:sz w:val="18"/>
                <w:szCs w:val="18"/>
              </w:rPr>
              <w:t>3</w:t>
            </w:r>
            <w:r w:rsidRPr="00851A63">
              <w:rPr>
                <w:rFonts w:asciiTheme="majorHAnsi" w:hAnsiTheme="majorHAnsi" w:cstheme="majorHAnsi"/>
                <w:bCs/>
                <w:sz w:val="18"/>
                <w:szCs w:val="18"/>
              </w:rPr>
              <w:t>.10 The site operations manual / standard operating procedure manual</w:t>
            </w:r>
            <w:r w:rsidRPr="00851A63" w:rsidDel="00194975">
              <w:rPr>
                <w:rFonts w:asciiTheme="majorHAnsi" w:hAnsiTheme="majorHAnsi" w:cstheme="majorHAnsi"/>
                <w:bCs/>
                <w:sz w:val="18"/>
                <w:szCs w:val="18"/>
              </w:rPr>
              <w:t xml:space="preserve"> </w:t>
            </w:r>
            <w:r w:rsidRPr="00851A63">
              <w:rPr>
                <w:rFonts w:asciiTheme="majorHAnsi" w:hAnsiTheme="majorHAnsi" w:cstheme="majorHAnsi"/>
                <w:bCs/>
                <w:sz w:val="18"/>
                <w:szCs w:val="18"/>
              </w:rPr>
              <w:t xml:space="preserve">must include work procedures for reporting when horses subject to biosecurity control are stabled in the compound/s, including:  </w:t>
            </w:r>
          </w:p>
          <w:p w14:paraId="55E817E9" w14:textId="77777777" w:rsidR="00BF58CE" w:rsidRPr="00851A63" w:rsidRDefault="00BF58CE" w:rsidP="00CD798A">
            <w:pPr>
              <w:pStyle w:val="ListParagraph"/>
              <w:numPr>
                <w:ilvl w:val="0"/>
                <w:numId w:val="30"/>
              </w:numPr>
              <w:spacing w:beforeLines="40" w:before="96" w:afterLines="40" w:after="96" w:line="240" w:lineRule="auto"/>
              <w:rPr>
                <w:rFonts w:asciiTheme="majorHAnsi" w:hAnsiTheme="majorHAnsi" w:cstheme="majorHAnsi"/>
                <w:bCs/>
                <w:sz w:val="18"/>
                <w:szCs w:val="18"/>
              </w:rPr>
            </w:pPr>
            <w:r w:rsidRPr="00851A63">
              <w:rPr>
                <w:rFonts w:asciiTheme="majorHAnsi" w:hAnsiTheme="majorHAnsi" w:cstheme="majorHAnsi"/>
                <w:bCs/>
                <w:sz w:val="18"/>
                <w:szCs w:val="18"/>
              </w:rPr>
              <w:t xml:space="preserve">daily compliance report submission </w:t>
            </w:r>
          </w:p>
          <w:p w14:paraId="43EA35E3" w14:textId="77777777" w:rsidR="00BF58CE" w:rsidRPr="00851A63" w:rsidRDefault="00BF58CE" w:rsidP="00CD798A">
            <w:pPr>
              <w:pStyle w:val="ListParagraph"/>
              <w:numPr>
                <w:ilvl w:val="0"/>
                <w:numId w:val="30"/>
              </w:numPr>
              <w:spacing w:beforeLines="40" w:before="96" w:afterLines="40" w:after="96" w:line="240" w:lineRule="auto"/>
              <w:rPr>
                <w:rFonts w:asciiTheme="majorHAnsi" w:hAnsiTheme="majorHAnsi"/>
                <w:lang w:eastAsia="ja-JP"/>
              </w:rPr>
            </w:pPr>
            <w:r w:rsidRPr="00851A63">
              <w:rPr>
                <w:rFonts w:asciiTheme="majorHAnsi" w:hAnsiTheme="majorHAnsi" w:cstheme="majorHAnsi"/>
                <w:bCs/>
                <w:sz w:val="18"/>
                <w:szCs w:val="18"/>
              </w:rPr>
              <w:t xml:space="preserve">disease detection/suspicion </w:t>
            </w:r>
          </w:p>
          <w:p w14:paraId="0B22230E" w14:textId="77777777" w:rsidR="00BF58CE" w:rsidRPr="00851A63" w:rsidRDefault="00BF58CE" w:rsidP="00CD798A">
            <w:pPr>
              <w:pStyle w:val="ListParagraph"/>
              <w:numPr>
                <w:ilvl w:val="0"/>
                <w:numId w:val="30"/>
              </w:numPr>
              <w:spacing w:beforeLines="40" w:before="96" w:afterLines="40" w:after="96" w:line="240" w:lineRule="auto"/>
              <w:rPr>
                <w:rFonts w:asciiTheme="majorHAnsi" w:hAnsiTheme="majorHAnsi"/>
                <w:lang w:eastAsia="ja-JP"/>
              </w:rPr>
            </w:pPr>
            <w:r w:rsidRPr="00851A63">
              <w:rPr>
                <w:rFonts w:asciiTheme="majorHAnsi" w:hAnsiTheme="majorHAnsi" w:cstheme="majorHAnsi"/>
                <w:bCs/>
                <w:sz w:val="18"/>
                <w:szCs w:val="18"/>
              </w:rPr>
              <w:t>breaches of any conditions of the site approval or noncompliance with the procedures set out in the site operations manual/standard operating procedure manual or the import permit conditions</w:t>
            </w:r>
          </w:p>
          <w:p w14:paraId="37A77E8B" w14:textId="77777777" w:rsidR="00BF58CE" w:rsidRPr="00851A63" w:rsidRDefault="00BF58CE" w:rsidP="00CD798A">
            <w:pPr>
              <w:pStyle w:val="ListParagraph"/>
              <w:numPr>
                <w:ilvl w:val="0"/>
                <w:numId w:val="21"/>
              </w:numPr>
              <w:spacing w:beforeLines="40" w:before="96" w:afterLines="40" w:after="96" w:line="240" w:lineRule="auto"/>
              <w:rPr>
                <w:rFonts w:asciiTheme="majorHAnsi" w:hAnsiTheme="majorHAnsi" w:cstheme="majorHAnsi"/>
                <w:bCs/>
                <w:sz w:val="18"/>
                <w:szCs w:val="18"/>
              </w:rPr>
            </w:pPr>
            <w:r w:rsidRPr="00851A63">
              <w:rPr>
                <w:rFonts w:asciiTheme="majorHAnsi" w:hAnsiTheme="majorHAnsi" w:cstheme="majorHAnsi"/>
                <w:bCs/>
                <w:sz w:val="18"/>
                <w:szCs w:val="18"/>
              </w:rPr>
              <w:t>standard format for records including</w:t>
            </w:r>
          </w:p>
          <w:p w14:paraId="2FAE65A7" w14:textId="77777777" w:rsidR="00BF58CE" w:rsidRPr="00851A63" w:rsidRDefault="00BF58CE" w:rsidP="00CD798A">
            <w:pPr>
              <w:pStyle w:val="ListParagraph"/>
              <w:numPr>
                <w:ilvl w:val="0"/>
                <w:numId w:val="29"/>
              </w:numPr>
              <w:spacing w:beforeLines="40" w:before="96" w:afterLines="40" w:after="96" w:line="240" w:lineRule="auto"/>
              <w:rPr>
                <w:rFonts w:asciiTheme="majorHAnsi" w:hAnsiTheme="majorHAnsi" w:cstheme="majorHAnsi"/>
                <w:bCs/>
                <w:sz w:val="18"/>
                <w:szCs w:val="18"/>
              </w:rPr>
            </w:pPr>
            <w:r w:rsidRPr="00851A63">
              <w:rPr>
                <w:rFonts w:asciiTheme="majorHAnsi" w:hAnsiTheme="majorHAnsi" w:cstheme="majorHAnsi"/>
                <w:bCs/>
                <w:sz w:val="18"/>
                <w:szCs w:val="18"/>
              </w:rPr>
              <w:t xml:space="preserve">daily horse health records (including all testing, monitoring and treatments) </w:t>
            </w:r>
          </w:p>
          <w:p w14:paraId="507E7243" w14:textId="77777777" w:rsidR="00BF58CE" w:rsidRPr="00851A63" w:rsidRDefault="00BF58CE" w:rsidP="00CD798A">
            <w:pPr>
              <w:pStyle w:val="ListParagraph"/>
              <w:numPr>
                <w:ilvl w:val="0"/>
                <w:numId w:val="29"/>
              </w:numPr>
              <w:spacing w:beforeLines="40" w:before="96" w:afterLines="40" w:after="96" w:line="240" w:lineRule="auto"/>
              <w:rPr>
                <w:rFonts w:asciiTheme="majorHAnsi" w:hAnsiTheme="majorHAnsi" w:cstheme="majorHAnsi"/>
                <w:bCs/>
                <w:sz w:val="18"/>
                <w:szCs w:val="18"/>
              </w:rPr>
            </w:pPr>
            <w:r w:rsidRPr="00851A63">
              <w:rPr>
                <w:rFonts w:asciiTheme="majorHAnsi" w:hAnsiTheme="majorHAnsi" w:cstheme="majorHAnsi"/>
                <w:bCs/>
                <w:sz w:val="18"/>
                <w:szCs w:val="18"/>
              </w:rPr>
              <w:t xml:space="preserve">visitor records </w:t>
            </w:r>
          </w:p>
          <w:p w14:paraId="1DF24FD4" w14:textId="77777777" w:rsidR="00BF58CE" w:rsidRPr="00851A63" w:rsidRDefault="00BF58CE" w:rsidP="00CD798A">
            <w:pPr>
              <w:pStyle w:val="ListParagraph"/>
              <w:numPr>
                <w:ilvl w:val="0"/>
                <w:numId w:val="29"/>
              </w:numPr>
              <w:spacing w:beforeLines="40" w:before="96" w:afterLines="40" w:after="96" w:line="240" w:lineRule="auto"/>
              <w:rPr>
                <w:rFonts w:asciiTheme="majorHAnsi" w:hAnsiTheme="majorHAnsi" w:cstheme="majorHAnsi"/>
                <w:bCs/>
                <w:sz w:val="18"/>
                <w:szCs w:val="18"/>
              </w:rPr>
            </w:pPr>
            <w:r w:rsidRPr="00851A63">
              <w:rPr>
                <w:rFonts w:asciiTheme="majorHAnsi" w:hAnsiTheme="majorHAnsi" w:cstheme="majorHAnsi"/>
                <w:bCs/>
                <w:sz w:val="18"/>
                <w:szCs w:val="18"/>
              </w:rPr>
              <w:t xml:space="preserve">cleaning and disinfection records </w:t>
            </w:r>
          </w:p>
          <w:p w14:paraId="5D0EE0F8" w14:textId="77777777" w:rsidR="00BF58CE" w:rsidRPr="00BF58CE" w:rsidRDefault="00BF58CE" w:rsidP="00CD798A">
            <w:pPr>
              <w:pStyle w:val="ListParagraph"/>
              <w:numPr>
                <w:ilvl w:val="0"/>
                <w:numId w:val="29"/>
              </w:numPr>
              <w:spacing w:beforeLines="40" w:before="96" w:afterLines="40" w:after="96" w:line="240" w:lineRule="auto"/>
            </w:pPr>
            <w:r w:rsidRPr="00851A63">
              <w:rPr>
                <w:rFonts w:asciiTheme="majorHAnsi" w:hAnsiTheme="majorHAnsi" w:cstheme="majorHAnsi"/>
                <w:bCs/>
                <w:sz w:val="18"/>
                <w:szCs w:val="18"/>
              </w:rPr>
              <w:t xml:space="preserve">waste and treatment records </w:t>
            </w:r>
          </w:p>
          <w:p w14:paraId="25ADF1D5" w14:textId="1ED9686E" w:rsidR="00BF58CE" w:rsidRPr="003209CD" w:rsidRDefault="00BF58CE" w:rsidP="00CD798A">
            <w:pPr>
              <w:pStyle w:val="ListParagraph"/>
              <w:numPr>
                <w:ilvl w:val="0"/>
                <w:numId w:val="29"/>
              </w:numPr>
              <w:spacing w:beforeLines="40" w:before="96" w:afterLines="40" w:after="96" w:line="240" w:lineRule="auto"/>
            </w:pPr>
            <w:r w:rsidRPr="00851A63">
              <w:rPr>
                <w:rFonts w:asciiTheme="majorHAnsi" w:hAnsiTheme="majorHAnsi" w:cstheme="majorHAnsi"/>
                <w:bCs/>
                <w:sz w:val="18"/>
                <w:szCs w:val="18"/>
              </w:rPr>
              <w:t>daily compliance reports.</w:t>
            </w:r>
          </w:p>
        </w:tc>
        <w:tc>
          <w:tcPr>
            <w:tcW w:w="858" w:type="pct"/>
            <w:tcBorders>
              <w:top w:val="single" w:sz="4" w:space="0" w:color="auto"/>
              <w:bottom w:val="single" w:sz="4" w:space="0" w:color="auto"/>
            </w:tcBorders>
            <w:tcMar>
              <w:left w:w="108" w:type="dxa"/>
              <w:right w:w="108" w:type="dxa"/>
            </w:tcMar>
            <w:vAlign w:val="center"/>
          </w:tcPr>
          <w:p w14:paraId="0ED5E464" w14:textId="77777777" w:rsidR="00BF58CE" w:rsidRDefault="00BF58CE" w:rsidP="00BF58CE">
            <w:pPr>
              <w:pStyle w:val="TableText"/>
              <w:rPr>
                <w:lang w:eastAsia="ja-JP"/>
              </w:rPr>
            </w:pPr>
            <w:r w:rsidRPr="00851A63">
              <w:rPr>
                <w:lang w:eastAsia="ja-JP"/>
              </w:rPr>
              <w:t xml:space="preserve">Major </w:t>
            </w:r>
          </w:p>
          <w:p w14:paraId="3EA78D65" w14:textId="68662FD9" w:rsidR="00BF58CE" w:rsidRPr="00BF58CE" w:rsidRDefault="00BF58CE" w:rsidP="00BF58CE">
            <w:pPr>
              <w:pStyle w:val="TableHeading"/>
              <w:jc w:val="right"/>
              <w:rPr>
                <w:b w:val="0"/>
                <w:sz w:val="16"/>
                <w:szCs w:val="16"/>
                <w:lang w:eastAsia="ja-JP"/>
              </w:rPr>
            </w:pPr>
            <w:r>
              <w:rPr>
                <w:b w:val="0"/>
                <w:sz w:val="16"/>
                <w:szCs w:val="16"/>
                <w:lang w:eastAsia="ja-JP"/>
              </w:rPr>
              <w:t>QPR ref:</w:t>
            </w:r>
            <w:r w:rsidR="00653B4F">
              <w:rPr>
                <w:b w:val="0"/>
                <w:sz w:val="16"/>
                <w:szCs w:val="16"/>
                <w:lang w:eastAsia="ja-JP"/>
              </w:rPr>
              <w:t xml:space="preserve"> 3861</w:t>
            </w:r>
          </w:p>
          <w:p w14:paraId="6CD719E1" w14:textId="4F300651" w:rsidR="00BF58CE" w:rsidRPr="003209CD" w:rsidRDefault="00BF58CE" w:rsidP="00BF58CE">
            <w:pPr>
              <w:pStyle w:val="TableText"/>
              <w:rPr>
                <w:rFonts w:asciiTheme="minorHAnsi" w:hAnsiTheme="minorHAnsi"/>
              </w:rPr>
            </w:pPr>
          </w:p>
        </w:tc>
      </w:tr>
      <w:tr w:rsidR="00BF58CE" w14:paraId="1A96F2C0" w14:textId="77777777" w:rsidTr="005B5CCF">
        <w:tc>
          <w:tcPr>
            <w:tcW w:w="782" w:type="pct"/>
            <w:tcBorders>
              <w:top w:val="single" w:sz="4" w:space="0" w:color="auto"/>
              <w:bottom w:val="single" w:sz="4" w:space="0" w:color="auto"/>
            </w:tcBorders>
            <w:tcMar>
              <w:left w:w="108" w:type="dxa"/>
              <w:right w:w="108" w:type="dxa"/>
            </w:tcMar>
            <w:vAlign w:val="center"/>
          </w:tcPr>
          <w:p w14:paraId="50A2EE37" w14:textId="28238F82" w:rsidR="00BF58CE" w:rsidRPr="003209CD" w:rsidRDefault="00653B4F" w:rsidP="00BF58CE">
            <w:pPr>
              <w:pStyle w:val="TableText"/>
              <w:rPr>
                <w:rFonts w:asciiTheme="minorHAnsi" w:hAnsiTheme="minorHAnsi"/>
              </w:rPr>
            </w:pPr>
            <w:r w:rsidRPr="00653B4F">
              <w:rPr>
                <w:rFonts w:asciiTheme="majorHAnsi" w:hAnsiTheme="majorHAnsi"/>
              </w:rPr>
              <w:t>Arrangement Compliance</w:t>
            </w:r>
          </w:p>
        </w:tc>
        <w:tc>
          <w:tcPr>
            <w:tcW w:w="3360" w:type="pct"/>
            <w:tcBorders>
              <w:top w:val="single" w:sz="4" w:space="0" w:color="auto"/>
              <w:bottom w:val="single" w:sz="4" w:space="0" w:color="auto"/>
            </w:tcBorders>
            <w:tcMar>
              <w:left w:w="108" w:type="dxa"/>
              <w:right w:w="108" w:type="dxa"/>
            </w:tcMar>
          </w:tcPr>
          <w:p w14:paraId="1599947E" w14:textId="4343483B" w:rsidR="00BF58CE" w:rsidRPr="003209CD" w:rsidRDefault="00BF58CE" w:rsidP="00BF58CE">
            <w:pPr>
              <w:pStyle w:val="TableText"/>
              <w:rPr>
                <w:rFonts w:asciiTheme="majorHAnsi" w:hAnsiTheme="majorHAnsi"/>
                <w:szCs w:val="18"/>
              </w:rPr>
            </w:pPr>
            <w:r>
              <w:rPr>
                <w:rFonts w:asciiTheme="majorHAnsi" w:hAnsiTheme="majorHAnsi" w:cstheme="majorHAnsi"/>
                <w:bCs/>
                <w:szCs w:val="18"/>
              </w:rPr>
              <w:t>3</w:t>
            </w:r>
            <w:r w:rsidRPr="00851A63">
              <w:rPr>
                <w:rFonts w:asciiTheme="majorHAnsi" w:hAnsiTheme="majorHAnsi" w:cstheme="majorHAnsi"/>
                <w:bCs/>
                <w:szCs w:val="18"/>
              </w:rPr>
              <w:t>.11 The site operations manual / standard operating procedure manual</w:t>
            </w:r>
            <w:r w:rsidRPr="00851A63" w:rsidDel="00194975">
              <w:rPr>
                <w:rFonts w:asciiTheme="majorHAnsi" w:hAnsiTheme="majorHAnsi" w:cstheme="majorHAnsi"/>
                <w:bCs/>
                <w:szCs w:val="18"/>
              </w:rPr>
              <w:t xml:space="preserve"> </w:t>
            </w:r>
            <w:r w:rsidRPr="00851A63">
              <w:rPr>
                <w:rFonts w:asciiTheme="majorHAnsi" w:hAnsiTheme="majorHAnsi" w:cstheme="majorHAnsi"/>
                <w:bCs/>
                <w:szCs w:val="18"/>
              </w:rPr>
              <w:t>must include work procedures for emergency situations such as fires</w:t>
            </w:r>
          </w:p>
        </w:tc>
        <w:tc>
          <w:tcPr>
            <w:tcW w:w="858" w:type="pct"/>
            <w:tcBorders>
              <w:top w:val="single" w:sz="4" w:space="0" w:color="auto"/>
              <w:bottom w:val="single" w:sz="4" w:space="0" w:color="auto"/>
            </w:tcBorders>
            <w:tcMar>
              <w:left w:w="108" w:type="dxa"/>
              <w:right w:w="108" w:type="dxa"/>
            </w:tcMar>
            <w:vAlign w:val="center"/>
          </w:tcPr>
          <w:p w14:paraId="3CE836F4" w14:textId="77777777" w:rsidR="00BF58CE" w:rsidRDefault="00BF58CE" w:rsidP="00BF58CE">
            <w:pPr>
              <w:pStyle w:val="TableText"/>
              <w:rPr>
                <w:rFonts w:asciiTheme="majorHAnsi" w:hAnsiTheme="majorHAnsi"/>
                <w:szCs w:val="18"/>
                <w:lang w:eastAsia="ja-JP"/>
              </w:rPr>
            </w:pPr>
            <w:r w:rsidRPr="00851A63">
              <w:rPr>
                <w:rFonts w:asciiTheme="majorHAnsi" w:hAnsiTheme="majorHAnsi"/>
                <w:szCs w:val="18"/>
                <w:lang w:eastAsia="ja-JP"/>
              </w:rPr>
              <w:t xml:space="preserve">Major </w:t>
            </w:r>
          </w:p>
          <w:p w14:paraId="6941C106" w14:textId="774546CA" w:rsidR="00BF58CE" w:rsidRPr="00BF58CE" w:rsidRDefault="00BF58CE" w:rsidP="00BF58CE">
            <w:pPr>
              <w:pStyle w:val="TableHeading"/>
              <w:jc w:val="right"/>
              <w:rPr>
                <w:b w:val="0"/>
                <w:sz w:val="16"/>
                <w:szCs w:val="16"/>
                <w:lang w:eastAsia="ja-JP"/>
              </w:rPr>
            </w:pPr>
            <w:r>
              <w:rPr>
                <w:b w:val="0"/>
                <w:sz w:val="16"/>
                <w:szCs w:val="16"/>
                <w:lang w:eastAsia="ja-JP"/>
              </w:rPr>
              <w:t>QPR ref:</w:t>
            </w:r>
            <w:r w:rsidR="00653B4F">
              <w:rPr>
                <w:b w:val="0"/>
                <w:sz w:val="16"/>
                <w:szCs w:val="16"/>
                <w:lang w:eastAsia="ja-JP"/>
              </w:rPr>
              <w:t xml:space="preserve"> 3862</w:t>
            </w:r>
          </w:p>
        </w:tc>
      </w:tr>
      <w:tr w:rsidR="00BF58CE" w14:paraId="47942081" w14:textId="77777777" w:rsidTr="005B5CCF">
        <w:tc>
          <w:tcPr>
            <w:tcW w:w="782" w:type="pct"/>
            <w:tcBorders>
              <w:top w:val="single" w:sz="4" w:space="0" w:color="auto"/>
              <w:bottom w:val="single" w:sz="4" w:space="0" w:color="auto"/>
            </w:tcBorders>
            <w:tcMar>
              <w:left w:w="108" w:type="dxa"/>
              <w:right w:w="108" w:type="dxa"/>
            </w:tcMar>
            <w:vAlign w:val="center"/>
          </w:tcPr>
          <w:p w14:paraId="2BEB74FC" w14:textId="77BA2CD3" w:rsidR="00BF58CE" w:rsidRPr="003209CD" w:rsidRDefault="00653B4F" w:rsidP="00BF58CE">
            <w:pPr>
              <w:pStyle w:val="TableText"/>
              <w:rPr>
                <w:rFonts w:asciiTheme="minorHAnsi" w:hAnsiTheme="minorHAnsi"/>
              </w:rPr>
            </w:pPr>
            <w:r w:rsidRPr="00653B4F">
              <w:rPr>
                <w:rFonts w:asciiTheme="majorHAnsi" w:hAnsiTheme="majorHAnsi"/>
              </w:rPr>
              <w:t>Arrangement Compliance</w:t>
            </w:r>
          </w:p>
        </w:tc>
        <w:tc>
          <w:tcPr>
            <w:tcW w:w="3360" w:type="pct"/>
            <w:tcBorders>
              <w:top w:val="single" w:sz="4" w:space="0" w:color="auto"/>
              <w:bottom w:val="single" w:sz="4" w:space="0" w:color="auto"/>
            </w:tcBorders>
            <w:tcMar>
              <w:left w:w="108" w:type="dxa"/>
              <w:right w:w="108" w:type="dxa"/>
            </w:tcMar>
          </w:tcPr>
          <w:p w14:paraId="7F2E622F" w14:textId="3B6DF66A" w:rsidR="00BF58CE" w:rsidRPr="00851A63" w:rsidRDefault="00BF58CE" w:rsidP="00BF58CE">
            <w:pPr>
              <w:pStyle w:val="TableHeading"/>
              <w:rPr>
                <w:rFonts w:asciiTheme="majorHAnsi" w:hAnsiTheme="majorHAnsi" w:cstheme="majorHAnsi"/>
                <w:b w:val="0"/>
                <w:bCs/>
                <w:szCs w:val="18"/>
              </w:rPr>
            </w:pPr>
            <w:r>
              <w:rPr>
                <w:rFonts w:asciiTheme="majorHAnsi" w:hAnsiTheme="majorHAnsi" w:cstheme="majorHAnsi"/>
                <w:b w:val="0"/>
                <w:bCs/>
                <w:szCs w:val="18"/>
              </w:rPr>
              <w:t>3</w:t>
            </w:r>
            <w:r w:rsidRPr="00851A63">
              <w:rPr>
                <w:rFonts w:asciiTheme="majorHAnsi" w:hAnsiTheme="majorHAnsi" w:cstheme="majorHAnsi"/>
                <w:b w:val="0"/>
                <w:bCs/>
                <w:szCs w:val="18"/>
              </w:rPr>
              <w:t>.12 The site operations manual / standard operating procedure manual</w:t>
            </w:r>
            <w:r w:rsidRPr="00851A63" w:rsidDel="00194975">
              <w:rPr>
                <w:rFonts w:asciiTheme="majorHAnsi" w:hAnsiTheme="majorHAnsi" w:cstheme="majorHAnsi"/>
                <w:b w:val="0"/>
                <w:bCs/>
                <w:szCs w:val="18"/>
              </w:rPr>
              <w:t xml:space="preserve"> </w:t>
            </w:r>
            <w:r w:rsidRPr="00851A63">
              <w:rPr>
                <w:rFonts w:asciiTheme="majorHAnsi" w:hAnsiTheme="majorHAnsi" w:cstheme="majorHAnsi"/>
                <w:b w:val="0"/>
                <w:bCs/>
                <w:szCs w:val="18"/>
              </w:rPr>
              <w:t>must include work procedures for daily monitoring of the health of horses subject to biosecurity control on the site</w:t>
            </w:r>
            <w:r w:rsidR="00005405" w:rsidRPr="00851A63">
              <w:rPr>
                <w:rFonts w:asciiTheme="majorHAnsi" w:hAnsiTheme="majorHAnsi" w:cstheme="majorHAnsi"/>
                <w:b w:val="0"/>
                <w:bCs/>
                <w:szCs w:val="18"/>
              </w:rPr>
              <w:t>.</w:t>
            </w:r>
            <w:r w:rsidRPr="00851A63">
              <w:rPr>
                <w:rFonts w:asciiTheme="majorHAnsi" w:hAnsiTheme="majorHAnsi" w:cstheme="majorHAnsi"/>
                <w:b w:val="0"/>
                <w:bCs/>
                <w:szCs w:val="18"/>
              </w:rPr>
              <w:t xml:space="preserve"> </w:t>
            </w:r>
          </w:p>
          <w:p w14:paraId="02F3BB19" w14:textId="3179A8B9" w:rsidR="00BF58CE" w:rsidRPr="003209CD" w:rsidRDefault="00BF58CE" w:rsidP="00BF58CE">
            <w:pPr>
              <w:pStyle w:val="TableText"/>
              <w:rPr>
                <w:rFonts w:asciiTheme="majorHAnsi" w:hAnsiTheme="majorHAnsi"/>
                <w:szCs w:val="18"/>
              </w:rPr>
            </w:pPr>
            <w:r w:rsidRPr="00851A63">
              <w:rPr>
                <w:rFonts w:asciiTheme="majorHAnsi" w:hAnsiTheme="majorHAnsi" w:cstheme="majorHAnsi"/>
                <w:bCs/>
                <w:szCs w:val="18"/>
              </w:rPr>
              <w:t>Note: procedures that apply when horses not subject to biosecurity control or when there are no horses present must be differentiated in the manual</w:t>
            </w:r>
          </w:p>
        </w:tc>
        <w:tc>
          <w:tcPr>
            <w:tcW w:w="858" w:type="pct"/>
            <w:tcBorders>
              <w:top w:val="single" w:sz="4" w:space="0" w:color="auto"/>
              <w:bottom w:val="single" w:sz="4" w:space="0" w:color="auto"/>
            </w:tcBorders>
            <w:tcMar>
              <w:left w:w="108" w:type="dxa"/>
              <w:right w:w="108" w:type="dxa"/>
            </w:tcMar>
            <w:vAlign w:val="center"/>
          </w:tcPr>
          <w:p w14:paraId="00FFA377" w14:textId="77777777" w:rsidR="00BF58CE" w:rsidRDefault="00BF58CE" w:rsidP="00BF58CE">
            <w:pPr>
              <w:pStyle w:val="TableHeading"/>
              <w:rPr>
                <w:rFonts w:asciiTheme="majorHAnsi" w:hAnsiTheme="majorHAnsi"/>
                <w:b w:val="0"/>
                <w:szCs w:val="18"/>
                <w:lang w:eastAsia="ja-JP"/>
              </w:rPr>
            </w:pPr>
            <w:r w:rsidRPr="00851A63">
              <w:rPr>
                <w:rFonts w:asciiTheme="majorHAnsi" w:hAnsiTheme="majorHAnsi"/>
                <w:b w:val="0"/>
                <w:szCs w:val="18"/>
                <w:lang w:eastAsia="ja-JP"/>
              </w:rPr>
              <w:t>Major</w:t>
            </w:r>
          </w:p>
          <w:p w14:paraId="6A2EC134" w14:textId="2A7C078A" w:rsidR="00BF58CE" w:rsidRPr="00BF58CE" w:rsidRDefault="00BF58CE" w:rsidP="00BF58CE">
            <w:pPr>
              <w:pStyle w:val="TableHeading"/>
              <w:jc w:val="right"/>
              <w:rPr>
                <w:b w:val="0"/>
                <w:sz w:val="16"/>
                <w:szCs w:val="16"/>
                <w:lang w:eastAsia="ja-JP"/>
              </w:rPr>
            </w:pPr>
            <w:r>
              <w:rPr>
                <w:b w:val="0"/>
                <w:sz w:val="16"/>
                <w:szCs w:val="16"/>
                <w:lang w:eastAsia="ja-JP"/>
              </w:rPr>
              <w:t>QPR ref:</w:t>
            </w:r>
            <w:r w:rsidR="00653B4F">
              <w:rPr>
                <w:b w:val="0"/>
                <w:sz w:val="16"/>
                <w:szCs w:val="16"/>
                <w:lang w:eastAsia="ja-JP"/>
              </w:rPr>
              <w:t xml:space="preserve"> 3863</w:t>
            </w:r>
          </w:p>
          <w:p w14:paraId="1EB6D1D8" w14:textId="77777777" w:rsidR="00BF58CE" w:rsidRPr="00851A63" w:rsidRDefault="00BF58CE" w:rsidP="00BF58CE">
            <w:pPr>
              <w:pStyle w:val="TableHeading"/>
              <w:rPr>
                <w:rFonts w:asciiTheme="majorHAnsi" w:hAnsiTheme="majorHAnsi"/>
                <w:b w:val="0"/>
                <w:szCs w:val="18"/>
                <w:lang w:eastAsia="ja-JP"/>
              </w:rPr>
            </w:pPr>
          </w:p>
          <w:p w14:paraId="25BFBBCB" w14:textId="669D0443" w:rsidR="00BF58CE" w:rsidRPr="003209CD" w:rsidRDefault="00BF58CE" w:rsidP="00BF58CE">
            <w:pPr>
              <w:pStyle w:val="TableText"/>
              <w:rPr>
                <w:rFonts w:asciiTheme="minorHAnsi" w:hAnsiTheme="minorHAnsi"/>
              </w:rPr>
            </w:pPr>
            <w:r w:rsidRPr="00851A63">
              <w:rPr>
                <w:rFonts w:asciiTheme="majorHAnsi" w:hAnsiTheme="majorHAnsi"/>
                <w:szCs w:val="18"/>
                <w:lang w:eastAsia="ja-JP"/>
              </w:rPr>
              <w:t xml:space="preserve">Minor </w:t>
            </w:r>
          </w:p>
        </w:tc>
      </w:tr>
    </w:tbl>
    <w:p w14:paraId="18AFD2D3" w14:textId="0F1BEAC9" w:rsidR="005A7632" w:rsidRPr="005A7632" w:rsidRDefault="005A7632" w:rsidP="00653B4F">
      <w:pPr>
        <w:pStyle w:val="Heading3"/>
        <w:numPr>
          <w:ilvl w:val="0"/>
          <w:numId w:val="0"/>
        </w:numPr>
        <w:spacing w:before="240"/>
        <w:ind w:left="964" w:hanging="964"/>
        <w:rPr>
          <w:rFonts w:asciiTheme="minorHAnsi" w:hAnsiTheme="minorHAnsi"/>
          <w:b w:val="0"/>
          <w:sz w:val="28"/>
          <w:szCs w:val="28"/>
        </w:rPr>
      </w:pPr>
      <w:bookmarkStart w:id="28" w:name="_Toc14267480"/>
      <w:r>
        <w:t xml:space="preserve">Table </w:t>
      </w:r>
      <w:r w:rsidR="00BF58CE">
        <w:rPr>
          <w:noProof/>
        </w:rPr>
        <w:t>4 Departmental supervision</w:t>
      </w:r>
      <w:bookmarkEnd w:id="28"/>
      <w:r>
        <w:rPr>
          <w:noProof/>
        </w:rPr>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0114C106"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2C37B9F3"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70E57C30"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2EDA2045" w14:textId="77777777" w:rsidR="005A7632" w:rsidRDefault="005A7632" w:rsidP="005A7632">
            <w:pPr>
              <w:pStyle w:val="TableHeading"/>
              <w:jc w:val="center"/>
            </w:pPr>
            <w:r>
              <w:t>Nonconformity guide</w:t>
            </w:r>
          </w:p>
        </w:tc>
      </w:tr>
      <w:tr w:rsidR="005A7632" w14:paraId="66373516" w14:textId="77777777" w:rsidTr="005A7632">
        <w:tc>
          <w:tcPr>
            <w:tcW w:w="782" w:type="pct"/>
            <w:tcBorders>
              <w:top w:val="single" w:sz="4" w:space="0" w:color="auto"/>
              <w:bottom w:val="single" w:sz="4" w:space="0" w:color="auto"/>
            </w:tcBorders>
            <w:tcMar>
              <w:left w:w="108" w:type="dxa"/>
              <w:right w:w="108" w:type="dxa"/>
            </w:tcMar>
            <w:vAlign w:val="center"/>
          </w:tcPr>
          <w:p w14:paraId="143DC160" w14:textId="086E161F" w:rsidR="005A7632" w:rsidRPr="003209CD" w:rsidRDefault="00391DF9" w:rsidP="005A7632">
            <w:pPr>
              <w:pStyle w:val="TableText"/>
            </w:pPr>
            <w:r>
              <w:t>Notification</w:t>
            </w:r>
          </w:p>
        </w:tc>
        <w:tc>
          <w:tcPr>
            <w:tcW w:w="3360" w:type="pct"/>
            <w:tcBorders>
              <w:top w:val="single" w:sz="4" w:space="0" w:color="auto"/>
              <w:bottom w:val="single" w:sz="4" w:space="0" w:color="auto"/>
            </w:tcBorders>
            <w:tcMar>
              <w:left w:w="108" w:type="dxa"/>
              <w:right w:w="108" w:type="dxa"/>
            </w:tcMar>
            <w:vAlign w:val="center"/>
          </w:tcPr>
          <w:p w14:paraId="46114386" w14:textId="32BDB552" w:rsidR="00BF58CE" w:rsidRPr="00BF58CE" w:rsidRDefault="00BF58CE" w:rsidP="00BF58CE">
            <w:pPr>
              <w:spacing w:beforeLines="40" w:before="96" w:afterLines="40" w:after="96" w:line="240" w:lineRule="auto"/>
              <w:rPr>
                <w:rFonts w:asciiTheme="majorHAnsi" w:hAnsiTheme="majorHAnsi" w:cstheme="majorHAnsi"/>
                <w:bCs/>
                <w:sz w:val="18"/>
                <w:szCs w:val="18"/>
              </w:rPr>
            </w:pPr>
            <w:r>
              <w:rPr>
                <w:rFonts w:asciiTheme="majorHAnsi" w:hAnsiTheme="majorHAnsi" w:cstheme="majorHAnsi"/>
                <w:bCs/>
                <w:sz w:val="18"/>
                <w:szCs w:val="18"/>
              </w:rPr>
              <w:t>4</w:t>
            </w:r>
            <w:r w:rsidRPr="00BF58CE">
              <w:rPr>
                <w:rFonts w:asciiTheme="majorHAnsi" w:hAnsiTheme="majorHAnsi" w:cstheme="majorHAnsi"/>
                <w:bCs/>
                <w:sz w:val="18"/>
                <w:szCs w:val="18"/>
              </w:rPr>
              <w:t xml:space="preserve">.1 The biosecurity industry participant must notify the department of the intention to have the horses stabled in the post arrival quarantine compound during their biosecurity control period at least two weeks prior to the importation of any horses. </w:t>
            </w:r>
          </w:p>
          <w:p w14:paraId="20302A37" w14:textId="087CDFC0" w:rsidR="005A7632" w:rsidRPr="003209CD" w:rsidRDefault="00BF58CE" w:rsidP="00BF58CE">
            <w:pPr>
              <w:pStyle w:val="TableText"/>
            </w:pPr>
            <w:r w:rsidRPr="00BF58CE">
              <w:rPr>
                <w:rFonts w:asciiTheme="majorHAnsi" w:hAnsiTheme="majorHAnsi" w:cstheme="majorHAnsi"/>
                <w:bCs/>
                <w:szCs w:val="18"/>
              </w:rPr>
              <w:t>Note: A departmental veterinary officer will be assigned to approve the intake of horses into the post arrival quarantine compound and supervise the compound during the biosecurity control period.</w:t>
            </w:r>
            <w:r w:rsidRPr="00F72B8C">
              <w:rPr>
                <w:rFonts w:asciiTheme="minorHAnsi" w:hAnsiTheme="minorHAnsi" w:cstheme="majorHAnsi"/>
                <w:bCs/>
                <w:szCs w:val="18"/>
              </w:rPr>
              <w:t xml:space="preserve"> </w:t>
            </w:r>
          </w:p>
          <w:p w14:paraId="72D030A5" w14:textId="77777777" w:rsidR="005A7632" w:rsidRPr="003209CD" w:rsidRDefault="005A7632" w:rsidP="005A7632">
            <w:pPr>
              <w:pStyle w:val="TableBullet1"/>
              <w:numPr>
                <w:ilvl w:val="0"/>
                <w:numId w:val="0"/>
              </w:numPr>
            </w:pPr>
          </w:p>
        </w:tc>
        <w:tc>
          <w:tcPr>
            <w:tcW w:w="858" w:type="pct"/>
            <w:tcBorders>
              <w:top w:val="single" w:sz="4" w:space="0" w:color="auto"/>
              <w:bottom w:val="single" w:sz="4" w:space="0" w:color="auto"/>
            </w:tcBorders>
            <w:tcMar>
              <w:left w:w="108" w:type="dxa"/>
              <w:right w:w="108" w:type="dxa"/>
            </w:tcMar>
            <w:vAlign w:val="center"/>
          </w:tcPr>
          <w:p w14:paraId="37E71607" w14:textId="65A4845E" w:rsidR="005A7632" w:rsidRDefault="005A7632" w:rsidP="005A7632">
            <w:pPr>
              <w:pStyle w:val="TableText"/>
            </w:pPr>
            <w:r>
              <w:t xml:space="preserve">Major </w:t>
            </w:r>
          </w:p>
          <w:p w14:paraId="1FAE3EF9" w14:textId="207CEDB5" w:rsidR="00BF58CE" w:rsidRPr="00BF58CE" w:rsidRDefault="00BF58CE" w:rsidP="00BF58CE">
            <w:pPr>
              <w:pStyle w:val="TableHeading"/>
              <w:jc w:val="right"/>
              <w:rPr>
                <w:b w:val="0"/>
                <w:sz w:val="16"/>
                <w:szCs w:val="16"/>
                <w:lang w:eastAsia="ja-JP"/>
              </w:rPr>
            </w:pPr>
            <w:r>
              <w:rPr>
                <w:b w:val="0"/>
                <w:sz w:val="16"/>
                <w:szCs w:val="16"/>
                <w:lang w:eastAsia="ja-JP"/>
              </w:rPr>
              <w:t>QPR ref:</w:t>
            </w:r>
            <w:r w:rsidR="00391DF9">
              <w:rPr>
                <w:b w:val="0"/>
                <w:sz w:val="16"/>
                <w:szCs w:val="16"/>
                <w:lang w:eastAsia="ja-JP"/>
              </w:rPr>
              <w:t xml:space="preserve"> 3100</w:t>
            </w:r>
          </w:p>
          <w:p w14:paraId="3744D1F3" w14:textId="1C31058A" w:rsidR="005A7632" w:rsidRPr="003209CD" w:rsidRDefault="005A7632" w:rsidP="005A7632">
            <w:pPr>
              <w:pStyle w:val="TableText"/>
              <w:jc w:val="right"/>
            </w:pPr>
          </w:p>
        </w:tc>
      </w:tr>
      <w:tr w:rsidR="00BF58CE" w14:paraId="04C1F5C1" w14:textId="77777777" w:rsidTr="00BF58CE">
        <w:tc>
          <w:tcPr>
            <w:tcW w:w="782" w:type="pct"/>
            <w:tcBorders>
              <w:top w:val="single" w:sz="4" w:space="0" w:color="auto"/>
              <w:bottom w:val="nil"/>
            </w:tcBorders>
            <w:tcMar>
              <w:left w:w="108" w:type="dxa"/>
              <w:right w:w="108" w:type="dxa"/>
            </w:tcMar>
            <w:vAlign w:val="center"/>
          </w:tcPr>
          <w:p w14:paraId="42F9335F" w14:textId="77777777" w:rsidR="00BF58CE" w:rsidRDefault="00BF58CE" w:rsidP="005A7632">
            <w:pPr>
              <w:pStyle w:val="TableText"/>
            </w:pPr>
          </w:p>
        </w:tc>
        <w:tc>
          <w:tcPr>
            <w:tcW w:w="3360" w:type="pct"/>
            <w:tcBorders>
              <w:top w:val="single" w:sz="4" w:space="0" w:color="auto"/>
              <w:bottom w:val="nil"/>
            </w:tcBorders>
            <w:tcMar>
              <w:left w:w="108" w:type="dxa"/>
              <w:right w:w="108" w:type="dxa"/>
            </w:tcMar>
            <w:vAlign w:val="center"/>
          </w:tcPr>
          <w:p w14:paraId="6D349B40" w14:textId="77777777" w:rsidR="00BF58CE" w:rsidRDefault="00BF58CE" w:rsidP="00BF58CE">
            <w:pPr>
              <w:spacing w:beforeLines="40" w:before="96" w:afterLines="40" w:after="96" w:line="240" w:lineRule="auto"/>
              <w:rPr>
                <w:rFonts w:asciiTheme="majorHAnsi" w:hAnsiTheme="majorHAnsi" w:cstheme="majorHAnsi"/>
                <w:bCs/>
                <w:sz w:val="18"/>
                <w:szCs w:val="18"/>
              </w:rPr>
            </w:pPr>
          </w:p>
        </w:tc>
        <w:tc>
          <w:tcPr>
            <w:tcW w:w="858" w:type="pct"/>
            <w:tcBorders>
              <w:top w:val="single" w:sz="4" w:space="0" w:color="auto"/>
              <w:bottom w:val="nil"/>
            </w:tcBorders>
            <w:tcMar>
              <w:left w:w="108" w:type="dxa"/>
              <w:right w:w="108" w:type="dxa"/>
            </w:tcMar>
            <w:vAlign w:val="center"/>
          </w:tcPr>
          <w:p w14:paraId="1634DAFE" w14:textId="77777777" w:rsidR="00BF58CE" w:rsidRDefault="00BF58CE" w:rsidP="005A7632">
            <w:pPr>
              <w:pStyle w:val="TableText"/>
            </w:pPr>
          </w:p>
        </w:tc>
      </w:tr>
      <w:tr w:rsidR="00BF58CE" w14:paraId="3C220E74" w14:textId="77777777" w:rsidTr="00BF58CE">
        <w:tc>
          <w:tcPr>
            <w:tcW w:w="782" w:type="pct"/>
            <w:tcBorders>
              <w:top w:val="nil"/>
              <w:bottom w:val="nil"/>
            </w:tcBorders>
            <w:tcMar>
              <w:left w:w="108" w:type="dxa"/>
              <w:right w:w="108" w:type="dxa"/>
            </w:tcMar>
            <w:vAlign w:val="center"/>
          </w:tcPr>
          <w:p w14:paraId="248E3073" w14:textId="77777777" w:rsidR="00BF58CE" w:rsidRDefault="00BF58CE" w:rsidP="005A7632">
            <w:pPr>
              <w:pStyle w:val="TableText"/>
            </w:pPr>
          </w:p>
        </w:tc>
        <w:tc>
          <w:tcPr>
            <w:tcW w:w="3360" w:type="pct"/>
            <w:tcBorders>
              <w:top w:val="nil"/>
              <w:bottom w:val="nil"/>
            </w:tcBorders>
            <w:tcMar>
              <w:left w:w="108" w:type="dxa"/>
              <w:right w:w="108" w:type="dxa"/>
            </w:tcMar>
            <w:vAlign w:val="center"/>
          </w:tcPr>
          <w:p w14:paraId="7DE577C1" w14:textId="77777777" w:rsidR="00BF58CE" w:rsidRDefault="00BF58CE" w:rsidP="00BF58CE">
            <w:pPr>
              <w:spacing w:beforeLines="40" w:before="96" w:afterLines="40" w:after="96"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vAlign w:val="center"/>
          </w:tcPr>
          <w:p w14:paraId="67301EFF" w14:textId="77777777" w:rsidR="00BF58CE" w:rsidRDefault="00BF58CE" w:rsidP="005A7632">
            <w:pPr>
              <w:pStyle w:val="TableText"/>
            </w:pPr>
          </w:p>
        </w:tc>
      </w:tr>
      <w:tr w:rsidR="00BF58CE" w14:paraId="56FD21FB" w14:textId="77777777" w:rsidTr="00BF58CE">
        <w:tc>
          <w:tcPr>
            <w:tcW w:w="782" w:type="pct"/>
            <w:tcBorders>
              <w:top w:val="nil"/>
              <w:bottom w:val="nil"/>
            </w:tcBorders>
            <w:tcMar>
              <w:left w:w="108" w:type="dxa"/>
              <w:right w:w="108" w:type="dxa"/>
            </w:tcMar>
            <w:vAlign w:val="center"/>
          </w:tcPr>
          <w:p w14:paraId="2786DFD8" w14:textId="77777777" w:rsidR="00BF58CE" w:rsidRDefault="00BF58CE" w:rsidP="005A7632">
            <w:pPr>
              <w:pStyle w:val="TableText"/>
            </w:pPr>
          </w:p>
        </w:tc>
        <w:tc>
          <w:tcPr>
            <w:tcW w:w="3360" w:type="pct"/>
            <w:tcBorders>
              <w:top w:val="nil"/>
              <w:bottom w:val="nil"/>
            </w:tcBorders>
            <w:tcMar>
              <w:left w:w="108" w:type="dxa"/>
              <w:right w:w="108" w:type="dxa"/>
            </w:tcMar>
            <w:vAlign w:val="center"/>
          </w:tcPr>
          <w:p w14:paraId="7C462A39" w14:textId="77777777" w:rsidR="00BF58CE" w:rsidRDefault="00BF58CE" w:rsidP="00BF58CE">
            <w:pPr>
              <w:spacing w:beforeLines="40" w:before="96" w:afterLines="40" w:after="96"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vAlign w:val="center"/>
          </w:tcPr>
          <w:p w14:paraId="2ACEB4DC" w14:textId="77777777" w:rsidR="00BF58CE" w:rsidRDefault="00BF58CE" w:rsidP="005A7632">
            <w:pPr>
              <w:pStyle w:val="TableText"/>
            </w:pPr>
          </w:p>
        </w:tc>
      </w:tr>
      <w:tr w:rsidR="00BF58CE" w14:paraId="54A26FB4" w14:textId="77777777" w:rsidTr="00BF58CE">
        <w:tc>
          <w:tcPr>
            <w:tcW w:w="782" w:type="pct"/>
            <w:tcBorders>
              <w:top w:val="nil"/>
              <w:bottom w:val="nil"/>
            </w:tcBorders>
            <w:tcMar>
              <w:left w:w="108" w:type="dxa"/>
              <w:right w:w="108" w:type="dxa"/>
            </w:tcMar>
            <w:vAlign w:val="center"/>
          </w:tcPr>
          <w:p w14:paraId="11B08E7C" w14:textId="77777777" w:rsidR="00BF58CE" w:rsidRDefault="00BF58CE" w:rsidP="005A7632">
            <w:pPr>
              <w:pStyle w:val="TableText"/>
            </w:pPr>
          </w:p>
        </w:tc>
        <w:tc>
          <w:tcPr>
            <w:tcW w:w="3360" w:type="pct"/>
            <w:tcBorders>
              <w:top w:val="nil"/>
              <w:bottom w:val="nil"/>
            </w:tcBorders>
            <w:tcMar>
              <w:left w:w="108" w:type="dxa"/>
              <w:right w:w="108" w:type="dxa"/>
            </w:tcMar>
            <w:vAlign w:val="center"/>
          </w:tcPr>
          <w:p w14:paraId="3D56EF3B" w14:textId="77777777" w:rsidR="00BF58CE" w:rsidRDefault="00BF58CE" w:rsidP="00BF58CE">
            <w:pPr>
              <w:spacing w:beforeLines="40" w:before="96" w:afterLines="40" w:after="96"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vAlign w:val="center"/>
          </w:tcPr>
          <w:p w14:paraId="4B248F83" w14:textId="77777777" w:rsidR="00BF58CE" w:rsidRDefault="00BF58CE" w:rsidP="005A7632">
            <w:pPr>
              <w:pStyle w:val="TableText"/>
            </w:pPr>
          </w:p>
        </w:tc>
      </w:tr>
    </w:tbl>
    <w:p w14:paraId="6E1641D9" w14:textId="669944F1" w:rsidR="005A7632" w:rsidRPr="00111A27" w:rsidRDefault="005A7632" w:rsidP="00BF58CE">
      <w:pPr>
        <w:pStyle w:val="Heading3"/>
        <w:numPr>
          <w:ilvl w:val="0"/>
          <w:numId w:val="0"/>
        </w:numPr>
        <w:ind w:left="964" w:hanging="964"/>
        <w:rPr>
          <w:b w:val="0"/>
          <w:sz w:val="28"/>
          <w:szCs w:val="28"/>
        </w:rPr>
      </w:pPr>
      <w:bookmarkStart w:id="29" w:name="_Toc14267481"/>
      <w:r>
        <w:lastRenderedPageBreak/>
        <w:t xml:space="preserve">Table </w:t>
      </w:r>
      <w:r w:rsidR="00790A88">
        <w:t>5</w:t>
      </w:r>
      <w:r w:rsidR="00BF58CE">
        <w:t xml:space="preserve"> Isolation</w:t>
      </w:r>
      <w:bookmarkEnd w:id="29"/>
      <w:r w:rsidR="00BF58CE">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2E42BF25"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66E9270D"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198C1C6E"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2F2B615B" w14:textId="77777777" w:rsidR="005A7632" w:rsidRDefault="005A7632" w:rsidP="005A7632">
            <w:pPr>
              <w:pStyle w:val="TableHeading"/>
              <w:jc w:val="center"/>
            </w:pPr>
            <w:r>
              <w:t>Nonconformity guide</w:t>
            </w:r>
          </w:p>
        </w:tc>
      </w:tr>
      <w:tr w:rsidR="00BF58CE" w14:paraId="4D54814D" w14:textId="77777777" w:rsidTr="005B5CCF">
        <w:tc>
          <w:tcPr>
            <w:tcW w:w="782" w:type="pct"/>
            <w:tcBorders>
              <w:top w:val="single" w:sz="4" w:space="0" w:color="auto"/>
              <w:bottom w:val="single" w:sz="4" w:space="0" w:color="auto"/>
            </w:tcBorders>
            <w:tcMar>
              <w:left w:w="108" w:type="dxa"/>
              <w:right w:w="108" w:type="dxa"/>
            </w:tcMar>
            <w:vAlign w:val="center"/>
          </w:tcPr>
          <w:p w14:paraId="51ABB52C" w14:textId="01E738DA" w:rsidR="00BF58CE" w:rsidRPr="003209CD" w:rsidRDefault="00391DF9" w:rsidP="00BF58CE">
            <w:pPr>
              <w:pStyle w:val="TableText"/>
              <w:rPr>
                <w:rFonts w:asciiTheme="minorHAnsi" w:hAnsiTheme="minorHAnsi"/>
                <w:szCs w:val="18"/>
              </w:rPr>
            </w:pPr>
            <w:r>
              <w:rPr>
                <w:rFonts w:asciiTheme="majorHAnsi" w:hAnsiTheme="majorHAnsi"/>
                <w:szCs w:val="18"/>
              </w:rPr>
              <w:t>Isolation</w:t>
            </w:r>
          </w:p>
        </w:tc>
        <w:tc>
          <w:tcPr>
            <w:tcW w:w="3360" w:type="pct"/>
            <w:tcBorders>
              <w:top w:val="single" w:sz="4" w:space="0" w:color="auto"/>
              <w:bottom w:val="single" w:sz="4" w:space="0" w:color="auto"/>
            </w:tcBorders>
            <w:tcMar>
              <w:left w:w="108" w:type="dxa"/>
              <w:right w:w="108" w:type="dxa"/>
            </w:tcMar>
          </w:tcPr>
          <w:p w14:paraId="435244CE" w14:textId="3666DB78" w:rsidR="00BF58CE" w:rsidRPr="00790A88" w:rsidRDefault="00790A88" w:rsidP="00670DEC">
            <w:pPr>
              <w:pStyle w:val="TableText"/>
              <w:rPr>
                <w:rFonts w:asciiTheme="majorHAnsi" w:eastAsiaTheme="minorEastAsia" w:hAnsiTheme="majorHAnsi" w:cstheme="majorHAnsi"/>
                <w:szCs w:val="18"/>
              </w:rPr>
            </w:pPr>
            <w:r>
              <w:rPr>
                <w:rFonts w:asciiTheme="majorHAnsi" w:hAnsiTheme="majorHAnsi" w:cstheme="majorHAnsi"/>
                <w:bCs/>
                <w:szCs w:val="18"/>
              </w:rPr>
              <w:t>5</w:t>
            </w:r>
            <w:r w:rsidR="00BF58CE" w:rsidRPr="00790A88">
              <w:rPr>
                <w:rFonts w:asciiTheme="majorHAnsi" w:hAnsiTheme="majorHAnsi" w:cstheme="majorHAnsi"/>
                <w:bCs/>
                <w:szCs w:val="18"/>
              </w:rPr>
              <w:t>.1 The biosecurity industry participant may only allow horses into the approved arrangement site and must prevent any other kind of animal (</w:t>
            </w:r>
            <w:proofErr w:type="gramStart"/>
            <w:r w:rsidR="00BF58CE" w:rsidRPr="00790A88">
              <w:rPr>
                <w:rFonts w:asciiTheme="majorHAnsi" w:hAnsiTheme="majorHAnsi" w:cstheme="majorHAnsi"/>
                <w:bCs/>
                <w:szCs w:val="18"/>
              </w:rPr>
              <w:t>e.g.</w:t>
            </w:r>
            <w:proofErr w:type="gramEnd"/>
            <w:r w:rsidR="00BF58CE" w:rsidRPr="00790A88">
              <w:rPr>
                <w:rFonts w:asciiTheme="majorHAnsi" w:hAnsiTheme="majorHAnsi" w:cstheme="majorHAnsi"/>
                <w:bCs/>
                <w:szCs w:val="18"/>
              </w:rPr>
              <w:t xml:space="preserve"> dogs, cats, ruminants) from entering or remaining at the site. No Australian health status horses may enter or remain at the site while horses subject to biosecurity control are present unless the department has given specific written approval. </w:t>
            </w:r>
          </w:p>
        </w:tc>
        <w:tc>
          <w:tcPr>
            <w:tcW w:w="858" w:type="pct"/>
            <w:tcBorders>
              <w:top w:val="single" w:sz="4" w:space="0" w:color="auto"/>
              <w:bottom w:val="single" w:sz="4" w:space="0" w:color="auto"/>
            </w:tcBorders>
            <w:tcMar>
              <w:left w:w="108" w:type="dxa"/>
              <w:right w:w="108" w:type="dxa"/>
            </w:tcMar>
            <w:vAlign w:val="center"/>
          </w:tcPr>
          <w:p w14:paraId="1720EF76" w14:textId="77777777" w:rsidR="00BF58CE" w:rsidRDefault="00BF58CE" w:rsidP="00BF58CE">
            <w:pPr>
              <w:pStyle w:val="TableText"/>
              <w:rPr>
                <w:rFonts w:asciiTheme="majorHAnsi" w:hAnsiTheme="majorHAnsi" w:cstheme="majorHAnsi"/>
                <w:bCs/>
                <w:szCs w:val="18"/>
              </w:rPr>
            </w:pPr>
            <w:r w:rsidRPr="00790A88">
              <w:rPr>
                <w:rFonts w:asciiTheme="majorHAnsi" w:hAnsiTheme="majorHAnsi" w:cstheme="majorHAnsi"/>
                <w:bCs/>
                <w:szCs w:val="18"/>
              </w:rPr>
              <w:t>Major</w:t>
            </w:r>
          </w:p>
          <w:p w14:paraId="658F38CA" w14:textId="536C242F" w:rsidR="00790A88" w:rsidRPr="00BF58CE" w:rsidRDefault="00790A88" w:rsidP="00790A88">
            <w:pPr>
              <w:pStyle w:val="TableHeading"/>
              <w:jc w:val="right"/>
              <w:rPr>
                <w:b w:val="0"/>
                <w:sz w:val="16"/>
                <w:szCs w:val="16"/>
                <w:lang w:eastAsia="ja-JP"/>
              </w:rPr>
            </w:pPr>
            <w:r>
              <w:rPr>
                <w:b w:val="0"/>
                <w:sz w:val="16"/>
                <w:szCs w:val="16"/>
                <w:lang w:eastAsia="ja-JP"/>
              </w:rPr>
              <w:t>QPR ref:</w:t>
            </w:r>
            <w:r w:rsidR="00391DF9">
              <w:rPr>
                <w:b w:val="0"/>
                <w:sz w:val="16"/>
                <w:szCs w:val="16"/>
                <w:lang w:eastAsia="ja-JP"/>
              </w:rPr>
              <w:t xml:space="preserve"> 3101</w:t>
            </w:r>
          </w:p>
          <w:p w14:paraId="46267B49" w14:textId="26CB4509" w:rsidR="00790A88" w:rsidRPr="00790A88" w:rsidRDefault="00790A88" w:rsidP="00BF58CE">
            <w:pPr>
              <w:pStyle w:val="TableText"/>
              <w:rPr>
                <w:rFonts w:asciiTheme="majorHAnsi" w:hAnsiTheme="majorHAnsi"/>
              </w:rPr>
            </w:pPr>
          </w:p>
        </w:tc>
      </w:tr>
      <w:tr w:rsidR="00790A88" w14:paraId="50955300" w14:textId="77777777" w:rsidTr="005B5CCF">
        <w:tc>
          <w:tcPr>
            <w:tcW w:w="782" w:type="pct"/>
            <w:tcBorders>
              <w:top w:val="single" w:sz="4" w:space="0" w:color="auto"/>
              <w:bottom w:val="single" w:sz="4" w:space="0" w:color="auto"/>
            </w:tcBorders>
            <w:tcMar>
              <w:left w:w="108" w:type="dxa"/>
              <w:right w:w="108" w:type="dxa"/>
            </w:tcMar>
            <w:vAlign w:val="center"/>
          </w:tcPr>
          <w:p w14:paraId="3DF14263" w14:textId="2894B240" w:rsidR="00790A88" w:rsidRPr="003209CD" w:rsidRDefault="00391DF9" w:rsidP="00790A88">
            <w:pPr>
              <w:pStyle w:val="TableText"/>
              <w:rPr>
                <w:rFonts w:asciiTheme="minorHAnsi" w:hAnsiTheme="minorHAnsi"/>
              </w:rPr>
            </w:pPr>
            <w:r>
              <w:rPr>
                <w:rFonts w:asciiTheme="majorHAnsi" w:hAnsiTheme="majorHAnsi"/>
              </w:rPr>
              <w:t>Release</w:t>
            </w:r>
          </w:p>
        </w:tc>
        <w:tc>
          <w:tcPr>
            <w:tcW w:w="3360" w:type="pct"/>
            <w:tcBorders>
              <w:top w:val="single" w:sz="4" w:space="0" w:color="auto"/>
              <w:bottom w:val="single" w:sz="4" w:space="0" w:color="auto"/>
            </w:tcBorders>
            <w:tcMar>
              <w:left w:w="108" w:type="dxa"/>
              <w:right w:w="108" w:type="dxa"/>
            </w:tcMar>
          </w:tcPr>
          <w:p w14:paraId="7DF5FFEC" w14:textId="137CB237" w:rsidR="00790A88" w:rsidRPr="00790A88" w:rsidRDefault="00790A88" w:rsidP="00670DEC">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5</w:t>
            </w:r>
            <w:r w:rsidRPr="00790A88">
              <w:rPr>
                <w:rFonts w:asciiTheme="majorHAnsi" w:hAnsiTheme="majorHAnsi" w:cstheme="majorHAnsi"/>
                <w:bCs/>
                <w:sz w:val="18"/>
                <w:szCs w:val="18"/>
              </w:rPr>
              <w:t>.2 Deceased horses that are part of a consignment of horses under biosecurity control must</w:t>
            </w:r>
          </w:p>
          <w:p w14:paraId="616808BA" w14:textId="77777777" w:rsidR="00790A88" w:rsidRPr="00790A88" w:rsidRDefault="00790A88" w:rsidP="00CD798A">
            <w:pPr>
              <w:pStyle w:val="ListParagraph"/>
              <w:numPr>
                <w:ilvl w:val="0"/>
                <w:numId w:val="31"/>
              </w:numPr>
              <w:spacing w:before="60" w:after="60" w:line="240" w:lineRule="auto"/>
              <w:ind w:left="357" w:hanging="357"/>
              <w:contextualSpacing w:val="0"/>
              <w:rPr>
                <w:rFonts w:asciiTheme="majorHAnsi" w:hAnsiTheme="majorHAnsi"/>
                <w:sz w:val="18"/>
                <w:szCs w:val="18"/>
              </w:rPr>
            </w:pPr>
            <w:r w:rsidRPr="00790A88">
              <w:rPr>
                <w:rFonts w:asciiTheme="majorHAnsi" w:hAnsiTheme="majorHAnsi"/>
                <w:sz w:val="18"/>
                <w:szCs w:val="18"/>
              </w:rPr>
              <w:t>remain on the site until the end of the biosecurity control period</w:t>
            </w:r>
          </w:p>
          <w:p w14:paraId="6F23BB7B" w14:textId="77777777" w:rsidR="00790A88" w:rsidRPr="00790A88" w:rsidRDefault="00790A88" w:rsidP="00670DEC">
            <w:pPr>
              <w:spacing w:before="60" w:after="60" w:line="240" w:lineRule="auto"/>
              <w:rPr>
                <w:rFonts w:asciiTheme="majorHAnsi" w:hAnsiTheme="majorHAnsi"/>
                <w:sz w:val="18"/>
                <w:szCs w:val="18"/>
              </w:rPr>
            </w:pPr>
            <w:r w:rsidRPr="00790A88">
              <w:rPr>
                <w:rFonts w:asciiTheme="majorHAnsi" w:hAnsiTheme="majorHAnsi"/>
                <w:sz w:val="18"/>
                <w:szCs w:val="18"/>
              </w:rPr>
              <w:t xml:space="preserve">or </w:t>
            </w:r>
          </w:p>
          <w:p w14:paraId="48DC5DD0" w14:textId="77777777" w:rsidR="00790A88" w:rsidRPr="00790A88" w:rsidRDefault="00790A88" w:rsidP="00CD798A">
            <w:pPr>
              <w:pStyle w:val="ListParagraph"/>
              <w:numPr>
                <w:ilvl w:val="0"/>
                <w:numId w:val="31"/>
              </w:numPr>
              <w:spacing w:before="60" w:after="60" w:line="240" w:lineRule="auto"/>
              <w:contextualSpacing w:val="0"/>
              <w:rPr>
                <w:rFonts w:asciiTheme="majorHAnsi" w:hAnsiTheme="majorHAnsi"/>
                <w:sz w:val="18"/>
                <w:szCs w:val="18"/>
              </w:rPr>
            </w:pPr>
            <w:r w:rsidRPr="00790A88">
              <w:rPr>
                <w:rFonts w:asciiTheme="majorHAnsi" w:hAnsiTheme="majorHAnsi"/>
                <w:sz w:val="18"/>
                <w:szCs w:val="18"/>
              </w:rPr>
              <w:t xml:space="preserve">can be removed if the department has approved the disposal of the carcass before the end of the biosecurity control period. </w:t>
            </w:r>
          </w:p>
          <w:p w14:paraId="6B8C9A84" w14:textId="4907BF6A" w:rsidR="00790A88" w:rsidRPr="00790A88" w:rsidRDefault="00790A88" w:rsidP="00670DEC">
            <w:pPr>
              <w:pStyle w:val="TableBullet1"/>
              <w:numPr>
                <w:ilvl w:val="0"/>
                <w:numId w:val="0"/>
              </w:numPr>
              <w:rPr>
                <w:rFonts w:asciiTheme="majorHAnsi" w:hAnsiTheme="majorHAnsi"/>
              </w:rPr>
            </w:pPr>
            <w:r w:rsidRPr="00790A88">
              <w:rPr>
                <w:rFonts w:asciiTheme="majorHAnsi" w:hAnsiTheme="majorHAnsi" w:cstheme="majorHAnsi"/>
                <w:bCs/>
                <w:szCs w:val="18"/>
              </w:rPr>
              <w:t xml:space="preserve">The department must approve in writing the disposal of the carcass as biosecurity waste. To obtain permission for disposal, the biosecurity industry participant must provide written procedures for disposal of the carcass.  </w:t>
            </w:r>
          </w:p>
        </w:tc>
        <w:tc>
          <w:tcPr>
            <w:tcW w:w="858" w:type="pct"/>
            <w:tcBorders>
              <w:top w:val="single" w:sz="4" w:space="0" w:color="auto"/>
              <w:bottom w:val="single" w:sz="4" w:space="0" w:color="auto"/>
            </w:tcBorders>
            <w:tcMar>
              <w:left w:w="108" w:type="dxa"/>
              <w:right w:w="108" w:type="dxa"/>
            </w:tcMar>
            <w:vAlign w:val="center"/>
          </w:tcPr>
          <w:p w14:paraId="42827CB1" w14:textId="77777777" w:rsidR="00790A88" w:rsidRDefault="00790A88" w:rsidP="00790A88">
            <w:pPr>
              <w:pStyle w:val="TableText"/>
              <w:rPr>
                <w:rFonts w:asciiTheme="majorHAnsi" w:hAnsiTheme="majorHAnsi" w:cstheme="majorHAnsi"/>
                <w:bCs/>
                <w:szCs w:val="18"/>
              </w:rPr>
            </w:pPr>
            <w:r w:rsidRPr="00790A88">
              <w:rPr>
                <w:rFonts w:asciiTheme="majorHAnsi" w:hAnsiTheme="majorHAnsi" w:cstheme="majorHAnsi"/>
                <w:bCs/>
                <w:szCs w:val="18"/>
              </w:rPr>
              <w:t>Critical</w:t>
            </w:r>
          </w:p>
          <w:p w14:paraId="22F66DF1" w14:textId="1E7CBF24" w:rsidR="00790A88" w:rsidRPr="00BF58CE" w:rsidRDefault="00790A88" w:rsidP="00790A88">
            <w:pPr>
              <w:pStyle w:val="TableHeading"/>
              <w:jc w:val="right"/>
              <w:rPr>
                <w:b w:val="0"/>
                <w:sz w:val="16"/>
                <w:szCs w:val="16"/>
                <w:lang w:eastAsia="ja-JP"/>
              </w:rPr>
            </w:pPr>
            <w:r>
              <w:rPr>
                <w:b w:val="0"/>
                <w:sz w:val="16"/>
                <w:szCs w:val="16"/>
                <w:lang w:eastAsia="ja-JP"/>
              </w:rPr>
              <w:t>QPR ref:</w:t>
            </w:r>
            <w:r w:rsidR="00391DF9">
              <w:rPr>
                <w:b w:val="0"/>
                <w:sz w:val="16"/>
                <w:szCs w:val="16"/>
                <w:lang w:eastAsia="ja-JP"/>
              </w:rPr>
              <w:t xml:space="preserve"> 3102</w:t>
            </w:r>
          </w:p>
          <w:p w14:paraId="77389411" w14:textId="4B2DEC9D" w:rsidR="00790A88" w:rsidRPr="00790A88" w:rsidRDefault="00790A88" w:rsidP="00790A88">
            <w:pPr>
              <w:pStyle w:val="TableText"/>
              <w:rPr>
                <w:rFonts w:asciiTheme="majorHAnsi" w:hAnsiTheme="majorHAnsi"/>
              </w:rPr>
            </w:pPr>
          </w:p>
        </w:tc>
      </w:tr>
      <w:tr w:rsidR="00790A88" w14:paraId="54C96F45" w14:textId="77777777" w:rsidTr="005B5CCF">
        <w:tc>
          <w:tcPr>
            <w:tcW w:w="782" w:type="pct"/>
            <w:tcBorders>
              <w:top w:val="single" w:sz="4" w:space="0" w:color="auto"/>
              <w:bottom w:val="single" w:sz="4" w:space="0" w:color="auto"/>
            </w:tcBorders>
            <w:tcMar>
              <w:left w:w="108" w:type="dxa"/>
              <w:right w:w="108" w:type="dxa"/>
            </w:tcMar>
            <w:vAlign w:val="center"/>
          </w:tcPr>
          <w:p w14:paraId="0B9E0689" w14:textId="089CB51E" w:rsidR="00790A88" w:rsidRPr="003209CD" w:rsidRDefault="00391DF9" w:rsidP="00790A88">
            <w:pPr>
              <w:pStyle w:val="TableText"/>
              <w:rPr>
                <w:rFonts w:asciiTheme="minorHAnsi" w:hAnsiTheme="minorHAnsi"/>
              </w:rPr>
            </w:pPr>
            <w:r>
              <w:rPr>
                <w:rFonts w:asciiTheme="majorHAnsi" w:hAnsiTheme="majorHAnsi"/>
              </w:rPr>
              <w:t>Security</w:t>
            </w:r>
          </w:p>
        </w:tc>
        <w:tc>
          <w:tcPr>
            <w:tcW w:w="3360" w:type="pct"/>
            <w:tcBorders>
              <w:top w:val="single" w:sz="4" w:space="0" w:color="auto"/>
              <w:bottom w:val="single" w:sz="4" w:space="0" w:color="auto"/>
            </w:tcBorders>
            <w:tcMar>
              <w:left w:w="108" w:type="dxa"/>
              <w:right w:w="108" w:type="dxa"/>
            </w:tcMar>
          </w:tcPr>
          <w:p w14:paraId="5E76FFFD" w14:textId="3A8C29C0" w:rsidR="00790A88" w:rsidRPr="00790A88" w:rsidRDefault="00790A88" w:rsidP="00670DEC">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5</w:t>
            </w:r>
            <w:r w:rsidRPr="00790A88">
              <w:rPr>
                <w:rFonts w:asciiTheme="majorHAnsi" w:hAnsiTheme="majorHAnsi" w:cstheme="majorHAnsi"/>
                <w:bCs/>
                <w:sz w:val="18"/>
                <w:szCs w:val="18"/>
              </w:rPr>
              <w:t xml:space="preserve">.3 While horses subject to biosecurity control are being held at the approved arrangement site, only personnel authorised by the department </w:t>
            </w:r>
            <w:r w:rsidRPr="00790A88">
              <w:rPr>
                <w:rFonts w:asciiTheme="majorHAnsi" w:hAnsiTheme="majorHAnsi" w:cstheme="majorHAnsi"/>
                <w:bCs/>
                <w:color w:val="000000" w:themeColor="text1"/>
                <w:sz w:val="18"/>
                <w:szCs w:val="18"/>
              </w:rPr>
              <w:t>or in limited circumstances, supervised by department officers (</w:t>
            </w:r>
            <w:proofErr w:type="gramStart"/>
            <w:r w:rsidRPr="00790A88">
              <w:rPr>
                <w:rFonts w:asciiTheme="majorHAnsi" w:hAnsiTheme="majorHAnsi" w:cstheme="majorHAnsi"/>
                <w:bCs/>
                <w:color w:val="000000" w:themeColor="text1"/>
                <w:sz w:val="18"/>
                <w:szCs w:val="18"/>
              </w:rPr>
              <w:t>e.g.</w:t>
            </w:r>
            <w:proofErr w:type="gramEnd"/>
            <w:r w:rsidRPr="00790A88">
              <w:rPr>
                <w:rFonts w:asciiTheme="majorHAnsi" w:hAnsiTheme="majorHAnsi" w:cstheme="majorHAnsi"/>
                <w:bCs/>
                <w:color w:val="000000" w:themeColor="text1"/>
                <w:sz w:val="18"/>
                <w:szCs w:val="18"/>
              </w:rPr>
              <w:t xml:space="preserve"> truck drivers, flying veterinarians &amp; flying grooms) </w:t>
            </w:r>
            <w:r w:rsidRPr="00790A88">
              <w:rPr>
                <w:rFonts w:asciiTheme="majorHAnsi" w:hAnsiTheme="majorHAnsi" w:cstheme="majorHAnsi"/>
                <w:bCs/>
                <w:sz w:val="18"/>
                <w:szCs w:val="18"/>
              </w:rPr>
              <w:t xml:space="preserve">are permitted to enter the post arrival quarantine compound or other areas of the site. </w:t>
            </w:r>
          </w:p>
          <w:p w14:paraId="486D7FF3" w14:textId="16476913" w:rsidR="00790A88" w:rsidRPr="00790A88" w:rsidRDefault="00790A88" w:rsidP="00670DEC">
            <w:pPr>
              <w:pStyle w:val="TableText"/>
              <w:rPr>
                <w:rFonts w:asciiTheme="majorHAnsi" w:hAnsiTheme="majorHAnsi"/>
                <w:szCs w:val="18"/>
              </w:rPr>
            </w:pPr>
            <w:r w:rsidRPr="00790A88">
              <w:rPr>
                <w:rFonts w:asciiTheme="majorHAnsi" w:hAnsiTheme="majorHAnsi" w:cstheme="majorHAnsi"/>
                <w:bCs/>
                <w:szCs w:val="18"/>
              </w:rPr>
              <w:t xml:space="preserve">Note: While horses subject to biosecurity control are being held at the site, the department will not approve the entry of non-essential personnel. </w:t>
            </w:r>
          </w:p>
        </w:tc>
        <w:tc>
          <w:tcPr>
            <w:tcW w:w="858" w:type="pct"/>
            <w:tcBorders>
              <w:top w:val="single" w:sz="4" w:space="0" w:color="auto"/>
              <w:bottom w:val="single" w:sz="4" w:space="0" w:color="auto"/>
            </w:tcBorders>
            <w:tcMar>
              <w:left w:w="108" w:type="dxa"/>
              <w:right w:w="108" w:type="dxa"/>
            </w:tcMar>
            <w:vAlign w:val="center"/>
          </w:tcPr>
          <w:p w14:paraId="62E46FA5" w14:textId="77777777" w:rsidR="00790A88" w:rsidRDefault="00790A88" w:rsidP="00790A88">
            <w:pPr>
              <w:pStyle w:val="TableText"/>
              <w:rPr>
                <w:rFonts w:asciiTheme="majorHAnsi" w:hAnsiTheme="majorHAnsi" w:cstheme="majorHAnsi"/>
                <w:bCs/>
                <w:szCs w:val="18"/>
              </w:rPr>
            </w:pPr>
            <w:r w:rsidRPr="00790A88">
              <w:rPr>
                <w:rFonts w:asciiTheme="majorHAnsi" w:hAnsiTheme="majorHAnsi" w:cstheme="majorHAnsi"/>
                <w:bCs/>
                <w:szCs w:val="18"/>
              </w:rPr>
              <w:t>Major</w:t>
            </w:r>
          </w:p>
          <w:p w14:paraId="709BF683" w14:textId="6B8718FD" w:rsidR="00790A88" w:rsidRPr="00BF58CE" w:rsidRDefault="00790A88" w:rsidP="00790A88">
            <w:pPr>
              <w:pStyle w:val="TableHeading"/>
              <w:jc w:val="right"/>
              <w:rPr>
                <w:b w:val="0"/>
                <w:sz w:val="16"/>
                <w:szCs w:val="16"/>
                <w:lang w:eastAsia="ja-JP"/>
              </w:rPr>
            </w:pPr>
            <w:r>
              <w:rPr>
                <w:b w:val="0"/>
                <w:sz w:val="16"/>
                <w:szCs w:val="16"/>
                <w:lang w:eastAsia="ja-JP"/>
              </w:rPr>
              <w:t>QPR ref:</w:t>
            </w:r>
            <w:r w:rsidR="00391DF9">
              <w:rPr>
                <w:b w:val="0"/>
                <w:sz w:val="16"/>
                <w:szCs w:val="16"/>
                <w:lang w:eastAsia="ja-JP"/>
              </w:rPr>
              <w:t xml:space="preserve"> 3103</w:t>
            </w:r>
          </w:p>
          <w:p w14:paraId="40C80736" w14:textId="4E86CC3C" w:rsidR="00790A88" w:rsidRPr="00790A88" w:rsidRDefault="00790A88" w:rsidP="00790A88">
            <w:pPr>
              <w:pStyle w:val="TableText"/>
              <w:rPr>
                <w:rFonts w:asciiTheme="majorHAnsi" w:hAnsiTheme="majorHAnsi"/>
              </w:rPr>
            </w:pPr>
          </w:p>
        </w:tc>
      </w:tr>
      <w:tr w:rsidR="00790A88" w14:paraId="598219C9" w14:textId="77777777" w:rsidTr="005B5CCF">
        <w:tc>
          <w:tcPr>
            <w:tcW w:w="782" w:type="pct"/>
            <w:tcBorders>
              <w:top w:val="single" w:sz="4" w:space="0" w:color="auto"/>
              <w:bottom w:val="single" w:sz="4" w:space="0" w:color="auto"/>
            </w:tcBorders>
            <w:tcMar>
              <w:left w:w="108" w:type="dxa"/>
              <w:right w:w="108" w:type="dxa"/>
            </w:tcMar>
            <w:vAlign w:val="center"/>
          </w:tcPr>
          <w:p w14:paraId="4EBE7CF0" w14:textId="72F71B55" w:rsidR="00790A88" w:rsidRPr="003209CD" w:rsidRDefault="00391DF9" w:rsidP="00790A88">
            <w:pPr>
              <w:pStyle w:val="TableText"/>
              <w:rPr>
                <w:rFonts w:asciiTheme="minorHAnsi" w:hAnsiTheme="minorHAnsi"/>
              </w:rPr>
            </w:pPr>
            <w:r>
              <w:rPr>
                <w:rFonts w:asciiTheme="majorHAnsi" w:hAnsiTheme="majorHAnsi"/>
              </w:rPr>
              <w:t>Isolation</w:t>
            </w:r>
          </w:p>
        </w:tc>
        <w:tc>
          <w:tcPr>
            <w:tcW w:w="3360" w:type="pct"/>
            <w:tcBorders>
              <w:top w:val="single" w:sz="4" w:space="0" w:color="auto"/>
              <w:bottom w:val="single" w:sz="4" w:space="0" w:color="auto"/>
            </w:tcBorders>
            <w:tcMar>
              <w:left w:w="108" w:type="dxa"/>
              <w:right w:w="108" w:type="dxa"/>
            </w:tcMar>
          </w:tcPr>
          <w:p w14:paraId="107085E4" w14:textId="2F83CE29" w:rsidR="00790A88" w:rsidRPr="00790A88" w:rsidRDefault="00790A88" w:rsidP="00670DEC">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5</w:t>
            </w:r>
            <w:r w:rsidRPr="00790A88">
              <w:rPr>
                <w:rFonts w:asciiTheme="majorHAnsi" w:hAnsiTheme="majorHAnsi" w:cstheme="majorHAnsi"/>
                <w:bCs/>
                <w:sz w:val="18"/>
                <w:szCs w:val="18"/>
              </w:rPr>
              <w:t xml:space="preserve">.4 Horses that are subject to biosecurity control must not be housed, </w:t>
            </w:r>
            <w:proofErr w:type="gramStart"/>
            <w:r w:rsidRPr="00790A88">
              <w:rPr>
                <w:rFonts w:asciiTheme="majorHAnsi" w:hAnsiTheme="majorHAnsi" w:cstheme="majorHAnsi"/>
                <w:bCs/>
                <w:sz w:val="18"/>
                <w:szCs w:val="18"/>
              </w:rPr>
              <w:t>held</w:t>
            </w:r>
            <w:proofErr w:type="gramEnd"/>
            <w:r w:rsidRPr="00790A88">
              <w:rPr>
                <w:rFonts w:asciiTheme="majorHAnsi" w:hAnsiTheme="majorHAnsi" w:cstheme="majorHAnsi"/>
                <w:bCs/>
                <w:sz w:val="18"/>
                <w:szCs w:val="18"/>
              </w:rPr>
              <w:t xml:space="preserve"> or exercised within 100 metres of horses that have an Australian health status. </w:t>
            </w:r>
          </w:p>
          <w:p w14:paraId="47CD2EDB" w14:textId="77777777" w:rsidR="00790A88" w:rsidRPr="00790A88" w:rsidRDefault="00790A88" w:rsidP="00670DEC">
            <w:pPr>
              <w:spacing w:before="60" w:after="60" w:line="240" w:lineRule="auto"/>
              <w:rPr>
                <w:rFonts w:asciiTheme="majorHAnsi" w:hAnsiTheme="majorHAnsi" w:cstheme="majorHAnsi"/>
                <w:bCs/>
                <w:sz w:val="18"/>
                <w:szCs w:val="18"/>
              </w:rPr>
            </w:pPr>
            <w:r w:rsidRPr="00790A88">
              <w:rPr>
                <w:rFonts w:asciiTheme="majorHAnsi" w:hAnsiTheme="majorHAnsi" w:cstheme="majorHAnsi"/>
                <w:bCs/>
                <w:sz w:val="18"/>
                <w:szCs w:val="18"/>
              </w:rPr>
              <w:t>Horses that are stabled in the same post arrival quarantine compound all have an equivalent health status.</w:t>
            </w:r>
          </w:p>
          <w:p w14:paraId="7CCBD8FA" w14:textId="1C4A8DCB" w:rsidR="00790A88" w:rsidRPr="00790A88" w:rsidRDefault="00790A88" w:rsidP="00BB019F">
            <w:pPr>
              <w:pStyle w:val="TableText"/>
              <w:rPr>
                <w:rFonts w:asciiTheme="majorHAnsi" w:hAnsiTheme="majorHAnsi"/>
                <w:szCs w:val="18"/>
              </w:rPr>
            </w:pPr>
            <w:r w:rsidRPr="00790A88">
              <w:rPr>
                <w:rFonts w:asciiTheme="majorHAnsi" w:hAnsiTheme="majorHAnsi" w:cstheme="majorHAnsi"/>
                <w:bCs/>
                <w:szCs w:val="18"/>
              </w:rPr>
              <w:t>If horses subject to biosecurity control come within 100m of another horse subject to biosecurity control stabled in a different post arrival quarantine compound (</w:t>
            </w:r>
            <w:proofErr w:type="gramStart"/>
            <w:r w:rsidRPr="00790A88">
              <w:rPr>
                <w:rFonts w:asciiTheme="majorHAnsi" w:hAnsiTheme="majorHAnsi" w:cstheme="majorHAnsi"/>
                <w:bCs/>
                <w:szCs w:val="18"/>
              </w:rPr>
              <w:t>e.g.</w:t>
            </w:r>
            <w:proofErr w:type="gramEnd"/>
            <w:r w:rsidRPr="00790A88">
              <w:rPr>
                <w:rFonts w:asciiTheme="majorHAnsi" w:hAnsiTheme="majorHAnsi" w:cstheme="majorHAnsi"/>
                <w:bCs/>
                <w:szCs w:val="18"/>
              </w:rPr>
              <w:t xml:space="preserve"> during training) the consignments will be linked so that both compounds will take on the health status of the group with the latest expected date of release from biosecurity control. </w:t>
            </w:r>
          </w:p>
        </w:tc>
        <w:tc>
          <w:tcPr>
            <w:tcW w:w="858" w:type="pct"/>
            <w:tcBorders>
              <w:top w:val="single" w:sz="4" w:space="0" w:color="auto"/>
              <w:bottom w:val="single" w:sz="4" w:space="0" w:color="auto"/>
            </w:tcBorders>
            <w:tcMar>
              <w:left w:w="108" w:type="dxa"/>
              <w:right w:w="108" w:type="dxa"/>
            </w:tcMar>
            <w:vAlign w:val="center"/>
          </w:tcPr>
          <w:p w14:paraId="6E88BAE1" w14:textId="77777777" w:rsidR="00790A88" w:rsidRDefault="00790A88" w:rsidP="00790A88">
            <w:pPr>
              <w:pStyle w:val="TableText"/>
              <w:rPr>
                <w:rFonts w:asciiTheme="majorHAnsi" w:hAnsiTheme="majorHAnsi" w:cstheme="majorHAnsi"/>
                <w:bCs/>
                <w:szCs w:val="18"/>
              </w:rPr>
            </w:pPr>
            <w:r w:rsidRPr="00790A88">
              <w:rPr>
                <w:rFonts w:asciiTheme="majorHAnsi" w:hAnsiTheme="majorHAnsi" w:cstheme="majorHAnsi"/>
                <w:bCs/>
                <w:szCs w:val="18"/>
              </w:rPr>
              <w:t>Major</w:t>
            </w:r>
          </w:p>
          <w:p w14:paraId="0E764E97" w14:textId="7EDCF2EC" w:rsidR="00790A88" w:rsidRPr="00BF58CE" w:rsidRDefault="00790A88" w:rsidP="00790A88">
            <w:pPr>
              <w:pStyle w:val="TableHeading"/>
              <w:jc w:val="right"/>
              <w:rPr>
                <w:b w:val="0"/>
                <w:sz w:val="16"/>
                <w:szCs w:val="16"/>
                <w:lang w:eastAsia="ja-JP"/>
              </w:rPr>
            </w:pPr>
            <w:r>
              <w:rPr>
                <w:b w:val="0"/>
                <w:sz w:val="16"/>
                <w:szCs w:val="16"/>
                <w:lang w:eastAsia="ja-JP"/>
              </w:rPr>
              <w:t>QPR ref:</w:t>
            </w:r>
            <w:r w:rsidR="00391DF9">
              <w:rPr>
                <w:b w:val="0"/>
                <w:sz w:val="16"/>
                <w:szCs w:val="16"/>
                <w:lang w:eastAsia="ja-JP"/>
              </w:rPr>
              <w:t xml:space="preserve"> 3104</w:t>
            </w:r>
          </w:p>
          <w:p w14:paraId="1C71EC47" w14:textId="1BA436E9" w:rsidR="00790A88" w:rsidRPr="00790A88" w:rsidRDefault="00790A88" w:rsidP="00790A88">
            <w:pPr>
              <w:pStyle w:val="TableText"/>
              <w:rPr>
                <w:rFonts w:asciiTheme="majorHAnsi" w:hAnsiTheme="majorHAnsi"/>
              </w:rPr>
            </w:pPr>
          </w:p>
        </w:tc>
      </w:tr>
      <w:tr w:rsidR="00790A88" w14:paraId="4693CA84" w14:textId="77777777" w:rsidTr="005B5CCF">
        <w:tc>
          <w:tcPr>
            <w:tcW w:w="782" w:type="pct"/>
            <w:tcBorders>
              <w:top w:val="single" w:sz="4" w:space="0" w:color="auto"/>
              <w:bottom w:val="single" w:sz="4" w:space="0" w:color="auto"/>
            </w:tcBorders>
            <w:tcMar>
              <w:left w:w="108" w:type="dxa"/>
              <w:right w:w="108" w:type="dxa"/>
            </w:tcMar>
            <w:vAlign w:val="center"/>
          </w:tcPr>
          <w:p w14:paraId="73871C88" w14:textId="151DE5A9" w:rsidR="00790A88" w:rsidRDefault="00391DF9" w:rsidP="00790A88">
            <w:pPr>
              <w:pStyle w:val="TableText"/>
              <w:rPr>
                <w:rFonts w:asciiTheme="majorHAnsi" w:hAnsiTheme="majorHAnsi"/>
              </w:rPr>
            </w:pPr>
            <w:r>
              <w:rPr>
                <w:rFonts w:asciiTheme="majorHAnsi" w:hAnsiTheme="majorHAnsi"/>
              </w:rPr>
              <w:t>Isolation</w:t>
            </w:r>
          </w:p>
        </w:tc>
        <w:tc>
          <w:tcPr>
            <w:tcW w:w="3360" w:type="pct"/>
            <w:tcBorders>
              <w:top w:val="single" w:sz="4" w:space="0" w:color="auto"/>
              <w:bottom w:val="single" w:sz="4" w:space="0" w:color="auto"/>
            </w:tcBorders>
            <w:tcMar>
              <w:left w:w="108" w:type="dxa"/>
              <w:right w:w="108" w:type="dxa"/>
            </w:tcMar>
          </w:tcPr>
          <w:p w14:paraId="11AC8719" w14:textId="061F0C77" w:rsidR="00790A88" w:rsidRPr="00790A88" w:rsidRDefault="00670DEC" w:rsidP="00670DEC">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5</w:t>
            </w:r>
            <w:r w:rsidR="00790A88" w:rsidRPr="00790A88">
              <w:rPr>
                <w:rFonts w:asciiTheme="majorHAnsi" w:hAnsiTheme="majorHAnsi" w:cstheme="majorHAnsi"/>
                <w:bCs/>
                <w:sz w:val="18"/>
                <w:szCs w:val="18"/>
              </w:rPr>
              <w:t>.5 Horses subject to biosecurity control must not be allowed to enter a post arrival quarantine compound unless, within 14 days prior to the entry of the horses:</w:t>
            </w:r>
          </w:p>
          <w:p w14:paraId="1FBBEAED" w14:textId="77777777" w:rsidR="00790A88" w:rsidRPr="00790A88" w:rsidRDefault="00790A88" w:rsidP="00CD798A">
            <w:pPr>
              <w:pStyle w:val="ListParagraph"/>
              <w:numPr>
                <w:ilvl w:val="0"/>
                <w:numId w:val="31"/>
              </w:numPr>
              <w:spacing w:before="60" w:after="60" w:line="240" w:lineRule="auto"/>
              <w:contextualSpacing w:val="0"/>
              <w:rPr>
                <w:rFonts w:asciiTheme="majorHAnsi" w:hAnsiTheme="majorHAnsi" w:cstheme="majorHAnsi"/>
                <w:bCs/>
                <w:sz w:val="18"/>
                <w:szCs w:val="18"/>
              </w:rPr>
            </w:pPr>
            <w:r w:rsidRPr="00790A88">
              <w:rPr>
                <w:rFonts w:asciiTheme="majorHAnsi" w:hAnsiTheme="majorHAnsi" w:cstheme="majorHAnsi"/>
                <w:bCs/>
                <w:sz w:val="18"/>
                <w:szCs w:val="18"/>
              </w:rPr>
              <w:t xml:space="preserve">a departmental veterinary officer has inspected the post arrival quarantine compound, and </w:t>
            </w:r>
          </w:p>
          <w:p w14:paraId="215E70B1" w14:textId="07304A96" w:rsidR="00790A88" w:rsidRPr="00790A88" w:rsidRDefault="00790A88" w:rsidP="00CD798A">
            <w:pPr>
              <w:pStyle w:val="ListParagraph"/>
              <w:numPr>
                <w:ilvl w:val="0"/>
                <w:numId w:val="31"/>
              </w:numPr>
              <w:spacing w:before="60" w:after="60" w:line="240" w:lineRule="auto"/>
              <w:contextualSpacing w:val="0"/>
              <w:rPr>
                <w:rFonts w:asciiTheme="majorHAnsi" w:hAnsiTheme="majorHAnsi" w:cstheme="majorHAnsi"/>
                <w:bCs/>
                <w:sz w:val="18"/>
                <w:szCs w:val="18"/>
              </w:rPr>
            </w:pPr>
            <w:r w:rsidRPr="00790A88">
              <w:rPr>
                <w:rFonts w:asciiTheme="majorHAnsi" w:hAnsiTheme="majorHAnsi" w:cstheme="majorHAnsi"/>
                <w:bCs/>
                <w:sz w:val="18"/>
                <w:szCs w:val="18"/>
              </w:rPr>
              <w:t xml:space="preserve">certified that the post arrival quarantine compound has been adequately cleaned. </w:t>
            </w:r>
          </w:p>
        </w:tc>
        <w:tc>
          <w:tcPr>
            <w:tcW w:w="858" w:type="pct"/>
            <w:tcBorders>
              <w:top w:val="single" w:sz="4" w:space="0" w:color="auto"/>
              <w:bottom w:val="single" w:sz="4" w:space="0" w:color="auto"/>
            </w:tcBorders>
            <w:tcMar>
              <w:left w:w="108" w:type="dxa"/>
              <w:right w:w="108" w:type="dxa"/>
            </w:tcMar>
            <w:vAlign w:val="center"/>
          </w:tcPr>
          <w:p w14:paraId="3F1B3A68" w14:textId="77777777" w:rsidR="00790A88" w:rsidRDefault="00790A88" w:rsidP="00790A88">
            <w:pPr>
              <w:pStyle w:val="TableText"/>
              <w:rPr>
                <w:rFonts w:asciiTheme="majorHAnsi" w:hAnsiTheme="majorHAnsi" w:cstheme="majorHAnsi"/>
                <w:bCs/>
                <w:szCs w:val="18"/>
              </w:rPr>
            </w:pPr>
            <w:r w:rsidRPr="00790A88">
              <w:rPr>
                <w:rFonts w:asciiTheme="majorHAnsi" w:hAnsiTheme="majorHAnsi" w:cstheme="majorHAnsi"/>
                <w:bCs/>
                <w:szCs w:val="18"/>
              </w:rPr>
              <w:t>Minor</w:t>
            </w:r>
          </w:p>
          <w:p w14:paraId="129C6CCB" w14:textId="0CE073CF" w:rsidR="00790A88" w:rsidRPr="00BF58CE" w:rsidRDefault="00790A88" w:rsidP="00790A88">
            <w:pPr>
              <w:pStyle w:val="TableHeading"/>
              <w:jc w:val="right"/>
              <w:rPr>
                <w:b w:val="0"/>
                <w:sz w:val="16"/>
                <w:szCs w:val="16"/>
                <w:lang w:eastAsia="ja-JP"/>
              </w:rPr>
            </w:pPr>
            <w:r>
              <w:rPr>
                <w:b w:val="0"/>
                <w:sz w:val="16"/>
                <w:szCs w:val="16"/>
                <w:lang w:eastAsia="ja-JP"/>
              </w:rPr>
              <w:t>QPR ref:</w:t>
            </w:r>
            <w:r w:rsidR="00391DF9">
              <w:rPr>
                <w:b w:val="0"/>
                <w:sz w:val="16"/>
                <w:szCs w:val="16"/>
                <w:lang w:eastAsia="ja-JP"/>
              </w:rPr>
              <w:t xml:space="preserve"> 3107</w:t>
            </w:r>
          </w:p>
          <w:p w14:paraId="3F15E8E1" w14:textId="57BE9B3E" w:rsidR="00790A88" w:rsidRPr="00790A88" w:rsidRDefault="00790A88" w:rsidP="00790A88">
            <w:pPr>
              <w:pStyle w:val="TableText"/>
              <w:rPr>
                <w:rFonts w:asciiTheme="majorHAnsi" w:hAnsiTheme="majorHAnsi" w:cstheme="majorHAnsi"/>
                <w:bCs/>
                <w:szCs w:val="18"/>
              </w:rPr>
            </w:pPr>
          </w:p>
        </w:tc>
      </w:tr>
      <w:tr w:rsidR="00790A88" w14:paraId="52E6ED00" w14:textId="77777777" w:rsidTr="005B5CCF">
        <w:tc>
          <w:tcPr>
            <w:tcW w:w="782" w:type="pct"/>
            <w:tcBorders>
              <w:top w:val="single" w:sz="4" w:space="0" w:color="auto"/>
              <w:bottom w:val="single" w:sz="4" w:space="0" w:color="auto"/>
            </w:tcBorders>
            <w:tcMar>
              <w:left w:w="108" w:type="dxa"/>
              <w:right w:w="108" w:type="dxa"/>
            </w:tcMar>
            <w:vAlign w:val="center"/>
          </w:tcPr>
          <w:p w14:paraId="63CA635B" w14:textId="20973A21" w:rsidR="00790A88" w:rsidRDefault="00391DF9" w:rsidP="00790A88">
            <w:pPr>
              <w:pStyle w:val="TableText"/>
              <w:rPr>
                <w:rFonts w:asciiTheme="majorHAnsi" w:hAnsiTheme="majorHAnsi"/>
              </w:rPr>
            </w:pPr>
            <w:r>
              <w:rPr>
                <w:rFonts w:asciiTheme="majorHAnsi" w:hAnsiTheme="majorHAnsi"/>
              </w:rPr>
              <w:t>Treatment</w:t>
            </w:r>
          </w:p>
        </w:tc>
        <w:tc>
          <w:tcPr>
            <w:tcW w:w="3360" w:type="pct"/>
            <w:tcBorders>
              <w:top w:val="single" w:sz="4" w:space="0" w:color="auto"/>
              <w:bottom w:val="single" w:sz="4" w:space="0" w:color="auto"/>
            </w:tcBorders>
            <w:tcMar>
              <w:left w:w="108" w:type="dxa"/>
              <w:right w:w="108" w:type="dxa"/>
            </w:tcMar>
          </w:tcPr>
          <w:p w14:paraId="66528AD3" w14:textId="2CE51755" w:rsidR="00790A88" w:rsidRPr="00790A88" w:rsidRDefault="00670DEC" w:rsidP="00670DEC">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5</w:t>
            </w:r>
            <w:r w:rsidR="00790A88" w:rsidRPr="00790A88">
              <w:rPr>
                <w:rFonts w:asciiTheme="majorHAnsi" w:hAnsiTheme="majorHAnsi" w:cstheme="majorHAnsi"/>
                <w:bCs/>
                <w:sz w:val="18"/>
                <w:szCs w:val="18"/>
              </w:rPr>
              <w:t xml:space="preserve">.6 Vehicles that have transported horses into the post arrival quarantine compound, or that have otherwise had contact with horses within the post arrival quarantine compound while the horses were subject to biosecurity control, must not leave the post arrival quarantine compound until thoroughly cleaned and disinfected and inspected by a departmental veterinary or biosecurity officer. </w:t>
            </w:r>
          </w:p>
        </w:tc>
        <w:tc>
          <w:tcPr>
            <w:tcW w:w="858" w:type="pct"/>
            <w:tcBorders>
              <w:top w:val="single" w:sz="4" w:space="0" w:color="auto"/>
              <w:bottom w:val="single" w:sz="4" w:space="0" w:color="auto"/>
            </w:tcBorders>
            <w:tcMar>
              <w:left w:w="108" w:type="dxa"/>
              <w:right w:w="108" w:type="dxa"/>
            </w:tcMar>
            <w:vAlign w:val="center"/>
          </w:tcPr>
          <w:p w14:paraId="16066664" w14:textId="77777777" w:rsidR="00790A88" w:rsidRDefault="00790A88" w:rsidP="00790A88">
            <w:pPr>
              <w:pStyle w:val="TableText"/>
              <w:rPr>
                <w:rFonts w:asciiTheme="majorHAnsi" w:hAnsiTheme="majorHAnsi" w:cstheme="majorHAnsi"/>
                <w:bCs/>
                <w:szCs w:val="18"/>
              </w:rPr>
            </w:pPr>
            <w:r w:rsidRPr="00790A88">
              <w:rPr>
                <w:rFonts w:asciiTheme="majorHAnsi" w:hAnsiTheme="majorHAnsi" w:cstheme="majorHAnsi"/>
                <w:bCs/>
                <w:szCs w:val="18"/>
              </w:rPr>
              <w:t>Critical</w:t>
            </w:r>
          </w:p>
          <w:p w14:paraId="0E92B81D" w14:textId="37004835" w:rsidR="00790A88" w:rsidRPr="00BF58CE" w:rsidRDefault="00790A88" w:rsidP="00790A88">
            <w:pPr>
              <w:pStyle w:val="TableHeading"/>
              <w:jc w:val="right"/>
              <w:rPr>
                <w:b w:val="0"/>
                <w:sz w:val="16"/>
                <w:szCs w:val="16"/>
                <w:lang w:eastAsia="ja-JP"/>
              </w:rPr>
            </w:pPr>
            <w:r>
              <w:rPr>
                <w:b w:val="0"/>
                <w:sz w:val="16"/>
                <w:szCs w:val="16"/>
                <w:lang w:eastAsia="ja-JP"/>
              </w:rPr>
              <w:t>QPR ref:</w:t>
            </w:r>
            <w:r w:rsidR="00391DF9">
              <w:rPr>
                <w:b w:val="0"/>
                <w:sz w:val="16"/>
                <w:szCs w:val="16"/>
                <w:lang w:eastAsia="ja-JP"/>
              </w:rPr>
              <w:t xml:space="preserve"> 3108</w:t>
            </w:r>
          </w:p>
          <w:p w14:paraId="07A4A8A8" w14:textId="7ED39A19" w:rsidR="00790A88" w:rsidRPr="00790A88" w:rsidRDefault="00790A88" w:rsidP="00790A88">
            <w:pPr>
              <w:pStyle w:val="TableText"/>
              <w:rPr>
                <w:rFonts w:asciiTheme="majorHAnsi" w:hAnsiTheme="majorHAnsi" w:cstheme="majorHAnsi"/>
                <w:bCs/>
                <w:szCs w:val="18"/>
              </w:rPr>
            </w:pPr>
          </w:p>
        </w:tc>
      </w:tr>
      <w:tr w:rsidR="00670DEC" w14:paraId="0721FDD0" w14:textId="77777777" w:rsidTr="00670DEC">
        <w:tc>
          <w:tcPr>
            <w:tcW w:w="782" w:type="pct"/>
            <w:tcBorders>
              <w:top w:val="single" w:sz="4" w:space="0" w:color="auto"/>
              <w:bottom w:val="nil"/>
            </w:tcBorders>
            <w:tcMar>
              <w:left w:w="108" w:type="dxa"/>
              <w:right w:w="108" w:type="dxa"/>
            </w:tcMar>
            <w:vAlign w:val="center"/>
          </w:tcPr>
          <w:p w14:paraId="0F7B1E38" w14:textId="77777777" w:rsidR="00670DEC" w:rsidRDefault="00670DEC" w:rsidP="00790A88">
            <w:pPr>
              <w:pStyle w:val="TableText"/>
              <w:rPr>
                <w:rFonts w:asciiTheme="majorHAnsi" w:hAnsiTheme="majorHAnsi"/>
              </w:rPr>
            </w:pPr>
          </w:p>
        </w:tc>
        <w:tc>
          <w:tcPr>
            <w:tcW w:w="3360" w:type="pct"/>
            <w:tcBorders>
              <w:top w:val="single" w:sz="4" w:space="0" w:color="auto"/>
              <w:bottom w:val="nil"/>
            </w:tcBorders>
            <w:tcMar>
              <w:left w:w="108" w:type="dxa"/>
              <w:right w:w="108" w:type="dxa"/>
            </w:tcMar>
          </w:tcPr>
          <w:p w14:paraId="01430970" w14:textId="77777777" w:rsidR="00670DEC" w:rsidRDefault="00670DEC" w:rsidP="00670DEC">
            <w:pPr>
              <w:spacing w:before="60" w:after="60" w:line="240" w:lineRule="auto"/>
              <w:rPr>
                <w:rFonts w:asciiTheme="majorHAnsi" w:hAnsiTheme="majorHAnsi" w:cstheme="majorHAnsi"/>
                <w:bCs/>
                <w:sz w:val="18"/>
                <w:szCs w:val="18"/>
              </w:rPr>
            </w:pPr>
          </w:p>
        </w:tc>
        <w:tc>
          <w:tcPr>
            <w:tcW w:w="858" w:type="pct"/>
            <w:tcBorders>
              <w:top w:val="single" w:sz="4" w:space="0" w:color="auto"/>
              <w:bottom w:val="nil"/>
            </w:tcBorders>
            <w:tcMar>
              <w:left w:w="108" w:type="dxa"/>
              <w:right w:w="108" w:type="dxa"/>
            </w:tcMar>
            <w:vAlign w:val="center"/>
          </w:tcPr>
          <w:p w14:paraId="03CDBEEB" w14:textId="77777777" w:rsidR="00670DEC" w:rsidRPr="00790A88" w:rsidRDefault="00670DEC" w:rsidP="00790A88">
            <w:pPr>
              <w:pStyle w:val="TableText"/>
              <w:rPr>
                <w:rFonts w:asciiTheme="majorHAnsi" w:hAnsiTheme="majorHAnsi" w:cstheme="majorHAnsi"/>
                <w:bCs/>
                <w:szCs w:val="18"/>
              </w:rPr>
            </w:pPr>
          </w:p>
        </w:tc>
      </w:tr>
      <w:tr w:rsidR="00670DEC" w14:paraId="79D8B1AA" w14:textId="77777777" w:rsidTr="00670DEC">
        <w:tc>
          <w:tcPr>
            <w:tcW w:w="782" w:type="pct"/>
            <w:tcBorders>
              <w:top w:val="nil"/>
              <w:bottom w:val="nil"/>
            </w:tcBorders>
            <w:tcMar>
              <w:left w:w="108" w:type="dxa"/>
              <w:right w:w="108" w:type="dxa"/>
            </w:tcMar>
            <w:vAlign w:val="center"/>
          </w:tcPr>
          <w:p w14:paraId="4E353A64" w14:textId="77777777" w:rsidR="00670DEC" w:rsidRDefault="00670DEC" w:rsidP="00790A88">
            <w:pPr>
              <w:pStyle w:val="TableText"/>
              <w:rPr>
                <w:rFonts w:asciiTheme="majorHAnsi" w:hAnsiTheme="majorHAnsi"/>
              </w:rPr>
            </w:pPr>
          </w:p>
        </w:tc>
        <w:tc>
          <w:tcPr>
            <w:tcW w:w="3360" w:type="pct"/>
            <w:tcBorders>
              <w:top w:val="nil"/>
              <w:bottom w:val="nil"/>
            </w:tcBorders>
            <w:tcMar>
              <w:left w:w="108" w:type="dxa"/>
              <w:right w:w="108" w:type="dxa"/>
            </w:tcMar>
          </w:tcPr>
          <w:p w14:paraId="6B0DF5F4" w14:textId="77777777" w:rsidR="00670DEC" w:rsidRDefault="00670DEC" w:rsidP="00670DEC">
            <w:pPr>
              <w:spacing w:before="60" w:after="60"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vAlign w:val="center"/>
          </w:tcPr>
          <w:p w14:paraId="11A17380" w14:textId="77777777" w:rsidR="00670DEC" w:rsidRPr="00790A88" w:rsidRDefault="00670DEC" w:rsidP="00790A88">
            <w:pPr>
              <w:pStyle w:val="TableText"/>
              <w:rPr>
                <w:rFonts w:asciiTheme="majorHAnsi" w:hAnsiTheme="majorHAnsi" w:cstheme="majorHAnsi"/>
                <w:bCs/>
                <w:szCs w:val="18"/>
              </w:rPr>
            </w:pPr>
          </w:p>
        </w:tc>
      </w:tr>
    </w:tbl>
    <w:p w14:paraId="6F24247C" w14:textId="5D6933D9" w:rsidR="005A7632" w:rsidRPr="005A7632" w:rsidRDefault="005A7632" w:rsidP="005A7632">
      <w:pPr>
        <w:pStyle w:val="Heading3"/>
        <w:numPr>
          <w:ilvl w:val="0"/>
          <w:numId w:val="0"/>
        </w:numPr>
        <w:ind w:left="964" w:hanging="964"/>
        <w:rPr>
          <w:rFonts w:asciiTheme="minorHAnsi" w:hAnsiTheme="minorHAnsi"/>
          <w:b w:val="0"/>
          <w:sz w:val="28"/>
          <w:szCs w:val="28"/>
        </w:rPr>
      </w:pPr>
      <w:bookmarkStart w:id="30" w:name="_Toc14267482"/>
      <w:r>
        <w:lastRenderedPageBreak/>
        <w:t xml:space="preserve">Table </w:t>
      </w:r>
      <w:r w:rsidR="00670DEC">
        <w:rPr>
          <w:noProof/>
        </w:rPr>
        <w:t>6</w:t>
      </w:r>
      <w:r>
        <w:rPr>
          <w:noProof/>
        </w:rPr>
        <w:t xml:space="preserve"> </w:t>
      </w:r>
      <w:r w:rsidR="00670DEC">
        <w:rPr>
          <w:noProof/>
        </w:rPr>
        <w:t>Hygiene</w:t>
      </w:r>
      <w:bookmarkEnd w:id="30"/>
      <w:r>
        <w:rPr>
          <w:noProof/>
        </w:rPr>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799534E4"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58989B89"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7193C596"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4D0FFE22" w14:textId="77777777" w:rsidR="005A7632" w:rsidRDefault="005A7632" w:rsidP="005A7632">
            <w:pPr>
              <w:pStyle w:val="TableHeading"/>
              <w:jc w:val="center"/>
            </w:pPr>
            <w:r>
              <w:t>Nonconformity guide</w:t>
            </w:r>
          </w:p>
        </w:tc>
      </w:tr>
      <w:tr w:rsidR="00670DEC" w14:paraId="6F7F4D2C" w14:textId="77777777" w:rsidTr="005B5CCF">
        <w:tc>
          <w:tcPr>
            <w:tcW w:w="782" w:type="pct"/>
            <w:tcBorders>
              <w:top w:val="single" w:sz="4" w:space="0" w:color="auto"/>
              <w:bottom w:val="single" w:sz="4" w:space="0" w:color="auto"/>
            </w:tcBorders>
            <w:tcMar>
              <w:left w:w="108" w:type="dxa"/>
              <w:right w:w="108" w:type="dxa"/>
            </w:tcMar>
            <w:vAlign w:val="center"/>
          </w:tcPr>
          <w:p w14:paraId="6C1B0729" w14:textId="142A02C2" w:rsidR="00670DEC" w:rsidRPr="003209CD" w:rsidRDefault="00391DF9" w:rsidP="00670DEC">
            <w:pPr>
              <w:pStyle w:val="TableText"/>
            </w:pPr>
            <w:r w:rsidRPr="00391DF9">
              <w:t>Containment</w:t>
            </w:r>
          </w:p>
        </w:tc>
        <w:tc>
          <w:tcPr>
            <w:tcW w:w="3360" w:type="pct"/>
            <w:tcBorders>
              <w:top w:val="single" w:sz="4" w:space="0" w:color="auto"/>
              <w:bottom w:val="single" w:sz="4" w:space="0" w:color="auto"/>
            </w:tcBorders>
            <w:tcMar>
              <w:left w:w="108" w:type="dxa"/>
              <w:right w:w="108" w:type="dxa"/>
            </w:tcMar>
          </w:tcPr>
          <w:p w14:paraId="55489373" w14:textId="58C84720" w:rsidR="00670DEC" w:rsidRPr="00670DEC" w:rsidRDefault="00670DEC" w:rsidP="00670DEC">
            <w:pPr>
              <w:pStyle w:val="TableBullet1"/>
              <w:numPr>
                <w:ilvl w:val="0"/>
                <w:numId w:val="0"/>
              </w:numPr>
              <w:rPr>
                <w:rFonts w:asciiTheme="majorHAnsi" w:hAnsiTheme="majorHAnsi"/>
              </w:rPr>
            </w:pPr>
            <w:r>
              <w:rPr>
                <w:rFonts w:asciiTheme="majorHAnsi" w:hAnsiTheme="majorHAnsi" w:cstheme="majorHAnsi"/>
                <w:bCs/>
                <w:szCs w:val="18"/>
              </w:rPr>
              <w:t>6</w:t>
            </w:r>
            <w:r w:rsidRPr="00670DEC">
              <w:rPr>
                <w:rFonts w:asciiTheme="majorHAnsi" w:hAnsiTheme="majorHAnsi" w:cstheme="majorHAnsi"/>
                <w:bCs/>
                <w:szCs w:val="18"/>
              </w:rPr>
              <w:t xml:space="preserve">.1 Buildings and/or structures must be maintained in a state of good repair. </w:t>
            </w:r>
          </w:p>
        </w:tc>
        <w:tc>
          <w:tcPr>
            <w:tcW w:w="858" w:type="pct"/>
            <w:tcBorders>
              <w:top w:val="single" w:sz="4" w:space="0" w:color="auto"/>
              <w:bottom w:val="single" w:sz="4" w:space="0" w:color="auto"/>
            </w:tcBorders>
            <w:tcMar>
              <w:left w:w="108" w:type="dxa"/>
              <w:right w:w="108" w:type="dxa"/>
            </w:tcMar>
            <w:vAlign w:val="center"/>
          </w:tcPr>
          <w:p w14:paraId="4C481924" w14:textId="77777777" w:rsidR="00670DEC" w:rsidRDefault="00670DEC" w:rsidP="00670DEC">
            <w:pPr>
              <w:pStyle w:val="TableText"/>
              <w:rPr>
                <w:rFonts w:asciiTheme="majorHAnsi" w:hAnsiTheme="majorHAnsi" w:cstheme="majorHAnsi"/>
                <w:bCs/>
                <w:szCs w:val="18"/>
              </w:rPr>
            </w:pPr>
            <w:r w:rsidRPr="00670DEC">
              <w:rPr>
                <w:rFonts w:asciiTheme="majorHAnsi" w:hAnsiTheme="majorHAnsi" w:cstheme="majorHAnsi"/>
                <w:bCs/>
                <w:szCs w:val="18"/>
              </w:rPr>
              <w:t>Major</w:t>
            </w:r>
          </w:p>
          <w:p w14:paraId="275E80C8" w14:textId="313E6C0F" w:rsidR="00670DEC" w:rsidRPr="00670DEC" w:rsidRDefault="00670DEC" w:rsidP="00670DEC">
            <w:pPr>
              <w:pStyle w:val="TableText"/>
              <w:jc w:val="right"/>
              <w:rPr>
                <w:rFonts w:asciiTheme="majorHAnsi" w:hAnsiTheme="majorHAnsi"/>
                <w:sz w:val="16"/>
                <w:szCs w:val="16"/>
              </w:rPr>
            </w:pPr>
            <w:r>
              <w:rPr>
                <w:rFonts w:asciiTheme="majorHAnsi" w:hAnsiTheme="majorHAnsi" w:cstheme="majorHAnsi"/>
                <w:bCs/>
                <w:sz w:val="16"/>
                <w:szCs w:val="16"/>
              </w:rPr>
              <w:t>QPR Ref:</w:t>
            </w:r>
            <w:r w:rsidR="00391DF9">
              <w:rPr>
                <w:rFonts w:asciiTheme="majorHAnsi" w:hAnsiTheme="majorHAnsi" w:cstheme="majorHAnsi"/>
                <w:bCs/>
                <w:sz w:val="16"/>
                <w:szCs w:val="16"/>
              </w:rPr>
              <w:t xml:space="preserve"> 3105</w:t>
            </w:r>
          </w:p>
        </w:tc>
      </w:tr>
      <w:tr w:rsidR="00670DEC" w14:paraId="5A84D2B8" w14:textId="77777777" w:rsidTr="005B5CCF">
        <w:tc>
          <w:tcPr>
            <w:tcW w:w="782" w:type="pct"/>
            <w:tcBorders>
              <w:top w:val="single" w:sz="4" w:space="0" w:color="auto"/>
              <w:bottom w:val="single" w:sz="4" w:space="0" w:color="auto"/>
            </w:tcBorders>
            <w:tcMar>
              <w:left w:w="108" w:type="dxa"/>
              <w:right w:w="108" w:type="dxa"/>
            </w:tcMar>
            <w:vAlign w:val="center"/>
          </w:tcPr>
          <w:p w14:paraId="01C08CFF" w14:textId="3AE91135" w:rsidR="00670DEC" w:rsidRPr="003209CD" w:rsidRDefault="00391DF9" w:rsidP="00670DEC">
            <w:pPr>
              <w:pStyle w:val="TableText"/>
            </w:pPr>
            <w:r w:rsidRPr="00391DF9">
              <w:rPr>
                <w:szCs w:val="18"/>
              </w:rPr>
              <w:t>Hygiene</w:t>
            </w:r>
          </w:p>
        </w:tc>
        <w:tc>
          <w:tcPr>
            <w:tcW w:w="3360" w:type="pct"/>
            <w:tcBorders>
              <w:top w:val="single" w:sz="4" w:space="0" w:color="auto"/>
              <w:bottom w:val="single" w:sz="4" w:space="0" w:color="auto"/>
            </w:tcBorders>
            <w:tcMar>
              <w:left w:w="108" w:type="dxa"/>
              <w:right w:w="108" w:type="dxa"/>
            </w:tcMar>
          </w:tcPr>
          <w:p w14:paraId="52EDB76D" w14:textId="1C201AD7" w:rsidR="00670DEC" w:rsidRPr="00670DEC" w:rsidRDefault="00670DEC" w:rsidP="00670DEC">
            <w:pPr>
              <w:pStyle w:val="TableText"/>
              <w:rPr>
                <w:rFonts w:asciiTheme="majorHAnsi" w:hAnsiTheme="majorHAnsi"/>
                <w:szCs w:val="18"/>
              </w:rPr>
            </w:pPr>
            <w:r>
              <w:rPr>
                <w:rFonts w:asciiTheme="majorHAnsi" w:hAnsiTheme="majorHAnsi" w:cstheme="majorHAnsi"/>
                <w:bCs/>
                <w:szCs w:val="18"/>
              </w:rPr>
              <w:t>6</w:t>
            </w:r>
            <w:r w:rsidRPr="00670DEC">
              <w:rPr>
                <w:rFonts w:asciiTheme="majorHAnsi" w:hAnsiTheme="majorHAnsi" w:cstheme="majorHAnsi"/>
                <w:bCs/>
                <w:szCs w:val="18"/>
              </w:rPr>
              <w:t xml:space="preserve">.2 The biosecurity areas must remain clean and </w:t>
            </w:r>
            <w:proofErr w:type="gramStart"/>
            <w:r w:rsidRPr="00670DEC">
              <w:rPr>
                <w:rFonts w:asciiTheme="majorHAnsi" w:hAnsiTheme="majorHAnsi" w:cstheme="majorHAnsi"/>
                <w:bCs/>
                <w:szCs w:val="18"/>
              </w:rPr>
              <w:t>fit for their intended purpose at all times</w:t>
            </w:r>
            <w:proofErr w:type="gramEnd"/>
            <w:r w:rsidRPr="00670DEC">
              <w:rPr>
                <w:rFonts w:asciiTheme="majorHAnsi" w:hAnsiTheme="majorHAnsi" w:cstheme="majorHAnsi"/>
                <w:bCs/>
                <w:szCs w:val="18"/>
              </w:rPr>
              <w:t xml:space="preserve">. </w:t>
            </w:r>
          </w:p>
        </w:tc>
        <w:tc>
          <w:tcPr>
            <w:tcW w:w="858" w:type="pct"/>
            <w:tcBorders>
              <w:top w:val="single" w:sz="4" w:space="0" w:color="auto"/>
              <w:bottom w:val="single" w:sz="4" w:space="0" w:color="auto"/>
            </w:tcBorders>
            <w:tcMar>
              <w:left w:w="108" w:type="dxa"/>
              <w:right w:w="108" w:type="dxa"/>
            </w:tcMar>
            <w:vAlign w:val="center"/>
          </w:tcPr>
          <w:p w14:paraId="19BAD87B" w14:textId="1A45FAA5" w:rsidR="00670DEC" w:rsidRDefault="00670DEC" w:rsidP="00670DEC">
            <w:pPr>
              <w:pStyle w:val="TableText"/>
              <w:rPr>
                <w:rFonts w:asciiTheme="majorHAnsi" w:hAnsiTheme="majorHAnsi" w:cstheme="majorHAnsi"/>
                <w:bCs/>
                <w:szCs w:val="18"/>
              </w:rPr>
            </w:pPr>
            <w:r w:rsidRPr="00670DEC">
              <w:rPr>
                <w:rFonts w:asciiTheme="majorHAnsi" w:hAnsiTheme="majorHAnsi" w:cstheme="majorHAnsi"/>
                <w:bCs/>
                <w:szCs w:val="18"/>
              </w:rPr>
              <w:t>Major</w:t>
            </w:r>
            <w:r w:rsidR="00391DF9">
              <w:rPr>
                <w:rFonts w:asciiTheme="majorHAnsi" w:hAnsiTheme="majorHAnsi" w:cstheme="majorHAnsi"/>
                <w:bCs/>
                <w:szCs w:val="18"/>
              </w:rPr>
              <w:t xml:space="preserve"> </w:t>
            </w:r>
          </w:p>
          <w:p w14:paraId="70828713" w14:textId="42C44EB2" w:rsidR="00670DEC" w:rsidRPr="00670DEC" w:rsidRDefault="00670DEC" w:rsidP="00670DEC">
            <w:pPr>
              <w:pStyle w:val="TableText"/>
              <w:jc w:val="right"/>
              <w:rPr>
                <w:rFonts w:asciiTheme="majorHAnsi" w:hAnsiTheme="majorHAnsi"/>
              </w:rPr>
            </w:pPr>
            <w:r>
              <w:rPr>
                <w:rFonts w:asciiTheme="majorHAnsi" w:hAnsiTheme="majorHAnsi" w:cstheme="majorHAnsi"/>
                <w:bCs/>
                <w:sz w:val="16"/>
                <w:szCs w:val="16"/>
              </w:rPr>
              <w:t>QPR Ref:</w:t>
            </w:r>
            <w:r w:rsidR="00391DF9">
              <w:rPr>
                <w:rFonts w:asciiTheme="majorHAnsi" w:hAnsiTheme="majorHAnsi" w:cstheme="majorHAnsi"/>
                <w:bCs/>
                <w:sz w:val="16"/>
                <w:szCs w:val="16"/>
              </w:rPr>
              <w:t xml:space="preserve"> 3106</w:t>
            </w:r>
          </w:p>
        </w:tc>
      </w:tr>
    </w:tbl>
    <w:p w14:paraId="7E89C3A6" w14:textId="78F53EC3" w:rsidR="005A7632" w:rsidRDefault="005A7632" w:rsidP="005A7632">
      <w:pPr>
        <w:pStyle w:val="Heading3"/>
        <w:numPr>
          <w:ilvl w:val="0"/>
          <w:numId w:val="0"/>
        </w:numPr>
        <w:ind w:left="964" w:hanging="964"/>
      </w:pPr>
      <w:bookmarkStart w:id="31" w:name="_Toc14267483"/>
      <w:r>
        <w:t xml:space="preserve">Table </w:t>
      </w:r>
      <w:r w:rsidR="00670DEC">
        <w:t>7A Clothing and footwear</w:t>
      </w:r>
      <w:bookmarkEnd w:id="31"/>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77BC7ECC"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5AB617B9"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16B8FA0A"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515CFF57" w14:textId="77777777" w:rsidR="005A7632" w:rsidRDefault="005A7632" w:rsidP="005A7632">
            <w:pPr>
              <w:pStyle w:val="TableHeading"/>
              <w:jc w:val="center"/>
            </w:pPr>
            <w:r>
              <w:t>Nonconformity guide</w:t>
            </w:r>
          </w:p>
        </w:tc>
      </w:tr>
      <w:tr w:rsidR="00670DEC" w14:paraId="4E802021" w14:textId="77777777" w:rsidTr="005B5CCF">
        <w:tc>
          <w:tcPr>
            <w:tcW w:w="782" w:type="pct"/>
            <w:tcBorders>
              <w:top w:val="single" w:sz="4" w:space="0" w:color="auto"/>
              <w:bottom w:val="single" w:sz="4" w:space="0" w:color="auto"/>
            </w:tcBorders>
            <w:tcMar>
              <w:left w:w="108" w:type="dxa"/>
              <w:right w:w="108" w:type="dxa"/>
            </w:tcMar>
            <w:vAlign w:val="center"/>
          </w:tcPr>
          <w:p w14:paraId="15596248" w14:textId="00E4E6F3" w:rsidR="00670DEC" w:rsidRPr="003209CD" w:rsidRDefault="000247F0" w:rsidP="00670DEC">
            <w:pPr>
              <w:pStyle w:val="TableText"/>
              <w:rPr>
                <w:rFonts w:asciiTheme="minorHAnsi" w:hAnsiTheme="minorHAnsi"/>
                <w:szCs w:val="18"/>
              </w:rPr>
            </w:pPr>
            <w:r>
              <w:rPr>
                <w:rFonts w:asciiTheme="majorHAnsi" w:hAnsiTheme="majorHAnsi"/>
                <w:szCs w:val="18"/>
              </w:rPr>
              <w:t>Containment</w:t>
            </w:r>
          </w:p>
        </w:tc>
        <w:tc>
          <w:tcPr>
            <w:tcW w:w="3360" w:type="pct"/>
            <w:tcBorders>
              <w:top w:val="single" w:sz="4" w:space="0" w:color="auto"/>
              <w:bottom w:val="single" w:sz="4" w:space="0" w:color="auto"/>
            </w:tcBorders>
            <w:tcMar>
              <w:left w:w="108" w:type="dxa"/>
              <w:right w:w="108" w:type="dxa"/>
            </w:tcMar>
          </w:tcPr>
          <w:p w14:paraId="211C1589" w14:textId="0D7D366D" w:rsidR="00670DEC" w:rsidRPr="00670DEC" w:rsidRDefault="00670DEC" w:rsidP="00917729">
            <w:pPr>
              <w:pStyle w:val="TableText"/>
              <w:rPr>
                <w:rFonts w:asciiTheme="majorHAnsi" w:eastAsiaTheme="minorEastAsia" w:hAnsiTheme="majorHAnsi" w:cstheme="majorHAnsi"/>
                <w:szCs w:val="18"/>
              </w:rPr>
            </w:pPr>
            <w:r>
              <w:rPr>
                <w:rFonts w:asciiTheme="majorHAnsi" w:hAnsiTheme="majorHAnsi" w:cstheme="majorHAnsi"/>
                <w:bCs/>
                <w:szCs w:val="18"/>
              </w:rPr>
              <w:t>7</w:t>
            </w:r>
            <w:r w:rsidRPr="00670DEC">
              <w:rPr>
                <w:rFonts w:asciiTheme="majorHAnsi" w:hAnsiTheme="majorHAnsi" w:cstheme="majorHAnsi"/>
                <w:bCs/>
                <w:szCs w:val="18"/>
              </w:rPr>
              <w:t xml:space="preserve">.1 Except in a situation set out in </w:t>
            </w:r>
            <w:r w:rsidR="00917729">
              <w:rPr>
                <w:rFonts w:asciiTheme="majorHAnsi" w:hAnsiTheme="majorHAnsi" w:cstheme="majorHAnsi"/>
                <w:bCs/>
                <w:szCs w:val="18"/>
              </w:rPr>
              <w:t>condition</w:t>
            </w:r>
            <w:r w:rsidRPr="00670DEC">
              <w:rPr>
                <w:rFonts w:asciiTheme="majorHAnsi" w:hAnsiTheme="majorHAnsi" w:cstheme="majorHAnsi"/>
                <w:bCs/>
                <w:szCs w:val="18"/>
              </w:rPr>
              <w:t xml:space="preserve"> </w:t>
            </w:r>
            <w:r>
              <w:rPr>
                <w:rFonts w:asciiTheme="majorHAnsi" w:hAnsiTheme="majorHAnsi" w:cstheme="majorHAnsi"/>
                <w:bCs/>
                <w:szCs w:val="18"/>
              </w:rPr>
              <w:t>7</w:t>
            </w:r>
            <w:r w:rsidRPr="00670DEC">
              <w:rPr>
                <w:rFonts w:asciiTheme="majorHAnsi" w:hAnsiTheme="majorHAnsi" w:cstheme="majorHAnsi"/>
                <w:bCs/>
                <w:szCs w:val="18"/>
              </w:rPr>
              <w:t xml:space="preserve">.4, when a person enters a post arrival quarantine compound while horses subject to biosecurity control are present within the facility they must put on outer clothing and footwear that will only be worn in the compound. </w:t>
            </w:r>
          </w:p>
        </w:tc>
        <w:tc>
          <w:tcPr>
            <w:tcW w:w="858" w:type="pct"/>
            <w:tcBorders>
              <w:top w:val="single" w:sz="4" w:space="0" w:color="auto"/>
              <w:bottom w:val="single" w:sz="4" w:space="0" w:color="auto"/>
            </w:tcBorders>
            <w:tcMar>
              <w:left w:w="108" w:type="dxa"/>
              <w:right w:w="108" w:type="dxa"/>
            </w:tcMar>
            <w:vAlign w:val="center"/>
          </w:tcPr>
          <w:p w14:paraId="60C74FD9" w14:textId="77777777" w:rsidR="00670DEC" w:rsidRDefault="00670DEC" w:rsidP="00670DEC">
            <w:pPr>
              <w:pStyle w:val="TableText"/>
              <w:rPr>
                <w:rFonts w:asciiTheme="majorHAnsi" w:hAnsiTheme="majorHAnsi" w:cstheme="majorHAnsi"/>
                <w:bCs/>
                <w:szCs w:val="18"/>
              </w:rPr>
            </w:pPr>
            <w:r w:rsidRPr="00670DEC">
              <w:rPr>
                <w:rFonts w:asciiTheme="majorHAnsi" w:hAnsiTheme="majorHAnsi" w:cstheme="majorHAnsi"/>
                <w:bCs/>
                <w:szCs w:val="18"/>
              </w:rPr>
              <w:t>Major</w:t>
            </w:r>
          </w:p>
          <w:p w14:paraId="4D72F725" w14:textId="741C2669" w:rsidR="00670DEC" w:rsidRPr="00670DEC" w:rsidRDefault="00670DEC" w:rsidP="00670DEC">
            <w:pPr>
              <w:pStyle w:val="TableText"/>
              <w:jc w:val="right"/>
              <w:rPr>
                <w:rFonts w:asciiTheme="majorHAnsi" w:hAnsiTheme="majorHAnsi"/>
              </w:rPr>
            </w:pPr>
            <w:r>
              <w:rPr>
                <w:rFonts w:asciiTheme="majorHAnsi" w:hAnsiTheme="majorHAnsi" w:cstheme="majorHAnsi"/>
                <w:bCs/>
                <w:sz w:val="16"/>
                <w:szCs w:val="16"/>
              </w:rPr>
              <w:t>QPR Ref:</w:t>
            </w:r>
            <w:r w:rsidR="000247F0">
              <w:rPr>
                <w:rFonts w:asciiTheme="majorHAnsi" w:hAnsiTheme="majorHAnsi" w:cstheme="majorHAnsi"/>
                <w:bCs/>
                <w:sz w:val="16"/>
                <w:szCs w:val="16"/>
              </w:rPr>
              <w:t xml:space="preserve"> 3109</w:t>
            </w:r>
          </w:p>
        </w:tc>
      </w:tr>
      <w:tr w:rsidR="00670DEC" w14:paraId="49D231EC" w14:textId="77777777" w:rsidTr="005B5CCF">
        <w:tc>
          <w:tcPr>
            <w:tcW w:w="782" w:type="pct"/>
            <w:tcBorders>
              <w:top w:val="single" w:sz="4" w:space="0" w:color="auto"/>
              <w:bottom w:val="single" w:sz="4" w:space="0" w:color="auto"/>
            </w:tcBorders>
            <w:tcMar>
              <w:left w:w="108" w:type="dxa"/>
              <w:right w:w="108" w:type="dxa"/>
            </w:tcMar>
            <w:vAlign w:val="center"/>
          </w:tcPr>
          <w:p w14:paraId="245D7C17" w14:textId="17424AE2" w:rsidR="00670DEC" w:rsidRPr="003209CD" w:rsidRDefault="00D835F8" w:rsidP="00670DEC">
            <w:pPr>
              <w:pStyle w:val="TableText"/>
              <w:rPr>
                <w:rFonts w:asciiTheme="minorHAnsi" w:hAnsiTheme="minorHAnsi"/>
              </w:rPr>
            </w:pPr>
            <w:r>
              <w:rPr>
                <w:rFonts w:asciiTheme="majorHAnsi" w:hAnsiTheme="majorHAnsi"/>
              </w:rPr>
              <w:t>Containment</w:t>
            </w:r>
          </w:p>
        </w:tc>
        <w:tc>
          <w:tcPr>
            <w:tcW w:w="3360" w:type="pct"/>
            <w:tcBorders>
              <w:top w:val="single" w:sz="4" w:space="0" w:color="auto"/>
              <w:bottom w:val="single" w:sz="4" w:space="0" w:color="auto"/>
            </w:tcBorders>
            <w:tcMar>
              <w:left w:w="108" w:type="dxa"/>
              <w:right w:w="108" w:type="dxa"/>
            </w:tcMar>
          </w:tcPr>
          <w:p w14:paraId="33DEF475" w14:textId="7A7BBAD1" w:rsidR="00670DEC" w:rsidRPr="00670DEC" w:rsidRDefault="00670DEC" w:rsidP="00670DEC">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7</w:t>
            </w:r>
            <w:r w:rsidRPr="00670DEC">
              <w:rPr>
                <w:rFonts w:asciiTheme="majorHAnsi" w:hAnsiTheme="majorHAnsi" w:cstheme="majorHAnsi"/>
                <w:bCs/>
                <w:sz w:val="18"/>
                <w:szCs w:val="18"/>
              </w:rPr>
              <w:t xml:space="preserve">.2 Except in a situation set out in </w:t>
            </w:r>
            <w:r w:rsidR="00917729">
              <w:rPr>
                <w:rFonts w:asciiTheme="majorHAnsi" w:hAnsiTheme="majorHAnsi" w:cstheme="majorHAnsi"/>
                <w:bCs/>
                <w:sz w:val="18"/>
                <w:szCs w:val="18"/>
              </w:rPr>
              <w:t>condition</w:t>
            </w:r>
            <w:r w:rsidRPr="00670DEC">
              <w:rPr>
                <w:rFonts w:asciiTheme="majorHAnsi" w:hAnsiTheme="majorHAnsi" w:cstheme="majorHAnsi"/>
                <w:bCs/>
                <w:sz w:val="18"/>
                <w:szCs w:val="18"/>
              </w:rPr>
              <w:t xml:space="preserve"> </w:t>
            </w:r>
            <w:r>
              <w:rPr>
                <w:rFonts w:asciiTheme="majorHAnsi" w:hAnsiTheme="majorHAnsi" w:cstheme="majorHAnsi"/>
                <w:bCs/>
                <w:sz w:val="18"/>
                <w:szCs w:val="18"/>
              </w:rPr>
              <w:t>7</w:t>
            </w:r>
            <w:r w:rsidRPr="00670DEC">
              <w:rPr>
                <w:rFonts w:asciiTheme="majorHAnsi" w:hAnsiTheme="majorHAnsi" w:cstheme="majorHAnsi"/>
                <w:bCs/>
                <w:sz w:val="18"/>
                <w:szCs w:val="18"/>
              </w:rPr>
              <w:t xml:space="preserve">.4, when a person leaves a post arrival quarantine compound that contains horses subject to biosecurity control, they must shower and change their outer clothing and footwear. The outer clothing and footwear that they change into must not have been worn in the post arrival quarantine compound. </w:t>
            </w:r>
          </w:p>
          <w:p w14:paraId="316E39A0" w14:textId="0B54F9B0" w:rsidR="00670DEC" w:rsidRPr="00670DEC" w:rsidRDefault="00670DEC" w:rsidP="00670DEC">
            <w:pPr>
              <w:pStyle w:val="TableBullet1"/>
              <w:numPr>
                <w:ilvl w:val="0"/>
                <w:numId w:val="0"/>
              </w:numPr>
              <w:rPr>
                <w:rFonts w:asciiTheme="majorHAnsi" w:hAnsiTheme="majorHAnsi"/>
              </w:rPr>
            </w:pPr>
            <w:r w:rsidRPr="00670DEC">
              <w:rPr>
                <w:rFonts w:asciiTheme="majorHAnsi" w:hAnsiTheme="majorHAnsi" w:cstheme="majorHAnsi"/>
                <w:bCs/>
                <w:szCs w:val="18"/>
              </w:rPr>
              <w:t>Note: No shower or change of outer clothing is required if there are no horses in the compound or if the horses present have Australian health status and are not subject to biosecurity control.</w:t>
            </w:r>
          </w:p>
        </w:tc>
        <w:tc>
          <w:tcPr>
            <w:tcW w:w="858" w:type="pct"/>
            <w:tcBorders>
              <w:top w:val="single" w:sz="4" w:space="0" w:color="auto"/>
              <w:bottom w:val="single" w:sz="4" w:space="0" w:color="auto"/>
            </w:tcBorders>
            <w:tcMar>
              <w:left w:w="108" w:type="dxa"/>
              <w:right w:w="108" w:type="dxa"/>
            </w:tcMar>
            <w:vAlign w:val="center"/>
          </w:tcPr>
          <w:p w14:paraId="4B87EC95" w14:textId="77777777" w:rsidR="00670DEC" w:rsidRDefault="00670DEC" w:rsidP="00670DEC">
            <w:pPr>
              <w:pStyle w:val="TableText"/>
              <w:rPr>
                <w:rFonts w:asciiTheme="majorHAnsi" w:hAnsiTheme="majorHAnsi" w:cstheme="majorHAnsi"/>
                <w:bCs/>
                <w:szCs w:val="18"/>
              </w:rPr>
            </w:pPr>
            <w:r w:rsidRPr="00670DEC">
              <w:rPr>
                <w:rFonts w:asciiTheme="majorHAnsi" w:hAnsiTheme="majorHAnsi" w:cstheme="majorHAnsi"/>
                <w:bCs/>
                <w:szCs w:val="18"/>
              </w:rPr>
              <w:t>Major</w:t>
            </w:r>
          </w:p>
          <w:p w14:paraId="23A9F2BE" w14:textId="19260CEE" w:rsidR="00670DEC" w:rsidRPr="00670DEC" w:rsidRDefault="00670DEC" w:rsidP="00670DEC">
            <w:pPr>
              <w:pStyle w:val="TableText"/>
              <w:jc w:val="right"/>
              <w:rPr>
                <w:rFonts w:asciiTheme="majorHAnsi" w:hAnsiTheme="majorHAnsi"/>
              </w:rPr>
            </w:pPr>
            <w:r>
              <w:rPr>
                <w:rFonts w:asciiTheme="majorHAnsi" w:hAnsiTheme="majorHAnsi" w:cstheme="majorHAnsi"/>
                <w:bCs/>
                <w:sz w:val="16"/>
                <w:szCs w:val="16"/>
              </w:rPr>
              <w:t>QPR Ref:</w:t>
            </w:r>
            <w:r w:rsidR="000247F0">
              <w:rPr>
                <w:rFonts w:asciiTheme="majorHAnsi" w:hAnsiTheme="majorHAnsi" w:cstheme="majorHAnsi"/>
                <w:bCs/>
                <w:sz w:val="16"/>
                <w:szCs w:val="16"/>
              </w:rPr>
              <w:t xml:space="preserve"> 3110</w:t>
            </w:r>
          </w:p>
        </w:tc>
      </w:tr>
      <w:tr w:rsidR="00670DEC" w14:paraId="4A947143" w14:textId="77777777" w:rsidTr="005B5CCF">
        <w:tc>
          <w:tcPr>
            <w:tcW w:w="782" w:type="pct"/>
            <w:tcBorders>
              <w:top w:val="single" w:sz="4" w:space="0" w:color="auto"/>
              <w:bottom w:val="single" w:sz="4" w:space="0" w:color="auto"/>
            </w:tcBorders>
            <w:tcMar>
              <w:left w:w="108" w:type="dxa"/>
              <w:right w:w="108" w:type="dxa"/>
            </w:tcMar>
            <w:vAlign w:val="center"/>
          </w:tcPr>
          <w:p w14:paraId="1FD20ED7" w14:textId="41326809" w:rsidR="00670DEC" w:rsidRPr="003209CD" w:rsidRDefault="00D835F8" w:rsidP="00670DEC">
            <w:pPr>
              <w:pStyle w:val="TableText"/>
              <w:rPr>
                <w:rFonts w:asciiTheme="minorHAnsi" w:hAnsiTheme="minorHAnsi"/>
              </w:rPr>
            </w:pPr>
            <w:r>
              <w:rPr>
                <w:rFonts w:asciiTheme="majorHAnsi" w:hAnsiTheme="majorHAnsi"/>
              </w:rPr>
              <w:t>Containment</w:t>
            </w:r>
          </w:p>
        </w:tc>
        <w:tc>
          <w:tcPr>
            <w:tcW w:w="3360" w:type="pct"/>
            <w:tcBorders>
              <w:top w:val="single" w:sz="4" w:space="0" w:color="auto"/>
              <w:bottom w:val="single" w:sz="4" w:space="0" w:color="auto"/>
            </w:tcBorders>
            <w:tcMar>
              <w:left w:w="108" w:type="dxa"/>
              <w:right w:w="108" w:type="dxa"/>
            </w:tcMar>
          </w:tcPr>
          <w:p w14:paraId="61A1E56E" w14:textId="33A7E615" w:rsidR="00670DEC" w:rsidRPr="00670DEC" w:rsidRDefault="00670DEC" w:rsidP="00670DEC">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7</w:t>
            </w:r>
            <w:r w:rsidRPr="00670DEC">
              <w:rPr>
                <w:rFonts w:asciiTheme="majorHAnsi" w:hAnsiTheme="majorHAnsi" w:cstheme="majorHAnsi"/>
                <w:bCs/>
                <w:sz w:val="18"/>
                <w:szCs w:val="18"/>
              </w:rPr>
              <w:t xml:space="preserve">.3 Except in a situation set out in </w:t>
            </w:r>
            <w:r w:rsidR="00917729">
              <w:rPr>
                <w:rFonts w:asciiTheme="majorHAnsi" w:hAnsiTheme="majorHAnsi" w:cstheme="majorHAnsi"/>
                <w:bCs/>
                <w:sz w:val="18"/>
                <w:szCs w:val="18"/>
              </w:rPr>
              <w:t>condition</w:t>
            </w:r>
            <w:r w:rsidRPr="00670DEC">
              <w:rPr>
                <w:rFonts w:asciiTheme="majorHAnsi" w:hAnsiTheme="majorHAnsi" w:cstheme="majorHAnsi"/>
                <w:bCs/>
                <w:sz w:val="18"/>
                <w:szCs w:val="18"/>
              </w:rPr>
              <w:t xml:space="preserve"> </w:t>
            </w:r>
            <w:r>
              <w:rPr>
                <w:rFonts w:asciiTheme="majorHAnsi" w:hAnsiTheme="majorHAnsi" w:cstheme="majorHAnsi"/>
                <w:bCs/>
                <w:sz w:val="18"/>
                <w:szCs w:val="18"/>
              </w:rPr>
              <w:t>7</w:t>
            </w:r>
            <w:r w:rsidRPr="00670DEC">
              <w:rPr>
                <w:rFonts w:asciiTheme="majorHAnsi" w:hAnsiTheme="majorHAnsi" w:cstheme="majorHAnsi"/>
                <w:bCs/>
                <w:sz w:val="18"/>
                <w:szCs w:val="18"/>
              </w:rPr>
              <w:t xml:space="preserve">.4 and subject to </w:t>
            </w:r>
            <w:r w:rsidR="00917729">
              <w:rPr>
                <w:rFonts w:asciiTheme="majorHAnsi" w:hAnsiTheme="majorHAnsi" w:cstheme="majorHAnsi"/>
                <w:bCs/>
                <w:sz w:val="18"/>
                <w:szCs w:val="18"/>
              </w:rPr>
              <w:t>condition</w:t>
            </w:r>
            <w:r w:rsidRPr="00670DEC">
              <w:rPr>
                <w:rFonts w:asciiTheme="majorHAnsi" w:hAnsiTheme="majorHAnsi" w:cstheme="majorHAnsi"/>
                <w:bCs/>
                <w:sz w:val="18"/>
                <w:szCs w:val="18"/>
              </w:rPr>
              <w:t xml:space="preserve"> </w:t>
            </w:r>
            <w:r>
              <w:rPr>
                <w:rFonts w:asciiTheme="majorHAnsi" w:hAnsiTheme="majorHAnsi" w:cstheme="majorHAnsi"/>
                <w:bCs/>
                <w:sz w:val="18"/>
                <w:szCs w:val="18"/>
              </w:rPr>
              <w:t>7</w:t>
            </w:r>
            <w:r w:rsidRPr="00670DEC">
              <w:rPr>
                <w:rFonts w:asciiTheme="majorHAnsi" w:hAnsiTheme="majorHAnsi" w:cstheme="majorHAnsi"/>
                <w:bCs/>
                <w:sz w:val="18"/>
                <w:szCs w:val="18"/>
              </w:rPr>
              <w:t xml:space="preserve">.5, any clothing or footwear that is worn or stored in a post arrival quarantine compound when horses subject to biosecurity control are present must stay in the compound until horses that were stabled in the compound at the time the clothing or footwear was worn or stored have been released from biosecurity control. </w:t>
            </w:r>
          </w:p>
          <w:p w14:paraId="58901B5B" w14:textId="1AEB8F92" w:rsidR="00670DEC" w:rsidRPr="00670DEC" w:rsidRDefault="00670DEC" w:rsidP="00670DEC">
            <w:pPr>
              <w:pStyle w:val="TableText"/>
              <w:rPr>
                <w:rFonts w:asciiTheme="majorHAnsi" w:hAnsiTheme="majorHAnsi"/>
                <w:szCs w:val="18"/>
              </w:rPr>
            </w:pPr>
            <w:r w:rsidRPr="00670DEC">
              <w:rPr>
                <w:rFonts w:asciiTheme="majorHAnsi" w:hAnsiTheme="majorHAnsi" w:cstheme="majorHAnsi"/>
                <w:bCs/>
                <w:szCs w:val="18"/>
              </w:rPr>
              <w:t xml:space="preserve">Note: No restriction on clothing or footwear exists if no horses </w:t>
            </w:r>
            <w:proofErr w:type="gramStart"/>
            <w:r w:rsidRPr="00670DEC">
              <w:rPr>
                <w:rFonts w:asciiTheme="majorHAnsi" w:hAnsiTheme="majorHAnsi" w:cstheme="majorHAnsi"/>
                <w:bCs/>
                <w:szCs w:val="18"/>
              </w:rPr>
              <w:t>are located in</w:t>
            </w:r>
            <w:proofErr w:type="gramEnd"/>
            <w:r w:rsidRPr="00670DEC">
              <w:rPr>
                <w:rFonts w:asciiTheme="majorHAnsi" w:hAnsiTheme="majorHAnsi" w:cstheme="majorHAnsi"/>
                <w:bCs/>
                <w:szCs w:val="18"/>
              </w:rPr>
              <w:t xml:space="preserve"> the compound or if the horses present have Australian health status and are not subject to biosecurity control.</w:t>
            </w:r>
          </w:p>
        </w:tc>
        <w:tc>
          <w:tcPr>
            <w:tcW w:w="858" w:type="pct"/>
            <w:tcBorders>
              <w:top w:val="single" w:sz="4" w:space="0" w:color="auto"/>
              <w:bottom w:val="single" w:sz="4" w:space="0" w:color="auto"/>
            </w:tcBorders>
            <w:tcMar>
              <w:left w:w="108" w:type="dxa"/>
              <w:right w:w="108" w:type="dxa"/>
            </w:tcMar>
            <w:vAlign w:val="center"/>
          </w:tcPr>
          <w:p w14:paraId="6DEE7A7C" w14:textId="77777777" w:rsidR="00670DEC" w:rsidRDefault="00670DEC" w:rsidP="00670DEC">
            <w:pPr>
              <w:pStyle w:val="TableText"/>
              <w:rPr>
                <w:rFonts w:asciiTheme="majorHAnsi" w:hAnsiTheme="majorHAnsi" w:cstheme="majorHAnsi"/>
                <w:bCs/>
                <w:szCs w:val="18"/>
              </w:rPr>
            </w:pPr>
            <w:r w:rsidRPr="00670DEC">
              <w:rPr>
                <w:rFonts w:asciiTheme="majorHAnsi" w:hAnsiTheme="majorHAnsi" w:cstheme="majorHAnsi"/>
                <w:bCs/>
                <w:szCs w:val="18"/>
              </w:rPr>
              <w:t>Major or critical</w:t>
            </w:r>
          </w:p>
          <w:p w14:paraId="75DA163F" w14:textId="653F7779" w:rsidR="00670DEC" w:rsidRPr="00670DEC" w:rsidRDefault="00670DEC" w:rsidP="00670DEC">
            <w:pPr>
              <w:pStyle w:val="TableText"/>
              <w:jc w:val="right"/>
              <w:rPr>
                <w:rFonts w:asciiTheme="majorHAnsi" w:hAnsiTheme="majorHAnsi"/>
              </w:rPr>
            </w:pPr>
            <w:r>
              <w:rPr>
                <w:rFonts w:asciiTheme="majorHAnsi" w:hAnsiTheme="majorHAnsi" w:cstheme="majorHAnsi"/>
                <w:bCs/>
                <w:sz w:val="16"/>
                <w:szCs w:val="16"/>
              </w:rPr>
              <w:t>QPR Ref:</w:t>
            </w:r>
            <w:r w:rsidR="00D835F8">
              <w:rPr>
                <w:rFonts w:asciiTheme="majorHAnsi" w:hAnsiTheme="majorHAnsi" w:cstheme="majorHAnsi"/>
                <w:bCs/>
                <w:sz w:val="16"/>
                <w:szCs w:val="16"/>
              </w:rPr>
              <w:t xml:space="preserve"> 3111</w:t>
            </w:r>
          </w:p>
        </w:tc>
      </w:tr>
      <w:tr w:rsidR="00670DEC" w14:paraId="76934595" w14:textId="77777777" w:rsidTr="005B5CCF">
        <w:tc>
          <w:tcPr>
            <w:tcW w:w="782" w:type="pct"/>
            <w:tcBorders>
              <w:top w:val="single" w:sz="4" w:space="0" w:color="auto"/>
              <w:bottom w:val="single" w:sz="4" w:space="0" w:color="auto"/>
            </w:tcBorders>
            <w:tcMar>
              <w:left w:w="108" w:type="dxa"/>
              <w:right w:w="108" w:type="dxa"/>
            </w:tcMar>
            <w:vAlign w:val="center"/>
          </w:tcPr>
          <w:p w14:paraId="3BC9F347" w14:textId="79FE748B" w:rsidR="00670DEC" w:rsidRPr="003209CD" w:rsidRDefault="00D835F8" w:rsidP="00670DEC">
            <w:pPr>
              <w:pStyle w:val="TableText"/>
              <w:rPr>
                <w:rFonts w:asciiTheme="minorHAnsi" w:hAnsiTheme="minorHAnsi"/>
              </w:rPr>
            </w:pPr>
            <w:r>
              <w:rPr>
                <w:rFonts w:asciiTheme="majorHAnsi" w:hAnsiTheme="majorHAnsi"/>
              </w:rPr>
              <w:t>Containment</w:t>
            </w:r>
          </w:p>
        </w:tc>
        <w:tc>
          <w:tcPr>
            <w:tcW w:w="3360" w:type="pct"/>
            <w:tcBorders>
              <w:top w:val="single" w:sz="4" w:space="0" w:color="auto"/>
              <w:bottom w:val="single" w:sz="4" w:space="0" w:color="auto"/>
            </w:tcBorders>
            <w:tcMar>
              <w:left w:w="108" w:type="dxa"/>
              <w:right w:w="108" w:type="dxa"/>
            </w:tcMar>
          </w:tcPr>
          <w:p w14:paraId="5D7C453B" w14:textId="5FA0939D" w:rsidR="00670DEC" w:rsidRPr="00670DEC" w:rsidRDefault="00670DEC" w:rsidP="00670DEC">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7</w:t>
            </w:r>
            <w:r w:rsidRPr="00670DEC">
              <w:rPr>
                <w:rFonts w:asciiTheme="majorHAnsi" w:hAnsiTheme="majorHAnsi" w:cstheme="majorHAnsi"/>
                <w:bCs/>
                <w:sz w:val="18"/>
                <w:szCs w:val="18"/>
              </w:rPr>
              <w:t xml:space="preserve">.4 Where, in accordance with the approved procedures, a person takes a horse subject to biosecurity control out of a post arrival quarantine compound for the purpose of exercising the horse or for another purpose for which the department has given written approval, the person is permitted to wear the clothing and footwear they were wearing inside the compound while they are exercising or otherwise dealing with the horse outside the compound, provided they comply with </w:t>
            </w:r>
            <w:r w:rsidR="00917729">
              <w:rPr>
                <w:rFonts w:asciiTheme="majorHAnsi" w:hAnsiTheme="majorHAnsi" w:cstheme="majorHAnsi"/>
                <w:bCs/>
                <w:sz w:val="18"/>
                <w:szCs w:val="18"/>
              </w:rPr>
              <w:t>condition</w:t>
            </w:r>
            <w:r w:rsidRPr="00670DEC">
              <w:rPr>
                <w:rFonts w:asciiTheme="majorHAnsi" w:hAnsiTheme="majorHAnsi" w:cstheme="majorHAnsi"/>
                <w:bCs/>
                <w:sz w:val="18"/>
                <w:szCs w:val="18"/>
              </w:rPr>
              <w:t xml:space="preserve"> </w:t>
            </w:r>
            <w:r>
              <w:rPr>
                <w:rFonts w:asciiTheme="majorHAnsi" w:hAnsiTheme="majorHAnsi" w:cstheme="majorHAnsi"/>
                <w:bCs/>
                <w:sz w:val="18"/>
                <w:szCs w:val="18"/>
              </w:rPr>
              <w:t>7</w:t>
            </w:r>
            <w:r w:rsidRPr="00670DEC">
              <w:rPr>
                <w:rFonts w:asciiTheme="majorHAnsi" w:hAnsiTheme="majorHAnsi" w:cstheme="majorHAnsi"/>
                <w:bCs/>
                <w:sz w:val="18"/>
                <w:szCs w:val="18"/>
              </w:rPr>
              <w:t xml:space="preserve">.6. </w:t>
            </w:r>
          </w:p>
          <w:p w14:paraId="0378E0D9" w14:textId="77777777" w:rsidR="00670DEC" w:rsidRPr="00670DEC" w:rsidRDefault="00670DEC" w:rsidP="00670DEC">
            <w:pPr>
              <w:pStyle w:val="TableHeading"/>
              <w:rPr>
                <w:rFonts w:asciiTheme="majorHAnsi" w:hAnsiTheme="majorHAnsi" w:cstheme="majorHAnsi"/>
                <w:b w:val="0"/>
                <w:bCs/>
                <w:szCs w:val="18"/>
              </w:rPr>
            </w:pPr>
            <w:r w:rsidRPr="00670DEC">
              <w:rPr>
                <w:rFonts w:asciiTheme="majorHAnsi" w:hAnsiTheme="majorHAnsi" w:cstheme="majorHAnsi"/>
                <w:b w:val="0"/>
                <w:bCs/>
                <w:szCs w:val="18"/>
              </w:rPr>
              <w:t>Underwear (boxers/briefs/bra) may be taken out of the compound only where a procedure for this has been documented and approved in the approved arrangement standard operating procedures manual and the procedure is followed. Hair ties may also be removed provided they are decontaminated through the shower with soap or shampoo or with alcohol wipes as per the site operation manual/standard operating procedures manual.</w:t>
            </w:r>
          </w:p>
          <w:p w14:paraId="4D86BFC3" w14:textId="60D32F80" w:rsidR="00670DEC" w:rsidRPr="00670DEC" w:rsidRDefault="00670DEC" w:rsidP="00917729">
            <w:pPr>
              <w:pStyle w:val="TableText"/>
              <w:rPr>
                <w:rFonts w:asciiTheme="majorHAnsi" w:hAnsiTheme="majorHAnsi"/>
                <w:szCs w:val="18"/>
              </w:rPr>
            </w:pPr>
            <w:r w:rsidRPr="00670DEC">
              <w:rPr>
                <w:rFonts w:asciiTheme="majorHAnsi" w:hAnsiTheme="majorHAnsi" w:cstheme="majorHAnsi"/>
                <w:bCs/>
                <w:szCs w:val="18"/>
              </w:rPr>
              <w:t xml:space="preserve">Note: Procedures in this </w:t>
            </w:r>
            <w:r w:rsidR="00917729">
              <w:rPr>
                <w:rFonts w:asciiTheme="majorHAnsi" w:hAnsiTheme="majorHAnsi" w:cstheme="majorHAnsi"/>
                <w:bCs/>
                <w:szCs w:val="18"/>
              </w:rPr>
              <w:t>condition</w:t>
            </w:r>
            <w:r w:rsidRPr="00670DEC">
              <w:rPr>
                <w:rFonts w:asciiTheme="majorHAnsi" w:hAnsiTheme="majorHAnsi" w:cstheme="majorHAnsi"/>
                <w:bCs/>
                <w:szCs w:val="18"/>
              </w:rPr>
              <w:t xml:space="preserve"> </w:t>
            </w:r>
            <w:r>
              <w:rPr>
                <w:rFonts w:asciiTheme="majorHAnsi" w:hAnsiTheme="majorHAnsi" w:cstheme="majorHAnsi"/>
                <w:bCs/>
                <w:szCs w:val="18"/>
              </w:rPr>
              <w:t>7</w:t>
            </w:r>
            <w:r w:rsidRPr="00670DEC">
              <w:rPr>
                <w:rFonts w:asciiTheme="majorHAnsi" w:hAnsiTheme="majorHAnsi" w:cstheme="majorHAnsi"/>
                <w:bCs/>
                <w:szCs w:val="18"/>
              </w:rPr>
              <w:t xml:space="preserve">.4 are not required if there is no horse consignment within the compound or if the horses present have an Australian health status and are not subject to biosecurity control. </w:t>
            </w:r>
          </w:p>
        </w:tc>
        <w:tc>
          <w:tcPr>
            <w:tcW w:w="858" w:type="pct"/>
            <w:tcBorders>
              <w:top w:val="single" w:sz="4" w:space="0" w:color="auto"/>
              <w:bottom w:val="single" w:sz="4" w:space="0" w:color="auto"/>
            </w:tcBorders>
            <w:tcMar>
              <w:left w:w="108" w:type="dxa"/>
              <w:right w:w="108" w:type="dxa"/>
            </w:tcMar>
            <w:vAlign w:val="center"/>
          </w:tcPr>
          <w:p w14:paraId="0757498B" w14:textId="77777777" w:rsidR="00670DEC" w:rsidRDefault="00670DEC" w:rsidP="00670DEC">
            <w:pPr>
              <w:pStyle w:val="TableText"/>
              <w:rPr>
                <w:rFonts w:asciiTheme="majorHAnsi" w:hAnsiTheme="majorHAnsi" w:cstheme="majorHAnsi"/>
                <w:bCs/>
                <w:szCs w:val="18"/>
              </w:rPr>
            </w:pPr>
            <w:r w:rsidRPr="00670DEC">
              <w:rPr>
                <w:rFonts w:asciiTheme="majorHAnsi" w:hAnsiTheme="majorHAnsi" w:cstheme="majorHAnsi"/>
                <w:bCs/>
                <w:szCs w:val="18"/>
              </w:rPr>
              <w:t>Major</w:t>
            </w:r>
          </w:p>
          <w:p w14:paraId="12CDA72E" w14:textId="45CDF5B7" w:rsidR="00670DEC" w:rsidRPr="00670DEC" w:rsidRDefault="00670DEC" w:rsidP="00670DEC">
            <w:pPr>
              <w:pStyle w:val="TableText"/>
              <w:jc w:val="right"/>
              <w:rPr>
                <w:rFonts w:asciiTheme="majorHAnsi" w:hAnsiTheme="majorHAnsi"/>
              </w:rPr>
            </w:pPr>
            <w:r>
              <w:rPr>
                <w:rFonts w:asciiTheme="majorHAnsi" w:hAnsiTheme="majorHAnsi" w:cstheme="majorHAnsi"/>
                <w:bCs/>
                <w:sz w:val="16"/>
                <w:szCs w:val="16"/>
              </w:rPr>
              <w:t>QPR Ref:</w:t>
            </w:r>
            <w:r w:rsidR="00D835F8">
              <w:rPr>
                <w:rFonts w:asciiTheme="majorHAnsi" w:hAnsiTheme="majorHAnsi" w:cstheme="majorHAnsi"/>
                <w:bCs/>
                <w:sz w:val="16"/>
                <w:szCs w:val="16"/>
              </w:rPr>
              <w:t xml:space="preserve"> 3112</w:t>
            </w:r>
          </w:p>
        </w:tc>
      </w:tr>
      <w:tr w:rsidR="00670DEC" w14:paraId="3B8B4CA8" w14:textId="77777777" w:rsidTr="00670DEC">
        <w:tc>
          <w:tcPr>
            <w:tcW w:w="782" w:type="pct"/>
            <w:tcBorders>
              <w:top w:val="single" w:sz="4" w:space="0" w:color="auto"/>
              <w:bottom w:val="single" w:sz="4" w:space="0" w:color="auto"/>
            </w:tcBorders>
            <w:tcMar>
              <w:left w:w="108" w:type="dxa"/>
              <w:right w:w="108" w:type="dxa"/>
            </w:tcMar>
            <w:vAlign w:val="center"/>
          </w:tcPr>
          <w:p w14:paraId="29EE7853" w14:textId="00B022BC" w:rsidR="00670DEC" w:rsidRDefault="00D835F8" w:rsidP="00670DEC">
            <w:pPr>
              <w:pStyle w:val="TableText"/>
              <w:rPr>
                <w:rFonts w:asciiTheme="majorHAnsi" w:hAnsiTheme="majorHAnsi"/>
              </w:rPr>
            </w:pPr>
            <w:r>
              <w:rPr>
                <w:rFonts w:asciiTheme="majorHAnsi" w:hAnsiTheme="majorHAnsi"/>
              </w:rPr>
              <w:t>Treatment</w:t>
            </w:r>
          </w:p>
        </w:tc>
        <w:tc>
          <w:tcPr>
            <w:tcW w:w="3360" w:type="pct"/>
            <w:tcBorders>
              <w:top w:val="single" w:sz="4" w:space="0" w:color="auto"/>
              <w:bottom w:val="single" w:sz="4" w:space="0" w:color="auto"/>
            </w:tcBorders>
            <w:tcMar>
              <w:left w:w="108" w:type="dxa"/>
              <w:right w:w="108" w:type="dxa"/>
            </w:tcMar>
          </w:tcPr>
          <w:p w14:paraId="3C8AD4BB" w14:textId="7A0B323B" w:rsidR="00670DEC" w:rsidRPr="00670DEC" w:rsidRDefault="00670DEC" w:rsidP="00670DEC">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7</w:t>
            </w:r>
            <w:r w:rsidRPr="00670DEC">
              <w:rPr>
                <w:rFonts w:asciiTheme="majorHAnsi" w:hAnsiTheme="majorHAnsi" w:cstheme="majorHAnsi"/>
                <w:bCs/>
                <w:sz w:val="18"/>
                <w:szCs w:val="18"/>
              </w:rPr>
              <w:t xml:space="preserve">.5 Any disposable clothing worn in a post arrival quarantine compound while horses subject to biosecurity control are present must be treated as biosecurity waste unless/until the consignment has been released from biosecurity control, at which point disposable clothing can be disposed of as general waste. </w:t>
            </w:r>
          </w:p>
        </w:tc>
        <w:tc>
          <w:tcPr>
            <w:tcW w:w="858" w:type="pct"/>
            <w:tcBorders>
              <w:top w:val="single" w:sz="4" w:space="0" w:color="auto"/>
              <w:bottom w:val="single" w:sz="4" w:space="0" w:color="auto"/>
            </w:tcBorders>
            <w:tcMar>
              <w:left w:w="108" w:type="dxa"/>
              <w:right w:w="108" w:type="dxa"/>
            </w:tcMar>
            <w:vAlign w:val="center"/>
          </w:tcPr>
          <w:p w14:paraId="7A4C1894" w14:textId="77777777" w:rsidR="00670DEC" w:rsidRDefault="00670DEC" w:rsidP="00670DEC">
            <w:pPr>
              <w:pStyle w:val="TableText"/>
              <w:rPr>
                <w:rFonts w:asciiTheme="majorHAnsi" w:hAnsiTheme="majorHAnsi" w:cstheme="majorHAnsi"/>
                <w:bCs/>
                <w:szCs w:val="18"/>
              </w:rPr>
            </w:pPr>
            <w:r w:rsidRPr="00670DEC">
              <w:rPr>
                <w:rFonts w:asciiTheme="majorHAnsi" w:hAnsiTheme="majorHAnsi" w:cstheme="majorHAnsi"/>
                <w:bCs/>
                <w:szCs w:val="18"/>
              </w:rPr>
              <w:t>Major or critical</w:t>
            </w:r>
          </w:p>
          <w:p w14:paraId="350FD5D6" w14:textId="31CA01FE" w:rsidR="00670DEC" w:rsidRPr="00670DEC" w:rsidRDefault="00670DEC" w:rsidP="00670DEC">
            <w:pPr>
              <w:pStyle w:val="TableText"/>
              <w:jc w:val="right"/>
              <w:rPr>
                <w:rFonts w:asciiTheme="majorHAnsi" w:hAnsiTheme="majorHAnsi" w:cstheme="majorHAnsi"/>
                <w:bCs/>
                <w:szCs w:val="18"/>
              </w:rPr>
            </w:pPr>
            <w:r>
              <w:rPr>
                <w:rFonts w:asciiTheme="majorHAnsi" w:hAnsiTheme="majorHAnsi" w:cstheme="majorHAnsi"/>
                <w:bCs/>
                <w:sz w:val="16"/>
                <w:szCs w:val="16"/>
              </w:rPr>
              <w:t>QPR Ref:</w:t>
            </w:r>
            <w:r w:rsidR="00D835F8">
              <w:rPr>
                <w:rFonts w:asciiTheme="majorHAnsi" w:hAnsiTheme="majorHAnsi" w:cstheme="majorHAnsi"/>
                <w:bCs/>
                <w:sz w:val="16"/>
                <w:szCs w:val="16"/>
              </w:rPr>
              <w:t xml:space="preserve"> 3113</w:t>
            </w:r>
          </w:p>
        </w:tc>
      </w:tr>
      <w:tr w:rsidR="00670DEC" w14:paraId="2B8F1DB4" w14:textId="77777777" w:rsidTr="00670DEC">
        <w:tc>
          <w:tcPr>
            <w:tcW w:w="782" w:type="pct"/>
            <w:tcBorders>
              <w:top w:val="single" w:sz="4" w:space="0" w:color="auto"/>
              <w:bottom w:val="nil"/>
            </w:tcBorders>
            <w:tcMar>
              <w:left w:w="108" w:type="dxa"/>
              <w:right w:w="108" w:type="dxa"/>
            </w:tcMar>
            <w:vAlign w:val="center"/>
          </w:tcPr>
          <w:p w14:paraId="249E9EB7" w14:textId="77777777" w:rsidR="00670DEC" w:rsidRDefault="00670DEC" w:rsidP="00670DEC">
            <w:pPr>
              <w:pStyle w:val="TableText"/>
              <w:rPr>
                <w:rFonts w:asciiTheme="majorHAnsi" w:hAnsiTheme="majorHAnsi"/>
              </w:rPr>
            </w:pPr>
          </w:p>
        </w:tc>
        <w:tc>
          <w:tcPr>
            <w:tcW w:w="3360" w:type="pct"/>
            <w:tcBorders>
              <w:top w:val="single" w:sz="4" w:space="0" w:color="auto"/>
              <w:bottom w:val="nil"/>
            </w:tcBorders>
            <w:tcMar>
              <w:left w:w="108" w:type="dxa"/>
              <w:right w:w="108" w:type="dxa"/>
            </w:tcMar>
          </w:tcPr>
          <w:p w14:paraId="743B89DA" w14:textId="0B1359A2" w:rsidR="00670DEC" w:rsidRPr="00670DEC" w:rsidRDefault="00670DEC" w:rsidP="00670DEC">
            <w:pPr>
              <w:spacing w:before="60" w:after="60" w:line="240" w:lineRule="auto"/>
              <w:rPr>
                <w:rFonts w:asciiTheme="majorHAnsi" w:hAnsiTheme="majorHAnsi" w:cstheme="majorHAnsi"/>
                <w:bCs/>
                <w:sz w:val="18"/>
                <w:szCs w:val="18"/>
              </w:rPr>
            </w:pPr>
          </w:p>
        </w:tc>
        <w:tc>
          <w:tcPr>
            <w:tcW w:w="858" w:type="pct"/>
            <w:tcBorders>
              <w:top w:val="single" w:sz="4" w:space="0" w:color="auto"/>
              <w:bottom w:val="nil"/>
            </w:tcBorders>
            <w:tcMar>
              <w:left w:w="108" w:type="dxa"/>
              <w:right w:w="108" w:type="dxa"/>
            </w:tcMar>
            <w:vAlign w:val="center"/>
          </w:tcPr>
          <w:p w14:paraId="2B2452F4" w14:textId="0A4B6FF9" w:rsidR="00670DEC" w:rsidRPr="00670DEC" w:rsidRDefault="00670DEC" w:rsidP="00670DEC">
            <w:pPr>
              <w:pStyle w:val="TableText"/>
              <w:rPr>
                <w:rFonts w:asciiTheme="majorHAnsi" w:hAnsiTheme="majorHAnsi" w:cstheme="majorHAnsi"/>
                <w:bCs/>
                <w:szCs w:val="18"/>
              </w:rPr>
            </w:pPr>
          </w:p>
        </w:tc>
      </w:tr>
    </w:tbl>
    <w:p w14:paraId="5753F692" w14:textId="37F4CA43" w:rsidR="00670DEC" w:rsidRDefault="00670DEC" w:rsidP="00670DEC">
      <w:pPr>
        <w:pStyle w:val="Heading3"/>
        <w:numPr>
          <w:ilvl w:val="0"/>
          <w:numId w:val="0"/>
        </w:numPr>
        <w:ind w:left="964" w:hanging="964"/>
      </w:pPr>
      <w:bookmarkStart w:id="32" w:name="_Toc14267484"/>
      <w:r>
        <w:lastRenderedPageBreak/>
        <w:t>Table 7B Clothing and footwear</w:t>
      </w:r>
      <w:bookmarkEnd w:id="32"/>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37097CDC"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01ABFA37"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3DAAD1C5"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5D3E387A" w14:textId="77777777" w:rsidR="005A7632" w:rsidRDefault="005A7632" w:rsidP="005A7632">
            <w:pPr>
              <w:pStyle w:val="TableHeading"/>
              <w:jc w:val="center"/>
            </w:pPr>
            <w:r>
              <w:t>Nonconformity guide</w:t>
            </w:r>
          </w:p>
        </w:tc>
      </w:tr>
      <w:tr w:rsidR="00670DEC" w14:paraId="5DF0B248" w14:textId="77777777" w:rsidTr="005B5CCF">
        <w:tc>
          <w:tcPr>
            <w:tcW w:w="782" w:type="pct"/>
            <w:tcBorders>
              <w:top w:val="single" w:sz="4" w:space="0" w:color="auto"/>
              <w:bottom w:val="single" w:sz="4" w:space="0" w:color="auto"/>
            </w:tcBorders>
            <w:tcMar>
              <w:left w:w="108" w:type="dxa"/>
              <w:right w:w="108" w:type="dxa"/>
            </w:tcMar>
            <w:vAlign w:val="center"/>
          </w:tcPr>
          <w:p w14:paraId="0207C3EA" w14:textId="63C93FD0" w:rsidR="00670DEC" w:rsidRPr="003209CD" w:rsidRDefault="00D835F8" w:rsidP="00670DEC">
            <w:pPr>
              <w:pStyle w:val="TableText"/>
            </w:pPr>
            <w:r>
              <w:t>Treatment</w:t>
            </w:r>
          </w:p>
        </w:tc>
        <w:tc>
          <w:tcPr>
            <w:tcW w:w="3360" w:type="pct"/>
            <w:tcBorders>
              <w:top w:val="single" w:sz="4" w:space="0" w:color="auto"/>
              <w:bottom w:val="single" w:sz="4" w:space="0" w:color="auto"/>
            </w:tcBorders>
            <w:tcMar>
              <w:left w:w="108" w:type="dxa"/>
              <w:right w:w="108" w:type="dxa"/>
            </w:tcMar>
          </w:tcPr>
          <w:p w14:paraId="48164424" w14:textId="4B32914A" w:rsidR="00670DEC" w:rsidRPr="00670DEC" w:rsidRDefault="00670DEC" w:rsidP="00670DEC">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7</w:t>
            </w:r>
            <w:r w:rsidRPr="00670DEC">
              <w:rPr>
                <w:rFonts w:asciiTheme="majorHAnsi" w:hAnsiTheme="majorHAnsi" w:cstheme="majorHAnsi"/>
                <w:bCs/>
                <w:sz w:val="18"/>
                <w:szCs w:val="18"/>
              </w:rPr>
              <w:t>.6 If a person has contact with a horse that is subject to biosecurity control, or waste from such a horse, the person must shower and change their outer clothing and footwear in the post arrival quarantine compound in which the horse is stabled. The person must change into clothing and footwear that has not been in the post arrival quarantine compound.</w:t>
            </w:r>
          </w:p>
          <w:p w14:paraId="6352EDB3" w14:textId="16E8A23A" w:rsidR="00670DEC" w:rsidRPr="003209CD" w:rsidRDefault="00670DEC" w:rsidP="00FA0797">
            <w:pPr>
              <w:pStyle w:val="TableBullet1"/>
              <w:numPr>
                <w:ilvl w:val="0"/>
                <w:numId w:val="0"/>
              </w:numPr>
            </w:pPr>
            <w:r w:rsidRPr="00670DEC">
              <w:rPr>
                <w:rFonts w:asciiTheme="majorHAnsi" w:hAnsiTheme="majorHAnsi" w:cstheme="majorHAnsi"/>
                <w:bCs/>
                <w:szCs w:val="18"/>
              </w:rPr>
              <w:t xml:space="preserve">Note: In the case of emergency personnel entering the compound in an emergency when horses under biosecurity control are present, the site operations manual/standard operating procedures manual must have documented procedures for communicating biosecurity </w:t>
            </w:r>
            <w:r w:rsidR="00005405">
              <w:rPr>
                <w:rFonts w:asciiTheme="majorHAnsi" w:hAnsiTheme="majorHAnsi" w:cstheme="majorHAnsi"/>
                <w:bCs/>
                <w:szCs w:val="18"/>
              </w:rPr>
              <w:t>conditions</w:t>
            </w:r>
            <w:r w:rsidR="00FA0797" w:rsidRPr="00670DEC">
              <w:rPr>
                <w:rFonts w:asciiTheme="majorHAnsi" w:hAnsiTheme="majorHAnsi" w:cstheme="majorHAnsi"/>
                <w:bCs/>
                <w:szCs w:val="18"/>
              </w:rPr>
              <w:t xml:space="preserve"> </w:t>
            </w:r>
            <w:r w:rsidRPr="00670DEC">
              <w:rPr>
                <w:rFonts w:asciiTheme="majorHAnsi" w:hAnsiTheme="majorHAnsi" w:cstheme="majorHAnsi"/>
                <w:bCs/>
                <w:szCs w:val="18"/>
              </w:rPr>
              <w:t xml:space="preserve">to emergency personnel, including acceptable decontamination measures. </w:t>
            </w:r>
          </w:p>
        </w:tc>
        <w:tc>
          <w:tcPr>
            <w:tcW w:w="858" w:type="pct"/>
            <w:tcBorders>
              <w:top w:val="single" w:sz="4" w:space="0" w:color="auto"/>
              <w:bottom w:val="single" w:sz="4" w:space="0" w:color="auto"/>
            </w:tcBorders>
            <w:tcMar>
              <w:left w:w="108" w:type="dxa"/>
              <w:right w:w="108" w:type="dxa"/>
            </w:tcMar>
            <w:vAlign w:val="center"/>
          </w:tcPr>
          <w:p w14:paraId="4A15B8BD" w14:textId="77777777" w:rsidR="00670DEC" w:rsidRDefault="00670DEC" w:rsidP="00670DEC">
            <w:pPr>
              <w:pStyle w:val="TableText"/>
              <w:jc w:val="right"/>
              <w:rPr>
                <w:rFonts w:asciiTheme="majorHAnsi" w:hAnsiTheme="majorHAnsi" w:cstheme="majorHAnsi"/>
                <w:bCs/>
                <w:szCs w:val="18"/>
              </w:rPr>
            </w:pPr>
            <w:r w:rsidRPr="00670DEC">
              <w:rPr>
                <w:rFonts w:asciiTheme="majorHAnsi" w:hAnsiTheme="majorHAnsi" w:cstheme="majorHAnsi"/>
                <w:bCs/>
                <w:szCs w:val="18"/>
              </w:rPr>
              <w:t>Major or critical</w:t>
            </w:r>
          </w:p>
          <w:p w14:paraId="698CE9C2" w14:textId="00313222" w:rsidR="00670DEC" w:rsidRPr="003209CD" w:rsidRDefault="00670DEC" w:rsidP="00670DEC">
            <w:pPr>
              <w:pStyle w:val="TableText"/>
              <w:jc w:val="right"/>
            </w:pPr>
            <w:r>
              <w:rPr>
                <w:rFonts w:asciiTheme="majorHAnsi" w:hAnsiTheme="majorHAnsi" w:cstheme="majorHAnsi"/>
                <w:bCs/>
                <w:sz w:val="16"/>
                <w:szCs w:val="16"/>
              </w:rPr>
              <w:t>QPR Ref:</w:t>
            </w:r>
            <w:r w:rsidR="00D835F8">
              <w:rPr>
                <w:rFonts w:asciiTheme="majorHAnsi" w:hAnsiTheme="majorHAnsi" w:cstheme="majorHAnsi"/>
                <w:bCs/>
                <w:sz w:val="16"/>
                <w:szCs w:val="16"/>
              </w:rPr>
              <w:t xml:space="preserve"> 3114</w:t>
            </w:r>
          </w:p>
        </w:tc>
      </w:tr>
    </w:tbl>
    <w:p w14:paraId="3E37732A" w14:textId="489D4023" w:rsidR="005A7632" w:rsidRPr="00111A27" w:rsidRDefault="005A7632" w:rsidP="00D835F8">
      <w:pPr>
        <w:pStyle w:val="Heading3"/>
        <w:numPr>
          <w:ilvl w:val="0"/>
          <w:numId w:val="0"/>
        </w:numPr>
        <w:spacing w:before="240"/>
        <w:ind w:left="964" w:hanging="964"/>
        <w:rPr>
          <w:b w:val="0"/>
          <w:sz w:val="28"/>
          <w:szCs w:val="28"/>
        </w:rPr>
      </w:pPr>
      <w:bookmarkStart w:id="33" w:name="_Toc14267485"/>
      <w:r>
        <w:t xml:space="preserve">Table </w:t>
      </w:r>
      <w:r w:rsidR="00670DEC">
        <w:t>8 Equipment disinfection</w:t>
      </w:r>
      <w:bookmarkEnd w:id="33"/>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400C7A98"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7049F5FC"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606EBBAE"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1322FB39" w14:textId="77777777" w:rsidR="005A7632" w:rsidRDefault="005A7632" w:rsidP="005A7632">
            <w:pPr>
              <w:pStyle w:val="TableHeading"/>
              <w:jc w:val="center"/>
            </w:pPr>
            <w:r>
              <w:t>Nonconformity guide</w:t>
            </w:r>
          </w:p>
        </w:tc>
      </w:tr>
      <w:tr w:rsidR="00670DEC" w14:paraId="323DF21F" w14:textId="77777777" w:rsidTr="005B5CCF">
        <w:tc>
          <w:tcPr>
            <w:tcW w:w="782" w:type="pct"/>
            <w:tcBorders>
              <w:top w:val="single" w:sz="4" w:space="0" w:color="auto"/>
              <w:bottom w:val="single" w:sz="4" w:space="0" w:color="auto"/>
            </w:tcBorders>
            <w:tcMar>
              <w:left w:w="108" w:type="dxa"/>
              <w:right w:w="108" w:type="dxa"/>
            </w:tcMar>
            <w:vAlign w:val="center"/>
          </w:tcPr>
          <w:p w14:paraId="39C7FE99" w14:textId="67EBD96B" w:rsidR="00670DEC" w:rsidRPr="003209CD" w:rsidRDefault="009E12A7" w:rsidP="00670DEC">
            <w:pPr>
              <w:pStyle w:val="TableText"/>
              <w:rPr>
                <w:rFonts w:asciiTheme="minorHAnsi" w:hAnsiTheme="minorHAnsi"/>
                <w:szCs w:val="18"/>
              </w:rPr>
            </w:pPr>
            <w:r>
              <w:rPr>
                <w:rFonts w:asciiTheme="majorHAnsi" w:hAnsiTheme="majorHAnsi"/>
                <w:szCs w:val="18"/>
              </w:rPr>
              <w:t>Containment</w:t>
            </w:r>
          </w:p>
        </w:tc>
        <w:tc>
          <w:tcPr>
            <w:tcW w:w="3360" w:type="pct"/>
            <w:tcBorders>
              <w:top w:val="single" w:sz="4" w:space="0" w:color="auto"/>
              <w:bottom w:val="single" w:sz="4" w:space="0" w:color="auto"/>
            </w:tcBorders>
            <w:tcMar>
              <w:left w:w="108" w:type="dxa"/>
              <w:right w:w="108" w:type="dxa"/>
            </w:tcMar>
          </w:tcPr>
          <w:p w14:paraId="1B08C8A2" w14:textId="3BDB5F80" w:rsidR="00670DEC" w:rsidRPr="00670DEC" w:rsidRDefault="005B5CCF" w:rsidP="00670DEC">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8</w:t>
            </w:r>
            <w:r w:rsidR="00670DEC" w:rsidRPr="00670DEC">
              <w:rPr>
                <w:rFonts w:asciiTheme="majorHAnsi" w:hAnsiTheme="majorHAnsi" w:cstheme="majorHAnsi"/>
                <w:bCs/>
                <w:sz w:val="18"/>
                <w:szCs w:val="18"/>
              </w:rPr>
              <w:t xml:space="preserve">.1 Equipment that is brought into a post arrival quarantine compound when horses subject to biosecurity control are present, must remain within the post arrival quarantine compound until the end of post arrival quarantine when the horses are released from biosecurity control. </w:t>
            </w:r>
          </w:p>
          <w:p w14:paraId="3B05A3D4" w14:textId="77777777" w:rsidR="00670DEC" w:rsidRPr="00670DEC" w:rsidRDefault="00670DEC" w:rsidP="00670DEC">
            <w:pPr>
              <w:spacing w:before="60" w:after="60" w:line="240" w:lineRule="auto"/>
              <w:rPr>
                <w:rFonts w:asciiTheme="majorHAnsi" w:hAnsiTheme="majorHAnsi" w:cstheme="majorHAnsi"/>
                <w:bCs/>
                <w:sz w:val="18"/>
                <w:szCs w:val="18"/>
              </w:rPr>
            </w:pPr>
            <w:r w:rsidRPr="00670DEC">
              <w:rPr>
                <w:rFonts w:asciiTheme="majorHAnsi" w:hAnsiTheme="majorHAnsi" w:cstheme="majorHAnsi"/>
                <w:bCs/>
                <w:sz w:val="18"/>
                <w:szCs w:val="18"/>
              </w:rPr>
              <w:t xml:space="preserve">All equipment that was imported with the horses or has been in contact with horses subject to biosecurity control must remain in the horse compound for the duration of the post arrival quarantine except for those items detailed below: </w:t>
            </w:r>
          </w:p>
          <w:p w14:paraId="626ABF99" w14:textId="77777777" w:rsidR="00670DEC" w:rsidRPr="00670DEC" w:rsidRDefault="00670DEC" w:rsidP="00670DEC">
            <w:pPr>
              <w:spacing w:before="60" w:after="60" w:line="240" w:lineRule="auto"/>
              <w:rPr>
                <w:rFonts w:asciiTheme="majorHAnsi" w:hAnsiTheme="majorHAnsi" w:cstheme="majorHAnsi"/>
                <w:bCs/>
                <w:sz w:val="18"/>
                <w:szCs w:val="18"/>
              </w:rPr>
            </w:pPr>
            <w:r w:rsidRPr="00670DEC">
              <w:rPr>
                <w:rFonts w:asciiTheme="majorHAnsi" w:hAnsiTheme="majorHAnsi" w:cstheme="majorHAnsi"/>
                <w:bCs/>
                <w:sz w:val="18"/>
                <w:szCs w:val="18"/>
              </w:rPr>
              <w:t xml:space="preserve">Eyeglasses, mobile phones, electronic access cards, approved arrangement site keys, laptops, </w:t>
            </w:r>
            <w:proofErr w:type="gramStart"/>
            <w:r w:rsidRPr="00670DEC">
              <w:rPr>
                <w:rFonts w:asciiTheme="majorHAnsi" w:hAnsiTheme="majorHAnsi" w:cstheme="majorHAnsi"/>
                <w:bCs/>
                <w:sz w:val="18"/>
                <w:szCs w:val="18"/>
              </w:rPr>
              <w:t>iPads</w:t>
            </w:r>
            <w:proofErr w:type="gramEnd"/>
            <w:r w:rsidRPr="00670DEC">
              <w:rPr>
                <w:rFonts w:asciiTheme="majorHAnsi" w:hAnsiTheme="majorHAnsi" w:cstheme="majorHAnsi"/>
                <w:bCs/>
                <w:sz w:val="18"/>
                <w:szCs w:val="18"/>
              </w:rPr>
              <w:t xml:space="preserve"> or tablets can be removed from the approved arrangement site during the post arrival quarantine isolation period after decontamination with alcohol wipes as per the approved arrangement site operations manual / standard operating procedure manual.</w:t>
            </w:r>
          </w:p>
          <w:p w14:paraId="34454AA4" w14:textId="77777777" w:rsidR="00670DEC" w:rsidRPr="00670DEC" w:rsidRDefault="00670DEC" w:rsidP="00670DEC">
            <w:pPr>
              <w:pStyle w:val="TableHeading"/>
              <w:rPr>
                <w:rFonts w:asciiTheme="majorHAnsi" w:hAnsiTheme="majorHAnsi" w:cstheme="majorHAnsi"/>
                <w:b w:val="0"/>
                <w:bCs/>
                <w:szCs w:val="18"/>
              </w:rPr>
            </w:pPr>
            <w:r w:rsidRPr="00670DEC">
              <w:rPr>
                <w:rFonts w:asciiTheme="majorHAnsi" w:hAnsiTheme="majorHAnsi" w:cstheme="majorHAnsi"/>
                <w:b w:val="0"/>
                <w:bCs/>
                <w:szCs w:val="18"/>
              </w:rPr>
              <w:t>Simple jewellery that can be adequately decontaminated is permitted to enter and leave the horse compound prior to the end of post arrival quarantine.</w:t>
            </w:r>
          </w:p>
          <w:p w14:paraId="487F0434" w14:textId="614D4B4B" w:rsidR="00670DEC" w:rsidRPr="00670DEC" w:rsidRDefault="00670DEC" w:rsidP="00670DEC">
            <w:pPr>
              <w:pStyle w:val="TableText"/>
              <w:rPr>
                <w:rFonts w:asciiTheme="majorHAnsi" w:eastAsiaTheme="minorEastAsia" w:hAnsiTheme="majorHAnsi" w:cstheme="majorHAnsi"/>
                <w:szCs w:val="18"/>
              </w:rPr>
            </w:pPr>
            <w:r w:rsidRPr="00670DEC">
              <w:rPr>
                <w:rFonts w:asciiTheme="majorHAnsi" w:hAnsiTheme="majorHAnsi" w:cstheme="majorHAnsi"/>
                <w:bCs/>
                <w:szCs w:val="18"/>
              </w:rPr>
              <w:t>Note: In some limited cases, the supervising department veterinary officer may authorise the removal of equipment from a post arrival quarantine compound before the horses are released from biosecurity control, provided it is cleaned and disinfected to the satisfaction of the supervising veterinary officer before removal.</w:t>
            </w:r>
          </w:p>
        </w:tc>
        <w:tc>
          <w:tcPr>
            <w:tcW w:w="858" w:type="pct"/>
            <w:tcBorders>
              <w:top w:val="single" w:sz="4" w:space="0" w:color="auto"/>
              <w:bottom w:val="single" w:sz="4" w:space="0" w:color="auto"/>
            </w:tcBorders>
            <w:tcMar>
              <w:left w:w="108" w:type="dxa"/>
              <w:right w:w="108" w:type="dxa"/>
            </w:tcMar>
            <w:vAlign w:val="center"/>
          </w:tcPr>
          <w:p w14:paraId="0BA95349" w14:textId="77777777" w:rsidR="00670DEC" w:rsidRDefault="00670DEC" w:rsidP="00670DEC">
            <w:pPr>
              <w:pStyle w:val="TableText"/>
              <w:rPr>
                <w:rFonts w:asciiTheme="majorHAnsi" w:hAnsiTheme="majorHAnsi" w:cstheme="majorHAnsi"/>
                <w:bCs/>
                <w:szCs w:val="18"/>
              </w:rPr>
            </w:pPr>
            <w:r w:rsidRPr="00670DEC">
              <w:rPr>
                <w:rFonts w:asciiTheme="majorHAnsi" w:hAnsiTheme="majorHAnsi" w:cstheme="majorHAnsi"/>
                <w:bCs/>
                <w:szCs w:val="18"/>
              </w:rPr>
              <w:t>Major or critical</w:t>
            </w:r>
          </w:p>
          <w:p w14:paraId="4BD129D0" w14:textId="4D71539D" w:rsidR="005B5CCF" w:rsidRPr="00670DEC" w:rsidRDefault="005B5CCF" w:rsidP="005B5CCF">
            <w:pPr>
              <w:pStyle w:val="TableText"/>
              <w:jc w:val="right"/>
              <w:rPr>
                <w:rFonts w:asciiTheme="majorHAnsi" w:hAnsiTheme="majorHAnsi"/>
              </w:rPr>
            </w:pPr>
            <w:r>
              <w:rPr>
                <w:rFonts w:asciiTheme="majorHAnsi" w:hAnsiTheme="majorHAnsi" w:cstheme="majorHAnsi"/>
                <w:bCs/>
                <w:sz w:val="16"/>
                <w:szCs w:val="16"/>
              </w:rPr>
              <w:t>QPR Ref:</w:t>
            </w:r>
            <w:r w:rsidR="009E12A7">
              <w:rPr>
                <w:rFonts w:asciiTheme="majorHAnsi" w:hAnsiTheme="majorHAnsi" w:cstheme="majorHAnsi"/>
                <w:bCs/>
                <w:sz w:val="16"/>
                <w:szCs w:val="16"/>
              </w:rPr>
              <w:t xml:space="preserve"> 3115</w:t>
            </w:r>
          </w:p>
        </w:tc>
      </w:tr>
    </w:tbl>
    <w:p w14:paraId="2F72775A" w14:textId="195BF935" w:rsidR="005A7632" w:rsidRPr="005A7632" w:rsidRDefault="005A7632" w:rsidP="005A7632">
      <w:pPr>
        <w:pStyle w:val="Heading3"/>
        <w:numPr>
          <w:ilvl w:val="0"/>
          <w:numId w:val="0"/>
        </w:numPr>
        <w:ind w:left="964" w:hanging="964"/>
        <w:rPr>
          <w:rFonts w:asciiTheme="minorHAnsi" w:hAnsiTheme="minorHAnsi"/>
          <w:b w:val="0"/>
          <w:sz w:val="28"/>
          <w:szCs w:val="28"/>
        </w:rPr>
      </w:pPr>
      <w:bookmarkStart w:id="34" w:name="_Toc14267486"/>
      <w:r>
        <w:t xml:space="preserve">Table </w:t>
      </w:r>
      <w:r w:rsidR="005B5CCF">
        <w:rPr>
          <w:noProof/>
        </w:rPr>
        <w:t>9</w:t>
      </w:r>
      <w:r>
        <w:rPr>
          <w:noProof/>
        </w:rPr>
        <w:t xml:space="preserve"> </w:t>
      </w:r>
      <w:r w:rsidR="005B5CCF">
        <w:rPr>
          <w:noProof/>
        </w:rPr>
        <w:t>Non-biosecurity activities at the site</w:t>
      </w:r>
      <w:bookmarkEnd w:id="34"/>
      <w:r w:rsidR="005B5CCF">
        <w:rPr>
          <w:noProof/>
        </w:rPr>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7C7CE689"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55597822"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64629248"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3492BD82" w14:textId="77777777" w:rsidR="005A7632" w:rsidRDefault="005A7632" w:rsidP="005A7632">
            <w:pPr>
              <w:pStyle w:val="TableHeading"/>
              <w:jc w:val="center"/>
            </w:pPr>
            <w:r>
              <w:t>Nonconformity guide</w:t>
            </w:r>
          </w:p>
        </w:tc>
      </w:tr>
      <w:tr w:rsidR="005B5CCF" w:rsidRPr="005B5CCF" w14:paraId="5263CB30" w14:textId="77777777" w:rsidTr="005B5CCF">
        <w:tc>
          <w:tcPr>
            <w:tcW w:w="782" w:type="pct"/>
            <w:tcBorders>
              <w:top w:val="single" w:sz="4" w:space="0" w:color="auto"/>
              <w:bottom w:val="single" w:sz="4" w:space="0" w:color="auto"/>
            </w:tcBorders>
            <w:tcMar>
              <w:left w:w="108" w:type="dxa"/>
              <w:right w:w="108" w:type="dxa"/>
            </w:tcMar>
            <w:vAlign w:val="center"/>
          </w:tcPr>
          <w:p w14:paraId="5EA50C74" w14:textId="65960162" w:rsidR="005B5CCF" w:rsidRPr="003209CD" w:rsidRDefault="009E12A7" w:rsidP="005B5CCF">
            <w:pPr>
              <w:pStyle w:val="TableText"/>
            </w:pPr>
            <w:r w:rsidRPr="009E12A7">
              <w:t>Arrangement Compliance</w:t>
            </w:r>
          </w:p>
        </w:tc>
        <w:tc>
          <w:tcPr>
            <w:tcW w:w="3360" w:type="pct"/>
            <w:tcBorders>
              <w:top w:val="single" w:sz="4" w:space="0" w:color="auto"/>
              <w:bottom w:val="single" w:sz="4" w:space="0" w:color="auto"/>
            </w:tcBorders>
            <w:tcMar>
              <w:left w:w="108" w:type="dxa"/>
              <w:right w:w="108" w:type="dxa"/>
            </w:tcMar>
          </w:tcPr>
          <w:p w14:paraId="70983E41" w14:textId="0B2370E4" w:rsidR="005B5CCF" w:rsidRPr="005B5CCF" w:rsidRDefault="005B5CCF" w:rsidP="005B5CCF">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9</w:t>
            </w:r>
            <w:r w:rsidRPr="005B5CCF">
              <w:rPr>
                <w:rFonts w:asciiTheme="majorHAnsi" w:hAnsiTheme="majorHAnsi" w:cstheme="majorHAnsi"/>
                <w:bCs/>
                <w:sz w:val="18"/>
                <w:szCs w:val="18"/>
              </w:rPr>
              <w:t xml:space="preserve">.1 The biosecurity industry participant must not permit a: </w:t>
            </w:r>
          </w:p>
          <w:p w14:paraId="1B9945D7" w14:textId="77777777" w:rsidR="005B5CCF" w:rsidRPr="005B5CCF" w:rsidRDefault="005B5CCF" w:rsidP="00CD798A">
            <w:pPr>
              <w:pStyle w:val="ListParagraph"/>
              <w:numPr>
                <w:ilvl w:val="0"/>
                <w:numId w:val="32"/>
              </w:numPr>
              <w:spacing w:before="60" w:after="60" w:line="240" w:lineRule="auto"/>
              <w:contextualSpacing w:val="0"/>
              <w:rPr>
                <w:rFonts w:asciiTheme="majorHAnsi" w:eastAsia="Calibri" w:hAnsiTheme="majorHAnsi" w:cstheme="majorHAnsi"/>
                <w:bCs/>
                <w:color w:val="000000"/>
                <w:sz w:val="18"/>
                <w:szCs w:val="18"/>
              </w:rPr>
            </w:pPr>
            <w:r w:rsidRPr="005B5CCF">
              <w:rPr>
                <w:rFonts w:asciiTheme="majorHAnsi" w:eastAsia="Calibri" w:hAnsiTheme="majorHAnsi" w:cstheme="majorHAnsi"/>
                <w:bCs/>
                <w:color w:val="000000"/>
                <w:sz w:val="18"/>
                <w:szCs w:val="18"/>
              </w:rPr>
              <w:t>race meeting to be held at the approved arrangement site while horses are under biosecurity control are present; and/or</w:t>
            </w:r>
          </w:p>
          <w:p w14:paraId="26BCAB88" w14:textId="77777777" w:rsidR="005B5CCF" w:rsidRPr="005B5CCF" w:rsidRDefault="005B5CCF" w:rsidP="00CD798A">
            <w:pPr>
              <w:pStyle w:val="ListParagraph"/>
              <w:numPr>
                <w:ilvl w:val="0"/>
                <w:numId w:val="32"/>
              </w:numPr>
              <w:spacing w:before="60" w:after="60" w:line="240" w:lineRule="auto"/>
              <w:contextualSpacing w:val="0"/>
              <w:rPr>
                <w:rFonts w:asciiTheme="majorHAnsi" w:hAnsiTheme="majorHAnsi"/>
                <w:sz w:val="18"/>
                <w:szCs w:val="18"/>
              </w:rPr>
            </w:pPr>
            <w:r w:rsidRPr="005B5CCF">
              <w:rPr>
                <w:rFonts w:asciiTheme="majorHAnsi" w:eastAsia="Calibri" w:hAnsiTheme="majorHAnsi" w:cstheme="majorHAnsi"/>
                <w:bCs/>
                <w:color w:val="000000"/>
                <w:sz w:val="18"/>
                <w:szCs w:val="18"/>
              </w:rPr>
              <w:t xml:space="preserve">member of the public to enter the approved arrangement site while horses under biosecurity control are present for the purpose of watching </w:t>
            </w:r>
            <w:proofErr w:type="gramStart"/>
            <w:r w:rsidRPr="005B5CCF">
              <w:rPr>
                <w:rFonts w:asciiTheme="majorHAnsi" w:eastAsia="Calibri" w:hAnsiTheme="majorHAnsi" w:cstheme="majorHAnsi"/>
                <w:bCs/>
                <w:color w:val="000000"/>
                <w:sz w:val="18"/>
                <w:szCs w:val="18"/>
              </w:rPr>
              <w:t>horses</w:t>
            </w:r>
            <w:proofErr w:type="gramEnd"/>
            <w:r w:rsidRPr="005B5CCF">
              <w:rPr>
                <w:rFonts w:asciiTheme="majorHAnsi" w:eastAsia="Calibri" w:hAnsiTheme="majorHAnsi" w:cstheme="majorHAnsi"/>
                <w:bCs/>
                <w:color w:val="000000"/>
                <w:sz w:val="18"/>
                <w:szCs w:val="18"/>
              </w:rPr>
              <w:t xml:space="preserve"> train </w:t>
            </w:r>
          </w:p>
          <w:p w14:paraId="13841A44" w14:textId="2F0D49FD" w:rsidR="005B5CCF" w:rsidRPr="005B5CCF" w:rsidRDefault="005B5CCF" w:rsidP="00CD798A">
            <w:pPr>
              <w:pStyle w:val="ListParagraph"/>
              <w:numPr>
                <w:ilvl w:val="0"/>
                <w:numId w:val="32"/>
              </w:numPr>
              <w:spacing w:before="60" w:after="60" w:line="240" w:lineRule="auto"/>
              <w:contextualSpacing w:val="0"/>
              <w:rPr>
                <w:rFonts w:asciiTheme="majorHAnsi" w:hAnsiTheme="majorHAnsi"/>
                <w:sz w:val="18"/>
                <w:szCs w:val="18"/>
              </w:rPr>
            </w:pPr>
            <w:r w:rsidRPr="005B5CCF">
              <w:rPr>
                <w:rFonts w:asciiTheme="majorHAnsi" w:hAnsiTheme="majorHAnsi" w:cstheme="majorHAnsi"/>
                <w:bCs/>
                <w:sz w:val="18"/>
                <w:szCs w:val="18"/>
              </w:rPr>
              <w:t>except with written approval from the department.  Approval must be sought early enough to allow adequate time for thorough assessment. In the case of a race meeting, application must be no less than one month prior to the intended date of the race meeting.</w:t>
            </w:r>
          </w:p>
        </w:tc>
        <w:tc>
          <w:tcPr>
            <w:tcW w:w="858" w:type="pct"/>
            <w:tcBorders>
              <w:top w:val="single" w:sz="4" w:space="0" w:color="auto"/>
              <w:bottom w:val="single" w:sz="4" w:space="0" w:color="auto"/>
            </w:tcBorders>
            <w:tcMar>
              <w:left w:w="108" w:type="dxa"/>
              <w:right w:w="108" w:type="dxa"/>
            </w:tcMar>
            <w:vAlign w:val="center"/>
          </w:tcPr>
          <w:p w14:paraId="39AE6916" w14:textId="77777777" w:rsidR="005B5CCF" w:rsidRDefault="005B5CCF" w:rsidP="005B5CCF">
            <w:pPr>
              <w:pStyle w:val="TableText"/>
              <w:rPr>
                <w:rFonts w:asciiTheme="majorHAnsi" w:hAnsiTheme="majorHAnsi" w:cstheme="majorHAnsi"/>
                <w:bCs/>
                <w:szCs w:val="18"/>
              </w:rPr>
            </w:pPr>
            <w:r w:rsidRPr="005B5CCF">
              <w:rPr>
                <w:rFonts w:asciiTheme="majorHAnsi" w:hAnsiTheme="majorHAnsi" w:cstheme="majorHAnsi"/>
                <w:bCs/>
                <w:szCs w:val="18"/>
              </w:rPr>
              <w:t>Major</w:t>
            </w:r>
          </w:p>
          <w:p w14:paraId="1ACD55DD" w14:textId="5E00D395" w:rsidR="005B5CCF" w:rsidRPr="005B5CCF" w:rsidRDefault="005B5CCF" w:rsidP="005B5CCF">
            <w:pPr>
              <w:pStyle w:val="TableText"/>
              <w:jc w:val="right"/>
              <w:rPr>
                <w:rFonts w:asciiTheme="majorHAnsi" w:hAnsiTheme="majorHAnsi"/>
                <w:szCs w:val="18"/>
              </w:rPr>
            </w:pPr>
            <w:r>
              <w:rPr>
                <w:rFonts w:asciiTheme="majorHAnsi" w:hAnsiTheme="majorHAnsi" w:cstheme="majorHAnsi"/>
                <w:bCs/>
                <w:sz w:val="16"/>
                <w:szCs w:val="16"/>
              </w:rPr>
              <w:t>QPR Ref:</w:t>
            </w:r>
            <w:r w:rsidR="009E12A7">
              <w:rPr>
                <w:rFonts w:asciiTheme="majorHAnsi" w:hAnsiTheme="majorHAnsi" w:cstheme="majorHAnsi"/>
                <w:bCs/>
                <w:sz w:val="16"/>
                <w:szCs w:val="16"/>
              </w:rPr>
              <w:t xml:space="preserve"> 3116</w:t>
            </w:r>
          </w:p>
        </w:tc>
      </w:tr>
      <w:tr w:rsidR="005B5CCF" w:rsidRPr="005B5CCF" w14:paraId="5063B2C7" w14:textId="77777777" w:rsidTr="005B5CCF">
        <w:tc>
          <w:tcPr>
            <w:tcW w:w="782" w:type="pct"/>
            <w:tcBorders>
              <w:top w:val="single" w:sz="4" w:space="0" w:color="auto"/>
              <w:bottom w:val="nil"/>
            </w:tcBorders>
            <w:tcMar>
              <w:left w:w="108" w:type="dxa"/>
              <w:right w:w="108" w:type="dxa"/>
            </w:tcMar>
            <w:vAlign w:val="center"/>
          </w:tcPr>
          <w:p w14:paraId="4C4BD396" w14:textId="77777777" w:rsidR="005B5CCF" w:rsidRDefault="005B5CCF" w:rsidP="005B5CCF">
            <w:pPr>
              <w:pStyle w:val="TableText"/>
            </w:pPr>
          </w:p>
        </w:tc>
        <w:tc>
          <w:tcPr>
            <w:tcW w:w="3360" w:type="pct"/>
            <w:tcBorders>
              <w:top w:val="single" w:sz="4" w:space="0" w:color="auto"/>
              <w:bottom w:val="nil"/>
            </w:tcBorders>
            <w:tcMar>
              <w:left w:w="108" w:type="dxa"/>
              <w:right w:w="108" w:type="dxa"/>
            </w:tcMar>
          </w:tcPr>
          <w:p w14:paraId="1400EF92" w14:textId="77777777" w:rsidR="005B5CCF" w:rsidRDefault="005B5CCF" w:rsidP="005B5CCF">
            <w:pPr>
              <w:spacing w:before="60" w:after="60" w:line="240" w:lineRule="auto"/>
              <w:rPr>
                <w:rFonts w:asciiTheme="majorHAnsi" w:hAnsiTheme="majorHAnsi" w:cstheme="majorHAnsi"/>
                <w:bCs/>
                <w:sz w:val="18"/>
                <w:szCs w:val="18"/>
              </w:rPr>
            </w:pPr>
          </w:p>
        </w:tc>
        <w:tc>
          <w:tcPr>
            <w:tcW w:w="858" w:type="pct"/>
            <w:tcBorders>
              <w:top w:val="single" w:sz="4" w:space="0" w:color="auto"/>
              <w:bottom w:val="nil"/>
            </w:tcBorders>
            <w:tcMar>
              <w:left w:w="108" w:type="dxa"/>
              <w:right w:w="108" w:type="dxa"/>
            </w:tcMar>
            <w:vAlign w:val="center"/>
          </w:tcPr>
          <w:p w14:paraId="02F371DC" w14:textId="77777777" w:rsidR="005B5CCF" w:rsidRPr="005B5CCF" w:rsidRDefault="005B5CCF" w:rsidP="005B5CCF">
            <w:pPr>
              <w:pStyle w:val="TableText"/>
              <w:rPr>
                <w:rFonts w:asciiTheme="majorHAnsi" w:hAnsiTheme="majorHAnsi" w:cstheme="majorHAnsi"/>
                <w:bCs/>
                <w:szCs w:val="18"/>
              </w:rPr>
            </w:pPr>
          </w:p>
        </w:tc>
      </w:tr>
      <w:tr w:rsidR="005B5CCF" w:rsidRPr="005B5CCF" w14:paraId="16161AA3" w14:textId="77777777" w:rsidTr="005B5CCF">
        <w:tc>
          <w:tcPr>
            <w:tcW w:w="782" w:type="pct"/>
            <w:tcBorders>
              <w:top w:val="nil"/>
              <w:bottom w:val="nil"/>
            </w:tcBorders>
            <w:tcMar>
              <w:left w:w="108" w:type="dxa"/>
              <w:right w:w="108" w:type="dxa"/>
            </w:tcMar>
            <w:vAlign w:val="center"/>
          </w:tcPr>
          <w:p w14:paraId="7E00C7BA" w14:textId="77777777" w:rsidR="005B5CCF" w:rsidRDefault="005B5CCF" w:rsidP="005B5CCF">
            <w:pPr>
              <w:pStyle w:val="TableText"/>
            </w:pPr>
          </w:p>
        </w:tc>
        <w:tc>
          <w:tcPr>
            <w:tcW w:w="3360" w:type="pct"/>
            <w:tcBorders>
              <w:top w:val="nil"/>
              <w:bottom w:val="nil"/>
            </w:tcBorders>
            <w:tcMar>
              <w:left w:w="108" w:type="dxa"/>
              <w:right w:w="108" w:type="dxa"/>
            </w:tcMar>
          </w:tcPr>
          <w:p w14:paraId="7EFB27B2" w14:textId="77777777" w:rsidR="005B5CCF" w:rsidRDefault="005B5CCF" w:rsidP="005B5CCF">
            <w:pPr>
              <w:spacing w:before="60" w:after="60"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vAlign w:val="center"/>
          </w:tcPr>
          <w:p w14:paraId="042EE50F" w14:textId="77777777" w:rsidR="005B5CCF" w:rsidRPr="005B5CCF" w:rsidRDefault="005B5CCF" w:rsidP="005B5CCF">
            <w:pPr>
              <w:pStyle w:val="TableText"/>
              <w:rPr>
                <w:rFonts w:asciiTheme="majorHAnsi" w:hAnsiTheme="majorHAnsi" w:cstheme="majorHAnsi"/>
                <w:bCs/>
                <w:szCs w:val="18"/>
              </w:rPr>
            </w:pPr>
          </w:p>
        </w:tc>
      </w:tr>
    </w:tbl>
    <w:p w14:paraId="31FD4D92" w14:textId="4C5B8470" w:rsidR="005A7632" w:rsidRPr="00111A27" w:rsidRDefault="005A7632" w:rsidP="005B5CCF">
      <w:pPr>
        <w:pStyle w:val="Heading3"/>
        <w:numPr>
          <w:ilvl w:val="0"/>
          <w:numId w:val="0"/>
        </w:numPr>
        <w:ind w:left="964" w:hanging="964"/>
        <w:rPr>
          <w:b w:val="0"/>
          <w:sz w:val="28"/>
          <w:szCs w:val="28"/>
        </w:rPr>
      </w:pPr>
      <w:bookmarkStart w:id="35" w:name="_Toc14267487"/>
      <w:r>
        <w:lastRenderedPageBreak/>
        <w:t xml:space="preserve">Table </w:t>
      </w:r>
      <w:r w:rsidR="005B5CCF">
        <w:rPr>
          <w:noProof/>
        </w:rPr>
        <w:t>10 Security</w:t>
      </w:r>
      <w:bookmarkEnd w:id="35"/>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58D5A688"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5D95A1F8"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50738F51"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7C4E09AA" w14:textId="77777777" w:rsidR="005A7632" w:rsidRDefault="005A7632" w:rsidP="005A7632">
            <w:pPr>
              <w:pStyle w:val="TableHeading"/>
              <w:jc w:val="center"/>
            </w:pPr>
            <w:r>
              <w:t>Nonconformity guide</w:t>
            </w:r>
          </w:p>
        </w:tc>
      </w:tr>
      <w:tr w:rsidR="005B5CCF" w14:paraId="22E43D72" w14:textId="77777777" w:rsidTr="005B5CCF">
        <w:tc>
          <w:tcPr>
            <w:tcW w:w="782" w:type="pct"/>
            <w:tcBorders>
              <w:top w:val="single" w:sz="4" w:space="0" w:color="auto"/>
              <w:bottom w:val="single" w:sz="4" w:space="0" w:color="auto"/>
            </w:tcBorders>
            <w:tcMar>
              <w:left w:w="108" w:type="dxa"/>
              <w:right w:w="108" w:type="dxa"/>
            </w:tcMar>
            <w:vAlign w:val="center"/>
          </w:tcPr>
          <w:p w14:paraId="17629F47" w14:textId="7E8480DA" w:rsidR="005B5CCF" w:rsidRPr="003209CD" w:rsidRDefault="009E12A7" w:rsidP="009E12A7">
            <w:pPr>
              <w:pStyle w:val="TableText"/>
              <w:rPr>
                <w:rFonts w:asciiTheme="minorHAnsi" w:hAnsiTheme="minorHAnsi"/>
                <w:szCs w:val="18"/>
              </w:rPr>
            </w:pPr>
            <w:r>
              <w:rPr>
                <w:rFonts w:asciiTheme="majorHAnsi" w:hAnsiTheme="majorHAnsi"/>
                <w:szCs w:val="18"/>
              </w:rPr>
              <w:t>Security</w:t>
            </w:r>
          </w:p>
        </w:tc>
        <w:tc>
          <w:tcPr>
            <w:tcW w:w="3360" w:type="pct"/>
            <w:tcBorders>
              <w:top w:val="single" w:sz="4" w:space="0" w:color="auto"/>
              <w:bottom w:val="single" w:sz="4" w:space="0" w:color="auto"/>
            </w:tcBorders>
            <w:tcMar>
              <w:left w:w="108" w:type="dxa"/>
              <w:right w:w="108" w:type="dxa"/>
            </w:tcMar>
          </w:tcPr>
          <w:p w14:paraId="3D85218A" w14:textId="5DF3071C" w:rsidR="005B5CCF" w:rsidRPr="005B5CCF" w:rsidRDefault="005B5CCF" w:rsidP="005B5CCF">
            <w:pPr>
              <w:pStyle w:val="TableText"/>
              <w:rPr>
                <w:rFonts w:asciiTheme="majorHAnsi" w:eastAsiaTheme="minorEastAsia" w:hAnsiTheme="majorHAnsi" w:cstheme="majorHAnsi"/>
                <w:szCs w:val="18"/>
              </w:rPr>
            </w:pPr>
            <w:r>
              <w:rPr>
                <w:rFonts w:asciiTheme="majorHAnsi" w:hAnsiTheme="majorHAnsi" w:cstheme="majorHAnsi"/>
                <w:bCs/>
                <w:szCs w:val="18"/>
              </w:rPr>
              <w:t>10</w:t>
            </w:r>
            <w:r w:rsidRPr="005B5CCF">
              <w:rPr>
                <w:rFonts w:asciiTheme="majorHAnsi" w:hAnsiTheme="majorHAnsi" w:cstheme="majorHAnsi"/>
                <w:bCs/>
                <w:szCs w:val="18"/>
              </w:rPr>
              <w:t xml:space="preserve">.1 Areas of the approved arrangement site outside the post arrival quarantine compound where a horse subject to biosecurity control may be stabled, held, exercised, or otherwise located must have appropriate security control measures to ensure that the level of biosecurity protection is at least as high as that applied when the horse is in the post arrival quarantine compound. </w:t>
            </w:r>
          </w:p>
        </w:tc>
        <w:tc>
          <w:tcPr>
            <w:tcW w:w="858" w:type="pct"/>
            <w:tcBorders>
              <w:top w:val="single" w:sz="4" w:space="0" w:color="auto"/>
              <w:bottom w:val="single" w:sz="4" w:space="0" w:color="auto"/>
            </w:tcBorders>
            <w:tcMar>
              <w:left w:w="108" w:type="dxa"/>
              <w:right w:w="108" w:type="dxa"/>
            </w:tcMar>
          </w:tcPr>
          <w:p w14:paraId="6B931F26" w14:textId="77777777" w:rsidR="005B5CCF" w:rsidRDefault="005B5CCF" w:rsidP="005B5CCF">
            <w:pPr>
              <w:pStyle w:val="TableText"/>
              <w:rPr>
                <w:rFonts w:asciiTheme="majorHAnsi" w:hAnsiTheme="majorHAnsi"/>
                <w:lang w:eastAsia="ja-JP"/>
              </w:rPr>
            </w:pPr>
            <w:r w:rsidRPr="005B5CCF">
              <w:rPr>
                <w:rFonts w:asciiTheme="majorHAnsi" w:hAnsiTheme="majorHAnsi"/>
                <w:lang w:eastAsia="ja-JP"/>
              </w:rPr>
              <w:t>Major</w:t>
            </w:r>
          </w:p>
          <w:p w14:paraId="37646E32" w14:textId="3A4B07ED" w:rsidR="005B5CCF" w:rsidRPr="005B5CCF" w:rsidRDefault="005B5CCF" w:rsidP="00005405">
            <w:pPr>
              <w:pStyle w:val="TableText"/>
              <w:jc w:val="right"/>
              <w:rPr>
                <w:rFonts w:asciiTheme="majorHAnsi" w:hAnsiTheme="majorHAnsi"/>
              </w:rPr>
            </w:pPr>
            <w:r w:rsidRPr="00005405">
              <w:rPr>
                <w:rFonts w:asciiTheme="majorHAnsi" w:hAnsiTheme="majorHAnsi" w:cstheme="majorHAnsi"/>
                <w:bCs/>
                <w:sz w:val="16"/>
                <w:szCs w:val="16"/>
              </w:rPr>
              <w:t>QPR Ref:</w:t>
            </w:r>
            <w:r w:rsidR="009E12A7" w:rsidRPr="00005405">
              <w:rPr>
                <w:rFonts w:asciiTheme="majorHAnsi" w:hAnsiTheme="majorHAnsi" w:cstheme="majorHAnsi"/>
                <w:bCs/>
                <w:sz w:val="16"/>
                <w:szCs w:val="16"/>
              </w:rPr>
              <w:t xml:space="preserve"> </w:t>
            </w:r>
            <w:r w:rsidR="00005405" w:rsidRPr="00005405">
              <w:rPr>
                <w:rFonts w:asciiTheme="majorHAnsi" w:hAnsiTheme="majorHAnsi" w:cstheme="majorHAnsi"/>
                <w:bCs/>
                <w:sz w:val="16"/>
                <w:szCs w:val="16"/>
              </w:rPr>
              <w:t>4222</w:t>
            </w:r>
          </w:p>
        </w:tc>
      </w:tr>
      <w:tr w:rsidR="005B5CCF" w14:paraId="1967259C" w14:textId="77777777" w:rsidTr="005B5CCF">
        <w:tc>
          <w:tcPr>
            <w:tcW w:w="782" w:type="pct"/>
            <w:tcBorders>
              <w:top w:val="single" w:sz="4" w:space="0" w:color="auto"/>
              <w:bottom w:val="single" w:sz="4" w:space="0" w:color="auto"/>
            </w:tcBorders>
            <w:tcMar>
              <w:left w:w="108" w:type="dxa"/>
              <w:right w:w="108" w:type="dxa"/>
            </w:tcMar>
            <w:vAlign w:val="center"/>
          </w:tcPr>
          <w:p w14:paraId="29160A9E" w14:textId="30102F12" w:rsidR="005B5CCF" w:rsidRPr="003209CD" w:rsidRDefault="00191D07" w:rsidP="005B5CCF">
            <w:pPr>
              <w:pStyle w:val="TableText"/>
              <w:rPr>
                <w:rFonts w:asciiTheme="minorHAnsi" w:hAnsiTheme="minorHAnsi"/>
              </w:rPr>
            </w:pPr>
            <w:r>
              <w:rPr>
                <w:rFonts w:asciiTheme="majorHAnsi" w:hAnsiTheme="majorHAnsi"/>
              </w:rPr>
              <w:t>Security</w:t>
            </w:r>
          </w:p>
        </w:tc>
        <w:tc>
          <w:tcPr>
            <w:tcW w:w="3360" w:type="pct"/>
            <w:tcBorders>
              <w:top w:val="single" w:sz="4" w:space="0" w:color="auto"/>
              <w:bottom w:val="single" w:sz="4" w:space="0" w:color="auto"/>
            </w:tcBorders>
            <w:tcMar>
              <w:left w:w="108" w:type="dxa"/>
              <w:right w:w="108" w:type="dxa"/>
            </w:tcMar>
          </w:tcPr>
          <w:p w14:paraId="786C9A41" w14:textId="36F8AEC9" w:rsidR="005B5CCF" w:rsidRPr="005B5CCF" w:rsidRDefault="005B5CCF" w:rsidP="005B5CCF">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10</w:t>
            </w:r>
            <w:r w:rsidRPr="005B5CCF">
              <w:rPr>
                <w:rFonts w:asciiTheme="majorHAnsi" w:hAnsiTheme="majorHAnsi" w:cstheme="majorHAnsi"/>
                <w:bCs/>
                <w:sz w:val="18"/>
                <w:szCs w:val="18"/>
              </w:rPr>
              <w:t xml:space="preserve">.2 While horses or other goods subject to biosecurity control are held at the site, it must </w:t>
            </w:r>
            <w:proofErr w:type="gramStart"/>
            <w:r w:rsidRPr="005B5CCF">
              <w:rPr>
                <w:rFonts w:asciiTheme="majorHAnsi" w:hAnsiTheme="majorHAnsi" w:cstheme="majorHAnsi"/>
                <w:bCs/>
                <w:sz w:val="18"/>
                <w:szCs w:val="18"/>
              </w:rPr>
              <w:t>at all times</w:t>
            </w:r>
            <w:proofErr w:type="gramEnd"/>
            <w:r w:rsidRPr="005B5CCF">
              <w:rPr>
                <w:rFonts w:asciiTheme="majorHAnsi" w:hAnsiTheme="majorHAnsi" w:cstheme="majorHAnsi"/>
                <w:bCs/>
                <w:sz w:val="18"/>
                <w:szCs w:val="18"/>
              </w:rPr>
              <w:t xml:space="preserve"> operate in a manner that prevents: </w:t>
            </w:r>
          </w:p>
          <w:p w14:paraId="5248EA73" w14:textId="77777777" w:rsidR="005B5CCF" w:rsidRPr="005B5CCF" w:rsidRDefault="005B5CCF" w:rsidP="00CD798A">
            <w:pPr>
              <w:pStyle w:val="ListParagraph"/>
              <w:numPr>
                <w:ilvl w:val="0"/>
                <w:numId w:val="33"/>
              </w:numPr>
              <w:spacing w:before="60" w:after="60" w:line="240" w:lineRule="auto"/>
              <w:contextualSpacing w:val="0"/>
              <w:rPr>
                <w:rFonts w:asciiTheme="majorHAnsi" w:hAnsiTheme="majorHAnsi"/>
              </w:rPr>
            </w:pPr>
            <w:r w:rsidRPr="005B5CCF">
              <w:rPr>
                <w:rFonts w:asciiTheme="majorHAnsi" w:hAnsiTheme="majorHAnsi" w:cstheme="majorHAnsi"/>
                <w:bCs/>
                <w:sz w:val="18"/>
                <w:szCs w:val="18"/>
              </w:rPr>
              <w:t xml:space="preserve">horses or other goods that are subject to biosecurity control from being moved and/or interfered with by persons other than those authorised to do so by a departmental veterinary officer </w:t>
            </w:r>
          </w:p>
          <w:p w14:paraId="4DA21ED2" w14:textId="5257148B" w:rsidR="005B5CCF" w:rsidRPr="005B5CCF" w:rsidRDefault="005B5CCF" w:rsidP="00CD798A">
            <w:pPr>
              <w:pStyle w:val="ListParagraph"/>
              <w:numPr>
                <w:ilvl w:val="0"/>
                <w:numId w:val="33"/>
              </w:numPr>
              <w:spacing w:before="60" w:after="60" w:line="240" w:lineRule="auto"/>
              <w:contextualSpacing w:val="0"/>
              <w:rPr>
                <w:rFonts w:asciiTheme="majorHAnsi" w:hAnsiTheme="majorHAnsi"/>
              </w:rPr>
            </w:pPr>
            <w:r w:rsidRPr="005B5CCF">
              <w:rPr>
                <w:rFonts w:asciiTheme="majorHAnsi" w:hAnsiTheme="majorHAnsi" w:cstheme="majorHAnsi"/>
                <w:bCs/>
                <w:sz w:val="18"/>
                <w:szCs w:val="18"/>
              </w:rPr>
              <w:t xml:space="preserve">equipment being moved out of the approved arrangement site, or out of a biosecurity area, other than in accordance with written permission from the department (which includes the approved procedures). </w:t>
            </w:r>
          </w:p>
        </w:tc>
        <w:tc>
          <w:tcPr>
            <w:tcW w:w="858" w:type="pct"/>
            <w:tcBorders>
              <w:top w:val="single" w:sz="4" w:space="0" w:color="auto"/>
              <w:bottom w:val="single" w:sz="4" w:space="0" w:color="auto"/>
            </w:tcBorders>
            <w:tcMar>
              <w:left w:w="108" w:type="dxa"/>
              <w:right w:w="108" w:type="dxa"/>
            </w:tcMar>
            <w:vAlign w:val="center"/>
          </w:tcPr>
          <w:p w14:paraId="6815543C" w14:textId="77777777" w:rsidR="005B5CCF" w:rsidRDefault="005B5CCF" w:rsidP="005B5CCF">
            <w:pPr>
              <w:pStyle w:val="TableText"/>
              <w:rPr>
                <w:rFonts w:asciiTheme="majorHAnsi" w:hAnsiTheme="majorHAnsi" w:cstheme="majorHAnsi"/>
                <w:bCs/>
              </w:rPr>
            </w:pPr>
            <w:r w:rsidRPr="005B5CCF">
              <w:rPr>
                <w:rFonts w:asciiTheme="majorHAnsi" w:hAnsiTheme="majorHAnsi" w:cstheme="majorHAnsi"/>
                <w:bCs/>
              </w:rPr>
              <w:t>Major or critical</w:t>
            </w:r>
          </w:p>
          <w:p w14:paraId="17E077F8" w14:textId="0FE4CD88" w:rsidR="005B5CCF" w:rsidRPr="005B5CCF" w:rsidRDefault="005B5CCF" w:rsidP="005B5CCF">
            <w:pPr>
              <w:pStyle w:val="TableText"/>
              <w:jc w:val="right"/>
              <w:rPr>
                <w:rFonts w:asciiTheme="majorHAnsi" w:hAnsiTheme="majorHAnsi"/>
              </w:rPr>
            </w:pPr>
            <w:r>
              <w:rPr>
                <w:rFonts w:asciiTheme="majorHAnsi" w:hAnsiTheme="majorHAnsi" w:cstheme="majorHAnsi"/>
                <w:bCs/>
                <w:sz w:val="16"/>
                <w:szCs w:val="16"/>
              </w:rPr>
              <w:t>QPR Ref:</w:t>
            </w:r>
            <w:r w:rsidR="00191D07">
              <w:rPr>
                <w:rFonts w:asciiTheme="majorHAnsi" w:hAnsiTheme="majorHAnsi" w:cstheme="majorHAnsi"/>
                <w:bCs/>
                <w:sz w:val="16"/>
                <w:szCs w:val="16"/>
              </w:rPr>
              <w:t xml:space="preserve"> 3120</w:t>
            </w:r>
          </w:p>
        </w:tc>
      </w:tr>
      <w:tr w:rsidR="005B5CCF" w14:paraId="129665E4" w14:textId="77777777" w:rsidTr="005B5CCF">
        <w:tc>
          <w:tcPr>
            <w:tcW w:w="782" w:type="pct"/>
            <w:tcBorders>
              <w:top w:val="single" w:sz="4" w:space="0" w:color="auto"/>
              <w:bottom w:val="single" w:sz="4" w:space="0" w:color="auto"/>
            </w:tcBorders>
            <w:tcMar>
              <w:left w:w="108" w:type="dxa"/>
              <w:right w:w="108" w:type="dxa"/>
            </w:tcMar>
            <w:vAlign w:val="center"/>
          </w:tcPr>
          <w:p w14:paraId="251A9436" w14:textId="47A8CF2F" w:rsidR="005B5CCF" w:rsidRPr="003209CD" w:rsidRDefault="00F16611" w:rsidP="005B5CCF">
            <w:pPr>
              <w:pStyle w:val="TableText"/>
              <w:rPr>
                <w:rFonts w:asciiTheme="minorHAnsi" w:hAnsiTheme="minorHAnsi"/>
              </w:rPr>
            </w:pPr>
            <w:r>
              <w:rPr>
                <w:rFonts w:asciiTheme="majorHAnsi" w:hAnsiTheme="majorHAnsi"/>
              </w:rPr>
              <w:t>Traceability</w:t>
            </w:r>
          </w:p>
        </w:tc>
        <w:tc>
          <w:tcPr>
            <w:tcW w:w="3360" w:type="pct"/>
            <w:tcBorders>
              <w:top w:val="single" w:sz="4" w:space="0" w:color="auto"/>
              <w:bottom w:val="single" w:sz="4" w:space="0" w:color="auto"/>
            </w:tcBorders>
            <w:tcMar>
              <w:left w:w="108" w:type="dxa"/>
              <w:right w:w="108" w:type="dxa"/>
            </w:tcMar>
          </w:tcPr>
          <w:p w14:paraId="36095E17" w14:textId="13E0A83B" w:rsidR="005B5CCF" w:rsidRPr="005B5CCF" w:rsidRDefault="005B5CCF" w:rsidP="005B5CCF">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10</w:t>
            </w:r>
            <w:r w:rsidRPr="005B5CCF">
              <w:rPr>
                <w:rFonts w:asciiTheme="majorHAnsi" w:hAnsiTheme="majorHAnsi" w:cstheme="majorHAnsi"/>
                <w:bCs/>
                <w:sz w:val="18"/>
                <w:szCs w:val="18"/>
              </w:rPr>
              <w:t xml:space="preserve">.3 While horses or other goods subject to biosecurity control are located at the approved arrangement site, it must </w:t>
            </w:r>
            <w:proofErr w:type="gramStart"/>
            <w:r w:rsidRPr="005B5CCF">
              <w:rPr>
                <w:rFonts w:asciiTheme="majorHAnsi" w:hAnsiTheme="majorHAnsi" w:cstheme="majorHAnsi"/>
                <w:bCs/>
                <w:sz w:val="18"/>
                <w:szCs w:val="18"/>
              </w:rPr>
              <w:t>at all times</w:t>
            </w:r>
            <w:proofErr w:type="gramEnd"/>
            <w:r w:rsidRPr="005B5CCF">
              <w:rPr>
                <w:rFonts w:asciiTheme="majorHAnsi" w:hAnsiTheme="majorHAnsi" w:cstheme="majorHAnsi"/>
                <w:bCs/>
                <w:sz w:val="18"/>
                <w:szCs w:val="18"/>
              </w:rPr>
              <w:t xml:space="preserve"> operate in a manner that controls access to the site and access to the biosecurity control areas, including maintaining an access register (at a minimum). An access register must include the following (as a minimum): </w:t>
            </w:r>
          </w:p>
          <w:p w14:paraId="206B7186" w14:textId="77777777" w:rsidR="005B5CCF" w:rsidRPr="005B5CCF" w:rsidRDefault="005B5CCF" w:rsidP="00CD798A">
            <w:pPr>
              <w:pStyle w:val="ListParagraph"/>
              <w:numPr>
                <w:ilvl w:val="0"/>
                <w:numId w:val="33"/>
              </w:numPr>
              <w:spacing w:before="60" w:after="60" w:line="240" w:lineRule="auto"/>
              <w:contextualSpacing w:val="0"/>
              <w:rPr>
                <w:rFonts w:asciiTheme="majorHAnsi" w:hAnsiTheme="majorHAnsi" w:cstheme="majorHAnsi"/>
                <w:bCs/>
                <w:sz w:val="18"/>
                <w:szCs w:val="18"/>
              </w:rPr>
            </w:pPr>
            <w:r w:rsidRPr="005B5CCF">
              <w:rPr>
                <w:rFonts w:asciiTheme="majorHAnsi" w:hAnsiTheme="majorHAnsi" w:cstheme="majorHAnsi"/>
                <w:bCs/>
                <w:sz w:val="18"/>
                <w:szCs w:val="18"/>
              </w:rPr>
              <w:t xml:space="preserve">the names of each person authorised to enter the site and areas of the site they are authorised to enter </w:t>
            </w:r>
          </w:p>
          <w:p w14:paraId="54EEDB00" w14:textId="77777777" w:rsidR="005B5CCF" w:rsidRPr="005B5CCF" w:rsidRDefault="005B5CCF" w:rsidP="00CD798A">
            <w:pPr>
              <w:pStyle w:val="ListParagraph"/>
              <w:numPr>
                <w:ilvl w:val="0"/>
                <w:numId w:val="33"/>
              </w:numPr>
              <w:spacing w:before="60" w:after="60" w:line="240" w:lineRule="auto"/>
              <w:contextualSpacing w:val="0"/>
              <w:rPr>
                <w:rFonts w:asciiTheme="majorHAnsi" w:hAnsiTheme="majorHAnsi" w:cstheme="majorHAnsi"/>
                <w:bCs/>
                <w:sz w:val="18"/>
                <w:szCs w:val="18"/>
              </w:rPr>
            </w:pPr>
            <w:r w:rsidRPr="005B5CCF">
              <w:rPr>
                <w:rFonts w:asciiTheme="majorHAnsi" w:hAnsiTheme="majorHAnsi" w:cstheme="majorHAnsi"/>
                <w:bCs/>
                <w:sz w:val="18"/>
                <w:szCs w:val="18"/>
              </w:rPr>
              <w:t xml:space="preserve">the names of each person who enters the site or any specified areas of the site </w:t>
            </w:r>
          </w:p>
          <w:p w14:paraId="37E15706" w14:textId="77777777" w:rsidR="005B5CCF" w:rsidRPr="005B5CCF" w:rsidRDefault="005B5CCF" w:rsidP="00CD798A">
            <w:pPr>
              <w:pStyle w:val="ListParagraph"/>
              <w:numPr>
                <w:ilvl w:val="0"/>
                <w:numId w:val="33"/>
              </w:numPr>
              <w:spacing w:before="60" w:after="60" w:line="240" w:lineRule="auto"/>
              <w:contextualSpacing w:val="0"/>
              <w:rPr>
                <w:rFonts w:asciiTheme="majorHAnsi" w:hAnsiTheme="majorHAnsi"/>
                <w:szCs w:val="18"/>
              </w:rPr>
            </w:pPr>
            <w:r w:rsidRPr="005B5CCF">
              <w:rPr>
                <w:rFonts w:asciiTheme="majorHAnsi" w:hAnsiTheme="majorHAnsi" w:cstheme="majorHAnsi"/>
                <w:bCs/>
                <w:sz w:val="18"/>
                <w:szCs w:val="18"/>
              </w:rPr>
              <w:t>the specified area of the site that each person enters (</w:t>
            </w:r>
            <w:proofErr w:type="gramStart"/>
            <w:r w:rsidRPr="005B5CCF">
              <w:rPr>
                <w:rFonts w:asciiTheme="majorHAnsi" w:hAnsiTheme="majorHAnsi" w:cstheme="majorHAnsi"/>
                <w:bCs/>
                <w:sz w:val="18"/>
                <w:szCs w:val="18"/>
              </w:rPr>
              <w:t>i.e.</w:t>
            </w:r>
            <w:proofErr w:type="gramEnd"/>
            <w:r w:rsidRPr="005B5CCF">
              <w:rPr>
                <w:rFonts w:asciiTheme="majorHAnsi" w:hAnsiTheme="majorHAnsi" w:cstheme="majorHAnsi"/>
                <w:bCs/>
                <w:sz w:val="18"/>
                <w:szCs w:val="18"/>
              </w:rPr>
              <w:t xml:space="preserve"> a particular post arrival quarantine compound, the surgery, the track, etc.) </w:t>
            </w:r>
          </w:p>
          <w:p w14:paraId="07B49A7C" w14:textId="5AD44E48" w:rsidR="005B5CCF" w:rsidRPr="005B5CCF" w:rsidRDefault="005B5CCF" w:rsidP="00CD798A">
            <w:pPr>
              <w:pStyle w:val="ListParagraph"/>
              <w:numPr>
                <w:ilvl w:val="0"/>
                <w:numId w:val="33"/>
              </w:numPr>
              <w:spacing w:before="60" w:after="60" w:line="240" w:lineRule="auto"/>
              <w:contextualSpacing w:val="0"/>
              <w:rPr>
                <w:rFonts w:asciiTheme="majorHAnsi" w:hAnsiTheme="majorHAnsi"/>
                <w:szCs w:val="18"/>
              </w:rPr>
            </w:pPr>
            <w:r w:rsidRPr="005B5CCF">
              <w:rPr>
                <w:rFonts w:asciiTheme="majorHAnsi" w:hAnsiTheme="majorHAnsi" w:cstheme="majorHAnsi"/>
                <w:bCs/>
                <w:sz w:val="18"/>
                <w:szCs w:val="18"/>
              </w:rPr>
              <w:t xml:space="preserve">record of time and date of when they entered and when they exited the areas of the site. </w:t>
            </w:r>
          </w:p>
        </w:tc>
        <w:tc>
          <w:tcPr>
            <w:tcW w:w="858" w:type="pct"/>
            <w:tcBorders>
              <w:top w:val="single" w:sz="4" w:space="0" w:color="auto"/>
              <w:bottom w:val="single" w:sz="4" w:space="0" w:color="auto"/>
            </w:tcBorders>
            <w:tcMar>
              <w:left w:w="108" w:type="dxa"/>
              <w:right w:w="108" w:type="dxa"/>
            </w:tcMar>
            <w:vAlign w:val="center"/>
          </w:tcPr>
          <w:p w14:paraId="3FA4CF13" w14:textId="77777777" w:rsidR="005B5CCF" w:rsidRDefault="005B5CCF" w:rsidP="005B5CCF">
            <w:pPr>
              <w:pStyle w:val="TableText"/>
              <w:rPr>
                <w:rFonts w:asciiTheme="majorHAnsi" w:hAnsiTheme="majorHAnsi" w:cstheme="majorHAnsi"/>
                <w:bCs/>
              </w:rPr>
            </w:pPr>
            <w:r w:rsidRPr="005B5CCF">
              <w:rPr>
                <w:rFonts w:asciiTheme="majorHAnsi" w:hAnsiTheme="majorHAnsi" w:cstheme="majorHAnsi"/>
                <w:bCs/>
              </w:rPr>
              <w:t>Minor</w:t>
            </w:r>
          </w:p>
          <w:p w14:paraId="64F47E19" w14:textId="23A7EE9C" w:rsidR="005B5CCF" w:rsidRPr="005B5CCF" w:rsidRDefault="005B5CCF" w:rsidP="005B5CCF">
            <w:pPr>
              <w:pStyle w:val="TableText"/>
              <w:jc w:val="right"/>
              <w:rPr>
                <w:rFonts w:asciiTheme="majorHAnsi" w:hAnsiTheme="majorHAnsi"/>
              </w:rPr>
            </w:pPr>
            <w:r>
              <w:rPr>
                <w:rFonts w:asciiTheme="majorHAnsi" w:hAnsiTheme="majorHAnsi" w:cstheme="majorHAnsi"/>
                <w:bCs/>
                <w:sz w:val="16"/>
                <w:szCs w:val="16"/>
              </w:rPr>
              <w:t>QPR Ref:</w:t>
            </w:r>
            <w:r w:rsidR="00F16611">
              <w:rPr>
                <w:rFonts w:asciiTheme="majorHAnsi" w:hAnsiTheme="majorHAnsi" w:cstheme="majorHAnsi"/>
                <w:bCs/>
                <w:sz w:val="16"/>
                <w:szCs w:val="16"/>
              </w:rPr>
              <w:t xml:space="preserve"> 3121</w:t>
            </w:r>
          </w:p>
        </w:tc>
      </w:tr>
      <w:tr w:rsidR="005B5CCF" w14:paraId="3DD853A9" w14:textId="77777777" w:rsidTr="005B5CCF">
        <w:tc>
          <w:tcPr>
            <w:tcW w:w="782" w:type="pct"/>
            <w:tcBorders>
              <w:top w:val="single" w:sz="4" w:space="0" w:color="auto"/>
              <w:bottom w:val="single" w:sz="4" w:space="0" w:color="auto"/>
            </w:tcBorders>
            <w:tcMar>
              <w:left w:w="108" w:type="dxa"/>
              <w:right w:w="108" w:type="dxa"/>
            </w:tcMar>
            <w:vAlign w:val="center"/>
          </w:tcPr>
          <w:p w14:paraId="2ECFA961" w14:textId="6730FBE3" w:rsidR="005B5CCF" w:rsidRPr="003209CD" w:rsidRDefault="00F16611" w:rsidP="005B5CCF">
            <w:pPr>
              <w:pStyle w:val="TableText"/>
              <w:rPr>
                <w:rFonts w:asciiTheme="minorHAnsi" w:hAnsiTheme="minorHAnsi"/>
              </w:rPr>
            </w:pPr>
            <w:r>
              <w:rPr>
                <w:rFonts w:asciiTheme="majorHAnsi" w:hAnsiTheme="majorHAnsi"/>
              </w:rPr>
              <w:t>Notification</w:t>
            </w:r>
          </w:p>
        </w:tc>
        <w:tc>
          <w:tcPr>
            <w:tcW w:w="3360" w:type="pct"/>
            <w:tcBorders>
              <w:top w:val="single" w:sz="4" w:space="0" w:color="auto"/>
              <w:bottom w:val="single" w:sz="4" w:space="0" w:color="auto"/>
            </w:tcBorders>
            <w:tcMar>
              <w:left w:w="108" w:type="dxa"/>
              <w:right w:w="108" w:type="dxa"/>
            </w:tcMar>
          </w:tcPr>
          <w:p w14:paraId="6FA1C800" w14:textId="1E55617B" w:rsidR="005B5CCF" w:rsidRPr="005B5CCF" w:rsidRDefault="005B5CCF" w:rsidP="005B5CCF">
            <w:pPr>
              <w:pStyle w:val="TableText"/>
              <w:rPr>
                <w:rFonts w:asciiTheme="majorHAnsi" w:hAnsiTheme="majorHAnsi"/>
                <w:szCs w:val="18"/>
              </w:rPr>
            </w:pPr>
            <w:r>
              <w:rPr>
                <w:rFonts w:asciiTheme="majorHAnsi" w:hAnsiTheme="majorHAnsi" w:cstheme="majorHAnsi"/>
                <w:bCs/>
                <w:szCs w:val="18"/>
              </w:rPr>
              <w:t>10</w:t>
            </w:r>
            <w:r w:rsidRPr="005B5CCF">
              <w:rPr>
                <w:rFonts w:asciiTheme="majorHAnsi" w:hAnsiTheme="majorHAnsi" w:cstheme="majorHAnsi"/>
                <w:bCs/>
                <w:szCs w:val="18"/>
              </w:rPr>
              <w:t>.4 The department must be notified immediately of any incidents that could compromise the security, including biosecurity, of the approved arrangement site. This includes structural damage, unauthorised entry to the site, and removal of horses subject to biosecurity control, biosecurity waste or equipment from the site, or any breach, or suspected breach, of the approved procedures or these conditions.</w:t>
            </w:r>
          </w:p>
        </w:tc>
        <w:tc>
          <w:tcPr>
            <w:tcW w:w="858" w:type="pct"/>
            <w:tcBorders>
              <w:top w:val="single" w:sz="4" w:space="0" w:color="auto"/>
              <w:bottom w:val="single" w:sz="4" w:space="0" w:color="auto"/>
            </w:tcBorders>
            <w:tcMar>
              <w:left w:w="108" w:type="dxa"/>
              <w:right w:w="108" w:type="dxa"/>
            </w:tcMar>
            <w:vAlign w:val="center"/>
          </w:tcPr>
          <w:p w14:paraId="5C206912" w14:textId="77777777" w:rsidR="005B5CCF" w:rsidRDefault="005B5CCF" w:rsidP="005B5CCF">
            <w:pPr>
              <w:pStyle w:val="TableText"/>
              <w:rPr>
                <w:rFonts w:asciiTheme="majorHAnsi" w:hAnsiTheme="majorHAnsi" w:cstheme="majorHAnsi"/>
                <w:bCs/>
              </w:rPr>
            </w:pPr>
            <w:r w:rsidRPr="005B5CCF">
              <w:rPr>
                <w:rFonts w:asciiTheme="majorHAnsi" w:hAnsiTheme="majorHAnsi" w:cstheme="majorHAnsi"/>
                <w:bCs/>
              </w:rPr>
              <w:t>Major or critical</w:t>
            </w:r>
          </w:p>
          <w:p w14:paraId="2936FEC3" w14:textId="32211B23" w:rsidR="005B5CCF" w:rsidRPr="005B5CCF" w:rsidRDefault="005B5CCF" w:rsidP="005B5CCF">
            <w:pPr>
              <w:pStyle w:val="TableText"/>
              <w:jc w:val="right"/>
              <w:rPr>
                <w:rFonts w:asciiTheme="majorHAnsi" w:hAnsiTheme="majorHAnsi"/>
              </w:rPr>
            </w:pPr>
            <w:r>
              <w:rPr>
                <w:rFonts w:asciiTheme="majorHAnsi" w:hAnsiTheme="majorHAnsi" w:cstheme="majorHAnsi"/>
                <w:bCs/>
                <w:sz w:val="16"/>
                <w:szCs w:val="16"/>
              </w:rPr>
              <w:t>QPR Ref:</w:t>
            </w:r>
            <w:r w:rsidR="00F16611">
              <w:rPr>
                <w:rFonts w:asciiTheme="majorHAnsi" w:hAnsiTheme="majorHAnsi" w:cstheme="majorHAnsi"/>
                <w:bCs/>
                <w:sz w:val="16"/>
                <w:szCs w:val="16"/>
              </w:rPr>
              <w:t xml:space="preserve"> 3122</w:t>
            </w:r>
          </w:p>
        </w:tc>
      </w:tr>
      <w:tr w:rsidR="005B5CCF" w14:paraId="15E9DE23" w14:textId="77777777" w:rsidTr="005B5CCF">
        <w:tc>
          <w:tcPr>
            <w:tcW w:w="782" w:type="pct"/>
            <w:tcBorders>
              <w:top w:val="single" w:sz="4" w:space="0" w:color="auto"/>
              <w:bottom w:val="single" w:sz="4" w:space="0" w:color="auto"/>
            </w:tcBorders>
            <w:tcMar>
              <w:left w:w="108" w:type="dxa"/>
              <w:right w:w="108" w:type="dxa"/>
            </w:tcMar>
            <w:vAlign w:val="center"/>
          </w:tcPr>
          <w:p w14:paraId="6D489954" w14:textId="64F34A60" w:rsidR="005B5CCF" w:rsidRDefault="00F16611" w:rsidP="005B5CCF">
            <w:pPr>
              <w:pStyle w:val="TableText"/>
              <w:rPr>
                <w:rFonts w:asciiTheme="majorHAnsi" w:hAnsiTheme="majorHAnsi"/>
              </w:rPr>
            </w:pPr>
            <w:r>
              <w:rPr>
                <w:rFonts w:asciiTheme="majorHAnsi" w:hAnsiTheme="majorHAnsi"/>
              </w:rPr>
              <w:t>Identification</w:t>
            </w:r>
          </w:p>
        </w:tc>
        <w:tc>
          <w:tcPr>
            <w:tcW w:w="3360" w:type="pct"/>
            <w:tcBorders>
              <w:top w:val="single" w:sz="4" w:space="0" w:color="auto"/>
              <w:bottom w:val="single" w:sz="4" w:space="0" w:color="auto"/>
            </w:tcBorders>
            <w:tcMar>
              <w:left w:w="108" w:type="dxa"/>
              <w:right w:w="108" w:type="dxa"/>
            </w:tcMar>
          </w:tcPr>
          <w:p w14:paraId="152F0C40" w14:textId="06215F31" w:rsidR="005B5CCF" w:rsidRPr="005B5CCF" w:rsidRDefault="005B5CCF" w:rsidP="005B5CCF">
            <w:pPr>
              <w:pStyle w:val="TableText"/>
              <w:rPr>
                <w:rFonts w:asciiTheme="majorHAnsi" w:hAnsiTheme="majorHAnsi"/>
                <w:szCs w:val="18"/>
              </w:rPr>
            </w:pPr>
            <w:r>
              <w:rPr>
                <w:rFonts w:asciiTheme="majorHAnsi" w:hAnsiTheme="majorHAnsi" w:cstheme="majorHAnsi"/>
                <w:szCs w:val="18"/>
              </w:rPr>
              <w:t>10</w:t>
            </w:r>
            <w:r w:rsidRPr="005B5CCF">
              <w:rPr>
                <w:rFonts w:asciiTheme="majorHAnsi" w:hAnsiTheme="majorHAnsi" w:cstheme="majorHAnsi"/>
                <w:szCs w:val="18"/>
              </w:rPr>
              <w:t xml:space="preserve">.5 The biosecurity areas, including post arrival quarantine compounds, must display a sign to effectively convey that status. </w:t>
            </w:r>
          </w:p>
        </w:tc>
        <w:tc>
          <w:tcPr>
            <w:tcW w:w="858" w:type="pct"/>
            <w:tcBorders>
              <w:top w:val="single" w:sz="4" w:space="0" w:color="auto"/>
              <w:bottom w:val="single" w:sz="4" w:space="0" w:color="auto"/>
            </w:tcBorders>
            <w:tcMar>
              <w:left w:w="108" w:type="dxa"/>
              <w:right w:w="108" w:type="dxa"/>
            </w:tcMar>
            <w:vAlign w:val="center"/>
          </w:tcPr>
          <w:p w14:paraId="5B7D4582" w14:textId="77777777" w:rsidR="005B5CCF" w:rsidRDefault="005B5CCF" w:rsidP="005B5CCF">
            <w:pPr>
              <w:pStyle w:val="TableText"/>
              <w:rPr>
                <w:rFonts w:asciiTheme="majorHAnsi" w:hAnsiTheme="majorHAnsi" w:cstheme="majorHAnsi"/>
                <w:bCs/>
              </w:rPr>
            </w:pPr>
            <w:r w:rsidRPr="005B5CCF">
              <w:rPr>
                <w:rFonts w:asciiTheme="majorHAnsi" w:hAnsiTheme="majorHAnsi" w:cstheme="majorHAnsi"/>
                <w:bCs/>
              </w:rPr>
              <w:t xml:space="preserve">Minor </w:t>
            </w:r>
          </w:p>
          <w:p w14:paraId="48F5B9E8" w14:textId="5A6690EA" w:rsidR="005B5CCF" w:rsidRPr="005B5CCF" w:rsidRDefault="005B5CCF" w:rsidP="00703079">
            <w:pPr>
              <w:pStyle w:val="TableText"/>
              <w:jc w:val="right"/>
              <w:rPr>
                <w:rFonts w:asciiTheme="majorHAnsi" w:hAnsiTheme="majorHAnsi"/>
                <w:szCs w:val="18"/>
              </w:rPr>
            </w:pPr>
            <w:r>
              <w:rPr>
                <w:rFonts w:asciiTheme="majorHAnsi" w:hAnsiTheme="majorHAnsi" w:cstheme="majorHAnsi"/>
                <w:bCs/>
                <w:sz w:val="16"/>
                <w:szCs w:val="16"/>
              </w:rPr>
              <w:t>QPR Ref:</w:t>
            </w:r>
            <w:r w:rsidR="00F16611">
              <w:rPr>
                <w:rFonts w:asciiTheme="majorHAnsi" w:hAnsiTheme="majorHAnsi" w:cstheme="majorHAnsi"/>
                <w:bCs/>
                <w:sz w:val="16"/>
                <w:szCs w:val="16"/>
              </w:rPr>
              <w:t xml:space="preserve"> </w:t>
            </w:r>
            <w:r w:rsidR="00703079">
              <w:rPr>
                <w:rFonts w:asciiTheme="majorHAnsi" w:hAnsiTheme="majorHAnsi" w:cstheme="majorHAnsi"/>
                <w:bCs/>
                <w:sz w:val="16"/>
                <w:szCs w:val="16"/>
              </w:rPr>
              <w:t>4228</w:t>
            </w:r>
          </w:p>
        </w:tc>
      </w:tr>
      <w:tr w:rsidR="005B5CCF" w14:paraId="6EC55BA4" w14:textId="77777777" w:rsidTr="005B5CCF">
        <w:tc>
          <w:tcPr>
            <w:tcW w:w="782" w:type="pct"/>
            <w:tcBorders>
              <w:top w:val="single" w:sz="4" w:space="0" w:color="auto"/>
              <w:bottom w:val="single" w:sz="4" w:space="0" w:color="auto"/>
            </w:tcBorders>
            <w:tcMar>
              <w:left w:w="108" w:type="dxa"/>
              <w:right w:w="108" w:type="dxa"/>
            </w:tcMar>
            <w:vAlign w:val="center"/>
          </w:tcPr>
          <w:p w14:paraId="41E6CF40" w14:textId="17766ED1" w:rsidR="005B5CCF" w:rsidRDefault="00F16611" w:rsidP="005B5CCF">
            <w:pPr>
              <w:pStyle w:val="TableText"/>
              <w:rPr>
                <w:rFonts w:asciiTheme="majorHAnsi" w:hAnsiTheme="majorHAnsi"/>
              </w:rPr>
            </w:pPr>
            <w:r>
              <w:rPr>
                <w:rFonts w:asciiTheme="majorHAnsi" w:hAnsiTheme="majorHAnsi"/>
              </w:rPr>
              <w:t>Identification</w:t>
            </w:r>
          </w:p>
        </w:tc>
        <w:tc>
          <w:tcPr>
            <w:tcW w:w="3360" w:type="pct"/>
            <w:tcBorders>
              <w:top w:val="single" w:sz="4" w:space="0" w:color="auto"/>
              <w:bottom w:val="single" w:sz="4" w:space="0" w:color="auto"/>
            </w:tcBorders>
            <w:tcMar>
              <w:left w:w="108" w:type="dxa"/>
              <w:right w:w="108" w:type="dxa"/>
            </w:tcMar>
          </w:tcPr>
          <w:p w14:paraId="0A723840" w14:textId="5AEA8733" w:rsidR="005B5CCF" w:rsidRPr="005B5CCF" w:rsidRDefault="005B5CCF" w:rsidP="005B5CCF">
            <w:pPr>
              <w:pStyle w:val="Default"/>
              <w:spacing w:before="60" w:after="60"/>
              <w:rPr>
                <w:rFonts w:asciiTheme="majorHAnsi" w:hAnsiTheme="majorHAnsi" w:cstheme="majorHAnsi"/>
                <w:sz w:val="18"/>
                <w:szCs w:val="18"/>
              </w:rPr>
            </w:pPr>
            <w:r>
              <w:rPr>
                <w:rFonts w:asciiTheme="majorHAnsi" w:hAnsiTheme="majorHAnsi" w:cstheme="majorHAnsi"/>
                <w:sz w:val="18"/>
                <w:szCs w:val="18"/>
              </w:rPr>
              <w:t>10</w:t>
            </w:r>
            <w:r w:rsidRPr="005B5CCF">
              <w:rPr>
                <w:rFonts w:asciiTheme="majorHAnsi" w:hAnsiTheme="majorHAnsi" w:cstheme="majorHAnsi"/>
                <w:sz w:val="18"/>
                <w:szCs w:val="18"/>
              </w:rPr>
              <w:t>.6 Biosecurity signs must:</w:t>
            </w:r>
          </w:p>
          <w:p w14:paraId="5AE4B408" w14:textId="77777777" w:rsidR="005B5CCF" w:rsidRPr="005B5CCF" w:rsidRDefault="005B5CCF" w:rsidP="00CD798A">
            <w:pPr>
              <w:pStyle w:val="PlainText"/>
              <w:numPr>
                <w:ilvl w:val="0"/>
                <w:numId w:val="34"/>
              </w:numPr>
              <w:spacing w:before="60" w:after="60"/>
              <w:ind w:left="357" w:hanging="357"/>
              <w:rPr>
                <w:rFonts w:asciiTheme="majorHAnsi" w:hAnsiTheme="majorHAnsi"/>
                <w:sz w:val="18"/>
                <w:szCs w:val="18"/>
              </w:rPr>
            </w:pPr>
            <w:r w:rsidRPr="005B5CCF">
              <w:rPr>
                <w:rFonts w:asciiTheme="majorHAnsi" w:hAnsiTheme="majorHAnsi"/>
                <w:sz w:val="18"/>
                <w:szCs w:val="18"/>
              </w:rPr>
              <w:t>be securely affixed</w:t>
            </w:r>
          </w:p>
          <w:p w14:paraId="12DB8D5F" w14:textId="77777777" w:rsidR="005B5CCF" w:rsidRPr="005B5CCF" w:rsidRDefault="005B5CCF" w:rsidP="00CD798A">
            <w:pPr>
              <w:pStyle w:val="PlainText"/>
              <w:numPr>
                <w:ilvl w:val="0"/>
                <w:numId w:val="34"/>
              </w:numPr>
              <w:spacing w:before="60" w:after="60"/>
              <w:ind w:left="357" w:hanging="357"/>
              <w:rPr>
                <w:rFonts w:asciiTheme="majorHAnsi" w:hAnsiTheme="majorHAnsi"/>
                <w:sz w:val="18"/>
                <w:szCs w:val="18"/>
              </w:rPr>
            </w:pPr>
            <w:r w:rsidRPr="005B5CCF">
              <w:rPr>
                <w:rFonts w:asciiTheme="majorHAnsi" w:hAnsiTheme="majorHAnsi"/>
                <w:sz w:val="18"/>
                <w:szCs w:val="18"/>
              </w:rPr>
              <w:t>be durable</w:t>
            </w:r>
          </w:p>
          <w:p w14:paraId="0BCB2FA9" w14:textId="77777777" w:rsidR="005B5CCF" w:rsidRPr="005B5CCF" w:rsidRDefault="005B5CCF" w:rsidP="00CD798A">
            <w:pPr>
              <w:pStyle w:val="PlainText"/>
              <w:numPr>
                <w:ilvl w:val="0"/>
                <w:numId w:val="34"/>
              </w:numPr>
              <w:spacing w:before="60" w:after="60"/>
              <w:ind w:left="357" w:hanging="357"/>
              <w:rPr>
                <w:rFonts w:asciiTheme="majorHAnsi" w:hAnsiTheme="majorHAnsi"/>
                <w:sz w:val="18"/>
                <w:szCs w:val="18"/>
              </w:rPr>
            </w:pPr>
            <w:r w:rsidRPr="005B5CCF">
              <w:rPr>
                <w:rFonts w:asciiTheme="majorHAnsi" w:hAnsiTheme="majorHAnsi"/>
                <w:sz w:val="18"/>
                <w:szCs w:val="18"/>
              </w:rPr>
              <w:t xml:space="preserve">be prominently displayed and able to be clearly read by persons </w:t>
            </w:r>
            <w:proofErr w:type="gramStart"/>
            <w:r w:rsidRPr="005B5CCF">
              <w:rPr>
                <w:rFonts w:asciiTheme="majorHAnsi" w:hAnsiTheme="majorHAnsi"/>
                <w:sz w:val="18"/>
                <w:szCs w:val="18"/>
              </w:rPr>
              <w:t>approaching the area at all times</w:t>
            </w:r>
            <w:proofErr w:type="gramEnd"/>
          </w:p>
          <w:p w14:paraId="0CF01813" w14:textId="77777777" w:rsidR="005B5CCF" w:rsidRPr="005B5CCF" w:rsidRDefault="005B5CCF" w:rsidP="00CD798A">
            <w:pPr>
              <w:pStyle w:val="PlainText"/>
              <w:numPr>
                <w:ilvl w:val="0"/>
                <w:numId w:val="34"/>
              </w:numPr>
              <w:spacing w:before="60" w:after="60"/>
              <w:ind w:left="357" w:hanging="357"/>
              <w:rPr>
                <w:rFonts w:asciiTheme="majorHAnsi" w:hAnsiTheme="majorHAnsi"/>
                <w:sz w:val="18"/>
                <w:szCs w:val="18"/>
              </w:rPr>
            </w:pPr>
            <w:r w:rsidRPr="005B5CCF">
              <w:rPr>
                <w:rFonts w:asciiTheme="majorHAnsi" w:hAnsiTheme="majorHAnsi"/>
                <w:sz w:val="18"/>
                <w:szCs w:val="18"/>
              </w:rPr>
              <w:t xml:space="preserve">have black lettering on yellow background </w:t>
            </w:r>
          </w:p>
          <w:p w14:paraId="71D854C9" w14:textId="77777777" w:rsidR="005B5CCF" w:rsidRPr="005B5CCF" w:rsidRDefault="005B5CCF" w:rsidP="00CD798A">
            <w:pPr>
              <w:pStyle w:val="PlainText"/>
              <w:numPr>
                <w:ilvl w:val="0"/>
                <w:numId w:val="34"/>
              </w:numPr>
              <w:spacing w:before="60" w:after="60"/>
              <w:ind w:left="357" w:hanging="357"/>
              <w:rPr>
                <w:rFonts w:asciiTheme="majorHAnsi" w:hAnsiTheme="majorHAnsi"/>
                <w:sz w:val="18"/>
                <w:szCs w:val="18"/>
              </w:rPr>
            </w:pPr>
            <w:r w:rsidRPr="005B5CCF">
              <w:rPr>
                <w:rFonts w:asciiTheme="majorHAnsi" w:hAnsiTheme="majorHAnsi"/>
                <w:sz w:val="18"/>
                <w:szCs w:val="18"/>
              </w:rPr>
              <w:t>contain the words 'Biosecurity Area - No unauthorised entry or removal of goods, Penalties Apply' or 'Quarantine Area - No unauthorised entry or removal of goods, Penalties Apply' or words to similar effect.</w:t>
            </w:r>
          </w:p>
          <w:p w14:paraId="4EA997F3" w14:textId="13399297" w:rsidR="005B5CCF" w:rsidRPr="005B5CCF" w:rsidRDefault="005B5CCF" w:rsidP="005B5CCF">
            <w:pPr>
              <w:pStyle w:val="TableText"/>
              <w:rPr>
                <w:rFonts w:asciiTheme="majorHAnsi" w:hAnsiTheme="majorHAnsi"/>
                <w:szCs w:val="18"/>
              </w:rPr>
            </w:pPr>
            <w:r w:rsidRPr="005B5CCF">
              <w:rPr>
                <w:rFonts w:asciiTheme="majorHAnsi" w:hAnsiTheme="majorHAnsi"/>
                <w:szCs w:val="18"/>
              </w:rPr>
              <w:t>Note: Where new signs are being produced, they should use ‘biosecurity’ not ‘quarantine’.</w:t>
            </w:r>
          </w:p>
        </w:tc>
        <w:tc>
          <w:tcPr>
            <w:tcW w:w="858" w:type="pct"/>
            <w:tcBorders>
              <w:top w:val="single" w:sz="4" w:space="0" w:color="auto"/>
              <w:bottom w:val="single" w:sz="4" w:space="0" w:color="auto"/>
            </w:tcBorders>
            <w:tcMar>
              <w:left w:w="108" w:type="dxa"/>
              <w:right w:w="108" w:type="dxa"/>
            </w:tcMar>
            <w:vAlign w:val="center"/>
          </w:tcPr>
          <w:p w14:paraId="1119D06F" w14:textId="77777777" w:rsidR="005B5CCF" w:rsidRDefault="005B5CCF" w:rsidP="005B5CCF">
            <w:pPr>
              <w:pStyle w:val="TableText"/>
              <w:rPr>
                <w:rFonts w:asciiTheme="majorHAnsi" w:hAnsiTheme="majorHAnsi" w:cstheme="majorHAnsi"/>
                <w:bCs/>
              </w:rPr>
            </w:pPr>
            <w:r w:rsidRPr="005B5CCF">
              <w:rPr>
                <w:rFonts w:asciiTheme="majorHAnsi" w:hAnsiTheme="majorHAnsi" w:cstheme="majorHAnsi"/>
                <w:bCs/>
              </w:rPr>
              <w:t>Minor</w:t>
            </w:r>
          </w:p>
          <w:p w14:paraId="5B372CFA" w14:textId="64792B13" w:rsidR="005B5CCF" w:rsidRPr="005B5CCF" w:rsidRDefault="005B5CCF" w:rsidP="005B5CCF">
            <w:pPr>
              <w:pStyle w:val="TableText"/>
              <w:jc w:val="right"/>
              <w:rPr>
                <w:rFonts w:asciiTheme="majorHAnsi" w:hAnsiTheme="majorHAnsi"/>
                <w:szCs w:val="18"/>
              </w:rPr>
            </w:pPr>
            <w:r>
              <w:rPr>
                <w:rFonts w:asciiTheme="majorHAnsi" w:hAnsiTheme="majorHAnsi" w:cstheme="majorHAnsi"/>
                <w:bCs/>
                <w:sz w:val="16"/>
                <w:szCs w:val="16"/>
              </w:rPr>
              <w:t>QPR Ref:</w:t>
            </w:r>
            <w:r w:rsidR="00F16611">
              <w:rPr>
                <w:rFonts w:asciiTheme="majorHAnsi" w:hAnsiTheme="majorHAnsi" w:cstheme="majorHAnsi"/>
                <w:bCs/>
                <w:sz w:val="16"/>
                <w:szCs w:val="16"/>
              </w:rPr>
              <w:t xml:space="preserve"> 2929</w:t>
            </w:r>
          </w:p>
        </w:tc>
      </w:tr>
    </w:tbl>
    <w:p w14:paraId="2F0E458D" w14:textId="45B05F4E" w:rsidR="005A7632" w:rsidRPr="005A7632" w:rsidRDefault="005A7632" w:rsidP="005A7632">
      <w:pPr>
        <w:pStyle w:val="Heading3"/>
        <w:numPr>
          <w:ilvl w:val="0"/>
          <w:numId w:val="0"/>
        </w:numPr>
        <w:ind w:left="964" w:hanging="964"/>
        <w:rPr>
          <w:rFonts w:asciiTheme="minorHAnsi" w:hAnsiTheme="minorHAnsi"/>
          <w:b w:val="0"/>
          <w:sz w:val="28"/>
          <w:szCs w:val="28"/>
        </w:rPr>
      </w:pPr>
      <w:bookmarkStart w:id="36" w:name="_Toc14267488"/>
      <w:r>
        <w:lastRenderedPageBreak/>
        <w:t xml:space="preserve">Table </w:t>
      </w:r>
      <w:r w:rsidR="005B5CCF">
        <w:t>11A Waste</w:t>
      </w:r>
      <w:bookmarkEnd w:id="36"/>
      <w:r w:rsidR="005B5CCF">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0146535D"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518EECD1"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731FE969"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2A4A5908" w14:textId="77777777" w:rsidR="005A7632" w:rsidRDefault="005A7632" w:rsidP="005A7632">
            <w:pPr>
              <w:pStyle w:val="TableHeading"/>
              <w:jc w:val="center"/>
            </w:pPr>
            <w:r>
              <w:t>Nonconformity guide</w:t>
            </w:r>
          </w:p>
        </w:tc>
      </w:tr>
      <w:tr w:rsidR="005B5CCF" w14:paraId="5ABCF5E1" w14:textId="77777777" w:rsidTr="005B5CCF">
        <w:tc>
          <w:tcPr>
            <w:tcW w:w="782" w:type="pct"/>
            <w:tcBorders>
              <w:top w:val="single" w:sz="4" w:space="0" w:color="auto"/>
              <w:bottom w:val="single" w:sz="4" w:space="0" w:color="auto"/>
            </w:tcBorders>
            <w:tcMar>
              <w:left w:w="108" w:type="dxa"/>
              <w:right w:w="108" w:type="dxa"/>
            </w:tcMar>
            <w:vAlign w:val="center"/>
          </w:tcPr>
          <w:p w14:paraId="01F8C6E5" w14:textId="6E472978" w:rsidR="005B5CCF" w:rsidRPr="003209CD" w:rsidRDefault="00004BA6" w:rsidP="005B5CCF">
            <w:pPr>
              <w:pStyle w:val="TableText"/>
            </w:pPr>
            <w:r>
              <w:t>Treatment</w:t>
            </w:r>
          </w:p>
        </w:tc>
        <w:tc>
          <w:tcPr>
            <w:tcW w:w="3360" w:type="pct"/>
            <w:tcBorders>
              <w:top w:val="single" w:sz="4" w:space="0" w:color="auto"/>
              <w:bottom w:val="single" w:sz="4" w:space="0" w:color="auto"/>
            </w:tcBorders>
            <w:tcMar>
              <w:left w:w="108" w:type="dxa"/>
              <w:right w:w="108" w:type="dxa"/>
            </w:tcMar>
          </w:tcPr>
          <w:p w14:paraId="641B40E6" w14:textId="53792BBC" w:rsidR="005B5CCF" w:rsidRPr="005B5CCF" w:rsidRDefault="005B5CCF" w:rsidP="005B5CCF">
            <w:pPr>
              <w:pStyle w:val="TableBullet1"/>
              <w:numPr>
                <w:ilvl w:val="0"/>
                <w:numId w:val="0"/>
              </w:numPr>
              <w:rPr>
                <w:rFonts w:asciiTheme="majorHAnsi" w:hAnsiTheme="majorHAnsi"/>
              </w:rPr>
            </w:pPr>
            <w:r>
              <w:rPr>
                <w:rFonts w:asciiTheme="majorHAnsi" w:hAnsiTheme="majorHAnsi" w:cstheme="majorHAnsi"/>
                <w:bCs/>
                <w:szCs w:val="18"/>
              </w:rPr>
              <w:t>11</w:t>
            </w:r>
            <w:r w:rsidRPr="005B5CCF">
              <w:rPr>
                <w:rFonts w:asciiTheme="majorHAnsi" w:hAnsiTheme="majorHAnsi" w:cstheme="majorHAnsi"/>
                <w:bCs/>
                <w:szCs w:val="18"/>
              </w:rPr>
              <w:t xml:space="preserve">.1 Biosecurity waste includes waste arriving with horses that are subject to biosecurity control when they enter the </w:t>
            </w:r>
            <w:proofErr w:type="gramStart"/>
            <w:r w:rsidRPr="005B5CCF">
              <w:rPr>
                <w:rFonts w:asciiTheme="majorHAnsi" w:hAnsiTheme="majorHAnsi" w:cstheme="majorHAnsi"/>
                <w:bCs/>
                <w:szCs w:val="18"/>
              </w:rPr>
              <w:t>site, or</w:t>
            </w:r>
            <w:proofErr w:type="gramEnd"/>
            <w:r w:rsidRPr="005B5CCF">
              <w:rPr>
                <w:rFonts w:asciiTheme="majorHAnsi" w:hAnsiTheme="majorHAnsi" w:cstheme="majorHAnsi"/>
                <w:bCs/>
                <w:szCs w:val="18"/>
              </w:rPr>
              <w:t xml:space="preserve"> generated within a post arrival quarantine compound and waste that comes from, or into contact with horses that are subject to biosecurity control.  Waste generated from horses that have been released from biosecurity control may be disposed of as domestic waste. </w:t>
            </w:r>
          </w:p>
        </w:tc>
        <w:tc>
          <w:tcPr>
            <w:tcW w:w="858" w:type="pct"/>
            <w:tcBorders>
              <w:top w:val="single" w:sz="4" w:space="0" w:color="auto"/>
              <w:bottom w:val="single" w:sz="4" w:space="0" w:color="auto"/>
            </w:tcBorders>
            <w:tcMar>
              <w:left w:w="108" w:type="dxa"/>
              <w:right w:w="108" w:type="dxa"/>
            </w:tcMar>
            <w:vAlign w:val="center"/>
          </w:tcPr>
          <w:p w14:paraId="4CF3B9E3" w14:textId="77777777" w:rsidR="005B5CCF" w:rsidRDefault="005B5CCF" w:rsidP="005B5CCF">
            <w:pPr>
              <w:pStyle w:val="TableText"/>
              <w:jc w:val="right"/>
              <w:rPr>
                <w:rFonts w:asciiTheme="majorHAnsi" w:hAnsiTheme="majorHAnsi" w:cstheme="majorHAnsi"/>
                <w:bCs/>
                <w:szCs w:val="18"/>
              </w:rPr>
            </w:pPr>
            <w:r w:rsidRPr="005B5CCF">
              <w:rPr>
                <w:rFonts w:asciiTheme="majorHAnsi" w:hAnsiTheme="majorHAnsi" w:cstheme="majorHAnsi"/>
                <w:bCs/>
                <w:szCs w:val="18"/>
              </w:rPr>
              <w:t>Not applicable</w:t>
            </w:r>
          </w:p>
          <w:p w14:paraId="7933FEA5" w14:textId="0A140CC2" w:rsidR="00D07C9D" w:rsidRPr="005B5CCF" w:rsidRDefault="00D07C9D" w:rsidP="00005405">
            <w:pPr>
              <w:pStyle w:val="TableText"/>
              <w:jc w:val="right"/>
              <w:rPr>
                <w:rFonts w:asciiTheme="majorHAnsi" w:hAnsiTheme="majorHAnsi"/>
              </w:rPr>
            </w:pPr>
            <w:r w:rsidRPr="00005405">
              <w:rPr>
                <w:rFonts w:asciiTheme="majorHAnsi" w:hAnsiTheme="majorHAnsi" w:cstheme="majorHAnsi"/>
                <w:bCs/>
                <w:sz w:val="16"/>
                <w:szCs w:val="16"/>
              </w:rPr>
              <w:t>QPR Ref:</w:t>
            </w:r>
            <w:r w:rsidR="00004BA6" w:rsidRPr="00005405">
              <w:rPr>
                <w:rFonts w:asciiTheme="majorHAnsi" w:hAnsiTheme="majorHAnsi" w:cstheme="majorHAnsi"/>
                <w:bCs/>
                <w:sz w:val="16"/>
                <w:szCs w:val="16"/>
              </w:rPr>
              <w:t xml:space="preserve"> </w:t>
            </w:r>
            <w:r w:rsidR="00005405" w:rsidRPr="00005405">
              <w:rPr>
                <w:rFonts w:asciiTheme="majorHAnsi" w:hAnsiTheme="majorHAnsi" w:cstheme="majorHAnsi"/>
                <w:bCs/>
                <w:sz w:val="16"/>
                <w:szCs w:val="16"/>
              </w:rPr>
              <w:t>4223</w:t>
            </w:r>
          </w:p>
        </w:tc>
      </w:tr>
      <w:tr w:rsidR="005B5CCF" w14:paraId="772103AF" w14:textId="77777777" w:rsidTr="005B5CCF">
        <w:tc>
          <w:tcPr>
            <w:tcW w:w="782" w:type="pct"/>
            <w:tcBorders>
              <w:top w:val="single" w:sz="4" w:space="0" w:color="auto"/>
              <w:bottom w:val="single" w:sz="4" w:space="0" w:color="auto"/>
            </w:tcBorders>
            <w:tcMar>
              <w:left w:w="108" w:type="dxa"/>
              <w:right w:w="108" w:type="dxa"/>
            </w:tcMar>
            <w:vAlign w:val="center"/>
          </w:tcPr>
          <w:p w14:paraId="1E318EFC" w14:textId="63C1B4A7" w:rsidR="005B5CCF" w:rsidRPr="003209CD" w:rsidRDefault="006D4C6F" w:rsidP="005B5CCF">
            <w:pPr>
              <w:pStyle w:val="TableText"/>
            </w:pPr>
            <w:r>
              <w:rPr>
                <w:szCs w:val="18"/>
              </w:rPr>
              <w:t>Treatment</w:t>
            </w:r>
          </w:p>
        </w:tc>
        <w:tc>
          <w:tcPr>
            <w:tcW w:w="3360" w:type="pct"/>
            <w:tcBorders>
              <w:top w:val="single" w:sz="4" w:space="0" w:color="auto"/>
              <w:bottom w:val="single" w:sz="4" w:space="0" w:color="auto"/>
            </w:tcBorders>
            <w:tcMar>
              <w:left w:w="108" w:type="dxa"/>
              <w:right w:w="108" w:type="dxa"/>
            </w:tcMar>
          </w:tcPr>
          <w:p w14:paraId="6E470FA5" w14:textId="3D929205" w:rsidR="005B5CCF" w:rsidRPr="005B5CCF" w:rsidRDefault="005B5CCF" w:rsidP="00FA0797">
            <w:pPr>
              <w:pStyle w:val="TableText"/>
              <w:rPr>
                <w:rFonts w:asciiTheme="majorHAnsi" w:hAnsiTheme="majorHAnsi"/>
                <w:szCs w:val="18"/>
              </w:rPr>
            </w:pPr>
            <w:r>
              <w:rPr>
                <w:rFonts w:asciiTheme="majorHAnsi" w:hAnsiTheme="majorHAnsi" w:cstheme="majorHAnsi"/>
                <w:bCs/>
                <w:szCs w:val="18"/>
              </w:rPr>
              <w:t>11</w:t>
            </w:r>
            <w:r w:rsidRPr="005B5CCF">
              <w:rPr>
                <w:rFonts w:asciiTheme="majorHAnsi" w:hAnsiTheme="majorHAnsi" w:cstheme="majorHAnsi"/>
                <w:bCs/>
                <w:szCs w:val="18"/>
              </w:rPr>
              <w:t xml:space="preserve">.2 Subject to </w:t>
            </w:r>
            <w:r w:rsidR="00FA0797" w:rsidRPr="00005405">
              <w:rPr>
                <w:rFonts w:asciiTheme="majorHAnsi" w:hAnsiTheme="majorHAnsi" w:cstheme="majorHAnsi"/>
                <w:bCs/>
                <w:szCs w:val="18"/>
              </w:rPr>
              <w:t xml:space="preserve">conditions </w:t>
            </w:r>
            <w:r>
              <w:rPr>
                <w:rFonts w:asciiTheme="majorHAnsi" w:hAnsiTheme="majorHAnsi" w:cstheme="majorHAnsi"/>
                <w:bCs/>
                <w:szCs w:val="18"/>
              </w:rPr>
              <w:t>11</w:t>
            </w:r>
            <w:r w:rsidRPr="005B5CCF">
              <w:rPr>
                <w:rFonts w:asciiTheme="majorHAnsi" w:hAnsiTheme="majorHAnsi" w:cstheme="majorHAnsi"/>
                <w:bCs/>
                <w:szCs w:val="18"/>
              </w:rPr>
              <w:t xml:space="preserve">.3 and </w:t>
            </w:r>
            <w:r>
              <w:rPr>
                <w:rFonts w:asciiTheme="majorHAnsi" w:hAnsiTheme="majorHAnsi" w:cstheme="majorHAnsi"/>
                <w:bCs/>
                <w:szCs w:val="18"/>
              </w:rPr>
              <w:t>11</w:t>
            </w:r>
            <w:r w:rsidRPr="005B5CCF">
              <w:rPr>
                <w:rFonts w:asciiTheme="majorHAnsi" w:hAnsiTheme="majorHAnsi" w:cstheme="majorHAnsi"/>
                <w:bCs/>
                <w:szCs w:val="18"/>
              </w:rPr>
              <w:t>.4, biosecurity waste must be cleaned up as soon as practicable after it is produced and effectively contained within the post arrival quarantine compound that it is in or generated in.  Faecal waste produced by horses while outside the post arrival quarantine compound (</w:t>
            </w:r>
            <w:proofErr w:type="gramStart"/>
            <w:r w:rsidRPr="005B5CCF">
              <w:rPr>
                <w:rFonts w:asciiTheme="majorHAnsi" w:hAnsiTheme="majorHAnsi" w:cstheme="majorHAnsi"/>
                <w:bCs/>
                <w:szCs w:val="18"/>
              </w:rPr>
              <w:t>e.g.</w:t>
            </w:r>
            <w:proofErr w:type="gramEnd"/>
            <w:r w:rsidRPr="005B5CCF">
              <w:rPr>
                <w:rFonts w:asciiTheme="majorHAnsi" w:hAnsiTheme="majorHAnsi" w:cstheme="majorHAnsi"/>
                <w:bCs/>
                <w:szCs w:val="18"/>
              </w:rPr>
              <w:t xml:space="preserve"> during track work) during the first 96 hours of the quarantine period must be picked up and disposed of as biosecurity waste.</w:t>
            </w:r>
          </w:p>
        </w:tc>
        <w:tc>
          <w:tcPr>
            <w:tcW w:w="858" w:type="pct"/>
            <w:tcBorders>
              <w:top w:val="single" w:sz="4" w:space="0" w:color="auto"/>
              <w:bottom w:val="single" w:sz="4" w:space="0" w:color="auto"/>
            </w:tcBorders>
            <w:tcMar>
              <w:left w:w="108" w:type="dxa"/>
              <w:right w:w="108" w:type="dxa"/>
            </w:tcMar>
            <w:vAlign w:val="center"/>
          </w:tcPr>
          <w:p w14:paraId="5399B6C6" w14:textId="77777777" w:rsidR="005B5CCF" w:rsidRDefault="005B5CCF" w:rsidP="005B5CCF">
            <w:pPr>
              <w:pStyle w:val="TableText"/>
              <w:rPr>
                <w:rFonts w:asciiTheme="majorHAnsi" w:hAnsiTheme="majorHAnsi" w:cstheme="majorHAnsi"/>
                <w:bCs/>
                <w:szCs w:val="18"/>
              </w:rPr>
            </w:pPr>
            <w:r w:rsidRPr="005B5CCF">
              <w:rPr>
                <w:rFonts w:asciiTheme="majorHAnsi" w:hAnsiTheme="majorHAnsi" w:cstheme="majorHAnsi"/>
                <w:bCs/>
                <w:szCs w:val="18"/>
              </w:rPr>
              <w:t>Major</w:t>
            </w:r>
          </w:p>
          <w:p w14:paraId="4955AED5" w14:textId="74035009" w:rsidR="00D07C9D" w:rsidRPr="005B5CCF" w:rsidRDefault="00D07C9D" w:rsidP="00D07C9D">
            <w:pPr>
              <w:pStyle w:val="TableText"/>
              <w:jc w:val="right"/>
              <w:rPr>
                <w:rFonts w:asciiTheme="majorHAnsi" w:hAnsiTheme="majorHAnsi"/>
              </w:rPr>
            </w:pPr>
            <w:r>
              <w:rPr>
                <w:rFonts w:asciiTheme="majorHAnsi" w:hAnsiTheme="majorHAnsi" w:cstheme="majorHAnsi"/>
                <w:bCs/>
                <w:sz w:val="16"/>
                <w:szCs w:val="16"/>
              </w:rPr>
              <w:t>QPR Ref:</w:t>
            </w:r>
            <w:r w:rsidR="006D4C6F">
              <w:rPr>
                <w:rFonts w:asciiTheme="majorHAnsi" w:hAnsiTheme="majorHAnsi" w:cstheme="majorHAnsi"/>
                <w:bCs/>
                <w:sz w:val="16"/>
                <w:szCs w:val="16"/>
              </w:rPr>
              <w:t xml:space="preserve"> 3124</w:t>
            </w:r>
          </w:p>
        </w:tc>
      </w:tr>
      <w:tr w:rsidR="005B5CCF" w14:paraId="4FE74038" w14:textId="77777777" w:rsidTr="005B5CCF">
        <w:tc>
          <w:tcPr>
            <w:tcW w:w="782" w:type="pct"/>
            <w:tcBorders>
              <w:top w:val="single" w:sz="4" w:space="0" w:color="auto"/>
              <w:bottom w:val="single" w:sz="4" w:space="0" w:color="auto"/>
            </w:tcBorders>
            <w:tcMar>
              <w:left w:w="108" w:type="dxa"/>
              <w:right w:w="108" w:type="dxa"/>
            </w:tcMar>
            <w:vAlign w:val="center"/>
          </w:tcPr>
          <w:p w14:paraId="48973667" w14:textId="01F46984" w:rsidR="005B5CCF" w:rsidRPr="003209CD" w:rsidRDefault="006D4C6F" w:rsidP="005B5CCF">
            <w:pPr>
              <w:pStyle w:val="TableText"/>
            </w:pPr>
            <w:r>
              <w:rPr>
                <w:szCs w:val="18"/>
              </w:rPr>
              <w:t>Treatment</w:t>
            </w:r>
          </w:p>
        </w:tc>
        <w:tc>
          <w:tcPr>
            <w:tcW w:w="3360" w:type="pct"/>
            <w:tcBorders>
              <w:top w:val="single" w:sz="4" w:space="0" w:color="auto"/>
              <w:bottom w:val="single" w:sz="4" w:space="0" w:color="auto"/>
            </w:tcBorders>
            <w:tcMar>
              <w:left w:w="108" w:type="dxa"/>
              <w:right w:w="108" w:type="dxa"/>
            </w:tcMar>
          </w:tcPr>
          <w:p w14:paraId="6C0EE18F" w14:textId="3E3A313D" w:rsidR="005B5CCF" w:rsidRPr="005B5CCF" w:rsidRDefault="005B5CCF" w:rsidP="00FA0797">
            <w:pPr>
              <w:pStyle w:val="TableText"/>
              <w:rPr>
                <w:rFonts w:asciiTheme="majorHAnsi" w:hAnsiTheme="majorHAnsi"/>
                <w:szCs w:val="18"/>
              </w:rPr>
            </w:pPr>
            <w:r>
              <w:rPr>
                <w:rFonts w:asciiTheme="majorHAnsi" w:hAnsiTheme="majorHAnsi" w:cstheme="majorHAnsi"/>
                <w:bCs/>
                <w:szCs w:val="18"/>
              </w:rPr>
              <w:t>11</w:t>
            </w:r>
            <w:r w:rsidRPr="005B5CCF">
              <w:rPr>
                <w:rFonts w:asciiTheme="majorHAnsi" w:hAnsiTheme="majorHAnsi" w:cstheme="majorHAnsi"/>
                <w:bCs/>
                <w:szCs w:val="18"/>
              </w:rPr>
              <w:t xml:space="preserve">.3 Waste created after 96 hours in a post arrival quarantine compound may be disposed of as biosecurity waste or alternatively may remain in the compound until horses are released from biosecurity control and can subsequently be disposed of as domestic waste. Biosecurity waste can only be removed from a post arrival quarantine compound before horses stabled in the compound are released from biosecurity control if it is contained and disposed of in accordance with </w:t>
            </w:r>
            <w:r w:rsidR="00FA0797">
              <w:rPr>
                <w:rFonts w:asciiTheme="majorHAnsi" w:hAnsiTheme="majorHAnsi" w:cstheme="majorHAnsi"/>
                <w:bCs/>
                <w:szCs w:val="18"/>
              </w:rPr>
              <w:t>conditions</w:t>
            </w:r>
            <w:r w:rsidR="00FA0797" w:rsidRPr="005B5CCF">
              <w:rPr>
                <w:rFonts w:asciiTheme="majorHAnsi" w:hAnsiTheme="majorHAnsi" w:cstheme="majorHAnsi"/>
                <w:bCs/>
                <w:szCs w:val="18"/>
              </w:rPr>
              <w:t xml:space="preserve"> </w:t>
            </w:r>
            <w:r>
              <w:rPr>
                <w:rFonts w:asciiTheme="majorHAnsi" w:hAnsiTheme="majorHAnsi" w:cstheme="majorHAnsi"/>
                <w:bCs/>
                <w:szCs w:val="18"/>
              </w:rPr>
              <w:t>11</w:t>
            </w:r>
            <w:r w:rsidRPr="005B5CCF">
              <w:rPr>
                <w:rFonts w:asciiTheme="majorHAnsi" w:hAnsiTheme="majorHAnsi" w:cstheme="majorHAnsi"/>
                <w:bCs/>
                <w:szCs w:val="18"/>
              </w:rPr>
              <w:t xml:space="preserve">.6 and </w:t>
            </w:r>
            <w:r>
              <w:rPr>
                <w:rFonts w:asciiTheme="majorHAnsi" w:hAnsiTheme="majorHAnsi" w:cstheme="majorHAnsi"/>
                <w:bCs/>
                <w:szCs w:val="18"/>
              </w:rPr>
              <w:t>11</w:t>
            </w:r>
            <w:r w:rsidRPr="005B5CCF">
              <w:rPr>
                <w:rFonts w:asciiTheme="majorHAnsi" w:hAnsiTheme="majorHAnsi" w:cstheme="majorHAnsi"/>
                <w:bCs/>
                <w:szCs w:val="18"/>
              </w:rPr>
              <w:t>.7</w:t>
            </w:r>
          </w:p>
        </w:tc>
        <w:tc>
          <w:tcPr>
            <w:tcW w:w="858" w:type="pct"/>
            <w:tcBorders>
              <w:top w:val="single" w:sz="4" w:space="0" w:color="auto"/>
              <w:bottom w:val="single" w:sz="4" w:space="0" w:color="auto"/>
            </w:tcBorders>
            <w:tcMar>
              <w:left w:w="108" w:type="dxa"/>
              <w:right w:w="108" w:type="dxa"/>
            </w:tcMar>
            <w:vAlign w:val="center"/>
          </w:tcPr>
          <w:p w14:paraId="317FB8B7" w14:textId="77777777" w:rsidR="005B5CCF" w:rsidRDefault="005B5CCF" w:rsidP="005B5CCF">
            <w:pPr>
              <w:pStyle w:val="TableText"/>
              <w:rPr>
                <w:rFonts w:asciiTheme="majorHAnsi" w:hAnsiTheme="majorHAnsi" w:cstheme="majorHAnsi"/>
                <w:bCs/>
                <w:szCs w:val="18"/>
              </w:rPr>
            </w:pPr>
            <w:r w:rsidRPr="005B5CCF">
              <w:rPr>
                <w:rFonts w:asciiTheme="majorHAnsi" w:hAnsiTheme="majorHAnsi" w:cstheme="majorHAnsi"/>
                <w:bCs/>
                <w:szCs w:val="18"/>
              </w:rPr>
              <w:t>Major</w:t>
            </w:r>
          </w:p>
          <w:p w14:paraId="459A6A27" w14:textId="0671A651" w:rsidR="00D07C9D" w:rsidRPr="005B5CCF" w:rsidRDefault="00D07C9D" w:rsidP="006D4C6F">
            <w:pPr>
              <w:pStyle w:val="TableText"/>
              <w:jc w:val="right"/>
              <w:rPr>
                <w:rFonts w:asciiTheme="majorHAnsi" w:hAnsiTheme="majorHAnsi"/>
              </w:rPr>
            </w:pPr>
            <w:r>
              <w:rPr>
                <w:rFonts w:asciiTheme="majorHAnsi" w:hAnsiTheme="majorHAnsi" w:cstheme="majorHAnsi"/>
                <w:bCs/>
                <w:sz w:val="16"/>
                <w:szCs w:val="16"/>
              </w:rPr>
              <w:t>QPR Ref:</w:t>
            </w:r>
            <w:r w:rsidR="006D4C6F">
              <w:rPr>
                <w:rFonts w:asciiTheme="majorHAnsi" w:hAnsiTheme="majorHAnsi" w:cstheme="majorHAnsi"/>
                <w:bCs/>
                <w:sz w:val="16"/>
                <w:szCs w:val="16"/>
              </w:rPr>
              <w:t xml:space="preserve"> 3125</w:t>
            </w:r>
          </w:p>
        </w:tc>
      </w:tr>
      <w:tr w:rsidR="005B5CCF" w14:paraId="15112C9C" w14:textId="77777777" w:rsidTr="005B5CCF">
        <w:tc>
          <w:tcPr>
            <w:tcW w:w="782" w:type="pct"/>
            <w:tcBorders>
              <w:top w:val="single" w:sz="4" w:space="0" w:color="auto"/>
              <w:bottom w:val="single" w:sz="4" w:space="0" w:color="auto"/>
            </w:tcBorders>
            <w:tcMar>
              <w:left w:w="108" w:type="dxa"/>
              <w:right w:w="108" w:type="dxa"/>
            </w:tcMar>
            <w:vAlign w:val="center"/>
          </w:tcPr>
          <w:p w14:paraId="75978D51" w14:textId="600F72AC" w:rsidR="005B5CCF" w:rsidRPr="003209CD" w:rsidRDefault="006D4C6F" w:rsidP="005B5CCF">
            <w:pPr>
              <w:pStyle w:val="TableText"/>
            </w:pPr>
            <w:r>
              <w:rPr>
                <w:szCs w:val="18"/>
              </w:rPr>
              <w:t>Treatment</w:t>
            </w:r>
          </w:p>
        </w:tc>
        <w:tc>
          <w:tcPr>
            <w:tcW w:w="3360" w:type="pct"/>
            <w:tcBorders>
              <w:top w:val="single" w:sz="4" w:space="0" w:color="auto"/>
              <w:bottom w:val="single" w:sz="4" w:space="0" w:color="auto"/>
            </w:tcBorders>
            <w:tcMar>
              <w:left w:w="108" w:type="dxa"/>
              <w:right w:w="108" w:type="dxa"/>
            </w:tcMar>
          </w:tcPr>
          <w:p w14:paraId="5215489F" w14:textId="3BE8D666" w:rsidR="005B5CCF" w:rsidRPr="005B5CCF" w:rsidRDefault="00005405" w:rsidP="00917729">
            <w:pPr>
              <w:pStyle w:val="TableText"/>
              <w:rPr>
                <w:rFonts w:asciiTheme="majorHAnsi" w:hAnsiTheme="majorHAnsi"/>
                <w:szCs w:val="18"/>
              </w:rPr>
            </w:pPr>
            <w:r>
              <w:rPr>
                <w:rFonts w:asciiTheme="majorHAnsi" w:hAnsiTheme="majorHAnsi" w:cstheme="majorHAnsi"/>
                <w:bCs/>
                <w:szCs w:val="18"/>
              </w:rPr>
              <w:t>11</w:t>
            </w:r>
            <w:r w:rsidR="005B5CCF" w:rsidRPr="005B5CCF">
              <w:rPr>
                <w:rFonts w:asciiTheme="majorHAnsi" w:hAnsiTheme="majorHAnsi" w:cstheme="majorHAnsi"/>
                <w:bCs/>
                <w:szCs w:val="18"/>
              </w:rPr>
              <w:t xml:space="preserve">.4 Horse faecal and bedding material produced during the first 96 hours after the last horse has entered the post arrival quarantine compound is classified as biosecurity waste due to the potential for exotic or pest plant seeds being present in the horse’s gut.  After 96 hours, it is considered that any seeds will have passed through the horse and the exotic weed seed risk is sufficiently mitigated. This includes waste collected from the racetrack, </w:t>
            </w:r>
            <w:proofErr w:type="gramStart"/>
            <w:r w:rsidR="005B5CCF" w:rsidRPr="005B5CCF">
              <w:rPr>
                <w:rFonts w:asciiTheme="majorHAnsi" w:hAnsiTheme="majorHAnsi" w:cstheme="majorHAnsi"/>
                <w:bCs/>
                <w:szCs w:val="18"/>
              </w:rPr>
              <w:t>pathways</w:t>
            </w:r>
            <w:proofErr w:type="gramEnd"/>
            <w:r w:rsidR="005B5CCF" w:rsidRPr="005B5CCF">
              <w:rPr>
                <w:rFonts w:asciiTheme="majorHAnsi" w:hAnsiTheme="majorHAnsi" w:cstheme="majorHAnsi"/>
                <w:bCs/>
                <w:szCs w:val="18"/>
              </w:rPr>
              <w:t xml:space="preserve"> and stables. The first 96 hours biosecurity waste must be disposed of in accordance with </w:t>
            </w:r>
            <w:r w:rsidR="00917729">
              <w:rPr>
                <w:rFonts w:asciiTheme="majorHAnsi" w:hAnsiTheme="majorHAnsi" w:cstheme="majorHAnsi"/>
                <w:bCs/>
                <w:szCs w:val="18"/>
              </w:rPr>
              <w:t>condition 11.7</w:t>
            </w:r>
            <w:r w:rsidR="005B5CCF" w:rsidRPr="005B5CCF">
              <w:rPr>
                <w:rFonts w:asciiTheme="majorHAnsi" w:hAnsiTheme="majorHAnsi" w:cstheme="majorHAnsi"/>
                <w:bCs/>
                <w:szCs w:val="18"/>
              </w:rPr>
              <w:t xml:space="preserve"> even if the horses that were stabled in the compound at the time it was produced have been released from biosecurity control. </w:t>
            </w:r>
          </w:p>
        </w:tc>
        <w:tc>
          <w:tcPr>
            <w:tcW w:w="858" w:type="pct"/>
            <w:tcBorders>
              <w:top w:val="single" w:sz="4" w:space="0" w:color="auto"/>
              <w:bottom w:val="single" w:sz="4" w:space="0" w:color="auto"/>
            </w:tcBorders>
            <w:tcMar>
              <w:left w:w="108" w:type="dxa"/>
              <w:right w:w="108" w:type="dxa"/>
            </w:tcMar>
            <w:vAlign w:val="center"/>
          </w:tcPr>
          <w:p w14:paraId="6174F606" w14:textId="77777777" w:rsidR="005B5CCF" w:rsidRDefault="005B5CCF" w:rsidP="005B5CCF">
            <w:pPr>
              <w:pStyle w:val="TableText"/>
              <w:rPr>
                <w:rFonts w:asciiTheme="majorHAnsi" w:hAnsiTheme="majorHAnsi" w:cstheme="majorHAnsi"/>
                <w:bCs/>
                <w:szCs w:val="18"/>
              </w:rPr>
            </w:pPr>
            <w:r w:rsidRPr="005B5CCF">
              <w:rPr>
                <w:rFonts w:asciiTheme="majorHAnsi" w:hAnsiTheme="majorHAnsi" w:cstheme="majorHAnsi"/>
                <w:bCs/>
                <w:szCs w:val="18"/>
              </w:rPr>
              <w:t>Critical</w:t>
            </w:r>
          </w:p>
          <w:p w14:paraId="4BABB37A" w14:textId="5106274C" w:rsidR="00D07C9D" w:rsidRPr="005B5CCF" w:rsidRDefault="00D07C9D" w:rsidP="00D07C9D">
            <w:pPr>
              <w:pStyle w:val="TableText"/>
              <w:jc w:val="right"/>
              <w:rPr>
                <w:rFonts w:asciiTheme="majorHAnsi" w:hAnsiTheme="majorHAnsi"/>
              </w:rPr>
            </w:pPr>
            <w:r>
              <w:rPr>
                <w:rFonts w:asciiTheme="majorHAnsi" w:hAnsiTheme="majorHAnsi" w:cstheme="majorHAnsi"/>
                <w:bCs/>
                <w:sz w:val="16"/>
                <w:szCs w:val="16"/>
              </w:rPr>
              <w:t>QPR Ref:</w:t>
            </w:r>
            <w:r w:rsidR="006D4C6F">
              <w:rPr>
                <w:rFonts w:asciiTheme="majorHAnsi" w:hAnsiTheme="majorHAnsi" w:cstheme="majorHAnsi"/>
                <w:bCs/>
                <w:sz w:val="16"/>
                <w:szCs w:val="16"/>
              </w:rPr>
              <w:t xml:space="preserve"> 3126</w:t>
            </w:r>
          </w:p>
        </w:tc>
      </w:tr>
      <w:tr w:rsidR="005B5CCF" w14:paraId="4C18BA55" w14:textId="77777777" w:rsidTr="00D07C9D">
        <w:tc>
          <w:tcPr>
            <w:tcW w:w="782" w:type="pct"/>
            <w:tcBorders>
              <w:top w:val="single" w:sz="4" w:space="0" w:color="auto"/>
              <w:bottom w:val="single" w:sz="4" w:space="0" w:color="auto"/>
            </w:tcBorders>
            <w:tcMar>
              <w:left w:w="108" w:type="dxa"/>
              <w:right w:w="108" w:type="dxa"/>
            </w:tcMar>
            <w:vAlign w:val="center"/>
          </w:tcPr>
          <w:p w14:paraId="531BF31E" w14:textId="4764A53D" w:rsidR="005B5CCF" w:rsidRDefault="00005405" w:rsidP="005B5CCF">
            <w:pPr>
              <w:pStyle w:val="TableText"/>
              <w:rPr>
                <w:szCs w:val="18"/>
              </w:rPr>
            </w:pPr>
            <w:r>
              <w:rPr>
                <w:szCs w:val="18"/>
              </w:rPr>
              <w:t xml:space="preserve">Treatment </w:t>
            </w:r>
          </w:p>
        </w:tc>
        <w:tc>
          <w:tcPr>
            <w:tcW w:w="3360" w:type="pct"/>
            <w:tcBorders>
              <w:top w:val="single" w:sz="4" w:space="0" w:color="auto"/>
              <w:bottom w:val="single" w:sz="4" w:space="0" w:color="auto"/>
            </w:tcBorders>
            <w:tcMar>
              <w:left w:w="108" w:type="dxa"/>
              <w:right w:w="108" w:type="dxa"/>
            </w:tcMar>
          </w:tcPr>
          <w:p w14:paraId="7F0F54B8" w14:textId="6FE2ED5A" w:rsidR="005B5CCF" w:rsidRPr="005B5CCF" w:rsidRDefault="00005405" w:rsidP="005B5CCF">
            <w:pPr>
              <w:spacing w:before="60" w:after="60" w:line="240" w:lineRule="auto"/>
              <w:rPr>
                <w:rFonts w:asciiTheme="majorHAnsi" w:hAnsiTheme="majorHAnsi"/>
                <w:sz w:val="18"/>
                <w:szCs w:val="18"/>
              </w:rPr>
            </w:pPr>
            <w:r>
              <w:rPr>
                <w:rFonts w:asciiTheme="majorHAnsi" w:hAnsiTheme="majorHAnsi"/>
                <w:sz w:val="18"/>
                <w:szCs w:val="18"/>
              </w:rPr>
              <w:t>11</w:t>
            </w:r>
            <w:r w:rsidR="005B5CCF" w:rsidRPr="005B5CCF">
              <w:rPr>
                <w:rFonts w:asciiTheme="majorHAnsi" w:hAnsiTheme="majorHAnsi"/>
                <w:sz w:val="18"/>
                <w:szCs w:val="18"/>
              </w:rPr>
              <w:t xml:space="preserve">.5 After the first 96 hours that the horses are in the post arrival quarantine compound: </w:t>
            </w:r>
          </w:p>
          <w:p w14:paraId="0A321E65" w14:textId="77777777" w:rsidR="005B5CCF" w:rsidRPr="005B5CCF" w:rsidRDefault="005B5CCF" w:rsidP="00CD798A">
            <w:pPr>
              <w:pStyle w:val="ListParagraph"/>
              <w:numPr>
                <w:ilvl w:val="0"/>
                <w:numId w:val="35"/>
              </w:numPr>
              <w:spacing w:before="60" w:after="60" w:line="240" w:lineRule="auto"/>
              <w:contextualSpacing w:val="0"/>
              <w:rPr>
                <w:rFonts w:asciiTheme="majorHAnsi" w:hAnsiTheme="majorHAnsi"/>
                <w:sz w:val="18"/>
                <w:szCs w:val="18"/>
              </w:rPr>
            </w:pPr>
            <w:r w:rsidRPr="005B5CCF">
              <w:rPr>
                <w:rFonts w:asciiTheme="majorHAnsi" w:hAnsiTheme="majorHAnsi"/>
                <w:sz w:val="18"/>
                <w:szCs w:val="18"/>
              </w:rPr>
              <w:t>faecal material no longer needs to be specifically collected from the racetrack</w:t>
            </w:r>
          </w:p>
          <w:p w14:paraId="3FC4AC6F" w14:textId="77777777" w:rsidR="005B5CCF" w:rsidRPr="005B5CCF" w:rsidRDefault="005B5CCF" w:rsidP="00CD798A">
            <w:pPr>
              <w:pStyle w:val="ListParagraph"/>
              <w:numPr>
                <w:ilvl w:val="0"/>
                <w:numId w:val="35"/>
              </w:numPr>
              <w:spacing w:before="60" w:after="60" w:line="240" w:lineRule="auto"/>
              <w:contextualSpacing w:val="0"/>
              <w:rPr>
                <w:rFonts w:asciiTheme="majorHAnsi" w:hAnsiTheme="majorHAnsi"/>
                <w:sz w:val="18"/>
                <w:szCs w:val="18"/>
              </w:rPr>
            </w:pPr>
            <w:r w:rsidRPr="005B5CCF">
              <w:rPr>
                <w:rFonts w:asciiTheme="majorHAnsi" w:hAnsiTheme="majorHAnsi"/>
                <w:sz w:val="18"/>
                <w:szCs w:val="18"/>
              </w:rPr>
              <w:t>the waste collected in the post arrival quarantine compound must be contained until horses within the compound are released</w:t>
            </w:r>
          </w:p>
          <w:p w14:paraId="7717EA73" w14:textId="77777777" w:rsidR="005B5CCF" w:rsidRPr="005B5CCF" w:rsidRDefault="005B5CCF" w:rsidP="00CD798A">
            <w:pPr>
              <w:pStyle w:val="ListParagraph"/>
              <w:numPr>
                <w:ilvl w:val="0"/>
                <w:numId w:val="35"/>
              </w:numPr>
              <w:spacing w:before="60" w:after="60" w:line="240" w:lineRule="auto"/>
              <w:contextualSpacing w:val="0"/>
              <w:rPr>
                <w:rFonts w:asciiTheme="majorHAnsi" w:hAnsiTheme="majorHAnsi"/>
                <w:sz w:val="18"/>
                <w:szCs w:val="18"/>
                <w:lang w:eastAsia="ja-JP"/>
              </w:rPr>
            </w:pPr>
            <w:r w:rsidRPr="005B5CCF">
              <w:rPr>
                <w:rFonts w:asciiTheme="majorHAnsi" w:hAnsiTheme="majorHAnsi"/>
                <w:sz w:val="18"/>
                <w:szCs w:val="18"/>
              </w:rPr>
              <w:t xml:space="preserve">once horses have been released from biosecurity control the waste may be disposed of as domestic waste. </w:t>
            </w:r>
          </w:p>
          <w:p w14:paraId="724AA8A7" w14:textId="6B8A2C98" w:rsidR="005B5CCF" w:rsidRPr="005B5CCF" w:rsidRDefault="005B5CCF" w:rsidP="005B5CCF">
            <w:pPr>
              <w:pStyle w:val="TableText"/>
              <w:rPr>
                <w:rFonts w:asciiTheme="majorHAnsi" w:hAnsiTheme="majorHAnsi"/>
                <w:szCs w:val="18"/>
              </w:rPr>
            </w:pPr>
            <w:r w:rsidRPr="005B5CCF">
              <w:rPr>
                <w:rFonts w:asciiTheme="majorHAnsi" w:hAnsiTheme="majorHAnsi"/>
                <w:szCs w:val="18"/>
              </w:rPr>
              <w:t>If a disease of biosecurity concern is identified in any horse/s in the compound, waste produced after the first 96 hours may need to be disposed of as biosecurity waste. This scenario will be managed on a case-by-case basis, subject to a risk assessment conducted by the department depending on the disease in question.</w:t>
            </w:r>
          </w:p>
        </w:tc>
        <w:tc>
          <w:tcPr>
            <w:tcW w:w="858" w:type="pct"/>
            <w:tcBorders>
              <w:top w:val="single" w:sz="4" w:space="0" w:color="auto"/>
              <w:bottom w:val="single" w:sz="4" w:space="0" w:color="auto"/>
            </w:tcBorders>
            <w:tcMar>
              <w:left w:w="108" w:type="dxa"/>
              <w:right w:w="108" w:type="dxa"/>
            </w:tcMar>
            <w:vAlign w:val="center"/>
          </w:tcPr>
          <w:p w14:paraId="626412F6" w14:textId="77777777" w:rsidR="005B5CCF" w:rsidRDefault="005B5CCF" w:rsidP="005B5CCF">
            <w:pPr>
              <w:pStyle w:val="TableText"/>
              <w:rPr>
                <w:rFonts w:asciiTheme="majorHAnsi" w:hAnsiTheme="majorHAnsi" w:cstheme="majorHAnsi"/>
                <w:bCs/>
                <w:szCs w:val="18"/>
              </w:rPr>
            </w:pPr>
            <w:r w:rsidRPr="005B5CCF">
              <w:rPr>
                <w:rFonts w:asciiTheme="majorHAnsi" w:hAnsiTheme="majorHAnsi" w:cstheme="majorHAnsi"/>
                <w:bCs/>
                <w:szCs w:val="18"/>
              </w:rPr>
              <w:t>Major</w:t>
            </w:r>
          </w:p>
          <w:p w14:paraId="3534F7F1" w14:textId="2D9A38E8" w:rsidR="00D07C9D" w:rsidRPr="005B5CCF" w:rsidRDefault="00D07C9D" w:rsidP="00005405">
            <w:pPr>
              <w:pStyle w:val="TableText"/>
              <w:jc w:val="right"/>
              <w:rPr>
                <w:rFonts w:asciiTheme="majorHAnsi" w:hAnsiTheme="majorHAnsi"/>
                <w:szCs w:val="18"/>
              </w:rPr>
            </w:pPr>
            <w:r w:rsidRPr="00005405">
              <w:rPr>
                <w:rFonts w:asciiTheme="majorHAnsi" w:hAnsiTheme="majorHAnsi" w:cstheme="majorHAnsi"/>
                <w:bCs/>
                <w:sz w:val="16"/>
                <w:szCs w:val="16"/>
              </w:rPr>
              <w:t>QPR Ref:</w:t>
            </w:r>
            <w:r w:rsidR="006D4C6F" w:rsidRPr="00005405">
              <w:rPr>
                <w:rFonts w:asciiTheme="majorHAnsi" w:hAnsiTheme="majorHAnsi" w:cstheme="majorHAnsi"/>
                <w:bCs/>
                <w:sz w:val="16"/>
                <w:szCs w:val="16"/>
              </w:rPr>
              <w:t xml:space="preserve"> </w:t>
            </w:r>
            <w:r w:rsidR="00005405" w:rsidRPr="00005405">
              <w:rPr>
                <w:rFonts w:asciiTheme="majorHAnsi" w:hAnsiTheme="majorHAnsi" w:cstheme="majorHAnsi"/>
                <w:bCs/>
                <w:sz w:val="16"/>
                <w:szCs w:val="16"/>
              </w:rPr>
              <w:t>4</w:t>
            </w:r>
            <w:r w:rsidR="00005405">
              <w:rPr>
                <w:rFonts w:asciiTheme="majorHAnsi" w:hAnsiTheme="majorHAnsi" w:cstheme="majorHAnsi"/>
                <w:bCs/>
                <w:sz w:val="16"/>
                <w:szCs w:val="16"/>
              </w:rPr>
              <w:t>224</w:t>
            </w:r>
          </w:p>
        </w:tc>
      </w:tr>
      <w:tr w:rsidR="005B5CCF" w14:paraId="08221CD5" w14:textId="77777777" w:rsidTr="00D07C9D">
        <w:tc>
          <w:tcPr>
            <w:tcW w:w="782" w:type="pct"/>
            <w:tcBorders>
              <w:top w:val="single" w:sz="4" w:space="0" w:color="auto"/>
              <w:bottom w:val="nil"/>
            </w:tcBorders>
            <w:tcMar>
              <w:left w:w="108" w:type="dxa"/>
              <w:right w:w="108" w:type="dxa"/>
            </w:tcMar>
            <w:vAlign w:val="center"/>
          </w:tcPr>
          <w:p w14:paraId="4D603B52" w14:textId="77777777" w:rsidR="005B5CCF" w:rsidRDefault="005B5CCF" w:rsidP="005B5CCF">
            <w:pPr>
              <w:pStyle w:val="TableText"/>
              <w:rPr>
                <w:szCs w:val="18"/>
              </w:rPr>
            </w:pPr>
          </w:p>
        </w:tc>
        <w:tc>
          <w:tcPr>
            <w:tcW w:w="3360" w:type="pct"/>
            <w:tcBorders>
              <w:top w:val="single" w:sz="4" w:space="0" w:color="auto"/>
              <w:bottom w:val="nil"/>
            </w:tcBorders>
            <w:tcMar>
              <w:left w:w="108" w:type="dxa"/>
              <w:right w:w="108" w:type="dxa"/>
            </w:tcMar>
          </w:tcPr>
          <w:p w14:paraId="7FD0A98D" w14:textId="524E8110" w:rsidR="005B5CCF" w:rsidRPr="005B5CCF" w:rsidRDefault="005B5CCF" w:rsidP="005B5CCF">
            <w:pPr>
              <w:pStyle w:val="TableText"/>
              <w:rPr>
                <w:rFonts w:asciiTheme="majorHAnsi" w:hAnsiTheme="majorHAnsi"/>
                <w:szCs w:val="18"/>
              </w:rPr>
            </w:pPr>
          </w:p>
        </w:tc>
        <w:tc>
          <w:tcPr>
            <w:tcW w:w="858" w:type="pct"/>
            <w:tcBorders>
              <w:top w:val="single" w:sz="4" w:space="0" w:color="auto"/>
              <w:bottom w:val="nil"/>
            </w:tcBorders>
            <w:tcMar>
              <w:left w:w="108" w:type="dxa"/>
              <w:right w:w="108" w:type="dxa"/>
            </w:tcMar>
            <w:vAlign w:val="center"/>
          </w:tcPr>
          <w:p w14:paraId="03059497" w14:textId="78FB0DD4" w:rsidR="005B5CCF" w:rsidRPr="005B5CCF" w:rsidRDefault="005B5CCF" w:rsidP="005B5CCF">
            <w:pPr>
              <w:pStyle w:val="TableText"/>
              <w:rPr>
                <w:rFonts w:asciiTheme="majorHAnsi" w:hAnsiTheme="majorHAnsi"/>
                <w:szCs w:val="18"/>
              </w:rPr>
            </w:pPr>
          </w:p>
        </w:tc>
      </w:tr>
      <w:tr w:rsidR="005B5CCF" w14:paraId="193E1C70" w14:textId="77777777" w:rsidTr="00D07C9D">
        <w:tc>
          <w:tcPr>
            <w:tcW w:w="782" w:type="pct"/>
            <w:tcBorders>
              <w:top w:val="nil"/>
              <w:bottom w:val="nil"/>
            </w:tcBorders>
            <w:tcMar>
              <w:left w:w="108" w:type="dxa"/>
              <w:right w:w="108" w:type="dxa"/>
            </w:tcMar>
            <w:vAlign w:val="center"/>
          </w:tcPr>
          <w:p w14:paraId="676F6469" w14:textId="77777777" w:rsidR="005B5CCF" w:rsidRDefault="005B5CCF" w:rsidP="005B5CCF">
            <w:pPr>
              <w:pStyle w:val="TableText"/>
              <w:rPr>
                <w:szCs w:val="18"/>
              </w:rPr>
            </w:pPr>
          </w:p>
        </w:tc>
        <w:tc>
          <w:tcPr>
            <w:tcW w:w="3360" w:type="pct"/>
            <w:tcBorders>
              <w:top w:val="nil"/>
              <w:bottom w:val="nil"/>
            </w:tcBorders>
            <w:tcMar>
              <w:left w:w="108" w:type="dxa"/>
              <w:right w:w="108" w:type="dxa"/>
            </w:tcMar>
          </w:tcPr>
          <w:p w14:paraId="376C07A8" w14:textId="676B5D08" w:rsidR="005B5CCF" w:rsidRDefault="005B5CCF" w:rsidP="005B5CCF">
            <w:pPr>
              <w:pStyle w:val="TableText"/>
              <w:rPr>
                <w:rFonts w:asciiTheme="majorHAnsi" w:hAnsiTheme="majorHAnsi"/>
                <w:szCs w:val="18"/>
              </w:rPr>
            </w:pPr>
          </w:p>
        </w:tc>
        <w:tc>
          <w:tcPr>
            <w:tcW w:w="858" w:type="pct"/>
            <w:tcBorders>
              <w:top w:val="nil"/>
              <w:bottom w:val="nil"/>
            </w:tcBorders>
            <w:tcMar>
              <w:left w:w="108" w:type="dxa"/>
              <w:right w:w="108" w:type="dxa"/>
            </w:tcMar>
            <w:vAlign w:val="center"/>
          </w:tcPr>
          <w:p w14:paraId="466E8701" w14:textId="3305250E" w:rsidR="005B5CCF" w:rsidRPr="00C6059D" w:rsidRDefault="005B5CCF" w:rsidP="005B5CCF">
            <w:pPr>
              <w:pStyle w:val="TableText"/>
              <w:rPr>
                <w:szCs w:val="18"/>
              </w:rPr>
            </w:pPr>
          </w:p>
        </w:tc>
      </w:tr>
      <w:tr w:rsidR="005B5CCF" w14:paraId="52BF2C22" w14:textId="77777777" w:rsidTr="00D07C9D">
        <w:tc>
          <w:tcPr>
            <w:tcW w:w="782" w:type="pct"/>
            <w:tcBorders>
              <w:top w:val="nil"/>
              <w:bottom w:val="nil"/>
            </w:tcBorders>
            <w:tcMar>
              <w:left w:w="108" w:type="dxa"/>
              <w:right w:w="108" w:type="dxa"/>
            </w:tcMar>
            <w:vAlign w:val="center"/>
          </w:tcPr>
          <w:p w14:paraId="0781BEE5" w14:textId="77777777" w:rsidR="005B5CCF" w:rsidRDefault="005B5CCF" w:rsidP="005B5CCF">
            <w:pPr>
              <w:pStyle w:val="TableText"/>
              <w:rPr>
                <w:szCs w:val="18"/>
              </w:rPr>
            </w:pPr>
          </w:p>
        </w:tc>
        <w:tc>
          <w:tcPr>
            <w:tcW w:w="3360" w:type="pct"/>
            <w:tcBorders>
              <w:top w:val="nil"/>
              <w:bottom w:val="nil"/>
            </w:tcBorders>
            <w:tcMar>
              <w:left w:w="108" w:type="dxa"/>
              <w:right w:w="108" w:type="dxa"/>
            </w:tcMar>
          </w:tcPr>
          <w:p w14:paraId="17850AAC" w14:textId="5F70ED03" w:rsidR="005B5CCF" w:rsidRDefault="005B5CCF" w:rsidP="005B5CCF">
            <w:pPr>
              <w:pStyle w:val="TableText"/>
              <w:rPr>
                <w:rFonts w:asciiTheme="majorHAnsi" w:hAnsiTheme="majorHAnsi"/>
                <w:szCs w:val="18"/>
              </w:rPr>
            </w:pPr>
          </w:p>
        </w:tc>
        <w:tc>
          <w:tcPr>
            <w:tcW w:w="858" w:type="pct"/>
            <w:tcBorders>
              <w:top w:val="nil"/>
              <w:bottom w:val="nil"/>
            </w:tcBorders>
            <w:tcMar>
              <w:left w:w="108" w:type="dxa"/>
              <w:right w:w="108" w:type="dxa"/>
            </w:tcMar>
            <w:vAlign w:val="center"/>
          </w:tcPr>
          <w:p w14:paraId="65F713CA" w14:textId="1CDCD8AC" w:rsidR="005B5CCF" w:rsidRPr="00C6059D" w:rsidRDefault="005B5CCF" w:rsidP="005B5CCF">
            <w:pPr>
              <w:pStyle w:val="TableText"/>
              <w:rPr>
                <w:szCs w:val="18"/>
              </w:rPr>
            </w:pPr>
          </w:p>
        </w:tc>
      </w:tr>
      <w:tr w:rsidR="005B5CCF" w14:paraId="3C9FE5BC" w14:textId="77777777" w:rsidTr="00D07C9D">
        <w:tc>
          <w:tcPr>
            <w:tcW w:w="782" w:type="pct"/>
            <w:tcBorders>
              <w:top w:val="nil"/>
              <w:bottom w:val="nil"/>
            </w:tcBorders>
            <w:tcMar>
              <w:left w:w="108" w:type="dxa"/>
              <w:right w:w="108" w:type="dxa"/>
            </w:tcMar>
            <w:vAlign w:val="center"/>
          </w:tcPr>
          <w:p w14:paraId="26A18A48" w14:textId="77777777" w:rsidR="005B5CCF" w:rsidRDefault="005B5CCF" w:rsidP="005B5CCF">
            <w:pPr>
              <w:pStyle w:val="TableText"/>
              <w:rPr>
                <w:szCs w:val="18"/>
              </w:rPr>
            </w:pPr>
          </w:p>
        </w:tc>
        <w:tc>
          <w:tcPr>
            <w:tcW w:w="3360" w:type="pct"/>
            <w:tcBorders>
              <w:top w:val="nil"/>
              <w:bottom w:val="nil"/>
            </w:tcBorders>
            <w:tcMar>
              <w:left w:w="108" w:type="dxa"/>
              <w:right w:w="108" w:type="dxa"/>
            </w:tcMar>
          </w:tcPr>
          <w:p w14:paraId="1E42B25E" w14:textId="0E87D83E" w:rsidR="005B5CCF" w:rsidRDefault="005B5CCF" w:rsidP="005B5CCF">
            <w:pPr>
              <w:pStyle w:val="TableText"/>
              <w:rPr>
                <w:rFonts w:asciiTheme="majorHAnsi" w:hAnsiTheme="majorHAnsi"/>
                <w:szCs w:val="18"/>
              </w:rPr>
            </w:pPr>
          </w:p>
        </w:tc>
        <w:tc>
          <w:tcPr>
            <w:tcW w:w="858" w:type="pct"/>
            <w:tcBorders>
              <w:top w:val="nil"/>
              <w:bottom w:val="nil"/>
            </w:tcBorders>
            <w:tcMar>
              <w:left w:w="108" w:type="dxa"/>
              <w:right w:w="108" w:type="dxa"/>
            </w:tcMar>
            <w:vAlign w:val="center"/>
          </w:tcPr>
          <w:p w14:paraId="7FC17B30" w14:textId="0A418494" w:rsidR="005B5CCF" w:rsidRPr="00C6059D" w:rsidRDefault="005B5CCF" w:rsidP="005B5CCF">
            <w:pPr>
              <w:pStyle w:val="TableText"/>
              <w:rPr>
                <w:szCs w:val="18"/>
              </w:rPr>
            </w:pPr>
          </w:p>
        </w:tc>
      </w:tr>
      <w:tr w:rsidR="005B5CCF" w14:paraId="2AA1C5BB" w14:textId="77777777" w:rsidTr="00D07C9D">
        <w:tc>
          <w:tcPr>
            <w:tcW w:w="782" w:type="pct"/>
            <w:tcBorders>
              <w:top w:val="nil"/>
              <w:bottom w:val="nil"/>
            </w:tcBorders>
            <w:tcMar>
              <w:left w:w="108" w:type="dxa"/>
              <w:right w:w="108" w:type="dxa"/>
            </w:tcMar>
            <w:vAlign w:val="center"/>
          </w:tcPr>
          <w:p w14:paraId="7EC235E1" w14:textId="77777777" w:rsidR="005B5CCF" w:rsidRDefault="005B5CCF" w:rsidP="005B5CCF">
            <w:pPr>
              <w:pStyle w:val="TableText"/>
              <w:rPr>
                <w:szCs w:val="18"/>
              </w:rPr>
            </w:pPr>
          </w:p>
        </w:tc>
        <w:tc>
          <w:tcPr>
            <w:tcW w:w="3360" w:type="pct"/>
            <w:tcBorders>
              <w:top w:val="nil"/>
              <w:bottom w:val="nil"/>
            </w:tcBorders>
            <w:tcMar>
              <w:left w:w="108" w:type="dxa"/>
              <w:right w:w="108" w:type="dxa"/>
            </w:tcMar>
            <w:vAlign w:val="center"/>
          </w:tcPr>
          <w:p w14:paraId="7B99F9D6" w14:textId="77777777" w:rsidR="005B5CCF" w:rsidRDefault="005B5CCF" w:rsidP="005B5CCF">
            <w:pPr>
              <w:pStyle w:val="TableText"/>
              <w:rPr>
                <w:rFonts w:asciiTheme="majorHAnsi" w:hAnsiTheme="majorHAnsi"/>
                <w:szCs w:val="18"/>
              </w:rPr>
            </w:pPr>
          </w:p>
        </w:tc>
        <w:tc>
          <w:tcPr>
            <w:tcW w:w="858" w:type="pct"/>
            <w:tcBorders>
              <w:top w:val="nil"/>
              <w:bottom w:val="nil"/>
            </w:tcBorders>
            <w:tcMar>
              <w:left w:w="108" w:type="dxa"/>
              <w:right w:w="108" w:type="dxa"/>
            </w:tcMar>
            <w:vAlign w:val="center"/>
          </w:tcPr>
          <w:p w14:paraId="5D1285BF" w14:textId="77777777" w:rsidR="005B5CCF" w:rsidRPr="00C6059D" w:rsidRDefault="005B5CCF" w:rsidP="005B5CCF">
            <w:pPr>
              <w:pStyle w:val="TableText"/>
              <w:rPr>
                <w:szCs w:val="18"/>
              </w:rPr>
            </w:pPr>
          </w:p>
        </w:tc>
      </w:tr>
      <w:tr w:rsidR="005B5CCF" w14:paraId="15F122C8" w14:textId="77777777" w:rsidTr="00D07C9D">
        <w:tc>
          <w:tcPr>
            <w:tcW w:w="782" w:type="pct"/>
            <w:tcBorders>
              <w:top w:val="nil"/>
              <w:bottom w:val="nil"/>
            </w:tcBorders>
            <w:tcMar>
              <w:left w:w="108" w:type="dxa"/>
              <w:right w:w="108" w:type="dxa"/>
            </w:tcMar>
            <w:vAlign w:val="center"/>
          </w:tcPr>
          <w:p w14:paraId="4D5543E9" w14:textId="77777777" w:rsidR="005B5CCF" w:rsidRDefault="005B5CCF" w:rsidP="005B5CCF">
            <w:pPr>
              <w:pStyle w:val="TableText"/>
              <w:rPr>
                <w:szCs w:val="18"/>
              </w:rPr>
            </w:pPr>
          </w:p>
        </w:tc>
        <w:tc>
          <w:tcPr>
            <w:tcW w:w="3360" w:type="pct"/>
            <w:tcBorders>
              <w:top w:val="nil"/>
              <w:bottom w:val="nil"/>
            </w:tcBorders>
            <w:tcMar>
              <w:left w:w="108" w:type="dxa"/>
              <w:right w:w="108" w:type="dxa"/>
            </w:tcMar>
            <w:vAlign w:val="center"/>
          </w:tcPr>
          <w:p w14:paraId="5B1B1650" w14:textId="77777777" w:rsidR="005B5CCF" w:rsidRDefault="005B5CCF" w:rsidP="005B5CCF">
            <w:pPr>
              <w:pStyle w:val="TableText"/>
              <w:rPr>
                <w:rFonts w:asciiTheme="majorHAnsi" w:hAnsiTheme="majorHAnsi"/>
                <w:szCs w:val="18"/>
              </w:rPr>
            </w:pPr>
          </w:p>
        </w:tc>
        <w:tc>
          <w:tcPr>
            <w:tcW w:w="858" w:type="pct"/>
            <w:tcBorders>
              <w:top w:val="nil"/>
              <w:bottom w:val="nil"/>
            </w:tcBorders>
            <w:tcMar>
              <w:left w:w="108" w:type="dxa"/>
              <w:right w:w="108" w:type="dxa"/>
            </w:tcMar>
            <w:vAlign w:val="center"/>
          </w:tcPr>
          <w:p w14:paraId="3933DEA5" w14:textId="77777777" w:rsidR="005B5CCF" w:rsidRPr="00C6059D" w:rsidRDefault="005B5CCF" w:rsidP="005B5CCF">
            <w:pPr>
              <w:pStyle w:val="TableText"/>
              <w:rPr>
                <w:szCs w:val="18"/>
              </w:rPr>
            </w:pPr>
          </w:p>
        </w:tc>
      </w:tr>
    </w:tbl>
    <w:p w14:paraId="182C7ABB" w14:textId="7578DFF2" w:rsidR="005A7632" w:rsidRPr="00D07C9D" w:rsidRDefault="005A7632" w:rsidP="00D07C9D">
      <w:pPr>
        <w:pStyle w:val="Heading3"/>
        <w:numPr>
          <w:ilvl w:val="0"/>
          <w:numId w:val="0"/>
        </w:numPr>
        <w:ind w:left="964" w:hanging="964"/>
        <w:rPr>
          <w:rFonts w:asciiTheme="minorHAnsi" w:hAnsiTheme="minorHAnsi"/>
          <w:b w:val="0"/>
          <w:sz w:val="28"/>
          <w:szCs w:val="28"/>
        </w:rPr>
      </w:pPr>
      <w:bookmarkStart w:id="37" w:name="_Toc14267489"/>
      <w:r>
        <w:lastRenderedPageBreak/>
        <w:t xml:space="preserve">Table </w:t>
      </w:r>
      <w:r w:rsidR="005B5CCF">
        <w:t>1</w:t>
      </w:r>
      <w:r w:rsidR="00D07C9D">
        <w:rPr>
          <w:noProof/>
        </w:rPr>
        <w:t>1B</w:t>
      </w:r>
      <w:r w:rsidR="005B5CCF">
        <w:rPr>
          <w:noProof/>
        </w:rPr>
        <w:t xml:space="preserve"> Waste</w:t>
      </w:r>
      <w:bookmarkEnd w:id="37"/>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025D473C"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7D6D1B24"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5DB731A8"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57F8E45A" w14:textId="77777777" w:rsidR="005A7632" w:rsidRDefault="005A7632" w:rsidP="005A7632">
            <w:pPr>
              <w:pStyle w:val="TableHeading"/>
              <w:jc w:val="center"/>
            </w:pPr>
            <w:r>
              <w:t>Nonconformity guide</w:t>
            </w:r>
          </w:p>
        </w:tc>
      </w:tr>
      <w:tr w:rsidR="00D07C9D" w14:paraId="6635D62A" w14:textId="77777777" w:rsidTr="00AC78F2">
        <w:tc>
          <w:tcPr>
            <w:tcW w:w="782" w:type="pct"/>
            <w:tcBorders>
              <w:top w:val="single" w:sz="4" w:space="0" w:color="auto"/>
              <w:bottom w:val="single" w:sz="4" w:space="0" w:color="auto"/>
            </w:tcBorders>
            <w:tcMar>
              <w:left w:w="108" w:type="dxa"/>
              <w:right w:w="108" w:type="dxa"/>
            </w:tcMar>
            <w:vAlign w:val="center"/>
          </w:tcPr>
          <w:p w14:paraId="4F8289E9" w14:textId="1D3829CD" w:rsidR="00D07C9D" w:rsidRPr="003209CD" w:rsidRDefault="005C0CC2" w:rsidP="00D07C9D">
            <w:pPr>
              <w:pStyle w:val="TableText"/>
              <w:rPr>
                <w:rFonts w:asciiTheme="minorHAnsi" w:hAnsiTheme="minorHAnsi"/>
                <w:szCs w:val="18"/>
              </w:rPr>
            </w:pPr>
            <w:r>
              <w:rPr>
                <w:rFonts w:asciiTheme="majorHAnsi" w:hAnsiTheme="majorHAnsi"/>
                <w:szCs w:val="18"/>
              </w:rPr>
              <w:t>Containment</w:t>
            </w:r>
          </w:p>
        </w:tc>
        <w:tc>
          <w:tcPr>
            <w:tcW w:w="3360" w:type="pct"/>
            <w:tcBorders>
              <w:top w:val="single" w:sz="4" w:space="0" w:color="auto"/>
              <w:bottom w:val="single" w:sz="4" w:space="0" w:color="auto"/>
            </w:tcBorders>
            <w:tcMar>
              <w:left w:w="108" w:type="dxa"/>
              <w:right w:w="108" w:type="dxa"/>
            </w:tcMar>
          </w:tcPr>
          <w:p w14:paraId="3C9DA47E" w14:textId="5831A88E" w:rsidR="00D07C9D" w:rsidRPr="00D07C9D" w:rsidRDefault="00D07C9D" w:rsidP="00D07C9D">
            <w:pPr>
              <w:spacing w:before="60" w:after="60" w:line="240" w:lineRule="auto"/>
              <w:rPr>
                <w:rFonts w:asciiTheme="majorHAnsi" w:hAnsiTheme="majorHAnsi" w:cstheme="majorHAnsi"/>
                <w:bCs/>
                <w:sz w:val="18"/>
                <w:szCs w:val="18"/>
              </w:rPr>
            </w:pPr>
            <w:r w:rsidRPr="00D07C9D">
              <w:rPr>
                <w:rFonts w:asciiTheme="majorHAnsi" w:hAnsiTheme="majorHAnsi" w:cstheme="majorHAnsi"/>
                <w:bCs/>
                <w:sz w:val="18"/>
                <w:szCs w:val="18"/>
              </w:rPr>
              <w:t xml:space="preserve">11.6 Effective containment of solid biosecurity waste includes: </w:t>
            </w:r>
          </w:p>
          <w:p w14:paraId="06BC3B3C" w14:textId="77777777" w:rsidR="00D07C9D" w:rsidRPr="00D07C9D" w:rsidRDefault="00D07C9D"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D07C9D">
              <w:rPr>
                <w:rFonts w:asciiTheme="majorHAnsi" w:hAnsiTheme="majorHAnsi" w:cstheme="majorHAnsi"/>
                <w:bCs/>
                <w:sz w:val="18"/>
                <w:szCs w:val="18"/>
              </w:rPr>
              <w:t xml:space="preserve">placing the waste in bags that are sufficiently strong and impervious to prevent any waste escaping from the bag </w:t>
            </w:r>
          </w:p>
          <w:p w14:paraId="7E392EE1" w14:textId="77777777" w:rsidR="00D07C9D" w:rsidRPr="00D07C9D" w:rsidRDefault="00D07C9D"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D07C9D">
              <w:rPr>
                <w:rFonts w:asciiTheme="majorHAnsi" w:hAnsiTheme="majorHAnsi" w:cstheme="majorHAnsi"/>
                <w:bCs/>
                <w:sz w:val="18"/>
                <w:szCs w:val="18"/>
              </w:rPr>
              <w:t xml:space="preserve">double bagging the waste within a bin </w:t>
            </w:r>
          </w:p>
          <w:p w14:paraId="72C875E1" w14:textId="77777777" w:rsidR="00D07C9D" w:rsidRPr="00D07C9D" w:rsidRDefault="00D07C9D"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D07C9D">
              <w:rPr>
                <w:rFonts w:asciiTheme="majorHAnsi" w:hAnsiTheme="majorHAnsi" w:cstheme="majorHAnsi"/>
                <w:bCs/>
                <w:sz w:val="18"/>
                <w:szCs w:val="18"/>
              </w:rPr>
              <w:t xml:space="preserve">having effective storage devices, such as sufficient bins/containers (with lids or otherwise able to be closed) of an appropriate size </w:t>
            </w:r>
          </w:p>
          <w:p w14:paraId="0F5F3A98" w14:textId="77777777" w:rsidR="00D07C9D" w:rsidRPr="00D07C9D" w:rsidRDefault="00D07C9D" w:rsidP="00CD798A">
            <w:pPr>
              <w:pStyle w:val="ListParagraph"/>
              <w:numPr>
                <w:ilvl w:val="0"/>
                <w:numId w:val="36"/>
              </w:numPr>
              <w:spacing w:before="60" w:after="60" w:line="240" w:lineRule="auto"/>
              <w:contextualSpacing w:val="0"/>
              <w:rPr>
                <w:rFonts w:asciiTheme="majorHAnsi" w:hAnsiTheme="majorHAnsi"/>
              </w:rPr>
            </w:pPr>
            <w:r w:rsidRPr="00D07C9D">
              <w:rPr>
                <w:rFonts w:asciiTheme="majorHAnsi" w:hAnsiTheme="majorHAnsi" w:cstheme="majorHAnsi"/>
                <w:bCs/>
                <w:sz w:val="18"/>
                <w:szCs w:val="18"/>
              </w:rPr>
              <w:t xml:space="preserve">ensuring the bins/containers remain closed when not in use. </w:t>
            </w:r>
          </w:p>
          <w:p w14:paraId="53578474" w14:textId="77777777" w:rsidR="00D07C9D" w:rsidRPr="00D07C9D" w:rsidRDefault="00D07C9D" w:rsidP="00D07C9D">
            <w:pPr>
              <w:spacing w:before="60" w:after="60" w:line="240" w:lineRule="auto"/>
              <w:rPr>
                <w:rFonts w:asciiTheme="majorHAnsi" w:hAnsiTheme="majorHAnsi" w:cstheme="majorHAnsi"/>
                <w:bCs/>
                <w:sz w:val="18"/>
                <w:szCs w:val="18"/>
              </w:rPr>
            </w:pPr>
            <w:r w:rsidRPr="00D07C9D">
              <w:rPr>
                <w:rFonts w:asciiTheme="majorHAnsi" w:hAnsiTheme="majorHAnsi" w:cstheme="majorHAnsi"/>
                <w:bCs/>
                <w:sz w:val="18"/>
                <w:szCs w:val="18"/>
              </w:rPr>
              <w:t xml:space="preserve">Note: during daily periods of high frequency use the large bin top may remain open </w:t>
            </w:r>
            <w:proofErr w:type="gramStart"/>
            <w:r w:rsidRPr="00D07C9D">
              <w:rPr>
                <w:rFonts w:asciiTheme="majorHAnsi" w:hAnsiTheme="majorHAnsi" w:cstheme="majorHAnsi"/>
                <w:bCs/>
                <w:sz w:val="18"/>
                <w:szCs w:val="18"/>
              </w:rPr>
              <w:t>as long as</w:t>
            </w:r>
            <w:proofErr w:type="gramEnd"/>
            <w:r w:rsidRPr="00D07C9D">
              <w:rPr>
                <w:rFonts w:asciiTheme="majorHAnsi" w:hAnsiTheme="majorHAnsi" w:cstheme="majorHAnsi"/>
                <w:bCs/>
                <w:sz w:val="18"/>
                <w:szCs w:val="18"/>
              </w:rPr>
              <w:t xml:space="preserve"> bags within it are doubled and sealed closed. The bin top must be closed once the high frequency period is finished for the day. </w:t>
            </w:r>
          </w:p>
          <w:p w14:paraId="5F81288F" w14:textId="77777777" w:rsidR="00D07C9D" w:rsidRPr="00D07C9D" w:rsidRDefault="00D07C9D"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D07C9D">
              <w:rPr>
                <w:rFonts w:asciiTheme="majorHAnsi" w:hAnsiTheme="majorHAnsi" w:cstheme="majorHAnsi"/>
                <w:bCs/>
                <w:sz w:val="18"/>
                <w:szCs w:val="18"/>
              </w:rPr>
              <w:t xml:space="preserve">ensuring that the bins/containers are maintained in a reasonable state of repair </w:t>
            </w:r>
          </w:p>
          <w:p w14:paraId="78FDEEA8" w14:textId="77777777" w:rsidR="00D07C9D" w:rsidRPr="00D07C9D" w:rsidRDefault="00D07C9D"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D07C9D">
              <w:rPr>
                <w:rFonts w:asciiTheme="majorHAnsi" w:hAnsiTheme="majorHAnsi" w:cstheme="majorHAnsi"/>
                <w:bCs/>
                <w:sz w:val="18"/>
                <w:szCs w:val="18"/>
              </w:rPr>
              <w:t xml:space="preserve">securely storing the bins/containers within the site to prevent loss, </w:t>
            </w:r>
            <w:proofErr w:type="gramStart"/>
            <w:r w:rsidRPr="00D07C9D">
              <w:rPr>
                <w:rFonts w:asciiTheme="majorHAnsi" w:hAnsiTheme="majorHAnsi" w:cstheme="majorHAnsi"/>
                <w:bCs/>
                <w:sz w:val="18"/>
                <w:szCs w:val="18"/>
              </w:rPr>
              <w:t>spillage</w:t>
            </w:r>
            <w:proofErr w:type="gramEnd"/>
            <w:r w:rsidRPr="00D07C9D">
              <w:rPr>
                <w:rFonts w:asciiTheme="majorHAnsi" w:hAnsiTheme="majorHAnsi" w:cstheme="majorHAnsi"/>
                <w:bCs/>
                <w:sz w:val="18"/>
                <w:szCs w:val="18"/>
              </w:rPr>
              <w:t xml:space="preserve"> or unauthorised access. </w:t>
            </w:r>
          </w:p>
          <w:p w14:paraId="5DF18391" w14:textId="40B994C6" w:rsidR="00D07C9D" w:rsidRPr="00D07C9D" w:rsidRDefault="00D07C9D" w:rsidP="00D07C9D">
            <w:pPr>
              <w:pStyle w:val="TableText"/>
              <w:rPr>
                <w:rFonts w:asciiTheme="majorHAnsi" w:eastAsiaTheme="minorEastAsia" w:hAnsiTheme="majorHAnsi" w:cstheme="majorHAnsi"/>
                <w:szCs w:val="18"/>
              </w:rPr>
            </w:pPr>
            <w:r w:rsidRPr="00D07C9D">
              <w:rPr>
                <w:rFonts w:asciiTheme="majorHAnsi" w:hAnsiTheme="majorHAnsi" w:cstheme="majorHAnsi"/>
                <w:bCs/>
                <w:szCs w:val="18"/>
              </w:rPr>
              <w:t>The bins/containers in which biosecurity waste is stored must be labelled ‘Biosecurity Waste.’</w:t>
            </w:r>
          </w:p>
        </w:tc>
        <w:tc>
          <w:tcPr>
            <w:tcW w:w="858" w:type="pct"/>
            <w:tcBorders>
              <w:top w:val="single" w:sz="4" w:space="0" w:color="auto"/>
              <w:bottom w:val="single" w:sz="4" w:space="0" w:color="auto"/>
            </w:tcBorders>
            <w:tcMar>
              <w:left w:w="108" w:type="dxa"/>
              <w:right w:w="108" w:type="dxa"/>
            </w:tcMar>
            <w:vAlign w:val="center"/>
          </w:tcPr>
          <w:p w14:paraId="6E7AB0CB" w14:textId="77777777" w:rsidR="00D07C9D" w:rsidRDefault="00D07C9D" w:rsidP="00D07C9D">
            <w:pPr>
              <w:pStyle w:val="TableText"/>
              <w:rPr>
                <w:rFonts w:asciiTheme="majorHAnsi" w:hAnsiTheme="majorHAnsi" w:cstheme="majorHAnsi"/>
                <w:bCs/>
                <w:szCs w:val="18"/>
              </w:rPr>
            </w:pPr>
            <w:r w:rsidRPr="00D07C9D">
              <w:rPr>
                <w:rFonts w:asciiTheme="majorHAnsi" w:hAnsiTheme="majorHAnsi" w:cstheme="majorHAnsi"/>
                <w:bCs/>
                <w:szCs w:val="18"/>
              </w:rPr>
              <w:t>Minor or major</w:t>
            </w:r>
          </w:p>
          <w:p w14:paraId="15512CF1" w14:textId="16A055DA" w:rsidR="00D07C9D" w:rsidRPr="00D07C9D" w:rsidRDefault="00D07C9D" w:rsidP="00D07C9D">
            <w:pPr>
              <w:pStyle w:val="TableText"/>
              <w:jc w:val="right"/>
              <w:rPr>
                <w:rFonts w:asciiTheme="majorHAnsi" w:hAnsiTheme="majorHAnsi"/>
              </w:rPr>
            </w:pPr>
            <w:r>
              <w:rPr>
                <w:rFonts w:asciiTheme="majorHAnsi" w:hAnsiTheme="majorHAnsi" w:cstheme="majorHAnsi"/>
                <w:bCs/>
                <w:sz w:val="16"/>
                <w:szCs w:val="16"/>
              </w:rPr>
              <w:t>QPR Ref:</w:t>
            </w:r>
            <w:r w:rsidR="005C0CC2">
              <w:rPr>
                <w:rFonts w:asciiTheme="majorHAnsi" w:hAnsiTheme="majorHAnsi" w:cstheme="majorHAnsi"/>
                <w:bCs/>
                <w:sz w:val="16"/>
                <w:szCs w:val="16"/>
              </w:rPr>
              <w:t xml:space="preserve"> 3128</w:t>
            </w:r>
          </w:p>
        </w:tc>
      </w:tr>
      <w:tr w:rsidR="00D07C9D" w14:paraId="223F8AD0" w14:textId="77777777" w:rsidTr="005B5CCF">
        <w:tc>
          <w:tcPr>
            <w:tcW w:w="782" w:type="pct"/>
            <w:tcBorders>
              <w:top w:val="single" w:sz="4" w:space="0" w:color="auto"/>
              <w:bottom w:val="single" w:sz="4" w:space="0" w:color="auto"/>
            </w:tcBorders>
            <w:tcMar>
              <w:left w:w="108" w:type="dxa"/>
              <w:right w:w="108" w:type="dxa"/>
            </w:tcMar>
            <w:vAlign w:val="center"/>
          </w:tcPr>
          <w:p w14:paraId="3A660770" w14:textId="35CC491B" w:rsidR="00D07C9D" w:rsidRPr="003209CD" w:rsidRDefault="005C0CC2" w:rsidP="00D07C9D">
            <w:pPr>
              <w:pStyle w:val="TableText"/>
              <w:rPr>
                <w:rFonts w:asciiTheme="minorHAnsi" w:hAnsiTheme="minorHAnsi"/>
              </w:rPr>
            </w:pPr>
            <w:r>
              <w:rPr>
                <w:rFonts w:asciiTheme="majorHAnsi" w:hAnsiTheme="majorHAnsi"/>
              </w:rPr>
              <w:t>Treatment</w:t>
            </w:r>
          </w:p>
        </w:tc>
        <w:tc>
          <w:tcPr>
            <w:tcW w:w="3360" w:type="pct"/>
            <w:tcBorders>
              <w:top w:val="single" w:sz="4" w:space="0" w:color="auto"/>
              <w:bottom w:val="single" w:sz="4" w:space="0" w:color="auto"/>
            </w:tcBorders>
            <w:tcMar>
              <w:left w:w="108" w:type="dxa"/>
              <w:right w:w="108" w:type="dxa"/>
            </w:tcMar>
          </w:tcPr>
          <w:p w14:paraId="60D02159" w14:textId="2DF21B7D" w:rsidR="00D07C9D" w:rsidRPr="00D07C9D" w:rsidRDefault="00D07C9D" w:rsidP="00D07C9D">
            <w:pPr>
              <w:spacing w:before="60" w:after="60" w:line="240" w:lineRule="auto"/>
              <w:rPr>
                <w:rFonts w:asciiTheme="majorHAnsi" w:hAnsiTheme="majorHAnsi" w:cstheme="majorHAnsi"/>
                <w:bCs/>
                <w:sz w:val="18"/>
                <w:szCs w:val="18"/>
              </w:rPr>
            </w:pPr>
            <w:r w:rsidRPr="00D07C9D">
              <w:rPr>
                <w:rFonts w:asciiTheme="majorHAnsi" w:hAnsiTheme="majorHAnsi" w:cstheme="majorHAnsi"/>
                <w:bCs/>
                <w:sz w:val="18"/>
                <w:szCs w:val="18"/>
              </w:rPr>
              <w:t xml:space="preserve">11.7 Disposal of biosecurity waste must, at minimum, include: </w:t>
            </w:r>
          </w:p>
          <w:p w14:paraId="2B9C3C4F" w14:textId="77777777" w:rsidR="00D07C9D" w:rsidRPr="00D07C9D" w:rsidRDefault="00D07C9D"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D07C9D">
              <w:rPr>
                <w:rFonts w:asciiTheme="majorHAnsi" w:hAnsiTheme="majorHAnsi" w:cstheme="majorHAnsi"/>
                <w:bCs/>
                <w:sz w:val="18"/>
                <w:szCs w:val="18"/>
              </w:rPr>
              <w:t xml:space="preserve">transport of the waste from the post arrival quarantine compound by a department approved waste transporter or under full departmental supervision </w:t>
            </w:r>
          </w:p>
          <w:p w14:paraId="23C26889" w14:textId="77777777" w:rsidR="00D07C9D" w:rsidRPr="00D07C9D" w:rsidRDefault="00D07C9D"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D07C9D">
              <w:rPr>
                <w:rFonts w:asciiTheme="majorHAnsi" w:hAnsiTheme="majorHAnsi" w:cstheme="majorHAnsi"/>
                <w:bCs/>
                <w:sz w:val="18"/>
                <w:szCs w:val="18"/>
              </w:rPr>
              <w:t xml:space="preserve">treatment/disposal of the waste by a department approved waste disposal facility by a method approved by the department. </w:t>
            </w:r>
          </w:p>
          <w:p w14:paraId="77382907" w14:textId="74310E55" w:rsidR="00D07C9D" w:rsidRPr="00D07C9D" w:rsidRDefault="00D07C9D" w:rsidP="00D07C9D">
            <w:pPr>
              <w:pStyle w:val="TableBullet1"/>
              <w:numPr>
                <w:ilvl w:val="0"/>
                <w:numId w:val="0"/>
              </w:numPr>
              <w:rPr>
                <w:rFonts w:asciiTheme="majorHAnsi" w:hAnsiTheme="majorHAnsi"/>
              </w:rPr>
            </w:pPr>
            <w:r w:rsidRPr="00D07C9D">
              <w:rPr>
                <w:rFonts w:asciiTheme="majorHAnsi" w:hAnsiTheme="majorHAnsi" w:cstheme="majorHAnsi"/>
                <w:bCs/>
                <w:szCs w:val="18"/>
              </w:rPr>
              <w:t>Biosecurity waste must be identified as such to the waste disposal company and/or waste transporter.</w:t>
            </w:r>
          </w:p>
        </w:tc>
        <w:tc>
          <w:tcPr>
            <w:tcW w:w="858" w:type="pct"/>
            <w:tcBorders>
              <w:top w:val="single" w:sz="4" w:space="0" w:color="auto"/>
              <w:bottom w:val="single" w:sz="4" w:space="0" w:color="auto"/>
            </w:tcBorders>
            <w:tcMar>
              <w:left w:w="108" w:type="dxa"/>
              <w:right w:w="108" w:type="dxa"/>
            </w:tcMar>
            <w:vAlign w:val="center"/>
          </w:tcPr>
          <w:p w14:paraId="0AC79183" w14:textId="77777777" w:rsidR="00D07C9D" w:rsidRDefault="00D07C9D" w:rsidP="00D07C9D">
            <w:pPr>
              <w:pStyle w:val="TableText"/>
              <w:rPr>
                <w:rFonts w:asciiTheme="majorHAnsi" w:hAnsiTheme="majorHAnsi" w:cstheme="majorHAnsi"/>
                <w:bCs/>
                <w:szCs w:val="18"/>
              </w:rPr>
            </w:pPr>
            <w:r w:rsidRPr="00D07C9D">
              <w:rPr>
                <w:rFonts w:asciiTheme="majorHAnsi" w:hAnsiTheme="majorHAnsi" w:cstheme="majorHAnsi"/>
                <w:bCs/>
                <w:szCs w:val="18"/>
              </w:rPr>
              <w:t>Major or critical</w:t>
            </w:r>
          </w:p>
          <w:p w14:paraId="2CC52595" w14:textId="6F357266" w:rsidR="00D07C9D" w:rsidRPr="00D07C9D" w:rsidRDefault="00D07C9D" w:rsidP="00D07C9D">
            <w:pPr>
              <w:pStyle w:val="TableText"/>
              <w:jc w:val="right"/>
              <w:rPr>
                <w:rFonts w:asciiTheme="majorHAnsi" w:hAnsiTheme="majorHAnsi"/>
              </w:rPr>
            </w:pPr>
            <w:r>
              <w:rPr>
                <w:rFonts w:asciiTheme="majorHAnsi" w:hAnsiTheme="majorHAnsi" w:cstheme="majorHAnsi"/>
                <w:bCs/>
                <w:sz w:val="16"/>
                <w:szCs w:val="16"/>
              </w:rPr>
              <w:t>QPR Ref:</w:t>
            </w:r>
            <w:r w:rsidR="005C0CC2">
              <w:rPr>
                <w:rFonts w:asciiTheme="majorHAnsi" w:hAnsiTheme="majorHAnsi" w:cstheme="majorHAnsi"/>
                <w:bCs/>
                <w:sz w:val="16"/>
                <w:szCs w:val="16"/>
              </w:rPr>
              <w:t xml:space="preserve"> 3129</w:t>
            </w:r>
          </w:p>
        </w:tc>
      </w:tr>
      <w:tr w:rsidR="00D07C9D" w14:paraId="3C1BF2C4" w14:textId="77777777" w:rsidTr="005B5CCF">
        <w:tc>
          <w:tcPr>
            <w:tcW w:w="782" w:type="pct"/>
            <w:tcBorders>
              <w:top w:val="single" w:sz="4" w:space="0" w:color="auto"/>
              <w:bottom w:val="single" w:sz="4" w:space="0" w:color="auto"/>
            </w:tcBorders>
            <w:tcMar>
              <w:left w:w="108" w:type="dxa"/>
              <w:right w:w="108" w:type="dxa"/>
            </w:tcMar>
            <w:vAlign w:val="center"/>
          </w:tcPr>
          <w:p w14:paraId="7ABD248D" w14:textId="2FE8967C" w:rsidR="00D07C9D" w:rsidRPr="003209CD" w:rsidRDefault="005C0CC2" w:rsidP="00D07C9D">
            <w:pPr>
              <w:pStyle w:val="TableText"/>
              <w:rPr>
                <w:rFonts w:asciiTheme="minorHAnsi" w:hAnsiTheme="minorHAnsi"/>
              </w:rPr>
            </w:pPr>
            <w:r>
              <w:rPr>
                <w:rFonts w:asciiTheme="majorHAnsi" w:hAnsiTheme="majorHAnsi"/>
              </w:rPr>
              <w:t>Treatment</w:t>
            </w:r>
          </w:p>
        </w:tc>
        <w:tc>
          <w:tcPr>
            <w:tcW w:w="3360" w:type="pct"/>
            <w:tcBorders>
              <w:top w:val="single" w:sz="4" w:space="0" w:color="auto"/>
              <w:bottom w:val="single" w:sz="4" w:space="0" w:color="auto"/>
            </w:tcBorders>
            <w:tcMar>
              <w:left w:w="108" w:type="dxa"/>
              <w:right w:w="108" w:type="dxa"/>
            </w:tcMar>
          </w:tcPr>
          <w:p w14:paraId="45303101" w14:textId="53ED1125" w:rsidR="00D07C9D" w:rsidRPr="00D07C9D" w:rsidRDefault="00D07C9D" w:rsidP="00D07C9D">
            <w:pPr>
              <w:pStyle w:val="TableText"/>
              <w:rPr>
                <w:rFonts w:asciiTheme="majorHAnsi" w:hAnsiTheme="majorHAnsi"/>
                <w:szCs w:val="18"/>
              </w:rPr>
            </w:pPr>
            <w:r w:rsidRPr="00D07C9D">
              <w:rPr>
                <w:rFonts w:asciiTheme="majorHAnsi" w:hAnsiTheme="majorHAnsi" w:cstheme="majorHAnsi"/>
                <w:bCs/>
                <w:szCs w:val="18"/>
              </w:rPr>
              <w:t xml:space="preserve">11.8 </w:t>
            </w:r>
            <w:proofErr w:type="gramStart"/>
            <w:r w:rsidRPr="00D07C9D">
              <w:rPr>
                <w:rFonts w:asciiTheme="majorHAnsi" w:hAnsiTheme="majorHAnsi" w:cstheme="majorHAnsi"/>
                <w:bCs/>
                <w:szCs w:val="18"/>
              </w:rPr>
              <w:t>Waste water</w:t>
            </w:r>
            <w:proofErr w:type="gramEnd"/>
            <w:r w:rsidRPr="00D07C9D">
              <w:rPr>
                <w:rFonts w:asciiTheme="majorHAnsi" w:hAnsiTheme="majorHAnsi" w:cstheme="majorHAnsi"/>
                <w:bCs/>
                <w:szCs w:val="18"/>
              </w:rPr>
              <w:t xml:space="preserve"> must be screened through a soil trap or filter prior to discharge to a municipal sewer or a department approved treatment/holding tank. </w:t>
            </w:r>
          </w:p>
        </w:tc>
        <w:tc>
          <w:tcPr>
            <w:tcW w:w="858" w:type="pct"/>
            <w:tcBorders>
              <w:top w:val="single" w:sz="4" w:space="0" w:color="auto"/>
              <w:bottom w:val="single" w:sz="4" w:space="0" w:color="auto"/>
            </w:tcBorders>
            <w:tcMar>
              <w:left w:w="108" w:type="dxa"/>
              <w:right w:w="108" w:type="dxa"/>
            </w:tcMar>
            <w:vAlign w:val="center"/>
          </w:tcPr>
          <w:p w14:paraId="3FA586C7" w14:textId="77777777" w:rsidR="00D07C9D" w:rsidRDefault="00D07C9D" w:rsidP="00D07C9D">
            <w:pPr>
              <w:pStyle w:val="TableText"/>
              <w:rPr>
                <w:rFonts w:asciiTheme="majorHAnsi" w:hAnsiTheme="majorHAnsi" w:cstheme="majorHAnsi"/>
                <w:bCs/>
                <w:szCs w:val="18"/>
              </w:rPr>
            </w:pPr>
            <w:r w:rsidRPr="00D07C9D">
              <w:rPr>
                <w:rFonts w:asciiTheme="majorHAnsi" w:hAnsiTheme="majorHAnsi" w:cstheme="majorHAnsi"/>
                <w:bCs/>
                <w:szCs w:val="18"/>
              </w:rPr>
              <w:t>Major</w:t>
            </w:r>
          </w:p>
          <w:p w14:paraId="533890E8" w14:textId="791D5B0F" w:rsidR="00D07C9D" w:rsidRPr="00D07C9D" w:rsidRDefault="00D07C9D" w:rsidP="00D07C9D">
            <w:pPr>
              <w:pStyle w:val="TableText"/>
              <w:jc w:val="right"/>
              <w:rPr>
                <w:rFonts w:asciiTheme="majorHAnsi" w:hAnsiTheme="majorHAnsi"/>
              </w:rPr>
            </w:pPr>
            <w:r>
              <w:rPr>
                <w:rFonts w:asciiTheme="majorHAnsi" w:hAnsiTheme="majorHAnsi" w:cstheme="majorHAnsi"/>
                <w:bCs/>
                <w:sz w:val="16"/>
                <w:szCs w:val="16"/>
              </w:rPr>
              <w:t>QPR Ref:</w:t>
            </w:r>
            <w:r w:rsidR="005C0CC2">
              <w:rPr>
                <w:rFonts w:asciiTheme="majorHAnsi" w:hAnsiTheme="majorHAnsi" w:cstheme="majorHAnsi"/>
                <w:bCs/>
                <w:sz w:val="16"/>
                <w:szCs w:val="16"/>
              </w:rPr>
              <w:t xml:space="preserve"> 3130</w:t>
            </w:r>
          </w:p>
        </w:tc>
      </w:tr>
      <w:tr w:rsidR="00D07C9D" w14:paraId="46EC5FE7" w14:textId="77777777" w:rsidTr="005B5CCF">
        <w:tc>
          <w:tcPr>
            <w:tcW w:w="782" w:type="pct"/>
            <w:tcBorders>
              <w:top w:val="single" w:sz="4" w:space="0" w:color="auto"/>
              <w:bottom w:val="single" w:sz="4" w:space="0" w:color="auto"/>
            </w:tcBorders>
            <w:tcMar>
              <w:left w:w="108" w:type="dxa"/>
              <w:right w:w="108" w:type="dxa"/>
            </w:tcMar>
            <w:vAlign w:val="center"/>
          </w:tcPr>
          <w:p w14:paraId="173D24EB" w14:textId="26493146" w:rsidR="00D07C9D" w:rsidRPr="003209CD" w:rsidRDefault="005C0CC2" w:rsidP="00D07C9D">
            <w:pPr>
              <w:pStyle w:val="TableText"/>
              <w:rPr>
                <w:rFonts w:asciiTheme="minorHAnsi" w:hAnsiTheme="minorHAnsi"/>
              </w:rPr>
            </w:pPr>
            <w:r>
              <w:rPr>
                <w:rFonts w:asciiTheme="majorHAnsi" w:hAnsiTheme="majorHAnsi"/>
              </w:rPr>
              <w:t>Treatment</w:t>
            </w:r>
          </w:p>
        </w:tc>
        <w:tc>
          <w:tcPr>
            <w:tcW w:w="3360" w:type="pct"/>
            <w:tcBorders>
              <w:top w:val="single" w:sz="4" w:space="0" w:color="auto"/>
              <w:bottom w:val="single" w:sz="4" w:space="0" w:color="auto"/>
            </w:tcBorders>
            <w:tcMar>
              <w:left w:w="108" w:type="dxa"/>
              <w:right w:w="108" w:type="dxa"/>
            </w:tcMar>
          </w:tcPr>
          <w:p w14:paraId="1FBE0B70" w14:textId="47369086" w:rsidR="00D07C9D" w:rsidRPr="00D07C9D" w:rsidRDefault="00D07C9D" w:rsidP="00D07C9D">
            <w:pPr>
              <w:pStyle w:val="TableText"/>
              <w:rPr>
                <w:rFonts w:asciiTheme="majorHAnsi" w:hAnsiTheme="majorHAnsi"/>
                <w:szCs w:val="18"/>
              </w:rPr>
            </w:pPr>
            <w:r w:rsidRPr="00D07C9D">
              <w:rPr>
                <w:rFonts w:asciiTheme="majorHAnsi" w:hAnsiTheme="majorHAnsi" w:cstheme="majorHAnsi"/>
                <w:bCs/>
                <w:szCs w:val="18"/>
              </w:rPr>
              <w:t xml:space="preserve">11.9 Soil residues from the soil trap or filter are biosecurity waste. </w:t>
            </w:r>
          </w:p>
        </w:tc>
        <w:tc>
          <w:tcPr>
            <w:tcW w:w="858" w:type="pct"/>
            <w:tcBorders>
              <w:top w:val="single" w:sz="4" w:space="0" w:color="auto"/>
              <w:bottom w:val="single" w:sz="4" w:space="0" w:color="auto"/>
            </w:tcBorders>
            <w:tcMar>
              <w:left w:w="108" w:type="dxa"/>
              <w:right w:w="108" w:type="dxa"/>
            </w:tcMar>
            <w:vAlign w:val="center"/>
          </w:tcPr>
          <w:p w14:paraId="74E4E8B2" w14:textId="77777777" w:rsidR="00D07C9D" w:rsidRDefault="00D07C9D" w:rsidP="00D07C9D">
            <w:pPr>
              <w:pStyle w:val="TableText"/>
              <w:rPr>
                <w:rFonts w:asciiTheme="majorHAnsi" w:hAnsiTheme="majorHAnsi" w:cstheme="majorHAnsi"/>
                <w:bCs/>
                <w:szCs w:val="18"/>
              </w:rPr>
            </w:pPr>
            <w:r w:rsidRPr="00D07C9D">
              <w:rPr>
                <w:rFonts w:asciiTheme="majorHAnsi" w:hAnsiTheme="majorHAnsi" w:cstheme="majorHAnsi"/>
                <w:bCs/>
                <w:szCs w:val="18"/>
              </w:rPr>
              <w:t>Major</w:t>
            </w:r>
          </w:p>
          <w:p w14:paraId="464457E2" w14:textId="60F40433" w:rsidR="00D07C9D" w:rsidRPr="00D07C9D" w:rsidRDefault="00D07C9D" w:rsidP="00D07C9D">
            <w:pPr>
              <w:pStyle w:val="TableText"/>
              <w:jc w:val="right"/>
              <w:rPr>
                <w:rFonts w:asciiTheme="majorHAnsi" w:hAnsiTheme="majorHAnsi"/>
              </w:rPr>
            </w:pPr>
            <w:r>
              <w:rPr>
                <w:rFonts w:asciiTheme="majorHAnsi" w:hAnsiTheme="majorHAnsi" w:cstheme="majorHAnsi"/>
                <w:bCs/>
                <w:sz w:val="16"/>
                <w:szCs w:val="16"/>
              </w:rPr>
              <w:t>QPR Ref:</w:t>
            </w:r>
            <w:r w:rsidR="005C0CC2">
              <w:rPr>
                <w:rFonts w:asciiTheme="majorHAnsi" w:hAnsiTheme="majorHAnsi" w:cstheme="majorHAnsi"/>
                <w:bCs/>
                <w:sz w:val="16"/>
                <w:szCs w:val="16"/>
              </w:rPr>
              <w:t xml:space="preserve"> 3131</w:t>
            </w:r>
          </w:p>
        </w:tc>
      </w:tr>
    </w:tbl>
    <w:p w14:paraId="752802D9" w14:textId="0F865085" w:rsidR="005A7632" w:rsidRPr="005A7632" w:rsidRDefault="005A7632" w:rsidP="005A7632">
      <w:pPr>
        <w:pStyle w:val="Heading3"/>
        <w:numPr>
          <w:ilvl w:val="0"/>
          <w:numId w:val="0"/>
        </w:numPr>
        <w:ind w:left="964" w:hanging="964"/>
        <w:rPr>
          <w:rFonts w:asciiTheme="minorHAnsi" w:hAnsiTheme="minorHAnsi"/>
          <w:b w:val="0"/>
          <w:sz w:val="28"/>
          <w:szCs w:val="28"/>
        </w:rPr>
      </w:pPr>
      <w:bookmarkStart w:id="38" w:name="_Toc14267490"/>
      <w:r>
        <w:t xml:space="preserve">Table </w:t>
      </w:r>
      <w:r w:rsidR="00917729">
        <w:rPr>
          <w:noProof/>
        </w:rPr>
        <w:t>1</w:t>
      </w:r>
      <w:r w:rsidR="00D07C9D">
        <w:rPr>
          <w:noProof/>
        </w:rPr>
        <w:t>2A Husbandry</w:t>
      </w:r>
      <w:bookmarkEnd w:id="38"/>
      <w:r w:rsidR="00D07C9D">
        <w:rPr>
          <w:noProof/>
        </w:rPr>
        <w:t xml:space="preserve"> </w:t>
      </w:r>
      <w:r>
        <w:rPr>
          <w:noProof/>
        </w:rPr>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6D83C4B6"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1B02282F"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3CCC5589"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05FA4708" w14:textId="77777777" w:rsidR="005A7632" w:rsidRDefault="005A7632" w:rsidP="005A7632">
            <w:pPr>
              <w:pStyle w:val="TableHeading"/>
              <w:jc w:val="center"/>
            </w:pPr>
            <w:r>
              <w:t>Nonconformity guide</w:t>
            </w:r>
          </w:p>
        </w:tc>
      </w:tr>
      <w:tr w:rsidR="00D07C9D" w14:paraId="1A383CA2" w14:textId="77777777" w:rsidTr="00AC78F2">
        <w:tc>
          <w:tcPr>
            <w:tcW w:w="782" w:type="pct"/>
            <w:tcBorders>
              <w:top w:val="single" w:sz="4" w:space="0" w:color="auto"/>
              <w:bottom w:val="single" w:sz="4" w:space="0" w:color="auto"/>
            </w:tcBorders>
            <w:tcMar>
              <w:left w:w="108" w:type="dxa"/>
              <w:right w:w="108" w:type="dxa"/>
            </w:tcMar>
            <w:vAlign w:val="center"/>
          </w:tcPr>
          <w:p w14:paraId="731E6CE8" w14:textId="2988E74D" w:rsidR="00D07C9D" w:rsidRPr="003209CD" w:rsidRDefault="0093327D" w:rsidP="00D07C9D">
            <w:pPr>
              <w:pStyle w:val="TableText"/>
            </w:pPr>
            <w:r>
              <w:t>Treatment</w:t>
            </w:r>
          </w:p>
        </w:tc>
        <w:tc>
          <w:tcPr>
            <w:tcW w:w="3360" w:type="pct"/>
            <w:tcBorders>
              <w:top w:val="single" w:sz="4" w:space="0" w:color="auto"/>
              <w:bottom w:val="single" w:sz="4" w:space="0" w:color="auto"/>
            </w:tcBorders>
            <w:tcMar>
              <w:left w:w="108" w:type="dxa"/>
              <w:right w:w="108" w:type="dxa"/>
            </w:tcMar>
          </w:tcPr>
          <w:p w14:paraId="7B0316E6" w14:textId="1A393C6D" w:rsidR="00D07C9D" w:rsidRPr="00D07C9D" w:rsidRDefault="00D07C9D" w:rsidP="00D07C9D">
            <w:pPr>
              <w:pStyle w:val="TableBullet1"/>
              <w:numPr>
                <w:ilvl w:val="0"/>
                <w:numId w:val="0"/>
              </w:numPr>
              <w:rPr>
                <w:rFonts w:asciiTheme="majorHAnsi" w:hAnsiTheme="majorHAnsi"/>
              </w:rPr>
            </w:pPr>
            <w:r>
              <w:rPr>
                <w:rFonts w:asciiTheme="majorHAnsi" w:hAnsiTheme="majorHAnsi" w:cstheme="majorHAnsi"/>
                <w:bCs/>
                <w:szCs w:val="18"/>
              </w:rPr>
              <w:t>12</w:t>
            </w:r>
            <w:r w:rsidRPr="00D07C9D">
              <w:rPr>
                <w:rFonts w:asciiTheme="majorHAnsi" w:hAnsiTheme="majorHAnsi" w:cstheme="majorHAnsi"/>
                <w:bCs/>
                <w:szCs w:val="18"/>
              </w:rPr>
              <w:t xml:space="preserve">.1 The rectal temperature of each horse must be taken under departmental supervision within four hours of the horse arriving at the post arrival quarantine compound. The temperature must be recorded in the health record for the horse and this entry in the health record must be signed by the supervising departmental veterinary officer. </w:t>
            </w:r>
          </w:p>
        </w:tc>
        <w:tc>
          <w:tcPr>
            <w:tcW w:w="858" w:type="pct"/>
            <w:tcBorders>
              <w:top w:val="single" w:sz="4" w:space="0" w:color="auto"/>
              <w:bottom w:val="single" w:sz="4" w:space="0" w:color="auto"/>
            </w:tcBorders>
            <w:tcMar>
              <w:left w:w="108" w:type="dxa"/>
              <w:right w:w="108" w:type="dxa"/>
            </w:tcMar>
            <w:vAlign w:val="center"/>
          </w:tcPr>
          <w:p w14:paraId="206DBB35" w14:textId="77777777" w:rsidR="00D07C9D" w:rsidRDefault="00D07C9D" w:rsidP="00D07C9D">
            <w:pPr>
              <w:pStyle w:val="TableText"/>
              <w:rPr>
                <w:rFonts w:asciiTheme="majorHAnsi" w:hAnsiTheme="majorHAnsi"/>
                <w:szCs w:val="18"/>
              </w:rPr>
            </w:pPr>
            <w:r w:rsidRPr="00D07C9D">
              <w:rPr>
                <w:rFonts w:asciiTheme="majorHAnsi" w:hAnsiTheme="majorHAnsi"/>
                <w:szCs w:val="18"/>
              </w:rPr>
              <w:t>Minor or major</w:t>
            </w:r>
          </w:p>
          <w:p w14:paraId="4E7FDC6E" w14:textId="041E2B26" w:rsidR="00D07C9D" w:rsidRPr="00D07C9D" w:rsidRDefault="00D07C9D" w:rsidP="00D07C9D">
            <w:pPr>
              <w:pStyle w:val="TableText"/>
              <w:jc w:val="right"/>
              <w:rPr>
                <w:rFonts w:asciiTheme="majorHAnsi" w:hAnsiTheme="majorHAnsi"/>
              </w:rPr>
            </w:pPr>
            <w:r>
              <w:rPr>
                <w:rFonts w:asciiTheme="majorHAnsi" w:hAnsiTheme="majorHAnsi" w:cstheme="majorHAnsi"/>
                <w:bCs/>
                <w:sz w:val="16"/>
                <w:szCs w:val="16"/>
              </w:rPr>
              <w:t>QPR Ref:</w:t>
            </w:r>
            <w:r w:rsidR="0093327D">
              <w:rPr>
                <w:rFonts w:asciiTheme="majorHAnsi" w:hAnsiTheme="majorHAnsi" w:cstheme="majorHAnsi"/>
                <w:bCs/>
                <w:sz w:val="16"/>
                <w:szCs w:val="16"/>
              </w:rPr>
              <w:t xml:space="preserve"> 3135</w:t>
            </w:r>
          </w:p>
        </w:tc>
      </w:tr>
      <w:tr w:rsidR="00D07C9D" w14:paraId="3689633F" w14:textId="77777777" w:rsidTr="00AC78F2">
        <w:tc>
          <w:tcPr>
            <w:tcW w:w="782" w:type="pct"/>
            <w:tcBorders>
              <w:top w:val="single" w:sz="4" w:space="0" w:color="auto"/>
              <w:bottom w:val="single" w:sz="4" w:space="0" w:color="auto"/>
            </w:tcBorders>
            <w:tcMar>
              <w:left w:w="108" w:type="dxa"/>
              <w:right w:w="108" w:type="dxa"/>
            </w:tcMar>
            <w:vAlign w:val="center"/>
          </w:tcPr>
          <w:p w14:paraId="7A7AD011" w14:textId="2BE22526" w:rsidR="00D07C9D" w:rsidRPr="003209CD" w:rsidRDefault="0093327D" w:rsidP="00D07C9D">
            <w:pPr>
              <w:pStyle w:val="TableText"/>
            </w:pPr>
            <w:r>
              <w:rPr>
                <w:szCs w:val="18"/>
              </w:rPr>
              <w:t>Inspection</w:t>
            </w:r>
          </w:p>
        </w:tc>
        <w:tc>
          <w:tcPr>
            <w:tcW w:w="3360" w:type="pct"/>
            <w:tcBorders>
              <w:top w:val="single" w:sz="4" w:space="0" w:color="auto"/>
              <w:bottom w:val="single" w:sz="4" w:space="0" w:color="auto"/>
            </w:tcBorders>
            <w:tcMar>
              <w:left w:w="108" w:type="dxa"/>
              <w:right w:w="108" w:type="dxa"/>
            </w:tcMar>
          </w:tcPr>
          <w:p w14:paraId="548D0560" w14:textId="2234179D" w:rsidR="00D07C9D" w:rsidRPr="00D07C9D" w:rsidRDefault="00D07C9D" w:rsidP="00D07C9D">
            <w:pPr>
              <w:pStyle w:val="TableText"/>
              <w:rPr>
                <w:rFonts w:asciiTheme="majorHAnsi" w:hAnsiTheme="majorHAnsi"/>
                <w:szCs w:val="18"/>
              </w:rPr>
            </w:pPr>
            <w:r>
              <w:rPr>
                <w:rFonts w:asciiTheme="majorHAnsi" w:hAnsiTheme="majorHAnsi" w:cstheme="majorHAnsi"/>
                <w:bCs/>
                <w:szCs w:val="18"/>
              </w:rPr>
              <w:t>12</w:t>
            </w:r>
            <w:r w:rsidRPr="00D07C9D">
              <w:rPr>
                <w:rFonts w:asciiTheme="majorHAnsi" w:hAnsiTheme="majorHAnsi" w:cstheme="majorHAnsi"/>
                <w:bCs/>
                <w:szCs w:val="18"/>
              </w:rPr>
              <w:t xml:space="preserve">.2 A biosecurity health inspection of each horse subject to biosecurity control must be undertaken by a departmental veterinary officer within 24 hours of the horse entering the approved arrangement site. Details of the inspection must be recorded in the health record for the horse. </w:t>
            </w:r>
          </w:p>
        </w:tc>
        <w:tc>
          <w:tcPr>
            <w:tcW w:w="858" w:type="pct"/>
            <w:tcBorders>
              <w:top w:val="single" w:sz="4" w:space="0" w:color="auto"/>
              <w:bottom w:val="single" w:sz="4" w:space="0" w:color="auto"/>
            </w:tcBorders>
            <w:tcMar>
              <w:left w:w="108" w:type="dxa"/>
              <w:right w:w="108" w:type="dxa"/>
            </w:tcMar>
            <w:vAlign w:val="center"/>
          </w:tcPr>
          <w:p w14:paraId="01A195DA" w14:textId="77777777" w:rsidR="00D07C9D" w:rsidRDefault="00D07C9D" w:rsidP="00D07C9D">
            <w:pPr>
              <w:pStyle w:val="TableText"/>
              <w:rPr>
                <w:rFonts w:asciiTheme="majorHAnsi" w:hAnsiTheme="majorHAnsi" w:cstheme="majorHAnsi"/>
                <w:bCs/>
                <w:szCs w:val="18"/>
              </w:rPr>
            </w:pPr>
            <w:r w:rsidRPr="00D07C9D">
              <w:rPr>
                <w:rFonts w:asciiTheme="majorHAnsi" w:hAnsiTheme="majorHAnsi" w:cstheme="majorHAnsi"/>
                <w:bCs/>
                <w:szCs w:val="18"/>
              </w:rPr>
              <w:t>Minor</w:t>
            </w:r>
          </w:p>
          <w:p w14:paraId="3981759A" w14:textId="1DB7E2DF" w:rsidR="00D07C9D" w:rsidRPr="00D07C9D" w:rsidRDefault="00D07C9D" w:rsidP="00D07C9D">
            <w:pPr>
              <w:pStyle w:val="TableText"/>
              <w:jc w:val="right"/>
              <w:rPr>
                <w:rFonts w:asciiTheme="majorHAnsi" w:hAnsiTheme="majorHAnsi"/>
              </w:rPr>
            </w:pPr>
            <w:r>
              <w:rPr>
                <w:rFonts w:asciiTheme="majorHAnsi" w:hAnsiTheme="majorHAnsi" w:cstheme="majorHAnsi"/>
                <w:bCs/>
                <w:sz w:val="16"/>
                <w:szCs w:val="16"/>
              </w:rPr>
              <w:t>QPR Ref:</w:t>
            </w:r>
            <w:r w:rsidR="0093327D">
              <w:rPr>
                <w:rFonts w:asciiTheme="majorHAnsi" w:hAnsiTheme="majorHAnsi" w:cstheme="majorHAnsi"/>
                <w:bCs/>
                <w:sz w:val="16"/>
                <w:szCs w:val="16"/>
              </w:rPr>
              <w:t xml:space="preserve"> 3136</w:t>
            </w:r>
          </w:p>
        </w:tc>
      </w:tr>
      <w:tr w:rsidR="00D07C9D" w14:paraId="100CE17F" w14:textId="77777777" w:rsidTr="00D07C9D">
        <w:tc>
          <w:tcPr>
            <w:tcW w:w="782" w:type="pct"/>
            <w:tcBorders>
              <w:top w:val="single" w:sz="4" w:space="0" w:color="auto"/>
              <w:bottom w:val="single" w:sz="4" w:space="0" w:color="auto"/>
            </w:tcBorders>
            <w:tcMar>
              <w:left w:w="108" w:type="dxa"/>
              <w:right w:w="108" w:type="dxa"/>
            </w:tcMar>
            <w:vAlign w:val="center"/>
          </w:tcPr>
          <w:p w14:paraId="4FB13A9B" w14:textId="612E8D78" w:rsidR="00D07C9D" w:rsidRPr="003209CD" w:rsidRDefault="0093327D" w:rsidP="00D07C9D">
            <w:pPr>
              <w:pStyle w:val="TableText"/>
            </w:pPr>
            <w:r>
              <w:rPr>
                <w:szCs w:val="18"/>
              </w:rPr>
              <w:t>Inspection</w:t>
            </w:r>
          </w:p>
        </w:tc>
        <w:tc>
          <w:tcPr>
            <w:tcW w:w="3360" w:type="pct"/>
            <w:tcBorders>
              <w:top w:val="single" w:sz="4" w:space="0" w:color="auto"/>
              <w:bottom w:val="single" w:sz="4" w:space="0" w:color="auto"/>
            </w:tcBorders>
            <w:tcMar>
              <w:left w:w="108" w:type="dxa"/>
              <w:right w:w="108" w:type="dxa"/>
            </w:tcMar>
          </w:tcPr>
          <w:p w14:paraId="5D223A87" w14:textId="5DA789CE" w:rsidR="00D07C9D" w:rsidRPr="00D07C9D" w:rsidRDefault="00D07C9D" w:rsidP="00D07C9D">
            <w:pPr>
              <w:pStyle w:val="TableText"/>
              <w:rPr>
                <w:rFonts w:asciiTheme="majorHAnsi" w:hAnsiTheme="majorHAnsi"/>
                <w:szCs w:val="18"/>
              </w:rPr>
            </w:pPr>
            <w:r>
              <w:rPr>
                <w:rFonts w:asciiTheme="majorHAnsi" w:hAnsiTheme="majorHAnsi" w:cstheme="majorHAnsi"/>
                <w:bCs/>
                <w:szCs w:val="18"/>
              </w:rPr>
              <w:t>12</w:t>
            </w:r>
            <w:r w:rsidRPr="00D07C9D">
              <w:rPr>
                <w:rFonts w:asciiTheme="majorHAnsi" w:hAnsiTheme="majorHAnsi" w:cstheme="majorHAnsi"/>
                <w:bCs/>
                <w:szCs w:val="18"/>
              </w:rPr>
              <w:t xml:space="preserve">.3 A full health inspection of each horse subject to biosecurity control must be undertaken by a private veterinarian under departmental supervision within 24 hours of the horse entering the </w:t>
            </w:r>
            <w:r w:rsidR="00917729">
              <w:rPr>
                <w:rFonts w:asciiTheme="majorHAnsi" w:hAnsiTheme="majorHAnsi" w:cstheme="majorHAnsi"/>
                <w:bCs/>
                <w:szCs w:val="18"/>
              </w:rPr>
              <w:t xml:space="preserve">approved arrangement </w:t>
            </w:r>
            <w:r w:rsidRPr="00D07C9D">
              <w:rPr>
                <w:rFonts w:asciiTheme="majorHAnsi" w:hAnsiTheme="majorHAnsi" w:cstheme="majorHAnsi"/>
                <w:bCs/>
                <w:szCs w:val="18"/>
              </w:rPr>
              <w:t>site, including a general examination, an inspection for ticks, taking a blood sample and a nasopharyngeal swab</w:t>
            </w:r>
            <w:r w:rsidR="00AC50E0">
              <w:rPr>
                <w:rFonts w:asciiTheme="majorHAnsi" w:hAnsiTheme="majorHAnsi" w:cstheme="majorHAnsi"/>
                <w:bCs/>
                <w:szCs w:val="18"/>
              </w:rPr>
              <w:t xml:space="preserve"> (if required)</w:t>
            </w:r>
            <w:r w:rsidRPr="00D07C9D">
              <w:rPr>
                <w:rFonts w:asciiTheme="majorHAnsi" w:hAnsiTheme="majorHAnsi" w:cstheme="majorHAnsi"/>
                <w:bCs/>
                <w:szCs w:val="18"/>
              </w:rPr>
              <w:t xml:space="preserve">. Details of the inspection must be recorded in the health record for the horse. </w:t>
            </w:r>
          </w:p>
        </w:tc>
        <w:tc>
          <w:tcPr>
            <w:tcW w:w="858" w:type="pct"/>
            <w:tcBorders>
              <w:top w:val="single" w:sz="4" w:space="0" w:color="auto"/>
              <w:bottom w:val="single" w:sz="4" w:space="0" w:color="auto"/>
            </w:tcBorders>
            <w:tcMar>
              <w:left w:w="108" w:type="dxa"/>
              <w:right w:w="108" w:type="dxa"/>
            </w:tcMar>
            <w:vAlign w:val="center"/>
          </w:tcPr>
          <w:p w14:paraId="758DE481" w14:textId="77777777" w:rsidR="00D07C9D" w:rsidRDefault="00D07C9D" w:rsidP="00D07C9D">
            <w:pPr>
              <w:pStyle w:val="TableText"/>
              <w:rPr>
                <w:rFonts w:asciiTheme="majorHAnsi" w:hAnsiTheme="majorHAnsi" w:cstheme="majorHAnsi"/>
                <w:bCs/>
                <w:szCs w:val="18"/>
              </w:rPr>
            </w:pPr>
            <w:r w:rsidRPr="00D07C9D">
              <w:rPr>
                <w:rFonts w:asciiTheme="majorHAnsi" w:hAnsiTheme="majorHAnsi" w:cstheme="majorHAnsi"/>
                <w:bCs/>
                <w:szCs w:val="18"/>
              </w:rPr>
              <w:t>Minor</w:t>
            </w:r>
          </w:p>
          <w:p w14:paraId="0AF910F9" w14:textId="3287441A" w:rsidR="00D07C9D" w:rsidRPr="00D07C9D" w:rsidRDefault="00D07C9D" w:rsidP="00D07C9D">
            <w:pPr>
              <w:pStyle w:val="TableText"/>
              <w:jc w:val="right"/>
              <w:rPr>
                <w:rFonts w:asciiTheme="majorHAnsi" w:hAnsiTheme="majorHAnsi"/>
              </w:rPr>
            </w:pPr>
            <w:r>
              <w:rPr>
                <w:rFonts w:asciiTheme="majorHAnsi" w:hAnsiTheme="majorHAnsi" w:cstheme="majorHAnsi"/>
                <w:bCs/>
                <w:sz w:val="16"/>
                <w:szCs w:val="16"/>
              </w:rPr>
              <w:t>QPR Ref:</w:t>
            </w:r>
            <w:r w:rsidR="0093327D">
              <w:rPr>
                <w:rFonts w:asciiTheme="majorHAnsi" w:hAnsiTheme="majorHAnsi" w:cstheme="majorHAnsi"/>
                <w:bCs/>
                <w:sz w:val="16"/>
                <w:szCs w:val="16"/>
              </w:rPr>
              <w:t xml:space="preserve"> 3137</w:t>
            </w:r>
          </w:p>
        </w:tc>
      </w:tr>
      <w:tr w:rsidR="00D07C9D" w14:paraId="109EFB56" w14:textId="77777777" w:rsidTr="00D07C9D">
        <w:tc>
          <w:tcPr>
            <w:tcW w:w="782" w:type="pct"/>
            <w:tcBorders>
              <w:top w:val="single" w:sz="4" w:space="0" w:color="auto"/>
              <w:bottom w:val="nil"/>
            </w:tcBorders>
            <w:tcMar>
              <w:left w:w="108" w:type="dxa"/>
              <w:right w:w="108" w:type="dxa"/>
            </w:tcMar>
            <w:vAlign w:val="center"/>
          </w:tcPr>
          <w:p w14:paraId="59339216" w14:textId="397D8ECC" w:rsidR="00D07C9D" w:rsidRPr="003209CD" w:rsidRDefault="00D07C9D" w:rsidP="00D07C9D">
            <w:pPr>
              <w:pStyle w:val="TableText"/>
            </w:pPr>
          </w:p>
        </w:tc>
        <w:tc>
          <w:tcPr>
            <w:tcW w:w="3360" w:type="pct"/>
            <w:tcBorders>
              <w:top w:val="single" w:sz="4" w:space="0" w:color="auto"/>
              <w:bottom w:val="nil"/>
            </w:tcBorders>
            <w:tcMar>
              <w:left w:w="108" w:type="dxa"/>
              <w:right w:w="108" w:type="dxa"/>
            </w:tcMar>
          </w:tcPr>
          <w:p w14:paraId="2A7844BD" w14:textId="27F09D4A" w:rsidR="00D07C9D" w:rsidRPr="003209CD" w:rsidRDefault="00D07C9D" w:rsidP="00D07C9D">
            <w:pPr>
              <w:pStyle w:val="TableText"/>
              <w:rPr>
                <w:rFonts w:asciiTheme="majorHAnsi" w:hAnsiTheme="majorHAnsi"/>
                <w:szCs w:val="18"/>
              </w:rPr>
            </w:pPr>
          </w:p>
        </w:tc>
        <w:tc>
          <w:tcPr>
            <w:tcW w:w="858" w:type="pct"/>
            <w:tcBorders>
              <w:top w:val="single" w:sz="4" w:space="0" w:color="auto"/>
              <w:bottom w:val="nil"/>
            </w:tcBorders>
            <w:tcMar>
              <w:left w:w="108" w:type="dxa"/>
              <w:right w:w="108" w:type="dxa"/>
            </w:tcMar>
            <w:vAlign w:val="center"/>
          </w:tcPr>
          <w:p w14:paraId="712AC39B" w14:textId="704526DB" w:rsidR="00D07C9D" w:rsidRPr="003209CD" w:rsidRDefault="00D07C9D" w:rsidP="00D07C9D">
            <w:pPr>
              <w:pStyle w:val="TableText"/>
            </w:pPr>
          </w:p>
        </w:tc>
      </w:tr>
    </w:tbl>
    <w:p w14:paraId="1FF99908" w14:textId="67C5832D" w:rsidR="005A7632" w:rsidRPr="00111A27" w:rsidRDefault="005A7632" w:rsidP="00D07C9D">
      <w:pPr>
        <w:pStyle w:val="Heading3"/>
        <w:numPr>
          <w:ilvl w:val="0"/>
          <w:numId w:val="0"/>
        </w:numPr>
        <w:ind w:left="964" w:hanging="964"/>
        <w:rPr>
          <w:b w:val="0"/>
          <w:sz w:val="28"/>
          <w:szCs w:val="28"/>
        </w:rPr>
      </w:pPr>
      <w:bookmarkStart w:id="39" w:name="_Toc14267491"/>
      <w:r>
        <w:lastRenderedPageBreak/>
        <w:t xml:space="preserve">Table </w:t>
      </w:r>
      <w:r w:rsidR="00D07C9D">
        <w:t>1</w:t>
      </w:r>
      <w:r>
        <w:rPr>
          <w:noProof/>
        </w:rPr>
        <w:t>2</w:t>
      </w:r>
      <w:r w:rsidR="00D07C9D">
        <w:rPr>
          <w:noProof/>
        </w:rPr>
        <w:t>B Husbandry</w:t>
      </w:r>
      <w:bookmarkEnd w:id="39"/>
      <w:r w:rsidR="00D07C9D">
        <w:rPr>
          <w:noProof/>
        </w:rPr>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3E252945"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45709AB4"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0BEBBA38"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6D53AD1D" w14:textId="77777777" w:rsidR="005A7632" w:rsidRDefault="005A7632" w:rsidP="005A7632">
            <w:pPr>
              <w:pStyle w:val="TableHeading"/>
              <w:jc w:val="center"/>
            </w:pPr>
            <w:r>
              <w:t>Nonconformity guide</w:t>
            </w:r>
          </w:p>
        </w:tc>
      </w:tr>
      <w:tr w:rsidR="00D07C9D" w14:paraId="3B6E84B5" w14:textId="77777777" w:rsidTr="00AC78F2">
        <w:tc>
          <w:tcPr>
            <w:tcW w:w="782" w:type="pct"/>
            <w:tcBorders>
              <w:top w:val="single" w:sz="4" w:space="0" w:color="auto"/>
              <w:bottom w:val="single" w:sz="4" w:space="0" w:color="auto"/>
            </w:tcBorders>
            <w:tcMar>
              <w:left w:w="108" w:type="dxa"/>
              <w:right w:w="108" w:type="dxa"/>
            </w:tcMar>
            <w:vAlign w:val="center"/>
          </w:tcPr>
          <w:p w14:paraId="32AD2019" w14:textId="6F7415BD" w:rsidR="00D07C9D" w:rsidRPr="003209CD" w:rsidRDefault="0093327D" w:rsidP="00D07C9D">
            <w:pPr>
              <w:pStyle w:val="TableText"/>
              <w:rPr>
                <w:rFonts w:asciiTheme="minorHAnsi" w:hAnsiTheme="minorHAnsi"/>
                <w:szCs w:val="18"/>
              </w:rPr>
            </w:pPr>
            <w:r>
              <w:rPr>
                <w:rFonts w:asciiTheme="majorHAnsi" w:hAnsiTheme="majorHAnsi"/>
                <w:szCs w:val="18"/>
              </w:rPr>
              <w:t>Notification</w:t>
            </w:r>
          </w:p>
        </w:tc>
        <w:tc>
          <w:tcPr>
            <w:tcW w:w="3360" w:type="pct"/>
            <w:tcBorders>
              <w:top w:val="single" w:sz="4" w:space="0" w:color="auto"/>
              <w:bottom w:val="single" w:sz="4" w:space="0" w:color="auto"/>
            </w:tcBorders>
            <w:tcMar>
              <w:left w:w="108" w:type="dxa"/>
              <w:right w:w="108" w:type="dxa"/>
            </w:tcMar>
          </w:tcPr>
          <w:p w14:paraId="36B5255E" w14:textId="62D7A773" w:rsidR="00D07C9D" w:rsidRPr="00D07C9D" w:rsidRDefault="00D07C9D" w:rsidP="00D07C9D">
            <w:pPr>
              <w:pStyle w:val="TableText"/>
              <w:rPr>
                <w:rFonts w:asciiTheme="majorHAnsi" w:eastAsiaTheme="minorEastAsia" w:hAnsiTheme="majorHAnsi" w:cstheme="majorHAnsi"/>
                <w:szCs w:val="18"/>
              </w:rPr>
            </w:pPr>
            <w:r>
              <w:rPr>
                <w:rFonts w:asciiTheme="majorHAnsi" w:hAnsiTheme="majorHAnsi" w:cstheme="majorHAnsi"/>
                <w:bCs/>
                <w:szCs w:val="18"/>
              </w:rPr>
              <w:t>12</w:t>
            </w:r>
            <w:r w:rsidRPr="00D07C9D">
              <w:rPr>
                <w:rFonts w:asciiTheme="majorHAnsi" w:hAnsiTheme="majorHAnsi" w:cstheme="majorHAnsi"/>
                <w:bCs/>
                <w:szCs w:val="18"/>
              </w:rPr>
              <w:t xml:space="preserve">.4 Each calendar day that there is a horse that is subject to biosecurity control in the approved arrangement site, a completed compliance report must be sent by the next day to the department using the contact details provided for this purpose. The report must be in a form approved by the department and must be accurate and not contain false or misleading information. </w:t>
            </w:r>
          </w:p>
        </w:tc>
        <w:tc>
          <w:tcPr>
            <w:tcW w:w="858" w:type="pct"/>
            <w:tcBorders>
              <w:top w:val="single" w:sz="4" w:space="0" w:color="auto"/>
              <w:bottom w:val="single" w:sz="4" w:space="0" w:color="auto"/>
            </w:tcBorders>
            <w:tcMar>
              <w:left w:w="108" w:type="dxa"/>
              <w:right w:w="108" w:type="dxa"/>
            </w:tcMar>
            <w:vAlign w:val="center"/>
          </w:tcPr>
          <w:p w14:paraId="6BFA44FD" w14:textId="77777777" w:rsidR="00D07C9D" w:rsidRPr="00D07C9D" w:rsidRDefault="00D07C9D" w:rsidP="00D07C9D">
            <w:pPr>
              <w:pStyle w:val="TableText"/>
              <w:rPr>
                <w:rFonts w:asciiTheme="majorHAnsi" w:hAnsiTheme="majorHAnsi" w:cstheme="majorHAnsi"/>
                <w:bCs/>
                <w:szCs w:val="18"/>
              </w:rPr>
            </w:pPr>
            <w:r w:rsidRPr="00D07C9D">
              <w:rPr>
                <w:rFonts w:asciiTheme="majorHAnsi" w:hAnsiTheme="majorHAnsi" w:cstheme="majorHAnsi"/>
                <w:bCs/>
                <w:szCs w:val="18"/>
              </w:rPr>
              <w:t>Minor or major</w:t>
            </w:r>
          </w:p>
          <w:p w14:paraId="5E674929" w14:textId="51F61DF1" w:rsidR="00D07C9D" w:rsidRPr="00D07C9D" w:rsidRDefault="00D07C9D" w:rsidP="00D07C9D">
            <w:pPr>
              <w:pStyle w:val="TableText"/>
              <w:jc w:val="right"/>
              <w:rPr>
                <w:rFonts w:asciiTheme="majorHAnsi" w:hAnsiTheme="majorHAnsi"/>
              </w:rPr>
            </w:pPr>
            <w:r w:rsidRPr="00D07C9D">
              <w:rPr>
                <w:rFonts w:asciiTheme="majorHAnsi" w:hAnsiTheme="majorHAnsi" w:cstheme="majorHAnsi"/>
                <w:bCs/>
                <w:sz w:val="16"/>
                <w:szCs w:val="16"/>
              </w:rPr>
              <w:t>QPR Ref:</w:t>
            </w:r>
            <w:r w:rsidR="0093327D">
              <w:rPr>
                <w:rFonts w:asciiTheme="majorHAnsi" w:hAnsiTheme="majorHAnsi" w:cstheme="majorHAnsi"/>
                <w:bCs/>
                <w:sz w:val="16"/>
                <w:szCs w:val="16"/>
              </w:rPr>
              <w:t xml:space="preserve"> 3138</w:t>
            </w:r>
          </w:p>
        </w:tc>
      </w:tr>
      <w:tr w:rsidR="00D07C9D" w14:paraId="7E635FD5" w14:textId="77777777" w:rsidTr="00AC78F2">
        <w:tc>
          <w:tcPr>
            <w:tcW w:w="782" w:type="pct"/>
            <w:tcBorders>
              <w:top w:val="single" w:sz="4" w:space="0" w:color="auto"/>
              <w:bottom w:val="single" w:sz="4" w:space="0" w:color="auto"/>
            </w:tcBorders>
            <w:tcMar>
              <w:left w:w="108" w:type="dxa"/>
              <w:right w:w="108" w:type="dxa"/>
            </w:tcMar>
            <w:vAlign w:val="center"/>
          </w:tcPr>
          <w:p w14:paraId="19E5F34A" w14:textId="23532AD7" w:rsidR="00D07C9D" w:rsidRPr="003209CD" w:rsidRDefault="0093327D" w:rsidP="00D07C9D">
            <w:pPr>
              <w:pStyle w:val="TableText"/>
              <w:rPr>
                <w:rFonts w:asciiTheme="minorHAnsi" w:hAnsiTheme="minorHAnsi"/>
              </w:rPr>
            </w:pPr>
            <w:r>
              <w:rPr>
                <w:rFonts w:asciiTheme="majorHAnsi" w:hAnsiTheme="majorHAnsi"/>
              </w:rPr>
              <w:t>Treatment</w:t>
            </w:r>
          </w:p>
        </w:tc>
        <w:tc>
          <w:tcPr>
            <w:tcW w:w="3360" w:type="pct"/>
            <w:tcBorders>
              <w:top w:val="single" w:sz="4" w:space="0" w:color="auto"/>
              <w:bottom w:val="single" w:sz="4" w:space="0" w:color="auto"/>
            </w:tcBorders>
            <w:tcMar>
              <w:left w:w="108" w:type="dxa"/>
              <w:right w:w="108" w:type="dxa"/>
            </w:tcMar>
          </w:tcPr>
          <w:p w14:paraId="4117F3D3" w14:textId="1651DB0E" w:rsidR="00D07C9D" w:rsidRPr="00D07C9D" w:rsidRDefault="00D07C9D" w:rsidP="00D07C9D">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12</w:t>
            </w:r>
            <w:r w:rsidRPr="00D07C9D">
              <w:rPr>
                <w:rFonts w:asciiTheme="majorHAnsi" w:hAnsiTheme="majorHAnsi" w:cstheme="majorHAnsi"/>
                <w:bCs/>
                <w:sz w:val="18"/>
                <w:szCs w:val="18"/>
              </w:rPr>
              <w:t xml:space="preserve">.5 Each horse that is subject to biosecurity control must have its rectal temperature taken twice each day. Each time a horse’s temperature is taken it must be at least eight hours from the last time the horse’s temperature was taken. Every temperature recording must be written in the health record for the horse. </w:t>
            </w:r>
          </w:p>
          <w:p w14:paraId="25B32810" w14:textId="3B2EA0D8" w:rsidR="00D07C9D" w:rsidRPr="00D07C9D" w:rsidRDefault="00D07C9D" w:rsidP="00917729">
            <w:pPr>
              <w:pStyle w:val="TableBullet1"/>
              <w:numPr>
                <w:ilvl w:val="0"/>
                <w:numId w:val="0"/>
              </w:numPr>
              <w:rPr>
                <w:rFonts w:asciiTheme="majorHAnsi" w:hAnsiTheme="majorHAnsi"/>
              </w:rPr>
            </w:pPr>
            <w:r w:rsidRPr="00D07C9D">
              <w:rPr>
                <w:rFonts w:asciiTheme="majorHAnsi" w:hAnsiTheme="majorHAnsi" w:cstheme="majorHAnsi"/>
                <w:bCs/>
                <w:szCs w:val="18"/>
              </w:rPr>
              <w:t>Note: If a horse’s temperature is not or cannot be taken when required then a procedure must be documented in the approved arrangement site operations manual/</w:t>
            </w:r>
            <w:r w:rsidR="00917729">
              <w:rPr>
                <w:rFonts w:asciiTheme="majorHAnsi" w:hAnsiTheme="majorHAnsi" w:cstheme="majorHAnsi"/>
                <w:bCs/>
                <w:szCs w:val="18"/>
              </w:rPr>
              <w:t>standard operating procedure</w:t>
            </w:r>
            <w:r w:rsidRPr="00D07C9D">
              <w:rPr>
                <w:rFonts w:asciiTheme="majorHAnsi" w:hAnsiTheme="majorHAnsi" w:cstheme="majorHAnsi"/>
                <w:bCs/>
                <w:szCs w:val="18"/>
              </w:rPr>
              <w:t xml:space="preserve"> manual, and this procedure must be undertaken to manage the situation and biosecurity risk.</w:t>
            </w:r>
          </w:p>
        </w:tc>
        <w:tc>
          <w:tcPr>
            <w:tcW w:w="858" w:type="pct"/>
            <w:tcBorders>
              <w:top w:val="single" w:sz="4" w:space="0" w:color="auto"/>
              <w:bottom w:val="single" w:sz="4" w:space="0" w:color="auto"/>
            </w:tcBorders>
            <w:tcMar>
              <w:left w:w="108" w:type="dxa"/>
              <w:right w:w="108" w:type="dxa"/>
            </w:tcMar>
            <w:vAlign w:val="center"/>
          </w:tcPr>
          <w:p w14:paraId="19265798" w14:textId="77777777" w:rsidR="00D07C9D" w:rsidRDefault="00D07C9D" w:rsidP="00D07C9D">
            <w:pPr>
              <w:pStyle w:val="TableText"/>
              <w:rPr>
                <w:rFonts w:asciiTheme="majorHAnsi" w:hAnsiTheme="majorHAnsi" w:cstheme="majorHAnsi"/>
                <w:bCs/>
                <w:szCs w:val="18"/>
              </w:rPr>
            </w:pPr>
            <w:r w:rsidRPr="00D07C9D">
              <w:rPr>
                <w:rFonts w:asciiTheme="majorHAnsi" w:hAnsiTheme="majorHAnsi" w:cstheme="majorHAnsi"/>
                <w:bCs/>
                <w:szCs w:val="18"/>
              </w:rPr>
              <w:t>Minor or major</w:t>
            </w:r>
          </w:p>
          <w:p w14:paraId="68396EFA" w14:textId="5372E5C6" w:rsidR="00D07C9D" w:rsidRPr="00D07C9D" w:rsidRDefault="00D07C9D" w:rsidP="00D07C9D">
            <w:pPr>
              <w:pStyle w:val="TableText"/>
              <w:jc w:val="right"/>
              <w:rPr>
                <w:rFonts w:asciiTheme="majorHAnsi" w:hAnsiTheme="majorHAnsi"/>
              </w:rPr>
            </w:pPr>
            <w:r w:rsidRPr="00D07C9D">
              <w:rPr>
                <w:rFonts w:asciiTheme="majorHAnsi" w:hAnsiTheme="majorHAnsi" w:cstheme="majorHAnsi"/>
                <w:bCs/>
                <w:sz w:val="16"/>
                <w:szCs w:val="16"/>
              </w:rPr>
              <w:t>QPR Ref:</w:t>
            </w:r>
            <w:r w:rsidR="0093327D">
              <w:rPr>
                <w:rFonts w:asciiTheme="majorHAnsi" w:hAnsiTheme="majorHAnsi" w:cstheme="majorHAnsi"/>
                <w:bCs/>
                <w:sz w:val="16"/>
                <w:szCs w:val="16"/>
              </w:rPr>
              <w:t xml:space="preserve"> 3139</w:t>
            </w:r>
          </w:p>
        </w:tc>
      </w:tr>
      <w:tr w:rsidR="00D07C9D" w14:paraId="43D6EC6E" w14:textId="77777777" w:rsidTr="00AC78F2">
        <w:tc>
          <w:tcPr>
            <w:tcW w:w="782" w:type="pct"/>
            <w:tcBorders>
              <w:top w:val="single" w:sz="4" w:space="0" w:color="auto"/>
              <w:bottom w:val="single" w:sz="4" w:space="0" w:color="auto"/>
            </w:tcBorders>
            <w:tcMar>
              <w:left w:w="108" w:type="dxa"/>
              <w:right w:w="108" w:type="dxa"/>
            </w:tcMar>
            <w:vAlign w:val="center"/>
          </w:tcPr>
          <w:p w14:paraId="4560679D" w14:textId="067846F4" w:rsidR="00D07C9D" w:rsidRPr="003209CD" w:rsidRDefault="00EB63DF" w:rsidP="00D07C9D">
            <w:pPr>
              <w:pStyle w:val="TableText"/>
              <w:rPr>
                <w:rFonts w:asciiTheme="minorHAnsi" w:hAnsiTheme="minorHAnsi"/>
              </w:rPr>
            </w:pPr>
            <w:r w:rsidRPr="00EB63DF">
              <w:rPr>
                <w:rFonts w:asciiTheme="majorHAnsi" w:hAnsiTheme="majorHAnsi"/>
              </w:rPr>
              <w:t>Arrangement Compliance</w:t>
            </w:r>
          </w:p>
        </w:tc>
        <w:tc>
          <w:tcPr>
            <w:tcW w:w="3360" w:type="pct"/>
            <w:tcBorders>
              <w:top w:val="single" w:sz="4" w:space="0" w:color="auto"/>
              <w:bottom w:val="single" w:sz="4" w:space="0" w:color="auto"/>
            </w:tcBorders>
            <w:tcMar>
              <w:left w:w="108" w:type="dxa"/>
              <w:right w:w="108" w:type="dxa"/>
            </w:tcMar>
          </w:tcPr>
          <w:p w14:paraId="1E73C7FB" w14:textId="52376872" w:rsidR="00D07C9D" w:rsidRPr="00D07C9D" w:rsidRDefault="00D07C9D" w:rsidP="00D07C9D">
            <w:pPr>
              <w:pStyle w:val="TableText"/>
              <w:rPr>
                <w:rFonts w:asciiTheme="majorHAnsi" w:hAnsiTheme="majorHAnsi"/>
                <w:szCs w:val="18"/>
              </w:rPr>
            </w:pPr>
            <w:r>
              <w:rPr>
                <w:rFonts w:asciiTheme="majorHAnsi" w:hAnsiTheme="majorHAnsi" w:cstheme="majorHAnsi"/>
                <w:bCs/>
                <w:szCs w:val="18"/>
              </w:rPr>
              <w:t>12</w:t>
            </w:r>
            <w:r w:rsidRPr="00D07C9D">
              <w:rPr>
                <w:rFonts w:asciiTheme="majorHAnsi" w:hAnsiTheme="majorHAnsi" w:cstheme="majorHAnsi"/>
                <w:bCs/>
                <w:szCs w:val="18"/>
              </w:rPr>
              <w:t xml:space="preserve">.6 A biosecurity officer must supervise the taking and recording of at least one of the daily rectal temperatures for the first four days that the horse is in a post arrival quarantine compound. The biosecurity officer must sign the horse's health record where temperatures are recorded to confirm that the temperatures were taken under supervision and that the temperature and any observations recorded are accurate. </w:t>
            </w:r>
          </w:p>
        </w:tc>
        <w:tc>
          <w:tcPr>
            <w:tcW w:w="858" w:type="pct"/>
            <w:tcBorders>
              <w:top w:val="single" w:sz="4" w:space="0" w:color="auto"/>
              <w:bottom w:val="single" w:sz="4" w:space="0" w:color="auto"/>
            </w:tcBorders>
            <w:tcMar>
              <w:left w:w="108" w:type="dxa"/>
              <w:right w:w="108" w:type="dxa"/>
            </w:tcMar>
            <w:vAlign w:val="center"/>
          </w:tcPr>
          <w:p w14:paraId="33C964D3" w14:textId="77777777" w:rsidR="00D07C9D" w:rsidRDefault="00D07C9D" w:rsidP="00D07C9D">
            <w:pPr>
              <w:pStyle w:val="TableText"/>
              <w:rPr>
                <w:rFonts w:asciiTheme="majorHAnsi" w:hAnsiTheme="majorHAnsi" w:cstheme="majorHAnsi"/>
                <w:bCs/>
                <w:szCs w:val="18"/>
              </w:rPr>
            </w:pPr>
            <w:r w:rsidRPr="00D07C9D">
              <w:rPr>
                <w:rFonts w:asciiTheme="majorHAnsi" w:hAnsiTheme="majorHAnsi" w:cstheme="majorHAnsi"/>
                <w:bCs/>
                <w:szCs w:val="18"/>
              </w:rPr>
              <w:t>Major</w:t>
            </w:r>
          </w:p>
          <w:p w14:paraId="3D5E838E" w14:textId="4F46A7ED" w:rsidR="00D07C9D" w:rsidRDefault="00D07C9D" w:rsidP="00D07C9D">
            <w:pPr>
              <w:pStyle w:val="TableText"/>
              <w:jc w:val="right"/>
              <w:rPr>
                <w:rFonts w:asciiTheme="majorHAnsi" w:hAnsiTheme="majorHAnsi" w:cstheme="majorHAnsi"/>
                <w:bCs/>
                <w:szCs w:val="18"/>
              </w:rPr>
            </w:pPr>
            <w:r w:rsidRPr="00D07C9D">
              <w:rPr>
                <w:rFonts w:asciiTheme="majorHAnsi" w:hAnsiTheme="majorHAnsi" w:cstheme="majorHAnsi"/>
                <w:bCs/>
                <w:sz w:val="16"/>
                <w:szCs w:val="16"/>
              </w:rPr>
              <w:t>QPR Ref:</w:t>
            </w:r>
            <w:r w:rsidR="00EB63DF">
              <w:rPr>
                <w:rFonts w:asciiTheme="majorHAnsi" w:hAnsiTheme="majorHAnsi" w:cstheme="majorHAnsi"/>
                <w:bCs/>
                <w:sz w:val="16"/>
                <w:szCs w:val="16"/>
              </w:rPr>
              <w:t xml:space="preserve"> 3140</w:t>
            </w:r>
          </w:p>
          <w:p w14:paraId="52167D6F" w14:textId="7DC0D695" w:rsidR="00D07C9D" w:rsidRPr="00D07C9D" w:rsidRDefault="00D07C9D" w:rsidP="00D07C9D">
            <w:pPr>
              <w:pStyle w:val="TableText"/>
              <w:rPr>
                <w:rFonts w:asciiTheme="majorHAnsi" w:hAnsiTheme="majorHAnsi"/>
              </w:rPr>
            </w:pPr>
          </w:p>
        </w:tc>
      </w:tr>
      <w:tr w:rsidR="00D07C9D" w14:paraId="56E44ED0" w14:textId="77777777" w:rsidTr="00AC78F2">
        <w:tc>
          <w:tcPr>
            <w:tcW w:w="782" w:type="pct"/>
            <w:tcBorders>
              <w:top w:val="single" w:sz="4" w:space="0" w:color="auto"/>
              <w:bottom w:val="single" w:sz="4" w:space="0" w:color="auto"/>
            </w:tcBorders>
            <w:tcMar>
              <w:left w:w="108" w:type="dxa"/>
              <w:right w:w="108" w:type="dxa"/>
            </w:tcMar>
            <w:vAlign w:val="center"/>
          </w:tcPr>
          <w:p w14:paraId="27392163" w14:textId="13E58A9D" w:rsidR="00D07C9D" w:rsidRPr="003209CD" w:rsidRDefault="00EB63DF" w:rsidP="00D07C9D">
            <w:pPr>
              <w:pStyle w:val="TableText"/>
              <w:rPr>
                <w:rFonts w:asciiTheme="minorHAnsi" w:hAnsiTheme="minorHAnsi"/>
              </w:rPr>
            </w:pPr>
            <w:r>
              <w:rPr>
                <w:rFonts w:asciiTheme="minorHAnsi" w:hAnsiTheme="minorHAnsi"/>
              </w:rPr>
              <w:t>Notification</w:t>
            </w:r>
          </w:p>
        </w:tc>
        <w:tc>
          <w:tcPr>
            <w:tcW w:w="3360" w:type="pct"/>
            <w:tcBorders>
              <w:top w:val="single" w:sz="4" w:space="0" w:color="auto"/>
              <w:bottom w:val="single" w:sz="4" w:space="0" w:color="auto"/>
            </w:tcBorders>
            <w:tcMar>
              <w:left w:w="108" w:type="dxa"/>
              <w:right w:w="108" w:type="dxa"/>
            </w:tcMar>
          </w:tcPr>
          <w:p w14:paraId="795CFD97" w14:textId="20D86E41" w:rsidR="00D07C9D" w:rsidRPr="00D07C9D" w:rsidRDefault="00D07C9D" w:rsidP="00D07C9D">
            <w:pPr>
              <w:spacing w:before="60" w:after="60" w:line="240" w:lineRule="auto"/>
              <w:rPr>
                <w:rFonts w:asciiTheme="majorHAnsi" w:hAnsiTheme="majorHAnsi" w:cstheme="majorHAnsi"/>
                <w:bCs/>
                <w:sz w:val="18"/>
                <w:szCs w:val="18"/>
              </w:rPr>
            </w:pPr>
            <w:proofErr w:type="gramStart"/>
            <w:r>
              <w:rPr>
                <w:rFonts w:asciiTheme="majorHAnsi" w:hAnsiTheme="majorHAnsi" w:cstheme="majorHAnsi"/>
                <w:bCs/>
                <w:sz w:val="18"/>
                <w:szCs w:val="18"/>
              </w:rPr>
              <w:t>12</w:t>
            </w:r>
            <w:r w:rsidRPr="00D07C9D">
              <w:rPr>
                <w:rFonts w:asciiTheme="majorHAnsi" w:hAnsiTheme="majorHAnsi" w:cstheme="majorHAnsi"/>
                <w:bCs/>
                <w:sz w:val="18"/>
                <w:szCs w:val="18"/>
              </w:rPr>
              <w:t>.7  If</w:t>
            </w:r>
            <w:proofErr w:type="gramEnd"/>
            <w:r w:rsidRPr="00D07C9D">
              <w:rPr>
                <w:rFonts w:asciiTheme="majorHAnsi" w:hAnsiTheme="majorHAnsi" w:cstheme="majorHAnsi"/>
                <w:bCs/>
                <w:sz w:val="18"/>
                <w:szCs w:val="18"/>
              </w:rPr>
              <w:t xml:space="preserve"> at any time the rectal temperature of any: </w:t>
            </w:r>
          </w:p>
          <w:p w14:paraId="7F7990DF" w14:textId="77777777" w:rsidR="00D07C9D" w:rsidRPr="00D07C9D" w:rsidRDefault="00D07C9D"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D07C9D">
              <w:rPr>
                <w:rFonts w:asciiTheme="majorHAnsi" w:hAnsiTheme="majorHAnsi" w:cstheme="majorHAnsi"/>
                <w:bCs/>
                <w:sz w:val="18"/>
                <w:szCs w:val="18"/>
              </w:rPr>
              <w:t>horse subject to biosecurity control is taken and found to be 38.5°C or higher</w:t>
            </w:r>
          </w:p>
          <w:p w14:paraId="75B7C780" w14:textId="77777777" w:rsidR="00D07C9D" w:rsidRPr="00D07C9D" w:rsidRDefault="00D07C9D"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D07C9D">
              <w:rPr>
                <w:rFonts w:asciiTheme="majorHAnsi" w:hAnsiTheme="majorHAnsi" w:cstheme="majorHAnsi"/>
                <w:bCs/>
                <w:sz w:val="18"/>
                <w:szCs w:val="18"/>
              </w:rPr>
              <w:t>foal under six months of age subject to biosecurity control is taken and found to be 39°C or higher</w:t>
            </w:r>
          </w:p>
          <w:p w14:paraId="55C29C3E" w14:textId="266D6985" w:rsidR="00D07C9D" w:rsidRPr="00D07C9D" w:rsidRDefault="00D07C9D" w:rsidP="00D07C9D">
            <w:pPr>
              <w:pStyle w:val="TableText"/>
              <w:rPr>
                <w:rFonts w:asciiTheme="majorHAnsi" w:hAnsiTheme="majorHAnsi"/>
                <w:szCs w:val="18"/>
              </w:rPr>
            </w:pPr>
            <w:r w:rsidRPr="00D07C9D">
              <w:rPr>
                <w:rFonts w:asciiTheme="majorHAnsi" w:hAnsiTheme="majorHAnsi" w:cs="Tahoma"/>
                <w:szCs w:val="18"/>
              </w:rPr>
              <w:t xml:space="preserve">on two consecutive occasions, taken at least eight hours apart, </w:t>
            </w:r>
            <w:r w:rsidRPr="00D07C9D">
              <w:rPr>
                <w:rFonts w:asciiTheme="majorHAnsi" w:hAnsiTheme="majorHAnsi" w:cstheme="majorHAnsi"/>
                <w:bCs/>
                <w:szCs w:val="18"/>
              </w:rPr>
              <w:t>the departmental veterinary officer must be notified within two hours of the temperature being taken.</w:t>
            </w:r>
          </w:p>
        </w:tc>
        <w:tc>
          <w:tcPr>
            <w:tcW w:w="858" w:type="pct"/>
            <w:tcBorders>
              <w:top w:val="single" w:sz="4" w:space="0" w:color="auto"/>
              <w:bottom w:val="single" w:sz="4" w:space="0" w:color="auto"/>
            </w:tcBorders>
            <w:tcMar>
              <w:left w:w="108" w:type="dxa"/>
              <w:right w:w="108" w:type="dxa"/>
            </w:tcMar>
            <w:vAlign w:val="center"/>
          </w:tcPr>
          <w:p w14:paraId="37B17DA9" w14:textId="77777777" w:rsidR="00D07C9D" w:rsidRDefault="00D07C9D" w:rsidP="00D07C9D">
            <w:pPr>
              <w:pStyle w:val="TableText"/>
              <w:rPr>
                <w:rFonts w:asciiTheme="majorHAnsi" w:hAnsiTheme="majorHAnsi" w:cstheme="majorHAnsi"/>
                <w:bCs/>
                <w:szCs w:val="18"/>
              </w:rPr>
            </w:pPr>
            <w:r w:rsidRPr="00D07C9D">
              <w:rPr>
                <w:rFonts w:asciiTheme="majorHAnsi" w:hAnsiTheme="majorHAnsi" w:cstheme="majorHAnsi"/>
                <w:bCs/>
                <w:szCs w:val="18"/>
              </w:rPr>
              <w:t>Major</w:t>
            </w:r>
          </w:p>
          <w:p w14:paraId="262AE6C8" w14:textId="2AD04B4D" w:rsidR="00D07C9D" w:rsidRPr="00D07C9D" w:rsidRDefault="00D07C9D" w:rsidP="00D07C9D">
            <w:pPr>
              <w:pStyle w:val="TableText"/>
              <w:jc w:val="right"/>
              <w:rPr>
                <w:rFonts w:asciiTheme="majorHAnsi" w:hAnsiTheme="majorHAnsi"/>
              </w:rPr>
            </w:pPr>
            <w:r w:rsidRPr="00D07C9D">
              <w:rPr>
                <w:rFonts w:asciiTheme="majorHAnsi" w:hAnsiTheme="majorHAnsi" w:cstheme="majorHAnsi"/>
                <w:bCs/>
                <w:sz w:val="16"/>
                <w:szCs w:val="16"/>
              </w:rPr>
              <w:t>QPR Ref:</w:t>
            </w:r>
            <w:r w:rsidR="00EB63DF">
              <w:rPr>
                <w:rFonts w:asciiTheme="majorHAnsi" w:hAnsiTheme="majorHAnsi" w:cstheme="majorHAnsi"/>
                <w:bCs/>
                <w:sz w:val="16"/>
                <w:szCs w:val="16"/>
              </w:rPr>
              <w:t xml:space="preserve"> 3141</w:t>
            </w:r>
          </w:p>
        </w:tc>
      </w:tr>
      <w:tr w:rsidR="00D07C9D" w14:paraId="52FE2EED" w14:textId="77777777" w:rsidTr="00AC78F2">
        <w:tc>
          <w:tcPr>
            <w:tcW w:w="782" w:type="pct"/>
            <w:tcBorders>
              <w:top w:val="single" w:sz="4" w:space="0" w:color="auto"/>
              <w:bottom w:val="single" w:sz="4" w:space="0" w:color="auto"/>
            </w:tcBorders>
            <w:tcMar>
              <w:left w:w="108" w:type="dxa"/>
              <w:right w:w="108" w:type="dxa"/>
            </w:tcMar>
            <w:vAlign w:val="center"/>
          </w:tcPr>
          <w:p w14:paraId="78CE635E" w14:textId="68036101" w:rsidR="00D07C9D" w:rsidRDefault="00EB63DF" w:rsidP="00D07C9D">
            <w:pPr>
              <w:pStyle w:val="TableText"/>
              <w:rPr>
                <w:rFonts w:asciiTheme="majorHAnsi" w:hAnsiTheme="majorHAnsi"/>
              </w:rPr>
            </w:pPr>
            <w:r>
              <w:rPr>
                <w:rFonts w:asciiTheme="majorHAnsi" w:hAnsiTheme="majorHAnsi"/>
              </w:rPr>
              <w:t>Notification</w:t>
            </w:r>
          </w:p>
        </w:tc>
        <w:tc>
          <w:tcPr>
            <w:tcW w:w="3360" w:type="pct"/>
            <w:tcBorders>
              <w:top w:val="single" w:sz="4" w:space="0" w:color="auto"/>
              <w:bottom w:val="single" w:sz="4" w:space="0" w:color="auto"/>
            </w:tcBorders>
            <w:tcMar>
              <w:left w:w="108" w:type="dxa"/>
              <w:right w:w="108" w:type="dxa"/>
            </w:tcMar>
          </w:tcPr>
          <w:p w14:paraId="20C7063C" w14:textId="2DF89980" w:rsidR="00D07C9D" w:rsidRPr="00D07C9D" w:rsidRDefault="00D07C9D" w:rsidP="00D07C9D">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12</w:t>
            </w:r>
            <w:r w:rsidRPr="00D07C9D">
              <w:rPr>
                <w:rFonts w:asciiTheme="majorHAnsi" w:hAnsiTheme="majorHAnsi" w:cstheme="majorHAnsi"/>
                <w:bCs/>
                <w:sz w:val="18"/>
                <w:szCs w:val="18"/>
              </w:rPr>
              <w:t xml:space="preserve">.8 If a horse's rectal temperature is not recorded on any day while the horse is subject to biosecurity control the department must be notified before 10am on the day after the day on which the temperature was not taken. </w:t>
            </w:r>
          </w:p>
        </w:tc>
        <w:tc>
          <w:tcPr>
            <w:tcW w:w="858" w:type="pct"/>
            <w:tcBorders>
              <w:top w:val="single" w:sz="4" w:space="0" w:color="auto"/>
              <w:bottom w:val="single" w:sz="4" w:space="0" w:color="auto"/>
            </w:tcBorders>
            <w:tcMar>
              <w:left w:w="108" w:type="dxa"/>
              <w:right w:w="108" w:type="dxa"/>
            </w:tcMar>
            <w:vAlign w:val="center"/>
          </w:tcPr>
          <w:p w14:paraId="2A9F3DF4" w14:textId="77777777" w:rsidR="00D07C9D" w:rsidRDefault="00D07C9D" w:rsidP="00D07C9D">
            <w:pPr>
              <w:pStyle w:val="TableText"/>
              <w:rPr>
                <w:rFonts w:asciiTheme="majorHAnsi" w:hAnsiTheme="majorHAnsi" w:cstheme="majorHAnsi"/>
                <w:bCs/>
                <w:szCs w:val="18"/>
              </w:rPr>
            </w:pPr>
            <w:r w:rsidRPr="00D07C9D">
              <w:rPr>
                <w:rFonts w:asciiTheme="majorHAnsi" w:hAnsiTheme="majorHAnsi" w:cstheme="majorHAnsi"/>
                <w:bCs/>
                <w:szCs w:val="18"/>
              </w:rPr>
              <w:t>Major</w:t>
            </w:r>
          </w:p>
          <w:p w14:paraId="0E46F3A8" w14:textId="64AD5780" w:rsidR="00D07C9D" w:rsidRPr="00D07C9D" w:rsidRDefault="00D07C9D" w:rsidP="00D07C9D">
            <w:pPr>
              <w:pStyle w:val="TableText"/>
              <w:jc w:val="right"/>
              <w:rPr>
                <w:rFonts w:asciiTheme="majorHAnsi" w:hAnsiTheme="majorHAnsi" w:cstheme="majorHAnsi"/>
                <w:bCs/>
                <w:szCs w:val="18"/>
              </w:rPr>
            </w:pPr>
            <w:r w:rsidRPr="00D07C9D">
              <w:rPr>
                <w:rFonts w:asciiTheme="majorHAnsi" w:hAnsiTheme="majorHAnsi" w:cstheme="majorHAnsi"/>
                <w:bCs/>
                <w:sz w:val="16"/>
                <w:szCs w:val="16"/>
              </w:rPr>
              <w:t>QPR Ref:</w:t>
            </w:r>
            <w:r w:rsidR="00EB63DF">
              <w:rPr>
                <w:rFonts w:asciiTheme="majorHAnsi" w:hAnsiTheme="majorHAnsi" w:cstheme="majorHAnsi"/>
                <w:bCs/>
                <w:sz w:val="16"/>
                <w:szCs w:val="16"/>
              </w:rPr>
              <w:t xml:space="preserve"> 3142</w:t>
            </w:r>
          </w:p>
        </w:tc>
      </w:tr>
      <w:tr w:rsidR="00D07C9D" w14:paraId="0D973C3E" w14:textId="77777777" w:rsidTr="00AC78F2">
        <w:tc>
          <w:tcPr>
            <w:tcW w:w="782" w:type="pct"/>
            <w:tcBorders>
              <w:top w:val="single" w:sz="4" w:space="0" w:color="auto"/>
              <w:bottom w:val="single" w:sz="4" w:space="0" w:color="auto"/>
            </w:tcBorders>
            <w:tcMar>
              <w:left w:w="108" w:type="dxa"/>
              <w:right w:w="108" w:type="dxa"/>
            </w:tcMar>
            <w:vAlign w:val="center"/>
          </w:tcPr>
          <w:p w14:paraId="152B275D" w14:textId="0CDE04CA" w:rsidR="00D07C9D" w:rsidRDefault="00EB63DF" w:rsidP="00D07C9D">
            <w:pPr>
              <w:pStyle w:val="TableText"/>
              <w:rPr>
                <w:rFonts w:asciiTheme="majorHAnsi" w:hAnsiTheme="majorHAnsi"/>
              </w:rPr>
            </w:pPr>
            <w:r>
              <w:rPr>
                <w:rFonts w:asciiTheme="majorHAnsi" w:hAnsiTheme="majorHAnsi"/>
              </w:rPr>
              <w:t>Notification</w:t>
            </w:r>
          </w:p>
        </w:tc>
        <w:tc>
          <w:tcPr>
            <w:tcW w:w="3360" w:type="pct"/>
            <w:tcBorders>
              <w:top w:val="single" w:sz="4" w:space="0" w:color="auto"/>
              <w:bottom w:val="single" w:sz="4" w:space="0" w:color="auto"/>
            </w:tcBorders>
            <w:tcMar>
              <w:left w:w="108" w:type="dxa"/>
              <w:right w:w="108" w:type="dxa"/>
            </w:tcMar>
          </w:tcPr>
          <w:p w14:paraId="3391E03F" w14:textId="7EC478D3" w:rsidR="00D07C9D" w:rsidRPr="00D07C9D" w:rsidRDefault="00D07C9D" w:rsidP="00D07C9D">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12</w:t>
            </w:r>
            <w:r w:rsidRPr="00D07C9D">
              <w:rPr>
                <w:rFonts w:asciiTheme="majorHAnsi" w:hAnsiTheme="majorHAnsi" w:cstheme="majorHAnsi"/>
                <w:bCs/>
                <w:sz w:val="18"/>
                <w:szCs w:val="18"/>
              </w:rPr>
              <w:t xml:space="preserve">.9 If a horse's rectal temperature is recorded less than three times during two consecutive days while the horse is subject to biosecurity control, the department must be notified before 10am on the day after the second of those two consecutive days. </w:t>
            </w:r>
          </w:p>
        </w:tc>
        <w:tc>
          <w:tcPr>
            <w:tcW w:w="858" w:type="pct"/>
            <w:tcBorders>
              <w:top w:val="single" w:sz="4" w:space="0" w:color="auto"/>
              <w:bottom w:val="single" w:sz="4" w:space="0" w:color="auto"/>
            </w:tcBorders>
            <w:tcMar>
              <w:left w:w="108" w:type="dxa"/>
              <w:right w:w="108" w:type="dxa"/>
            </w:tcMar>
            <w:vAlign w:val="center"/>
          </w:tcPr>
          <w:p w14:paraId="56AEA31A" w14:textId="77777777" w:rsidR="00D07C9D" w:rsidRDefault="00D07C9D" w:rsidP="00D07C9D">
            <w:pPr>
              <w:pStyle w:val="TableText"/>
              <w:rPr>
                <w:rFonts w:asciiTheme="majorHAnsi" w:hAnsiTheme="majorHAnsi" w:cstheme="majorHAnsi"/>
                <w:bCs/>
                <w:szCs w:val="18"/>
              </w:rPr>
            </w:pPr>
            <w:r w:rsidRPr="00D07C9D">
              <w:rPr>
                <w:rFonts w:asciiTheme="majorHAnsi" w:hAnsiTheme="majorHAnsi" w:cstheme="majorHAnsi"/>
                <w:bCs/>
                <w:szCs w:val="18"/>
              </w:rPr>
              <w:t>Major</w:t>
            </w:r>
          </w:p>
          <w:p w14:paraId="7E5492F8" w14:textId="6902B82B" w:rsidR="00D07C9D" w:rsidRPr="00D07C9D" w:rsidRDefault="00D07C9D" w:rsidP="00D07C9D">
            <w:pPr>
              <w:pStyle w:val="TableText"/>
              <w:jc w:val="right"/>
              <w:rPr>
                <w:rFonts w:asciiTheme="majorHAnsi" w:hAnsiTheme="majorHAnsi" w:cstheme="majorHAnsi"/>
                <w:bCs/>
                <w:szCs w:val="18"/>
              </w:rPr>
            </w:pPr>
            <w:r w:rsidRPr="00D07C9D">
              <w:rPr>
                <w:rFonts w:asciiTheme="majorHAnsi" w:hAnsiTheme="majorHAnsi" w:cstheme="majorHAnsi"/>
                <w:bCs/>
                <w:sz w:val="16"/>
                <w:szCs w:val="16"/>
              </w:rPr>
              <w:t>QPR Ref:</w:t>
            </w:r>
            <w:r w:rsidR="00EB63DF">
              <w:rPr>
                <w:rFonts w:asciiTheme="majorHAnsi" w:hAnsiTheme="majorHAnsi" w:cstheme="majorHAnsi"/>
                <w:bCs/>
                <w:sz w:val="16"/>
                <w:szCs w:val="16"/>
              </w:rPr>
              <w:t xml:space="preserve"> 3143</w:t>
            </w:r>
          </w:p>
        </w:tc>
      </w:tr>
      <w:tr w:rsidR="00D07C9D" w14:paraId="020D45A6" w14:textId="77777777" w:rsidTr="00AC78F2">
        <w:tc>
          <w:tcPr>
            <w:tcW w:w="782" w:type="pct"/>
            <w:tcBorders>
              <w:top w:val="single" w:sz="4" w:space="0" w:color="auto"/>
              <w:bottom w:val="single" w:sz="4" w:space="0" w:color="auto"/>
            </w:tcBorders>
            <w:tcMar>
              <w:left w:w="108" w:type="dxa"/>
              <w:right w:w="108" w:type="dxa"/>
            </w:tcMar>
            <w:vAlign w:val="center"/>
          </w:tcPr>
          <w:p w14:paraId="20361210" w14:textId="3C6A7CAB" w:rsidR="00D07C9D" w:rsidRDefault="00EB63DF" w:rsidP="00D07C9D">
            <w:pPr>
              <w:pStyle w:val="TableText"/>
              <w:rPr>
                <w:rFonts w:asciiTheme="majorHAnsi" w:hAnsiTheme="majorHAnsi"/>
              </w:rPr>
            </w:pPr>
            <w:r>
              <w:rPr>
                <w:rFonts w:asciiTheme="majorHAnsi" w:hAnsiTheme="majorHAnsi"/>
              </w:rPr>
              <w:t>Awareness</w:t>
            </w:r>
          </w:p>
        </w:tc>
        <w:tc>
          <w:tcPr>
            <w:tcW w:w="3360" w:type="pct"/>
            <w:tcBorders>
              <w:top w:val="single" w:sz="4" w:space="0" w:color="auto"/>
              <w:bottom w:val="single" w:sz="4" w:space="0" w:color="auto"/>
            </w:tcBorders>
            <w:tcMar>
              <w:left w:w="108" w:type="dxa"/>
              <w:right w:w="108" w:type="dxa"/>
            </w:tcMar>
          </w:tcPr>
          <w:p w14:paraId="555FBAD1" w14:textId="716CC494" w:rsidR="00D07C9D" w:rsidRPr="00D07C9D" w:rsidRDefault="00D07C9D" w:rsidP="00D07C9D">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12</w:t>
            </w:r>
            <w:r w:rsidRPr="00D07C9D">
              <w:rPr>
                <w:rFonts w:asciiTheme="majorHAnsi" w:hAnsiTheme="majorHAnsi" w:cstheme="majorHAnsi"/>
                <w:bCs/>
                <w:sz w:val="18"/>
                <w:szCs w:val="18"/>
              </w:rPr>
              <w:t xml:space="preserve">.10 The </w:t>
            </w:r>
            <w:r w:rsidRPr="00D07C9D">
              <w:rPr>
                <w:rFonts w:asciiTheme="majorHAnsi" w:hAnsiTheme="majorHAnsi"/>
                <w:sz w:val="18"/>
                <w:szCs w:val="18"/>
              </w:rPr>
              <w:t xml:space="preserve">biosecurity industry participant </w:t>
            </w:r>
            <w:r w:rsidRPr="00D07C9D">
              <w:rPr>
                <w:rFonts w:asciiTheme="majorHAnsi" w:hAnsiTheme="majorHAnsi" w:cstheme="majorHAnsi"/>
                <w:bCs/>
                <w:sz w:val="18"/>
                <w:szCs w:val="18"/>
              </w:rPr>
              <w:t>must verify that private veterinarians and other authorised personnel working within the</w:t>
            </w:r>
            <w:r w:rsidR="00917729">
              <w:rPr>
                <w:rFonts w:asciiTheme="majorHAnsi" w:hAnsiTheme="majorHAnsi" w:cstheme="majorHAnsi"/>
                <w:bCs/>
                <w:sz w:val="18"/>
                <w:szCs w:val="18"/>
              </w:rPr>
              <w:t xml:space="preserve"> approved arrangement</w:t>
            </w:r>
            <w:r w:rsidRPr="00D07C9D">
              <w:rPr>
                <w:rFonts w:asciiTheme="majorHAnsi" w:hAnsiTheme="majorHAnsi" w:cstheme="majorHAnsi"/>
                <w:bCs/>
                <w:sz w:val="18"/>
                <w:szCs w:val="18"/>
              </w:rPr>
              <w:t xml:space="preserve"> site comply with the conditions set out in this document and the approved procedures. </w:t>
            </w:r>
          </w:p>
        </w:tc>
        <w:tc>
          <w:tcPr>
            <w:tcW w:w="858" w:type="pct"/>
            <w:tcBorders>
              <w:top w:val="single" w:sz="4" w:space="0" w:color="auto"/>
              <w:bottom w:val="single" w:sz="4" w:space="0" w:color="auto"/>
            </w:tcBorders>
            <w:tcMar>
              <w:left w:w="108" w:type="dxa"/>
              <w:right w:w="108" w:type="dxa"/>
            </w:tcMar>
            <w:vAlign w:val="center"/>
          </w:tcPr>
          <w:p w14:paraId="0A887754" w14:textId="77777777" w:rsidR="00D07C9D" w:rsidRDefault="00D07C9D" w:rsidP="00D07C9D">
            <w:pPr>
              <w:pStyle w:val="TableText"/>
              <w:rPr>
                <w:rFonts w:asciiTheme="majorHAnsi" w:hAnsiTheme="majorHAnsi" w:cstheme="majorHAnsi"/>
                <w:bCs/>
                <w:szCs w:val="18"/>
              </w:rPr>
            </w:pPr>
            <w:r w:rsidRPr="00D07C9D">
              <w:rPr>
                <w:rFonts w:asciiTheme="majorHAnsi" w:hAnsiTheme="majorHAnsi" w:cstheme="majorHAnsi"/>
                <w:bCs/>
                <w:szCs w:val="18"/>
              </w:rPr>
              <w:t>Major</w:t>
            </w:r>
          </w:p>
          <w:p w14:paraId="548EB6F2" w14:textId="3FEFB88A" w:rsidR="00D07C9D" w:rsidRPr="00D07C9D" w:rsidRDefault="00D07C9D" w:rsidP="00D07C9D">
            <w:pPr>
              <w:pStyle w:val="TableText"/>
              <w:jc w:val="right"/>
              <w:rPr>
                <w:rFonts w:asciiTheme="majorHAnsi" w:hAnsiTheme="majorHAnsi" w:cstheme="majorHAnsi"/>
                <w:bCs/>
                <w:szCs w:val="18"/>
              </w:rPr>
            </w:pPr>
            <w:r w:rsidRPr="00D07C9D">
              <w:rPr>
                <w:rFonts w:asciiTheme="majorHAnsi" w:hAnsiTheme="majorHAnsi" w:cstheme="majorHAnsi"/>
                <w:bCs/>
                <w:sz w:val="16"/>
                <w:szCs w:val="16"/>
              </w:rPr>
              <w:t>QPR Ref:</w:t>
            </w:r>
            <w:r w:rsidR="00EB63DF">
              <w:rPr>
                <w:rFonts w:asciiTheme="majorHAnsi" w:hAnsiTheme="majorHAnsi" w:cstheme="majorHAnsi"/>
                <w:bCs/>
                <w:sz w:val="16"/>
                <w:szCs w:val="16"/>
              </w:rPr>
              <w:t xml:space="preserve"> 3144</w:t>
            </w:r>
          </w:p>
        </w:tc>
      </w:tr>
      <w:tr w:rsidR="00D07C9D" w14:paraId="0E402351" w14:textId="77777777" w:rsidTr="00B741EC">
        <w:tc>
          <w:tcPr>
            <w:tcW w:w="782" w:type="pct"/>
            <w:tcBorders>
              <w:top w:val="single" w:sz="4" w:space="0" w:color="auto"/>
              <w:bottom w:val="single" w:sz="4" w:space="0" w:color="auto"/>
            </w:tcBorders>
            <w:tcMar>
              <w:left w:w="108" w:type="dxa"/>
              <w:right w:w="108" w:type="dxa"/>
            </w:tcMar>
            <w:vAlign w:val="center"/>
          </w:tcPr>
          <w:p w14:paraId="7F2E4357" w14:textId="5DB9E917" w:rsidR="00D07C9D" w:rsidRDefault="00EB63DF" w:rsidP="00D07C9D">
            <w:pPr>
              <w:pStyle w:val="TableText"/>
              <w:rPr>
                <w:rFonts w:asciiTheme="majorHAnsi" w:hAnsiTheme="majorHAnsi"/>
              </w:rPr>
            </w:pPr>
            <w:r w:rsidRPr="00EB63DF">
              <w:rPr>
                <w:rFonts w:asciiTheme="majorHAnsi" w:hAnsiTheme="majorHAnsi"/>
              </w:rPr>
              <w:t>Arrangement Compliance</w:t>
            </w:r>
          </w:p>
        </w:tc>
        <w:tc>
          <w:tcPr>
            <w:tcW w:w="3360" w:type="pct"/>
            <w:tcBorders>
              <w:top w:val="single" w:sz="4" w:space="0" w:color="auto"/>
              <w:bottom w:val="single" w:sz="4" w:space="0" w:color="auto"/>
            </w:tcBorders>
            <w:tcMar>
              <w:left w:w="108" w:type="dxa"/>
              <w:right w:w="108" w:type="dxa"/>
            </w:tcMar>
          </w:tcPr>
          <w:p w14:paraId="2CDA5EA3" w14:textId="74BE6483" w:rsidR="00D07C9D" w:rsidRPr="00D07C9D" w:rsidRDefault="00D07C9D" w:rsidP="00D07C9D">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12</w:t>
            </w:r>
            <w:r w:rsidRPr="00D07C9D">
              <w:rPr>
                <w:rFonts w:asciiTheme="majorHAnsi" w:hAnsiTheme="majorHAnsi" w:cstheme="majorHAnsi"/>
                <w:bCs/>
                <w:sz w:val="18"/>
                <w:szCs w:val="18"/>
              </w:rPr>
              <w:t xml:space="preserve">.11 The </w:t>
            </w:r>
            <w:r w:rsidRPr="00D07C9D">
              <w:rPr>
                <w:rFonts w:asciiTheme="majorHAnsi" w:hAnsiTheme="majorHAnsi"/>
                <w:sz w:val="18"/>
                <w:szCs w:val="18"/>
              </w:rPr>
              <w:t xml:space="preserve">biosecurity industry participant </w:t>
            </w:r>
            <w:r w:rsidRPr="00D07C9D">
              <w:rPr>
                <w:rFonts w:asciiTheme="majorHAnsi" w:hAnsiTheme="majorHAnsi" w:cstheme="majorHAnsi"/>
                <w:bCs/>
                <w:sz w:val="18"/>
                <w:szCs w:val="18"/>
              </w:rPr>
              <w:t>must direct a person to leave the</w:t>
            </w:r>
            <w:r w:rsidR="00917729">
              <w:rPr>
                <w:rFonts w:asciiTheme="majorHAnsi" w:hAnsiTheme="majorHAnsi" w:cstheme="majorHAnsi"/>
                <w:bCs/>
                <w:sz w:val="18"/>
                <w:szCs w:val="18"/>
              </w:rPr>
              <w:t xml:space="preserve"> approved arrangement</w:t>
            </w:r>
            <w:r w:rsidRPr="00D07C9D">
              <w:rPr>
                <w:rFonts w:asciiTheme="majorHAnsi" w:hAnsiTheme="majorHAnsi" w:cstheme="majorHAnsi"/>
                <w:bCs/>
                <w:sz w:val="18"/>
                <w:szCs w:val="18"/>
              </w:rPr>
              <w:t xml:space="preserve"> site if that person is engaging in conduct that could result in the introduction, establishment or spread of diseases or pests that will or could cause significant damage to human beings, animals, plants, other aspects of the environment or economic activities.</w:t>
            </w:r>
          </w:p>
        </w:tc>
        <w:tc>
          <w:tcPr>
            <w:tcW w:w="858" w:type="pct"/>
            <w:tcBorders>
              <w:top w:val="single" w:sz="4" w:space="0" w:color="auto"/>
              <w:bottom w:val="single" w:sz="4" w:space="0" w:color="auto"/>
            </w:tcBorders>
            <w:tcMar>
              <w:left w:w="108" w:type="dxa"/>
              <w:right w:w="108" w:type="dxa"/>
            </w:tcMar>
            <w:vAlign w:val="center"/>
          </w:tcPr>
          <w:p w14:paraId="0278131B" w14:textId="77777777" w:rsidR="00D07C9D" w:rsidRDefault="00D07C9D" w:rsidP="00D07C9D">
            <w:pPr>
              <w:pStyle w:val="TableText"/>
              <w:rPr>
                <w:rFonts w:asciiTheme="majorHAnsi" w:hAnsiTheme="majorHAnsi" w:cstheme="majorHAnsi"/>
                <w:bCs/>
                <w:szCs w:val="18"/>
              </w:rPr>
            </w:pPr>
            <w:r w:rsidRPr="00D07C9D">
              <w:rPr>
                <w:rFonts w:asciiTheme="majorHAnsi" w:hAnsiTheme="majorHAnsi" w:cstheme="majorHAnsi"/>
                <w:bCs/>
                <w:szCs w:val="18"/>
              </w:rPr>
              <w:t>Major</w:t>
            </w:r>
          </w:p>
          <w:p w14:paraId="506D5AC5" w14:textId="402FFE4F" w:rsidR="00D07C9D" w:rsidRPr="00D07C9D" w:rsidRDefault="00D07C9D" w:rsidP="00D07C9D">
            <w:pPr>
              <w:pStyle w:val="TableText"/>
              <w:jc w:val="right"/>
              <w:rPr>
                <w:rFonts w:asciiTheme="majorHAnsi" w:hAnsiTheme="majorHAnsi" w:cstheme="majorHAnsi"/>
                <w:bCs/>
                <w:szCs w:val="18"/>
              </w:rPr>
            </w:pPr>
            <w:r w:rsidRPr="00D07C9D">
              <w:rPr>
                <w:rFonts w:asciiTheme="majorHAnsi" w:hAnsiTheme="majorHAnsi" w:cstheme="majorHAnsi"/>
                <w:bCs/>
                <w:sz w:val="16"/>
                <w:szCs w:val="16"/>
              </w:rPr>
              <w:t>QPR Ref:</w:t>
            </w:r>
            <w:r w:rsidR="00EB63DF">
              <w:rPr>
                <w:rFonts w:asciiTheme="majorHAnsi" w:hAnsiTheme="majorHAnsi" w:cstheme="majorHAnsi"/>
                <w:bCs/>
                <w:sz w:val="16"/>
                <w:szCs w:val="16"/>
              </w:rPr>
              <w:t xml:space="preserve"> 3145</w:t>
            </w:r>
          </w:p>
        </w:tc>
      </w:tr>
      <w:tr w:rsidR="00D07C9D" w14:paraId="1243FA71" w14:textId="77777777" w:rsidTr="00B741EC">
        <w:tc>
          <w:tcPr>
            <w:tcW w:w="782" w:type="pct"/>
            <w:tcBorders>
              <w:top w:val="single" w:sz="4" w:space="0" w:color="auto"/>
              <w:bottom w:val="nil"/>
            </w:tcBorders>
            <w:tcMar>
              <w:left w:w="108" w:type="dxa"/>
              <w:right w:w="108" w:type="dxa"/>
            </w:tcMar>
            <w:vAlign w:val="center"/>
          </w:tcPr>
          <w:p w14:paraId="0283E4E3" w14:textId="77777777" w:rsidR="00D07C9D" w:rsidRDefault="00D07C9D" w:rsidP="00D07C9D">
            <w:pPr>
              <w:pStyle w:val="TableText"/>
              <w:rPr>
                <w:rFonts w:asciiTheme="majorHAnsi" w:hAnsiTheme="majorHAnsi"/>
              </w:rPr>
            </w:pPr>
          </w:p>
        </w:tc>
        <w:tc>
          <w:tcPr>
            <w:tcW w:w="3360" w:type="pct"/>
            <w:tcBorders>
              <w:top w:val="single" w:sz="4" w:space="0" w:color="auto"/>
              <w:bottom w:val="nil"/>
            </w:tcBorders>
            <w:tcMar>
              <w:left w:w="108" w:type="dxa"/>
              <w:right w:w="108" w:type="dxa"/>
            </w:tcMar>
          </w:tcPr>
          <w:p w14:paraId="18F082CD" w14:textId="77777777" w:rsidR="00D07C9D" w:rsidRPr="00D07C9D" w:rsidRDefault="00D07C9D" w:rsidP="00D07C9D">
            <w:pPr>
              <w:spacing w:before="60" w:after="60" w:line="240" w:lineRule="auto"/>
              <w:rPr>
                <w:rFonts w:asciiTheme="majorHAnsi" w:hAnsiTheme="majorHAnsi" w:cstheme="majorHAnsi"/>
                <w:bCs/>
                <w:sz w:val="18"/>
                <w:szCs w:val="18"/>
              </w:rPr>
            </w:pPr>
          </w:p>
        </w:tc>
        <w:tc>
          <w:tcPr>
            <w:tcW w:w="858" w:type="pct"/>
            <w:tcBorders>
              <w:top w:val="single" w:sz="4" w:space="0" w:color="auto"/>
              <w:bottom w:val="nil"/>
            </w:tcBorders>
            <w:tcMar>
              <w:left w:w="108" w:type="dxa"/>
              <w:right w:w="108" w:type="dxa"/>
            </w:tcMar>
            <w:vAlign w:val="center"/>
          </w:tcPr>
          <w:p w14:paraId="5DD6BE00" w14:textId="77777777" w:rsidR="00D07C9D" w:rsidRPr="00D07C9D" w:rsidRDefault="00D07C9D" w:rsidP="00D07C9D">
            <w:pPr>
              <w:pStyle w:val="TableText"/>
              <w:rPr>
                <w:rFonts w:asciiTheme="majorHAnsi" w:hAnsiTheme="majorHAnsi" w:cstheme="majorHAnsi"/>
                <w:bCs/>
                <w:szCs w:val="18"/>
              </w:rPr>
            </w:pPr>
          </w:p>
        </w:tc>
      </w:tr>
      <w:tr w:rsidR="00D07C9D" w14:paraId="6B48F7F0" w14:textId="77777777" w:rsidTr="00B741EC">
        <w:tc>
          <w:tcPr>
            <w:tcW w:w="782" w:type="pct"/>
            <w:tcBorders>
              <w:top w:val="nil"/>
              <w:bottom w:val="nil"/>
            </w:tcBorders>
            <w:tcMar>
              <w:left w:w="108" w:type="dxa"/>
              <w:right w:w="108" w:type="dxa"/>
            </w:tcMar>
            <w:vAlign w:val="center"/>
          </w:tcPr>
          <w:p w14:paraId="47006BF8" w14:textId="77777777" w:rsidR="00D07C9D" w:rsidRDefault="00D07C9D" w:rsidP="00D07C9D">
            <w:pPr>
              <w:pStyle w:val="TableText"/>
              <w:rPr>
                <w:rFonts w:asciiTheme="majorHAnsi" w:hAnsiTheme="majorHAnsi"/>
              </w:rPr>
            </w:pPr>
          </w:p>
        </w:tc>
        <w:tc>
          <w:tcPr>
            <w:tcW w:w="3360" w:type="pct"/>
            <w:tcBorders>
              <w:top w:val="nil"/>
              <w:bottom w:val="nil"/>
            </w:tcBorders>
            <w:tcMar>
              <w:left w:w="108" w:type="dxa"/>
              <w:right w:w="108" w:type="dxa"/>
            </w:tcMar>
          </w:tcPr>
          <w:p w14:paraId="763AF477" w14:textId="77777777" w:rsidR="00D07C9D" w:rsidRPr="00D07C9D" w:rsidRDefault="00D07C9D" w:rsidP="00D07C9D">
            <w:pPr>
              <w:spacing w:before="60" w:after="60"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vAlign w:val="center"/>
          </w:tcPr>
          <w:p w14:paraId="4EC15E3C" w14:textId="77777777" w:rsidR="00D07C9D" w:rsidRPr="00D07C9D" w:rsidRDefault="00D07C9D" w:rsidP="00D07C9D">
            <w:pPr>
              <w:pStyle w:val="TableText"/>
              <w:rPr>
                <w:rFonts w:asciiTheme="majorHAnsi" w:hAnsiTheme="majorHAnsi" w:cstheme="majorHAnsi"/>
                <w:bCs/>
                <w:szCs w:val="18"/>
              </w:rPr>
            </w:pPr>
          </w:p>
        </w:tc>
      </w:tr>
    </w:tbl>
    <w:p w14:paraId="0FB05855" w14:textId="230880D3" w:rsidR="005A7632" w:rsidRPr="005A7632" w:rsidRDefault="005A7632" w:rsidP="005A7632">
      <w:pPr>
        <w:pStyle w:val="Heading3"/>
        <w:numPr>
          <w:ilvl w:val="0"/>
          <w:numId w:val="0"/>
        </w:numPr>
        <w:ind w:left="964" w:hanging="964"/>
        <w:rPr>
          <w:rFonts w:asciiTheme="minorHAnsi" w:hAnsiTheme="minorHAnsi"/>
          <w:b w:val="0"/>
          <w:sz w:val="28"/>
          <w:szCs w:val="28"/>
        </w:rPr>
      </w:pPr>
      <w:bookmarkStart w:id="40" w:name="_Toc14267492"/>
      <w:r>
        <w:lastRenderedPageBreak/>
        <w:t xml:space="preserve">Table </w:t>
      </w:r>
      <w:r w:rsidR="00917729">
        <w:rPr>
          <w:noProof/>
        </w:rPr>
        <w:t>1</w:t>
      </w:r>
      <w:r w:rsidR="00B741EC">
        <w:rPr>
          <w:noProof/>
        </w:rPr>
        <w:t>2C Husbandry</w:t>
      </w:r>
      <w:bookmarkEnd w:id="40"/>
      <w:r>
        <w:rPr>
          <w:noProof/>
        </w:rPr>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1CB2E0A9"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7B397564"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6659663A"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0EB3A44D" w14:textId="77777777" w:rsidR="005A7632" w:rsidRDefault="005A7632" w:rsidP="005A7632">
            <w:pPr>
              <w:pStyle w:val="TableHeading"/>
              <w:jc w:val="center"/>
            </w:pPr>
            <w:r>
              <w:t>Nonconformity guide</w:t>
            </w:r>
          </w:p>
        </w:tc>
      </w:tr>
      <w:tr w:rsidR="00D07C9D" w14:paraId="51AA4BE8" w14:textId="77777777" w:rsidTr="00AC78F2">
        <w:tc>
          <w:tcPr>
            <w:tcW w:w="782" w:type="pct"/>
            <w:tcBorders>
              <w:top w:val="single" w:sz="4" w:space="0" w:color="auto"/>
              <w:bottom w:val="single" w:sz="4" w:space="0" w:color="auto"/>
            </w:tcBorders>
            <w:tcMar>
              <w:left w:w="108" w:type="dxa"/>
              <w:right w:w="108" w:type="dxa"/>
            </w:tcMar>
            <w:vAlign w:val="center"/>
          </w:tcPr>
          <w:p w14:paraId="15618033" w14:textId="48B6902B" w:rsidR="00D07C9D" w:rsidRPr="003209CD" w:rsidRDefault="00EB63DF" w:rsidP="00D07C9D">
            <w:pPr>
              <w:pStyle w:val="TableText"/>
            </w:pPr>
            <w:r>
              <w:t>Treatment</w:t>
            </w:r>
          </w:p>
        </w:tc>
        <w:tc>
          <w:tcPr>
            <w:tcW w:w="3360" w:type="pct"/>
            <w:tcBorders>
              <w:top w:val="single" w:sz="4" w:space="0" w:color="auto"/>
              <w:bottom w:val="single" w:sz="4" w:space="0" w:color="auto"/>
            </w:tcBorders>
            <w:tcMar>
              <w:left w:w="108" w:type="dxa"/>
              <w:right w:w="108" w:type="dxa"/>
            </w:tcMar>
          </w:tcPr>
          <w:p w14:paraId="70D1C498" w14:textId="53FB4ECD" w:rsidR="00D07C9D" w:rsidRPr="00B741EC" w:rsidRDefault="00B741EC" w:rsidP="00B741EC">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12</w:t>
            </w:r>
            <w:r w:rsidR="00D07C9D" w:rsidRPr="00B741EC">
              <w:rPr>
                <w:rFonts w:asciiTheme="majorHAnsi" w:hAnsiTheme="majorHAnsi" w:cstheme="majorHAnsi"/>
                <w:bCs/>
                <w:sz w:val="18"/>
                <w:szCs w:val="18"/>
              </w:rPr>
              <w:t xml:space="preserve">.12 One nasopharyngeal swab must be taken from each horse that is subject to biosecurity control at each of the following times: </w:t>
            </w:r>
          </w:p>
          <w:p w14:paraId="3A70010B" w14:textId="77777777" w:rsidR="00D07C9D" w:rsidRPr="00B741EC" w:rsidRDefault="00D07C9D"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B741EC">
              <w:rPr>
                <w:rFonts w:asciiTheme="majorHAnsi" w:hAnsiTheme="majorHAnsi" w:cstheme="majorHAnsi"/>
                <w:bCs/>
                <w:sz w:val="18"/>
                <w:szCs w:val="18"/>
              </w:rPr>
              <w:t xml:space="preserve">within 24 hours after the arrival of the horse at the site (this swab is not required if horses in the consignment undertook the </w:t>
            </w:r>
            <w:proofErr w:type="gramStart"/>
            <w:r w:rsidRPr="00B741EC">
              <w:rPr>
                <w:rFonts w:asciiTheme="majorHAnsi" w:hAnsiTheme="majorHAnsi" w:cstheme="majorHAnsi"/>
                <w:bCs/>
                <w:sz w:val="18"/>
                <w:szCs w:val="18"/>
              </w:rPr>
              <w:t>pre export</w:t>
            </w:r>
            <w:proofErr w:type="gramEnd"/>
            <w:r w:rsidRPr="00B741EC">
              <w:rPr>
                <w:rFonts w:asciiTheme="majorHAnsi" w:hAnsiTheme="majorHAnsi" w:cstheme="majorHAnsi"/>
                <w:bCs/>
                <w:sz w:val="18"/>
                <w:szCs w:val="18"/>
              </w:rPr>
              <w:t xml:space="preserve"> quarantine period within the same overseas PEQ facility)</w:t>
            </w:r>
          </w:p>
          <w:p w14:paraId="75E4C65B" w14:textId="77777777" w:rsidR="00D07C9D" w:rsidRPr="00B741EC" w:rsidRDefault="00D07C9D"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B741EC">
              <w:rPr>
                <w:rFonts w:asciiTheme="majorHAnsi" w:hAnsiTheme="majorHAnsi" w:cstheme="majorHAnsi"/>
                <w:bCs/>
                <w:sz w:val="18"/>
                <w:szCs w:val="18"/>
              </w:rPr>
              <w:t xml:space="preserve">four to six days after the arrival of the last horse in the relevant post arrival quarantine compound </w:t>
            </w:r>
          </w:p>
          <w:p w14:paraId="30792E25" w14:textId="77777777" w:rsidR="00FD5B9E" w:rsidRPr="00FD5B9E" w:rsidRDefault="00D07C9D" w:rsidP="00FD5B9E">
            <w:pPr>
              <w:pStyle w:val="ListParagraph"/>
              <w:numPr>
                <w:ilvl w:val="0"/>
                <w:numId w:val="36"/>
              </w:numPr>
              <w:spacing w:before="60" w:after="60" w:line="240" w:lineRule="auto"/>
              <w:contextualSpacing w:val="0"/>
              <w:rPr>
                <w:rFonts w:asciiTheme="majorHAnsi" w:hAnsiTheme="majorHAnsi"/>
              </w:rPr>
            </w:pPr>
            <w:r w:rsidRPr="00B741EC">
              <w:rPr>
                <w:rFonts w:asciiTheme="majorHAnsi" w:hAnsiTheme="majorHAnsi" w:cstheme="majorHAnsi"/>
                <w:bCs/>
                <w:sz w:val="18"/>
                <w:szCs w:val="18"/>
              </w:rPr>
              <w:t xml:space="preserve">within four days prior to the day on which it is anticipated that the horse will be released from biosecurity control </w:t>
            </w:r>
          </w:p>
          <w:p w14:paraId="0203B03C" w14:textId="77777777" w:rsidR="00FD5B9E" w:rsidRDefault="00D07C9D" w:rsidP="00FD5B9E">
            <w:pPr>
              <w:pStyle w:val="ListParagraph"/>
              <w:numPr>
                <w:ilvl w:val="0"/>
                <w:numId w:val="36"/>
              </w:numPr>
              <w:spacing w:before="60" w:after="60" w:line="240" w:lineRule="auto"/>
              <w:contextualSpacing w:val="0"/>
              <w:rPr>
                <w:rFonts w:asciiTheme="majorHAnsi" w:hAnsiTheme="majorHAnsi"/>
                <w:sz w:val="18"/>
                <w:szCs w:val="18"/>
              </w:rPr>
            </w:pPr>
            <w:r w:rsidRPr="00FD5B9E">
              <w:rPr>
                <w:rFonts w:asciiTheme="majorHAnsi" w:hAnsiTheme="majorHAnsi"/>
                <w:sz w:val="18"/>
                <w:szCs w:val="18"/>
              </w:rPr>
              <w:t>when two consecutive rectal temperature results of 38.5 degrees (39</w:t>
            </w:r>
            <w:r w:rsidRPr="00FD5B9E">
              <w:rPr>
                <w:rFonts w:asciiTheme="majorHAnsi" w:hAnsiTheme="majorHAnsi" w:cstheme="majorHAnsi"/>
                <w:bCs/>
                <w:sz w:val="18"/>
                <w:szCs w:val="18"/>
              </w:rPr>
              <w:t>°C</w:t>
            </w:r>
            <w:r w:rsidRPr="00FD5B9E">
              <w:rPr>
                <w:rFonts w:asciiTheme="majorHAnsi" w:hAnsiTheme="majorHAnsi"/>
                <w:sz w:val="18"/>
                <w:szCs w:val="18"/>
              </w:rPr>
              <w:t xml:space="preserve"> for foals under six months of age) or above have been recorded.</w:t>
            </w:r>
          </w:p>
          <w:p w14:paraId="3C99C402" w14:textId="628CAB80" w:rsidR="00D07C9D" w:rsidRPr="00FD5B9E" w:rsidRDefault="00D07C9D" w:rsidP="00FD5B9E">
            <w:pPr>
              <w:spacing w:before="60" w:after="60" w:line="240" w:lineRule="auto"/>
              <w:rPr>
                <w:rFonts w:asciiTheme="majorHAnsi" w:hAnsiTheme="majorHAnsi"/>
                <w:sz w:val="18"/>
                <w:szCs w:val="18"/>
              </w:rPr>
            </w:pPr>
            <w:r w:rsidRPr="00FD5B9E">
              <w:rPr>
                <w:rFonts w:asciiTheme="majorHAnsi" w:hAnsiTheme="majorHAnsi"/>
                <w:sz w:val="18"/>
                <w:szCs w:val="18"/>
              </w:rPr>
              <w:t xml:space="preserve"> Note: there must be a minimum gap of eight hours between the two rectal temperature readings.</w:t>
            </w:r>
          </w:p>
        </w:tc>
        <w:tc>
          <w:tcPr>
            <w:tcW w:w="858" w:type="pct"/>
            <w:tcBorders>
              <w:top w:val="single" w:sz="4" w:space="0" w:color="auto"/>
              <w:bottom w:val="single" w:sz="4" w:space="0" w:color="auto"/>
            </w:tcBorders>
            <w:tcMar>
              <w:left w:w="108" w:type="dxa"/>
              <w:right w:w="108" w:type="dxa"/>
            </w:tcMar>
            <w:vAlign w:val="center"/>
          </w:tcPr>
          <w:p w14:paraId="6285332D" w14:textId="77777777" w:rsidR="00D07C9D" w:rsidRPr="00B741EC" w:rsidRDefault="00D07C9D" w:rsidP="00B741EC">
            <w:pPr>
              <w:pStyle w:val="TableText"/>
              <w:rPr>
                <w:rFonts w:asciiTheme="majorHAnsi" w:hAnsiTheme="majorHAnsi" w:cstheme="majorHAnsi"/>
                <w:bCs/>
                <w:szCs w:val="18"/>
              </w:rPr>
            </w:pPr>
            <w:r w:rsidRPr="00B741EC">
              <w:rPr>
                <w:rFonts w:asciiTheme="majorHAnsi" w:hAnsiTheme="majorHAnsi" w:cstheme="majorHAnsi"/>
                <w:bCs/>
                <w:szCs w:val="18"/>
              </w:rPr>
              <w:t>Major</w:t>
            </w:r>
          </w:p>
          <w:p w14:paraId="38F95E7A" w14:textId="0C3BE635" w:rsidR="00B741EC" w:rsidRPr="00B741EC" w:rsidRDefault="00B741EC" w:rsidP="00B741EC">
            <w:pPr>
              <w:pStyle w:val="TableText"/>
              <w:jc w:val="right"/>
              <w:rPr>
                <w:rFonts w:asciiTheme="majorHAnsi" w:hAnsiTheme="majorHAnsi"/>
              </w:rPr>
            </w:pPr>
            <w:r w:rsidRPr="00B741EC">
              <w:rPr>
                <w:rFonts w:asciiTheme="majorHAnsi" w:hAnsiTheme="majorHAnsi" w:cstheme="majorHAnsi"/>
                <w:bCs/>
                <w:sz w:val="16"/>
                <w:szCs w:val="16"/>
              </w:rPr>
              <w:t>QPR Ref:</w:t>
            </w:r>
            <w:r w:rsidR="00EB63DF">
              <w:rPr>
                <w:rFonts w:asciiTheme="majorHAnsi" w:hAnsiTheme="majorHAnsi" w:cstheme="majorHAnsi"/>
                <w:bCs/>
                <w:sz w:val="16"/>
                <w:szCs w:val="16"/>
              </w:rPr>
              <w:t xml:space="preserve"> 3146</w:t>
            </w:r>
          </w:p>
        </w:tc>
      </w:tr>
      <w:tr w:rsidR="00B741EC" w14:paraId="1DD5F04A" w14:textId="77777777" w:rsidTr="00AC78F2">
        <w:tc>
          <w:tcPr>
            <w:tcW w:w="782" w:type="pct"/>
            <w:tcBorders>
              <w:top w:val="single" w:sz="4" w:space="0" w:color="auto"/>
              <w:bottom w:val="single" w:sz="4" w:space="0" w:color="auto"/>
            </w:tcBorders>
            <w:tcMar>
              <w:left w:w="108" w:type="dxa"/>
              <w:right w:w="108" w:type="dxa"/>
            </w:tcMar>
            <w:vAlign w:val="center"/>
          </w:tcPr>
          <w:p w14:paraId="0D2ED81A" w14:textId="5983E30F" w:rsidR="00B741EC" w:rsidRPr="003209CD" w:rsidRDefault="00EB63DF" w:rsidP="00B741EC">
            <w:pPr>
              <w:pStyle w:val="TableText"/>
            </w:pPr>
            <w:r>
              <w:rPr>
                <w:szCs w:val="18"/>
              </w:rPr>
              <w:t>Treatment</w:t>
            </w:r>
          </w:p>
        </w:tc>
        <w:tc>
          <w:tcPr>
            <w:tcW w:w="3360" w:type="pct"/>
            <w:tcBorders>
              <w:top w:val="single" w:sz="4" w:space="0" w:color="auto"/>
              <w:bottom w:val="single" w:sz="4" w:space="0" w:color="auto"/>
            </w:tcBorders>
            <w:tcMar>
              <w:left w:w="108" w:type="dxa"/>
              <w:right w:w="108" w:type="dxa"/>
            </w:tcMar>
          </w:tcPr>
          <w:p w14:paraId="59252899" w14:textId="77A0D1FC" w:rsidR="00B741EC" w:rsidRPr="00B741EC" w:rsidRDefault="00917729" w:rsidP="00B741EC">
            <w:pPr>
              <w:pStyle w:val="TableText"/>
              <w:rPr>
                <w:rFonts w:asciiTheme="majorHAnsi" w:hAnsiTheme="majorHAnsi"/>
                <w:szCs w:val="18"/>
              </w:rPr>
            </w:pPr>
            <w:r>
              <w:rPr>
                <w:rFonts w:asciiTheme="majorHAnsi" w:hAnsiTheme="majorHAnsi" w:cstheme="majorHAnsi"/>
                <w:bCs/>
                <w:szCs w:val="18"/>
              </w:rPr>
              <w:t>12</w:t>
            </w:r>
            <w:r w:rsidR="00B741EC" w:rsidRPr="00B741EC">
              <w:rPr>
                <w:rFonts w:asciiTheme="majorHAnsi" w:hAnsiTheme="majorHAnsi" w:cstheme="majorHAnsi"/>
                <w:bCs/>
                <w:szCs w:val="18"/>
              </w:rPr>
              <w:t>.13 Nasopharyngeal swabs must be taken by a private veterinarian under the supervision of a departmental veterinary officer.</w:t>
            </w:r>
          </w:p>
        </w:tc>
        <w:tc>
          <w:tcPr>
            <w:tcW w:w="858" w:type="pct"/>
            <w:tcBorders>
              <w:top w:val="single" w:sz="4" w:space="0" w:color="auto"/>
              <w:bottom w:val="single" w:sz="4" w:space="0" w:color="auto"/>
            </w:tcBorders>
            <w:tcMar>
              <w:left w:w="108" w:type="dxa"/>
              <w:right w:w="108" w:type="dxa"/>
            </w:tcMar>
            <w:vAlign w:val="center"/>
          </w:tcPr>
          <w:p w14:paraId="74F7FDAE" w14:textId="77777777" w:rsidR="00B741EC" w:rsidRDefault="00B741EC" w:rsidP="00B741EC">
            <w:pPr>
              <w:pStyle w:val="TableText"/>
              <w:rPr>
                <w:rFonts w:asciiTheme="majorHAnsi" w:hAnsiTheme="majorHAnsi" w:cstheme="majorHAnsi"/>
                <w:bCs/>
                <w:szCs w:val="18"/>
              </w:rPr>
            </w:pPr>
            <w:r w:rsidRPr="00B741EC">
              <w:rPr>
                <w:rFonts w:asciiTheme="majorHAnsi" w:hAnsiTheme="majorHAnsi" w:cstheme="majorHAnsi"/>
                <w:bCs/>
                <w:szCs w:val="18"/>
              </w:rPr>
              <w:t>Major</w:t>
            </w:r>
          </w:p>
          <w:p w14:paraId="0C6BC7A0" w14:textId="1EC594DE" w:rsidR="00B741EC" w:rsidRPr="00B741EC" w:rsidRDefault="00B741EC" w:rsidP="00B741EC">
            <w:pPr>
              <w:pStyle w:val="TableText"/>
              <w:jc w:val="right"/>
              <w:rPr>
                <w:rFonts w:asciiTheme="majorHAnsi" w:hAnsiTheme="majorHAnsi"/>
                <w:szCs w:val="18"/>
              </w:rPr>
            </w:pPr>
            <w:r w:rsidRPr="00B741EC">
              <w:rPr>
                <w:rFonts w:asciiTheme="majorHAnsi" w:hAnsiTheme="majorHAnsi" w:cstheme="majorHAnsi"/>
                <w:bCs/>
                <w:sz w:val="16"/>
                <w:szCs w:val="16"/>
              </w:rPr>
              <w:t>QPR Ref:</w:t>
            </w:r>
            <w:r w:rsidR="00EB63DF">
              <w:rPr>
                <w:rFonts w:asciiTheme="majorHAnsi" w:hAnsiTheme="majorHAnsi" w:cstheme="majorHAnsi"/>
                <w:bCs/>
                <w:sz w:val="16"/>
                <w:szCs w:val="16"/>
              </w:rPr>
              <w:t xml:space="preserve"> 3147</w:t>
            </w:r>
          </w:p>
        </w:tc>
      </w:tr>
      <w:tr w:rsidR="00B741EC" w14:paraId="46CBC409" w14:textId="77777777" w:rsidTr="00AC78F2">
        <w:tc>
          <w:tcPr>
            <w:tcW w:w="782" w:type="pct"/>
            <w:tcBorders>
              <w:top w:val="single" w:sz="4" w:space="0" w:color="auto"/>
              <w:bottom w:val="single" w:sz="4" w:space="0" w:color="auto"/>
            </w:tcBorders>
            <w:tcMar>
              <w:left w:w="108" w:type="dxa"/>
              <w:right w:w="108" w:type="dxa"/>
            </w:tcMar>
            <w:vAlign w:val="center"/>
          </w:tcPr>
          <w:p w14:paraId="336FF77A" w14:textId="389B092D" w:rsidR="00B741EC" w:rsidRPr="003209CD" w:rsidRDefault="00EB63DF" w:rsidP="00B741EC">
            <w:pPr>
              <w:pStyle w:val="TableText"/>
            </w:pPr>
            <w:r>
              <w:rPr>
                <w:szCs w:val="18"/>
              </w:rPr>
              <w:t>Supporting</w:t>
            </w:r>
          </w:p>
        </w:tc>
        <w:tc>
          <w:tcPr>
            <w:tcW w:w="3360" w:type="pct"/>
            <w:tcBorders>
              <w:top w:val="single" w:sz="4" w:space="0" w:color="auto"/>
              <w:bottom w:val="single" w:sz="4" w:space="0" w:color="auto"/>
            </w:tcBorders>
            <w:tcMar>
              <w:left w:w="108" w:type="dxa"/>
              <w:right w:w="108" w:type="dxa"/>
            </w:tcMar>
          </w:tcPr>
          <w:p w14:paraId="2ACB63B4" w14:textId="1625738C" w:rsidR="00B741EC" w:rsidRPr="00B741EC" w:rsidRDefault="00917729" w:rsidP="00B741EC">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12</w:t>
            </w:r>
            <w:r w:rsidR="00B741EC" w:rsidRPr="00B741EC">
              <w:rPr>
                <w:rFonts w:asciiTheme="majorHAnsi" w:hAnsiTheme="majorHAnsi" w:cstheme="majorHAnsi"/>
                <w:bCs/>
                <w:sz w:val="18"/>
                <w:szCs w:val="18"/>
              </w:rPr>
              <w:t xml:space="preserve">.14 Each time that a nasopharyngeal swab is taken from a horse, the </w:t>
            </w:r>
            <w:r w:rsidR="00B741EC" w:rsidRPr="00B741EC">
              <w:rPr>
                <w:rFonts w:asciiTheme="majorHAnsi" w:hAnsiTheme="majorHAnsi"/>
                <w:sz w:val="18"/>
                <w:szCs w:val="18"/>
              </w:rPr>
              <w:t>biosecurity industry participant</w:t>
            </w:r>
            <w:r w:rsidR="00B741EC" w:rsidRPr="00B741EC">
              <w:rPr>
                <w:rFonts w:asciiTheme="majorHAnsi" w:hAnsiTheme="majorHAnsi" w:cstheme="majorHAnsi"/>
                <w:bCs/>
                <w:sz w:val="18"/>
                <w:szCs w:val="18"/>
              </w:rPr>
              <w:t xml:space="preserve"> must ensure that:</w:t>
            </w:r>
          </w:p>
          <w:p w14:paraId="57BCAE6E" w14:textId="77777777" w:rsidR="00B741EC" w:rsidRPr="00B741EC" w:rsidRDefault="00B741EC"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B741EC">
              <w:rPr>
                <w:rFonts w:asciiTheme="majorHAnsi" w:hAnsiTheme="majorHAnsi" w:cstheme="majorHAnsi"/>
                <w:bCs/>
                <w:sz w:val="18"/>
                <w:szCs w:val="18"/>
              </w:rPr>
              <w:t>the swab is sent to the Australian Animal Health Laboratory (AAHL) for PCR testing for influenza A virus or equine influenza virus in accordance with the import permit conditions</w:t>
            </w:r>
          </w:p>
          <w:p w14:paraId="7C7C9B15" w14:textId="77777777" w:rsidR="00B741EC" w:rsidRPr="00B741EC" w:rsidRDefault="00B741EC"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B741EC">
              <w:rPr>
                <w:rFonts w:asciiTheme="majorHAnsi" w:hAnsiTheme="majorHAnsi" w:cstheme="majorHAnsi"/>
                <w:bCs/>
                <w:sz w:val="18"/>
                <w:szCs w:val="18"/>
              </w:rPr>
              <w:t xml:space="preserve">arrangements are made with AAHL to have the test results sent to the </w:t>
            </w:r>
            <w:r w:rsidRPr="00B741EC">
              <w:rPr>
                <w:rFonts w:asciiTheme="majorHAnsi" w:hAnsiTheme="majorHAnsi"/>
                <w:sz w:val="18"/>
                <w:szCs w:val="18"/>
              </w:rPr>
              <w:t xml:space="preserve">biosecurity industry participant and </w:t>
            </w:r>
            <w:r w:rsidRPr="00B741EC">
              <w:rPr>
                <w:rFonts w:asciiTheme="majorHAnsi" w:hAnsiTheme="majorHAnsi" w:cstheme="majorHAnsi"/>
                <w:bCs/>
                <w:sz w:val="18"/>
                <w:szCs w:val="18"/>
              </w:rPr>
              <w:t xml:space="preserve">supervising departmental veterinary officer and the following departmental contacts: </w:t>
            </w:r>
          </w:p>
          <w:p w14:paraId="53566EC3" w14:textId="77777777" w:rsidR="00B741EC" w:rsidRPr="00B741EC" w:rsidRDefault="00B741EC" w:rsidP="00B741EC">
            <w:pPr>
              <w:spacing w:before="60" w:after="60" w:line="240" w:lineRule="auto"/>
              <w:ind w:left="720"/>
              <w:rPr>
                <w:rFonts w:asciiTheme="majorHAnsi" w:hAnsiTheme="majorHAnsi" w:cstheme="majorHAnsi"/>
                <w:bCs/>
                <w:sz w:val="18"/>
                <w:szCs w:val="18"/>
              </w:rPr>
            </w:pPr>
            <w:r w:rsidRPr="00B741EC">
              <w:rPr>
                <w:rFonts w:asciiTheme="majorHAnsi" w:hAnsiTheme="majorHAnsi"/>
                <w:color w:val="1F497D"/>
                <w:sz w:val="18"/>
                <w:szCs w:val="18"/>
              </w:rPr>
              <w:fldChar w:fldCharType="begin"/>
            </w:r>
            <w:r w:rsidRPr="00B741EC">
              <w:rPr>
                <w:rFonts w:asciiTheme="majorHAnsi" w:hAnsiTheme="majorHAnsi"/>
                <w:color w:val="1F497D"/>
                <w:sz w:val="18"/>
                <w:szCs w:val="18"/>
              </w:rPr>
              <w:instrText xml:space="preserve"> HYPERLINK "mailto:horses@agriculture.gov.au</w:instrText>
            </w:r>
          </w:p>
          <w:p w14:paraId="35E40BAD" w14:textId="77777777" w:rsidR="00B741EC" w:rsidRPr="00B741EC" w:rsidRDefault="00B741EC" w:rsidP="00CD798A">
            <w:pPr>
              <w:pStyle w:val="ListParagraph"/>
              <w:numPr>
                <w:ilvl w:val="1"/>
                <w:numId w:val="36"/>
              </w:numPr>
              <w:spacing w:before="60" w:after="60" w:line="240" w:lineRule="auto"/>
              <w:contextualSpacing w:val="0"/>
              <w:rPr>
                <w:rStyle w:val="Hyperlink"/>
                <w:rFonts w:asciiTheme="majorHAnsi" w:hAnsiTheme="majorHAnsi" w:cstheme="majorHAnsi"/>
                <w:bCs/>
                <w:sz w:val="18"/>
                <w:szCs w:val="18"/>
              </w:rPr>
            </w:pPr>
            <w:r w:rsidRPr="00B741EC">
              <w:rPr>
                <w:rFonts w:asciiTheme="majorHAnsi" w:hAnsiTheme="majorHAnsi"/>
                <w:color w:val="1F497D"/>
                <w:sz w:val="18"/>
                <w:szCs w:val="18"/>
              </w:rPr>
              <w:instrText xml:space="preserve">" </w:instrText>
            </w:r>
            <w:r w:rsidRPr="00B741EC">
              <w:rPr>
                <w:rFonts w:asciiTheme="majorHAnsi" w:hAnsiTheme="majorHAnsi"/>
                <w:color w:val="1F497D"/>
                <w:sz w:val="18"/>
                <w:szCs w:val="18"/>
              </w:rPr>
              <w:fldChar w:fldCharType="separate"/>
            </w:r>
            <w:r w:rsidRPr="00B741EC">
              <w:rPr>
                <w:rStyle w:val="Hyperlink"/>
                <w:rFonts w:asciiTheme="majorHAnsi" w:hAnsiTheme="majorHAnsi"/>
                <w:sz w:val="18"/>
                <w:szCs w:val="18"/>
              </w:rPr>
              <w:t>horses@agriculture.gov.au</w:t>
            </w:r>
          </w:p>
          <w:p w14:paraId="08A0C7B7" w14:textId="77777777" w:rsidR="00B741EC" w:rsidRPr="00B741EC" w:rsidRDefault="00B741EC" w:rsidP="00B741EC">
            <w:pPr>
              <w:spacing w:before="60" w:after="60" w:line="240" w:lineRule="auto"/>
              <w:ind w:left="720"/>
              <w:rPr>
                <w:rFonts w:asciiTheme="majorHAnsi" w:hAnsiTheme="majorHAnsi" w:cstheme="majorHAnsi"/>
                <w:bCs/>
                <w:sz w:val="18"/>
                <w:szCs w:val="18"/>
              </w:rPr>
            </w:pPr>
            <w:r w:rsidRPr="00B741EC">
              <w:rPr>
                <w:rFonts w:asciiTheme="majorHAnsi" w:hAnsiTheme="majorHAnsi"/>
                <w:color w:val="1F497D"/>
                <w:sz w:val="18"/>
                <w:szCs w:val="18"/>
              </w:rPr>
              <w:fldChar w:fldCharType="end"/>
            </w:r>
            <w:r w:rsidRPr="00B741EC">
              <w:rPr>
                <w:rFonts w:asciiTheme="majorHAnsi" w:hAnsiTheme="majorHAnsi"/>
                <w:sz w:val="18"/>
                <w:szCs w:val="18"/>
              </w:rPr>
              <w:t>and</w:t>
            </w:r>
            <w:r w:rsidRPr="00B741EC">
              <w:rPr>
                <w:rFonts w:asciiTheme="majorHAnsi" w:hAnsiTheme="majorHAnsi" w:cstheme="majorHAnsi"/>
                <w:bCs/>
                <w:sz w:val="18"/>
                <w:szCs w:val="18"/>
              </w:rPr>
              <w:t xml:space="preserve"> </w:t>
            </w:r>
          </w:p>
          <w:p w14:paraId="1B1A5F1F" w14:textId="77777777" w:rsidR="00B741EC" w:rsidRPr="00B741EC" w:rsidRDefault="00B741EC" w:rsidP="00B741EC">
            <w:pPr>
              <w:spacing w:before="60" w:after="60" w:line="240" w:lineRule="auto"/>
              <w:ind w:left="720"/>
              <w:rPr>
                <w:rFonts w:asciiTheme="majorHAnsi" w:hAnsiTheme="majorHAnsi" w:cstheme="majorHAnsi"/>
                <w:bCs/>
                <w:sz w:val="18"/>
                <w:szCs w:val="18"/>
              </w:rPr>
            </w:pPr>
            <w:r w:rsidRPr="00B741EC">
              <w:rPr>
                <w:rFonts w:asciiTheme="majorHAnsi" w:hAnsiTheme="majorHAnsi"/>
                <w:color w:val="1F497D"/>
                <w:sz w:val="18"/>
                <w:szCs w:val="18"/>
              </w:rPr>
              <w:fldChar w:fldCharType="begin"/>
            </w:r>
            <w:r w:rsidRPr="00B741EC">
              <w:rPr>
                <w:rFonts w:asciiTheme="majorHAnsi" w:hAnsiTheme="majorHAnsi"/>
                <w:color w:val="1F497D"/>
                <w:sz w:val="18"/>
                <w:szCs w:val="18"/>
              </w:rPr>
              <w:instrText xml:space="preserve"> HYPERLINK "mailto:horsesmelbourne@agriculture.gov.au</w:instrText>
            </w:r>
          </w:p>
          <w:p w14:paraId="5DBFDF1C" w14:textId="77777777" w:rsidR="00B741EC" w:rsidRPr="00B741EC" w:rsidRDefault="00B741EC" w:rsidP="00CD798A">
            <w:pPr>
              <w:pStyle w:val="ListParagraph"/>
              <w:numPr>
                <w:ilvl w:val="1"/>
                <w:numId w:val="36"/>
              </w:numPr>
              <w:spacing w:before="60" w:after="60" w:line="240" w:lineRule="auto"/>
              <w:contextualSpacing w:val="0"/>
              <w:rPr>
                <w:rStyle w:val="Hyperlink"/>
                <w:rFonts w:asciiTheme="majorHAnsi" w:hAnsiTheme="majorHAnsi" w:cstheme="majorHAnsi"/>
                <w:bCs/>
                <w:sz w:val="18"/>
                <w:szCs w:val="18"/>
              </w:rPr>
            </w:pPr>
            <w:r w:rsidRPr="00B741EC">
              <w:rPr>
                <w:rFonts w:asciiTheme="majorHAnsi" w:hAnsiTheme="majorHAnsi"/>
                <w:color w:val="1F497D"/>
                <w:sz w:val="18"/>
                <w:szCs w:val="18"/>
              </w:rPr>
              <w:instrText xml:space="preserve">" </w:instrText>
            </w:r>
            <w:r w:rsidRPr="00B741EC">
              <w:rPr>
                <w:rFonts w:asciiTheme="majorHAnsi" w:hAnsiTheme="majorHAnsi"/>
                <w:color w:val="1F497D"/>
                <w:sz w:val="18"/>
                <w:szCs w:val="18"/>
              </w:rPr>
              <w:fldChar w:fldCharType="separate"/>
            </w:r>
            <w:r w:rsidRPr="00B741EC">
              <w:rPr>
                <w:rStyle w:val="Hyperlink"/>
                <w:rFonts w:asciiTheme="majorHAnsi" w:hAnsiTheme="majorHAnsi"/>
                <w:sz w:val="18"/>
                <w:szCs w:val="18"/>
              </w:rPr>
              <w:t>horsesmelbourne@agriculture.gov.au</w:t>
            </w:r>
          </w:p>
          <w:p w14:paraId="24DF0D84" w14:textId="77777777" w:rsidR="00B741EC" w:rsidRPr="00B741EC" w:rsidRDefault="00B741EC" w:rsidP="00B741EC">
            <w:pPr>
              <w:spacing w:before="60" w:after="60" w:line="240" w:lineRule="auto"/>
              <w:ind w:left="720"/>
              <w:rPr>
                <w:rFonts w:asciiTheme="majorHAnsi" w:hAnsiTheme="majorHAnsi" w:cstheme="majorHAnsi"/>
                <w:bCs/>
                <w:sz w:val="18"/>
                <w:szCs w:val="18"/>
              </w:rPr>
            </w:pPr>
            <w:r w:rsidRPr="00B741EC">
              <w:rPr>
                <w:rFonts w:asciiTheme="majorHAnsi" w:hAnsiTheme="majorHAnsi"/>
                <w:sz w:val="18"/>
                <w:szCs w:val="18"/>
              </w:rPr>
              <w:fldChar w:fldCharType="end"/>
            </w:r>
            <w:r w:rsidRPr="00B741EC">
              <w:rPr>
                <w:rFonts w:asciiTheme="majorHAnsi" w:hAnsiTheme="majorHAnsi"/>
                <w:sz w:val="18"/>
                <w:szCs w:val="18"/>
              </w:rPr>
              <w:t xml:space="preserve">or </w:t>
            </w:r>
          </w:p>
          <w:p w14:paraId="1C163A5A" w14:textId="77777777" w:rsidR="00B741EC" w:rsidRPr="00B741EC" w:rsidRDefault="000C32B5" w:rsidP="00B741EC">
            <w:pPr>
              <w:spacing w:before="60" w:after="60" w:line="240" w:lineRule="auto"/>
              <w:ind w:left="720"/>
              <w:rPr>
                <w:rFonts w:asciiTheme="majorHAnsi" w:hAnsiTheme="majorHAnsi" w:cstheme="majorHAnsi"/>
                <w:bCs/>
                <w:sz w:val="18"/>
                <w:szCs w:val="18"/>
              </w:rPr>
            </w:pPr>
            <w:hyperlink r:id="rId20" w:history="1">
              <w:r w:rsidR="00B741EC" w:rsidRPr="00B741EC">
                <w:rPr>
                  <w:rStyle w:val="Hyperlink"/>
                  <w:rFonts w:asciiTheme="majorHAnsi" w:hAnsiTheme="majorHAnsi"/>
                  <w:sz w:val="18"/>
                  <w:szCs w:val="18"/>
                </w:rPr>
                <w:t>horsessydney@agriculture.gov.au</w:t>
              </w:r>
            </w:hyperlink>
          </w:p>
          <w:p w14:paraId="1BC9476B" w14:textId="77777777" w:rsidR="00B741EC" w:rsidRPr="00B741EC" w:rsidRDefault="00B741EC"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B741EC">
              <w:rPr>
                <w:rFonts w:asciiTheme="majorHAnsi" w:hAnsiTheme="majorHAnsi" w:cstheme="majorHAnsi"/>
                <w:bCs/>
                <w:sz w:val="18"/>
                <w:szCs w:val="18"/>
              </w:rPr>
              <w:t xml:space="preserve">the test results are recorded in the horse's health record and in the daily compliance report </w:t>
            </w:r>
          </w:p>
          <w:p w14:paraId="13C59A9B" w14:textId="77777777" w:rsidR="00B741EC" w:rsidRPr="00B741EC" w:rsidRDefault="00B741EC"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B741EC">
              <w:rPr>
                <w:rFonts w:asciiTheme="majorHAnsi" w:hAnsiTheme="majorHAnsi" w:cstheme="majorHAnsi"/>
                <w:bCs/>
                <w:sz w:val="18"/>
                <w:szCs w:val="18"/>
              </w:rPr>
              <w:t>the supervising departmental veterinary officer is immediately notified of any positive test results.</w:t>
            </w:r>
          </w:p>
          <w:p w14:paraId="6975C212" w14:textId="1EC8F1C5" w:rsidR="00B741EC" w:rsidRPr="00B741EC" w:rsidRDefault="00B741EC" w:rsidP="00B741EC">
            <w:pPr>
              <w:pStyle w:val="TableText"/>
              <w:rPr>
                <w:rFonts w:asciiTheme="majorHAnsi" w:hAnsiTheme="majorHAnsi"/>
                <w:szCs w:val="18"/>
              </w:rPr>
            </w:pPr>
            <w:r w:rsidRPr="00B741EC">
              <w:rPr>
                <w:rFonts w:asciiTheme="majorHAnsi" w:hAnsiTheme="majorHAnsi" w:cstheme="majorHAnsi"/>
                <w:bCs/>
                <w:szCs w:val="18"/>
              </w:rPr>
              <w:t xml:space="preserve">Note: the final swab taken from horses within four days prior to release may be tested at a different laboratory approved by the department. For example, for approved arrangement sites in NSW, final swabs may also be sent to the NSW government laboratory, the Elizabeth MacArthur Institute (EMAI). </w:t>
            </w:r>
          </w:p>
        </w:tc>
        <w:tc>
          <w:tcPr>
            <w:tcW w:w="858" w:type="pct"/>
            <w:tcBorders>
              <w:top w:val="single" w:sz="4" w:space="0" w:color="auto"/>
              <w:bottom w:val="single" w:sz="4" w:space="0" w:color="auto"/>
            </w:tcBorders>
            <w:tcMar>
              <w:left w:w="108" w:type="dxa"/>
              <w:right w:w="108" w:type="dxa"/>
            </w:tcMar>
            <w:vAlign w:val="center"/>
          </w:tcPr>
          <w:p w14:paraId="724F1AE5" w14:textId="77777777" w:rsidR="00B741EC" w:rsidRDefault="00B741EC" w:rsidP="00B741EC">
            <w:pPr>
              <w:pStyle w:val="TableText"/>
              <w:rPr>
                <w:rFonts w:asciiTheme="majorHAnsi" w:hAnsiTheme="majorHAnsi" w:cstheme="majorHAnsi"/>
                <w:bCs/>
                <w:szCs w:val="18"/>
              </w:rPr>
            </w:pPr>
            <w:r w:rsidRPr="00B741EC">
              <w:rPr>
                <w:rFonts w:asciiTheme="majorHAnsi" w:hAnsiTheme="majorHAnsi" w:cstheme="majorHAnsi"/>
                <w:bCs/>
                <w:szCs w:val="18"/>
              </w:rPr>
              <w:t>Major or critical</w:t>
            </w:r>
          </w:p>
          <w:p w14:paraId="3DCEEFA1" w14:textId="2EBBE6DB" w:rsidR="00B741EC" w:rsidRPr="00B741EC" w:rsidRDefault="00B741EC" w:rsidP="00B741EC">
            <w:pPr>
              <w:pStyle w:val="TableText"/>
              <w:jc w:val="right"/>
              <w:rPr>
                <w:rFonts w:asciiTheme="majorHAnsi" w:hAnsiTheme="majorHAnsi"/>
                <w:szCs w:val="18"/>
              </w:rPr>
            </w:pPr>
            <w:r w:rsidRPr="00B741EC">
              <w:rPr>
                <w:rFonts w:asciiTheme="majorHAnsi" w:hAnsiTheme="majorHAnsi" w:cstheme="majorHAnsi"/>
                <w:bCs/>
                <w:sz w:val="16"/>
                <w:szCs w:val="16"/>
              </w:rPr>
              <w:t>QPR Ref:</w:t>
            </w:r>
            <w:r w:rsidR="00EB63DF">
              <w:rPr>
                <w:rFonts w:asciiTheme="majorHAnsi" w:hAnsiTheme="majorHAnsi" w:cstheme="majorHAnsi"/>
                <w:bCs/>
                <w:sz w:val="16"/>
                <w:szCs w:val="16"/>
              </w:rPr>
              <w:t xml:space="preserve"> 3148</w:t>
            </w:r>
          </w:p>
        </w:tc>
      </w:tr>
      <w:tr w:rsidR="00B741EC" w14:paraId="6462535F" w14:textId="77777777" w:rsidTr="00AC78F2">
        <w:tc>
          <w:tcPr>
            <w:tcW w:w="782" w:type="pct"/>
            <w:tcBorders>
              <w:top w:val="single" w:sz="4" w:space="0" w:color="auto"/>
              <w:bottom w:val="single" w:sz="4" w:space="0" w:color="auto"/>
            </w:tcBorders>
            <w:tcMar>
              <w:left w:w="108" w:type="dxa"/>
              <w:right w:w="108" w:type="dxa"/>
            </w:tcMar>
            <w:vAlign w:val="center"/>
          </w:tcPr>
          <w:p w14:paraId="122C713A" w14:textId="3CAA77D8" w:rsidR="00B741EC" w:rsidRPr="003209CD" w:rsidRDefault="00EB63DF" w:rsidP="00B741EC">
            <w:pPr>
              <w:pStyle w:val="TableText"/>
            </w:pPr>
            <w:r>
              <w:rPr>
                <w:szCs w:val="18"/>
              </w:rPr>
              <w:t>Awareness</w:t>
            </w:r>
          </w:p>
        </w:tc>
        <w:tc>
          <w:tcPr>
            <w:tcW w:w="3360" w:type="pct"/>
            <w:tcBorders>
              <w:top w:val="single" w:sz="4" w:space="0" w:color="auto"/>
              <w:bottom w:val="single" w:sz="4" w:space="0" w:color="auto"/>
            </w:tcBorders>
            <w:tcMar>
              <w:left w:w="108" w:type="dxa"/>
              <w:right w:w="108" w:type="dxa"/>
            </w:tcMar>
          </w:tcPr>
          <w:p w14:paraId="00C6C95C" w14:textId="32FE7E09" w:rsidR="00B741EC" w:rsidRPr="00B741EC" w:rsidRDefault="00917729" w:rsidP="00B741EC">
            <w:pPr>
              <w:spacing w:before="60" w:after="60" w:line="240" w:lineRule="auto"/>
              <w:rPr>
                <w:rFonts w:asciiTheme="majorHAnsi" w:hAnsiTheme="majorHAnsi"/>
                <w:color w:val="000000" w:themeColor="text1"/>
                <w:sz w:val="18"/>
                <w:szCs w:val="18"/>
              </w:rPr>
            </w:pPr>
            <w:r>
              <w:rPr>
                <w:rFonts w:asciiTheme="majorHAnsi" w:hAnsiTheme="majorHAnsi" w:cstheme="majorHAnsi"/>
                <w:bCs/>
                <w:color w:val="000000" w:themeColor="text1"/>
                <w:sz w:val="18"/>
                <w:szCs w:val="18"/>
              </w:rPr>
              <w:t>12</w:t>
            </w:r>
            <w:r w:rsidR="00B741EC" w:rsidRPr="00B741EC">
              <w:rPr>
                <w:rFonts w:asciiTheme="majorHAnsi" w:hAnsiTheme="majorHAnsi" w:cstheme="majorHAnsi"/>
                <w:bCs/>
                <w:color w:val="000000" w:themeColor="text1"/>
                <w:sz w:val="18"/>
                <w:szCs w:val="18"/>
              </w:rPr>
              <w:t xml:space="preserve">.15 </w:t>
            </w:r>
            <w:r w:rsidR="00B741EC" w:rsidRPr="00B741EC">
              <w:rPr>
                <w:rFonts w:asciiTheme="majorHAnsi" w:hAnsiTheme="majorHAnsi"/>
                <w:color w:val="000000" w:themeColor="text1"/>
                <w:sz w:val="18"/>
                <w:szCs w:val="18"/>
              </w:rPr>
              <w:t>The biosecurity industry participant must ensure that all site personnel including private veterinarians working at the approved arrangement site are aware of the need to notify the biosecurity industry participant if they suspect an animal is suffering from an exotic or notifiable disease.</w:t>
            </w:r>
          </w:p>
          <w:p w14:paraId="4E007D62" w14:textId="362557F2" w:rsidR="00B741EC" w:rsidRPr="00B741EC" w:rsidRDefault="00B741EC" w:rsidP="00B741EC">
            <w:pPr>
              <w:pStyle w:val="TableText"/>
              <w:rPr>
                <w:rFonts w:asciiTheme="majorHAnsi" w:hAnsiTheme="majorHAnsi"/>
                <w:szCs w:val="18"/>
              </w:rPr>
            </w:pPr>
            <w:r w:rsidRPr="00B741EC">
              <w:rPr>
                <w:rFonts w:asciiTheme="majorHAnsi" w:hAnsiTheme="majorHAnsi"/>
                <w:color w:val="000000" w:themeColor="text1"/>
                <w:szCs w:val="18"/>
              </w:rPr>
              <w:t>The biosecurity industry participant must notify the supervising departmental veterinarian if they become aware of an animal potentially suffering from an exotic or notifiable disease within two hours.</w:t>
            </w:r>
            <w:r w:rsidRPr="00B741EC">
              <w:rPr>
                <w:rFonts w:asciiTheme="majorHAnsi" w:hAnsiTheme="majorHAnsi" w:cstheme="majorHAnsi"/>
                <w:bCs/>
                <w:color w:val="000000" w:themeColor="text1"/>
                <w:szCs w:val="18"/>
              </w:rPr>
              <w:t xml:space="preserve"> </w:t>
            </w:r>
          </w:p>
        </w:tc>
        <w:tc>
          <w:tcPr>
            <w:tcW w:w="858" w:type="pct"/>
            <w:tcBorders>
              <w:top w:val="single" w:sz="4" w:space="0" w:color="auto"/>
              <w:bottom w:val="single" w:sz="4" w:space="0" w:color="auto"/>
            </w:tcBorders>
            <w:tcMar>
              <w:left w:w="108" w:type="dxa"/>
              <w:right w:w="108" w:type="dxa"/>
            </w:tcMar>
            <w:vAlign w:val="center"/>
          </w:tcPr>
          <w:p w14:paraId="0997D9CB" w14:textId="77777777" w:rsidR="00B741EC" w:rsidRDefault="00B741EC" w:rsidP="00B741EC">
            <w:pPr>
              <w:pStyle w:val="TableText"/>
              <w:rPr>
                <w:rFonts w:asciiTheme="majorHAnsi" w:hAnsiTheme="majorHAnsi" w:cstheme="majorHAnsi"/>
                <w:bCs/>
                <w:szCs w:val="18"/>
              </w:rPr>
            </w:pPr>
            <w:r w:rsidRPr="00B741EC">
              <w:rPr>
                <w:rFonts w:asciiTheme="majorHAnsi" w:hAnsiTheme="majorHAnsi" w:cstheme="majorHAnsi"/>
                <w:bCs/>
                <w:szCs w:val="18"/>
              </w:rPr>
              <w:t>Major or critical</w:t>
            </w:r>
          </w:p>
          <w:p w14:paraId="6AEB6A85" w14:textId="72C47939" w:rsidR="00B741EC" w:rsidRPr="00B741EC" w:rsidRDefault="00B741EC" w:rsidP="00B741EC">
            <w:pPr>
              <w:pStyle w:val="TableText"/>
              <w:jc w:val="right"/>
              <w:rPr>
                <w:rFonts w:asciiTheme="majorHAnsi" w:hAnsiTheme="majorHAnsi"/>
                <w:szCs w:val="18"/>
              </w:rPr>
            </w:pPr>
            <w:r w:rsidRPr="00B741EC">
              <w:rPr>
                <w:rFonts w:asciiTheme="majorHAnsi" w:hAnsiTheme="majorHAnsi" w:cstheme="majorHAnsi"/>
                <w:bCs/>
                <w:sz w:val="16"/>
                <w:szCs w:val="16"/>
              </w:rPr>
              <w:t>QPR Ref:</w:t>
            </w:r>
            <w:r w:rsidR="00EB63DF">
              <w:rPr>
                <w:rFonts w:asciiTheme="majorHAnsi" w:hAnsiTheme="majorHAnsi" w:cstheme="majorHAnsi"/>
                <w:bCs/>
                <w:sz w:val="16"/>
                <w:szCs w:val="16"/>
              </w:rPr>
              <w:t xml:space="preserve"> 3149</w:t>
            </w:r>
          </w:p>
        </w:tc>
      </w:tr>
      <w:tr w:rsidR="00073A76" w14:paraId="79AEF3AA" w14:textId="77777777" w:rsidTr="00073A76">
        <w:tc>
          <w:tcPr>
            <w:tcW w:w="782" w:type="pct"/>
            <w:tcBorders>
              <w:top w:val="single" w:sz="4" w:space="0" w:color="auto"/>
              <w:bottom w:val="nil"/>
            </w:tcBorders>
            <w:tcMar>
              <w:left w:w="108" w:type="dxa"/>
              <w:right w:w="108" w:type="dxa"/>
            </w:tcMar>
            <w:vAlign w:val="center"/>
          </w:tcPr>
          <w:p w14:paraId="08A5344D" w14:textId="77777777" w:rsidR="00073A76" w:rsidRDefault="00073A76" w:rsidP="00B741EC">
            <w:pPr>
              <w:pStyle w:val="TableText"/>
              <w:rPr>
                <w:szCs w:val="18"/>
              </w:rPr>
            </w:pPr>
          </w:p>
        </w:tc>
        <w:tc>
          <w:tcPr>
            <w:tcW w:w="3360" w:type="pct"/>
            <w:tcBorders>
              <w:top w:val="single" w:sz="4" w:space="0" w:color="auto"/>
              <w:bottom w:val="nil"/>
            </w:tcBorders>
            <w:tcMar>
              <w:left w:w="108" w:type="dxa"/>
              <w:right w:w="108" w:type="dxa"/>
            </w:tcMar>
          </w:tcPr>
          <w:p w14:paraId="44D423D9" w14:textId="77777777" w:rsidR="00073A76" w:rsidRPr="00B741EC" w:rsidRDefault="00073A76" w:rsidP="00B741EC">
            <w:pPr>
              <w:spacing w:before="60" w:after="60" w:line="240" w:lineRule="auto"/>
              <w:rPr>
                <w:rFonts w:asciiTheme="majorHAnsi" w:hAnsiTheme="majorHAnsi" w:cstheme="majorHAnsi"/>
                <w:bCs/>
                <w:color w:val="000000" w:themeColor="text1"/>
                <w:sz w:val="18"/>
                <w:szCs w:val="18"/>
              </w:rPr>
            </w:pPr>
          </w:p>
        </w:tc>
        <w:tc>
          <w:tcPr>
            <w:tcW w:w="858" w:type="pct"/>
            <w:tcBorders>
              <w:top w:val="single" w:sz="4" w:space="0" w:color="auto"/>
              <w:bottom w:val="nil"/>
            </w:tcBorders>
            <w:tcMar>
              <w:left w:w="108" w:type="dxa"/>
              <w:right w:w="108" w:type="dxa"/>
            </w:tcMar>
            <w:vAlign w:val="center"/>
          </w:tcPr>
          <w:p w14:paraId="19700650" w14:textId="77777777" w:rsidR="00073A76" w:rsidRPr="00B741EC" w:rsidRDefault="00073A76" w:rsidP="00B741EC">
            <w:pPr>
              <w:pStyle w:val="TableText"/>
              <w:rPr>
                <w:rFonts w:asciiTheme="majorHAnsi" w:hAnsiTheme="majorHAnsi" w:cstheme="majorHAnsi"/>
                <w:bCs/>
                <w:szCs w:val="18"/>
              </w:rPr>
            </w:pPr>
          </w:p>
        </w:tc>
      </w:tr>
      <w:tr w:rsidR="00073A76" w14:paraId="5A39811D" w14:textId="77777777" w:rsidTr="00073A76">
        <w:tc>
          <w:tcPr>
            <w:tcW w:w="782" w:type="pct"/>
            <w:tcBorders>
              <w:top w:val="nil"/>
              <w:bottom w:val="nil"/>
            </w:tcBorders>
            <w:tcMar>
              <w:left w:w="108" w:type="dxa"/>
              <w:right w:w="108" w:type="dxa"/>
            </w:tcMar>
            <w:vAlign w:val="center"/>
          </w:tcPr>
          <w:p w14:paraId="270EC16C" w14:textId="77777777" w:rsidR="00073A76" w:rsidRDefault="00073A76" w:rsidP="00B741EC">
            <w:pPr>
              <w:pStyle w:val="TableText"/>
              <w:rPr>
                <w:szCs w:val="18"/>
              </w:rPr>
            </w:pPr>
          </w:p>
        </w:tc>
        <w:tc>
          <w:tcPr>
            <w:tcW w:w="3360" w:type="pct"/>
            <w:tcBorders>
              <w:top w:val="nil"/>
              <w:bottom w:val="nil"/>
            </w:tcBorders>
            <w:tcMar>
              <w:left w:w="108" w:type="dxa"/>
              <w:right w:w="108" w:type="dxa"/>
            </w:tcMar>
          </w:tcPr>
          <w:p w14:paraId="7C1F0660" w14:textId="77777777" w:rsidR="00073A76" w:rsidRPr="00B741EC" w:rsidRDefault="00073A76" w:rsidP="00B741EC">
            <w:pPr>
              <w:spacing w:before="60" w:after="60" w:line="240" w:lineRule="auto"/>
              <w:rPr>
                <w:rFonts w:asciiTheme="majorHAnsi" w:hAnsiTheme="majorHAnsi" w:cstheme="majorHAnsi"/>
                <w:bCs/>
                <w:color w:val="000000" w:themeColor="text1"/>
                <w:sz w:val="18"/>
                <w:szCs w:val="18"/>
              </w:rPr>
            </w:pPr>
          </w:p>
        </w:tc>
        <w:tc>
          <w:tcPr>
            <w:tcW w:w="858" w:type="pct"/>
            <w:tcBorders>
              <w:top w:val="nil"/>
              <w:bottom w:val="nil"/>
            </w:tcBorders>
            <w:tcMar>
              <w:left w:w="108" w:type="dxa"/>
              <w:right w:w="108" w:type="dxa"/>
            </w:tcMar>
            <w:vAlign w:val="center"/>
          </w:tcPr>
          <w:p w14:paraId="4D448F47" w14:textId="77777777" w:rsidR="00073A76" w:rsidRPr="00B741EC" w:rsidRDefault="00073A76" w:rsidP="00B741EC">
            <w:pPr>
              <w:pStyle w:val="TableText"/>
              <w:rPr>
                <w:rFonts w:asciiTheme="majorHAnsi" w:hAnsiTheme="majorHAnsi" w:cstheme="majorHAnsi"/>
                <w:bCs/>
                <w:szCs w:val="18"/>
              </w:rPr>
            </w:pPr>
          </w:p>
        </w:tc>
      </w:tr>
      <w:tr w:rsidR="00073A76" w14:paraId="4581DB26" w14:textId="77777777" w:rsidTr="00073A76">
        <w:tc>
          <w:tcPr>
            <w:tcW w:w="782" w:type="pct"/>
            <w:tcBorders>
              <w:top w:val="nil"/>
              <w:bottom w:val="nil"/>
            </w:tcBorders>
            <w:tcMar>
              <w:left w:w="108" w:type="dxa"/>
              <w:right w:w="108" w:type="dxa"/>
            </w:tcMar>
            <w:vAlign w:val="center"/>
          </w:tcPr>
          <w:p w14:paraId="2D066602" w14:textId="77777777" w:rsidR="00073A76" w:rsidRDefault="00073A76" w:rsidP="00B741EC">
            <w:pPr>
              <w:pStyle w:val="TableText"/>
              <w:rPr>
                <w:szCs w:val="18"/>
              </w:rPr>
            </w:pPr>
          </w:p>
        </w:tc>
        <w:tc>
          <w:tcPr>
            <w:tcW w:w="3360" w:type="pct"/>
            <w:tcBorders>
              <w:top w:val="nil"/>
              <w:bottom w:val="nil"/>
            </w:tcBorders>
            <w:tcMar>
              <w:left w:w="108" w:type="dxa"/>
              <w:right w:w="108" w:type="dxa"/>
            </w:tcMar>
          </w:tcPr>
          <w:p w14:paraId="69841C49" w14:textId="77777777" w:rsidR="00073A76" w:rsidRPr="00B741EC" w:rsidRDefault="00073A76" w:rsidP="00B741EC">
            <w:pPr>
              <w:spacing w:before="60" w:after="60" w:line="240" w:lineRule="auto"/>
              <w:rPr>
                <w:rFonts w:asciiTheme="majorHAnsi" w:hAnsiTheme="majorHAnsi" w:cstheme="majorHAnsi"/>
                <w:bCs/>
                <w:color w:val="000000" w:themeColor="text1"/>
                <w:sz w:val="18"/>
                <w:szCs w:val="18"/>
              </w:rPr>
            </w:pPr>
          </w:p>
        </w:tc>
        <w:tc>
          <w:tcPr>
            <w:tcW w:w="858" w:type="pct"/>
            <w:tcBorders>
              <w:top w:val="nil"/>
              <w:bottom w:val="nil"/>
            </w:tcBorders>
            <w:tcMar>
              <w:left w:w="108" w:type="dxa"/>
              <w:right w:w="108" w:type="dxa"/>
            </w:tcMar>
            <w:vAlign w:val="center"/>
          </w:tcPr>
          <w:p w14:paraId="0C3E1A41" w14:textId="77777777" w:rsidR="00073A76" w:rsidRPr="00B741EC" w:rsidRDefault="00073A76" w:rsidP="00B741EC">
            <w:pPr>
              <w:pStyle w:val="TableText"/>
              <w:rPr>
                <w:rFonts w:asciiTheme="majorHAnsi" w:hAnsiTheme="majorHAnsi" w:cstheme="majorHAnsi"/>
                <w:bCs/>
                <w:szCs w:val="18"/>
              </w:rPr>
            </w:pPr>
          </w:p>
        </w:tc>
      </w:tr>
      <w:tr w:rsidR="00073A76" w14:paraId="48AE4D72" w14:textId="77777777" w:rsidTr="00073A76">
        <w:tc>
          <w:tcPr>
            <w:tcW w:w="782" w:type="pct"/>
            <w:tcBorders>
              <w:top w:val="nil"/>
              <w:bottom w:val="nil"/>
            </w:tcBorders>
            <w:tcMar>
              <w:left w:w="108" w:type="dxa"/>
              <w:right w:w="108" w:type="dxa"/>
            </w:tcMar>
            <w:vAlign w:val="center"/>
          </w:tcPr>
          <w:p w14:paraId="7983C85C" w14:textId="77777777" w:rsidR="00073A76" w:rsidRDefault="00073A76" w:rsidP="00B741EC">
            <w:pPr>
              <w:pStyle w:val="TableText"/>
              <w:rPr>
                <w:szCs w:val="18"/>
              </w:rPr>
            </w:pPr>
          </w:p>
        </w:tc>
        <w:tc>
          <w:tcPr>
            <w:tcW w:w="3360" w:type="pct"/>
            <w:tcBorders>
              <w:top w:val="nil"/>
              <w:bottom w:val="nil"/>
            </w:tcBorders>
            <w:tcMar>
              <w:left w:w="108" w:type="dxa"/>
              <w:right w:w="108" w:type="dxa"/>
            </w:tcMar>
          </w:tcPr>
          <w:p w14:paraId="4FAA6137" w14:textId="77777777" w:rsidR="00073A76" w:rsidRPr="00B741EC" w:rsidRDefault="00073A76" w:rsidP="00B741EC">
            <w:pPr>
              <w:spacing w:before="60" w:after="60" w:line="240" w:lineRule="auto"/>
              <w:rPr>
                <w:rFonts w:asciiTheme="majorHAnsi" w:hAnsiTheme="majorHAnsi" w:cstheme="majorHAnsi"/>
                <w:bCs/>
                <w:color w:val="000000" w:themeColor="text1"/>
                <w:sz w:val="18"/>
                <w:szCs w:val="18"/>
              </w:rPr>
            </w:pPr>
          </w:p>
        </w:tc>
        <w:tc>
          <w:tcPr>
            <w:tcW w:w="858" w:type="pct"/>
            <w:tcBorders>
              <w:top w:val="nil"/>
              <w:bottom w:val="nil"/>
            </w:tcBorders>
            <w:tcMar>
              <w:left w:w="108" w:type="dxa"/>
              <w:right w:w="108" w:type="dxa"/>
            </w:tcMar>
            <w:vAlign w:val="center"/>
          </w:tcPr>
          <w:p w14:paraId="5660551E" w14:textId="77777777" w:rsidR="00073A76" w:rsidRPr="00B741EC" w:rsidRDefault="00073A76" w:rsidP="00B741EC">
            <w:pPr>
              <w:pStyle w:val="TableText"/>
              <w:rPr>
                <w:rFonts w:asciiTheme="majorHAnsi" w:hAnsiTheme="majorHAnsi" w:cstheme="majorHAnsi"/>
                <w:bCs/>
                <w:szCs w:val="18"/>
              </w:rPr>
            </w:pPr>
          </w:p>
        </w:tc>
      </w:tr>
    </w:tbl>
    <w:p w14:paraId="07374B1B" w14:textId="6AA46D1B" w:rsidR="005A7632" w:rsidRPr="00111A27" w:rsidRDefault="005A7632" w:rsidP="00073A76">
      <w:pPr>
        <w:pStyle w:val="Heading3"/>
        <w:numPr>
          <w:ilvl w:val="0"/>
          <w:numId w:val="0"/>
        </w:numPr>
        <w:ind w:left="964" w:hanging="964"/>
        <w:rPr>
          <w:b w:val="0"/>
          <w:sz w:val="28"/>
          <w:szCs w:val="28"/>
        </w:rPr>
      </w:pPr>
      <w:bookmarkStart w:id="41" w:name="_Toc14267493"/>
      <w:r>
        <w:lastRenderedPageBreak/>
        <w:t xml:space="preserve">Table </w:t>
      </w:r>
      <w:r w:rsidR="00073A76">
        <w:rPr>
          <w:noProof/>
        </w:rPr>
        <w:t>13A Record conditions</w:t>
      </w:r>
      <w:bookmarkEnd w:id="41"/>
      <w:r w:rsidR="00073A76">
        <w:rPr>
          <w:noProof/>
        </w:rPr>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6D971068"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6F490C25"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6063D044"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70399F09" w14:textId="77777777" w:rsidR="005A7632" w:rsidRDefault="005A7632" w:rsidP="005A7632">
            <w:pPr>
              <w:pStyle w:val="TableHeading"/>
              <w:jc w:val="center"/>
            </w:pPr>
            <w:r>
              <w:t>Nonconformity guide</w:t>
            </w:r>
          </w:p>
        </w:tc>
      </w:tr>
      <w:tr w:rsidR="00073A76" w14:paraId="527ED45F" w14:textId="77777777" w:rsidTr="00AC78F2">
        <w:tc>
          <w:tcPr>
            <w:tcW w:w="782" w:type="pct"/>
            <w:tcBorders>
              <w:top w:val="single" w:sz="4" w:space="0" w:color="auto"/>
              <w:bottom w:val="single" w:sz="4" w:space="0" w:color="auto"/>
            </w:tcBorders>
            <w:tcMar>
              <w:left w:w="108" w:type="dxa"/>
              <w:right w:w="108" w:type="dxa"/>
            </w:tcMar>
            <w:vAlign w:val="center"/>
          </w:tcPr>
          <w:p w14:paraId="575D5499" w14:textId="19BC18D9" w:rsidR="00073A76" w:rsidRPr="003209CD" w:rsidRDefault="00EB63DF" w:rsidP="00073A76">
            <w:pPr>
              <w:pStyle w:val="TableText"/>
              <w:rPr>
                <w:rFonts w:asciiTheme="minorHAnsi" w:hAnsiTheme="minorHAnsi"/>
                <w:szCs w:val="18"/>
              </w:rPr>
            </w:pPr>
            <w:r>
              <w:rPr>
                <w:rFonts w:asciiTheme="majorHAnsi" w:hAnsiTheme="majorHAnsi"/>
                <w:szCs w:val="18"/>
              </w:rPr>
              <w:t>Traceability</w:t>
            </w:r>
          </w:p>
        </w:tc>
        <w:tc>
          <w:tcPr>
            <w:tcW w:w="3360" w:type="pct"/>
            <w:tcBorders>
              <w:top w:val="single" w:sz="4" w:space="0" w:color="auto"/>
              <w:bottom w:val="single" w:sz="4" w:space="0" w:color="auto"/>
            </w:tcBorders>
            <w:tcMar>
              <w:left w:w="108" w:type="dxa"/>
              <w:right w:w="108" w:type="dxa"/>
            </w:tcMar>
          </w:tcPr>
          <w:p w14:paraId="3283644C" w14:textId="72114417" w:rsidR="00073A76" w:rsidRPr="00073A76" w:rsidRDefault="00073A76" w:rsidP="00073A76">
            <w:pPr>
              <w:pStyle w:val="TableText"/>
              <w:rPr>
                <w:rFonts w:asciiTheme="majorHAnsi" w:eastAsiaTheme="minorEastAsia" w:hAnsiTheme="majorHAnsi" w:cstheme="majorHAnsi"/>
                <w:szCs w:val="18"/>
              </w:rPr>
            </w:pPr>
            <w:r w:rsidRPr="00073A76">
              <w:rPr>
                <w:rFonts w:asciiTheme="majorHAnsi" w:hAnsiTheme="majorHAnsi" w:cstheme="majorHAnsi"/>
                <w:bCs/>
                <w:szCs w:val="18"/>
              </w:rPr>
              <w:t>1</w:t>
            </w:r>
            <w:r>
              <w:rPr>
                <w:rFonts w:asciiTheme="majorHAnsi" w:hAnsiTheme="majorHAnsi" w:cstheme="majorHAnsi"/>
                <w:bCs/>
                <w:szCs w:val="18"/>
              </w:rPr>
              <w:t>3</w:t>
            </w:r>
            <w:r w:rsidRPr="00073A76">
              <w:rPr>
                <w:rFonts w:asciiTheme="majorHAnsi" w:hAnsiTheme="majorHAnsi" w:cstheme="majorHAnsi"/>
                <w:bCs/>
                <w:szCs w:val="18"/>
              </w:rPr>
              <w:t xml:space="preserve">.1 Records provided to the department must be accurate and must not contain false or misleading information. </w:t>
            </w:r>
          </w:p>
        </w:tc>
        <w:tc>
          <w:tcPr>
            <w:tcW w:w="858" w:type="pct"/>
            <w:tcBorders>
              <w:top w:val="single" w:sz="4" w:space="0" w:color="auto"/>
              <w:bottom w:val="single" w:sz="4" w:space="0" w:color="auto"/>
            </w:tcBorders>
            <w:tcMar>
              <w:left w:w="108" w:type="dxa"/>
              <w:right w:w="108" w:type="dxa"/>
            </w:tcMar>
            <w:vAlign w:val="center"/>
          </w:tcPr>
          <w:p w14:paraId="420CD4E4" w14:textId="77777777" w:rsidR="00073A76" w:rsidRDefault="00073A76" w:rsidP="00073A76">
            <w:pPr>
              <w:pStyle w:val="TableText"/>
              <w:rPr>
                <w:rFonts w:asciiTheme="majorHAnsi" w:hAnsiTheme="majorHAnsi" w:cstheme="majorHAnsi"/>
                <w:bCs/>
                <w:szCs w:val="18"/>
              </w:rPr>
            </w:pPr>
            <w:r w:rsidRPr="00073A76">
              <w:rPr>
                <w:rFonts w:asciiTheme="majorHAnsi" w:hAnsiTheme="majorHAnsi" w:cstheme="majorHAnsi"/>
                <w:bCs/>
                <w:szCs w:val="18"/>
              </w:rPr>
              <w:t>Major</w:t>
            </w:r>
          </w:p>
          <w:p w14:paraId="75AB94F8" w14:textId="2B007B17" w:rsidR="00073A76" w:rsidRPr="00073A76" w:rsidRDefault="00073A76" w:rsidP="00073A76">
            <w:pPr>
              <w:pStyle w:val="TableText"/>
              <w:jc w:val="right"/>
              <w:rPr>
                <w:rFonts w:asciiTheme="majorHAnsi" w:hAnsiTheme="majorHAnsi"/>
              </w:rPr>
            </w:pPr>
            <w:r w:rsidRPr="00B741EC">
              <w:rPr>
                <w:rFonts w:asciiTheme="majorHAnsi" w:hAnsiTheme="majorHAnsi" w:cstheme="majorHAnsi"/>
                <w:bCs/>
                <w:sz w:val="16"/>
                <w:szCs w:val="16"/>
              </w:rPr>
              <w:t>QPR Ref:</w:t>
            </w:r>
            <w:r w:rsidR="00EB63DF">
              <w:rPr>
                <w:rFonts w:asciiTheme="majorHAnsi" w:hAnsiTheme="majorHAnsi" w:cstheme="majorHAnsi"/>
                <w:bCs/>
                <w:sz w:val="16"/>
                <w:szCs w:val="16"/>
              </w:rPr>
              <w:t xml:space="preserve"> 3151</w:t>
            </w:r>
          </w:p>
        </w:tc>
      </w:tr>
      <w:tr w:rsidR="00073A76" w14:paraId="63F0CB1A" w14:textId="77777777" w:rsidTr="00AC78F2">
        <w:tc>
          <w:tcPr>
            <w:tcW w:w="782" w:type="pct"/>
            <w:tcBorders>
              <w:top w:val="single" w:sz="4" w:space="0" w:color="auto"/>
              <w:bottom w:val="single" w:sz="4" w:space="0" w:color="auto"/>
            </w:tcBorders>
            <w:tcMar>
              <w:left w:w="108" w:type="dxa"/>
              <w:right w:w="108" w:type="dxa"/>
            </w:tcMar>
            <w:vAlign w:val="center"/>
          </w:tcPr>
          <w:p w14:paraId="66A6181A" w14:textId="552AECB7" w:rsidR="00073A76" w:rsidRPr="003209CD" w:rsidRDefault="00EB63DF" w:rsidP="00073A76">
            <w:pPr>
              <w:pStyle w:val="TableText"/>
              <w:rPr>
                <w:rFonts w:asciiTheme="minorHAnsi" w:hAnsiTheme="minorHAnsi"/>
              </w:rPr>
            </w:pPr>
            <w:r>
              <w:rPr>
                <w:rFonts w:asciiTheme="majorHAnsi" w:hAnsiTheme="majorHAnsi"/>
              </w:rPr>
              <w:t>Traceability</w:t>
            </w:r>
          </w:p>
        </w:tc>
        <w:tc>
          <w:tcPr>
            <w:tcW w:w="3360" w:type="pct"/>
            <w:tcBorders>
              <w:top w:val="single" w:sz="4" w:space="0" w:color="auto"/>
              <w:bottom w:val="single" w:sz="4" w:space="0" w:color="auto"/>
            </w:tcBorders>
            <w:tcMar>
              <w:left w:w="108" w:type="dxa"/>
              <w:right w:w="108" w:type="dxa"/>
            </w:tcMar>
          </w:tcPr>
          <w:p w14:paraId="0CF78440" w14:textId="67B0DCF9" w:rsidR="00073A76" w:rsidRPr="00073A76" w:rsidRDefault="00073A76" w:rsidP="00073A76">
            <w:pPr>
              <w:pStyle w:val="TableBullet1"/>
              <w:numPr>
                <w:ilvl w:val="0"/>
                <w:numId w:val="0"/>
              </w:numPr>
              <w:rPr>
                <w:rFonts w:asciiTheme="majorHAnsi" w:hAnsiTheme="majorHAnsi"/>
              </w:rPr>
            </w:pPr>
            <w:r w:rsidRPr="00073A76">
              <w:rPr>
                <w:rFonts w:asciiTheme="majorHAnsi" w:hAnsiTheme="majorHAnsi" w:cstheme="majorHAnsi"/>
                <w:bCs/>
                <w:szCs w:val="18"/>
              </w:rPr>
              <w:t>1</w:t>
            </w:r>
            <w:r>
              <w:rPr>
                <w:rFonts w:asciiTheme="majorHAnsi" w:hAnsiTheme="majorHAnsi" w:cstheme="majorHAnsi"/>
                <w:bCs/>
                <w:szCs w:val="18"/>
              </w:rPr>
              <w:t>3</w:t>
            </w:r>
            <w:r w:rsidRPr="00073A76">
              <w:rPr>
                <w:rFonts w:asciiTheme="majorHAnsi" w:hAnsiTheme="majorHAnsi" w:cstheme="majorHAnsi"/>
                <w:bCs/>
                <w:szCs w:val="18"/>
              </w:rPr>
              <w:t xml:space="preserve">.2 Records and administrative procedures must be sufficient to enable the department to confirm that the approved arrangement site (including the post arrival quarantine compound, </w:t>
            </w:r>
            <w:proofErr w:type="gramStart"/>
            <w:r w:rsidRPr="00073A76">
              <w:rPr>
                <w:rFonts w:asciiTheme="majorHAnsi" w:hAnsiTheme="majorHAnsi" w:cstheme="majorHAnsi"/>
                <w:bCs/>
                <w:szCs w:val="18"/>
              </w:rPr>
              <w:t>track</w:t>
            </w:r>
            <w:proofErr w:type="gramEnd"/>
            <w:r w:rsidRPr="00073A76">
              <w:rPr>
                <w:rFonts w:asciiTheme="majorHAnsi" w:hAnsiTheme="majorHAnsi" w:cstheme="majorHAnsi"/>
                <w:bCs/>
                <w:szCs w:val="18"/>
              </w:rPr>
              <w:t xml:space="preserve"> or surgical facility) has adequate controls to effectively manage biosecurity. </w:t>
            </w:r>
          </w:p>
        </w:tc>
        <w:tc>
          <w:tcPr>
            <w:tcW w:w="858" w:type="pct"/>
            <w:tcBorders>
              <w:top w:val="single" w:sz="4" w:space="0" w:color="auto"/>
              <w:bottom w:val="single" w:sz="4" w:space="0" w:color="auto"/>
            </w:tcBorders>
            <w:tcMar>
              <w:left w:w="108" w:type="dxa"/>
              <w:right w:w="108" w:type="dxa"/>
            </w:tcMar>
            <w:vAlign w:val="center"/>
          </w:tcPr>
          <w:p w14:paraId="7591C37D" w14:textId="77777777" w:rsidR="00073A76" w:rsidRDefault="00073A76" w:rsidP="00073A76">
            <w:pPr>
              <w:pStyle w:val="TableText"/>
              <w:rPr>
                <w:rFonts w:asciiTheme="majorHAnsi" w:hAnsiTheme="majorHAnsi" w:cstheme="majorHAnsi"/>
                <w:bCs/>
                <w:szCs w:val="18"/>
              </w:rPr>
            </w:pPr>
            <w:r w:rsidRPr="00073A76">
              <w:rPr>
                <w:rFonts w:asciiTheme="majorHAnsi" w:hAnsiTheme="majorHAnsi" w:cstheme="majorHAnsi"/>
                <w:bCs/>
                <w:szCs w:val="18"/>
              </w:rPr>
              <w:t>Minor or Major</w:t>
            </w:r>
          </w:p>
          <w:p w14:paraId="293EA947" w14:textId="4C7EDE32" w:rsidR="00073A76" w:rsidRPr="00073A76" w:rsidRDefault="00073A76" w:rsidP="00073A76">
            <w:pPr>
              <w:pStyle w:val="TableText"/>
              <w:jc w:val="right"/>
              <w:rPr>
                <w:rFonts w:asciiTheme="majorHAnsi" w:hAnsiTheme="majorHAnsi"/>
              </w:rPr>
            </w:pPr>
            <w:r w:rsidRPr="00B741EC">
              <w:rPr>
                <w:rFonts w:asciiTheme="majorHAnsi" w:hAnsiTheme="majorHAnsi" w:cstheme="majorHAnsi"/>
                <w:bCs/>
                <w:sz w:val="16"/>
                <w:szCs w:val="16"/>
              </w:rPr>
              <w:t>QPR Ref:</w:t>
            </w:r>
            <w:r w:rsidR="00EB63DF">
              <w:rPr>
                <w:rFonts w:asciiTheme="majorHAnsi" w:hAnsiTheme="majorHAnsi" w:cstheme="majorHAnsi"/>
                <w:bCs/>
                <w:sz w:val="16"/>
                <w:szCs w:val="16"/>
              </w:rPr>
              <w:t xml:space="preserve"> 3152</w:t>
            </w:r>
          </w:p>
        </w:tc>
      </w:tr>
      <w:tr w:rsidR="00073A76" w14:paraId="287AAC5C" w14:textId="77777777" w:rsidTr="00AC78F2">
        <w:tc>
          <w:tcPr>
            <w:tcW w:w="782" w:type="pct"/>
            <w:tcBorders>
              <w:top w:val="single" w:sz="4" w:space="0" w:color="auto"/>
              <w:bottom w:val="single" w:sz="4" w:space="0" w:color="auto"/>
            </w:tcBorders>
            <w:tcMar>
              <w:left w:w="108" w:type="dxa"/>
              <w:right w:w="108" w:type="dxa"/>
            </w:tcMar>
            <w:vAlign w:val="center"/>
          </w:tcPr>
          <w:p w14:paraId="27AC9B22" w14:textId="3BD14ADA" w:rsidR="00073A76" w:rsidRPr="003209CD" w:rsidRDefault="00EB63DF" w:rsidP="00073A76">
            <w:pPr>
              <w:pStyle w:val="TableText"/>
              <w:rPr>
                <w:rFonts w:asciiTheme="minorHAnsi" w:hAnsiTheme="minorHAnsi"/>
              </w:rPr>
            </w:pPr>
            <w:r>
              <w:rPr>
                <w:rFonts w:asciiTheme="majorHAnsi" w:hAnsiTheme="majorHAnsi"/>
              </w:rPr>
              <w:t>Traceability</w:t>
            </w:r>
          </w:p>
        </w:tc>
        <w:tc>
          <w:tcPr>
            <w:tcW w:w="3360" w:type="pct"/>
            <w:tcBorders>
              <w:top w:val="single" w:sz="4" w:space="0" w:color="auto"/>
              <w:bottom w:val="single" w:sz="4" w:space="0" w:color="auto"/>
            </w:tcBorders>
            <w:tcMar>
              <w:left w:w="108" w:type="dxa"/>
              <w:right w:w="108" w:type="dxa"/>
            </w:tcMar>
          </w:tcPr>
          <w:p w14:paraId="23C83667" w14:textId="120F2E2B" w:rsidR="00073A76" w:rsidRPr="00073A76" w:rsidRDefault="00073A76" w:rsidP="00073A76">
            <w:pPr>
              <w:pStyle w:val="TableText"/>
              <w:rPr>
                <w:rFonts w:asciiTheme="majorHAnsi" w:hAnsiTheme="majorHAnsi"/>
                <w:szCs w:val="18"/>
              </w:rPr>
            </w:pPr>
            <w:r w:rsidRPr="00073A76">
              <w:rPr>
                <w:rFonts w:asciiTheme="majorHAnsi" w:hAnsiTheme="majorHAnsi" w:cstheme="majorHAnsi"/>
                <w:bCs/>
                <w:szCs w:val="18"/>
              </w:rPr>
              <w:t>1</w:t>
            </w:r>
            <w:r>
              <w:rPr>
                <w:rFonts w:asciiTheme="majorHAnsi" w:hAnsiTheme="majorHAnsi" w:cstheme="majorHAnsi"/>
                <w:bCs/>
                <w:szCs w:val="18"/>
              </w:rPr>
              <w:t>3</w:t>
            </w:r>
            <w:r w:rsidRPr="00073A76">
              <w:rPr>
                <w:rFonts w:asciiTheme="majorHAnsi" w:hAnsiTheme="majorHAnsi" w:cstheme="majorHAnsi"/>
                <w:bCs/>
                <w:szCs w:val="18"/>
              </w:rPr>
              <w:t xml:space="preserve">.3 Records must include the date the record was made, who made the record, the signature (or electronic equivalent) of the person who made the record and, where necessary, the signature of the person who reviewed the record. They must be made in a manner that prevents them being subsequently altered. </w:t>
            </w:r>
          </w:p>
        </w:tc>
        <w:tc>
          <w:tcPr>
            <w:tcW w:w="858" w:type="pct"/>
            <w:tcBorders>
              <w:top w:val="single" w:sz="4" w:space="0" w:color="auto"/>
              <w:bottom w:val="single" w:sz="4" w:space="0" w:color="auto"/>
            </w:tcBorders>
            <w:tcMar>
              <w:left w:w="108" w:type="dxa"/>
              <w:right w:w="108" w:type="dxa"/>
            </w:tcMar>
            <w:vAlign w:val="center"/>
          </w:tcPr>
          <w:p w14:paraId="15188B46" w14:textId="77777777" w:rsidR="00073A76" w:rsidRDefault="00073A76" w:rsidP="00073A76">
            <w:pPr>
              <w:pStyle w:val="TableText"/>
              <w:rPr>
                <w:rFonts w:asciiTheme="majorHAnsi" w:hAnsiTheme="majorHAnsi" w:cstheme="majorHAnsi"/>
                <w:bCs/>
                <w:szCs w:val="18"/>
              </w:rPr>
            </w:pPr>
            <w:r w:rsidRPr="00073A76">
              <w:rPr>
                <w:rFonts w:asciiTheme="majorHAnsi" w:hAnsiTheme="majorHAnsi" w:cstheme="majorHAnsi"/>
                <w:bCs/>
                <w:szCs w:val="18"/>
              </w:rPr>
              <w:t>Minor or Major</w:t>
            </w:r>
          </w:p>
          <w:p w14:paraId="57245917" w14:textId="6AC81580" w:rsidR="00073A76" w:rsidRPr="00073A76" w:rsidRDefault="00073A76" w:rsidP="00073A76">
            <w:pPr>
              <w:pStyle w:val="TableText"/>
              <w:jc w:val="right"/>
              <w:rPr>
                <w:rFonts w:asciiTheme="majorHAnsi" w:hAnsiTheme="majorHAnsi"/>
              </w:rPr>
            </w:pPr>
            <w:r w:rsidRPr="00B741EC">
              <w:rPr>
                <w:rFonts w:asciiTheme="majorHAnsi" w:hAnsiTheme="majorHAnsi" w:cstheme="majorHAnsi"/>
                <w:bCs/>
                <w:sz w:val="16"/>
                <w:szCs w:val="16"/>
              </w:rPr>
              <w:t>QPR Ref:</w:t>
            </w:r>
            <w:r w:rsidR="00EB63DF">
              <w:rPr>
                <w:rFonts w:asciiTheme="majorHAnsi" w:hAnsiTheme="majorHAnsi" w:cstheme="majorHAnsi"/>
                <w:bCs/>
                <w:sz w:val="16"/>
                <w:szCs w:val="16"/>
              </w:rPr>
              <w:t xml:space="preserve"> 3153</w:t>
            </w:r>
          </w:p>
        </w:tc>
      </w:tr>
      <w:tr w:rsidR="00073A76" w14:paraId="4AC4D95A" w14:textId="77777777" w:rsidTr="00AC78F2">
        <w:tc>
          <w:tcPr>
            <w:tcW w:w="782" w:type="pct"/>
            <w:tcBorders>
              <w:top w:val="single" w:sz="4" w:space="0" w:color="auto"/>
              <w:bottom w:val="single" w:sz="4" w:space="0" w:color="auto"/>
            </w:tcBorders>
            <w:tcMar>
              <w:left w:w="108" w:type="dxa"/>
              <w:right w:w="108" w:type="dxa"/>
            </w:tcMar>
            <w:vAlign w:val="center"/>
          </w:tcPr>
          <w:p w14:paraId="05331992" w14:textId="1143D74B" w:rsidR="00073A76" w:rsidRPr="003209CD" w:rsidRDefault="008E6214" w:rsidP="00073A76">
            <w:pPr>
              <w:pStyle w:val="TableText"/>
              <w:rPr>
                <w:rFonts w:asciiTheme="minorHAnsi" w:hAnsiTheme="minorHAnsi"/>
              </w:rPr>
            </w:pPr>
            <w:r>
              <w:rPr>
                <w:rFonts w:asciiTheme="majorHAnsi" w:hAnsiTheme="majorHAnsi"/>
              </w:rPr>
              <w:t>Traceability</w:t>
            </w:r>
          </w:p>
        </w:tc>
        <w:tc>
          <w:tcPr>
            <w:tcW w:w="3360" w:type="pct"/>
            <w:tcBorders>
              <w:top w:val="single" w:sz="4" w:space="0" w:color="auto"/>
              <w:bottom w:val="single" w:sz="4" w:space="0" w:color="auto"/>
            </w:tcBorders>
            <w:tcMar>
              <w:left w:w="108" w:type="dxa"/>
              <w:right w:w="108" w:type="dxa"/>
            </w:tcMar>
          </w:tcPr>
          <w:p w14:paraId="1468A8D8" w14:textId="7E4CF546" w:rsidR="00073A76" w:rsidRPr="00073A76" w:rsidRDefault="00073A76" w:rsidP="00073A76">
            <w:pPr>
              <w:pStyle w:val="TableText"/>
              <w:rPr>
                <w:rFonts w:asciiTheme="majorHAnsi" w:hAnsiTheme="majorHAnsi"/>
                <w:szCs w:val="18"/>
              </w:rPr>
            </w:pPr>
            <w:r w:rsidRPr="00073A76">
              <w:rPr>
                <w:rFonts w:asciiTheme="majorHAnsi" w:hAnsiTheme="majorHAnsi" w:cstheme="majorHAnsi"/>
                <w:bCs/>
                <w:szCs w:val="18"/>
              </w:rPr>
              <w:t>1</w:t>
            </w:r>
            <w:r>
              <w:rPr>
                <w:rFonts w:asciiTheme="majorHAnsi" w:hAnsiTheme="majorHAnsi" w:cstheme="majorHAnsi"/>
                <w:bCs/>
                <w:szCs w:val="18"/>
              </w:rPr>
              <w:t>3</w:t>
            </w:r>
            <w:r w:rsidRPr="00073A76">
              <w:rPr>
                <w:rFonts w:asciiTheme="majorHAnsi" w:hAnsiTheme="majorHAnsi" w:cstheme="majorHAnsi"/>
                <w:bCs/>
                <w:szCs w:val="18"/>
              </w:rPr>
              <w:t xml:space="preserve">.4 Records (electronic or manual) of goods that have been subject to biosecurity control while at the approved arrangement site must be maintained. Records for the last six months must be kept on site. </w:t>
            </w:r>
          </w:p>
        </w:tc>
        <w:tc>
          <w:tcPr>
            <w:tcW w:w="858" w:type="pct"/>
            <w:tcBorders>
              <w:top w:val="single" w:sz="4" w:space="0" w:color="auto"/>
              <w:bottom w:val="single" w:sz="4" w:space="0" w:color="auto"/>
            </w:tcBorders>
            <w:tcMar>
              <w:left w:w="108" w:type="dxa"/>
              <w:right w:w="108" w:type="dxa"/>
            </w:tcMar>
            <w:vAlign w:val="center"/>
          </w:tcPr>
          <w:p w14:paraId="4A74885D" w14:textId="77777777" w:rsidR="00073A76" w:rsidRDefault="00073A76" w:rsidP="00073A76">
            <w:pPr>
              <w:pStyle w:val="TableText"/>
              <w:rPr>
                <w:rFonts w:asciiTheme="majorHAnsi" w:hAnsiTheme="majorHAnsi" w:cstheme="majorHAnsi"/>
                <w:bCs/>
                <w:szCs w:val="18"/>
              </w:rPr>
            </w:pPr>
            <w:r w:rsidRPr="00073A76">
              <w:rPr>
                <w:rFonts w:asciiTheme="majorHAnsi" w:hAnsiTheme="majorHAnsi" w:cstheme="majorHAnsi"/>
                <w:bCs/>
                <w:szCs w:val="18"/>
              </w:rPr>
              <w:t>Minor</w:t>
            </w:r>
          </w:p>
          <w:p w14:paraId="4E2A607F" w14:textId="55763C00" w:rsidR="00073A76" w:rsidRPr="00073A76" w:rsidRDefault="00073A76" w:rsidP="00073A76">
            <w:pPr>
              <w:pStyle w:val="TableText"/>
              <w:jc w:val="right"/>
              <w:rPr>
                <w:rFonts w:asciiTheme="majorHAnsi" w:hAnsiTheme="majorHAnsi"/>
              </w:rPr>
            </w:pPr>
            <w:r w:rsidRPr="00B741EC">
              <w:rPr>
                <w:rFonts w:asciiTheme="majorHAnsi" w:hAnsiTheme="majorHAnsi" w:cstheme="majorHAnsi"/>
                <w:bCs/>
                <w:sz w:val="16"/>
                <w:szCs w:val="16"/>
              </w:rPr>
              <w:t>QPR Ref:</w:t>
            </w:r>
            <w:r w:rsidR="008E6214">
              <w:rPr>
                <w:rFonts w:asciiTheme="majorHAnsi" w:hAnsiTheme="majorHAnsi" w:cstheme="majorHAnsi"/>
                <w:bCs/>
                <w:sz w:val="16"/>
                <w:szCs w:val="16"/>
              </w:rPr>
              <w:t xml:space="preserve"> 3155</w:t>
            </w:r>
          </w:p>
        </w:tc>
      </w:tr>
      <w:tr w:rsidR="00073A76" w14:paraId="1ACA6229" w14:textId="77777777" w:rsidTr="00AC78F2">
        <w:tc>
          <w:tcPr>
            <w:tcW w:w="782" w:type="pct"/>
            <w:tcBorders>
              <w:top w:val="single" w:sz="4" w:space="0" w:color="auto"/>
              <w:bottom w:val="single" w:sz="4" w:space="0" w:color="auto"/>
            </w:tcBorders>
            <w:tcMar>
              <w:left w:w="108" w:type="dxa"/>
              <w:right w:w="108" w:type="dxa"/>
            </w:tcMar>
            <w:vAlign w:val="center"/>
          </w:tcPr>
          <w:p w14:paraId="788FEC39" w14:textId="6355E4E2" w:rsidR="00073A76" w:rsidRDefault="008E6214" w:rsidP="00073A76">
            <w:pPr>
              <w:pStyle w:val="TableText"/>
              <w:rPr>
                <w:rFonts w:asciiTheme="majorHAnsi" w:hAnsiTheme="majorHAnsi"/>
              </w:rPr>
            </w:pPr>
            <w:r>
              <w:rPr>
                <w:rFonts w:asciiTheme="majorHAnsi" w:hAnsiTheme="majorHAnsi"/>
              </w:rPr>
              <w:t>Traceability</w:t>
            </w:r>
          </w:p>
        </w:tc>
        <w:tc>
          <w:tcPr>
            <w:tcW w:w="3360" w:type="pct"/>
            <w:tcBorders>
              <w:top w:val="single" w:sz="4" w:space="0" w:color="auto"/>
              <w:bottom w:val="single" w:sz="4" w:space="0" w:color="auto"/>
            </w:tcBorders>
            <w:tcMar>
              <w:left w:w="108" w:type="dxa"/>
              <w:right w:w="108" w:type="dxa"/>
            </w:tcMar>
          </w:tcPr>
          <w:p w14:paraId="4526E878" w14:textId="37324B75" w:rsidR="00073A76" w:rsidRPr="00073A76" w:rsidRDefault="00073A76" w:rsidP="00073A76">
            <w:pPr>
              <w:spacing w:before="60" w:after="60" w:line="240" w:lineRule="auto"/>
              <w:rPr>
                <w:rFonts w:asciiTheme="majorHAnsi" w:hAnsiTheme="majorHAnsi" w:cstheme="majorHAnsi"/>
                <w:bCs/>
                <w:sz w:val="18"/>
                <w:szCs w:val="18"/>
              </w:rPr>
            </w:pPr>
            <w:r w:rsidRPr="00073A76">
              <w:rPr>
                <w:rFonts w:asciiTheme="majorHAnsi" w:hAnsiTheme="majorHAnsi" w:cstheme="majorHAnsi"/>
                <w:bCs/>
                <w:sz w:val="18"/>
                <w:szCs w:val="18"/>
              </w:rPr>
              <w:t>1</w:t>
            </w:r>
            <w:r>
              <w:rPr>
                <w:rFonts w:asciiTheme="majorHAnsi" w:hAnsiTheme="majorHAnsi" w:cstheme="majorHAnsi"/>
                <w:bCs/>
                <w:sz w:val="18"/>
                <w:szCs w:val="18"/>
              </w:rPr>
              <w:t>3</w:t>
            </w:r>
            <w:r w:rsidRPr="00073A76">
              <w:rPr>
                <w:rFonts w:asciiTheme="majorHAnsi" w:hAnsiTheme="majorHAnsi" w:cstheme="majorHAnsi"/>
                <w:bCs/>
                <w:sz w:val="18"/>
                <w:szCs w:val="18"/>
              </w:rPr>
              <w:t xml:space="preserve">.5 Records for each consignment of horses that is held at the site during their post arrival quarantine period must include: </w:t>
            </w:r>
          </w:p>
          <w:p w14:paraId="00B10F33"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073A76">
              <w:rPr>
                <w:rFonts w:asciiTheme="majorHAnsi" w:hAnsiTheme="majorHAnsi" w:cstheme="majorHAnsi"/>
                <w:bCs/>
                <w:sz w:val="18"/>
                <w:szCs w:val="18"/>
              </w:rPr>
              <w:t xml:space="preserve">a copy of all biosecurity directions/orders and forms </w:t>
            </w:r>
          </w:p>
          <w:p w14:paraId="23A0D592"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073A76">
              <w:rPr>
                <w:rFonts w:asciiTheme="majorHAnsi" w:hAnsiTheme="majorHAnsi" w:cstheme="majorHAnsi"/>
                <w:bCs/>
                <w:sz w:val="18"/>
                <w:szCs w:val="18"/>
              </w:rPr>
              <w:t xml:space="preserve">Import Permit number </w:t>
            </w:r>
          </w:p>
          <w:p w14:paraId="6C2E04CD"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073A76">
              <w:rPr>
                <w:rFonts w:asciiTheme="majorHAnsi" w:hAnsiTheme="majorHAnsi" w:cstheme="majorHAnsi"/>
                <w:bCs/>
                <w:sz w:val="18"/>
                <w:szCs w:val="18"/>
              </w:rPr>
              <w:t xml:space="preserve">copies of horse names and identifications </w:t>
            </w:r>
          </w:p>
          <w:p w14:paraId="3C7B0BBF"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073A76">
              <w:rPr>
                <w:rFonts w:asciiTheme="majorHAnsi" w:hAnsiTheme="majorHAnsi" w:cstheme="majorHAnsi"/>
                <w:bCs/>
                <w:sz w:val="18"/>
                <w:szCs w:val="18"/>
              </w:rPr>
              <w:t xml:space="preserve">daily health records </w:t>
            </w:r>
          </w:p>
          <w:p w14:paraId="577E6365"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073A76">
              <w:rPr>
                <w:rFonts w:asciiTheme="majorHAnsi" w:hAnsiTheme="majorHAnsi" w:cstheme="majorHAnsi"/>
                <w:bCs/>
                <w:sz w:val="18"/>
                <w:szCs w:val="18"/>
              </w:rPr>
              <w:t xml:space="preserve">date of arrival of horses </w:t>
            </w:r>
          </w:p>
          <w:p w14:paraId="26B7FEB2"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073A76">
              <w:rPr>
                <w:rFonts w:asciiTheme="majorHAnsi" w:hAnsiTheme="majorHAnsi" w:cstheme="majorHAnsi"/>
                <w:bCs/>
                <w:sz w:val="18"/>
                <w:szCs w:val="18"/>
              </w:rPr>
              <w:t xml:space="preserve">date of release of horses </w:t>
            </w:r>
          </w:p>
          <w:p w14:paraId="7BB2C6CE"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073A76">
              <w:rPr>
                <w:rFonts w:asciiTheme="majorHAnsi" w:hAnsiTheme="majorHAnsi" w:cstheme="majorHAnsi"/>
                <w:bCs/>
                <w:sz w:val="18"/>
                <w:szCs w:val="18"/>
              </w:rPr>
              <w:t xml:space="preserve">details of any treatments and treatment approvals </w:t>
            </w:r>
          </w:p>
          <w:p w14:paraId="1481CC5E"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073A76">
              <w:rPr>
                <w:rFonts w:asciiTheme="majorHAnsi" w:hAnsiTheme="majorHAnsi" w:cstheme="majorHAnsi"/>
                <w:bCs/>
                <w:sz w:val="18"/>
                <w:szCs w:val="18"/>
              </w:rPr>
              <w:t xml:space="preserve">disease investigation results, all veterinary </w:t>
            </w:r>
            <w:proofErr w:type="gramStart"/>
            <w:r w:rsidRPr="00073A76">
              <w:rPr>
                <w:rFonts w:asciiTheme="majorHAnsi" w:hAnsiTheme="majorHAnsi" w:cstheme="majorHAnsi"/>
                <w:bCs/>
                <w:sz w:val="18"/>
                <w:szCs w:val="18"/>
              </w:rPr>
              <w:t>records</w:t>
            </w:r>
            <w:proofErr w:type="gramEnd"/>
            <w:r w:rsidRPr="00073A76">
              <w:rPr>
                <w:rFonts w:asciiTheme="majorHAnsi" w:hAnsiTheme="majorHAnsi" w:cstheme="majorHAnsi"/>
                <w:bCs/>
                <w:sz w:val="18"/>
                <w:szCs w:val="18"/>
              </w:rPr>
              <w:t xml:space="preserve"> and any other laboratory test results </w:t>
            </w:r>
          </w:p>
          <w:p w14:paraId="66046A86"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szCs w:val="18"/>
              </w:rPr>
            </w:pPr>
            <w:r w:rsidRPr="00073A76">
              <w:rPr>
                <w:rFonts w:asciiTheme="majorHAnsi" w:hAnsiTheme="majorHAnsi" w:cstheme="majorHAnsi"/>
                <w:bCs/>
                <w:sz w:val="18"/>
                <w:szCs w:val="18"/>
              </w:rPr>
              <w:t xml:space="preserve">method and date of waste disposal and/or treatment </w:t>
            </w:r>
          </w:p>
          <w:p w14:paraId="44664CC1" w14:textId="52778FD7" w:rsidR="00073A76" w:rsidRPr="00073A76" w:rsidRDefault="00073A76" w:rsidP="00CD798A">
            <w:pPr>
              <w:pStyle w:val="ListParagraph"/>
              <w:numPr>
                <w:ilvl w:val="0"/>
                <w:numId w:val="36"/>
              </w:numPr>
              <w:spacing w:before="60" w:after="60" w:line="240" w:lineRule="auto"/>
              <w:contextualSpacing w:val="0"/>
              <w:rPr>
                <w:rFonts w:asciiTheme="majorHAnsi" w:hAnsiTheme="majorHAnsi"/>
                <w:szCs w:val="18"/>
              </w:rPr>
            </w:pPr>
            <w:r w:rsidRPr="00073A76">
              <w:rPr>
                <w:rFonts w:asciiTheme="majorHAnsi" w:hAnsiTheme="majorHAnsi" w:cstheme="majorHAnsi"/>
                <w:bCs/>
                <w:sz w:val="18"/>
                <w:szCs w:val="18"/>
              </w:rPr>
              <w:t xml:space="preserve">stable, yard and equipment cleaning regime. </w:t>
            </w:r>
          </w:p>
        </w:tc>
        <w:tc>
          <w:tcPr>
            <w:tcW w:w="858" w:type="pct"/>
            <w:tcBorders>
              <w:top w:val="single" w:sz="4" w:space="0" w:color="auto"/>
              <w:bottom w:val="single" w:sz="4" w:space="0" w:color="auto"/>
            </w:tcBorders>
            <w:tcMar>
              <w:left w:w="108" w:type="dxa"/>
              <w:right w:w="108" w:type="dxa"/>
            </w:tcMar>
            <w:vAlign w:val="center"/>
          </w:tcPr>
          <w:p w14:paraId="36C1B1C5" w14:textId="77777777" w:rsidR="00073A76" w:rsidRDefault="00073A76" w:rsidP="00073A76">
            <w:pPr>
              <w:pStyle w:val="TableText"/>
              <w:rPr>
                <w:rFonts w:asciiTheme="majorHAnsi" w:hAnsiTheme="majorHAnsi" w:cstheme="majorHAnsi"/>
                <w:bCs/>
                <w:szCs w:val="18"/>
              </w:rPr>
            </w:pPr>
            <w:r w:rsidRPr="00073A76">
              <w:rPr>
                <w:rFonts w:asciiTheme="majorHAnsi" w:hAnsiTheme="majorHAnsi" w:cstheme="majorHAnsi"/>
                <w:bCs/>
                <w:szCs w:val="18"/>
              </w:rPr>
              <w:t>Minor or Major</w:t>
            </w:r>
          </w:p>
          <w:p w14:paraId="239B604E" w14:textId="3F7AC149" w:rsidR="00073A76" w:rsidRPr="00073A76" w:rsidRDefault="00073A76" w:rsidP="00073A76">
            <w:pPr>
              <w:pStyle w:val="TableText"/>
              <w:jc w:val="right"/>
              <w:rPr>
                <w:rFonts w:asciiTheme="majorHAnsi" w:hAnsiTheme="majorHAnsi"/>
                <w:szCs w:val="18"/>
              </w:rPr>
            </w:pPr>
            <w:r w:rsidRPr="00B741EC">
              <w:rPr>
                <w:rFonts w:asciiTheme="majorHAnsi" w:hAnsiTheme="majorHAnsi" w:cstheme="majorHAnsi"/>
                <w:bCs/>
                <w:sz w:val="16"/>
                <w:szCs w:val="16"/>
              </w:rPr>
              <w:t>QPR Ref:</w:t>
            </w:r>
            <w:r w:rsidR="008E6214">
              <w:rPr>
                <w:rFonts w:asciiTheme="majorHAnsi" w:hAnsiTheme="majorHAnsi" w:cstheme="majorHAnsi"/>
                <w:bCs/>
                <w:sz w:val="16"/>
                <w:szCs w:val="16"/>
              </w:rPr>
              <w:t xml:space="preserve"> 3156</w:t>
            </w:r>
          </w:p>
        </w:tc>
      </w:tr>
      <w:tr w:rsidR="00073A76" w14:paraId="6F417F53" w14:textId="77777777" w:rsidTr="00AC78F2">
        <w:tc>
          <w:tcPr>
            <w:tcW w:w="782" w:type="pct"/>
            <w:tcBorders>
              <w:top w:val="single" w:sz="4" w:space="0" w:color="auto"/>
              <w:bottom w:val="single" w:sz="4" w:space="0" w:color="auto"/>
            </w:tcBorders>
            <w:tcMar>
              <w:left w:w="108" w:type="dxa"/>
              <w:right w:w="108" w:type="dxa"/>
            </w:tcMar>
            <w:vAlign w:val="center"/>
          </w:tcPr>
          <w:p w14:paraId="3F3313F4" w14:textId="285071B5" w:rsidR="00073A76" w:rsidRDefault="008E6214" w:rsidP="00073A76">
            <w:pPr>
              <w:pStyle w:val="TableText"/>
              <w:rPr>
                <w:rFonts w:asciiTheme="majorHAnsi" w:hAnsiTheme="majorHAnsi"/>
              </w:rPr>
            </w:pPr>
            <w:r>
              <w:rPr>
                <w:rFonts w:asciiTheme="majorHAnsi" w:hAnsiTheme="majorHAnsi"/>
              </w:rPr>
              <w:t>Traceability</w:t>
            </w:r>
          </w:p>
        </w:tc>
        <w:tc>
          <w:tcPr>
            <w:tcW w:w="3360" w:type="pct"/>
            <w:tcBorders>
              <w:top w:val="single" w:sz="4" w:space="0" w:color="auto"/>
              <w:bottom w:val="single" w:sz="4" w:space="0" w:color="auto"/>
            </w:tcBorders>
            <w:tcMar>
              <w:left w:w="108" w:type="dxa"/>
              <w:right w:w="108" w:type="dxa"/>
            </w:tcMar>
          </w:tcPr>
          <w:p w14:paraId="78FCC7F1" w14:textId="661B0CAA" w:rsidR="00073A76" w:rsidRPr="00073A76" w:rsidRDefault="00073A76" w:rsidP="00073A76">
            <w:pPr>
              <w:spacing w:before="60" w:after="60" w:line="240" w:lineRule="auto"/>
              <w:rPr>
                <w:rFonts w:asciiTheme="majorHAnsi" w:hAnsiTheme="majorHAnsi" w:cstheme="majorHAnsi"/>
                <w:bCs/>
                <w:sz w:val="18"/>
                <w:szCs w:val="18"/>
              </w:rPr>
            </w:pPr>
            <w:r w:rsidRPr="00073A76">
              <w:rPr>
                <w:rFonts w:asciiTheme="majorHAnsi" w:hAnsiTheme="majorHAnsi" w:cstheme="majorHAnsi"/>
                <w:bCs/>
                <w:sz w:val="18"/>
                <w:szCs w:val="18"/>
              </w:rPr>
              <w:t>1</w:t>
            </w:r>
            <w:r>
              <w:rPr>
                <w:rFonts w:asciiTheme="majorHAnsi" w:hAnsiTheme="majorHAnsi" w:cstheme="majorHAnsi"/>
                <w:bCs/>
                <w:sz w:val="18"/>
                <w:szCs w:val="18"/>
              </w:rPr>
              <w:t>3</w:t>
            </w:r>
            <w:r w:rsidRPr="00073A76">
              <w:rPr>
                <w:rFonts w:asciiTheme="majorHAnsi" w:hAnsiTheme="majorHAnsi" w:cstheme="majorHAnsi"/>
                <w:bCs/>
                <w:sz w:val="18"/>
                <w:szCs w:val="18"/>
              </w:rPr>
              <w:t xml:space="preserve">.6 Health records must be maintained for each horse and must be completed daily while the horse is subject to biosecurity control. This record must contain at least the following: </w:t>
            </w:r>
          </w:p>
          <w:p w14:paraId="148F73D8"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073A76">
              <w:rPr>
                <w:rFonts w:asciiTheme="majorHAnsi" w:hAnsiTheme="majorHAnsi" w:cstheme="majorHAnsi"/>
                <w:bCs/>
                <w:sz w:val="18"/>
                <w:szCs w:val="18"/>
              </w:rPr>
              <w:t xml:space="preserve">name of the approved arrangement site and post arrival quarantine compound in which the horse is stabled </w:t>
            </w:r>
          </w:p>
          <w:p w14:paraId="5E5BF2B8"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073A76">
              <w:rPr>
                <w:rFonts w:asciiTheme="majorHAnsi" w:hAnsiTheme="majorHAnsi" w:cstheme="majorHAnsi"/>
                <w:bCs/>
                <w:sz w:val="18"/>
                <w:szCs w:val="18"/>
              </w:rPr>
              <w:t xml:space="preserve">name of importer, </w:t>
            </w:r>
            <w:proofErr w:type="gramStart"/>
            <w:r w:rsidRPr="00073A76">
              <w:rPr>
                <w:rFonts w:asciiTheme="majorHAnsi" w:hAnsiTheme="majorHAnsi" w:cstheme="majorHAnsi"/>
                <w:bCs/>
                <w:sz w:val="18"/>
                <w:szCs w:val="18"/>
              </w:rPr>
              <w:t>owner</w:t>
            </w:r>
            <w:proofErr w:type="gramEnd"/>
            <w:r w:rsidRPr="00073A76">
              <w:rPr>
                <w:rFonts w:asciiTheme="majorHAnsi" w:hAnsiTheme="majorHAnsi" w:cstheme="majorHAnsi"/>
                <w:bCs/>
                <w:sz w:val="18"/>
                <w:szCs w:val="18"/>
              </w:rPr>
              <w:t xml:space="preserve"> and trainer </w:t>
            </w:r>
          </w:p>
          <w:p w14:paraId="087B611A"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073A76">
              <w:rPr>
                <w:rFonts w:asciiTheme="majorHAnsi" w:hAnsiTheme="majorHAnsi" w:cstheme="majorHAnsi"/>
                <w:bCs/>
                <w:sz w:val="18"/>
                <w:szCs w:val="18"/>
              </w:rPr>
              <w:t xml:space="preserve">country of export </w:t>
            </w:r>
          </w:p>
          <w:p w14:paraId="0048D746"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073A76">
              <w:rPr>
                <w:rFonts w:asciiTheme="majorHAnsi" w:hAnsiTheme="majorHAnsi" w:cstheme="majorHAnsi"/>
                <w:bCs/>
                <w:sz w:val="18"/>
                <w:szCs w:val="18"/>
              </w:rPr>
              <w:t xml:space="preserve">name of the horse </w:t>
            </w:r>
          </w:p>
          <w:p w14:paraId="05774E15"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073A76">
              <w:rPr>
                <w:rFonts w:asciiTheme="majorHAnsi" w:hAnsiTheme="majorHAnsi" w:cstheme="majorHAnsi"/>
                <w:bCs/>
                <w:sz w:val="18"/>
                <w:szCs w:val="18"/>
              </w:rPr>
              <w:t xml:space="preserve">details of any observed illness or abnormal behaviour </w:t>
            </w:r>
          </w:p>
          <w:p w14:paraId="4CFB3134"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073A76">
              <w:rPr>
                <w:rFonts w:asciiTheme="majorHAnsi" w:hAnsiTheme="majorHAnsi" w:cstheme="majorHAnsi"/>
                <w:bCs/>
                <w:sz w:val="18"/>
                <w:szCs w:val="18"/>
              </w:rPr>
              <w:t xml:space="preserve">rectal temperature (am and pm), and if it was not possible to take the rectal temperature both in the morning and the evening, the time, </w:t>
            </w:r>
            <w:proofErr w:type="gramStart"/>
            <w:r w:rsidRPr="00073A76">
              <w:rPr>
                <w:rFonts w:asciiTheme="majorHAnsi" w:hAnsiTheme="majorHAnsi" w:cstheme="majorHAnsi"/>
                <w:bCs/>
                <w:sz w:val="18"/>
                <w:szCs w:val="18"/>
              </w:rPr>
              <w:t>date</w:t>
            </w:r>
            <w:proofErr w:type="gramEnd"/>
            <w:r w:rsidRPr="00073A76">
              <w:rPr>
                <w:rFonts w:asciiTheme="majorHAnsi" w:hAnsiTheme="majorHAnsi" w:cstheme="majorHAnsi"/>
                <w:bCs/>
                <w:sz w:val="18"/>
                <w:szCs w:val="18"/>
              </w:rPr>
              <w:t xml:space="preserve"> and reason the temperature reading was not taken </w:t>
            </w:r>
          </w:p>
          <w:p w14:paraId="5EE1FC98"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szCs w:val="18"/>
              </w:rPr>
            </w:pPr>
            <w:r w:rsidRPr="00073A76">
              <w:rPr>
                <w:rFonts w:asciiTheme="majorHAnsi" w:hAnsiTheme="majorHAnsi" w:cstheme="majorHAnsi"/>
                <w:bCs/>
                <w:sz w:val="18"/>
                <w:szCs w:val="18"/>
              </w:rPr>
              <w:t xml:space="preserve">details of any treatment given (including who authorised the treatment) </w:t>
            </w:r>
          </w:p>
          <w:p w14:paraId="259155AD" w14:textId="1EA44AF5" w:rsidR="00073A76" w:rsidRPr="00073A76" w:rsidRDefault="00073A76" w:rsidP="00CD798A">
            <w:pPr>
              <w:pStyle w:val="ListParagraph"/>
              <w:numPr>
                <w:ilvl w:val="0"/>
                <w:numId w:val="36"/>
              </w:numPr>
              <w:spacing w:before="60" w:after="60" w:line="240" w:lineRule="auto"/>
              <w:contextualSpacing w:val="0"/>
              <w:rPr>
                <w:rFonts w:asciiTheme="majorHAnsi" w:hAnsiTheme="majorHAnsi"/>
                <w:szCs w:val="18"/>
              </w:rPr>
            </w:pPr>
            <w:r w:rsidRPr="00073A76">
              <w:rPr>
                <w:rFonts w:asciiTheme="majorHAnsi" w:hAnsiTheme="majorHAnsi" w:cstheme="majorHAnsi"/>
                <w:bCs/>
                <w:sz w:val="18"/>
                <w:szCs w:val="18"/>
              </w:rPr>
              <w:t xml:space="preserve">details of routine and additional testing and test results. </w:t>
            </w:r>
          </w:p>
        </w:tc>
        <w:tc>
          <w:tcPr>
            <w:tcW w:w="858" w:type="pct"/>
            <w:tcBorders>
              <w:top w:val="single" w:sz="4" w:space="0" w:color="auto"/>
              <w:bottom w:val="single" w:sz="4" w:space="0" w:color="auto"/>
            </w:tcBorders>
            <w:tcMar>
              <w:left w:w="108" w:type="dxa"/>
              <w:right w:w="108" w:type="dxa"/>
            </w:tcMar>
            <w:vAlign w:val="center"/>
          </w:tcPr>
          <w:p w14:paraId="19F39F50" w14:textId="77777777" w:rsidR="00073A76" w:rsidRDefault="00073A76" w:rsidP="00073A76">
            <w:pPr>
              <w:pStyle w:val="TableText"/>
              <w:rPr>
                <w:rFonts w:asciiTheme="majorHAnsi" w:hAnsiTheme="majorHAnsi" w:cstheme="majorHAnsi"/>
                <w:bCs/>
                <w:szCs w:val="18"/>
              </w:rPr>
            </w:pPr>
            <w:r w:rsidRPr="00073A76">
              <w:rPr>
                <w:rFonts w:asciiTheme="majorHAnsi" w:hAnsiTheme="majorHAnsi" w:cstheme="majorHAnsi"/>
                <w:bCs/>
                <w:szCs w:val="18"/>
              </w:rPr>
              <w:t>Minor or Major</w:t>
            </w:r>
          </w:p>
          <w:p w14:paraId="5390A61D" w14:textId="779849B4" w:rsidR="00073A76" w:rsidRPr="00073A76" w:rsidRDefault="00073A76" w:rsidP="00073A76">
            <w:pPr>
              <w:pStyle w:val="TableText"/>
              <w:jc w:val="right"/>
              <w:rPr>
                <w:rFonts w:asciiTheme="majorHAnsi" w:hAnsiTheme="majorHAnsi"/>
                <w:szCs w:val="18"/>
              </w:rPr>
            </w:pPr>
            <w:r w:rsidRPr="00B741EC">
              <w:rPr>
                <w:rFonts w:asciiTheme="majorHAnsi" w:hAnsiTheme="majorHAnsi" w:cstheme="majorHAnsi"/>
                <w:bCs/>
                <w:sz w:val="16"/>
                <w:szCs w:val="16"/>
              </w:rPr>
              <w:t>QPR Ref:</w:t>
            </w:r>
            <w:r w:rsidR="008E6214">
              <w:rPr>
                <w:rFonts w:asciiTheme="majorHAnsi" w:hAnsiTheme="majorHAnsi" w:cstheme="majorHAnsi"/>
                <w:bCs/>
                <w:sz w:val="16"/>
                <w:szCs w:val="16"/>
              </w:rPr>
              <w:t xml:space="preserve"> 3157</w:t>
            </w:r>
          </w:p>
        </w:tc>
      </w:tr>
      <w:tr w:rsidR="00073A76" w14:paraId="2611E05C" w14:textId="77777777" w:rsidTr="00073A76">
        <w:tc>
          <w:tcPr>
            <w:tcW w:w="782" w:type="pct"/>
            <w:tcBorders>
              <w:top w:val="single" w:sz="4" w:space="0" w:color="auto"/>
              <w:bottom w:val="single" w:sz="4" w:space="0" w:color="auto"/>
            </w:tcBorders>
            <w:tcMar>
              <w:left w:w="108" w:type="dxa"/>
              <w:right w:w="108" w:type="dxa"/>
            </w:tcMar>
            <w:vAlign w:val="center"/>
          </w:tcPr>
          <w:p w14:paraId="2EA8F5E9" w14:textId="3E99E4E5" w:rsidR="00073A76" w:rsidRDefault="008E6214" w:rsidP="00073A76">
            <w:pPr>
              <w:pStyle w:val="TableText"/>
              <w:rPr>
                <w:rFonts w:asciiTheme="majorHAnsi" w:hAnsiTheme="majorHAnsi"/>
              </w:rPr>
            </w:pPr>
            <w:r>
              <w:rPr>
                <w:rFonts w:asciiTheme="majorHAnsi" w:hAnsiTheme="majorHAnsi"/>
              </w:rPr>
              <w:t>Traceability</w:t>
            </w:r>
          </w:p>
        </w:tc>
        <w:tc>
          <w:tcPr>
            <w:tcW w:w="3360" w:type="pct"/>
            <w:tcBorders>
              <w:top w:val="single" w:sz="4" w:space="0" w:color="auto"/>
              <w:bottom w:val="single" w:sz="4" w:space="0" w:color="auto"/>
            </w:tcBorders>
            <w:tcMar>
              <w:left w:w="108" w:type="dxa"/>
              <w:right w:w="108" w:type="dxa"/>
            </w:tcMar>
          </w:tcPr>
          <w:p w14:paraId="22EEA531" w14:textId="23B302D7" w:rsidR="00073A76" w:rsidRPr="00073A76" w:rsidRDefault="00073A76" w:rsidP="00073A76">
            <w:pPr>
              <w:pStyle w:val="TableText"/>
              <w:rPr>
                <w:rFonts w:asciiTheme="majorHAnsi" w:hAnsiTheme="majorHAnsi"/>
                <w:szCs w:val="18"/>
              </w:rPr>
            </w:pPr>
            <w:r>
              <w:rPr>
                <w:rFonts w:asciiTheme="majorHAnsi" w:hAnsiTheme="majorHAnsi" w:cstheme="majorHAnsi"/>
                <w:bCs/>
                <w:szCs w:val="18"/>
              </w:rPr>
              <w:t>13</w:t>
            </w:r>
            <w:r w:rsidRPr="00073A76">
              <w:rPr>
                <w:rFonts w:asciiTheme="majorHAnsi" w:hAnsiTheme="majorHAnsi" w:cstheme="majorHAnsi"/>
                <w:bCs/>
                <w:szCs w:val="18"/>
              </w:rPr>
              <w:t xml:space="preserve">.7 Records detailing the vermin and rodent control measures at the approved arrangement site must be maintained. </w:t>
            </w:r>
          </w:p>
        </w:tc>
        <w:tc>
          <w:tcPr>
            <w:tcW w:w="858" w:type="pct"/>
            <w:tcBorders>
              <w:top w:val="single" w:sz="4" w:space="0" w:color="auto"/>
              <w:bottom w:val="single" w:sz="4" w:space="0" w:color="auto"/>
            </w:tcBorders>
            <w:tcMar>
              <w:left w:w="108" w:type="dxa"/>
              <w:right w:w="108" w:type="dxa"/>
            </w:tcMar>
            <w:vAlign w:val="center"/>
          </w:tcPr>
          <w:p w14:paraId="7B4042AA" w14:textId="77777777" w:rsidR="00073A76" w:rsidRDefault="00073A76" w:rsidP="00073A76">
            <w:pPr>
              <w:pStyle w:val="TableText"/>
              <w:rPr>
                <w:rFonts w:asciiTheme="majorHAnsi" w:hAnsiTheme="majorHAnsi" w:cstheme="majorHAnsi"/>
                <w:bCs/>
                <w:szCs w:val="18"/>
              </w:rPr>
            </w:pPr>
            <w:r w:rsidRPr="00073A76">
              <w:rPr>
                <w:rFonts w:asciiTheme="majorHAnsi" w:hAnsiTheme="majorHAnsi" w:cstheme="majorHAnsi"/>
                <w:bCs/>
                <w:szCs w:val="18"/>
              </w:rPr>
              <w:t>Minor</w:t>
            </w:r>
          </w:p>
          <w:p w14:paraId="38440F75" w14:textId="3126F536" w:rsidR="00073A76" w:rsidRPr="00073A76" w:rsidRDefault="00073A76" w:rsidP="00073A76">
            <w:pPr>
              <w:pStyle w:val="TableText"/>
              <w:jc w:val="right"/>
              <w:rPr>
                <w:rFonts w:asciiTheme="majorHAnsi" w:hAnsiTheme="majorHAnsi"/>
                <w:szCs w:val="18"/>
              </w:rPr>
            </w:pPr>
            <w:r w:rsidRPr="00B741EC">
              <w:rPr>
                <w:rFonts w:asciiTheme="majorHAnsi" w:hAnsiTheme="majorHAnsi" w:cstheme="majorHAnsi"/>
                <w:bCs/>
                <w:sz w:val="16"/>
                <w:szCs w:val="16"/>
              </w:rPr>
              <w:t>QPR Ref:</w:t>
            </w:r>
            <w:r w:rsidR="008E6214">
              <w:rPr>
                <w:rFonts w:asciiTheme="majorHAnsi" w:hAnsiTheme="majorHAnsi" w:cstheme="majorHAnsi"/>
                <w:bCs/>
                <w:sz w:val="16"/>
                <w:szCs w:val="16"/>
              </w:rPr>
              <w:t xml:space="preserve"> 3158</w:t>
            </w:r>
          </w:p>
        </w:tc>
      </w:tr>
      <w:tr w:rsidR="00073A76" w14:paraId="583D2152" w14:textId="77777777" w:rsidTr="00073A76">
        <w:tc>
          <w:tcPr>
            <w:tcW w:w="782" w:type="pct"/>
            <w:tcBorders>
              <w:top w:val="single" w:sz="4" w:space="0" w:color="auto"/>
              <w:bottom w:val="nil"/>
            </w:tcBorders>
            <w:tcMar>
              <w:left w:w="108" w:type="dxa"/>
              <w:right w:w="108" w:type="dxa"/>
            </w:tcMar>
            <w:vAlign w:val="center"/>
          </w:tcPr>
          <w:p w14:paraId="47158EC9" w14:textId="77777777" w:rsidR="00073A76" w:rsidRDefault="00073A76" w:rsidP="00073A76">
            <w:pPr>
              <w:pStyle w:val="TableText"/>
              <w:rPr>
                <w:rFonts w:asciiTheme="majorHAnsi" w:hAnsiTheme="majorHAnsi"/>
              </w:rPr>
            </w:pPr>
          </w:p>
        </w:tc>
        <w:tc>
          <w:tcPr>
            <w:tcW w:w="3360" w:type="pct"/>
            <w:tcBorders>
              <w:top w:val="single" w:sz="4" w:space="0" w:color="auto"/>
              <w:bottom w:val="nil"/>
            </w:tcBorders>
            <w:tcMar>
              <w:left w:w="108" w:type="dxa"/>
              <w:right w:w="108" w:type="dxa"/>
            </w:tcMar>
          </w:tcPr>
          <w:p w14:paraId="211382B9" w14:textId="56104B74" w:rsidR="00073A76" w:rsidRPr="00073A76" w:rsidRDefault="00073A76" w:rsidP="00073A76">
            <w:pPr>
              <w:spacing w:before="60" w:after="60" w:line="240" w:lineRule="auto"/>
              <w:rPr>
                <w:rFonts w:asciiTheme="majorHAnsi" w:hAnsiTheme="majorHAnsi"/>
                <w:szCs w:val="18"/>
              </w:rPr>
            </w:pPr>
          </w:p>
        </w:tc>
        <w:tc>
          <w:tcPr>
            <w:tcW w:w="858" w:type="pct"/>
            <w:tcBorders>
              <w:top w:val="single" w:sz="4" w:space="0" w:color="auto"/>
              <w:bottom w:val="nil"/>
            </w:tcBorders>
            <w:tcMar>
              <w:left w:w="108" w:type="dxa"/>
              <w:right w:w="108" w:type="dxa"/>
            </w:tcMar>
            <w:vAlign w:val="center"/>
          </w:tcPr>
          <w:p w14:paraId="048AB48C" w14:textId="1BF661BD" w:rsidR="00073A76" w:rsidRPr="00073A76" w:rsidRDefault="00073A76" w:rsidP="00073A76">
            <w:pPr>
              <w:pStyle w:val="TableText"/>
              <w:jc w:val="right"/>
              <w:rPr>
                <w:rFonts w:asciiTheme="majorHAnsi" w:hAnsiTheme="majorHAnsi"/>
                <w:szCs w:val="18"/>
              </w:rPr>
            </w:pPr>
          </w:p>
        </w:tc>
      </w:tr>
    </w:tbl>
    <w:p w14:paraId="7CD33D24" w14:textId="79353DC1" w:rsidR="005A7632" w:rsidRPr="005A7632" w:rsidRDefault="005A7632" w:rsidP="005A7632">
      <w:pPr>
        <w:pStyle w:val="Heading3"/>
        <w:numPr>
          <w:ilvl w:val="0"/>
          <w:numId w:val="0"/>
        </w:numPr>
        <w:ind w:left="964" w:hanging="964"/>
        <w:rPr>
          <w:rFonts w:asciiTheme="minorHAnsi" w:hAnsiTheme="minorHAnsi"/>
          <w:b w:val="0"/>
          <w:sz w:val="28"/>
          <w:szCs w:val="28"/>
        </w:rPr>
      </w:pPr>
      <w:bookmarkStart w:id="42" w:name="_Toc14267494"/>
      <w:r>
        <w:lastRenderedPageBreak/>
        <w:t xml:space="preserve">Table </w:t>
      </w:r>
      <w:r w:rsidR="00917729">
        <w:rPr>
          <w:noProof/>
        </w:rPr>
        <w:t>1</w:t>
      </w:r>
      <w:r w:rsidR="00073A76">
        <w:rPr>
          <w:noProof/>
        </w:rPr>
        <w:t>3B Record conditions</w:t>
      </w:r>
      <w:bookmarkEnd w:id="42"/>
      <w:r w:rsidR="00073A76">
        <w:rPr>
          <w:noProof/>
        </w:rPr>
        <w:t xml:space="preserve"> </w:t>
      </w:r>
      <w:r>
        <w:rPr>
          <w:noProof/>
        </w:rPr>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10CB1627"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4EDD7A0D"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21A014D3"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154B9CCD" w14:textId="77777777" w:rsidR="005A7632" w:rsidRDefault="005A7632" w:rsidP="005A7632">
            <w:pPr>
              <w:pStyle w:val="TableHeading"/>
              <w:jc w:val="center"/>
            </w:pPr>
            <w:r>
              <w:t>Nonconformity guide</w:t>
            </w:r>
          </w:p>
        </w:tc>
      </w:tr>
      <w:tr w:rsidR="00073A76" w14:paraId="5E6ACB44" w14:textId="77777777" w:rsidTr="00AC78F2">
        <w:tc>
          <w:tcPr>
            <w:tcW w:w="782" w:type="pct"/>
            <w:tcBorders>
              <w:top w:val="single" w:sz="4" w:space="0" w:color="auto"/>
              <w:bottom w:val="single" w:sz="4" w:space="0" w:color="auto"/>
            </w:tcBorders>
            <w:tcMar>
              <w:left w:w="108" w:type="dxa"/>
              <w:right w:w="108" w:type="dxa"/>
            </w:tcMar>
            <w:vAlign w:val="center"/>
          </w:tcPr>
          <w:p w14:paraId="5A1D9A0D" w14:textId="0AF7E9CB" w:rsidR="00073A76" w:rsidRPr="003209CD" w:rsidRDefault="008E6214" w:rsidP="00073A76">
            <w:pPr>
              <w:pStyle w:val="TableText"/>
            </w:pPr>
            <w:r>
              <w:t>Traceability</w:t>
            </w:r>
          </w:p>
        </w:tc>
        <w:tc>
          <w:tcPr>
            <w:tcW w:w="3360" w:type="pct"/>
            <w:tcBorders>
              <w:top w:val="single" w:sz="4" w:space="0" w:color="auto"/>
              <w:bottom w:val="single" w:sz="4" w:space="0" w:color="auto"/>
            </w:tcBorders>
            <w:tcMar>
              <w:left w:w="108" w:type="dxa"/>
              <w:right w:w="108" w:type="dxa"/>
            </w:tcMar>
          </w:tcPr>
          <w:p w14:paraId="64D8DE85" w14:textId="77777777" w:rsidR="00073A76" w:rsidRPr="00073A76" w:rsidRDefault="00073A76" w:rsidP="00073A76">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13</w:t>
            </w:r>
            <w:r w:rsidRPr="00073A76">
              <w:rPr>
                <w:rFonts w:asciiTheme="majorHAnsi" w:hAnsiTheme="majorHAnsi" w:cstheme="majorHAnsi"/>
                <w:bCs/>
                <w:sz w:val="18"/>
                <w:szCs w:val="18"/>
              </w:rPr>
              <w:t xml:space="preserve">.8 Records detailing cleaning and disinfection of personnel and equipment during the time that horses subject to biosecurity control are within the compound must be maintained and must include at least the following: </w:t>
            </w:r>
          </w:p>
          <w:p w14:paraId="6EDD93F4"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073A76">
              <w:rPr>
                <w:rFonts w:asciiTheme="majorHAnsi" w:hAnsiTheme="majorHAnsi" w:cstheme="majorHAnsi"/>
                <w:bCs/>
                <w:sz w:val="18"/>
                <w:szCs w:val="18"/>
              </w:rPr>
              <w:t xml:space="preserve">date of cleaning/disinfection </w:t>
            </w:r>
          </w:p>
          <w:p w14:paraId="1CF29F5B" w14:textId="77777777" w:rsidR="00073A76" w:rsidRPr="00073A76" w:rsidRDefault="00073A76" w:rsidP="00CD798A">
            <w:pPr>
              <w:pStyle w:val="ListParagraph"/>
              <w:numPr>
                <w:ilvl w:val="0"/>
                <w:numId w:val="36"/>
              </w:numPr>
              <w:spacing w:before="60" w:after="60" w:line="240" w:lineRule="auto"/>
              <w:contextualSpacing w:val="0"/>
              <w:rPr>
                <w:rFonts w:asciiTheme="majorHAnsi" w:hAnsiTheme="majorHAnsi"/>
                <w:szCs w:val="18"/>
              </w:rPr>
            </w:pPr>
            <w:r w:rsidRPr="00073A76">
              <w:rPr>
                <w:rFonts w:asciiTheme="majorHAnsi" w:hAnsiTheme="majorHAnsi" w:cstheme="majorHAnsi"/>
                <w:bCs/>
                <w:sz w:val="18"/>
                <w:szCs w:val="18"/>
              </w:rPr>
              <w:t xml:space="preserve">process and chemicals used </w:t>
            </w:r>
          </w:p>
          <w:p w14:paraId="26FC067B" w14:textId="22D8174A" w:rsidR="00073A76" w:rsidRPr="00073A76" w:rsidRDefault="00073A76" w:rsidP="00CD798A">
            <w:pPr>
              <w:pStyle w:val="ListParagraph"/>
              <w:numPr>
                <w:ilvl w:val="0"/>
                <w:numId w:val="36"/>
              </w:numPr>
              <w:spacing w:before="60" w:after="60" w:line="240" w:lineRule="auto"/>
              <w:contextualSpacing w:val="0"/>
              <w:rPr>
                <w:rFonts w:asciiTheme="majorHAnsi" w:hAnsiTheme="majorHAnsi"/>
                <w:szCs w:val="18"/>
              </w:rPr>
            </w:pPr>
            <w:r w:rsidRPr="00073A76">
              <w:rPr>
                <w:rFonts w:asciiTheme="majorHAnsi" w:hAnsiTheme="majorHAnsi" w:cstheme="majorHAnsi"/>
                <w:bCs/>
                <w:sz w:val="18"/>
                <w:szCs w:val="18"/>
              </w:rPr>
              <w:t xml:space="preserve">name of person who performed the treatment. </w:t>
            </w:r>
          </w:p>
        </w:tc>
        <w:tc>
          <w:tcPr>
            <w:tcW w:w="858" w:type="pct"/>
            <w:tcBorders>
              <w:top w:val="single" w:sz="4" w:space="0" w:color="auto"/>
              <w:bottom w:val="single" w:sz="4" w:space="0" w:color="auto"/>
            </w:tcBorders>
            <w:tcMar>
              <w:left w:w="108" w:type="dxa"/>
              <w:right w:w="108" w:type="dxa"/>
            </w:tcMar>
            <w:vAlign w:val="center"/>
          </w:tcPr>
          <w:p w14:paraId="21BF9AEA" w14:textId="77777777" w:rsidR="00073A76" w:rsidRDefault="00073A76" w:rsidP="00073A76">
            <w:pPr>
              <w:pStyle w:val="TableText"/>
              <w:rPr>
                <w:rFonts w:asciiTheme="majorHAnsi" w:hAnsiTheme="majorHAnsi" w:cstheme="majorHAnsi"/>
                <w:bCs/>
                <w:szCs w:val="18"/>
              </w:rPr>
            </w:pPr>
            <w:r w:rsidRPr="00073A76">
              <w:rPr>
                <w:rFonts w:asciiTheme="majorHAnsi" w:hAnsiTheme="majorHAnsi" w:cstheme="majorHAnsi"/>
                <w:bCs/>
                <w:szCs w:val="18"/>
              </w:rPr>
              <w:t xml:space="preserve"> Major</w:t>
            </w:r>
          </w:p>
          <w:p w14:paraId="3F8B4F37" w14:textId="30EEFB96" w:rsidR="00073A76" w:rsidRPr="003209CD" w:rsidRDefault="00073A76" w:rsidP="00073A76">
            <w:pPr>
              <w:pStyle w:val="TableText"/>
              <w:jc w:val="right"/>
            </w:pPr>
            <w:r w:rsidRPr="00B741EC">
              <w:rPr>
                <w:rFonts w:asciiTheme="majorHAnsi" w:hAnsiTheme="majorHAnsi" w:cstheme="majorHAnsi"/>
                <w:bCs/>
                <w:sz w:val="16"/>
                <w:szCs w:val="16"/>
              </w:rPr>
              <w:t>QPR Ref:</w:t>
            </w:r>
            <w:r w:rsidR="008E6214">
              <w:rPr>
                <w:rFonts w:asciiTheme="majorHAnsi" w:hAnsiTheme="majorHAnsi" w:cstheme="majorHAnsi"/>
                <w:bCs/>
                <w:sz w:val="16"/>
                <w:szCs w:val="16"/>
              </w:rPr>
              <w:t xml:space="preserve"> 3159</w:t>
            </w:r>
          </w:p>
        </w:tc>
      </w:tr>
      <w:tr w:rsidR="00073A76" w14:paraId="124D82DC" w14:textId="77777777" w:rsidTr="00AC78F2">
        <w:tc>
          <w:tcPr>
            <w:tcW w:w="782" w:type="pct"/>
            <w:tcBorders>
              <w:top w:val="single" w:sz="4" w:space="0" w:color="auto"/>
              <w:bottom w:val="single" w:sz="4" w:space="0" w:color="auto"/>
            </w:tcBorders>
            <w:tcMar>
              <w:left w:w="108" w:type="dxa"/>
              <w:right w:w="108" w:type="dxa"/>
            </w:tcMar>
            <w:vAlign w:val="center"/>
          </w:tcPr>
          <w:p w14:paraId="4204EB2F" w14:textId="1FEAEDF6" w:rsidR="00073A76" w:rsidRPr="003209CD" w:rsidRDefault="008E6214" w:rsidP="00073A76">
            <w:pPr>
              <w:pStyle w:val="TableText"/>
            </w:pPr>
            <w:r>
              <w:rPr>
                <w:szCs w:val="18"/>
              </w:rPr>
              <w:t>Traceability</w:t>
            </w:r>
          </w:p>
        </w:tc>
        <w:tc>
          <w:tcPr>
            <w:tcW w:w="3360" w:type="pct"/>
            <w:tcBorders>
              <w:top w:val="single" w:sz="4" w:space="0" w:color="auto"/>
              <w:bottom w:val="single" w:sz="4" w:space="0" w:color="auto"/>
            </w:tcBorders>
            <w:tcMar>
              <w:left w:w="108" w:type="dxa"/>
              <w:right w:w="108" w:type="dxa"/>
            </w:tcMar>
          </w:tcPr>
          <w:p w14:paraId="72A1FB48" w14:textId="4AC8BB55" w:rsidR="00073A76" w:rsidRPr="00E644F4" w:rsidRDefault="00E644F4" w:rsidP="00E644F4">
            <w:pPr>
              <w:spacing w:before="60" w:after="60" w:line="240" w:lineRule="auto"/>
              <w:rPr>
                <w:rFonts w:asciiTheme="majorHAnsi" w:hAnsiTheme="majorHAnsi" w:cstheme="majorHAnsi"/>
                <w:bCs/>
                <w:sz w:val="18"/>
                <w:szCs w:val="18"/>
              </w:rPr>
            </w:pPr>
            <w:r w:rsidRPr="00E644F4">
              <w:rPr>
                <w:rFonts w:asciiTheme="majorHAnsi" w:hAnsiTheme="majorHAnsi" w:cstheme="majorHAnsi"/>
                <w:bCs/>
                <w:sz w:val="18"/>
                <w:szCs w:val="18"/>
              </w:rPr>
              <w:t>13</w:t>
            </w:r>
            <w:r w:rsidR="00073A76" w:rsidRPr="00E644F4">
              <w:rPr>
                <w:rFonts w:asciiTheme="majorHAnsi" w:hAnsiTheme="majorHAnsi" w:cstheme="majorHAnsi"/>
                <w:bCs/>
                <w:sz w:val="18"/>
                <w:szCs w:val="18"/>
              </w:rPr>
              <w:t>.9 Records detailing cleaning and disinfection of buildings/facilities between consignments of horses subject to biosecurity control must be maintained and include the following:</w:t>
            </w:r>
          </w:p>
          <w:p w14:paraId="4B31F191" w14:textId="77777777" w:rsidR="00073A76" w:rsidRPr="00E644F4" w:rsidRDefault="00073A76" w:rsidP="00CD798A">
            <w:pPr>
              <w:pStyle w:val="ListParagraph"/>
              <w:numPr>
                <w:ilvl w:val="0"/>
                <w:numId w:val="38"/>
              </w:numPr>
              <w:spacing w:before="60" w:after="60" w:line="240" w:lineRule="auto"/>
              <w:contextualSpacing w:val="0"/>
              <w:rPr>
                <w:rFonts w:asciiTheme="majorHAnsi" w:hAnsiTheme="majorHAnsi" w:cstheme="majorHAnsi"/>
                <w:bCs/>
                <w:sz w:val="18"/>
                <w:szCs w:val="18"/>
              </w:rPr>
            </w:pPr>
            <w:r w:rsidRPr="00E644F4">
              <w:rPr>
                <w:rFonts w:asciiTheme="majorHAnsi" w:hAnsiTheme="majorHAnsi" w:cstheme="majorHAnsi"/>
                <w:bCs/>
                <w:sz w:val="18"/>
                <w:szCs w:val="18"/>
              </w:rPr>
              <w:t>date of cleaning/disinfection</w:t>
            </w:r>
          </w:p>
          <w:p w14:paraId="57B665F9" w14:textId="77777777" w:rsidR="00073A76" w:rsidRPr="00E644F4" w:rsidRDefault="00073A76" w:rsidP="00CD798A">
            <w:pPr>
              <w:pStyle w:val="ListParagraph"/>
              <w:numPr>
                <w:ilvl w:val="0"/>
                <w:numId w:val="38"/>
              </w:numPr>
              <w:spacing w:before="60" w:after="60" w:line="240" w:lineRule="auto"/>
              <w:contextualSpacing w:val="0"/>
              <w:rPr>
                <w:rFonts w:asciiTheme="majorHAnsi" w:hAnsiTheme="majorHAnsi"/>
                <w:szCs w:val="18"/>
              </w:rPr>
            </w:pPr>
            <w:r w:rsidRPr="00E644F4">
              <w:rPr>
                <w:rFonts w:asciiTheme="majorHAnsi" w:hAnsiTheme="majorHAnsi" w:cstheme="majorHAnsi"/>
                <w:bCs/>
                <w:sz w:val="18"/>
                <w:szCs w:val="18"/>
              </w:rPr>
              <w:t>process and chemicals used</w:t>
            </w:r>
          </w:p>
          <w:p w14:paraId="51BF511A" w14:textId="0B72F320" w:rsidR="00073A76" w:rsidRPr="00E644F4" w:rsidRDefault="00073A76" w:rsidP="00CD798A">
            <w:pPr>
              <w:pStyle w:val="ListParagraph"/>
              <w:numPr>
                <w:ilvl w:val="0"/>
                <w:numId w:val="38"/>
              </w:numPr>
              <w:spacing w:before="60" w:after="60" w:line="240" w:lineRule="auto"/>
              <w:contextualSpacing w:val="0"/>
              <w:rPr>
                <w:rFonts w:asciiTheme="majorHAnsi" w:hAnsiTheme="majorHAnsi"/>
                <w:szCs w:val="18"/>
              </w:rPr>
            </w:pPr>
            <w:r w:rsidRPr="00E644F4">
              <w:rPr>
                <w:rFonts w:asciiTheme="majorHAnsi" w:hAnsiTheme="majorHAnsi" w:cstheme="majorHAnsi"/>
                <w:bCs/>
                <w:sz w:val="18"/>
                <w:szCs w:val="18"/>
              </w:rPr>
              <w:t>name of person who performed the process</w:t>
            </w:r>
          </w:p>
        </w:tc>
        <w:tc>
          <w:tcPr>
            <w:tcW w:w="858" w:type="pct"/>
            <w:tcBorders>
              <w:top w:val="single" w:sz="4" w:space="0" w:color="auto"/>
              <w:bottom w:val="single" w:sz="4" w:space="0" w:color="auto"/>
            </w:tcBorders>
            <w:tcMar>
              <w:left w:w="108" w:type="dxa"/>
              <w:right w:w="108" w:type="dxa"/>
            </w:tcMar>
            <w:vAlign w:val="center"/>
          </w:tcPr>
          <w:p w14:paraId="63042208" w14:textId="77777777" w:rsidR="00073A76" w:rsidRDefault="00073A76" w:rsidP="00E644F4">
            <w:pPr>
              <w:pStyle w:val="TableText"/>
              <w:rPr>
                <w:rFonts w:asciiTheme="majorHAnsi" w:hAnsiTheme="majorHAnsi" w:cstheme="majorHAnsi"/>
                <w:bCs/>
                <w:szCs w:val="18"/>
              </w:rPr>
            </w:pPr>
            <w:r w:rsidRPr="00E644F4">
              <w:rPr>
                <w:rFonts w:asciiTheme="majorHAnsi" w:hAnsiTheme="majorHAnsi" w:cstheme="majorHAnsi"/>
                <w:bCs/>
                <w:szCs w:val="18"/>
              </w:rPr>
              <w:t>Minor</w:t>
            </w:r>
          </w:p>
          <w:p w14:paraId="48236E5B" w14:textId="321ED22D" w:rsidR="00E644F4" w:rsidRPr="00E644F4" w:rsidRDefault="00E644F4" w:rsidP="00005405">
            <w:pPr>
              <w:pStyle w:val="TableText"/>
              <w:jc w:val="right"/>
              <w:rPr>
                <w:rFonts w:asciiTheme="majorHAnsi" w:hAnsiTheme="majorHAnsi"/>
              </w:rPr>
            </w:pPr>
            <w:r w:rsidRPr="00005405">
              <w:rPr>
                <w:rFonts w:asciiTheme="majorHAnsi" w:hAnsiTheme="majorHAnsi" w:cstheme="majorHAnsi"/>
                <w:bCs/>
                <w:sz w:val="16"/>
                <w:szCs w:val="16"/>
              </w:rPr>
              <w:t>QPR Ref:</w:t>
            </w:r>
            <w:r w:rsidR="008E6214" w:rsidRPr="00005405">
              <w:rPr>
                <w:rFonts w:asciiTheme="majorHAnsi" w:hAnsiTheme="majorHAnsi" w:cstheme="majorHAnsi"/>
                <w:bCs/>
                <w:sz w:val="16"/>
                <w:szCs w:val="16"/>
              </w:rPr>
              <w:t xml:space="preserve"> </w:t>
            </w:r>
            <w:r w:rsidR="00005405" w:rsidRPr="00005405">
              <w:rPr>
                <w:rFonts w:asciiTheme="majorHAnsi" w:hAnsiTheme="majorHAnsi" w:cstheme="majorHAnsi"/>
                <w:bCs/>
                <w:sz w:val="16"/>
                <w:szCs w:val="16"/>
              </w:rPr>
              <w:t>4225</w:t>
            </w:r>
          </w:p>
        </w:tc>
      </w:tr>
      <w:tr w:rsidR="00073A76" w14:paraId="6AD9E701" w14:textId="77777777" w:rsidTr="00AC78F2">
        <w:tc>
          <w:tcPr>
            <w:tcW w:w="782" w:type="pct"/>
            <w:tcBorders>
              <w:top w:val="single" w:sz="4" w:space="0" w:color="auto"/>
              <w:bottom w:val="single" w:sz="4" w:space="0" w:color="auto"/>
            </w:tcBorders>
            <w:tcMar>
              <w:left w:w="108" w:type="dxa"/>
              <w:right w:w="108" w:type="dxa"/>
            </w:tcMar>
            <w:vAlign w:val="center"/>
          </w:tcPr>
          <w:p w14:paraId="42A1F7AE" w14:textId="44334110" w:rsidR="00073A76" w:rsidRPr="003209CD" w:rsidRDefault="008E6214" w:rsidP="00073A76">
            <w:pPr>
              <w:pStyle w:val="TableText"/>
            </w:pPr>
            <w:r>
              <w:rPr>
                <w:szCs w:val="18"/>
              </w:rPr>
              <w:t>Traceability</w:t>
            </w:r>
          </w:p>
        </w:tc>
        <w:tc>
          <w:tcPr>
            <w:tcW w:w="3360" w:type="pct"/>
            <w:tcBorders>
              <w:top w:val="single" w:sz="4" w:space="0" w:color="auto"/>
              <w:bottom w:val="single" w:sz="4" w:space="0" w:color="auto"/>
            </w:tcBorders>
            <w:tcMar>
              <w:left w:w="108" w:type="dxa"/>
              <w:right w:w="108" w:type="dxa"/>
            </w:tcMar>
          </w:tcPr>
          <w:p w14:paraId="0FA54A20" w14:textId="2E05B9A8" w:rsidR="00073A76" w:rsidRPr="00E644F4" w:rsidRDefault="00E644F4" w:rsidP="00E644F4">
            <w:pPr>
              <w:spacing w:before="60" w:after="60" w:line="240" w:lineRule="auto"/>
              <w:rPr>
                <w:rFonts w:asciiTheme="majorHAnsi" w:hAnsiTheme="majorHAnsi" w:cstheme="majorHAnsi"/>
                <w:bCs/>
                <w:sz w:val="18"/>
                <w:szCs w:val="18"/>
              </w:rPr>
            </w:pPr>
            <w:r w:rsidRPr="00E644F4">
              <w:rPr>
                <w:rFonts w:asciiTheme="majorHAnsi" w:hAnsiTheme="majorHAnsi" w:cstheme="majorHAnsi"/>
                <w:bCs/>
                <w:sz w:val="18"/>
                <w:szCs w:val="18"/>
              </w:rPr>
              <w:t>13</w:t>
            </w:r>
            <w:r w:rsidR="00073A76" w:rsidRPr="00E644F4">
              <w:rPr>
                <w:rFonts w:asciiTheme="majorHAnsi" w:hAnsiTheme="majorHAnsi" w:cstheme="majorHAnsi"/>
                <w:bCs/>
                <w:sz w:val="18"/>
                <w:szCs w:val="18"/>
              </w:rPr>
              <w:t>.10 Records detailing the management of other goods subject to biosecurity control (</w:t>
            </w:r>
            <w:proofErr w:type="gramStart"/>
            <w:r w:rsidR="00073A76" w:rsidRPr="00E644F4">
              <w:rPr>
                <w:rFonts w:asciiTheme="majorHAnsi" w:hAnsiTheme="majorHAnsi" w:cstheme="majorHAnsi"/>
                <w:bCs/>
                <w:sz w:val="18"/>
                <w:szCs w:val="18"/>
              </w:rPr>
              <w:t>e.g.</w:t>
            </w:r>
            <w:proofErr w:type="gramEnd"/>
            <w:r w:rsidR="00073A76" w:rsidRPr="00E644F4">
              <w:rPr>
                <w:rFonts w:asciiTheme="majorHAnsi" w:hAnsiTheme="majorHAnsi" w:cstheme="majorHAnsi"/>
                <w:bCs/>
                <w:sz w:val="18"/>
                <w:szCs w:val="18"/>
              </w:rPr>
              <w:t xml:space="preserve"> imported feed or feed additives) after the horses have been released from biosecurity control by one of the following methods:</w:t>
            </w:r>
          </w:p>
          <w:p w14:paraId="531963DF" w14:textId="597FC4EE" w:rsidR="00073A76" w:rsidRPr="00E644F4" w:rsidRDefault="00073A76" w:rsidP="00CD798A">
            <w:pPr>
              <w:pStyle w:val="ListParagraph"/>
              <w:numPr>
                <w:ilvl w:val="0"/>
                <w:numId w:val="37"/>
              </w:numPr>
              <w:spacing w:before="60" w:after="60" w:line="240" w:lineRule="auto"/>
              <w:contextualSpacing w:val="0"/>
              <w:rPr>
                <w:rFonts w:asciiTheme="majorHAnsi" w:hAnsiTheme="majorHAnsi" w:cstheme="majorHAnsi"/>
                <w:bCs/>
                <w:sz w:val="18"/>
                <w:szCs w:val="18"/>
              </w:rPr>
            </w:pPr>
            <w:r w:rsidRPr="00E644F4">
              <w:rPr>
                <w:rFonts w:asciiTheme="majorHAnsi" w:hAnsiTheme="majorHAnsi" w:cstheme="majorHAnsi"/>
                <w:bCs/>
                <w:sz w:val="18"/>
                <w:szCs w:val="18"/>
              </w:rPr>
              <w:t xml:space="preserve">movement to another </w:t>
            </w:r>
            <w:r w:rsidR="008E6214">
              <w:rPr>
                <w:rFonts w:asciiTheme="majorHAnsi" w:hAnsiTheme="majorHAnsi" w:cstheme="majorHAnsi"/>
                <w:bCs/>
                <w:sz w:val="18"/>
                <w:szCs w:val="18"/>
              </w:rPr>
              <w:t>approved arrangement</w:t>
            </w:r>
            <w:r w:rsidR="008E6214" w:rsidRPr="00E644F4">
              <w:rPr>
                <w:rFonts w:asciiTheme="majorHAnsi" w:hAnsiTheme="majorHAnsi" w:cstheme="majorHAnsi"/>
                <w:bCs/>
                <w:sz w:val="18"/>
                <w:szCs w:val="18"/>
              </w:rPr>
              <w:t xml:space="preserve"> </w:t>
            </w:r>
            <w:r w:rsidRPr="00E644F4">
              <w:rPr>
                <w:rFonts w:asciiTheme="majorHAnsi" w:hAnsiTheme="majorHAnsi" w:cstheme="majorHAnsi"/>
                <w:bCs/>
                <w:sz w:val="18"/>
                <w:szCs w:val="18"/>
              </w:rPr>
              <w:t>site</w:t>
            </w:r>
          </w:p>
          <w:p w14:paraId="10194F56" w14:textId="77777777" w:rsidR="00073A76" w:rsidRPr="00E644F4" w:rsidRDefault="00073A76" w:rsidP="00CD798A">
            <w:pPr>
              <w:pStyle w:val="ListParagraph"/>
              <w:numPr>
                <w:ilvl w:val="0"/>
                <w:numId w:val="37"/>
              </w:numPr>
              <w:spacing w:before="60" w:after="60" w:line="240" w:lineRule="auto"/>
              <w:contextualSpacing w:val="0"/>
              <w:rPr>
                <w:rFonts w:asciiTheme="majorHAnsi" w:hAnsiTheme="majorHAnsi" w:cstheme="majorHAnsi"/>
                <w:bCs/>
                <w:sz w:val="18"/>
                <w:szCs w:val="18"/>
              </w:rPr>
            </w:pPr>
            <w:r w:rsidRPr="00E644F4">
              <w:rPr>
                <w:rFonts w:asciiTheme="majorHAnsi" w:hAnsiTheme="majorHAnsi" w:cstheme="majorHAnsi"/>
                <w:bCs/>
                <w:sz w:val="18"/>
                <w:szCs w:val="18"/>
              </w:rPr>
              <w:t>disposal as biosecurity waste</w:t>
            </w:r>
          </w:p>
          <w:p w14:paraId="36054A3E" w14:textId="77777777" w:rsidR="00073A76" w:rsidRPr="00E644F4" w:rsidRDefault="00073A76" w:rsidP="00CD798A">
            <w:pPr>
              <w:pStyle w:val="ListParagraph"/>
              <w:numPr>
                <w:ilvl w:val="0"/>
                <w:numId w:val="37"/>
              </w:numPr>
              <w:spacing w:before="60" w:after="60" w:line="240" w:lineRule="auto"/>
              <w:contextualSpacing w:val="0"/>
              <w:rPr>
                <w:rFonts w:asciiTheme="majorHAnsi" w:hAnsiTheme="majorHAnsi" w:cstheme="majorHAnsi"/>
                <w:bCs/>
                <w:sz w:val="18"/>
                <w:szCs w:val="18"/>
              </w:rPr>
            </w:pPr>
            <w:r w:rsidRPr="00E644F4">
              <w:rPr>
                <w:rFonts w:asciiTheme="majorHAnsi" w:hAnsiTheme="majorHAnsi" w:cstheme="majorHAnsi"/>
                <w:bCs/>
                <w:sz w:val="18"/>
                <w:szCs w:val="18"/>
              </w:rPr>
              <w:t>export from Australia</w:t>
            </w:r>
          </w:p>
          <w:p w14:paraId="03FE089D" w14:textId="77777777" w:rsidR="00073A76" w:rsidRPr="00E644F4" w:rsidRDefault="00073A76" w:rsidP="00CD798A">
            <w:pPr>
              <w:pStyle w:val="ListParagraph"/>
              <w:numPr>
                <w:ilvl w:val="0"/>
                <w:numId w:val="37"/>
              </w:numPr>
              <w:spacing w:before="60" w:after="60" w:line="240" w:lineRule="auto"/>
              <w:contextualSpacing w:val="0"/>
              <w:rPr>
                <w:rFonts w:asciiTheme="majorHAnsi" w:hAnsiTheme="majorHAnsi" w:cstheme="majorHAnsi"/>
                <w:bCs/>
                <w:sz w:val="18"/>
                <w:szCs w:val="18"/>
              </w:rPr>
            </w:pPr>
            <w:r w:rsidRPr="00E644F4">
              <w:rPr>
                <w:rFonts w:asciiTheme="majorHAnsi" w:hAnsiTheme="majorHAnsi" w:cstheme="majorHAnsi"/>
                <w:bCs/>
                <w:sz w:val="18"/>
                <w:szCs w:val="18"/>
              </w:rPr>
              <w:t>in accordance with the conditions of the import permit</w:t>
            </w:r>
          </w:p>
          <w:p w14:paraId="5AA7AC2B" w14:textId="439D2B94" w:rsidR="00073A76" w:rsidRPr="00E644F4" w:rsidRDefault="00073A76" w:rsidP="00E644F4">
            <w:pPr>
              <w:pStyle w:val="TableText"/>
              <w:rPr>
                <w:rFonts w:asciiTheme="majorHAnsi" w:hAnsiTheme="majorHAnsi"/>
                <w:szCs w:val="18"/>
              </w:rPr>
            </w:pPr>
            <w:r w:rsidRPr="00E644F4">
              <w:rPr>
                <w:rFonts w:asciiTheme="majorHAnsi" w:hAnsiTheme="majorHAnsi" w:cstheme="majorHAnsi"/>
                <w:bCs/>
                <w:szCs w:val="18"/>
              </w:rPr>
              <w:t>During the time that the goods remain within the facility they must be clearly identified as subject to biosecurity control and contained in a lockable storage area.</w:t>
            </w:r>
          </w:p>
        </w:tc>
        <w:tc>
          <w:tcPr>
            <w:tcW w:w="858" w:type="pct"/>
            <w:tcBorders>
              <w:top w:val="single" w:sz="4" w:space="0" w:color="auto"/>
              <w:bottom w:val="single" w:sz="4" w:space="0" w:color="auto"/>
            </w:tcBorders>
            <w:tcMar>
              <w:left w:w="108" w:type="dxa"/>
              <w:right w:w="108" w:type="dxa"/>
            </w:tcMar>
            <w:vAlign w:val="center"/>
          </w:tcPr>
          <w:p w14:paraId="32E80B12" w14:textId="77777777" w:rsidR="00073A76" w:rsidRDefault="00073A76" w:rsidP="00E644F4">
            <w:pPr>
              <w:pStyle w:val="TableText"/>
              <w:rPr>
                <w:rFonts w:asciiTheme="majorHAnsi" w:hAnsiTheme="majorHAnsi" w:cstheme="majorHAnsi"/>
                <w:bCs/>
                <w:szCs w:val="18"/>
              </w:rPr>
            </w:pPr>
            <w:r w:rsidRPr="00E644F4">
              <w:rPr>
                <w:rFonts w:asciiTheme="majorHAnsi" w:hAnsiTheme="majorHAnsi" w:cstheme="majorHAnsi"/>
                <w:bCs/>
                <w:szCs w:val="18"/>
              </w:rPr>
              <w:t>Minor</w:t>
            </w:r>
          </w:p>
          <w:p w14:paraId="1E5CD812" w14:textId="43AD0EBC" w:rsidR="00E644F4" w:rsidRPr="00E644F4" w:rsidRDefault="00E644F4" w:rsidP="00005405">
            <w:pPr>
              <w:pStyle w:val="TableText"/>
              <w:jc w:val="right"/>
              <w:rPr>
                <w:rFonts w:asciiTheme="majorHAnsi" w:hAnsiTheme="majorHAnsi"/>
              </w:rPr>
            </w:pPr>
            <w:r w:rsidRPr="00005405">
              <w:rPr>
                <w:rFonts w:asciiTheme="majorHAnsi" w:hAnsiTheme="majorHAnsi" w:cstheme="majorHAnsi"/>
                <w:bCs/>
                <w:sz w:val="16"/>
                <w:szCs w:val="16"/>
              </w:rPr>
              <w:t>QPR Ref:</w:t>
            </w:r>
            <w:r w:rsidR="008E6214" w:rsidRPr="00005405">
              <w:rPr>
                <w:rFonts w:asciiTheme="majorHAnsi" w:hAnsiTheme="majorHAnsi" w:cstheme="majorHAnsi"/>
                <w:bCs/>
                <w:sz w:val="16"/>
                <w:szCs w:val="16"/>
              </w:rPr>
              <w:t xml:space="preserve"> </w:t>
            </w:r>
            <w:r w:rsidR="00005405" w:rsidRPr="00005405">
              <w:rPr>
                <w:rFonts w:asciiTheme="majorHAnsi" w:hAnsiTheme="majorHAnsi" w:cstheme="majorHAnsi"/>
                <w:bCs/>
                <w:sz w:val="16"/>
                <w:szCs w:val="16"/>
              </w:rPr>
              <w:t>4226</w:t>
            </w:r>
          </w:p>
        </w:tc>
      </w:tr>
      <w:tr w:rsidR="00073A76" w14:paraId="295F2BA1" w14:textId="77777777" w:rsidTr="00AC78F2">
        <w:tc>
          <w:tcPr>
            <w:tcW w:w="782" w:type="pct"/>
            <w:tcBorders>
              <w:top w:val="single" w:sz="4" w:space="0" w:color="auto"/>
              <w:bottom w:val="single" w:sz="4" w:space="0" w:color="auto"/>
            </w:tcBorders>
            <w:tcMar>
              <w:left w:w="108" w:type="dxa"/>
              <w:right w:w="108" w:type="dxa"/>
            </w:tcMar>
            <w:vAlign w:val="center"/>
          </w:tcPr>
          <w:p w14:paraId="4480019B" w14:textId="5FEBA117" w:rsidR="00073A76" w:rsidRPr="003209CD" w:rsidRDefault="008E6214" w:rsidP="00073A76">
            <w:pPr>
              <w:pStyle w:val="TableText"/>
            </w:pPr>
            <w:r>
              <w:rPr>
                <w:szCs w:val="18"/>
              </w:rPr>
              <w:t>Traceability</w:t>
            </w:r>
          </w:p>
        </w:tc>
        <w:tc>
          <w:tcPr>
            <w:tcW w:w="3360" w:type="pct"/>
            <w:tcBorders>
              <w:top w:val="single" w:sz="4" w:space="0" w:color="auto"/>
              <w:bottom w:val="single" w:sz="4" w:space="0" w:color="auto"/>
            </w:tcBorders>
            <w:tcMar>
              <w:left w:w="108" w:type="dxa"/>
              <w:right w:w="108" w:type="dxa"/>
            </w:tcMar>
          </w:tcPr>
          <w:p w14:paraId="086BBC0A" w14:textId="7CA891B4" w:rsidR="00073A76" w:rsidRPr="00E644F4" w:rsidRDefault="00073A76" w:rsidP="00E644F4">
            <w:pPr>
              <w:spacing w:before="60" w:after="60" w:line="240" w:lineRule="auto"/>
              <w:rPr>
                <w:rFonts w:asciiTheme="majorHAnsi" w:hAnsiTheme="majorHAnsi" w:cstheme="majorHAnsi"/>
                <w:bCs/>
                <w:sz w:val="18"/>
                <w:szCs w:val="18"/>
              </w:rPr>
            </w:pPr>
            <w:r w:rsidRPr="00E644F4">
              <w:rPr>
                <w:rFonts w:asciiTheme="majorHAnsi" w:hAnsiTheme="majorHAnsi" w:cstheme="majorHAnsi"/>
                <w:bCs/>
                <w:sz w:val="18"/>
                <w:szCs w:val="18"/>
              </w:rPr>
              <w:t>1</w:t>
            </w:r>
            <w:r w:rsidR="00E644F4" w:rsidRPr="00E644F4">
              <w:rPr>
                <w:rFonts w:asciiTheme="majorHAnsi" w:hAnsiTheme="majorHAnsi" w:cstheme="majorHAnsi"/>
                <w:bCs/>
                <w:sz w:val="18"/>
                <w:szCs w:val="18"/>
              </w:rPr>
              <w:t>3</w:t>
            </w:r>
            <w:r w:rsidRPr="00E644F4">
              <w:rPr>
                <w:rFonts w:asciiTheme="majorHAnsi" w:hAnsiTheme="majorHAnsi" w:cstheme="majorHAnsi"/>
                <w:bCs/>
                <w:sz w:val="18"/>
                <w:szCs w:val="18"/>
              </w:rPr>
              <w:t xml:space="preserve">.11 Records detailing water treatment must be maintained and must include at least the following: </w:t>
            </w:r>
          </w:p>
          <w:p w14:paraId="28198FBF" w14:textId="77777777" w:rsidR="00073A76" w:rsidRPr="00E644F4"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E644F4">
              <w:rPr>
                <w:rFonts w:asciiTheme="majorHAnsi" w:hAnsiTheme="majorHAnsi" w:cstheme="majorHAnsi"/>
                <w:bCs/>
                <w:sz w:val="18"/>
                <w:szCs w:val="18"/>
              </w:rPr>
              <w:t xml:space="preserve">date of treatment </w:t>
            </w:r>
          </w:p>
          <w:p w14:paraId="77AC4A21" w14:textId="77777777" w:rsidR="00073A76" w:rsidRPr="00E644F4"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E644F4">
              <w:rPr>
                <w:rFonts w:asciiTheme="majorHAnsi" w:hAnsiTheme="majorHAnsi" w:cstheme="majorHAnsi"/>
                <w:bCs/>
                <w:sz w:val="18"/>
                <w:szCs w:val="18"/>
              </w:rPr>
              <w:t xml:space="preserve">chemical used </w:t>
            </w:r>
          </w:p>
          <w:p w14:paraId="341560C7" w14:textId="77777777" w:rsidR="00073A76" w:rsidRPr="00E644F4" w:rsidRDefault="00073A76" w:rsidP="00CD798A">
            <w:pPr>
              <w:pStyle w:val="ListParagraph"/>
              <w:numPr>
                <w:ilvl w:val="0"/>
                <w:numId w:val="36"/>
              </w:numPr>
              <w:spacing w:before="60" w:after="60" w:line="240" w:lineRule="auto"/>
              <w:contextualSpacing w:val="0"/>
              <w:rPr>
                <w:rFonts w:asciiTheme="majorHAnsi" w:hAnsiTheme="majorHAnsi"/>
                <w:szCs w:val="18"/>
              </w:rPr>
            </w:pPr>
            <w:r w:rsidRPr="00E644F4">
              <w:rPr>
                <w:rFonts w:asciiTheme="majorHAnsi" w:hAnsiTheme="majorHAnsi" w:cstheme="majorHAnsi"/>
                <w:bCs/>
                <w:sz w:val="18"/>
                <w:szCs w:val="18"/>
              </w:rPr>
              <w:t xml:space="preserve">treatment details </w:t>
            </w:r>
          </w:p>
          <w:p w14:paraId="7DCA750A" w14:textId="332E8491" w:rsidR="00073A76" w:rsidRPr="00E644F4" w:rsidRDefault="00073A76" w:rsidP="00CD798A">
            <w:pPr>
              <w:pStyle w:val="ListParagraph"/>
              <w:numPr>
                <w:ilvl w:val="0"/>
                <w:numId w:val="36"/>
              </w:numPr>
              <w:spacing w:before="60" w:after="60" w:line="240" w:lineRule="auto"/>
              <w:contextualSpacing w:val="0"/>
              <w:rPr>
                <w:rFonts w:asciiTheme="majorHAnsi" w:hAnsiTheme="majorHAnsi"/>
                <w:szCs w:val="18"/>
              </w:rPr>
            </w:pPr>
            <w:r w:rsidRPr="00E644F4">
              <w:rPr>
                <w:rFonts w:asciiTheme="majorHAnsi" w:hAnsiTheme="majorHAnsi" w:cstheme="majorHAnsi"/>
                <w:bCs/>
                <w:sz w:val="18"/>
                <w:szCs w:val="18"/>
              </w:rPr>
              <w:t xml:space="preserve">name of person who performed the treatment. </w:t>
            </w:r>
          </w:p>
        </w:tc>
        <w:tc>
          <w:tcPr>
            <w:tcW w:w="858" w:type="pct"/>
            <w:tcBorders>
              <w:top w:val="single" w:sz="4" w:space="0" w:color="auto"/>
              <w:bottom w:val="single" w:sz="4" w:space="0" w:color="auto"/>
            </w:tcBorders>
            <w:tcMar>
              <w:left w:w="108" w:type="dxa"/>
              <w:right w:w="108" w:type="dxa"/>
            </w:tcMar>
            <w:vAlign w:val="center"/>
          </w:tcPr>
          <w:p w14:paraId="3AB966D8" w14:textId="77777777" w:rsidR="00073A76" w:rsidRDefault="00073A76" w:rsidP="00E644F4">
            <w:pPr>
              <w:pStyle w:val="TableText"/>
              <w:rPr>
                <w:rFonts w:asciiTheme="majorHAnsi" w:hAnsiTheme="majorHAnsi" w:cstheme="majorHAnsi"/>
                <w:bCs/>
                <w:szCs w:val="18"/>
              </w:rPr>
            </w:pPr>
            <w:r w:rsidRPr="00E644F4">
              <w:rPr>
                <w:rFonts w:asciiTheme="majorHAnsi" w:hAnsiTheme="majorHAnsi" w:cstheme="majorHAnsi"/>
                <w:bCs/>
                <w:szCs w:val="18"/>
              </w:rPr>
              <w:t>Minor or major</w:t>
            </w:r>
          </w:p>
          <w:p w14:paraId="1EF7F42D" w14:textId="7D53D621" w:rsidR="00E644F4" w:rsidRPr="00E644F4" w:rsidRDefault="00E644F4" w:rsidP="00E644F4">
            <w:pPr>
              <w:pStyle w:val="TableText"/>
              <w:jc w:val="right"/>
              <w:rPr>
                <w:rFonts w:asciiTheme="majorHAnsi" w:hAnsiTheme="majorHAnsi"/>
              </w:rPr>
            </w:pPr>
            <w:r w:rsidRPr="00B741EC">
              <w:rPr>
                <w:rFonts w:asciiTheme="majorHAnsi" w:hAnsiTheme="majorHAnsi" w:cstheme="majorHAnsi"/>
                <w:bCs/>
                <w:sz w:val="16"/>
                <w:szCs w:val="16"/>
              </w:rPr>
              <w:t>QPR Ref:</w:t>
            </w:r>
            <w:r w:rsidR="008E6214">
              <w:rPr>
                <w:rFonts w:asciiTheme="majorHAnsi" w:hAnsiTheme="majorHAnsi" w:cstheme="majorHAnsi"/>
                <w:bCs/>
                <w:sz w:val="16"/>
                <w:szCs w:val="16"/>
              </w:rPr>
              <w:t xml:space="preserve"> 3160</w:t>
            </w:r>
          </w:p>
        </w:tc>
      </w:tr>
      <w:tr w:rsidR="00073A76" w14:paraId="56C3F310" w14:textId="77777777" w:rsidTr="00AC78F2">
        <w:tc>
          <w:tcPr>
            <w:tcW w:w="782" w:type="pct"/>
            <w:tcBorders>
              <w:top w:val="single" w:sz="4" w:space="0" w:color="auto"/>
              <w:bottom w:val="single" w:sz="4" w:space="0" w:color="auto"/>
            </w:tcBorders>
            <w:tcMar>
              <w:left w:w="108" w:type="dxa"/>
              <w:right w:w="108" w:type="dxa"/>
            </w:tcMar>
            <w:vAlign w:val="center"/>
          </w:tcPr>
          <w:p w14:paraId="0780B301" w14:textId="07D6300B" w:rsidR="00073A76" w:rsidRDefault="008E6214" w:rsidP="00073A76">
            <w:pPr>
              <w:pStyle w:val="TableText"/>
              <w:rPr>
                <w:szCs w:val="18"/>
              </w:rPr>
            </w:pPr>
            <w:r>
              <w:rPr>
                <w:szCs w:val="18"/>
              </w:rPr>
              <w:t>Traceability</w:t>
            </w:r>
          </w:p>
        </w:tc>
        <w:tc>
          <w:tcPr>
            <w:tcW w:w="3360" w:type="pct"/>
            <w:tcBorders>
              <w:top w:val="single" w:sz="4" w:space="0" w:color="auto"/>
              <w:bottom w:val="single" w:sz="4" w:space="0" w:color="auto"/>
            </w:tcBorders>
            <w:tcMar>
              <w:left w:w="108" w:type="dxa"/>
              <w:right w:w="108" w:type="dxa"/>
            </w:tcMar>
          </w:tcPr>
          <w:p w14:paraId="6673E449" w14:textId="16F10F2A" w:rsidR="00073A76" w:rsidRPr="00E644F4" w:rsidRDefault="00073A76" w:rsidP="00E644F4">
            <w:pPr>
              <w:spacing w:before="60" w:after="60" w:line="240" w:lineRule="auto"/>
              <w:rPr>
                <w:rFonts w:asciiTheme="majorHAnsi" w:hAnsiTheme="majorHAnsi" w:cstheme="majorHAnsi"/>
                <w:bCs/>
                <w:sz w:val="18"/>
                <w:szCs w:val="18"/>
              </w:rPr>
            </w:pPr>
            <w:r w:rsidRPr="00E644F4">
              <w:rPr>
                <w:rFonts w:asciiTheme="majorHAnsi" w:hAnsiTheme="majorHAnsi" w:cstheme="majorHAnsi"/>
                <w:bCs/>
                <w:sz w:val="18"/>
                <w:szCs w:val="18"/>
              </w:rPr>
              <w:t>1</w:t>
            </w:r>
            <w:r w:rsidR="00E644F4" w:rsidRPr="00E644F4">
              <w:rPr>
                <w:rFonts w:asciiTheme="majorHAnsi" w:hAnsiTheme="majorHAnsi" w:cstheme="majorHAnsi"/>
                <w:bCs/>
                <w:sz w:val="18"/>
                <w:szCs w:val="18"/>
              </w:rPr>
              <w:t>3</w:t>
            </w:r>
            <w:r w:rsidRPr="00E644F4">
              <w:rPr>
                <w:rFonts w:asciiTheme="majorHAnsi" w:hAnsiTheme="majorHAnsi" w:cstheme="majorHAnsi"/>
                <w:bCs/>
                <w:sz w:val="18"/>
                <w:szCs w:val="18"/>
              </w:rPr>
              <w:t xml:space="preserve">.12 Records detailing use of the track </w:t>
            </w:r>
            <w:r w:rsidR="00005405" w:rsidRPr="00E644F4">
              <w:rPr>
                <w:rFonts w:asciiTheme="majorHAnsi" w:hAnsiTheme="majorHAnsi" w:cstheme="majorHAnsi"/>
                <w:bCs/>
                <w:sz w:val="18"/>
                <w:szCs w:val="18"/>
              </w:rPr>
              <w:t>by horses</w:t>
            </w:r>
            <w:r w:rsidRPr="00E644F4">
              <w:rPr>
                <w:rFonts w:asciiTheme="majorHAnsi" w:hAnsiTheme="majorHAnsi" w:cstheme="majorHAnsi"/>
                <w:bCs/>
                <w:sz w:val="18"/>
                <w:szCs w:val="18"/>
              </w:rPr>
              <w:t xml:space="preserve"> subject to biosecurity control must be maintained. These records must include: </w:t>
            </w:r>
          </w:p>
          <w:p w14:paraId="678CF3FF" w14:textId="0A8F1804" w:rsidR="00073A76" w:rsidRPr="00E644F4"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E644F4">
              <w:rPr>
                <w:rFonts w:asciiTheme="majorHAnsi" w:hAnsiTheme="majorHAnsi" w:cstheme="majorHAnsi"/>
                <w:bCs/>
                <w:sz w:val="18"/>
                <w:szCs w:val="18"/>
              </w:rPr>
              <w:t xml:space="preserve">the name of each horse that is exercised on the </w:t>
            </w:r>
            <w:r w:rsidR="00917729">
              <w:rPr>
                <w:rFonts w:asciiTheme="majorHAnsi" w:hAnsiTheme="majorHAnsi" w:cstheme="majorHAnsi"/>
                <w:bCs/>
                <w:sz w:val="18"/>
                <w:szCs w:val="18"/>
              </w:rPr>
              <w:t>track</w:t>
            </w:r>
          </w:p>
          <w:p w14:paraId="6F5FF328" w14:textId="257972FA" w:rsidR="00073A76" w:rsidRPr="00E644F4" w:rsidRDefault="00073A76" w:rsidP="00CD798A">
            <w:pPr>
              <w:pStyle w:val="ListParagraph"/>
              <w:numPr>
                <w:ilvl w:val="0"/>
                <w:numId w:val="36"/>
              </w:numPr>
              <w:spacing w:before="60" w:after="60" w:line="240" w:lineRule="auto"/>
              <w:contextualSpacing w:val="0"/>
              <w:rPr>
                <w:rFonts w:asciiTheme="majorHAnsi" w:hAnsiTheme="majorHAnsi" w:cstheme="majorHAnsi"/>
                <w:bCs/>
                <w:sz w:val="18"/>
                <w:szCs w:val="18"/>
              </w:rPr>
            </w:pPr>
            <w:r w:rsidRPr="00E644F4">
              <w:rPr>
                <w:rFonts w:asciiTheme="majorHAnsi" w:hAnsiTheme="majorHAnsi" w:cstheme="majorHAnsi"/>
                <w:bCs/>
                <w:sz w:val="18"/>
                <w:szCs w:val="18"/>
              </w:rPr>
              <w:t xml:space="preserve">which post arrival quarantine compound it was stabled in, the time and date that the horse arrived at the track and the time that it left the track. </w:t>
            </w:r>
          </w:p>
        </w:tc>
        <w:tc>
          <w:tcPr>
            <w:tcW w:w="858" w:type="pct"/>
            <w:tcBorders>
              <w:top w:val="single" w:sz="4" w:space="0" w:color="auto"/>
              <w:bottom w:val="single" w:sz="4" w:space="0" w:color="auto"/>
            </w:tcBorders>
            <w:tcMar>
              <w:left w:w="108" w:type="dxa"/>
              <w:right w:w="108" w:type="dxa"/>
            </w:tcMar>
            <w:vAlign w:val="center"/>
          </w:tcPr>
          <w:p w14:paraId="45286838" w14:textId="77777777" w:rsidR="00073A76" w:rsidRDefault="00073A76" w:rsidP="00E644F4">
            <w:pPr>
              <w:pStyle w:val="TableText"/>
              <w:rPr>
                <w:rFonts w:asciiTheme="majorHAnsi" w:hAnsiTheme="majorHAnsi" w:cstheme="majorHAnsi"/>
                <w:bCs/>
                <w:szCs w:val="18"/>
              </w:rPr>
            </w:pPr>
            <w:r w:rsidRPr="00E644F4">
              <w:rPr>
                <w:rFonts w:asciiTheme="majorHAnsi" w:hAnsiTheme="majorHAnsi" w:cstheme="majorHAnsi"/>
                <w:bCs/>
                <w:szCs w:val="18"/>
              </w:rPr>
              <w:t>Minor or Major</w:t>
            </w:r>
          </w:p>
          <w:p w14:paraId="4F003A28" w14:textId="7CE56810" w:rsidR="00E644F4" w:rsidRPr="00E644F4" w:rsidRDefault="00E644F4" w:rsidP="00E644F4">
            <w:pPr>
              <w:pStyle w:val="TableText"/>
              <w:jc w:val="right"/>
              <w:rPr>
                <w:rFonts w:asciiTheme="majorHAnsi" w:hAnsiTheme="majorHAnsi"/>
                <w:szCs w:val="18"/>
              </w:rPr>
            </w:pPr>
            <w:r w:rsidRPr="00B741EC">
              <w:rPr>
                <w:rFonts w:asciiTheme="majorHAnsi" w:hAnsiTheme="majorHAnsi" w:cstheme="majorHAnsi"/>
                <w:bCs/>
                <w:sz w:val="16"/>
                <w:szCs w:val="16"/>
              </w:rPr>
              <w:t>QPR Ref:</w:t>
            </w:r>
            <w:r w:rsidR="008E6214">
              <w:rPr>
                <w:rFonts w:asciiTheme="majorHAnsi" w:hAnsiTheme="majorHAnsi" w:cstheme="majorHAnsi"/>
                <w:bCs/>
                <w:sz w:val="16"/>
                <w:szCs w:val="16"/>
              </w:rPr>
              <w:t xml:space="preserve"> 3161</w:t>
            </w:r>
          </w:p>
        </w:tc>
      </w:tr>
      <w:tr w:rsidR="00073A76" w14:paraId="65B4550C" w14:textId="77777777" w:rsidTr="00AC78F2">
        <w:tc>
          <w:tcPr>
            <w:tcW w:w="782" w:type="pct"/>
            <w:tcBorders>
              <w:top w:val="single" w:sz="4" w:space="0" w:color="auto"/>
              <w:bottom w:val="single" w:sz="4" w:space="0" w:color="auto"/>
            </w:tcBorders>
            <w:tcMar>
              <w:left w:w="108" w:type="dxa"/>
              <w:right w:w="108" w:type="dxa"/>
            </w:tcMar>
            <w:vAlign w:val="center"/>
          </w:tcPr>
          <w:p w14:paraId="753E81F4" w14:textId="24348AF0" w:rsidR="00073A76" w:rsidRDefault="008E6214" w:rsidP="00073A76">
            <w:pPr>
              <w:pStyle w:val="TableText"/>
              <w:rPr>
                <w:szCs w:val="18"/>
              </w:rPr>
            </w:pPr>
            <w:r>
              <w:rPr>
                <w:szCs w:val="18"/>
              </w:rPr>
              <w:t>Traceability</w:t>
            </w:r>
          </w:p>
        </w:tc>
        <w:tc>
          <w:tcPr>
            <w:tcW w:w="3360" w:type="pct"/>
            <w:tcBorders>
              <w:top w:val="single" w:sz="4" w:space="0" w:color="auto"/>
              <w:bottom w:val="single" w:sz="4" w:space="0" w:color="auto"/>
            </w:tcBorders>
            <w:tcMar>
              <w:left w:w="108" w:type="dxa"/>
              <w:right w:w="108" w:type="dxa"/>
            </w:tcMar>
          </w:tcPr>
          <w:p w14:paraId="7A0C5DBB" w14:textId="41E2B9DA" w:rsidR="00073A76" w:rsidRPr="00E644F4" w:rsidRDefault="00073A76" w:rsidP="00E644F4">
            <w:pPr>
              <w:spacing w:before="60" w:after="60" w:line="240" w:lineRule="auto"/>
              <w:rPr>
                <w:rFonts w:asciiTheme="majorHAnsi" w:hAnsiTheme="majorHAnsi" w:cstheme="majorHAnsi"/>
                <w:bCs/>
                <w:sz w:val="18"/>
                <w:szCs w:val="18"/>
              </w:rPr>
            </w:pPr>
            <w:r w:rsidRPr="00E644F4">
              <w:rPr>
                <w:rFonts w:asciiTheme="majorHAnsi" w:hAnsiTheme="majorHAnsi" w:cstheme="majorHAnsi"/>
                <w:bCs/>
                <w:sz w:val="18"/>
                <w:szCs w:val="18"/>
              </w:rPr>
              <w:t>1</w:t>
            </w:r>
            <w:r w:rsidR="00E644F4" w:rsidRPr="00E644F4">
              <w:rPr>
                <w:rFonts w:asciiTheme="majorHAnsi" w:hAnsiTheme="majorHAnsi" w:cstheme="majorHAnsi"/>
                <w:bCs/>
                <w:sz w:val="18"/>
                <w:szCs w:val="18"/>
              </w:rPr>
              <w:t>3</w:t>
            </w:r>
            <w:r w:rsidRPr="00E644F4">
              <w:rPr>
                <w:rFonts w:asciiTheme="majorHAnsi" w:hAnsiTheme="majorHAnsi" w:cstheme="majorHAnsi"/>
                <w:bCs/>
                <w:sz w:val="18"/>
                <w:szCs w:val="18"/>
              </w:rPr>
              <w:t xml:space="preserve">.13 Records detailing examinations of the external perimeter fence of the approved arrangement site and each post arrival quarantine compound must be maintained. </w:t>
            </w:r>
          </w:p>
        </w:tc>
        <w:tc>
          <w:tcPr>
            <w:tcW w:w="858" w:type="pct"/>
            <w:tcBorders>
              <w:top w:val="single" w:sz="4" w:space="0" w:color="auto"/>
              <w:bottom w:val="single" w:sz="4" w:space="0" w:color="auto"/>
            </w:tcBorders>
            <w:tcMar>
              <w:left w:w="108" w:type="dxa"/>
              <w:right w:w="108" w:type="dxa"/>
            </w:tcMar>
            <w:vAlign w:val="center"/>
          </w:tcPr>
          <w:p w14:paraId="516D1729" w14:textId="77777777" w:rsidR="00073A76" w:rsidRDefault="00073A76" w:rsidP="00E644F4">
            <w:pPr>
              <w:pStyle w:val="TableText"/>
              <w:rPr>
                <w:rFonts w:asciiTheme="majorHAnsi" w:hAnsiTheme="majorHAnsi" w:cstheme="majorHAnsi"/>
                <w:bCs/>
                <w:szCs w:val="18"/>
              </w:rPr>
            </w:pPr>
            <w:r w:rsidRPr="00E644F4">
              <w:rPr>
                <w:rFonts w:asciiTheme="majorHAnsi" w:hAnsiTheme="majorHAnsi" w:cstheme="majorHAnsi"/>
                <w:bCs/>
                <w:szCs w:val="18"/>
              </w:rPr>
              <w:t>Minor</w:t>
            </w:r>
          </w:p>
          <w:p w14:paraId="4774C4F2" w14:textId="0EC2D356" w:rsidR="00E644F4" w:rsidRPr="00E644F4" w:rsidRDefault="00E644F4" w:rsidP="00E644F4">
            <w:pPr>
              <w:pStyle w:val="TableText"/>
              <w:jc w:val="right"/>
              <w:rPr>
                <w:rFonts w:asciiTheme="majorHAnsi" w:hAnsiTheme="majorHAnsi" w:cstheme="majorHAnsi"/>
                <w:bCs/>
                <w:szCs w:val="18"/>
              </w:rPr>
            </w:pPr>
            <w:r w:rsidRPr="00B741EC">
              <w:rPr>
                <w:rFonts w:asciiTheme="majorHAnsi" w:hAnsiTheme="majorHAnsi" w:cstheme="majorHAnsi"/>
                <w:bCs/>
                <w:sz w:val="16"/>
                <w:szCs w:val="16"/>
              </w:rPr>
              <w:t>QPR Ref:</w:t>
            </w:r>
            <w:r w:rsidR="008E6214">
              <w:rPr>
                <w:rFonts w:asciiTheme="majorHAnsi" w:hAnsiTheme="majorHAnsi" w:cstheme="majorHAnsi"/>
                <w:bCs/>
                <w:sz w:val="16"/>
                <w:szCs w:val="16"/>
              </w:rPr>
              <w:t xml:space="preserve"> 3161</w:t>
            </w:r>
          </w:p>
        </w:tc>
      </w:tr>
      <w:tr w:rsidR="00E644F4" w14:paraId="46514C80" w14:textId="77777777" w:rsidTr="00E644F4">
        <w:tc>
          <w:tcPr>
            <w:tcW w:w="782" w:type="pct"/>
            <w:tcBorders>
              <w:top w:val="single" w:sz="4" w:space="0" w:color="auto"/>
              <w:bottom w:val="nil"/>
            </w:tcBorders>
            <w:tcMar>
              <w:left w:w="108" w:type="dxa"/>
              <w:right w:w="108" w:type="dxa"/>
            </w:tcMar>
            <w:vAlign w:val="center"/>
          </w:tcPr>
          <w:p w14:paraId="2666F72D" w14:textId="77777777" w:rsidR="00E644F4" w:rsidRDefault="00E644F4" w:rsidP="00073A76">
            <w:pPr>
              <w:pStyle w:val="TableText"/>
              <w:rPr>
                <w:szCs w:val="18"/>
              </w:rPr>
            </w:pPr>
          </w:p>
        </w:tc>
        <w:tc>
          <w:tcPr>
            <w:tcW w:w="3360" w:type="pct"/>
            <w:tcBorders>
              <w:top w:val="single" w:sz="4" w:space="0" w:color="auto"/>
              <w:bottom w:val="nil"/>
            </w:tcBorders>
            <w:tcMar>
              <w:left w:w="108" w:type="dxa"/>
              <w:right w:w="108" w:type="dxa"/>
            </w:tcMar>
          </w:tcPr>
          <w:p w14:paraId="57253464" w14:textId="77777777" w:rsidR="00E644F4" w:rsidRPr="00E644F4" w:rsidRDefault="00E644F4" w:rsidP="00E644F4">
            <w:pPr>
              <w:spacing w:before="60" w:after="60" w:line="240" w:lineRule="auto"/>
              <w:rPr>
                <w:rFonts w:asciiTheme="majorHAnsi" w:hAnsiTheme="majorHAnsi" w:cstheme="majorHAnsi"/>
                <w:bCs/>
                <w:sz w:val="18"/>
                <w:szCs w:val="18"/>
              </w:rPr>
            </w:pPr>
          </w:p>
        </w:tc>
        <w:tc>
          <w:tcPr>
            <w:tcW w:w="858" w:type="pct"/>
            <w:tcBorders>
              <w:top w:val="single" w:sz="4" w:space="0" w:color="auto"/>
              <w:bottom w:val="nil"/>
            </w:tcBorders>
            <w:tcMar>
              <w:left w:w="108" w:type="dxa"/>
              <w:right w:w="108" w:type="dxa"/>
            </w:tcMar>
            <w:vAlign w:val="center"/>
          </w:tcPr>
          <w:p w14:paraId="4957BF43" w14:textId="77777777" w:rsidR="00E644F4" w:rsidRPr="00E644F4" w:rsidRDefault="00E644F4" w:rsidP="00E644F4">
            <w:pPr>
              <w:pStyle w:val="TableText"/>
              <w:rPr>
                <w:rFonts w:asciiTheme="majorHAnsi" w:hAnsiTheme="majorHAnsi" w:cstheme="majorHAnsi"/>
                <w:bCs/>
                <w:szCs w:val="18"/>
              </w:rPr>
            </w:pPr>
          </w:p>
        </w:tc>
      </w:tr>
      <w:tr w:rsidR="00E644F4" w14:paraId="5677FF80" w14:textId="77777777" w:rsidTr="00E644F4">
        <w:tc>
          <w:tcPr>
            <w:tcW w:w="782" w:type="pct"/>
            <w:tcBorders>
              <w:top w:val="nil"/>
              <w:bottom w:val="nil"/>
            </w:tcBorders>
            <w:tcMar>
              <w:left w:w="108" w:type="dxa"/>
              <w:right w:w="108" w:type="dxa"/>
            </w:tcMar>
            <w:vAlign w:val="center"/>
          </w:tcPr>
          <w:p w14:paraId="5FAEA873" w14:textId="77777777" w:rsidR="00E644F4" w:rsidRDefault="00E644F4" w:rsidP="00073A76">
            <w:pPr>
              <w:pStyle w:val="TableText"/>
              <w:rPr>
                <w:szCs w:val="18"/>
              </w:rPr>
            </w:pPr>
          </w:p>
        </w:tc>
        <w:tc>
          <w:tcPr>
            <w:tcW w:w="3360" w:type="pct"/>
            <w:tcBorders>
              <w:top w:val="nil"/>
              <w:bottom w:val="nil"/>
            </w:tcBorders>
            <w:tcMar>
              <w:left w:w="108" w:type="dxa"/>
              <w:right w:w="108" w:type="dxa"/>
            </w:tcMar>
          </w:tcPr>
          <w:p w14:paraId="4A813119" w14:textId="77777777" w:rsidR="00E644F4" w:rsidRPr="00E644F4" w:rsidRDefault="00E644F4" w:rsidP="00E644F4">
            <w:pPr>
              <w:spacing w:before="60" w:after="60"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vAlign w:val="center"/>
          </w:tcPr>
          <w:p w14:paraId="59456672" w14:textId="77777777" w:rsidR="00E644F4" w:rsidRPr="00E644F4" w:rsidRDefault="00E644F4" w:rsidP="00E644F4">
            <w:pPr>
              <w:pStyle w:val="TableText"/>
              <w:rPr>
                <w:rFonts w:asciiTheme="majorHAnsi" w:hAnsiTheme="majorHAnsi" w:cstheme="majorHAnsi"/>
                <w:bCs/>
                <w:szCs w:val="18"/>
              </w:rPr>
            </w:pPr>
          </w:p>
        </w:tc>
      </w:tr>
      <w:tr w:rsidR="00E644F4" w14:paraId="432450BA" w14:textId="77777777" w:rsidTr="00E644F4">
        <w:tc>
          <w:tcPr>
            <w:tcW w:w="782" w:type="pct"/>
            <w:tcBorders>
              <w:top w:val="nil"/>
              <w:bottom w:val="nil"/>
            </w:tcBorders>
            <w:tcMar>
              <w:left w:w="108" w:type="dxa"/>
              <w:right w:w="108" w:type="dxa"/>
            </w:tcMar>
            <w:vAlign w:val="center"/>
          </w:tcPr>
          <w:p w14:paraId="26A874FC" w14:textId="77777777" w:rsidR="00E644F4" w:rsidRDefault="00E644F4" w:rsidP="00073A76">
            <w:pPr>
              <w:pStyle w:val="TableText"/>
              <w:rPr>
                <w:szCs w:val="18"/>
              </w:rPr>
            </w:pPr>
          </w:p>
        </w:tc>
        <w:tc>
          <w:tcPr>
            <w:tcW w:w="3360" w:type="pct"/>
            <w:tcBorders>
              <w:top w:val="nil"/>
              <w:bottom w:val="nil"/>
            </w:tcBorders>
            <w:tcMar>
              <w:left w:w="108" w:type="dxa"/>
              <w:right w:w="108" w:type="dxa"/>
            </w:tcMar>
          </w:tcPr>
          <w:p w14:paraId="279CBD31" w14:textId="77777777" w:rsidR="00E644F4" w:rsidRPr="00E644F4" w:rsidRDefault="00E644F4" w:rsidP="00E644F4">
            <w:pPr>
              <w:spacing w:before="60" w:after="60"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vAlign w:val="center"/>
          </w:tcPr>
          <w:p w14:paraId="4312CBE1" w14:textId="77777777" w:rsidR="00E644F4" w:rsidRPr="00E644F4" w:rsidRDefault="00E644F4" w:rsidP="00E644F4">
            <w:pPr>
              <w:pStyle w:val="TableText"/>
              <w:rPr>
                <w:rFonts w:asciiTheme="majorHAnsi" w:hAnsiTheme="majorHAnsi" w:cstheme="majorHAnsi"/>
                <w:bCs/>
                <w:szCs w:val="18"/>
              </w:rPr>
            </w:pPr>
          </w:p>
        </w:tc>
      </w:tr>
      <w:tr w:rsidR="00E644F4" w14:paraId="24E7CF65" w14:textId="77777777" w:rsidTr="00E644F4">
        <w:tc>
          <w:tcPr>
            <w:tcW w:w="782" w:type="pct"/>
            <w:tcBorders>
              <w:top w:val="nil"/>
              <w:bottom w:val="nil"/>
            </w:tcBorders>
            <w:tcMar>
              <w:left w:w="108" w:type="dxa"/>
              <w:right w:w="108" w:type="dxa"/>
            </w:tcMar>
            <w:vAlign w:val="center"/>
          </w:tcPr>
          <w:p w14:paraId="57275243" w14:textId="77777777" w:rsidR="00E644F4" w:rsidRDefault="00E644F4" w:rsidP="00073A76">
            <w:pPr>
              <w:pStyle w:val="TableText"/>
              <w:rPr>
                <w:szCs w:val="18"/>
              </w:rPr>
            </w:pPr>
          </w:p>
        </w:tc>
        <w:tc>
          <w:tcPr>
            <w:tcW w:w="3360" w:type="pct"/>
            <w:tcBorders>
              <w:top w:val="nil"/>
              <w:bottom w:val="nil"/>
            </w:tcBorders>
            <w:tcMar>
              <w:left w:w="108" w:type="dxa"/>
              <w:right w:w="108" w:type="dxa"/>
            </w:tcMar>
          </w:tcPr>
          <w:p w14:paraId="1A8BC3D6" w14:textId="77777777" w:rsidR="00E644F4" w:rsidRPr="00E644F4" w:rsidRDefault="00E644F4" w:rsidP="00E644F4">
            <w:pPr>
              <w:spacing w:before="60" w:after="60"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vAlign w:val="center"/>
          </w:tcPr>
          <w:p w14:paraId="7EE4A701" w14:textId="77777777" w:rsidR="00E644F4" w:rsidRPr="00E644F4" w:rsidRDefault="00E644F4" w:rsidP="00E644F4">
            <w:pPr>
              <w:pStyle w:val="TableText"/>
              <w:rPr>
                <w:rFonts w:asciiTheme="majorHAnsi" w:hAnsiTheme="majorHAnsi" w:cstheme="majorHAnsi"/>
                <w:bCs/>
                <w:szCs w:val="18"/>
              </w:rPr>
            </w:pPr>
          </w:p>
        </w:tc>
      </w:tr>
      <w:tr w:rsidR="00E644F4" w14:paraId="6EC4B593" w14:textId="77777777" w:rsidTr="00E644F4">
        <w:tc>
          <w:tcPr>
            <w:tcW w:w="782" w:type="pct"/>
            <w:tcBorders>
              <w:top w:val="nil"/>
              <w:bottom w:val="nil"/>
            </w:tcBorders>
            <w:tcMar>
              <w:left w:w="108" w:type="dxa"/>
              <w:right w:w="108" w:type="dxa"/>
            </w:tcMar>
            <w:vAlign w:val="center"/>
          </w:tcPr>
          <w:p w14:paraId="5FEDB785" w14:textId="77777777" w:rsidR="00E644F4" w:rsidRDefault="00E644F4" w:rsidP="00073A76">
            <w:pPr>
              <w:pStyle w:val="TableText"/>
              <w:rPr>
                <w:szCs w:val="18"/>
              </w:rPr>
            </w:pPr>
          </w:p>
        </w:tc>
        <w:tc>
          <w:tcPr>
            <w:tcW w:w="3360" w:type="pct"/>
            <w:tcBorders>
              <w:top w:val="nil"/>
              <w:bottom w:val="nil"/>
            </w:tcBorders>
            <w:tcMar>
              <w:left w:w="108" w:type="dxa"/>
              <w:right w:w="108" w:type="dxa"/>
            </w:tcMar>
          </w:tcPr>
          <w:p w14:paraId="3DA6627A" w14:textId="77777777" w:rsidR="00E644F4" w:rsidRPr="00E644F4" w:rsidRDefault="00E644F4" w:rsidP="00E644F4">
            <w:pPr>
              <w:spacing w:before="60" w:after="60"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vAlign w:val="center"/>
          </w:tcPr>
          <w:p w14:paraId="331CB125" w14:textId="77777777" w:rsidR="00E644F4" w:rsidRPr="00E644F4" w:rsidRDefault="00E644F4" w:rsidP="00E644F4">
            <w:pPr>
              <w:pStyle w:val="TableText"/>
              <w:rPr>
                <w:rFonts w:asciiTheme="majorHAnsi" w:hAnsiTheme="majorHAnsi" w:cstheme="majorHAnsi"/>
                <w:bCs/>
                <w:szCs w:val="18"/>
              </w:rPr>
            </w:pPr>
          </w:p>
        </w:tc>
      </w:tr>
      <w:tr w:rsidR="00E644F4" w14:paraId="469543BE" w14:textId="77777777" w:rsidTr="00E644F4">
        <w:tc>
          <w:tcPr>
            <w:tcW w:w="782" w:type="pct"/>
            <w:tcBorders>
              <w:top w:val="nil"/>
              <w:bottom w:val="nil"/>
            </w:tcBorders>
            <w:tcMar>
              <w:left w:w="108" w:type="dxa"/>
              <w:right w:w="108" w:type="dxa"/>
            </w:tcMar>
            <w:vAlign w:val="center"/>
          </w:tcPr>
          <w:p w14:paraId="5FD6AB7F" w14:textId="77777777" w:rsidR="00E644F4" w:rsidRDefault="00E644F4" w:rsidP="00073A76">
            <w:pPr>
              <w:pStyle w:val="TableText"/>
              <w:rPr>
                <w:szCs w:val="18"/>
              </w:rPr>
            </w:pPr>
          </w:p>
        </w:tc>
        <w:tc>
          <w:tcPr>
            <w:tcW w:w="3360" w:type="pct"/>
            <w:tcBorders>
              <w:top w:val="nil"/>
              <w:bottom w:val="nil"/>
            </w:tcBorders>
            <w:tcMar>
              <w:left w:w="108" w:type="dxa"/>
              <w:right w:w="108" w:type="dxa"/>
            </w:tcMar>
          </w:tcPr>
          <w:p w14:paraId="497E01F3" w14:textId="77777777" w:rsidR="00E644F4" w:rsidRPr="00E644F4" w:rsidRDefault="00E644F4" w:rsidP="00E644F4">
            <w:pPr>
              <w:spacing w:before="60" w:after="60"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vAlign w:val="center"/>
          </w:tcPr>
          <w:p w14:paraId="021DA6D1" w14:textId="77777777" w:rsidR="00E644F4" w:rsidRPr="00E644F4" w:rsidRDefault="00E644F4" w:rsidP="00E644F4">
            <w:pPr>
              <w:pStyle w:val="TableText"/>
              <w:rPr>
                <w:rFonts w:asciiTheme="majorHAnsi" w:hAnsiTheme="majorHAnsi" w:cstheme="majorHAnsi"/>
                <w:bCs/>
                <w:szCs w:val="18"/>
              </w:rPr>
            </w:pPr>
          </w:p>
        </w:tc>
      </w:tr>
      <w:tr w:rsidR="00E644F4" w14:paraId="7642DD33" w14:textId="77777777" w:rsidTr="00E644F4">
        <w:tc>
          <w:tcPr>
            <w:tcW w:w="782" w:type="pct"/>
            <w:tcBorders>
              <w:top w:val="nil"/>
              <w:bottom w:val="nil"/>
            </w:tcBorders>
            <w:tcMar>
              <w:left w:w="108" w:type="dxa"/>
              <w:right w:w="108" w:type="dxa"/>
            </w:tcMar>
            <w:vAlign w:val="center"/>
          </w:tcPr>
          <w:p w14:paraId="724CFF19" w14:textId="77777777" w:rsidR="00E644F4" w:rsidRDefault="00E644F4" w:rsidP="00073A76">
            <w:pPr>
              <w:pStyle w:val="TableText"/>
              <w:rPr>
                <w:szCs w:val="18"/>
              </w:rPr>
            </w:pPr>
          </w:p>
        </w:tc>
        <w:tc>
          <w:tcPr>
            <w:tcW w:w="3360" w:type="pct"/>
            <w:tcBorders>
              <w:top w:val="nil"/>
              <w:bottom w:val="nil"/>
            </w:tcBorders>
            <w:tcMar>
              <w:left w:w="108" w:type="dxa"/>
              <w:right w:w="108" w:type="dxa"/>
            </w:tcMar>
          </w:tcPr>
          <w:p w14:paraId="0EE35E2B" w14:textId="77777777" w:rsidR="00E644F4" w:rsidRPr="00E644F4" w:rsidRDefault="00E644F4" w:rsidP="00E644F4">
            <w:pPr>
              <w:spacing w:before="60" w:after="60" w:line="240" w:lineRule="auto"/>
              <w:rPr>
                <w:rFonts w:asciiTheme="majorHAnsi" w:hAnsiTheme="majorHAnsi" w:cstheme="majorHAnsi"/>
                <w:bCs/>
                <w:sz w:val="18"/>
                <w:szCs w:val="18"/>
              </w:rPr>
            </w:pPr>
          </w:p>
        </w:tc>
        <w:tc>
          <w:tcPr>
            <w:tcW w:w="858" w:type="pct"/>
            <w:tcBorders>
              <w:top w:val="nil"/>
              <w:bottom w:val="nil"/>
            </w:tcBorders>
            <w:tcMar>
              <w:left w:w="108" w:type="dxa"/>
              <w:right w:w="108" w:type="dxa"/>
            </w:tcMar>
            <w:vAlign w:val="center"/>
          </w:tcPr>
          <w:p w14:paraId="43A0434E" w14:textId="77777777" w:rsidR="00E644F4" w:rsidRPr="00E644F4" w:rsidRDefault="00E644F4" w:rsidP="00E644F4">
            <w:pPr>
              <w:pStyle w:val="TableText"/>
              <w:rPr>
                <w:rFonts w:asciiTheme="majorHAnsi" w:hAnsiTheme="majorHAnsi" w:cstheme="majorHAnsi"/>
                <w:bCs/>
                <w:szCs w:val="18"/>
              </w:rPr>
            </w:pPr>
          </w:p>
        </w:tc>
      </w:tr>
    </w:tbl>
    <w:p w14:paraId="0EBDABBB" w14:textId="77BC444E" w:rsidR="005A7632" w:rsidRPr="00111A27" w:rsidRDefault="005A7632" w:rsidP="00E644F4">
      <w:pPr>
        <w:pStyle w:val="Heading3"/>
        <w:numPr>
          <w:ilvl w:val="0"/>
          <w:numId w:val="0"/>
        </w:numPr>
        <w:ind w:left="964" w:hanging="964"/>
        <w:rPr>
          <w:b w:val="0"/>
          <w:sz w:val="28"/>
          <w:szCs w:val="28"/>
        </w:rPr>
      </w:pPr>
      <w:bookmarkStart w:id="43" w:name="_Toc14267495"/>
      <w:r>
        <w:lastRenderedPageBreak/>
        <w:t xml:space="preserve">Table </w:t>
      </w:r>
      <w:r w:rsidR="00E644F4">
        <w:rPr>
          <w:noProof/>
        </w:rPr>
        <w:t>14 Office and general site conditions</w:t>
      </w:r>
      <w:bookmarkEnd w:id="43"/>
      <w:r w:rsidR="00E644F4">
        <w:rPr>
          <w:noProof/>
        </w:rPr>
        <w:t xml:space="preserve"> </w:t>
      </w:r>
      <w:r>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5A7632" w14:paraId="1DCAA557" w14:textId="77777777" w:rsidTr="005A7632">
        <w:trPr>
          <w:cantSplit/>
          <w:tblHeader/>
        </w:trPr>
        <w:tc>
          <w:tcPr>
            <w:tcW w:w="782" w:type="pct"/>
            <w:tcBorders>
              <w:top w:val="single" w:sz="6" w:space="0" w:color="auto"/>
              <w:bottom w:val="single" w:sz="4" w:space="0" w:color="auto"/>
            </w:tcBorders>
            <w:tcMar>
              <w:left w:w="108" w:type="dxa"/>
              <w:right w:w="108" w:type="dxa"/>
            </w:tcMar>
            <w:vAlign w:val="center"/>
          </w:tcPr>
          <w:p w14:paraId="1D71D557" w14:textId="77777777" w:rsidR="005A7632" w:rsidRDefault="005A7632" w:rsidP="005A763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33122B1F" w14:textId="77777777" w:rsidR="005A7632" w:rsidRDefault="005A7632" w:rsidP="005A763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5B0D06CC" w14:textId="77777777" w:rsidR="005A7632" w:rsidRDefault="005A7632" w:rsidP="005A7632">
            <w:pPr>
              <w:pStyle w:val="TableHeading"/>
              <w:jc w:val="center"/>
            </w:pPr>
            <w:r>
              <w:t>Nonconformity guide</w:t>
            </w:r>
          </w:p>
        </w:tc>
      </w:tr>
      <w:tr w:rsidR="00E644F4" w14:paraId="660CBA2C" w14:textId="77777777" w:rsidTr="00AC78F2">
        <w:tc>
          <w:tcPr>
            <w:tcW w:w="782" w:type="pct"/>
            <w:tcBorders>
              <w:top w:val="single" w:sz="4" w:space="0" w:color="auto"/>
              <w:bottom w:val="single" w:sz="4" w:space="0" w:color="auto"/>
            </w:tcBorders>
            <w:tcMar>
              <w:left w:w="108" w:type="dxa"/>
              <w:right w:w="108" w:type="dxa"/>
            </w:tcMar>
            <w:vAlign w:val="center"/>
          </w:tcPr>
          <w:p w14:paraId="0235BD4C" w14:textId="5216982B" w:rsidR="00E644F4" w:rsidRPr="003209CD" w:rsidRDefault="00887596" w:rsidP="00E644F4">
            <w:pPr>
              <w:pStyle w:val="TableText"/>
              <w:rPr>
                <w:rFonts w:asciiTheme="minorHAnsi" w:hAnsiTheme="minorHAnsi"/>
                <w:szCs w:val="18"/>
              </w:rPr>
            </w:pPr>
            <w:r>
              <w:rPr>
                <w:rFonts w:asciiTheme="majorHAnsi" w:hAnsiTheme="majorHAnsi"/>
                <w:szCs w:val="18"/>
              </w:rPr>
              <w:t>Supporting</w:t>
            </w:r>
          </w:p>
        </w:tc>
        <w:tc>
          <w:tcPr>
            <w:tcW w:w="3360" w:type="pct"/>
            <w:tcBorders>
              <w:top w:val="single" w:sz="4" w:space="0" w:color="auto"/>
              <w:bottom w:val="single" w:sz="4" w:space="0" w:color="auto"/>
            </w:tcBorders>
            <w:tcMar>
              <w:left w:w="108" w:type="dxa"/>
              <w:right w:w="108" w:type="dxa"/>
            </w:tcMar>
          </w:tcPr>
          <w:p w14:paraId="25913E66" w14:textId="034EB02D" w:rsidR="00E644F4" w:rsidRPr="00E644F4" w:rsidRDefault="00E644F4" w:rsidP="00E644F4">
            <w:pPr>
              <w:spacing w:before="60" w:after="60" w:line="240" w:lineRule="auto"/>
              <w:rPr>
                <w:rFonts w:asciiTheme="majorHAnsi" w:hAnsiTheme="majorHAnsi" w:cstheme="majorHAnsi"/>
                <w:bCs/>
                <w:sz w:val="18"/>
                <w:szCs w:val="18"/>
              </w:rPr>
            </w:pPr>
            <w:r w:rsidRPr="00E644F4">
              <w:rPr>
                <w:rFonts w:asciiTheme="majorHAnsi" w:hAnsiTheme="majorHAnsi" w:cstheme="majorHAnsi"/>
                <w:bCs/>
                <w:sz w:val="18"/>
                <w:szCs w:val="18"/>
              </w:rPr>
              <w:t xml:space="preserve">14.1 The </w:t>
            </w:r>
            <w:r w:rsidRPr="00E644F4">
              <w:rPr>
                <w:rFonts w:asciiTheme="majorHAnsi" w:hAnsiTheme="majorHAnsi"/>
                <w:sz w:val="18"/>
                <w:szCs w:val="18"/>
              </w:rPr>
              <w:t xml:space="preserve">biosecurity industry participant </w:t>
            </w:r>
            <w:r w:rsidRPr="00E644F4">
              <w:rPr>
                <w:rFonts w:asciiTheme="majorHAnsi" w:hAnsiTheme="majorHAnsi" w:cstheme="majorHAnsi"/>
                <w:bCs/>
                <w:sz w:val="18"/>
                <w:szCs w:val="18"/>
              </w:rPr>
              <w:t xml:space="preserve">must: </w:t>
            </w:r>
          </w:p>
          <w:p w14:paraId="50138381" w14:textId="77777777" w:rsidR="00E644F4" w:rsidRPr="00E644F4" w:rsidRDefault="00E644F4" w:rsidP="00CD798A">
            <w:pPr>
              <w:pStyle w:val="ListParagraph"/>
              <w:numPr>
                <w:ilvl w:val="0"/>
                <w:numId w:val="39"/>
              </w:numPr>
              <w:spacing w:before="60" w:after="60" w:line="240" w:lineRule="auto"/>
              <w:contextualSpacing w:val="0"/>
              <w:rPr>
                <w:rFonts w:asciiTheme="majorHAnsi" w:hAnsiTheme="majorHAnsi" w:cstheme="majorHAnsi"/>
                <w:bCs/>
                <w:sz w:val="18"/>
                <w:szCs w:val="18"/>
              </w:rPr>
            </w:pPr>
            <w:r w:rsidRPr="00E644F4">
              <w:rPr>
                <w:rFonts w:asciiTheme="majorHAnsi" w:hAnsiTheme="majorHAnsi" w:cstheme="majorHAnsi"/>
                <w:bCs/>
                <w:sz w:val="18"/>
                <w:szCs w:val="18"/>
              </w:rPr>
              <w:t xml:space="preserve">provide the department with evidence that applicable work health and safety standards have been met including the provision of a first aid cabinet/kit which is fully stocked and meets the minimum commercial Australian Standard (AS2675–1983: Portable first aid kits for use by consumers) </w:t>
            </w:r>
          </w:p>
          <w:p w14:paraId="17A8CB66" w14:textId="77777777" w:rsidR="00E644F4" w:rsidRPr="00E644F4" w:rsidRDefault="00E644F4" w:rsidP="00CD798A">
            <w:pPr>
              <w:pStyle w:val="ListParagraph"/>
              <w:numPr>
                <w:ilvl w:val="0"/>
                <w:numId w:val="39"/>
              </w:numPr>
              <w:spacing w:before="60" w:after="60" w:line="240" w:lineRule="auto"/>
              <w:contextualSpacing w:val="0"/>
              <w:rPr>
                <w:rFonts w:asciiTheme="majorHAnsi" w:hAnsiTheme="majorHAnsi" w:cstheme="majorHAnsi"/>
                <w:bCs/>
                <w:sz w:val="18"/>
                <w:szCs w:val="18"/>
              </w:rPr>
            </w:pPr>
            <w:r w:rsidRPr="00E644F4">
              <w:rPr>
                <w:rFonts w:asciiTheme="majorHAnsi" w:hAnsiTheme="majorHAnsi" w:cstheme="majorHAnsi"/>
                <w:bCs/>
                <w:sz w:val="18"/>
                <w:szCs w:val="18"/>
              </w:rPr>
              <w:t xml:space="preserve">provide vehicle parking for visiting biosecurity officers (Note: This may require identified parking or providing a parking permit) </w:t>
            </w:r>
          </w:p>
          <w:p w14:paraId="4D3C1C48" w14:textId="77777777" w:rsidR="00E644F4" w:rsidRPr="00E644F4" w:rsidRDefault="00E644F4" w:rsidP="00CD798A">
            <w:pPr>
              <w:pStyle w:val="ListParagraph"/>
              <w:numPr>
                <w:ilvl w:val="0"/>
                <w:numId w:val="39"/>
              </w:numPr>
              <w:spacing w:before="60" w:after="60" w:line="240" w:lineRule="auto"/>
              <w:ind w:left="357" w:hanging="357"/>
              <w:contextualSpacing w:val="0"/>
              <w:rPr>
                <w:rFonts w:asciiTheme="majorHAnsi" w:eastAsiaTheme="minorEastAsia" w:hAnsiTheme="majorHAnsi" w:cstheme="majorHAnsi"/>
                <w:sz w:val="18"/>
                <w:szCs w:val="18"/>
              </w:rPr>
            </w:pPr>
            <w:r w:rsidRPr="00E644F4">
              <w:rPr>
                <w:rFonts w:asciiTheme="majorHAnsi" w:hAnsiTheme="majorHAnsi" w:cstheme="majorHAnsi"/>
                <w:bCs/>
                <w:sz w:val="18"/>
                <w:szCs w:val="18"/>
              </w:rPr>
              <w:t xml:space="preserve">ensure adequate security for any departmental technical equipment left at the site </w:t>
            </w:r>
          </w:p>
          <w:p w14:paraId="62ABB30C" w14:textId="1615DA90" w:rsidR="00E644F4" w:rsidRPr="00E644F4" w:rsidRDefault="00E644F4" w:rsidP="00CD798A">
            <w:pPr>
              <w:pStyle w:val="ListParagraph"/>
              <w:numPr>
                <w:ilvl w:val="0"/>
                <w:numId w:val="39"/>
              </w:numPr>
              <w:spacing w:before="60" w:after="60" w:line="240" w:lineRule="auto"/>
              <w:ind w:left="357" w:hanging="357"/>
              <w:contextualSpacing w:val="0"/>
              <w:rPr>
                <w:rFonts w:asciiTheme="majorHAnsi" w:eastAsiaTheme="minorEastAsia" w:hAnsiTheme="majorHAnsi" w:cstheme="majorHAnsi"/>
                <w:sz w:val="18"/>
                <w:szCs w:val="18"/>
              </w:rPr>
            </w:pPr>
            <w:r w:rsidRPr="00E644F4">
              <w:rPr>
                <w:rFonts w:asciiTheme="majorHAnsi" w:hAnsiTheme="majorHAnsi" w:cstheme="majorHAnsi"/>
                <w:bCs/>
                <w:sz w:val="18"/>
                <w:szCs w:val="18"/>
              </w:rPr>
              <w:t xml:space="preserve">ensure that veterinary medicines are stored according to relevant regulations. </w:t>
            </w:r>
          </w:p>
        </w:tc>
        <w:tc>
          <w:tcPr>
            <w:tcW w:w="858" w:type="pct"/>
            <w:tcBorders>
              <w:top w:val="single" w:sz="4" w:space="0" w:color="auto"/>
              <w:bottom w:val="single" w:sz="4" w:space="0" w:color="auto"/>
            </w:tcBorders>
            <w:tcMar>
              <w:left w:w="108" w:type="dxa"/>
              <w:right w:w="108" w:type="dxa"/>
            </w:tcMar>
            <w:vAlign w:val="center"/>
          </w:tcPr>
          <w:p w14:paraId="550D1978" w14:textId="77777777" w:rsidR="00E644F4" w:rsidRPr="00E644F4" w:rsidRDefault="00E644F4" w:rsidP="00E644F4">
            <w:pPr>
              <w:pStyle w:val="TableText"/>
              <w:rPr>
                <w:rFonts w:asciiTheme="majorHAnsi" w:hAnsiTheme="majorHAnsi" w:cstheme="majorHAnsi"/>
                <w:bCs/>
                <w:szCs w:val="18"/>
              </w:rPr>
            </w:pPr>
            <w:r w:rsidRPr="00E644F4">
              <w:rPr>
                <w:rFonts w:asciiTheme="majorHAnsi" w:hAnsiTheme="majorHAnsi" w:cstheme="majorHAnsi"/>
                <w:bCs/>
                <w:szCs w:val="18"/>
              </w:rPr>
              <w:t xml:space="preserve">Minor </w:t>
            </w:r>
          </w:p>
          <w:p w14:paraId="7000B42B" w14:textId="79ABF297" w:rsidR="00E644F4" w:rsidRPr="00E644F4" w:rsidRDefault="00E644F4" w:rsidP="00E644F4">
            <w:pPr>
              <w:pStyle w:val="TableText"/>
              <w:jc w:val="right"/>
              <w:rPr>
                <w:rFonts w:asciiTheme="majorHAnsi" w:hAnsiTheme="majorHAnsi"/>
                <w:sz w:val="16"/>
                <w:szCs w:val="16"/>
              </w:rPr>
            </w:pPr>
            <w:r w:rsidRPr="00E644F4">
              <w:rPr>
                <w:rFonts w:asciiTheme="majorHAnsi" w:hAnsiTheme="majorHAnsi" w:cstheme="majorHAnsi"/>
                <w:bCs/>
                <w:sz w:val="16"/>
                <w:szCs w:val="16"/>
              </w:rPr>
              <w:t>QPR Ref:</w:t>
            </w:r>
            <w:r w:rsidR="008E6214">
              <w:rPr>
                <w:rFonts w:asciiTheme="majorHAnsi" w:hAnsiTheme="majorHAnsi" w:cstheme="majorHAnsi"/>
                <w:bCs/>
                <w:sz w:val="16"/>
                <w:szCs w:val="16"/>
              </w:rPr>
              <w:t xml:space="preserve"> 3163</w:t>
            </w:r>
          </w:p>
        </w:tc>
      </w:tr>
      <w:tr w:rsidR="00E644F4" w14:paraId="5E8A1B9B" w14:textId="77777777" w:rsidTr="00AC78F2">
        <w:tc>
          <w:tcPr>
            <w:tcW w:w="782" w:type="pct"/>
            <w:tcBorders>
              <w:top w:val="single" w:sz="4" w:space="0" w:color="auto"/>
              <w:bottom w:val="single" w:sz="4" w:space="0" w:color="auto"/>
            </w:tcBorders>
            <w:tcMar>
              <w:left w:w="108" w:type="dxa"/>
              <w:right w:w="108" w:type="dxa"/>
            </w:tcMar>
            <w:vAlign w:val="center"/>
          </w:tcPr>
          <w:p w14:paraId="114F2133" w14:textId="4D7D10F4" w:rsidR="00E644F4" w:rsidRPr="003209CD" w:rsidRDefault="00887596" w:rsidP="00E644F4">
            <w:pPr>
              <w:pStyle w:val="TableText"/>
              <w:rPr>
                <w:rFonts w:asciiTheme="minorHAnsi" w:hAnsiTheme="minorHAnsi"/>
              </w:rPr>
            </w:pPr>
            <w:r>
              <w:rPr>
                <w:rFonts w:asciiTheme="majorHAnsi" w:hAnsiTheme="majorHAnsi"/>
              </w:rPr>
              <w:t>Supporting</w:t>
            </w:r>
          </w:p>
        </w:tc>
        <w:tc>
          <w:tcPr>
            <w:tcW w:w="3360" w:type="pct"/>
            <w:tcBorders>
              <w:top w:val="single" w:sz="4" w:space="0" w:color="auto"/>
              <w:bottom w:val="single" w:sz="4" w:space="0" w:color="auto"/>
            </w:tcBorders>
            <w:tcMar>
              <w:left w:w="108" w:type="dxa"/>
              <w:right w:w="108" w:type="dxa"/>
            </w:tcMar>
          </w:tcPr>
          <w:p w14:paraId="23B954A1" w14:textId="52F1A1E3" w:rsidR="00E644F4" w:rsidRPr="00E644F4" w:rsidRDefault="00E644F4" w:rsidP="00E644F4">
            <w:pPr>
              <w:pStyle w:val="TableBullet1"/>
              <w:numPr>
                <w:ilvl w:val="0"/>
                <w:numId w:val="0"/>
              </w:numPr>
              <w:rPr>
                <w:rFonts w:asciiTheme="majorHAnsi" w:hAnsiTheme="majorHAnsi"/>
                <w:szCs w:val="18"/>
              </w:rPr>
            </w:pPr>
            <w:r w:rsidRPr="00E644F4">
              <w:rPr>
                <w:rFonts w:asciiTheme="majorHAnsi" w:hAnsiTheme="majorHAnsi" w:cstheme="majorHAnsi"/>
                <w:bCs/>
                <w:szCs w:val="18"/>
              </w:rPr>
              <w:t xml:space="preserve">14.2 Staff amenities are to be provided for the use of biosecurity officers, including: access to a desk and chair, toilet facilities, hand washing facilities (within the biosecurity area) and a hygienic means of drying hands. </w:t>
            </w:r>
          </w:p>
        </w:tc>
        <w:tc>
          <w:tcPr>
            <w:tcW w:w="858" w:type="pct"/>
            <w:tcBorders>
              <w:top w:val="single" w:sz="4" w:space="0" w:color="auto"/>
              <w:bottom w:val="single" w:sz="4" w:space="0" w:color="auto"/>
            </w:tcBorders>
            <w:tcMar>
              <w:left w:w="108" w:type="dxa"/>
              <w:right w:w="108" w:type="dxa"/>
            </w:tcMar>
            <w:vAlign w:val="center"/>
          </w:tcPr>
          <w:p w14:paraId="240B2638" w14:textId="77777777" w:rsidR="00E644F4" w:rsidRPr="00E644F4" w:rsidRDefault="00E644F4" w:rsidP="00E644F4">
            <w:pPr>
              <w:pStyle w:val="TableText"/>
              <w:rPr>
                <w:rFonts w:asciiTheme="majorHAnsi" w:hAnsiTheme="majorHAnsi" w:cstheme="majorHAnsi"/>
                <w:bCs/>
                <w:szCs w:val="18"/>
              </w:rPr>
            </w:pPr>
            <w:r w:rsidRPr="00E644F4">
              <w:rPr>
                <w:rFonts w:asciiTheme="majorHAnsi" w:hAnsiTheme="majorHAnsi" w:cstheme="majorHAnsi"/>
                <w:bCs/>
                <w:szCs w:val="18"/>
              </w:rPr>
              <w:t>Minor</w:t>
            </w:r>
          </w:p>
          <w:p w14:paraId="7F78F634" w14:textId="5D2D627E" w:rsidR="00E644F4" w:rsidRPr="00E644F4" w:rsidRDefault="00E644F4" w:rsidP="00E644F4">
            <w:pPr>
              <w:pStyle w:val="TableText"/>
              <w:jc w:val="right"/>
              <w:rPr>
                <w:rFonts w:asciiTheme="majorHAnsi" w:hAnsiTheme="majorHAnsi"/>
                <w:sz w:val="16"/>
                <w:szCs w:val="16"/>
              </w:rPr>
            </w:pPr>
            <w:r w:rsidRPr="00E644F4">
              <w:rPr>
                <w:rFonts w:asciiTheme="majorHAnsi" w:hAnsiTheme="majorHAnsi" w:cstheme="majorHAnsi"/>
                <w:bCs/>
                <w:sz w:val="16"/>
                <w:szCs w:val="16"/>
              </w:rPr>
              <w:t>QPR Ref:</w:t>
            </w:r>
            <w:r w:rsidR="00887596">
              <w:rPr>
                <w:rFonts w:asciiTheme="majorHAnsi" w:hAnsiTheme="majorHAnsi" w:cstheme="majorHAnsi"/>
                <w:bCs/>
                <w:sz w:val="16"/>
                <w:szCs w:val="16"/>
              </w:rPr>
              <w:t xml:space="preserve"> 2288</w:t>
            </w:r>
          </w:p>
        </w:tc>
      </w:tr>
      <w:tr w:rsidR="00E644F4" w14:paraId="5B084037" w14:textId="77777777" w:rsidTr="00AC78F2">
        <w:tc>
          <w:tcPr>
            <w:tcW w:w="782" w:type="pct"/>
            <w:tcBorders>
              <w:top w:val="single" w:sz="4" w:space="0" w:color="auto"/>
              <w:bottom w:val="single" w:sz="4" w:space="0" w:color="auto"/>
            </w:tcBorders>
            <w:tcMar>
              <w:left w:w="108" w:type="dxa"/>
              <w:right w:w="108" w:type="dxa"/>
            </w:tcMar>
            <w:vAlign w:val="center"/>
          </w:tcPr>
          <w:p w14:paraId="7351E6BE" w14:textId="7B96C70D" w:rsidR="00E644F4" w:rsidRPr="003209CD" w:rsidRDefault="00703079" w:rsidP="00E644F4">
            <w:pPr>
              <w:pStyle w:val="TableText"/>
              <w:rPr>
                <w:rFonts w:asciiTheme="minorHAnsi" w:hAnsiTheme="minorHAnsi"/>
              </w:rPr>
            </w:pPr>
            <w:r>
              <w:rPr>
                <w:rFonts w:asciiTheme="majorHAnsi" w:hAnsiTheme="majorHAnsi"/>
              </w:rPr>
              <w:t>Supporting</w:t>
            </w:r>
          </w:p>
        </w:tc>
        <w:tc>
          <w:tcPr>
            <w:tcW w:w="3360" w:type="pct"/>
            <w:tcBorders>
              <w:top w:val="single" w:sz="4" w:space="0" w:color="auto"/>
              <w:bottom w:val="single" w:sz="4" w:space="0" w:color="auto"/>
            </w:tcBorders>
            <w:tcMar>
              <w:left w:w="108" w:type="dxa"/>
              <w:right w:w="108" w:type="dxa"/>
            </w:tcMar>
          </w:tcPr>
          <w:p w14:paraId="280DF445" w14:textId="167EA4C8" w:rsidR="00E644F4" w:rsidRPr="00E644F4" w:rsidRDefault="00E644F4" w:rsidP="00E644F4">
            <w:pPr>
              <w:pStyle w:val="TableText"/>
              <w:rPr>
                <w:rFonts w:asciiTheme="majorHAnsi" w:hAnsiTheme="majorHAnsi"/>
                <w:szCs w:val="18"/>
              </w:rPr>
            </w:pPr>
            <w:r w:rsidRPr="00E644F4">
              <w:rPr>
                <w:rFonts w:asciiTheme="majorHAnsi" w:hAnsiTheme="majorHAnsi" w:cstheme="majorHAnsi"/>
                <w:bCs/>
                <w:szCs w:val="18"/>
              </w:rPr>
              <w:t xml:space="preserve">14.3 The </w:t>
            </w:r>
            <w:r w:rsidRPr="00E644F4">
              <w:rPr>
                <w:rFonts w:asciiTheme="majorHAnsi" w:hAnsiTheme="majorHAnsi"/>
                <w:szCs w:val="18"/>
              </w:rPr>
              <w:t xml:space="preserve">biosecurity industry participant </w:t>
            </w:r>
            <w:r w:rsidRPr="00E644F4">
              <w:rPr>
                <w:rFonts w:asciiTheme="majorHAnsi" w:hAnsiTheme="majorHAnsi" w:cstheme="majorHAnsi"/>
                <w:bCs/>
                <w:szCs w:val="18"/>
              </w:rPr>
              <w:t>must ensure that biosecurity officers have full access to the approved arrangement site during normal business hours (</w:t>
            </w:r>
            <w:proofErr w:type="gramStart"/>
            <w:r w:rsidRPr="00E644F4">
              <w:rPr>
                <w:rFonts w:asciiTheme="majorHAnsi" w:hAnsiTheme="majorHAnsi" w:cstheme="majorHAnsi"/>
                <w:bCs/>
                <w:szCs w:val="18"/>
              </w:rPr>
              <w:t>defined as Monday to Friday 9 am to 5 pm) and at all times</w:t>
            </w:r>
            <w:proofErr w:type="gramEnd"/>
            <w:r w:rsidRPr="00E644F4">
              <w:rPr>
                <w:rFonts w:asciiTheme="majorHAnsi" w:hAnsiTheme="majorHAnsi" w:cstheme="majorHAnsi"/>
                <w:bCs/>
                <w:szCs w:val="18"/>
              </w:rPr>
              <w:t xml:space="preserve"> that horses subject to biosecurity control are entering, leaving or on the site. </w:t>
            </w:r>
          </w:p>
        </w:tc>
        <w:tc>
          <w:tcPr>
            <w:tcW w:w="858" w:type="pct"/>
            <w:tcBorders>
              <w:top w:val="single" w:sz="4" w:space="0" w:color="auto"/>
              <w:bottom w:val="single" w:sz="4" w:space="0" w:color="auto"/>
            </w:tcBorders>
            <w:tcMar>
              <w:left w:w="108" w:type="dxa"/>
              <w:right w:w="108" w:type="dxa"/>
            </w:tcMar>
            <w:vAlign w:val="center"/>
          </w:tcPr>
          <w:p w14:paraId="7A21C081" w14:textId="77777777" w:rsidR="00E644F4" w:rsidRPr="00E644F4" w:rsidRDefault="00E644F4" w:rsidP="00E644F4">
            <w:pPr>
              <w:pStyle w:val="TableText"/>
              <w:rPr>
                <w:rFonts w:asciiTheme="majorHAnsi" w:hAnsiTheme="majorHAnsi" w:cstheme="majorHAnsi"/>
                <w:bCs/>
                <w:szCs w:val="18"/>
              </w:rPr>
            </w:pPr>
            <w:r w:rsidRPr="00E644F4">
              <w:rPr>
                <w:rFonts w:asciiTheme="majorHAnsi" w:hAnsiTheme="majorHAnsi" w:cstheme="majorHAnsi"/>
                <w:bCs/>
                <w:szCs w:val="18"/>
              </w:rPr>
              <w:t>Major</w:t>
            </w:r>
          </w:p>
          <w:p w14:paraId="2EE324D1" w14:textId="2BD24B8F" w:rsidR="00E644F4" w:rsidRPr="00E644F4" w:rsidRDefault="00E644F4" w:rsidP="00E644F4">
            <w:pPr>
              <w:pStyle w:val="TableText"/>
              <w:jc w:val="right"/>
              <w:rPr>
                <w:rFonts w:asciiTheme="majorHAnsi" w:hAnsiTheme="majorHAnsi"/>
                <w:sz w:val="16"/>
                <w:szCs w:val="16"/>
              </w:rPr>
            </w:pPr>
            <w:r w:rsidRPr="00E644F4">
              <w:rPr>
                <w:rFonts w:asciiTheme="majorHAnsi" w:hAnsiTheme="majorHAnsi" w:cstheme="majorHAnsi"/>
                <w:bCs/>
                <w:sz w:val="16"/>
                <w:szCs w:val="16"/>
              </w:rPr>
              <w:t>QPR Ref:</w:t>
            </w:r>
            <w:r w:rsidR="00703079">
              <w:rPr>
                <w:rFonts w:asciiTheme="majorHAnsi" w:hAnsiTheme="majorHAnsi" w:cstheme="majorHAnsi"/>
                <w:bCs/>
                <w:sz w:val="16"/>
                <w:szCs w:val="16"/>
              </w:rPr>
              <w:t xml:space="preserve"> 4229</w:t>
            </w:r>
          </w:p>
        </w:tc>
      </w:tr>
    </w:tbl>
    <w:p w14:paraId="74388524" w14:textId="704C0586" w:rsidR="00E644F4" w:rsidRPr="00111A27" w:rsidRDefault="00E644F4" w:rsidP="00E644F4">
      <w:pPr>
        <w:pStyle w:val="Heading3"/>
        <w:numPr>
          <w:ilvl w:val="0"/>
          <w:numId w:val="0"/>
        </w:numPr>
        <w:ind w:left="964" w:hanging="964"/>
        <w:rPr>
          <w:b w:val="0"/>
          <w:sz w:val="28"/>
          <w:szCs w:val="28"/>
        </w:rPr>
      </w:pPr>
      <w:bookmarkStart w:id="44" w:name="_Toc14267496"/>
      <w:r>
        <w:t xml:space="preserve">Table </w:t>
      </w:r>
      <w:r>
        <w:rPr>
          <w:noProof/>
        </w:rPr>
        <w:t>15A General conditions</w:t>
      </w:r>
      <w:bookmarkEnd w:id="44"/>
      <w:r>
        <w:rPr>
          <w:noProof/>
        </w:rPr>
        <w:t xml:space="preserve"> </w:t>
      </w:r>
      <w:r>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E644F4" w14:paraId="476BE9CF" w14:textId="77777777" w:rsidTr="00AC78F2">
        <w:trPr>
          <w:cantSplit/>
          <w:tblHeader/>
        </w:trPr>
        <w:tc>
          <w:tcPr>
            <w:tcW w:w="782" w:type="pct"/>
            <w:tcBorders>
              <w:top w:val="single" w:sz="6" w:space="0" w:color="auto"/>
              <w:bottom w:val="single" w:sz="4" w:space="0" w:color="auto"/>
            </w:tcBorders>
            <w:tcMar>
              <w:left w:w="108" w:type="dxa"/>
              <w:right w:w="108" w:type="dxa"/>
            </w:tcMar>
            <w:vAlign w:val="center"/>
          </w:tcPr>
          <w:p w14:paraId="3758BBC0" w14:textId="77777777" w:rsidR="00E644F4" w:rsidRDefault="00E644F4" w:rsidP="00AC78F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62279063" w14:textId="77777777" w:rsidR="00E644F4" w:rsidRDefault="00E644F4" w:rsidP="00AC78F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22DB056D" w14:textId="77777777" w:rsidR="00E644F4" w:rsidRDefault="00E644F4" w:rsidP="00AC78F2">
            <w:pPr>
              <w:pStyle w:val="TableHeading"/>
              <w:jc w:val="center"/>
            </w:pPr>
            <w:r>
              <w:t>Nonconformity guide</w:t>
            </w:r>
          </w:p>
        </w:tc>
      </w:tr>
      <w:tr w:rsidR="00E644F4" w14:paraId="57EFA8B3" w14:textId="77777777" w:rsidTr="00AC78F2">
        <w:tc>
          <w:tcPr>
            <w:tcW w:w="782" w:type="pct"/>
            <w:tcBorders>
              <w:top w:val="single" w:sz="4" w:space="0" w:color="auto"/>
              <w:bottom w:val="single" w:sz="4" w:space="0" w:color="auto"/>
            </w:tcBorders>
            <w:tcMar>
              <w:left w:w="108" w:type="dxa"/>
              <w:right w:w="108" w:type="dxa"/>
            </w:tcMar>
            <w:vAlign w:val="center"/>
          </w:tcPr>
          <w:p w14:paraId="11F5816B" w14:textId="03CB22D9" w:rsidR="00E644F4" w:rsidRPr="003209CD" w:rsidRDefault="00887596" w:rsidP="00E644F4">
            <w:pPr>
              <w:pStyle w:val="TableText"/>
              <w:rPr>
                <w:rFonts w:asciiTheme="minorHAnsi" w:hAnsiTheme="minorHAnsi"/>
                <w:szCs w:val="18"/>
              </w:rPr>
            </w:pPr>
            <w:r>
              <w:rPr>
                <w:rFonts w:asciiTheme="majorHAnsi" w:hAnsiTheme="majorHAnsi"/>
                <w:szCs w:val="18"/>
              </w:rPr>
              <w:t>Arrangement Compliance</w:t>
            </w:r>
          </w:p>
        </w:tc>
        <w:tc>
          <w:tcPr>
            <w:tcW w:w="3360" w:type="pct"/>
            <w:tcBorders>
              <w:top w:val="single" w:sz="4" w:space="0" w:color="auto"/>
              <w:bottom w:val="single" w:sz="4" w:space="0" w:color="auto"/>
            </w:tcBorders>
            <w:tcMar>
              <w:left w:w="108" w:type="dxa"/>
              <w:right w:w="108" w:type="dxa"/>
            </w:tcMar>
          </w:tcPr>
          <w:p w14:paraId="3BF82197" w14:textId="79A19EA2" w:rsidR="00E644F4" w:rsidRPr="00CD798A" w:rsidRDefault="00CD798A" w:rsidP="00CD798A">
            <w:pPr>
              <w:pStyle w:val="TableHeading"/>
              <w:rPr>
                <w:rFonts w:asciiTheme="majorHAnsi" w:hAnsiTheme="majorHAnsi" w:cstheme="majorHAnsi"/>
                <w:b w:val="0"/>
                <w:bCs/>
                <w:szCs w:val="18"/>
              </w:rPr>
            </w:pPr>
            <w:r>
              <w:rPr>
                <w:rFonts w:asciiTheme="majorHAnsi" w:hAnsiTheme="majorHAnsi" w:cstheme="majorHAnsi"/>
                <w:b w:val="0"/>
                <w:bCs/>
                <w:szCs w:val="18"/>
              </w:rPr>
              <w:t>15</w:t>
            </w:r>
            <w:r w:rsidR="00E644F4" w:rsidRPr="00CD798A">
              <w:rPr>
                <w:rFonts w:asciiTheme="majorHAnsi" w:hAnsiTheme="majorHAnsi" w:cstheme="majorHAnsi"/>
                <w:b w:val="0"/>
                <w:bCs/>
                <w:szCs w:val="18"/>
              </w:rPr>
              <w:t>.1   The biosecurity industry participant must:</w:t>
            </w:r>
          </w:p>
          <w:p w14:paraId="392D6D81" w14:textId="77777777" w:rsidR="00E644F4" w:rsidRPr="00CD798A" w:rsidRDefault="00E644F4" w:rsidP="00CD798A">
            <w:pPr>
              <w:pStyle w:val="TableHeading"/>
              <w:numPr>
                <w:ilvl w:val="0"/>
                <w:numId w:val="41"/>
              </w:numPr>
              <w:ind w:left="357" w:hanging="357"/>
              <w:rPr>
                <w:rFonts w:asciiTheme="majorHAnsi" w:hAnsiTheme="majorHAnsi" w:cstheme="majorHAnsi"/>
                <w:b w:val="0"/>
                <w:bCs/>
                <w:szCs w:val="18"/>
              </w:rPr>
            </w:pPr>
            <w:r w:rsidRPr="00CD798A">
              <w:rPr>
                <w:rFonts w:asciiTheme="majorHAnsi" w:hAnsiTheme="majorHAnsi" w:cstheme="majorHAnsi"/>
                <w:b w:val="0"/>
                <w:bCs/>
                <w:szCs w:val="18"/>
              </w:rPr>
              <w:t>carry out the biosecurity activities in accordance with the arrangement,</w:t>
            </w:r>
          </w:p>
          <w:p w14:paraId="0F42E685" w14:textId="5E8E5AA6" w:rsidR="00E644F4" w:rsidRPr="00CD798A" w:rsidRDefault="00E644F4" w:rsidP="00CD798A">
            <w:pPr>
              <w:pStyle w:val="TableHeading"/>
              <w:numPr>
                <w:ilvl w:val="0"/>
                <w:numId w:val="41"/>
              </w:numPr>
              <w:ind w:left="357" w:hanging="357"/>
              <w:rPr>
                <w:rFonts w:asciiTheme="majorHAnsi" w:eastAsiaTheme="minorEastAsia" w:hAnsiTheme="majorHAnsi" w:cstheme="majorHAnsi"/>
                <w:b w:val="0"/>
                <w:szCs w:val="18"/>
              </w:rPr>
            </w:pPr>
            <w:r w:rsidRPr="00CD798A">
              <w:rPr>
                <w:rFonts w:asciiTheme="majorHAnsi" w:hAnsiTheme="majorHAnsi" w:cstheme="majorHAnsi"/>
                <w:b w:val="0"/>
                <w:bCs/>
                <w:szCs w:val="18"/>
              </w:rPr>
              <w:t xml:space="preserve">comply with any </w:t>
            </w:r>
            <w:r w:rsidR="00887596">
              <w:rPr>
                <w:rFonts w:asciiTheme="majorHAnsi" w:hAnsiTheme="majorHAnsi" w:cstheme="majorHAnsi"/>
                <w:b w:val="0"/>
                <w:bCs/>
                <w:szCs w:val="18"/>
              </w:rPr>
              <w:t>conditions</w:t>
            </w:r>
            <w:r w:rsidR="00887596" w:rsidRPr="00CD798A">
              <w:rPr>
                <w:rFonts w:asciiTheme="majorHAnsi" w:hAnsiTheme="majorHAnsi" w:cstheme="majorHAnsi"/>
                <w:b w:val="0"/>
                <w:bCs/>
                <w:szCs w:val="18"/>
              </w:rPr>
              <w:t xml:space="preserve"> </w:t>
            </w:r>
            <w:r w:rsidRPr="00CD798A">
              <w:rPr>
                <w:rFonts w:asciiTheme="majorHAnsi" w:hAnsiTheme="majorHAnsi" w:cstheme="majorHAnsi"/>
                <w:b w:val="0"/>
                <w:bCs/>
                <w:szCs w:val="18"/>
              </w:rPr>
              <w:t>specified in the arrangement, and</w:t>
            </w:r>
          </w:p>
          <w:p w14:paraId="1272A9D6" w14:textId="14923D0F" w:rsidR="00E644F4" w:rsidRPr="00CD798A" w:rsidRDefault="00E644F4" w:rsidP="00CD798A">
            <w:pPr>
              <w:pStyle w:val="TableHeading"/>
              <w:numPr>
                <w:ilvl w:val="0"/>
                <w:numId w:val="41"/>
              </w:numPr>
              <w:ind w:left="357" w:hanging="357"/>
              <w:rPr>
                <w:rFonts w:asciiTheme="majorHAnsi" w:eastAsiaTheme="minorEastAsia" w:hAnsiTheme="majorHAnsi" w:cstheme="majorHAnsi"/>
                <w:b w:val="0"/>
                <w:szCs w:val="18"/>
              </w:rPr>
            </w:pPr>
            <w:r w:rsidRPr="00CD798A">
              <w:rPr>
                <w:rFonts w:asciiTheme="majorHAnsi" w:hAnsiTheme="majorHAnsi" w:cstheme="majorHAnsi"/>
                <w:b w:val="0"/>
                <w:bCs/>
                <w:szCs w:val="18"/>
              </w:rPr>
              <w:t>comply with any conditions to which the arrangement is subject.</w:t>
            </w:r>
          </w:p>
        </w:tc>
        <w:tc>
          <w:tcPr>
            <w:tcW w:w="858" w:type="pct"/>
            <w:tcBorders>
              <w:top w:val="single" w:sz="4" w:space="0" w:color="auto"/>
              <w:bottom w:val="single" w:sz="4" w:space="0" w:color="auto"/>
            </w:tcBorders>
            <w:tcMar>
              <w:left w:w="108" w:type="dxa"/>
              <w:right w:w="108" w:type="dxa"/>
            </w:tcMar>
            <w:vAlign w:val="center"/>
          </w:tcPr>
          <w:p w14:paraId="4D0DEDB3" w14:textId="77777777" w:rsidR="00E644F4" w:rsidRDefault="00E644F4" w:rsidP="00CD798A">
            <w:pPr>
              <w:pStyle w:val="TableText"/>
              <w:rPr>
                <w:rFonts w:asciiTheme="majorHAnsi" w:hAnsiTheme="majorHAnsi" w:cstheme="majorHAnsi"/>
                <w:bCs/>
                <w:szCs w:val="18"/>
              </w:rPr>
            </w:pPr>
            <w:r w:rsidRPr="00CD798A">
              <w:rPr>
                <w:rFonts w:asciiTheme="majorHAnsi" w:hAnsiTheme="majorHAnsi" w:cstheme="majorHAnsi"/>
                <w:bCs/>
                <w:szCs w:val="18"/>
              </w:rPr>
              <w:t>Minor,</w:t>
            </w:r>
            <w:r w:rsidRPr="00CD798A" w:rsidDel="00F67C57">
              <w:rPr>
                <w:rFonts w:asciiTheme="majorHAnsi" w:hAnsiTheme="majorHAnsi" w:cstheme="majorHAnsi"/>
                <w:bCs/>
                <w:szCs w:val="18"/>
              </w:rPr>
              <w:t xml:space="preserve"> or</w:t>
            </w:r>
            <w:r w:rsidRPr="00CD798A">
              <w:rPr>
                <w:rFonts w:asciiTheme="majorHAnsi" w:hAnsiTheme="majorHAnsi" w:cstheme="majorHAnsi"/>
                <w:bCs/>
                <w:szCs w:val="18"/>
              </w:rPr>
              <w:t xml:space="preserve"> major or critical</w:t>
            </w:r>
          </w:p>
          <w:p w14:paraId="53EA208D" w14:textId="0CC2F5C8" w:rsidR="00CD798A" w:rsidRPr="00CD798A" w:rsidRDefault="00CD798A" w:rsidP="00005405">
            <w:pPr>
              <w:pStyle w:val="TableText"/>
              <w:jc w:val="right"/>
              <w:rPr>
                <w:rFonts w:asciiTheme="majorHAnsi" w:hAnsiTheme="majorHAnsi"/>
              </w:rPr>
            </w:pPr>
            <w:r w:rsidRPr="00005405">
              <w:rPr>
                <w:rFonts w:asciiTheme="majorHAnsi" w:hAnsiTheme="majorHAnsi" w:cstheme="majorHAnsi"/>
                <w:bCs/>
                <w:sz w:val="16"/>
                <w:szCs w:val="16"/>
              </w:rPr>
              <w:t>QPR Ref:</w:t>
            </w:r>
            <w:r w:rsidR="00887596" w:rsidRPr="00005405">
              <w:rPr>
                <w:rFonts w:asciiTheme="majorHAnsi" w:hAnsiTheme="majorHAnsi" w:cstheme="majorHAnsi"/>
                <w:bCs/>
                <w:sz w:val="16"/>
                <w:szCs w:val="16"/>
              </w:rPr>
              <w:t xml:space="preserve"> </w:t>
            </w:r>
            <w:r w:rsidR="00005405" w:rsidRPr="00005405">
              <w:rPr>
                <w:rFonts w:asciiTheme="majorHAnsi" w:hAnsiTheme="majorHAnsi" w:cstheme="majorHAnsi"/>
                <w:bCs/>
                <w:sz w:val="16"/>
                <w:szCs w:val="16"/>
              </w:rPr>
              <w:t>4227</w:t>
            </w:r>
          </w:p>
        </w:tc>
      </w:tr>
      <w:tr w:rsidR="00E644F4" w14:paraId="29A1D3CB" w14:textId="77777777" w:rsidTr="00AC78F2">
        <w:tc>
          <w:tcPr>
            <w:tcW w:w="782" w:type="pct"/>
            <w:tcBorders>
              <w:top w:val="single" w:sz="4" w:space="0" w:color="auto"/>
              <w:bottom w:val="single" w:sz="4" w:space="0" w:color="auto"/>
            </w:tcBorders>
            <w:tcMar>
              <w:left w:w="108" w:type="dxa"/>
              <w:right w:w="108" w:type="dxa"/>
            </w:tcMar>
            <w:vAlign w:val="center"/>
          </w:tcPr>
          <w:p w14:paraId="2027AEF3" w14:textId="2ADAFFCB" w:rsidR="00E644F4" w:rsidRPr="003209CD" w:rsidRDefault="00887596" w:rsidP="00E644F4">
            <w:pPr>
              <w:pStyle w:val="TableText"/>
              <w:rPr>
                <w:rFonts w:asciiTheme="minorHAnsi" w:hAnsiTheme="minorHAnsi"/>
              </w:rPr>
            </w:pPr>
            <w:r w:rsidRPr="00887596">
              <w:rPr>
                <w:rFonts w:asciiTheme="majorHAnsi" w:hAnsiTheme="majorHAnsi"/>
              </w:rPr>
              <w:t>Arrangement Compliance</w:t>
            </w:r>
          </w:p>
        </w:tc>
        <w:tc>
          <w:tcPr>
            <w:tcW w:w="3360" w:type="pct"/>
            <w:tcBorders>
              <w:top w:val="single" w:sz="4" w:space="0" w:color="auto"/>
              <w:bottom w:val="single" w:sz="4" w:space="0" w:color="auto"/>
            </w:tcBorders>
            <w:tcMar>
              <w:left w:w="108" w:type="dxa"/>
              <w:right w:w="108" w:type="dxa"/>
            </w:tcMar>
          </w:tcPr>
          <w:p w14:paraId="2D6F648A" w14:textId="1FD518C6" w:rsidR="00E644F4" w:rsidRPr="00CD798A" w:rsidRDefault="00CD798A" w:rsidP="00CD798A">
            <w:pPr>
              <w:pStyle w:val="TableBullet1"/>
              <w:numPr>
                <w:ilvl w:val="0"/>
                <w:numId w:val="0"/>
              </w:numPr>
              <w:rPr>
                <w:rFonts w:asciiTheme="majorHAnsi" w:hAnsiTheme="majorHAnsi"/>
              </w:rPr>
            </w:pPr>
            <w:r>
              <w:rPr>
                <w:rFonts w:asciiTheme="majorHAnsi" w:hAnsiTheme="majorHAnsi" w:cstheme="majorHAnsi"/>
                <w:bCs/>
                <w:szCs w:val="18"/>
              </w:rPr>
              <w:t>15</w:t>
            </w:r>
            <w:r w:rsidR="00E644F4" w:rsidRPr="00CD798A">
              <w:rPr>
                <w:rFonts w:asciiTheme="majorHAnsi" w:hAnsiTheme="majorHAnsi" w:cstheme="majorHAnsi"/>
                <w:bCs/>
                <w:szCs w:val="18"/>
              </w:rPr>
              <w:t>.2 Goods subject to biosecurity control must be maintained and processed at an approved arrangement site appropriate for the biosecurity risk associated with the goods.</w:t>
            </w:r>
          </w:p>
        </w:tc>
        <w:tc>
          <w:tcPr>
            <w:tcW w:w="858" w:type="pct"/>
            <w:tcBorders>
              <w:top w:val="single" w:sz="4" w:space="0" w:color="auto"/>
              <w:bottom w:val="single" w:sz="4" w:space="0" w:color="auto"/>
            </w:tcBorders>
            <w:tcMar>
              <w:left w:w="108" w:type="dxa"/>
              <w:right w:w="108" w:type="dxa"/>
            </w:tcMar>
            <w:vAlign w:val="center"/>
          </w:tcPr>
          <w:p w14:paraId="774124BB" w14:textId="77777777" w:rsidR="00E644F4" w:rsidRDefault="00E644F4" w:rsidP="00CD798A">
            <w:pPr>
              <w:pStyle w:val="TableText"/>
              <w:rPr>
                <w:rFonts w:asciiTheme="majorHAnsi" w:hAnsiTheme="majorHAnsi" w:cstheme="majorHAnsi"/>
                <w:bCs/>
                <w:szCs w:val="18"/>
              </w:rPr>
            </w:pPr>
            <w:r w:rsidRPr="00CD798A">
              <w:rPr>
                <w:rFonts w:asciiTheme="majorHAnsi" w:hAnsiTheme="majorHAnsi" w:cstheme="majorHAnsi"/>
                <w:bCs/>
                <w:szCs w:val="18"/>
              </w:rPr>
              <w:t>Major or critical</w:t>
            </w:r>
          </w:p>
          <w:p w14:paraId="72AE73EA" w14:textId="2304898B" w:rsidR="00CD798A" w:rsidRPr="00CD798A" w:rsidRDefault="00CD798A" w:rsidP="00CD798A">
            <w:pPr>
              <w:pStyle w:val="TableText"/>
              <w:jc w:val="right"/>
              <w:rPr>
                <w:rFonts w:asciiTheme="majorHAnsi" w:hAnsiTheme="majorHAnsi"/>
              </w:rPr>
            </w:pPr>
            <w:r w:rsidRPr="00E644F4">
              <w:rPr>
                <w:rFonts w:asciiTheme="majorHAnsi" w:hAnsiTheme="majorHAnsi" w:cstheme="majorHAnsi"/>
                <w:bCs/>
                <w:sz w:val="16"/>
                <w:szCs w:val="16"/>
              </w:rPr>
              <w:t>QPR Ref:</w:t>
            </w:r>
            <w:r w:rsidR="00887596">
              <w:rPr>
                <w:rFonts w:asciiTheme="majorHAnsi" w:hAnsiTheme="majorHAnsi" w:cstheme="majorHAnsi"/>
                <w:bCs/>
                <w:sz w:val="16"/>
                <w:szCs w:val="16"/>
              </w:rPr>
              <w:t xml:space="preserve"> 3535</w:t>
            </w:r>
          </w:p>
        </w:tc>
      </w:tr>
      <w:tr w:rsidR="00E644F4" w14:paraId="3E1E3B63" w14:textId="77777777" w:rsidTr="00AC78F2">
        <w:tc>
          <w:tcPr>
            <w:tcW w:w="782" w:type="pct"/>
            <w:tcBorders>
              <w:top w:val="single" w:sz="4" w:space="0" w:color="auto"/>
              <w:bottom w:val="single" w:sz="4" w:space="0" w:color="auto"/>
            </w:tcBorders>
            <w:tcMar>
              <w:left w:w="108" w:type="dxa"/>
              <w:right w:w="108" w:type="dxa"/>
            </w:tcMar>
            <w:vAlign w:val="center"/>
          </w:tcPr>
          <w:p w14:paraId="4046C8EB" w14:textId="21933C8A" w:rsidR="00E644F4" w:rsidRPr="003209CD" w:rsidRDefault="00887596" w:rsidP="00E644F4">
            <w:pPr>
              <w:pStyle w:val="TableText"/>
              <w:rPr>
                <w:rFonts w:asciiTheme="minorHAnsi" w:hAnsiTheme="minorHAnsi"/>
              </w:rPr>
            </w:pPr>
            <w:r w:rsidRPr="00887596">
              <w:rPr>
                <w:rFonts w:asciiTheme="majorHAnsi" w:hAnsiTheme="majorHAnsi"/>
              </w:rPr>
              <w:t>Arrangement Compliance</w:t>
            </w:r>
          </w:p>
        </w:tc>
        <w:tc>
          <w:tcPr>
            <w:tcW w:w="3360" w:type="pct"/>
            <w:tcBorders>
              <w:top w:val="single" w:sz="4" w:space="0" w:color="auto"/>
              <w:bottom w:val="single" w:sz="4" w:space="0" w:color="auto"/>
            </w:tcBorders>
            <w:tcMar>
              <w:left w:w="108" w:type="dxa"/>
              <w:right w:w="108" w:type="dxa"/>
            </w:tcMar>
          </w:tcPr>
          <w:p w14:paraId="7696C5B8" w14:textId="2E5BBCB8" w:rsidR="00E644F4" w:rsidRPr="00CD798A" w:rsidRDefault="00CD798A" w:rsidP="00887596">
            <w:pPr>
              <w:pStyle w:val="TableText"/>
              <w:rPr>
                <w:rFonts w:asciiTheme="majorHAnsi" w:hAnsiTheme="majorHAnsi"/>
                <w:szCs w:val="18"/>
              </w:rPr>
            </w:pPr>
            <w:r>
              <w:rPr>
                <w:rFonts w:asciiTheme="majorHAnsi" w:eastAsiaTheme="minorEastAsia" w:hAnsiTheme="majorHAnsi" w:cstheme="majorHAnsi"/>
                <w:bCs/>
                <w:szCs w:val="18"/>
              </w:rPr>
              <w:t>15</w:t>
            </w:r>
            <w:r w:rsidR="00E644F4" w:rsidRPr="00CD798A">
              <w:rPr>
                <w:rFonts w:asciiTheme="majorHAnsi" w:eastAsiaTheme="minorEastAsia" w:hAnsiTheme="majorHAnsi" w:cstheme="majorHAnsi"/>
                <w:bCs/>
                <w:szCs w:val="18"/>
              </w:rPr>
              <w:t xml:space="preserve">.3 Goods subject to biosecurity control must be maintained and processed in accordance with the </w:t>
            </w:r>
            <w:r w:rsidR="00887596">
              <w:rPr>
                <w:rFonts w:asciiTheme="majorHAnsi" w:eastAsiaTheme="minorEastAsia" w:hAnsiTheme="majorHAnsi" w:cstheme="majorHAnsi"/>
                <w:bCs/>
                <w:szCs w:val="18"/>
              </w:rPr>
              <w:t>conditions</w:t>
            </w:r>
            <w:r w:rsidR="00887596" w:rsidRPr="00CD798A">
              <w:rPr>
                <w:rFonts w:asciiTheme="majorHAnsi" w:eastAsiaTheme="minorEastAsia" w:hAnsiTheme="majorHAnsi" w:cstheme="majorHAnsi"/>
                <w:bCs/>
                <w:szCs w:val="18"/>
              </w:rPr>
              <w:t xml:space="preserve"> </w:t>
            </w:r>
            <w:r w:rsidR="00E644F4" w:rsidRPr="00CD798A">
              <w:rPr>
                <w:rFonts w:asciiTheme="majorHAnsi" w:eastAsiaTheme="minorEastAsia" w:hAnsiTheme="majorHAnsi" w:cstheme="majorHAnsi"/>
                <w:bCs/>
                <w:szCs w:val="18"/>
              </w:rPr>
              <w:t xml:space="preserve">of the relevant </w:t>
            </w:r>
            <w:r w:rsidR="00E644F4" w:rsidRPr="00CD798A">
              <w:rPr>
                <w:rFonts w:asciiTheme="majorHAnsi" w:hAnsiTheme="majorHAnsi" w:cstheme="majorHAnsi"/>
                <w:bCs/>
                <w:szCs w:val="18"/>
              </w:rPr>
              <w:t>approved arrangement</w:t>
            </w:r>
            <w:r w:rsidR="00E644F4" w:rsidRPr="00CD798A">
              <w:rPr>
                <w:rFonts w:asciiTheme="majorHAnsi" w:eastAsiaTheme="minorEastAsia" w:hAnsiTheme="majorHAnsi" w:cstheme="majorHAnsi"/>
                <w:bCs/>
                <w:szCs w:val="18"/>
              </w:rPr>
              <w:t xml:space="preserve"> class.</w:t>
            </w:r>
          </w:p>
        </w:tc>
        <w:tc>
          <w:tcPr>
            <w:tcW w:w="858" w:type="pct"/>
            <w:tcBorders>
              <w:top w:val="single" w:sz="4" w:space="0" w:color="auto"/>
              <w:bottom w:val="single" w:sz="4" w:space="0" w:color="auto"/>
            </w:tcBorders>
            <w:tcMar>
              <w:left w:w="108" w:type="dxa"/>
              <w:right w:w="108" w:type="dxa"/>
            </w:tcMar>
            <w:vAlign w:val="center"/>
          </w:tcPr>
          <w:p w14:paraId="24AACD11" w14:textId="77777777" w:rsidR="00E644F4" w:rsidRDefault="00E644F4" w:rsidP="00CD798A">
            <w:pPr>
              <w:pStyle w:val="TableText"/>
              <w:rPr>
                <w:rFonts w:asciiTheme="majorHAnsi" w:eastAsiaTheme="minorEastAsia" w:hAnsiTheme="majorHAnsi" w:cstheme="majorHAnsi"/>
                <w:bCs/>
                <w:szCs w:val="18"/>
              </w:rPr>
            </w:pPr>
            <w:r w:rsidRPr="00CD798A">
              <w:rPr>
                <w:rFonts w:asciiTheme="majorHAnsi" w:eastAsiaTheme="minorEastAsia" w:hAnsiTheme="majorHAnsi" w:cstheme="majorHAnsi"/>
                <w:bCs/>
                <w:szCs w:val="18"/>
              </w:rPr>
              <w:t>Minor, major or critical</w:t>
            </w:r>
          </w:p>
          <w:p w14:paraId="6621EA16" w14:textId="1828BB46" w:rsidR="00CD798A" w:rsidRPr="00CD798A" w:rsidRDefault="00CD798A" w:rsidP="00CD798A">
            <w:pPr>
              <w:pStyle w:val="TableText"/>
              <w:jc w:val="right"/>
              <w:rPr>
                <w:rFonts w:asciiTheme="majorHAnsi" w:hAnsiTheme="majorHAnsi"/>
              </w:rPr>
            </w:pPr>
            <w:r w:rsidRPr="00E644F4">
              <w:rPr>
                <w:rFonts w:asciiTheme="majorHAnsi" w:hAnsiTheme="majorHAnsi" w:cstheme="majorHAnsi"/>
                <w:bCs/>
                <w:sz w:val="16"/>
                <w:szCs w:val="16"/>
              </w:rPr>
              <w:t>QPR Ref:</w:t>
            </w:r>
            <w:r w:rsidR="00887596">
              <w:rPr>
                <w:rFonts w:asciiTheme="majorHAnsi" w:hAnsiTheme="majorHAnsi" w:cstheme="majorHAnsi"/>
                <w:bCs/>
                <w:sz w:val="16"/>
                <w:szCs w:val="16"/>
              </w:rPr>
              <w:t xml:space="preserve"> 2992</w:t>
            </w:r>
          </w:p>
        </w:tc>
      </w:tr>
      <w:tr w:rsidR="00E644F4" w14:paraId="7C8F77C6" w14:textId="77777777" w:rsidTr="00AC78F2">
        <w:tc>
          <w:tcPr>
            <w:tcW w:w="782" w:type="pct"/>
            <w:tcBorders>
              <w:top w:val="single" w:sz="4" w:space="0" w:color="auto"/>
              <w:bottom w:val="single" w:sz="4" w:space="0" w:color="auto"/>
            </w:tcBorders>
            <w:tcMar>
              <w:left w:w="108" w:type="dxa"/>
              <w:right w:w="108" w:type="dxa"/>
            </w:tcMar>
            <w:vAlign w:val="center"/>
          </w:tcPr>
          <w:p w14:paraId="28D9264C" w14:textId="7B0935C7" w:rsidR="00E644F4" w:rsidRPr="003209CD" w:rsidRDefault="00887596" w:rsidP="00E644F4">
            <w:pPr>
              <w:pStyle w:val="TableText"/>
              <w:rPr>
                <w:rFonts w:asciiTheme="minorHAnsi" w:hAnsiTheme="minorHAnsi"/>
              </w:rPr>
            </w:pPr>
            <w:r w:rsidRPr="00887596">
              <w:rPr>
                <w:rFonts w:asciiTheme="majorHAnsi" w:hAnsiTheme="majorHAnsi"/>
              </w:rPr>
              <w:t>Arrangement Compliance</w:t>
            </w:r>
          </w:p>
        </w:tc>
        <w:tc>
          <w:tcPr>
            <w:tcW w:w="3360" w:type="pct"/>
            <w:tcBorders>
              <w:top w:val="single" w:sz="4" w:space="0" w:color="auto"/>
              <w:bottom w:val="single" w:sz="4" w:space="0" w:color="auto"/>
            </w:tcBorders>
            <w:tcMar>
              <w:left w:w="108" w:type="dxa"/>
              <w:right w:w="108" w:type="dxa"/>
            </w:tcMar>
          </w:tcPr>
          <w:p w14:paraId="2D9F0994" w14:textId="7A3BCCA4" w:rsidR="00E644F4" w:rsidRPr="00CD798A" w:rsidRDefault="00CD798A" w:rsidP="00CD798A">
            <w:pPr>
              <w:pStyle w:val="TableText"/>
              <w:rPr>
                <w:rFonts w:asciiTheme="majorHAnsi" w:hAnsiTheme="majorHAnsi"/>
                <w:szCs w:val="18"/>
              </w:rPr>
            </w:pPr>
            <w:r>
              <w:rPr>
                <w:rFonts w:asciiTheme="majorHAnsi" w:eastAsiaTheme="minorEastAsia" w:hAnsiTheme="majorHAnsi" w:cstheme="majorHAnsi"/>
                <w:bCs/>
                <w:szCs w:val="18"/>
              </w:rPr>
              <w:t>15</w:t>
            </w:r>
            <w:r w:rsidR="00E644F4" w:rsidRPr="00CD798A">
              <w:rPr>
                <w:rFonts w:asciiTheme="majorHAnsi" w:eastAsiaTheme="minorEastAsia" w:hAnsiTheme="majorHAnsi" w:cstheme="majorHAnsi"/>
                <w:bCs/>
                <w:szCs w:val="18"/>
              </w:rPr>
              <w:t>.4 Goods subject to biosecurity control must be maintained and processed in accordance with import conditions specified in the department's Biosecurity Import Conditions Database (BICON).</w:t>
            </w:r>
          </w:p>
        </w:tc>
        <w:tc>
          <w:tcPr>
            <w:tcW w:w="858" w:type="pct"/>
            <w:tcBorders>
              <w:top w:val="single" w:sz="4" w:space="0" w:color="auto"/>
              <w:bottom w:val="single" w:sz="4" w:space="0" w:color="auto"/>
            </w:tcBorders>
            <w:tcMar>
              <w:left w:w="108" w:type="dxa"/>
              <w:right w:w="108" w:type="dxa"/>
            </w:tcMar>
            <w:vAlign w:val="center"/>
          </w:tcPr>
          <w:p w14:paraId="0F1DCF8D" w14:textId="77777777" w:rsidR="00E644F4" w:rsidRDefault="00E644F4" w:rsidP="00CD798A">
            <w:pPr>
              <w:pStyle w:val="TableText"/>
              <w:rPr>
                <w:rFonts w:asciiTheme="majorHAnsi" w:eastAsiaTheme="minorEastAsia" w:hAnsiTheme="majorHAnsi" w:cstheme="majorHAnsi"/>
                <w:bCs/>
                <w:szCs w:val="18"/>
              </w:rPr>
            </w:pPr>
            <w:r w:rsidRPr="00CD798A">
              <w:rPr>
                <w:rFonts w:asciiTheme="majorHAnsi" w:eastAsiaTheme="minorEastAsia" w:hAnsiTheme="majorHAnsi" w:cstheme="majorHAnsi"/>
                <w:bCs/>
                <w:szCs w:val="18"/>
              </w:rPr>
              <w:t>Minor, major or critical</w:t>
            </w:r>
          </w:p>
          <w:p w14:paraId="181519E7" w14:textId="28864630" w:rsidR="00CD798A" w:rsidRPr="00CD798A" w:rsidRDefault="00CD798A" w:rsidP="00CD798A">
            <w:pPr>
              <w:pStyle w:val="TableText"/>
              <w:jc w:val="right"/>
              <w:rPr>
                <w:rFonts w:asciiTheme="majorHAnsi" w:hAnsiTheme="majorHAnsi"/>
              </w:rPr>
            </w:pPr>
            <w:r w:rsidRPr="00E644F4">
              <w:rPr>
                <w:rFonts w:asciiTheme="majorHAnsi" w:hAnsiTheme="majorHAnsi" w:cstheme="majorHAnsi"/>
                <w:bCs/>
                <w:sz w:val="16"/>
                <w:szCs w:val="16"/>
              </w:rPr>
              <w:t>QPR Ref:</w:t>
            </w:r>
            <w:r w:rsidR="00887596">
              <w:rPr>
                <w:rFonts w:asciiTheme="majorHAnsi" w:hAnsiTheme="majorHAnsi" w:cstheme="majorHAnsi"/>
                <w:bCs/>
                <w:sz w:val="16"/>
                <w:szCs w:val="16"/>
              </w:rPr>
              <w:t xml:space="preserve"> 2993</w:t>
            </w:r>
          </w:p>
        </w:tc>
      </w:tr>
      <w:tr w:rsidR="00E644F4" w14:paraId="75044D72" w14:textId="77777777" w:rsidTr="00AC78F2">
        <w:tc>
          <w:tcPr>
            <w:tcW w:w="782" w:type="pct"/>
            <w:tcBorders>
              <w:top w:val="single" w:sz="4" w:space="0" w:color="auto"/>
              <w:bottom w:val="single" w:sz="4" w:space="0" w:color="auto"/>
            </w:tcBorders>
            <w:tcMar>
              <w:left w:w="108" w:type="dxa"/>
              <w:right w:w="108" w:type="dxa"/>
            </w:tcMar>
            <w:vAlign w:val="center"/>
          </w:tcPr>
          <w:p w14:paraId="38FCE8BE" w14:textId="29A66118" w:rsidR="00E644F4" w:rsidRDefault="00887596" w:rsidP="00E644F4">
            <w:pPr>
              <w:pStyle w:val="TableText"/>
              <w:rPr>
                <w:rFonts w:asciiTheme="majorHAnsi" w:hAnsiTheme="majorHAnsi"/>
              </w:rPr>
            </w:pPr>
            <w:r w:rsidRPr="00887596">
              <w:rPr>
                <w:rFonts w:asciiTheme="majorHAnsi" w:hAnsiTheme="majorHAnsi"/>
              </w:rPr>
              <w:t>Arrangement Compliance</w:t>
            </w:r>
          </w:p>
        </w:tc>
        <w:tc>
          <w:tcPr>
            <w:tcW w:w="3360" w:type="pct"/>
            <w:tcBorders>
              <w:top w:val="single" w:sz="4" w:space="0" w:color="auto"/>
              <w:bottom w:val="single" w:sz="4" w:space="0" w:color="auto"/>
            </w:tcBorders>
            <w:tcMar>
              <w:left w:w="108" w:type="dxa"/>
              <w:right w:w="108" w:type="dxa"/>
            </w:tcMar>
          </w:tcPr>
          <w:p w14:paraId="59798A61" w14:textId="3548822D" w:rsidR="00E644F4" w:rsidRPr="00CD798A" w:rsidRDefault="00CD798A" w:rsidP="00CD798A">
            <w:pPr>
              <w:pStyle w:val="TableText"/>
              <w:rPr>
                <w:rFonts w:asciiTheme="majorHAnsi" w:eastAsiaTheme="minorEastAsia" w:hAnsiTheme="majorHAnsi" w:cstheme="majorHAnsi"/>
                <w:bCs/>
                <w:szCs w:val="18"/>
              </w:rPr>
            </w:pPr>
            <w:r>
              <w:rPr>
                <w:rFonts w:asciiTheme="majorHAnsi" w:eastAsiaTheme="minorEastAsia" w:hAnsiTheme="majorHAnsi" w:cstheme="majorHAnsi"/>
                <w:bCs/>
                <w:szCs w:val="18"/>
              </w:rPr>
              <w:t>15</w:t>
            </w:r>
            <w:r w:rsidR="00E644F4" w:rsidRPr="00CD798A">
              <w:rPr>
                <w:rFonts w:asciiTheme="majorHAnsi" w:eastAsiaTheme="minorEastAsia" w:hAnsiTheme="majorHAnsi" w:cstheme="majorHAnsi"/>
                <w:bCs/>
                <w:szCs w:val="18"/>
              </w:rPr>
              <w:t xml:space="preserve">.5 Goods subject to biosecurity control must be maintained and processed in accordance with an import permit (if applicable). </w:t>
            </w:r>
          </w:p>
        </w:tc>
        <w:tc>
          <w:tcPr>
            <w:tcW w:w="858" w:type="pct"/>
            <w:tcBorders>
              <w:top w:val="single" w:sz="4" w:space="0" w:color="auto"/>
              <w:bottom w:val="single" w:sz="4" w:space="0" w:color="auto"/>
            </w:tcBorders>
            <w:tcMar>
              <w:left w:w="108" w:type="dxa"/>
              <w:right w:w="108" w:type="dxa"/>
            </w:tcMar>
            <w:vAlign w:val="center"/>
          </w:tcPr>
          <w:p w14:paraId="4E1E4473" w14:textId="77777777" w:rsidR="00E644F4" w:rsidRDefault="00E644F4" w:rsidP="00CD798A">
            <w:pPr>
              <w:pStyle w:val="TableText"/>
              <w:rPr>
                <w:rFonts w:asciiTheme="majorHAnsi" w:eastAsiaTheme="minorEastAsia" w:hAnsiTheme="majorHAnsi" w:cstheme="majorHAnsi"/>
                <w:bCs/>
                <w:szCs w:val="18"/>
              </w:rPr>
            </w:pPr>
            <w:r w:rsidRPr="00CD798A">
              <w:rPr>
                <w:rFonts w:asciiTheme="majorHAnsi" w:eastAsiaTheme="minorEastAsia" w:hAnsiTheme="majorHAnsi" w:cstheme="majorHAnsi"/>
                <w:bCs/>
                <w:szCs w:val="18"/>
              </w:rPr>
              <w:t>Minor, major or critical</w:t>
            </w:r>
          </w:p>
          <w:p w14:paraId="26BE7E69" w14:textId="47C26F09" w:rsidR="00CD798A" w:rsidRPr="00CD798A" w:rsidRDefault="00CD798A" w:rsidP="00CD798A">
            <w:pPr>
              <w:pStyle w:val="TableText"/>
              <w:jc w:val="right"/>
              <w:rPr>
                <w:rFonts w:asciiTheme="majorHAnsi" w:eastAsiaTheme="minorEastAsia" w:hAnsiTheme="majorHAnsi" w:cstheme="majorHAnsi"/>
                <w:bCs/>
                <w:szCs w:val="18"/>
              </w:rPr>
            </w:pPr>
            <w:r w:rsidRPr="00E644F4">
              <w:rPr>
                <w:rFonts w:asciiTheme="majorHAnsi" w:hAnsiTheme="majorHAnsi" w:cstheme="majorHAnsi"/>
                <w:bCs/>
                <w:sz w:val="16"/>
                <w:szCs w:val="16"/>
              </w:rPr>
              <w:t>QPR Ref:</w:t>
            </w:r>
            <w:r w:rsidR="00887596">
              <w:rPr>
                <w:rFonts w:asciiTheme="majorHAnsi" w:hAnsiTheme="majorHAnsi" w:cstheme="majorHAnsi"/>
                <w:bCs/>
                <w:sz w:val="16"/>
                <w:szCs w:val="16"/>
              </w:rPr>
              <w:t xml:space="preserve"> 3536</w:t>
            </w:r>
          </w:p>
        </w:tc>
      </w:tr>
      <w:tr w:rsidR="00E644F4" w14:paraId="43CD7D7F" w14:textId="77777777" w:rsidTr="00AC78F2">
        <w:tc>
          <w:tcPr>
            <w:tcW w:w="782" w:type="pct"/>
            <w:tcBorders>
              <w:top w:val="single" w:sz="4" w:space="0" w:color="auto"/>
              <w:bottom w:val="single" w:sz="4" w:space="0" w:color="auto"/>
            </w:tcBorders>
            <w:tcMar>
              <w:left w:w="108" w:type="dxa"/>
              <w:right w:w="108" w:type="dxa"/>
            </w:tcMar>
            <w:vAlign w:val="center"/>
          </w:tcPr>
          <w:p w14:paraId="018295DA" w14:textId="746ED42D" w:rsidR="00E644F4" w:rsidRDefault="00887596" w:rsidP="00E644F4">
            <w:pPr>
              <w:pStyle w:val="TableText"/>
              <w:rPr>
                <w:rFonts w:asciiTheme="majorHAnsi" w:hAnsiTheme="majorHAnsi"/>
              </w:rPr>
            </w:pPr>
            <w:r w:rsidRPr="00887596">
              <w:rPr>
                <w:rFonts w:asciiTheme="majorHAnsi" w:hAnsiTheme="majorHAnsi"/>
              </w:rPr>
              <w:t>Arrangement Compliance</w:t>
            </w:r>
          </w:p>
        </w:tc>
        <w:tc>
          <w:tcPr>
            <w:tcW w:w="3360" w:type="pct"/>
            <w:tcBorders>
              <w:top w:val="single" w:sz="4" w:space="0" w:color="auto"/>
              <w:bottom w:val="single" w:sz="4" w:space="0" w:color="auto"/>
            </w:tcBorders>
            <w:tcMar>
              <w:left w:w="108" w:type="dxa"/>
              <w:right w:w="108" w:type="dxa"/>
            </w:tcMar>
          </w:tcPr>
          <w:p w14:paraId="09BB7975" w14:textId="18518DD9" w:rsidR="00E644F4" w:rsidRPr="00CD798A" w:rsidRDefault="00CD798A" w:rsidP="00CD798A">
            <w:pPr>
              <w:pStyle w:val="TableText"/>
              <w:rPr>
                <w:rFonts w:asciiTheme="majorHAnsi" w:eastAsiaTheme="minorEastAsia" w:hAnsiTheme="majorHAnsi" w:cstheme="majorHAnsi"/>
                <w:bCs/>
                <w:szCs w:val="18"/>
              </w:rPr>
            </w:pPr>
            <w:r>
              <w:rPr>
                <w:rFonts w:asciiTheme="majorHAnsi" w:eastAsiaTheme="minorEastAsia" w:hAnsiTheme="majorHAnsi" w:cstheme="majorHAnsi"/>
                <w:bCs/>
                <w:szCs w:val="18"/>
              </w:rPr>
              <w:t>15</w:t>
            </w:r>
            <w:r w:rsidR="00E644F4" w:rsidRPr="00CD798A">
              <w:rPr>
                <w:rFonts w:asciiTheme="majorHAnsi" w:eastAsiaTheme="minorEastAsia" w:hAnsiTheme="majorHAnsi" w:cstheme="majorHAnsi"/>
                <w:bCs/>
                <w:szCs w:val="18"/>
              </w:rPr>
              <w:t>.6 Goods subject to biosecurity control must be maintained and processed in accordance with any other direction from the department.</w:t>
            </w:r>
          </w:p>
        </w:tc>
        <w:tc>
          <w:tcPr>
            <w:tcW w:w="858" w:type="pct"/>
            <w:tcBorders>
              <w:top w:val="single" w:sz="4" w:space="0" w:color="auto"/>
              <w:bottom w:val="single" w:sz="4" w:space="0" w:color="auto"/>
            </w:tcBorders>
            <w:tcMar>
              <w:left w:w="108" w:type="dxa"/>
              <w:right w:w="108" w:type="dxa"/>
            </w:tcMar>
            <w:vAlign w:val="center"/>
          </w:tcPr>
          <w:p w14:paraId="54197BBC" w14:textId="77777777" w:rsidR="00E644F4" w:rsidRDefault="00E644F4" w:rsidP="00CD798A">
            <w:pPr>
              <w:pStyle w:val="TableText"/>
              <w:rPr>
                <w:rFonts w:asciiTheme="majorHAnsi" w:eastAsiaTheme="minorEastAsia" w:hAnsiTheme="majorHAnsi" w:cstheme="majorHAnsi"/>
                <w:bCs/>
                <w:szCs w:val="18"/>
              </w:rPr>
            </w:pPr>
            <w:r w:rsidRPr="00CD798A">
              <w:rPr>
                <w:rFonts w:asciiTheme="majorHAnsi" w:eastAsiaTheme="minorEastAsia" w:hAnsiTheme="majorHAnsi" w:cstheme="majorHAnsi"/>
                <w:bCs/>
                <w:szCs w:val="18"/>
              </w:rPr>
              <w:t>Minor, major or critical</w:t>
            </w:r>
          </w:p>
          <w:p w14:paraId="782F25E3" w14:textId="6EE79E3F" w:rsidR="00CD798A" w:rsidRPr="00CD798A" w:rsidRDefault="00CD798A" w:rsidP="00CD798A">
            <w:pPr>
              <w:pStyle w:val="TableText"/>
              <w:jc w:val="right"/>
              <w:rPr>
                <w:rFonts w:asciiTheme="majorHAnsi" w:eastAsiaTheme="minorEastAsia" w:hAnsiTheme="majorHAnsi" w:cstheme="majorHAnsi"/>
                <w:bCs/>
                <w:szCs w:val="18"/>
              </w:rPr>
            </w:pPr>
            <w:r w:rsidRPr="00E644F4">
              <w:rPr>
                <w:rFonts w:asciiTheme="majorHAnsi" w:hAnsiTheme="majorHAnsi" w:cstheme="majorHAnsi"/>
                <w:bCs/>
                <w:sz w:val="16"/>
                <w:szCs w:val="16"/>
              </w:rPr>
              <w:t>QPR Ref:</w:t>
            </w:r>
            <w:r w:rsidR="00887596">
              <w:rPr>
                <w:rFonts w:asciiTheme="majorHAnsi" w:hAnsiTheme="majorHAnsi" w:cstheme="majorHAnsi"/>
                <w:bCs/>
                <w:sz w:val="16"/>
                <w:szCs w:val="16"/>
              </w:rPr>
              <w:t xml:space="preserve"> 2995</w:t>
            </w:r>
          </w:p>
        </w:tc>
      </w:tr>
      <w:tr w:rsidR="00E644F4" w14:paraId="0797E3E9" w14:textId="77777777" w:rsidTr="00AC78F2">
        <w:tc>
          <w:tcPr>
            <w:tcW w:w="782" w:type="pct"/>
            <w:tcBorders>
              <w:top w:val="single" w:sz="4" w:space="0" w:color="auto"/>
              <w:bottom w:val="single" w:sz="4" w:space="0" w:color="auto"/>
            </w:tcBorders>
            <w:tcMar>
              <w:left w:w="108" w:type="dxa"/>
              <w:right w:w="108" w:type="dxa"/>
            </w:tcMar>
            <w:vAlign w:val="center"/>
          </w:tcPr>
          <w:p w14:paraId="2E973E77" w14:textId="161A1FDF" w:rsidR="00E644F4" w:rsidRDefault="00887596" w:rsidP="00E644F4">
            <w:pPr>
              <w:pStyle w:val="TableText"/>
              <w:rPr>
                <w:rFonts w:asciiTheme="majorHAnsi" w:hAnsiTheme="majorHAnsi"/>
              </w:rPr>
            </w:pPr>
            <w:r w:rsidRPr="00887596">
              <w:rPr>
                <w:rFonts w:asciiTheme="majorHAnsi" w:hAnsiTheme="majorHAnsi"/>
              </w:rPr>
              <w:t>Arrangement Compliance</w:t>
            </w:r>
          </w:p>
        </w:tc>
        <w:tc>
          <w:tcPr>
            <w:tcW w:w="3360" w:type="pct"/>
            <w:tcBorders>
              <w:top w:val="single" w:sz="4" w:space="0" w:color="auto"/>
              <w:bottom w:val="single" w:sz="4" w:space="0" w:color="auto"/>
            </w:tcBorders>
            <w:tcMar>
              <w:left w:w="108" w:type="dxa"/>
              <w:right w:w="108" w:type="dxa"/>
            </w:tcMar>
          </w:tcPr>
          <w:p w14:paraId="7B4433DE" w14:textId="51BD6846" w:rsidR="00E644F4" w:rsidRPr="00CD798A" w:rsidRDefault="00CD798A" w:rsidP="00CD798A">
            <w:pPr>
              <w:pStyle w:val="TableText"/>
              <w:rPr>
                <w:rFonts w:asciiTheme="majorHAnsi" w:eastAsiaTheme="minorEastAsia" w:hAnsiTheme="majorHAnsi" w:cstheme="majorHAnsi"/>
                <w:bCs/>
                <w:szCs w:val="18"/>
              </w:rPr>
            </w:pPr>
            <w:r>
              <w:rPr>
                <w:rFonts w:asciiTheme="majorHAnsi" w:eastAsiaTheme="minorEastAsia" w:hAnsiTheme="majorHAnsi" w:cstheme="majorHAnsi"/>
                <w:bCs/>
                <w:szCs w:val="18"/>
              </w:rPr>
              <w:t>15</w:t>
            </w:r>
            <w:r w:rsidR="00E644F4" w:rsidRPr="00CD798A">
              <w:rPr>
                <w:rFonts w:asciiTheme="majorHAnsi" w:eastAsiaTheme="minorEastAsia" w:hAnsiTheme="majorHAnsi" w:cstheme="majorHAnsi"/>
                <w:bCs/>
                <w:szCs w:val="18"/>
              </w:rPr>
              <w:t xml:space="preserve">.7 Goods subject to biosecurity control must be maintained and processed in accordance with the </w:t>
            </w:r>
            <w:r w:rsidR="00E644F4" w:rsidRPr="00CD798A">
              <w:rPr>
                <w:rFonts w:asciiTheme="majorHAnsi" w:eastAsiaTheme="minorEastAsia" w:hAnsiTheme="majorHAnsi" w:cstheme="majorHAnsi"/>
                <w:bCs/>
                <w:i/>
                <w:szCs w:val="18"/>
              </w:rPr>
              <w:t>Biosecurity Act 2015</w:t>
            </w:r>
            <w:r w:rsidR="00E644F4" w:rsidRPr="00CD798A">
              <w:rPr>
                <w:rFonts w:asciiTheme="majorHAnsi" w:eastAsiaTheme="minorEastAsia" w:hAnsiTheme="majorHAnsi" w:cstheme="majorHAnsi"/>
                <w:bCs/>
                <w:szCs w:val="18"/>
              </w:rPr>
              <w:t xml:space="preserve"> and subordinate legislation.</w:t>
            </w:r>
          </w:p>
        </w:tc>
        <w:tc>
          <w:tcPr>
            <w:tcW w:w="858" w:type="pct"/>
            <w:tcBorders>
              <w:top w:val="single" w:sz="4" w:space="0" w:color="auto"/>
              <w:bottom w:val="single" w:sz="4" w:space="0" w:color="auto"/>
            </w:tcBorders>
            <w:tcMar>
              <w:left w:w="108" w:type="dxa"/>
              <w:right w:w="108" w:type="dxa"/>
            </w:tcMar>
            <w:vAlign w:val="center"/>
          </w:tcPr>
          <w:p w14:paraId="30682674" w14:textId="77777777" w:rsidR="00E644F4" w:rsidRDefault="00E644F4" w:rsidP="00CD798A">
            <w:pPr>
              <w:pStyle w:val="TableText"/>
              <w:rPr>
                <w:rFonts w:asciiTheme="majorHAnsi" w:eastAsiaTheme="minorEastAsia" w:hAnsiTheme="majorHAnsi" w:cstheme="majorHAnsi"/>
                <w:bCs/>
                <w:szCs w:val="18"/>
              </w:rPr>
            </w:pPr>
            <w:r w:rsidRPr="00CD798A">
              <w:rPr>
                <w:rFonts w:asciiTheme="majorHAnsi" w:eastAsiaTheme="minorEastAsia" w:hAnsiTheme="majorHAnsi" w:cstheme="majorHAnsi"/>
                <w:bCs/>
                <w:szCs w:val="18"/>
              </w:rPr>
              <w:t>Major or critical</w:t>
            </w:r>
          </w:p>
          <w:p w14:paraId="0286C749" w14:textId="5ACEB210" w:rsidR="00CD798A" w:rsidRPr="00CD798A" w:rsidRDefault="00CD798A" w:rsidP="00CD798A">
            <w:pPr>
              <w:pStyle w:val="TableText"/>
              <w:jc w:val="right"/>
              <w:rPr>
                <w:rFonts w:asciiTheme="majorHAnsi" w:eastAsiaTheme="minorEastAsia" w:hAnsiTheme="majorHAnsi" w:cstheme="majorHAnsi"/>
                <w:bCs/>
                <w:szCs w:val="18"/>
              </w:rPr>
            </w:pPr>
            <w:r w:rsidRPr="00E644F4">
              <w:rPr>
                <w:rFonts w:asciiTheme="majorHAnsi" w:hAnsiTheme="majorHAnsi" w:cstheme="majorHAnsi"/>
                <w:bCs/>
                <w:sz w:val="16"/>
                <w:szCs w:val="16"/>
              </w:rPr>
              <w:t>QPR Ref:</w:t>
            </w:r>
            <w:r w:rsidR="00887596">
              <w:rPr>
                <w:rFonts w:asciiTheme="majorHAnsi" w:hAnsiTheme="majorHAnsi" w:cstheme="majorHAnsi"/>
                <w:bCs/>
                <w:sz w:val="16"/>
                <w:szCs w:val="16"/>
              </w:rPr>
              <w:t xml:space="preserve"> 2996</w:t>
            </w:r>
          </w:p>
        </w:tc>
      </w:tr>
      <w:tr w:rsidR="00E644F4" w14:paraId="1321A04B" w14:textId="77777777" w:rsidTr="00CD798A">
        <w:tc>
          <w:tcPr>
            <w:tcW w:w="782" w:type="pct"/>
            <w:tcBorders>
              <w:top w:val="single" w:sz="4" w:space="0" w:color="auto"/>
              <w:bottom w:val="single" w:sz="4" w:space="0" w:color="auto"/>
            </w:tcBorders>
            <w:tcMar>
              <w:left w:w="108" w:type="dxa"/>
              <w:right w:w="108" w:type="dxa"/>
            </w:tcMar>
            <w:vAlign w:val="center"/>
          </w:tcPr>
          <w:p w14:paraId="17919E85" w14:textId="6FAB1C31" w:rsidR="00E644F4" w:rsidRDefault="00887596" w:rsidP="00E644F4">
            <w:pPr>
              <w:pStyle w:val="TableText"/>
              <w:rPr>
                <w:rFonts w:asciiTheme="majorHAnsi" w:hAnsiTheme="majorHAnsi"/>
              </w:rPr>
            </w:pPr>
            <w:r>
              <w:rPr>
                <w:rFonts w:asciiTheme="majorHAnsi" w:hAnsiTheme="majorHAnsi"/>
              </w:rPr>
              <w:t>Traceability</w:t>
            </w:r>
          </w:p>
        </w:tc>
        <w:tc>
          <w:tcPr>
            <w:tcW w:w="3360" w:type="pct"/>
            <w:tcBorders>
              <w:top w:val="single" w:sz="4" w:space="0" w:color="auto"/>
              <w:bottom w:val="single" w:sz="4" w:space="0" w:color="auto"/>
            </w:tcBorders>
            <w:tcMar>
              <w:left w:w="108" w:type="dxa"/>
              <w:right w:w="108" w:type="dxa"/>
            </w:tcMar>
          </w:tcPr>
          <w:p w14:paraId="487B2072" w14:textId="319D6CCD" w:rsidR="00E644F4" w:rsidRPr="00CD798A" w:rsidRDefault="00CD798A" w:rsidP="00CD798A">
            <w:pPr>
              <w:pStyle w:val="TableText"/>
              <w:rPr>
                <w:rFonts w:asciiTheme="majorHAnsi" w:eastAsiaTheme="minorEastAsia" w:hAnsiTheme="majorHAnsi" w:cstheme="majorHAnsi"/>
                <w:bCs/>
                <w:szCs w:val="18"/>
              </w:rPr>
            </w:pPr>
            <w:r>
              <w:rPr>
                <w:rFonts w:asciiTheme="majorHAnsi" w:eastAsiaTheme="minorEastAsia" w:hAnsiTheme="majorHAnsi" w:cstheme="majorHAnsi"/>
                <w:bCs/>
                <w:szCs w:val="18"/>
              </w:rPr>
              <w:t>15</w:t>
            </w:r>
            <w:r w:rsidR="00E644F4" w:rsidRPr="00CD798A">
              <w:rPr>
                <w:rFonts w:asciiTheme="majorHAnsi" w:eastAsiaTheme="minorEastAsia" w:hAnsiTheme="majorHAnsi" w:cstheme="majorHAnsi"/>
                <w:bCs/>
                <w:szCs w:val="18"/>
              </w:rPr>
              <w:t xml:space="preserve">.8 Ensure records are kept for a minimum of 18 months for goods subject to biosecurity control at the </w:t>
            </w:r>
            <w:r w:rsidR="00E644F4" w:rsidRPr="00CD798A">
              <w:rPr>
                <w:rFonts w:asciiTheme="majorHAnsi" w:hAnsiTheme="majorHAnsi" w:cstheme="majorHAnsi"/>
                <w:bCs/>
                <w:szCs w:val="18"/>
              </w:rPr>
              <w:t>approved arrangement</w:t>
            </w:r>
            <w:r w:rsidR="00E644F4" w:rsidRPr="00CD798A">
              <w:rPr>
                <w:rFonts w:asciiTheme="majorHAnsi" w:eastAsiaTheme="minorEastAsia" w:hAnsiTheme="majorHAnsi" w:cstheme="majorHAnsi"/>
                <w:bCs/>
                <w:szCs w:val="18"/>
              </w:rPr>
              <w:t xml:space="preserve"> site.</w:t>
            </w:r>
          </w:p>
        </w:tc>
        <w:tc>
          <w:tcPr>
            <w:tcW w:w="858" w:type="pct"/>
            <w:tcBorders>
              <w:top w:val="single" w:sz="4" w:space="0" w:color="auto"/>
              <w:bottom w:val="single" w:sz="4" w:space="0" w:color="auto"/>
            </w:tcBorders>
            <w:tcMar>
              <w:left w:w="108" w:type="dxa"/>
              <w:right w:w="108" w:type="dxa"/>
            </w:tcMar>
          </w:tcPr>
          <w:p w14:paraId="2DE6E058" w14:textId="77777777" w:rsidR="00E644F4" w:rsidRDefault="00E644F4" w:rsidP="00CD798A">
            <w:pPr>
              <w:pStyle w:val="TableText"/>
              <w:rPr>
                <w:rFonts w:asciiTheme="majorHAnsi" w:eastAsiaTheme="minorEastAsia" w:hAnsiTheme="majorHAnsi" w:cstheme="majorHAnsi"/>
                <w:bCs/>
                <w:szCs w:val="18"/>
              </w:rPr>
            </w:pPr>
            <w:r w:rsidRPr="00CD798A">
              <w:rPr>
                <w:rFonts w:asciiTheme="majorHAnsi" w:eastAsiaTheme="minorEastAsia" w:hAnsiTheme="majorHAnsi" w:cstheme="majorHAnsi"/>
                <w:bCs/>
                <w:szCs w:val="18"/>
              </w:rPr>
              <w:t>Minor or major</w:t>
            </w:r>
          </w:p>
          <w:p w14:paraId="36987DDF" w14:textId="530E8903" w:rsidR="00CD798A" w:rsidRPr="00CD798A" w:rsidRDefault="00CD798A" w:rsidP="00CD798A">
            <w:pPr>
              <w:pStyle w:val="TableText"/>
              <w:jc w:val="right"/>
              <w:rPr>
                <w:rFonts w:asciiTheme="majorHAnsi" w:eastAsiaTheme="minorEastAsia" w:hAnsiTheme="majorHAnsi" w:cstheme="majorHAnsi"/>
                <w:bCs/>
                <w:szCs w:val="18"/>
              </w:rPr>
            </w:pPr>
            <w:r w:rsidRPr="00E644F4">
              <w:rPr>
                <w:rFonts w:asciiTheme="majorHAnsi" w:hAnsiTheme="majorHAnsi" w:cstheme="majorHAnsi"/>
                <w:bCs/>
                <w:sz w:val="16"/>
                <w:szCs w:val="16"/>
              </w:rPr>
              <w:t>QPR Ref:</w:t>
            </w:r>
            <w:r w:rsidR="00887596">
              <w:rPr>
                <w:rFonts w:asciiTheme="majorHAnsi" w:hAnsiTheme="majorHAnsi" w:cstheme="majorHAnsi"/>
                <w:bCs/>
                <w:sz w:val="16"/>
                <w:szCs w:val="16"/>
              </w:rPr>
              <w:t xml:space="preserve"> 3006</w:t>
            </w:r>
          </w:p>
        </w:tc>
      </w:tr>
      <w:tr w:rsidR="00CD798A" w14:paraId="2525EAE0" w14:textId="77777777" w:rsidTr="00CD798A">
        <w:tc>
          <w:tcPr>
            <w:tcW w:w="782" w:type="pct"/>
            <w:tcBorders>
              <w:top w:val="single" w:sz="4" w:space="0" w:color="auto"/>
              <w:bottom w:val="nil"/>
            </w:tcBorders>
            <w:tcMar>
              <w:left w:w="108" w:type="dxa"/>
              <w:right w:w="108" w:type="dxa"/>
            </w:tcMar>
            <w:vAlign w:val="center"/>
          </w:tcPr>
          <w:p w14:paraId="72CD4FF1" w14:textId="77777777" w:rsidR="00CD798A" w:rsidRDefault="00CD798A" w:rsidP="00E644F4">
            <w:pPr>
              <w:pStyle w:val="TableText"/>
              <w:rPr>
                <w:rFonts w:asciiTheme="majorHAnsi" w:hAnsiTheme="majorHAnsi"/>
              </w:rPr>
            </w:pPr>
          </w:p>
        </w:tc>
        <w:tc>
          <w:tcPr>
            <w:tcW w:w="3360" w:type="pct"/>
            <w:tcBorders>
              <w:top w:val="single" w:sz="4" w:space="0" w:color="auto"/>
              <w:bottom w:val="nil"/>
            </w:tcBorders>
            <w:tcMar>
              <w:left w:w="108" w:type="dxa"/>
              <w:right w:w="108" w:type="dxa"/>
            </w:tcMar>
          </w:tcPr>
          <w:p w14:paraId="4980D267" w14:textId="77777777" w:rsidR="00CD798A" w:rsidRDefault="00CD798A" w:rsidP="00CD798A">
            <w:pPr>
              <w:pStyle w:val="TableText"/>
              <w:rPr>
                <w:rFonts w:asciiTheme="majorHAnsi" w:eastAsiaTheme="minorEastAsia" w:hAnsiTheme="majorHAnsi" w:cstheme="majorHAnsi"/>
                <w:bCs/>
                <w:szCs w:val="18"/>
              </w:rPr>
            </w:pPr>
          </w:p>
        </w:tc>
        <w:tc>
          <w:tcPr>
            <w:tcW w:w="858" w:type="pct"/>
            <w:tcBorders>
              <w:top w:val="single" w:sz="4" w:space="0" w:color="auto"/>
              <w:bottom w:val="nil"/>
            </w:tcBorders>
            <w:tcMar>
              <w:left w:w="108" w:type="dxa"/>
              <w:right w:w="108" w:type="dxa"/>
            </w:tcMar>
          </w:tcPr>
          <w:p w14:paraId="6E148B03" w14:textId="77777777" w:rsidR="00CD798A" w:rsidRPr="00CD798A" w:rsidRDefault="00CD798A" w:rsidP="00CD798A">
            <w:pPr>
              <w:pStyle w:val="TableText"/>
              <w:rPr>
                <w:rFonts w:asciiTheme="majorHAnsi" w:eastAsiaTheme="minorEastAsia" w:hAnsiTheme="majorHAnsi" w:cstheme="majorHAnsi"/>
                <w:bCs/>
                <w:szCs w:val="18"/>
              </w:rPr>
            </w:pPr>
          </w:p>
        </w:tc>
      </w:tr>
    </w:tbl>
    <w:p w14:paraId="1F780166" w14:textId="347D8F9C" w:rsidR="00CD798A" w:rsidRPr="00111A27" w:rsidRDefault="00CD798A" w:rsidP="00CD798A">
      <w:pPr>
        <w:pStyle w:val="Heading3"/>
        <w:numPr>
          <w:ilvl w:val="0"/>
          <w:numId w:val="0"/>
        </w:numPr>
        <w:ind w:left="964" w:hanging="964"/>
        <w:rPr>
          <w:b w:val="0"/>
          <w:sz w:val="28"/>
          <w:szCs w:val="28"/>
        </w:rPr>
      </w:pPr>
      <w:bookmarkStart w:id="45" w:name="_Toc14267497"/>
      <w:r>
        <w:lastRenderedPageBreak/>
        <w:t xml:space="preserve">Table </w:t>
      </w:r>
      <w:r>
        <w:rPr>
          <w:noProof/>
        </w:rPr>
        <w:t>15B General conditions</w:t>
      </w:r>
      <w:bookmarkEnd w:id="45"/>
      <w:r>
        <w:rPr>
          <w:noProof/>
        </w:rPr>
        <w:t xml:space="preserve"> </w:t>
      </w:r>
      <w:r>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E644F4" w14:paraId="5E3B2F48" w14:textId="77777777" w:rsidTr="00AC78F2">
        <w:trPr>
          <w:cantSplit/>
          <w:tblHeader/>
        </w:trPr>
        <w:tc>
          <w:tcPr>
            <w:tcW w:w="782" w:type="pct"/>
            <w:tcBorders>
              <w:top w:val="single" w:sz="6" w:space="0" w:color="auto"/>
              <w:bottom w:val="single" w:sz="4" w:space="0" w:color="auto"/>
            </w:tcBorders>
            <w:tcMar>
              <w:left w:w="108" w:type="dxa"/>
              <w:right w:w="108" w:type="dxa"/>
            </w:tcMar>
            <w:vAlign w:val="center"/>
          </w:tcPr>
          <w:p w14:paraId="4F2F79F5" w14:textId="77777777" w:rsidR="00E644F4" w:rsidRDefault="00E644F4" w:rsidP="00AC78F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6B66925B" w14:textId="77777777" w:rsidR="00E644F4" w:rsidRDefault="00E644F4" w:rsidP="00AC78F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59098B8B" w14:textId="77777777" w:rsidR="00E644F4" w:rsidRDefault="00E644F4" w:rsidP="00AC78F2">
            <w:pPr>
              <w:pStyle w:val="TableHeading"/>
              <w:jc w:val="center"/>
            </w:pPr>
            <w:r>
              <w:t>Nonconformity guide</w:t>
            </w:r>
          </w:p>
        </w:tc>
      </w:tr>
      <w:tr w:rsidR="00CD798A" w14:paraId="6FF7CB80" w14:textId="77777777" w:rsidTr="00AC78F2">
        <w:tc>
          <w:tcPr>
            <w:tcW w:w="782" w:type="pct"/>
            <w:tcBorders>
              <w:top w:val="single" w:sz="4" w:space="0" w:color="auto"/>
              <w:bottom w:val="single" w:sz="4" w:space="0" w:color="auto"/>
            </w:tcBorders>
            <w:tcMar>
              <w:left w:w="108" w:type="dxa"/>
              <w:right w:w="108" w:type="dxa"/>
            </w:tcMar>
            <w:vAlign w:val="center"/>
          </w:tcPr>
          <w:p w14:paraId="1F91CA8E" w14:textId="3FB074BA" w:rsidR="00CD798A" w:rsidRPr="003209CD" w:rsidRDefault="00887596" w:rsidP="00CD798A">
            <w:pPr>
              <w:pStyle w:val="TableText"/>
              <w:rPr>
                <w:rFonts w:asciiTheme="minorHAnsi" w:hAnsiTheme="minorHAnsi"/>
                <w:szCs w:val="18"/>
              </w:rPr>
            </w:pPr>
            <w:r>
              <w:rPr>
                <w:rFonts w:asciiTheme="majorHAnsi" w:hAnsiTheme="majorHAnsi"/>
                <w:szCs w:val="18"/>
              </w:rPr>
              <w:t>Notification</w:t>
            </w:r>
          </w:p>
        </w:tc>
        <w:tc>
          <w:tcPr>
            <w:tcW w:w="3360" w:type="pct"/>
            <w:tcBorders>
              <w:top w:val="single" w:sz="4" w:space="0" w:color="auto"/>
              <w:bottom w:val="single" w:sz="4" w:space="0" w:color="auto"/>
            </w:tcBorders>
            <w:tcMar>
              <w:left w:w="108" w:type="dxa"/>
              <w:right w:w="108" w:type="dxa"/>
            </w:tcMar>
          </w:tcPr>
          <w:p w14:paraId="4930385D" w14:textId="4583D9E8" w:rsidR="00CD798A" w:rsidRPr="00CD798A" w:rsidRDefault="00CD798A" w:rsidP="00CD798A">
            <w:pPr>
              <w:autoSpaceDE w:val="0"/>
              <w:autoSpaceDN w:val="0"/>
              <w:adjustRightInd w:val="0"/>
              <w:spacing w:before="60" w:after="60" w:line="240" w:lineRule="auto"/>
              <w:rPr>
                <w:rFonts w:asciiTheme="majorHAnsi" w:eastAsiaTheme="minorEastAsia" w:hAnsiTheme="majorHAnsi" w:cstheme="majorHAnsi"/>
                <w:bCs/>
                <w:sz w:val="18"/>
                <w:szCs w:val="18"/>
              </w:rPr>
            </w:pPr>
            <w:r>
              <w:rPr>
                <w:rFonts w:asciiTheme="majorHAnsi" w:eastAsiaTheme="minorEastAsia" w:hAnsiTheme="majorHAnsi" w:cstheme="majorHAnsi"/>
                <w:bCs/>
                <w:sz w:val="18"/>
                <w:szCs w:val="18"/>
              </w:rPr>
              <w:t>15</w:t>
            </w:r>
            <w:r w:rsidRPr="00CD798A">
              <w:rPr>
                <w:rFonts w:asciiTheme="majorHAnsi" w:eastAsiaTheme="minorEastAsia" w:hAnsiTheme="majorHAnsi" w:cstheme="majorHAnsi"/>
                <w:bCs/>
                <w:sz w:val="18"/>
                <w:szCs w:val="18"/>
              </w:rPr>
              <w:t xml:space="preserve">.9 Ceasing or transferring operations - the department must be informed, in writing, at least 15 working days prior to intended: </w:t>
            </w:r>
          </w:p>
          <w:p w14:paraId="59EF2585" w14:textId="77777777" w:rsidR="00CD798A" w:rsidRPr="00CD798A" w:rsidRDefault="00CD798A" w:rsidP="00CD798A">
            <w:pPr>
              <w:numPr>
                <w:ilvl w:val="0"/>
                <w:numId w:val="42"/>
              </w:numPr>
              <w:autoSpaceDE w:val="0"/>
              <w:autoSpaceDN w:val="0"/>
              <w:adjustRightInd w:val="0"/>
              <w:spacing w:before="60" w:after="60" w:line="240" w:lineRule="auto"/>
              <w:ind w:left="357" w:hanging="357"/>
              <w:rPr>
                <w:rFonts w:asciiTheme="majorHAnsi" w:eastAsiaTheme="minorEastAsia" w:hAnsiTheme="majorHAnsi" w:cstheme="majorHAnsi"/>
                <w:bCs/>
                <w:sz w:val="18"/>
                <w:szCs w:val="18"/>
              </w:rPr>
            </w:pPr>
            <w:r w:rsidRPr="00CD798A">
              <w:rPr>
                <w:rFonts w:asciiTheme="majorHAnsi" w:eastAsiaTheme="minorEastAsia" w:hAnsiTheme="majorHAnsi" w:cstheme="majorHAnsi"/>
                <w:bCs/>
                <w:sz w:val="18"/>
                <w:szCs w:val="18"/>
              </w:rPr>
              <w:t xml:space="preserve">closure of a current </w:t>
            </w:r>
            <w:r w:rsidRPr="00CD798A">
              <w:rPr>
                <w:rFonts w:asciiTheme="majorHAnsi" w:hAnsiTheme="majorHAnsi" w:cstheme="majorHAnsi"/>
                <w:bCs/>
                <w:sz w:val="18"/>
                <w:szCs w:val="18"/>
              </w:rPr>
              <w:t>approved arrangement</w:t>
            </w:r>
            <w:r w:rsidRPr="00CD798A">
              <w:rPr>
                <w:rFonts w:asciiTheme="majorHAnsi" w:eastAsiaTheme="minorEastAsia" w:hAnsiTheme="majorHAnsi" w:cstheme="majorHAnsi"/>
                <w:bCs/>
                <w:sz w:val="18"/>
                <w:szCs w:val="18"/>
              </w:rPr>
              <w:t xml:space="preserve"> site </w:t>
            </w:r>
          </w:p>
          <w:p w14:paraId="467F4212" w14:textId="77777777" w:rsidR="00CD798A" w:rsidRPr="00CD798A" w:rsidRDefault="00CD798A" w:rsidP="00CD798A">
            <w:pPr>
              <w:numPr>
                <w:ilvl w:val="0"/>
                <w:numId w:val="42"/>
              </w:numPr>
              <w:autoSpaceDE w:val="0"/>
              <w:autoSpaceDN w:val="0"/>
              <w:adjustRightInd w:val="0"/>
              <w:spacing w:before="60" w:after="60" w:line="240" w:lineRule="auto"/>
              <w:ind w:left="357" w:hanging="357"/>
              <w:rPr>
                <w:rFonts w:asciiTheme="majorHAnsi" w:eastAsiaTheme="minorEastAsia" w:hAnsiTheme="majorHAnsi" w:cstheme="majorHAnsi"/>
                <w:bCs/>
                <w:sz w:val="18"/>
                <w:szCs w:val="18"/>
              </w:rPr>
            </w:pPr>
            <w:r w:rsidRPr="00CD798A">
              <w:rPr>
                <w:rFonts w:asciiTheme="majorHAnsi" w:eastAsiaTheme="minorEastAsia" w:hAnsiTheme="majorHAnsi" w:cstheme="majorHAnsi"/>
                <w:bCs/>
                <w:sz w:val="18"/>
                <w:szCs w:val="18"/>
              </w:rPr>
              <w:t xml:space="preserve">relocation of the business, including the </w:t>
            </w:r>
            <w:r w:rsidRPr="00CD798A">
              <w:rPr>
                <w:rFonts w:asciiTheme="majorHAnsi" w:hAnsiTheme="majorHAnsi" w:cstheme="majorHAnsi"/>
                <w:bCs/>
                <w:sz w:val="18"/>
                <w:szCs w:val="18"/>
              </w:rPr>
              <w:t>approved arrangement</w:t>
            </w:r>
            <w:r w:rsidRPr="00CD798A">
              <w:rPr>
                <w:rFonts w:asciiTheme="majorHAnsi" w:eastAsiaTheme="minorEastAsia" w:hAnsiTheme="majorHAnsi" w:cstheme="majorHAnsi"/>
                <w:bCs/>
                <w:sz w:val="18"/>
                <w:szCs w:val="18"/>
              </w:rPr>
              <w:t xml:space="preserve"> class function </w:t>
            </w:r>
          </w:p>
          <w:p w14:paraId="1B1695D1" w14:textId="77777777" w:rsidR="00CD798A" w:rsidRPr="00CD798A" w:rsidRDefault="00CD798A" w:rsidP="00CD798A">
            <w:pPr>
              <w:numPr>
                <w:ilvl w:val="0"/>
                <w:numId w:val="42"/>
              </w:numPr>
              <w:autoSpaceDE w:val="0"/>
              <w:autoSpaceDN w:val="0"/>
              <w:adjustRightInd w:val="0"/>
              <w:spacing w:before="60" w:after="60" w:line="240" w:lineRule="auto"/>
              <w:ind w:left="357" w:hanging="357"/>
              <w:rPr>
                <w:rFonts w:asciiTheme="majorHAnsi" w:eastAsiaTheme="minorEastAsia" w:hAnsiTheme="majorHAnsi" w:cstheme="majorHAnsi"/>
                <w:bCs/>
                <w:sz w:val="18"/>
                <w:szCs w:val="18"/>
              </w:rPr>
            </w:pPr>
            <w:r w:rsidRPr="00CD798A">
              <w:rPr>
                <w:rFonts w:asciiTheme="majorHAnsi" w:eastAsiaTheme="minorEastAsia" w:hAnsiTheme="majorHAnsi" w:cstheme="majorHAnsi"/>
                <w:bCs/>
                <w:sz w:val="18"/>
                <w:szCs w:val="18"/>
              </w:rPr>
              <w:t xml:space="preserve">ceasing of operation as an </w:t>
            </w:r>
            <w:r w:rsidRPr="00CD798A">
              <w:rPr>
                <w:rFonts w:asciiTheme="majorHAnsi" w:hAnsiTheme="majorHAnsi" w:cstheme="majorHAnsi"/>
                <w:bCs/>
                <w:sz w:val="18"/>
                <w:szCs w:val="18"/>
              </w:rPr>
              <w:t>approved arrangement</w:t>
            </w:r>
            <w:r w:rsidRPr="00CD798A">
              <w:rPr>
                <w:rFonts w:asciiTheme="majorHAnsi" w:eastAsiaTheme="minorEastAsia" w:hAnsiTheme="majorHAnsi" w:cstheme="majorHAnsi"/>
                <w:bCs/>
                <w:sz w:val="18"/>
                <w:szCs w:val="18"/>
              </w:rPr>
              <w:t xml:space="preserve"> site. </w:t>
            </w:r>
          </w:p>
          <w:p w14:paraId="3714648E" w14:textId="4C7E2E45" w:rsidR="00CD798A" w:rsidRPr="00CD798A" w:rsidRDefault="00CD798A" w:rsidP="00CD798A">
            <w:pPr>
              <w:pStyle w:val="TableText"/>
              <w:rPr>
                <w:rFonts w:asciiTheme="majorHAnsi" w:eastAsiaTheme="minorEastAsia" w:hAnsiTheme="majorHAnsi" w:cstheme="majorHAnsi"/>
                <w:szCs w:val="18"/>
              </w:rPr>
            </w:pPr>
            <w:r w:rsidRPr="00CD798A">
              <w:rPr>
                <w:rFonts w:asciiTheme="majorHAnsi" w:eastAsiaTheme="minorEastAsia" w:hAnsiTheme="majorHAnsi" w:cstheme="majorHAnsi"/>
                <w:bCs/>
                <w:szCs w:val="18"/>
              </w:rPr>
              <w:t xml:space="preserve">Any goods subject to biosecurity control that remain at the </w:t>
            </w:r>
            <w:r w:rsidRPr="00CD798A">
              <w:rPr>
                <w:rFonts w:asciiTheme="majorHAnsi" w:hAnsiTheme="majorHAnsi" w:cstheme="majorHAnsi"/>
                <w:bCs/>
                <w:szCs w:val="18"/>
              </w:rPr>
              <w:t>approved arrangement</w:t>
            </w:r>
            <w:r w:rsidRPr="00CD798A">
              <w:rPr>
                <w:rFonts w:asciiTheme="majorHAnsi" w:eastAsiaTheme="minorEastAsia" w:hAnsiTheme="majorHAnsi" w:cstheme="majorHAnsi"/>
                <w:bCs/>
                <w:szCs w:val="18"/>
              </w:rPr>
              <w:t xml:space="preserve"> site must be treated or destroyed in accordance with a department approved method or transferred to another </w:t>
            </w:r>
            <w:r w:rsidRPr="00CD798A">
              <w:rPr>
                <w:rFonts w:asciiTheme="majorHAnsi" w:hAnsiTheme="majorHAnsi" w:cstheme="majorHAnsi"/>
                <w:bCs/>
                <w:szCs w:val="18"/>
              </w:rPr>
              <w:t>approved arrangement</w:t>
            </w:r>
            <w:r w:rsidRPr="00CD798A">
              <w:rPr>
                <w:rFonts w:asciiTheme="majorHAnsi" w:eastAsiaTheme="minorEastAsia" w:hAnsiTheme="majorHAnsi" w:cstheme="majorHAnsi"/>
                <w:bCs/>
                <w:szCs w:val="18"/>
              </w:rPr>
              <w:t xml:space="preserve"> site with prior approval from the department. The biosecurity industry participant will be liable for associated costs.</w:t>
            </w:r>
          </w:p>
        </w:tc>
        <w:tc>
          <w:tcPr>
            <w:tcW w:w="858" w:type="pct"/>
            <w:tcBorders>
              <w:top w:val="single" w:sz="4" w:space="0" w:color="auto"/>
              <w:bottom w:val="single" w:sz="4" w:space="0" w:color="auto"/>
            </w:tcBorders>
            <w:tcMar>
              <w:left w:w="108" w:type="dxa"/>
              <w:right w:w="108" w:type="dxa"/>
            </w:tcMar>
          </w:tcPr>
          <w:p w14:paraId="6BF52D43" w14:textId="77777777" w:rsidR="00CD798A" w:rsidRPr="00CD798A" w:rsidRDefault="00CD798A" w:rsidP="00CD798A">
            <w:pPr>
              <w:autoSpaceDE w:val="0"/>
              <w:autoSpaceDN w:val="0"/>
              <w:adjustRightInd w:val="0"/>
              <w:spacing w:before="60" w:after="60" w:line="240" w:lineRule="auto"/>
              <w:rPr>
                <w:rFonts w:asciiTheme="majorHAnsi" w:eastAsiaTheme="minorEastAsia" w:hAnsiTheme="majorHAnsi" w:cstheme="majorHAnsi"/>
                <w:bCs/>
                <w:sz w:val="18"/>
                <w:szCs w:val="18"/>
              </w:rPr>
            </w:pPr>
          </w:p>
          <w:p w14:paraId="37D658E7" w14:textId="77777777" w:rsidR="00CD798A" w:rsidRPr="00CD798A" w:rsidRDefault="00CD798A" w:rsidP="00CD798A">
            <w:pPr>
              <w:autoSpaceDE w:val="0"/>
              <w:autoSpaceDN w:val="0"/>
              <w:adjustRightInd w:val="0"/>
              <w:spacing w:before="60" w:after="60" w:line="240" w:lineRule="auto"/>
              <w:rPr>
                <w:rFonts w:asciiTheme="majorHAnsi" w:eastAsiaTheme="minorEastAsia" w:hAnsiTheme="majorHAnsi" w:cstheme="majorHAnsi"/>
                <w:bCs/>
                <w:sz w:val="18"/>
                <w:szCs w:val="18"/>
              </w:rPr>
            </w:pPr>
          </w:p>
          <w:p w14:paraId="351D6F9C" w14:textId="77777777" w:rsidR="00CD798A" w:rsidRDefault="00CD798A" w:rsidP="00CD798A">
            <w:pPr>
              <w:autoSpaceDE w:val="0"/>
              <w:autoSpaceDN w:val="0"/>
              <w:adjustRightInd w:val="0"/>
              <w:spacing w:before="60" w:after="60" w:line="240" w:lineRule="auto"/>
              <w:rPr>
                <w:rFonts w:asciiTheme="majorHAnsi" w:eastAsiaTheme="minorEastAsia" w:hAnsiTheme="majorHAnsi" w:cstheme="majorHAnsi"/>
                <w:bCs/>
                <w:sz w:val="18"/>
                <w:szCs w:val="18"/>
              </w:rPr>
            </w:pPr>
            <w:r w:rsidRPr="00CD798A">
              <w:rPr>
                <w:rFonts w:asciiTheme="majorHAnsi" w:eastAsiaTheme="minorEastAsia" w:hAnsiTheme="majorHAnsi" w:cstheme="majorHAnsi"/>
                <w:bCs/>
                <w:sz w:val="18"/>
                <w:szCs w:val="18"/>
              </w:rPr>
              <w:t>Major</w:t>
            </w:r>
          </w:p>
          <w:p w14:paraId="4C4CF89A" w14:textId="59A301D6" w:rsidR="00CD798A" w:rsidRPr="00CD798A" w:rsidRDefault="00CD798A" w:rsidP="00CD798A">
            <w:pPr>
              <w:autoSpaceDE w:val="0"/>
              <w:autoSpaceDN w:val="0"/>
              <w:adjustRightInd w:val="0"/>
              <w:spacing w:before="60" w:after="60" w:line="240" w:lineRule="auto"/>
              <w:jc w:val="right"/>
              <w:rPr>
                <w:rFonts w:asciiTheme="majorHAnsi" w:eastAsiaTheme="minorEastAsia" w:hAnsiTheme="majorHAnsi" w:cstheme="majorHAnsi"/>
                <w:bCs/>
                <w:sz w:val="18"/>
                <w:szCs w:val="18"/>
              </w:rPr>
            </w:pPr>
            <w:r w:rsidRPr="00E644F4">
              <w:rPr>
                <w:rFonts w:asciiTheme="majorHAnsi" w:hAnsiTheme="majorHAnsi" w:cstheme="majorHAnsi"/>
                <w:bCs/>
                <w:sz w:val="16"/>
                <w:szCs w:val="16"/>
              </w:rPr>
              <w:t>QPR Ref:</w:t>
            </w:r>
            <w:r w:rsidR="00887596">
              <w:rPr>
                <w:rFonts w:asciiTheme="majorHAnsi" w:hAnsiTheme="majorHAnsi" w:cstheme="majorHAnsi"/>
                <w:bCs/>
                <w:sz w:val="16"/>
                <w:szCs w:val="16"/>
              </w:rPr>
              <w:t xml:space="preserve"> 3010</w:t>
            </w:r>
          </w:p>
          <w:p w14:paraId="454F7768" w14:textId="77777777" w:rsidR="00CD798A" w:rsidRPr="00CD798A" w:rsidRDefault="00CD798A" w:rsidP="00CD798A">
            <w:pPr>
              <w:autoSpaceDE w:val="0"/>
              <w:autoSpaceDN w:val="0"/>
              <w:adjustRightInd w:val="0"/>
              <w:spacing w:before="60" w:after="60" w:line="240" w:lineRule="auto"/>
              <w:rPr>
                <w:rFonts w:asciiTheme="majorHAnsi" w:eastAsiaTheme="minorEastAsia" w:hAnsiTheme="majorHAnsi" w:cstheme="majorHAnsi"/>
                <w:bCs/>
                <w:sz w:val="18"/>
                <w:szCs w:val="18"/>
              </w:rPr>
            </w:pPr>
          </w:p>
          <w:p w14:paraId="14A4B26A" w14:textId="77777777" w:rsidR="00CD798A" w:rsidRPr="00CD798A" w:rsidRDefault="00CD798A" w:rsidP="00CD798A">
            <w:pPr>
              <w:autoSpaceDE w:val="0"/>
              <w:autoSpaceDN w:val="0"/>
              <w:adjustRightInd w:val="0"/>
              <w:spacing w:before="60" w:after="60" w:line="240" w:lineRule="auto"/>
              <w:rPr>
                <w:rFonts w:asciiTheme="majorHAnsi" w:eastAsiaTheme="minorEastAsia" w:hAnsiTheme="majorHAnsi" w:cstheme="majorHAnsi"/>
                <w:bCs/>
                <w:sz w:val="18"/>
                <w:szCs w:val="18"/>
              </w:rPr>
            </w:pPr>
          </w:p>
          <w:p w14:paraId="2462738E" w14:textId="0D5D59FD" w:rsidR="00CD798A" w:rsidRPr="00CD798A" w:rsidRDefault="00CD798A" w:rsidP="00CD798A">
            <w:pPr>
              <w:pStyle w:val="TableText"/>
              <w:rPr>
                <w:rFonts w:asciiTheme="majorHAnsi" w:hAnsiTheme="majorHAnsi"/>
              </w:rPr>
            </w:pPr>
            <w:r w:rsidRPr="00CD798A">
              <w:rPr>
                <w:rFonts w:asciiTheme="majorHAnsi" w:eastAsiaTheme="minorEastAsia" w:hAnsiTheme="majorHAnsi" w:cstheme="majorHAnsi"/>
                <w:bCs/>
                <w:szCs w:val="18"/>
              </w:rPr>
              <w:t>Critical</w:t>
            </w:r>
          </w:p>
        </w:tc>
      </w:tr>
      <w:tr w:rsidR="00CD798A" w14:paraId="11734C08" w14:textId="77777777" w:rsidTr="00AC78F2">
        <w:tc>
          <w:tcPr>
            <w:tcW w:w="782" w:type="pct"/>
            <w:tcBorders>
              <w:top w:val="single" w:sz="4" w:space="0" w:color="auto"/>
              <w:bottom w:val="single" w:sz="4" w:space="0" w:color="auto"/>
            </w:tcBorders>
            <w:tcMar>
              <w:left w:w="108" w:type="dxa"/>
              <w:right w:w="108" w:type="dxa"/>
            </w:tcMar>
            <w:vAlign w:val="center"/>
          </w:tcPr>
          <w:p w14:paraId="1046E131" w14:textId="78BB3FAE" w:rsidR="00CD798A" w:rsidRPr="003209CD" w:rsidRDefault="00887596" w:rsidP="00CD798A">
            <w:pPr>
              <w:pStyle w:val="TableText"/>
              <w:rPr>
                <w:rFonts w:asciiTheme="minorHAnsi" w:hAnsiTheme="minorHAnsi"/>
              </w:rPr>
            </w:pPr>
            <w:r>
              <w:rPr>
                <w:rFonts w:asciiTheme="majorHAnsi" w:hAnsiTheme="majorHAnsi"/>
              </w:rPr>
              <w:t>Isolation</w:t>
            </w:r>
          </w:p>
        </w:tc>
        <w:tc>
          <w:tcPr>
            <w:tcW w:w="3360" w:type="pct"/>
            <w:tcBorders>
              <w:top w:val="single" w:sz="4" w:space="0" w:color="auto"/>
              <w:bottom w:val="single" w:sz="4" w:space="0" w:color="auto"/>
            </w:tcBorders>
            <w:tcMar>
              <w:left w:w="108" w:type="dxa"/>
              <w:right w:w="108" w:type="dxa"/>
            </w:tcMar>
          </w:tcPr>
          <w:p w14:paraId="4EBE5DCB" w14:textId="2FDE670F" w:rsidR="00CD798A" w:rsidRPr="00CD798A" w:rsidRDefault="00CD798A" w:rsidP="00CD798A">
            <w:pPr>
              <w:autoSpaceDE w:val="0"/>
              <w:autoSpaceDN w:val="0"/>
              <w:adjustRightInd w:val="0"/>
              <w:spacing w:before="60" w:after="60" w:line="240" w:lineRule="auto"/>
              <w:rPr>
                <w:rFonts w:asciiTheme="majorHAnsi" w:eastAsiaTheme="minorEastAsia" w:hAnsiTheme="majorHAnsi" w:cstheme="majorHAnsi"/>
                <w:bCs/>
                <w:sz w:val="18"/>
                <w:szCs w:val="18"/>
              </w:rPr>
            </w:pPr>
            <w:r>
              <w:rPr>
                <w:rFonts w:asciiTheme="majorHAnsi" w:eastAsiaTheme="minorEastAsia" w:hAnsiTheme="majorHAnsi" w:cstheme="majorHAnsi"/>
                <w:bCs/>
                <w:sz w:val="18"/>
                <w:szCs w:val="18"/>
              </w:rPr>
              <w:t>15</w:t>
            </w:r>
            <w:r w:rsidRPr="00CD798A">
              <w:rPr>
                <w:rFonts w:asciiTheme="majorHAnsi" w:eastAsiaTheme="minorEastAsia" w:hAnsiTheme="majorHAnsi" w:cstheme="majorHAnsi"/>
                <w:bCs/>
                <w:sz w:val="18"/>
                <w:szCs w:val="18"/>
              </w:rPr>
              <w:t xml:space="preserve">.10 If there is any doubt as to whether goods: </w:t>
            </w:r>
          </w:p>
          <w:p w14:paraId="782111E1" w14:textId="77777777" w:rsidR="00CD798A" w:rsidRPr="00CD798A" w:rsidRDefault="00CD798A" w:rsidP="00CD798A">
            <w:pPr>
              <w:numPr>
                <w:ilvl w:val="0"/>
                <w:numId w:val="43"/>
              </w:numPr>
              <w:autoSpaceDE w:val="0"/>
              <w:autoSpaceDN w:val="0"/>
              <w:adjustRightInd w:val="0"/>
              <w:spacing w:before="60" w:after="60" w:line="240" w:lineRule="auto"/>
              <w:ind w:left="357" w:hanging="357"/>
              <w:rPr>
                <w:rFonts w:asciiTheme="majorHAnsi" w:eastAsiaTheme="minorEastAsia" w:hAnsiTheme="majorHAnsi" w:cstheme="majorHAnsi"/>
                <w:bCs/>
                <w:sz w:val="18"/>
                <w:szCs w:val="18"/>
              </w:rPr>
            </w:pPr>
            <w:r w:rsidRPr="00CD798A">
              <w:rPr>
                <w:rFonts w:asciiTheme="majorHAnsi" w:eastAsiaTheme="minorEastAsia" w:hAnsiTheme="majorHAnsi" w:cstheme="majorHAnsi"/>
                <w:bCs/>
                <w:sz w:val="18"/>
                <w:szCs w:val="18"/>
              </w:rPr>
              <w:t xml:space="preserve">are subject to biosecurity control </w:t>
            </w:r>
          </w:p>
          <w:p w14:paraId="27B7DC7A" w14:textId="77777777" w:rsidR="00CD798A" w:rsidRPr="00CD798A" w:rsidRDefault="00CD798A" w:rsidP="00CD798A">
            <w:pPr>
              <w:numPr>
                <w:ilvl w:val="0"/>
                <w:numId w:val="43"/>
              </w:numPr>
              <w:autoSpaceDE w:val="0"/>
              <w:autoSpaceDN w:val="0"/>
              <w:adjustRightInd w:val="0"/>
              <w:spacing w:before="60" w:after="60" w:line="240" w:lineRule="auto"/>
              <w:ind w:left="357" w:hanging="357"/>
              <w:rPr>
                <w:rFonts w:asciiTheme="majorHAnsi" w:eastAsiaTheme="minorEastAsia" w:hAnsiTheme="majorHAnsi" w:cstheme="majorHAnsi"/>
                <w:bCs/>
                <w:sz w:val="18"/>
                <w:szCs w:val="18"/>
              </w:rPr>
            </w:pPr>
            <w:r w:rsidRPr="00CD798A">
              <w:rPr>
                <w:rFonts w:asciiTheme="majorHAnsi" w:eastAsiaTheme="minorEastAsia" w:hAnsiTheme="majorHAnsi" w:cstheme="majorHAnsi"/>
                <w:bCs/>
                <w:sz w:val="18"/>
                <w:szCs w:val="18"/>
              </w:rPr>
              <w:t xml:space="preserve">remain subject to biosecurity control </w:t>
            </w:r>
          </w:p>
          <w:p w14:paraId="5391F1FC" w14:textId="77777777" w:rsidR="00CD798A" w:rsidRPr="00CD798A" w:rsidRDefault="00CD798A" w:rsidP="00CD798A">
            <w:pPr>
              <w:numPr>
                <w:ilvl w:val="0"/>
                <w:numId w:val="43"/>
              </w:numPr>
              <w:autoSpaceDE w:val="0"/>
              <w:autoSpaceDN w:val="0"/>
              <w:adjustRightInd w:val="0"/>
              <w:spacing w:before="60" w:after="60" w:line="240" w:lineRule="auto"/>
              <w:ind w:left="357" w:hanging="357"/>
              <w:rPr>
                <w:rFonts w:asciiTheme="majorHAnsi" w:eastAsiaTheme="minorEastAsia" w:hAnsiTheme="majorHAnsi" w:cstheme="majorHAnsi"/>
                <w:bCs/>
                <w:sz w:val="18"/>
                <w:szCs w:val="18"/>
              </w:rPr>
            </w:pPr>
            <w:r w:rsidRPr="00CD798A">
              <w:rPr>
                <w:rFonts w:asciiTheme="majorHAnsi" w:eastAsiaTheme="minorEastAsia" w:hAnsiTheme="majorHAnsi" w:cstheme="majorHAnsi"/>
                <w:bCs/>
                <w:sz w:val="18"/>
                <w:szCs w:val="18"/>
              </w:rPr>
              <w:t xml:space="preserve">become subject to biosecurity control </w:t>
            </w:r>
          </w:p>
          <w:p w14:paraId="0A39D9AA" w14:textId="1063A820" w:rsidR="00CD798A" w:rsidRPr="00CD798A" w:rsidRDefault="00CD798A" w:rsidP="00FA0797">
            <w:pPr>
              <w:pStyle w:val="TableBullet1"/>
              <w:numPr>
                <w:ilvl w:val="0"/>
                <w:numId w:val="0"/>
              </w:numPr>
              <w:rPr>
                <w:rFonts w:asciiTheme="majorHAnsi" w:hAnsiTheme="majorHAnsi"/>
              </w:rPr>
            </w:pPr>
            <w:r w:rsidRPr="00CD798A">
              <w:rPr>
                <w:rFonts w:asciiTheme="majorHAnsi" w:eastAsiaTheme="minorEastAsia" w:hAnsiTheme="majorHAnsi" w:cstheme="majorHAnsi"/>
                <w:bCs/>
                <w:szCs w:val="18"/>
              </w:rPr>
              <w:t xml:space="preserve">then the goods must be handled in accordance with </w:t>
            </w:r>
            <w:r w:rsidR="00FA0797">
              <w:rPr>
                <w:rFonts w:asciiTheme="majorHAnsi" w:eastAsiaTheme="minorEastAsia" w:hAnsiTheme="majorHAnsi" w:cstheme="majorHAnsi"/>
                <w:bCs/>
                <w:szCs w:val="18"/>
              </w:rPr>
              <w:t>conditions</w:t>
            </w:r>
            <w:r w:rsidR="00FA0797" w:rsidRPr="00CD798A">
              <w:rPr>
                <w:rFonts w:asciiTheme="majorHAnsi" w:eastAsiaTheme="minorEastAsia" w:hAnsiTheme="majorHAnsi" w:cstheme="majorHAnsi"/>
                <w:bCs/>
                <w:szCs w:val="18"/>
              </w:rPr>
              <w:t xml:space="preserve"> </w:t>
            </w:r>
            <w:r w:rsidRPr="00CD798A">
              <w:rPr>
                <w:rFonts w:asciiTheme="majorHAnsi" w:eastAsiaTheme="minorEastAsia" w:hAnsiTheme="majorHAnsi" w:cstheme="majorHAnsi"/>
                <w:bCs/>
                <w:szCs w:val="18"/>
              </w:rPr>
              <w:t>for goods subject to biosecurity control.</w:t>
            </w:r>
          </w:p>
        </w:tc>
        <w:tc>
          <w:tcPr>
            <w:tcW w:w="858" w:type="pct"/>
            <w:tcBorders>
              <w:top w:val="single" w:sz="4" w:space="0" w:color="auto"/>
              <w:bottom w:val="single" w:sz="4" w:space="0" w:color="auto"/>
            </w:tcBorders>
            <w:tcMar>
              <w:left w:w="108" w:type="dxa"/>
              <w:right w:w="108" w:type="dxa"/>
            </w:tcMar>
            <w:vAlign w:val="center"/>
          </w:tcPr>
          <w:p w14:paraId="1350DAA3" w14:textId="77777777" w:rsidR="00CD798A" w:rsidRDefault="00CD798A" w:rsidP="00CD798A">
            <w:pPr>
              <w:pStyle w:val="TableText"/>
              <w:rPr>
                <w:rFonts w:asciiTheme="majorHAnsi" w:eastAsiaTheme="minorEastAsia" w:hAnsiTheme="majorHAnsi" w:cstheme="majorHAnsi"/>
                <w:bCs/>
                <w:szCs w:val="18"/>
              </w:rPr>
            </w:pPr>
            <w:r w:rsidRPr="00CD798A">
              <w:rPr>
                <w:rFonts w:asciiTheme="majorHAnsi" w:eastAsiaTheme="minorEastAsia" w:hAnsiTheme="majorHAnsi" w:cstheme="majorHAnsi"/>
                <w:bCs/>
                <w:szCs w:val="18"/>
              </w:rPr>
              <w:t>Major</w:t>
            </w:r>
          </w:p>
          <w:p w14:paraId="45D82E41" w14:textId="6F7AD504" w:rsidR="00CD798A" w:rsidRPr="00CD798A" w:rsidRDefault="00CD798A" w:rsidP="00CD798A">
            <w:pPr>
              <w:pStyle w:val="TableText"/>
              <w:jc w:val="right"/>
              <w:rPr>
                <w:rFonts w:asciiTheme="majorHAnsi" w:hAnsiTheme="majorHAnsi"/>
              </w:rPr>
            </w:pPr>
            <w:r w:rsidRPr="00E644F4">
              <w:rPr>
                <w:rFonts w:asciiTheme="majorHAnsi" w:hAnsiTheme="majorHAnsi" w:cstheme="majorHAnsi"/>
                <w:bCs/>
                <w:sz w:val="16"/>
                <w:szCs w:val="16"/>
              </w:rPr>
              <w:t>QPR Ref:</w:t>
            </w:r>
            <w:r w:rsidR="00887596">
              <w:rPr>
                <w:rFonts w:asciiTheme="majorHAnsi" w:hAnsiTheme="majorHAnsi" w:cstheme="majorHAnsi"/>
                <w:bCs/>
                <w:sz w:val="16"/>
                <w:szCs w:val="16"/>
              </w:rPr>
              <w:t xml:space="preserve"> 3011</w:t>
            </w:r>
          </w:p>
        </w:tc>
      </w:tr>
      <w:tr w:rsidR="00CD798A" w14:paraId="6B3CE22C" w14:textId="77777777" w:rsidTr="00AC78F2">
        <w:tc>
          <w:tcPr>
            <w:tcW w:w="782" w:type="pct"/>
            <w:tcBorders>
              <w:top w:val="single" w:sz="4" w:space="0" w:color="auto"/>
              <w:bottom w:val="single" w:sz="4" w:space="0" w:color="auto"/>
            </w:tcBorders>
            <w:tcMar>
              <w:left w:w="108" w:type="dxa"/>
              <w:right w:w="108" w:type="dxa"/>
            </w:tcMar>
            <w:vAlign w:val="center"/>
          </w:tcPr>
          <w:p w14:paraId="0F388F46" w14:textId="3672E29D" w:rsidR="00CD798A" w:rsidRPr="003209CD" w:rsidRDefault="00887596" w:rsidP="00CD798A">
            <w:pPr>
              <w:pStyle w:val="TableText"/>
              <w:rPr>
                <w:rFonts w:asciiTheme="minorHAnsi" w:hAnsiTheme="minorHAnsi"/>
              </w:rPr>
            </w:pPr>
            <w:r>
              <w:rPr>
                <w:rFonts w:asciiTheme="majorHAnsi" w:hAnsiTheme="majorHAnsi"/>
              </w:rPr>
              <w:t>Notification</w:t>
            </w:r>
          </w:p>
        </w:tc>
        <w:tc>
          <w:tcPr>
            <w:tcW w:w="3360" w:type="pct"/>
            <w:tcBorders>
              <w:top w:val="single" w:sz="4" w:space="0" w:color="auto"/>
              <w:bottom w:val="single" w:sz="4" w:space="0" w:color="auto"/>
            </w:tcBorders>
            <w:tcMar>
              <w:left w:w="108" w:type="dxa"/>
              <w:right w:w="108" w:type="dxa"/>
            </w:tcMar>
          </w:tcPr>
          <w:p w14:paraId="77F071A2" w14:textId="5F4A96EB" w:rsidR="00CD798A" w:rsidRPr="00CD798A" w:rsidRDefault="00CD798A" w:rsidP="00CD798A">
            <w:pPr>
              <w:autoSpaceDE w:val="0"/>
              <w:autoSpaceDN w:val="0"/>
              <w:adjustRightInd w:val="0"/>
              <w:spacing w:before="60" w:after="60" w:line="240" w:lineRule="auto"/>
              <w:rPr>
                <w:rFonts w:asciiTheme="majorHAnsi" w:eastAsiaTheme="minorEastAsia" w:hAnsiTheme="majorHAnsi" w:cstheme="majorHAnsi"/>
                <w:bCs/>
                <w:sz w:val="18"/>
                <w:szCs w:val="18"/>
              </w:rPr>
            </w:pPr>
            <w:r>
              <w:rPr>
                <w:rFonts w:asciiTheme="majorHAnsi" w:eastAsiaTheme="minorEastAsia" w:hAnsiTheme="majorHAnsi" w:cstheme="majorHAnsi"/>
                <w:bCs/>
                <w:sz w:val="18"/>
                <w:szCs w:val="18"/>
              </w:rPr>
              <w:t>15</w:t>
            </w:r>
            <w:r w:rsidRPr="00CD798A">
              <w:rPr>
                <w:rFonts w:asciiTheme="majorHAnsi" w:eastAsiaTheme="minorEastAsia" w:hAnsiTheme="majorHAnsi" w:cstheme="majorHAnsi"/>
                <w:bCs/>
                <w:sz w:val="18"/>
                <w:szCs w:val="18"/>
              </w:rPr>
              <w:t xml:space="preserve">.11 The biosecurity industry participant must notify the department in writing as soon as practicable within 15 working days of becoming aware of any change of </w:t>
            </w:r>
            <w:proofErr w:type="gramStart"/>
            <w:r w:rsidRPr="00CD798A">
              <w:rPr>
                <w:rFonts w:asciiTheme="majorHAnsi" w:eastAsiaTheme="minorEastAsia" w:hAnsiTheme="majorHAnsi" w:cstheme="majorHAnsi"/>
                <w:bCs/>
                <w:sz w:val="18"/>
                <w:szCs w:val="18"/>
              </w:rPr>
              <w:t>status ,</w:t>
            </w:r>
            <w:proofErr w:type="gramEnd"/>
            <w:r w:rsidRPr="00CD798A">
              <w:rPr>
                <w:rFonts w:asciiTheme="majorHAnsi" w:eastAsiaTheme="minorEastAsia" w:hAnsiTheme="majorHAnsi" w:cstheme="majorHAnsi"/>
                <w:bCs/>
                <w:sz w:val="18"/>
                <w:szCs w:val="18"/>
              </w:rPr>
              <w:t xml:space="preserve"> not previously been notified to the department, of the biosecurity industry participant or their associates relevant to the operation of the approved arrangement in relation to any of the following matters:</w:t>
            </w:r>
          </w:p>
          <w:p w14:paraId="5E445660" w14:textId="77777777" w:rsidR="00CD798A" w:rsidRPr="00CD798A" w:rsidRDefault="00CD798A" w:rsidP="00CD798A">
            <w:pPr>
              <w:numPr>
                <w:ilvl w:val="0"/>
                <w:numId w:val="43"/>
              </w:numPr>
              <w:autoSpaceDE w:val="0"/>
              <w:autoSpaceDN w:val="0"/>
              <w:adjustRightInd w:val="0"/>
              <w:spacing w:before="60" w:after="60" w:line="240" w:lineRule="auto"/>
              <w:ind w:left="357" w:hanging="357"/>
              <w:rPr>
                <w:rFonts w:asciiTheme="majorHAnsi" w:eastAsiaTheme="minorEastAsia" w:hAnsiTheme="majorHAnsi" w:cstheme="majorHAnsi"/>
                <w:bCs/>
                <w:i/>
                <w:sz w:val="18"/>
                <w:szCs w:val="18"/>
              </w:rPr>
            </w:pPr>
            <w:r w:rsidRPr="00CD798A">
              <w:rPr>
                <w:rFonts w:asciiTheme="majorHAnsi" w:eastAsiaTheme="minorEastAsia" w:hAnsiTheme="majorHAnsi" w:cstheme="majorHAnsi"/>
                <w:bCs/>
                <w:sz w:val="18"/>
                <w:szCs w:val="18"/>
              </w:rPr>
              <w:t xml:space="preserve">conviction of an offence or order to pay a pecuniary penalty under the </w:t>
            </w:r>
            <w:r w:rsidRPr="00CD798A">
              <w:rPr>
                <w:rFonts w:asciiTheme="majorHAnsi" w:eastAsiaTheme="minorEastAsia" w:hAnsiTheme="majorHAnsi" w:cstheme="majorHAnsi"/>
                <w:bCs/>
                <w:i/>
                <w:sz w:val="18"/>
                <w:szCs w:val="18"/>
              </w:rPr>
              <w:t xml:space="preserve">Biosecurity Act 2015, Quarantine Act 1908, Customs Act 1901, the Criminal </w:t>
            </w:r>
            <w:proofErr w:type="gramStart"/>
            <w:r w:rsidRPr="00CD798A">
              <w:rPr>
                <w:rFonts w:asciiTheme="majorHAnsi" w:eastAsiaTheme="minorEastAsia" w:hAnsiTheme="majorHAnsi" w:cstheme="majorHAnsi"/>
                <w:bCs/>
                <w:i/>
                <w:sz w:val="18"/>
                <w:szCs w:val="18"/>
              </w:rPr>
              <w:t>Code</w:t>
            </w:r>
            <w:proofErr w:type="gramEnd"/>
            <w:r w:rsidRPr="00CD798A">
              <w:rPr>
                <w:rFonts w:asciiTheme="majorHAnsi" w:eastAsiaTheme="minorEastAsia" w:hAnsiTheme="majorHAnsi" w:cstheme="majorHAnsi"/>
                <w:bCs/>
                <w:i/>
                <w:sz w:val="18"/>
                <w:szCs w:val="18"/>
              </w:rPr>
              <w:t xml:space="preserve"> or the Crimes Act 1914</w:t>
            </w:r>
          </w:p>
          <w:p w14:paraId="7C815A89" w14:textId="77777777" w:rsidR="00CD798A" w:rsidRPr="00CD798A" w:rsidRDefault="00CD798A" w:rsidP="00CD798A">
            <w:pPr>
              <w:numPr>
                <w:ilvl w:val="0"/>
                <w:numId w:val="43"/>
              </w:numPr>
              <w:autoSpaceDE w:val="0"/>
              <w:autoSpaceDN w:val="0"/>
              <w:adjustRightInd w:val="0"/>
              <w:spacing w:before="60" w:after="60" w:line="240" w:lineRule="auto"/>
              <w:ind w:left="357" w:hanging="357"/>
              <w:rPr>
                <w:rFonts w:asciiTheme="majorHAnsi" w:hAnsiTheme="majorHAnsi"/>
                <w:szCs w:val="18"/>
              </w:rPr>
            </w:pPr>
            <w:r w:rsidRPr="00CD798A">
              <w:rPr>
                <w:rFonts w:asciiTheme="majorHAnsi" w:eastAsiaTheme="minorEastAsia" w:hAnsiTheme="majorHAnsi" w:cstheme="majorHAnsi"/>
                <w:bCs/>
                <w:sz w:val="18"/>
                <w:szCs w:val="18"/>
              </w:rPr>
              <w:t xml:space="preserve">debt to the Commonwealth that is more than 28 days overdue under the </w:t>
            </w:r>
            <w:r w:rsidRPr="00CD798A">
              <w:rPr>
                <w:rFonts w:asciiTheme="majorHAnsi" w:eastAsiaTheme="minorEastAsia" w:hAnsiTheme="majorHAnsi" w:cstheme="majorHAnsi"/>
                <w:bCs/>
                <w:i/>
                <w:sz w:val="18"/>
                <w:szCs w:val="18"/>
              </w:rPr>
              <w:t xml:space="preserve">Biosecurity Act 2015, Quarantine Act 1908, Customs Act 1901, the Criminal </w:t>
            </w:r>
            <w:proofErr w:type="gramStart"/>
            <w:r w:rsidRPr="00CD798A">
              <w:rPr>
                <w:rFonts w:asciiTheme="majorHAnsi" w:eastAsiaTheme="minorEastAsia" w:hAnsiTheme="majorHAnsi" w:cstheme="majorHAnsi"/>
                <w:bCs/>
                <w:i/>
                <w:sz w:val="18"/>
                <w:szCs w:val="18"/>
              </w:rPr>
              <w:t>Code</w:t>
            </w:r>
            <w:proofErr w:type="gramEnd"/>
            <w:r w:rsidRPr="00CD798A">
              <w:rPr>
                <w:rFonts w:asciiTheme="majorHAnsi" w:eastAsiaTheme="minorEastAsia" w:hAnsiTheme="majorHAnsi" w:cstheme="majorHAnsi"/>
                <w:bCs/>
                <w:i/>
                <w:sz w:val="18"/>
                <w:szCs w:val="18"/>
              </w:rPr>
              <w:t xml:space="preserve"> or the Crimes Act 1914</w:t>
            </w:r>
          </w:p>
          <w:p w14:paraId="07DD2508" w14:textId="097B4657" w:rsidR="00CD798A" w:rsidRPr="00CD798A" w:rsidRDefault="00CD798A" w:rsidP="00CD798A">
            <w:pPr>
              <w:numPr>
                <w:ilvl w:val="0"/>
                <w:numId w:val="43"/>
              </w:numPr>
              <w:autoSpaceDE w:val="0"/>
              <w:autoSpaceDN w:val="0"/>
              <w:adjustRightInd w:val="0"/>
              <w:spacing w:before="60" w:after="60" w:line="240" w:lineRule="auto"/>
              <w:ind w:left="357" w:hanging="357"/>
              <w:rPr>
                <w:rFonts w:asciiTheme="majorHAnsi" w:hAnsiTheme="majorHAnsi"/>
                <w:szCs w:val="18"/>
              </w:rPr>
            </w:pPr>
            <w:r w:rsidRPr="00CD798A">
              <w:rPr>
                <w:rFonts w:asciiTheme="majorHAnsi" w:eastAsiaTheme="minorEastAsia" w:hAnsiTheme="majorHAnsi" w:cstheme="majorHAnsi"/>
                <w:bCs/>
                <w:sz w:val="18"/>
                <w:szCs w:val="18"/>
              </w:rPr>
              <w:t xml:space="preserve">refusal, involuntary suspension, involuntary revocation/cancelation or involuntary variation of an import permit, quarantine approved premises, compliance agreement or approved arrangement under the </w:t>
            </w:r>
            <w:r w:rsidRPr="00CD798A">
              <w:rPr>
                <w:rFonts w:asciiTheme="majorHAnsi" w:eastAsiaTheme="minorEastAsia" w:hAnsiTheme="majorHAnsi" w:cstheme="majorHAnsi"/>
                <w:bCs/>
                <w:i/>
                <w:sz w:val="18"/>
                <w:szCs w:val="18"/>
              </w:rPr>
              <w:t>Quarantine Act 1908</w:t>
            </w:r>
            <w:r w:rsidRPr="00CD798A">
              <w:rPr>
                <w:rFonts w:asciiTheme="majorHAnsi" w:eastAsiaTheme="minorEastAsia" w:hAnsiTheme="majorHAnsi" w:cstheme="majorHAnsi"/>
                <w:bCs/>
                <w:sz w:val="18"/>
                <w:szCs w:val="18"/>
              </w:rPr>
              <w:t xml:space="preserve"> or the </w:t>
            </w:r>
            <w:r w:rsidRPr="00CD798A">
              <w:rPr>
                <w:rFonts w:asciiTheme="majorHAnsi" w:eastAsiaTheme="minorEastAsia" w:hAnsiTheme="majorHAnsi" w:cstheme="majorHAnsi"/>
                <w:bCs/>
                <w:i/>
                <w:sz w:val="18"/>
                <w:szCs w:val="18"/>
              </w:rPr>
              <w:t>Biosecurity Act 2015</w:t>
            </w:r>
            <w:r w:rsidRPr="00CD798A">
              <w:rPr>
                <w:rFonts w:asciiTheme="majorHAnsi" w:eastAsiaTheme="minorEastAsia" w:hAnsiTheme="majorHAnsi" w:cstheme="majorHAnsi"/>
                <w:bCs/>
                <w:sz w:val="18"/>
                <w:szCs w:val="18"/>
              </w:rPr>
              <w:t>.</w:t>
            </w:r>
          </w:p>
        </w:tc>
        <w:tc>
          <w:tcPr>
            <w:tcW w:w="858" w:type="pct"/>
            <w:tcBorders>
              <w:top w:val="single" w:sz="4" w:space="0" w:color="auto"/>
              <w:bottom w:val="single" w:sz="4" w:space="0" w:color="auto"/>
            </w:tcBorders>
            <w:tcMar>
              <w:left w:w="108" w:type="dxa"/>
              <w:right w:w="108" w:type="dxa"/>
            </w:tcMar>
            <w:vAlign w:val="center"/>
          </w:tcPr>
          <w:p w14:paraId="6D2D7BF5" w14:textId="77777777" w:rsidR="00CD798A" w:rsidRDefault="00CD798A" w:rsidP="00CD798A">
            <w:pPr>
              <w:pStyle w:val="TableText"/>
              <w:rPr>
                <w:rFonts w:asciiTheme="majorHAnsi" w:eastAsiaTheme="minorEastAsia" w:hAnsiTheme="majorHAnsi" w:cstheme="majorHAnsi"/>
                <w:bCs/>
                <w:szCs w:val="18"/>
              </w:rPr>
            </w:pPr>
            <w:r w:rsidRPr="00CD798A">
              <w:rPr>
                <w:rFonts w:asciiTheme="majorHAnsi" w:eastAsiaTheme="minorEastAsia" w:hAnsiTheme="majorHAnsi" w:cstheme="majorHAnsi"/>
                <w:bCs/>
                <w:szCs w:val="18"/>
              </w:rPr>
              <w:t>Critical</w:t>
            </w:r>
          </w:p>
          <w:p w14:paraId="0E303A65" w14:textId="4CED662C" w:rsidR="00CD798A" w:rsidRPr="00CD798A" w:rsidRDefault="00CD798A" w:rsidP="00CD798A">
            <w:pPr>
              <w:pStyle w:val="TableText"/>
              <w:jc w:val="right"/>
              <w:rPr>
                <w:rFonts w:asciiTheme="majorHAnsi" w:hAnsiTheme="majorHAnsi"/>
              </w:rPr>
            </w:pPr>
            <w:r w:rsidRPr="00E644F4">
              <w:rPr>
                <w:rFonts w:asciiTheme="majorHAnsi" w:hAnsiTheme="majorHAnsi" w:cstheme="majorHAnsi"/>
                <w:bCs/>
                <w:sz w:val="16"/>
                <w:szCs w:val="16"/>
              </w:rPr>
              <w:t>QPR Ref:</w:t>
            </w:r>
            <w:r w:rsidR="00887596">
              <w:rPr>
                <w:rFonts w:asciiTheme="majorHAnsi" w:hAnsiTheme="majorHAnsi" w:cstheme="majorHAnsi"/>
                <w:bCs/>
                <w:sz w:val="16"/>
                <w:szCs w:val="16"/>
              </w:rPr>
              <w:t xml:space="preserve"> 3012</w:t>
            </w:r>
          </w:p>
        </w:tc>
      </w:tr>
      <w:tr w:rsidR="00CD798A" w14:paraId="7E1C30B3" w14:textId="77777777" w:rsidTr="00AC78F2">
        <w:tc>
          <w:tcPr>
            <w:tcW w:w="782" w:type="pct"/>
            <w:tcBorders>
              <w:top w:val="single" w:sz="4" w:space="0" w:color="auto"/>
              <w:bottom w:val="single" w:sz="4" w:space="0" w:color="auto"/>
            </w:tcBorders>
            <w:tcMar>
              <w:left w:w="108" w:type="dxa"/>
              <w:right w:w="108" w:type="dxa"/>
            </w:tcMar>
            <w:vAlign w:val="center"/>
          </w:tcPr>
          <w:p w14:paraId="19BD95A4" w14:textId="6672A015" w:rsidR="00CD798A" w:rsidRPr="003209CD" w:rsidRDefault="00887596" w:rsidP="00CD798A">
            <w:pPr>
              <w:pStyle w:val="TableText"/>
              <w:rPr>
                <w:rFonts w:asciiTheme="minorHAnsi" w:hAnsiTheme="minorHAnsi"/>
              </w:rPr>
            </w:pPr>
            <w:r>
              <w:rPr>
                <w:rFonts w:asciiTheme="majorHAnsi" w:hAnsiTheme="majorHAnsi"/>
              </w:rPr>
              <w:t>Arrangement Compliance</w:t>
            </w:r>
          </w:p>
        </w:tc>
        <w:tc>
          <w:tcPr>
            <w:tcW w:w="3360" w:type="pct"/>
            <w:tcBorders>
              <w:top w:val="single" w:sz="4" w:space="0" w:color="auto"/>
              <w:bottom w:val="single" w:sz="4" w:space="0" w:color="auto"/>
            </w:tcBorders>
            <w:tcMar>
              <w:left w:w="108" w:type="dxa"/>
              <w:right w:w="108" w:type="dxa"/>
            </w:tcMar>
          </w:tcPr>
          <w:p w14:paraId="19227E89" w14:textId="367FF280" w:rsidR="00CD798A" w:rsidRPr="00CD798A" w:rsidRDefault="00CD798A" w:rsidP="00CD798A">
            <w:pPr>
              <w:pStyle w:val="TableText"/>
              <w:rPr>
                <w:rFonts w:asciiTheme="majorHAnsi" w:hAnsiTheme="majorHAnsi"/>
                <w:szCs w:val="18"/>
              </w:rPr>
            </w:pPr>
            <w:r>
              <w:rPr>
                <w:rFonts w:asciiTheme="majorHAnsi" w:eastAsiaTheme="minorEastAsia" w:hAnsiTheme="majorHAnsi" w:cstheme="majorHAnsi"/>
                <w:bCs/>
                <w:szCs w:val="18"/>
              </w:rPr>
              <w:t>15</w:t>
            </w:r>
            <w:r w:rsidRPr="00CD798A">
              <w:rPr>
                <w:rFonts w:asciiTheme="majorHAnsi" w:eastAsiaTheme="minorEastAsia" w:hAnsiTheme="majorHAnsi" w:cstheme="majorHAnsi"/>
                <w:bCs/>
                <w:szCs w:val="18"/>
              </w:rPr>
              <w:t xml:space="preserve">.12 Departmental officers and department approved auditors, must be provided access to the </w:t>
            </w:r>
            <w:r w:rsidRPr="00CD798A">
              <w:rPr>
                <w:rFonts w:asciiTheme="majorHAnsi" w:hAnsiTheme="majorHAnsi" w:cstheme="majorHAnsi"/>
                <w:bCs/>
                <w:szCs w:val="18"/>
              </w:rPr>
              <w:t>approved arrangement</w:t>
            </w:r>
            <w:r w:rsidRPr="00CD798A">
              <w:rPr>
                <w:rFonts w:asciiTheme="majorHAnsi" w:eastAsiaTheme="minorEastAsia" w:hAnsiTheme="majorHAnsi" w:cstheme="majorHAnsi"/>
                <w:bCs/>
                <w:szCs w:val="18"/>
              </w:rPr>
              <w:t xml:space="preserve"> site to perform the functions and exercise the powers conferred on them by the Biosecurity Act or another law of the Commonwealth.</w:t>
            </w:r>
          </w:p>
        </w:tc>
        <w:tc>
          <w:tcPr>
            <w:tcW w:w="858" w:type="pct"/>
            <w:tcBorders>
              <w:top w:val="single" w:sz="4" w:space="0" w:color="auto"/>
              <w:bottom w:val="single" w:sz="4" w:space="0" w:color="auto"/>
            </w:tcBorders>
            <w:tcMar>
              <w:left w:w="108" w:type="dxa"/>
              <w:right w:w="108" w:type="dxa"/>
            </w:tcMar>
            <w:vAlign w:val="center"/>
          </w:tcPr>
          <w:p w14:paraId="6586DB56" w14:textId="77777777" w:rsidR="00CD798A" w:rsidRDefault="00CD798A" w:rsidP="00CD798A">
            <w:pPr>
              <w:pStyle w:val="TableText"/>
              <w:rPr>
                <w:rFonts w:asciiTheme="majorHAnsi" w:eastAsiaTheme="minorEastAsia" w:hAnsiTheme="majorHAnsi" w:cstheme="majorHAnsi"/>
                <w:bCs/>
                <w:szCs w:val="18"/>
              </w:rPr>
            </w:pPr>
            <w:r w:rsidRPr="00CD798A">
              <w:rPr>
                <w:rFonts w:asciiTheme="majorHAnsi" w:eastAsiaTheme="minorEastAsia" w:hAnsiTheme="majorHAnsi" w:cstheme="majorHAnsi"/>
                <w:bCs/>
                <w:szCs w:val="18"/>
              </w:rPr>
              <w:t>Critical</w:t>
            </w:r>
          </w:p>
          <w:p w14:paraId="1BA0AD11" w14:textId="567444EF" w:rsidR="00CD798A" w:rsidRPr="00CD798A" w:rsidRDefault="00CD798A" w:rsidP="00CD798A">
            <w:pPr>
              <w:pStyle w:val="TableText"/>
              <w:jc w:val="right"/>
              <w:rPr>
                <w:rFonts w:asciiTheme="majorHAnsi" w:hAnsiTheme="majorHAnsi"/>
              </w:rPr>
            </w:pPr>
            <w:r w:rsidRPr="00E644F4">
              <w:rPr>
                <w:rFonts w:asciiTheme="majorHAnsi" w:hAnsiTheme="majorHAnsi" w:cstheme="majorHAnsi"/>
                <w:bCs/>
                <w:sz w:val="16"/>
                <w:szCs w:val="16"/>
              </w:rPr>
              <w:t>QPR Ref:</w:t>
            </w:r>
            <w:r w:rsidR="00887596">
              <w:rPr>
                <w:rFonts w:asciiTheme="majorHAnsi" w:hAnsiTheme="majorHAnsi" w:cstheme="majorHAnsi"/>
                <w:bCs/>
                <w:sz w:val="16"/>
                <w:szCs w:val="16"/>
              </w:rPr>
              <w:t xml:space="preserve"> 3013</w:t>
            </w:r>
          </w:p>
        </w:tc>
      </w:tr>
      <w:tr w:rsidR="00CD798A" w14:paraId="6B48892D" w14:textId="77777777" w:rsidTr="00AC78F2">
        <w:tc>
          <w:tcPr>
            <w:tcW w:w="782" w:type="pct"/>
            <w:tcBorders>
              <w:top w:val="single" w:sz="4" w:space="0" w:color="auto"/>
              <w:bottom w:val="single" w:sz="4" w:space="0" w:color="auto"/>
            </w:tcBorders>
            <w:tcMar>
              <w:left w:w="108" w:type="dxa"/>
              <w:right w:w="108" w:type="dxa"/>
            </w:tcMar>
            <w:vAlign w:val="center"/>
          </w:tcPr>
          <w:p w14:paraId="469EEA48" w14:textId="658ED785" w:rsidR="00CD798A" w:rsidRDefault="00887596" w:rsidP="00CD798A">
            <w:pPr>
              <w:pStyle w:val="TableText"/>
              <w:rPr>
                <w:rFonts w:asciiTheme="majorHAnsi" w:hAnsiTheme="majorHAnsi"/>
              </w:rPr>
            </w:pPr>
            <w:r w:rsidRPr="00887596">
              <w:rPr>
                <w:rFonts w:asciiTheme="majorHAnsi" w:hAnsiTheme="majorHAnsi"/>
              </w:rPr>
              <w:t>Arrangement Compliance</w:t>
            </w:r>
          </w:p>
        </w:tc>
        <w:tc>
          <w:tcPr>
            <w:tcW w:w="3360" w:type="pct"/>
            <w:tcBorders>
              <w:top w:val="single" w:sz="4" w:space="0" w:color="auto"/>
              <w:bottom w:val="single" w:sz="4" w:space="0" w:color="auto"/>
            </w:tcBorders>
            <w:tcMar>
              <w:left w:w="108" w:type="dxa"/>
              <w:right w:w="108" w:type="dxa"/>
            </w:tcMar>
          </w:tcPr>
          <w:p w14:paraId="598EA073" w14:textId="7A7EEE0E" w:rsidR="00CD798A" w:rsidRPr="00CD798A" w:rsidRDefault="00CD798A" w:rsidP="00CD798A">
            <w:pPr>
              <w:pStyle w:val="TableText"/>
              <w:rPr>
                <w:rFonts w:asciiTheme="majorHAnsi" w:eastAsiaTheme="minorEastAsia" w:hAnsiTheme="majorHAnsi" w:cstheme="majorHAnsi"/>
                <w:bCs/>
                <w:szCs w:val="18"/>
              </w:rPr>
            </w:pPr>
            <w:r>
              <w:rPr>
                <w:rFonts w:asciiTheme="majorHAnsi" w:eastAsiaTheme="minorEastAsia" w:hAnsiTheme="majorHAnsi" w:cstheme="majorHAnsi"/>
                <w:bCs/>
                <w:szCs w:val="18"/>
              </w:rPr>
              <w:t>15</w:t>
            </w:r>
            <w:r w:rsidRPr="00CD798A">
              <w:rPr>
                <w:rFonts w:asciiTheme="majorHAnsi" w:eastAsiaTheme="minorEastAsia" w:hAnsiTheme="majorHAnsi" w:cstheme="majorHAnsi"/>
                <w:bCs/>
                <w:szCs w:val="18"/>
              </w:rPr>
              <w:t xml:space="preserve">.13 Departmental officers and department approved auditors, must be provided with facilities and assistance as requested, and any required documents, </w:t>
            </w:r>
            <w:proofErr w:type="gramStart"/>
            <w:r w:rsidRPr="00CD798A">
              <w:rPr>
                <w:rFonts w:asciiTheme="majorHAnsi" w:eastAsiaTheme="minorEastAsia" w:hAnsiTheme="majorHAnsi" w:cstheme="majorHAnsi"/>
                <w:bCs/>
                <w:szCs w:val="18"/>
              </w:rPr>
              <w:t>records</w:t>
            </w:r>
            <w:proofErr w:type="gramEnd"/>
            <w:r w:rsidRPr="00CD798A">
              <w:rPr>
                <w:rFonts w:asciiTheme="majorHAnsi" w:eastAsiaTheme="minorEastAsia" w:hAnsiTheme="majorHAnsi" w:cstheme="majorHAnsi"/>
                <w:bCs/>
                <w:szCs w:val="18"/>
              </w:rPr>
              <w:t xml:space="preserve"> or things relevant to the audit.</w:t>
            </w:r>
          </w:p>
        </w:tc>
        <w:tc>
          <w:tcPr>
            <w:tcW w:w="858" w:type="pct"/>
            <w:tcBorders>
              <w:top w:val="single" w:sz="4" w:space="0" w:color="auto"/>
              <w:bottom w:val="single" w:sz="4" w:space="0" w:color="auto"/>
            </w:tcBorders>
            <w:tcMar>
              <w:left w:w="108" w:type="dxa"/>
              <w:right w:w="108" w:type="dxa"/>
            </w:tcMar>
            <w:vAlign w:val="center"/>
          </w:tcPr>
          <w:p w14:paraId="727F8339" w14:textId="77777777" w:rsidR="00CD798A" w:rsidRDefault="00CD798A" w:rsidP="00CD798A">
            <w:pPr>
              <w:pStyle w:val="TableText"/>
              <w:rPr>
                <w:rFonts w:asciiTheme="majorHAnsi" w:eastAsiaTheme="minorEastAsia" w:hAnsiTheme="majorHAnsi" w:cstheme="majorHAnsi"/>
                <w:bCs/>
                <w:szCs w:val="18"/>
              </w:rPr>
            </w:pPr>
            <w:r w:rsidRPr="00CD798A">
              <w:rPr>
                <w:rFonts w:asciiTheme="majorHAnsi" w:eastAsiaTheme="minorEastAsia" w:hAnsiTheme="majorHAnsi" w:cstheme="majorHAnsi"/>
                <w:bCs/>
                <w:szCs w:val="18"/>
              </w:rPr>
              <w:t>Major or critical</w:t>
            </w:r>
          </w:p>
          <w:p w14:paraId="4FAE42E1" w14:textId="4585669B" w:rsidR="00CD798A" w:rsidRPr="00CD798A" w:rsidRDefault="00CD798A" w:rsidP="00CD798A">
            <w:pPr>
              <w:pStyle w:val="TableText"/>
              <w:jc w:val="right"/>
              <w:rPr>
                <w:rFonts w:asciiTheme="majorHAnsi" w:eastAsiaTheme="minorEastAsia" w:hAnsiTheme="majorHAnsi" w:cstheme="majorHAnsi"/>
                <w:bCs/>
                <w:szCs w:val="18"/>
              </w:rPr>
            </w:pPr>
            <w:r w:rsidRPr="00E644F4">
              <w:rPr>
                <w:rFonts w:asciiTheme="majorHAnsi" w:hAnsiTheme="majorHAnsi" w:cstheme="majorHAnsi"/>
                <w:bCs/>
                <w:sz w:val="16"/>
                <w:szCs w:val="16"/>
              </w:rPr>
              <w:t>QPR Ref:</w:t>
            </w:r>
            <w:r w:rsidR="00887596">
              <w:rPr>
                <w:rFonts w:asciiTheme="majorHAnsi" w:hAnsiTheme="majorHAnsi" w:cstheme="majorHAnsi"/>
                <w:bCs/>
                <w:sz w:val="16"/>
                <w:szCs w:val="16"/>
              </w:rPr>
              <w:t xml:space="preserve"> 3014</w:t>
            </w:r>
          </w:p>
        </w:tc>
      </w:tr>
      <w:tr w:rsidR="00CD798A" w14:paraId="606C2693" w14:textId="77777777" w:rsidTr="00AC78F2">
        <w:tc>
          <w:tcPr>
            <w:tcW w:w="782" w:type="pct"/>
            <w:tcBorders>
              <w:top w:val="single" w:sz="4" w:space="0" w:color="auto"/>
              <w:bottom w:val="single" w:sz="4" w:space="0" w:color="auto"/>
            </w:tcBorders>
            <w:tcMar>
              <w:left w:w="108" w:type="dxa"/>
              <w:right w:w="108" w:type="dxa"/>
            </w:tcMar>
            <w:vAlign w:val="center"/>
          </w:tcPr>
          <w:p w14:paraId="35DE937F" w14:textId="18A47751" w:rsidR="00CD798A" w:rsidRDefault="00887596" w:rsidP="00CD798A">
            <w:pPr>
              <w:pStyle w:val="TableText"/>
              <w:rPr>
                <w:rFonts w:asciiTheme="majorHAnsi" w:hAnsiTheme="majorHAnsi"/>
              </w:rPr>
            </w:pPr>
            <w:r>
              <w:rPr>
                <w:rFonts w:asciiTheme="majorHAnsi" w:hAnsiTheme="majorHAnsi"/>
              </w:rPr>
              <w:t>Notification</w:t>
            </w:r>
          </w:p>
        </w:tc>
        <w:tc>
          <w:tcPr>
            <w:tcW w:w="3360" w:type="pct"/>
            <w:tcBorders>
              <w:top w:val="single" w:sz="4" w:space="0" w:color="auto"/>
              <w:bottom w:val="single" w:sz="4" w:space="0" w:color="auto"/>
            </w:tcBorders>
            <w:tcMar>
              <w:left w:w="108" w:type="dxa"/>
              <w:right w:w="108" w:type="dxa"/>
            </w:tcMar>
          </w:tcPr>
          <w:p w14:paraId="36CD34D2" w14:textId="3516A800" w:rsidR="00CD798A" w:rsidRPr="00CD798A" w:rsidRDefault="00CD798A" w:rsidP="00CD798A">
            <w:pPr>
              <w:pStyle w:val="TableText"/>
              <w:rPr>
                <w:rFonts w:asciiTheme="majorHAnsi" w:eastAsiaTheme="minorEastAsia" w:hAnsiTheme="majorHAnsi" w:cstheme="majorHAnsi"/>
                <w:bCs/>
                <w:szCs w:val="18"/>
              </w:rPr>
            </w:pPr>
            <w:r>
              <w:rPr>
                <w:rFonts w:asciiTheme="majorHAnsi" w:eastAsiaTheme="minorEastAsia" w:hAnsiTheme="majorHAnsi" w:cstheme="majorHAnsi"/>
                <w:bCs/>
                <w:szCs w:val="18"/>
              </w:rPr>
              <w:t>15</w:t>
            </w:r>
            <w:r w:rsidRPr="00CD798A">
              <w:rPr>
                <w:rFonts w:asciiTheme="majorHAnsi" w:eastAsiaTheme="minorEastAsia" w:hAnsiTheme="majorHAnsi" w:cstheme="majorHAnsi"/>
                <w:bCs/>
                <w:szCs w:val="18"/>
              </w:rPr>
              <w:t>.14 The department must be notified of any reportable biosecurity incident as soon as practicable, in accordance with the determination made by the Director of Biosecurity.</w:t>
            </w:r>
          </w:p>
        </w:tc>
        <w:tc>
          <w:tcPr>
            <w:tcW w:w="858" w:type="pct"/>
            <w:tcBorders>
              <w:top w:val="single" w:sz="4" w:space="0" w:color="auto"/>
              <w:bottom w:val="single" w:sz="4" w:space="0" w:color="auto"/>
            </w:tcBorders>
            <w:tcMar>
              <w:left w:w="108" w:type="dxa"/>
              <w:right w:w="108" w:type="dxa"/>
            </w:tcMar>
            <w:vAlign w:val="center"/>
          </w:tcPr>
          <w:p w14:paraId="4137DF84" w14:textId="33EF0566" w:rsidR="00CD798A" w:rsidRDefault="00CD798A" w:rsidP="00CD798A">
            <w:pPr>
              <w:pStyle w:val="TableText"/>
              <w:rPr>
                <w:rFonts w:asciiTheme="majorHAnsi" w:eastAsiaTheme="minorEastAsia" w:hAnsiTheme="majorHAnsi" w:cstheme="majorHAnsi"/>
                <w:bCs/>
                <w:szCs w:val="18"/>
              </w:rPr>
            </w:pPr>
            <w:r w:rsidRPr="00CD798A">
              <w:rPr>
                <w:rFonts w:asciiTheme="majorHAnsi" w:eastAsiaTheme="minorEastAsia" w:hAnsiTheme="majorHAnsi" w:cstheme="majorHAnsi"/>
                <w:bCs/>
                <w:szCs w:val="18"/>
              </w:rPr>
              <w:t>Critical</w:t>
            </w:r>
            <w:r w:rsidR="00887596">
              <w:rPr>
                <w:rFonts w:asciiTheme="majorHAnsi" w:eastAsiaTheme="minorEastAsia" w:hAnsiTheme="majorHAnsi" w:cstheme="majorHAnsi"/>
                <w:bCs/>
                <w:szCs w:val="18"/>
              </w:rPr>
              <w:t xml:space="preserve"> </w:t>
            </w:r>
          </w:p>
          <w:p w14:paraId="79703347" w14:textId="73AEEC19" w:rsidR="00CD798A" w:rsidRPr="00CD798A" w:rsidRDefault="00CD798A" w:rsidP="00CD798A">
            <w:pPr>
              <w:pStyle w:val="TableText"/>
              <w:jc w:val="right"/>
              <w:rPr>
                <w:rFonts w:asciiTheme="majorHAnsi" w:eastAsiaTheme="minorEastAsia" w:hAnsiTheme="majorHAnsi" w:cstheme="majorHAnsi"/>
                <w:bCs/>
                <w:szCs w:val="18"/>
              </w:rPr>
            </w:pPr>
            <w:r w:rsidRPr="00E644F4">
              <w:rPr>
                <w:rFonts w:asciiTheme="majorHAnsi" w:hAnsiTheme="majorHAnsi" w:cstheme="majorHAnsi"/>
                <w:bCs/>
                <w:sz w:val="16"/>
                <w:szCs w:val="16"/>
              </w:rPr>
              <w:t>QPR Ref:</w:t>
            </w:r>
            <w:r w:rsidR="00887596">
              <w:rPr>
                <w:rFonts w:asciiTheme="majorHAnsi" w:hAnsiTheme="majorHAnsi" w:cstheme="majorHAnsi"/>
                <w:bCs/>
                <w:sz w:val="16"/>
                <w:szCs w:val="16"/>
              </w:rPr>
              <w:t xml:space="preserve"> 3015</w:t>
            </w:r>
          </w:p>
        </w:tc>
      </w:tr>
      <w:tr w:rsidR="00CD798A" w14:paraId="18039B24" w14:textId="77777777" w:rsidTr="00CD798A">
        <w:tc>
          <w:tcPr>
            <w:tcW w:w="782" w:type="pct"/>
            <w:tcBorders>
              <w:top w:val="single" w:sz="4" w:space="0" w:color="auto"/>
              <w:bottom w:val="single" w:sz="4" w:space="0" w:color="auto"/>
            </w:tcBorders>
            <w:tcMar>
              <w:left w:w="108" w:type="dxa"/>
              <w:right w:w="108" w:type="dxa"/>
            </w:tcMar>
            <w:vAlign w:val="center"/>
          </w:tcPr>
          <w:p w14:paraId="26052209" w14:textId="2133264F" w:rsidR="00CD798A" w:rsidRDefault="00887596" w:rsidP="00CD798A">
            <w:pPr>
              <w:pStyle w:val="TableText"/>
              <w:rPr>
                <w:rFonts w:asciiTheme="majorHAnsi" w:hAnsiTheme="majorHAnsi"/>
              </w:rPr>
            </w:pPr>
            <w:r w:rsidRPr="00887596">
              <w:rPr>
                <w:rFonts w:asciiTheme="majorHAnsi" w:hAnsiTheme="majorHAnsi"/>
              </w:rPr>
              <w:t>Arrangement Compliance</w:t>
            </w:r>
          </w:p>
        </w:tc>
        <w:tc>
          <w:tcPr>
            <w:tcW w:w="3360" w:type="pct"/>
            <w:tcBorders>
              <w:top w:val="single" w:sz="4" w:space="0" w:color="auto"/>
              <w:bottom w:val="single" w:sz="4" w:space="0" w:color="auto"/>
            </w:tcBorders>
            <w:tcMar>
              <w:left w:w="108" w:type="dxa"/>
              <w:right w:w="108" w:type="dxa"/>
            </w:tcMar>
          </w:tcPr>
          <w:p w14:paraId="2DF78ADD" w14:textId="5A359FD3" w:rsidR="00CD798A" w:rsidRPr="00CD798A" w:rsidRDefault="00CD798A" w:rsidP="00FA0797">
            <w:pPr>
              <w:pStyle w:val="TableText"/>
              <w:rPr>
                <w:rFonts w:asciiTheme="majorHAnsi" w:eastAsiaTheme="minorEastAsia" w:hAnsiTheme="majorHAnsi" w:cstheme="majorHAnsi"/>
                <w:bCs/>
                <w:szCs w:val="18"/>
              </w:rPr>
            </w:pPr>
            <w:r>
              <w:rPr>
                <w:rFonts w:asciiTheme="majorHAnsi" w:eastAsiaTheme="minorEastAsia" w:hAnsiTheme="majorHAnsi" w:cstheme="majorHAnsi"/>
                <w:bCs/>
                <w:szCs w:val="18"/>
              </w:rPr>
              <w:t>15</w:t>
            </w:r>
            <w:r w:rsidRPr="00CD798A">
              <w:rPr>
                <w:rFonts w:asciiTheme="majorHAnsi" w:eastAsiaTheme="minorEastAsia" w:hAnsiTheme="majorHAnsi" w:cstheme="majorHAnsi"/>
                <w:bCs/>
                <w:szCs w:val="18"/>
              </w:rPr>
              <w:t xml:space="preserve">.15 Department approved auditors must be permitted to collect evidence of compliance and noncompliance with </w:t>
            </w:r>
            <w:r w:rsidRPr="00CD798A">
              <w:rPr>
                <w:rFonts w:asciiTheme="majorHAnsi" w:hAnsiTheme="majorHAnsi" w:cstheme="majorHAnsi"/>
                <w:bCs/>
                <w:szCs w:val="18"/>
              </w:rPr>
              <w:t>approved arrangement</w:t>
            </w:r>
            <w:r w:rsidRPr="00CD798A">
              <w:rPr>
                <w:rFonts w:asciiTheme="majorHAnsi" w:eastAsiaTheme="minorEastAsia" w:hAnsiTheme="majorHAnsi" w:cstheme="majorHAnsi"/>
                <w:bCs/>
                <w:szCs w:val="18"/>
              </w:rPr>
              <w:t xml:space="preserve"> </w:t>
            </w:r>
            <w:r w:rsidR="00FA0797">
              <w:rPr>
                <w:rFonts w:asciiTheme="majorHAnsi" w:eastAsiaTheme="minorEastAsia" w:hAnsiTheme="majorHAnsi" w:cstheme="majorHAnsi"/>
                <w:bCs/>
                <w:szCs w:val="18"/>
              </w:rPr>
              <w:t>condition</w:t>
            </w:r>
            <w:r w:rsidR="00FA0797" w:rsidRPr="00CD798A">
              <w:rPr>
                <w:rFonts w:asciiTheme="majorHAnsi" w:eastAsiaTheme="minorEastAsia" w:hAnsiTheme="majorHAnsi" w:cstheme="majorHAnsi"/>
                <w:bCs/>
                <w:szCs w:val="18"/>
              </w:rPr>
              <w:t xml:space="preserve">s </w:t>
            </w:r>
            <w:r w:rsidRPr="00CD798A">
              <w:rPr>
                <w:rFonts w:asciiTheme="majorHAnsi" w:eastAsiaTheme="minorEastAsia" w:hAnsiTheme="majorHAnsi" w:cstheme="majorHAnsi"/>
                <w:bCs/>
                <w:szCs w:val="18"/>
              </w:rPr>
              <w:t>through actions including the copying of documents and taking of photographs.</w:t>
            </w:r>
          </w:p>
        </w:tc>
        <w:tc>
          <w:tcPr>
            <w:tcW w:w="858" w:type="pct"/>
            <w:tcBorders>
              <w:top w:val="single" w:sz="4" w:space="0" w:color="auto"/>
              <w:bottom w:val="single" w:sz="4" w:space="0" w:color="auto"/>
            </w:tcBorders>
            <w:tcMar>
              <w:left w:w="108" w:type="dxa"/>
              <w:right w:w="108" w:type="dxa"/>
            </w:tcMar>
            <w:vAlign w:val="center"/>
          </w:tcPr>
          <w:p w14:paraId="1AB1D2F3" w14:textId="77777777" w:rsidR="00CD798A" w:rsidRDefault="00CD798A" w:rsidP="00CD798A">
            <w:pPr>
              <w:pStyle w:val="TableText"/>
              <w:rPr>
                <w:rFonts w:asciiTheme="majorHAnsi" w:hAnsiTheme="majorHAnsi" w:cstheme="majorHAnsi"/>
                <w:bCs/>
                <w:szCs w:val="18"/>
              </w:rPr>
            </w:pPr>
            <w:r w:rsidRPr="00CD798A">
              <w:rPr>
                <w:rFonts w:asciiTheme="majorHAnsi" w:hAnsiTheme="majorHAnsi" w:cstheme="majorHAnsi"/>
                <w:bCs/>
                <w:szCs w:val="18"/>
              </w:rPr>
              <w:t>Major or critical</w:t>
            </w:r>
          </w:p>
          <w:p w14:paraId="0C9700BA" w14:textId="78821831" w:rsidR="00CD798A" w:rsidRPr="00CD798A" w:rsidRDefault="00CD798A" w:rsidP="00CD798A">
            <w:pPr>
              <w:pStyle w:val="TableText"/>
              <w:jc w:val="right"/>
              <w:rPr>
                <w:rFonts w:asciiTheme="majorHAnsi" w:eastAsiaTheme="minorEastAsia" w:hAnsiTheme="majorHAnsi" w:cstheme="majorHAnsi"/>
                <w:bCs/>
                <w:szCs w:val="18"/>
              </w:rPr>
            </w:pPr>
            <w:r w:rsidRPr="00E644F4">
              <w:rPr>
                <w:rFonts w:asciiTheme="majorHAnsi" w:hAnsiTheme="majorHAnsi" w:cstheme="majorHAnsi"/>
                <w:bCs/>
                <w:sz w:val="16"/>
                <w:szCs w:val="16"/>
              </w:rPr>
              <w:t>QPR Ref:</w:t>
            </w:r>
            <w:r w:rsidR="00887596">
              <w:rPr>
                <w:rFonts w:asciiTheme="majorHAnsi" w:hAnsiTheme="majorHAnsi" w:cstheme="majorHAnsi"/>
                <w:bCs/>
                <w:sz w:val="16"/>
                <w:szCs w:val="16"/>
              </w:rPr>
              <w:t xml:space="preserve"> 3016</w:t>
            </w:r>
          </w:p>
        </w:tc>
      </w:tr>
      <w:tr w:rsidR="00CD798A" w14:paraId="75032548" w14:textId="77777777" w:rsidTr="00CD798A">
        <w:tc>
          <w:tcPr>
            <w:tcW w:w="782" w:type="pct"/>
            <w:tcBorders>
              <w:top w:val="single" w:sz="4" w:space="0" w:color="auto"/>
              <w:bottom w:val="nil"/>
            </w:tcBorders>
            <w:tcMar>
              <w:left w:w="108" w:type="dxa"/>
              <w:right w:w="108" w:type="dxa"/>
            </w:tcMar>
            <w:vAlign w:val="center"/>
          </w:tcPr>
          <w:p w14:paraId="4DA33540" w14:textId="77777777" w:rsidR="00CD798A" w:rsidRDefault="00CD798A" w:rsidP="00CD798A">
            <w:pPr>
              <w:pStyle w:val="TableText"/>
              <w:rPr>
                <w:rFonts w:asciiTheme="majorHAnsi" w:hAnsiTheme="majorHAnsi"/>
              </w:rPr>
            </w:pPr>
          </w:p>
        </w:tc>
        <w:tc>
          <w:tcPr>
            <w:tcW w:w="3360" w:type="pct"/>
            <w:tcBorders>
              <w:top w:val="single" w:sz="4" w:space="0" w:color="auto"/>
              <w:bottom w:val="nil"/>
            </w:tcBorders>
            <w:tcMar>
              <w:left w:w="108" w:type="dxa"/>
              <w:right w:w="108" w:type="dxa"/>
            </w:tcMar>
          </w:tcPr>
          <w:p w14:paraId="093EA4D5" w14:textId="10DE844D" w:rsidR="00CD798A" w:rsidRPr="00CD798A" w:rsidRDefault="00CD798A" w:rsidP="00CD798A">
            <w:pPr>
              <w:spacing w:before="60" w:after="60" w:line="240" w:lineRule="auto"/>
              <w:rPr>
                <w:rFonts w:asciiTheme="minorHAnsi" w:eastAsiaTheme="minorEastAsia" w:hAnsiTheme="minorHAnsi" w:cstheme="majorHAnsi"/>
                <w:b/>
                <w:bCs/>
                <w:szCs w:val="18"/>
              </w:rPr>
            </w:pPr>
          </w:p>
        </w:tc>
        <w:tc>
          <w:tcPr>
            <w:tcW w:w="858" w:type="pct"/>
            <w:tcBorders>
              <w:top w:val="single" w:sz="4" w:space="0" w:color="auto"/>
              <w:bottom w:val="nil"/>
            </w:tcBorders>
            <w:tcMar>
              <w:left w:w="108" w:type="dxa"/>
              <w:right w:w="108" w:type="dxa"/>
            </w:tcMar>
            <w:vAlign w:val="center"/>
          </w:tcPr>
          <w:p w14:paraId="434624EB" w14:textId="17F79A13" w:rsidR="00CD798A" w:rsidRDefault="00CD798A" w:rsidP="00CD798A">
            <w:pPr>
              <w:pStyle w:val="TableText"/>
              <w:rPr>
                <w:rFonts w:asciiTheme="minorHAnsi" w:hAnsiTheme="minorHAnsi" w:cstheme="majorHAnsi"/>
                <w:b/>
                <w:bCs/>
                <w:szCs w:val="18"/>
              </w:rPr>
            </w:pPr>
          </w:p>
        </w:tc>
      </w:tr>
    </w:tbl>
    <w:p w14:paraId="1A8546D4" w14:textId="0E06FD6A" w:rsidR="00E644F4" w:rsidRPr="00111A27" w:rsidRDefault="00E644F4" w:rsidP="00E644F4">
      <w:pPr>
        <w:pStyle w:val="Heading3"/>
        <w:numPr>
          <w:ilvl w:val="0"/>
          <w:numId w:val="0"/>
        </w:numPr>
        <w:ind w:left="964" w:hanging="964"/>
        <w:rPr>
          <w:b w:val="0"/>
          <w:sz w:val="28"/>
          <w:szCs w:val="28"/>
        </w:rPr>
      </w:pPr>
      <w:bookmarkStart w:id="46" w:name="_Toc14267498"/>
      <w:r>
        <w:lastRenderedPageBreak/>
        <w:t xml:space="preserve">Table </w:t>
      </w:r>
      <w:r w:rsidR="00CD798A">
        <w:rPr>
          <w:noProof/>
        </w:rPr>
        <w:t>15C General conditions</w:t>
      </w:r>
      <w:bookmarkEnd w:id="46"/>
      <w:r>
        <w:t xml:space="preserve"> </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E644F4" w14:paraId="3381A0C8" w14:textId="77777777" w:rsidTr="00AC78F2">
        <w:trPr>
          <w:cantSplit/>
          <w:tblHeader/>
        </w:trPr>
        <w:tc>
          <w:tcPr>
            <w:tcW w:w="782" w:type="pct"/>
            <w:tcBorders>
              <w:top w:val="single" w:sz="6" w:space="0" w:color="auto"/>
              <w:bottom w:val="single" w:sz="4" w:space="0" w:color="auto"/>
            </w:tcBorders>
            <w:tcMar>
              <w:left w:w="108" w:type="dxa"/>
              <w:right w:w="108" w:type="dxa"/>
            </w:tcMar>
            <w:vAlign w:val="center"/>
          </w:tcPr>
          <w:p w14:paraId="05FAF9FA" w14:textId="77777777" w:rsidR="00E644F4" w:rsidRDefault="00E644F4" w:rsidP="00AC78F2">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08549FD3" w14:textId="77777777" w:rsidR="00E644F4" w:rsidRDefault="00E644F4" w:rsidP="00AC78F2">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31841761" w14:textId="77777777" w:rsidR="00E644F4" w:rsidRDefault="00E644F4" w:rsidP="00AC78F2">
            <w:pPr>
              <w:pStyle w:val="TableHeading"/>
              <w:jc w:val="center"/>
            </w:pPr>
            <w:r>
              <w:t>Nonconformity guide</w:t>
            </w:r>
          </w:p>
        </w:tc>
      </w:tr>
      <w:tr w:rsidR="00CD798A" w14:paraId="6D9197BF" w14:textId="77777777" w:rsidTr="00AC78F2">
        <w:tc>
          <w:tcPr>
            <w:tcW w:w="782" w:type="pct"/>
            <w:tcBorders>
              <w:top w:val="single" w:sz="4" w:space="0" w:color="auto"/>
              <w:bottom w:val="single" w:sz="4" w:space="0" w:color="auto"/>
            </w:tcBorders>
            <w:tcMar>
              <w:left w:w="108" w:type="dxa"/>
              <w:right w:w="108" w:type="dxa"/>
            </w:tcMar>
            <w:vAlign w:val="center"/>
          </w:tcPr>
          <w:p w14:paraId="0F01E982" w14:textId="0347C78A" w:rsidR="00CD798A" w:rsidRPr="003209CD" w:rsidRDefault="00887596" w:rsidP="00CD798A">
            <w:pPr>
              <w:pStyle w:val="TableText"/>
              <w:rPr>
                <w:rFonts w:asciiTheme="minorHAnsi" w:hAnsiTheme="minorHAnsi"/>
                <w:szCs w:val="18"/>
              </w:rPr>
            </w:pPr>
            <w:r>
              <w:rPr>
                <w:rFonts w:asciiTheme="majorHAnsi" w:hAnsiTheme="majorHAnsi"/>
                <w:szCs w:val="18"/>
              </w:rPr>
              <w:t>Notification</w:t>
            </w:r>
          </w:p>
        </w:tc>
        <w:tc>
          <w:tcPr>
            <w:tcW w:w="3360" w:type="pct"/>
            <w:tcBorders>
              <w:top w:val="single" w:sz="4" w:space="0" w:color="auto"/>
              <w:bottom w:val="single" w:sz="4" w:space="0" w:color="auto"/>
            </w:tcBorders>
            <w:tcMar>
              <w:left w:w="108" w:type="dxa"/>
              <w:right w:w="108" w:type="dxa"/>
            </w:tcMar>
          </w:tcPr>
          <w:p w14:paraId="08087BED" w14:textId="515E7FEB" w:rsidR="00CD798A" w:rsidRPr="00CD798A" w:rsidRDefault="00CD798A" w:rsidP="00CD798A">
            <w:pPr>
              <w:autoSpaceDE w:val="0"/>
              <w:autoSpaceDN w:val="0"/>
              <w:adjustRightInd w:val="0"/>
              <w:spacing w:before="60" w:after="60" w:line="240" w:lineRule="auto"/>
              <w:rPr>
                <w:rFonts w:asciiTheme="majorHAnsi" w:hAnsiTheme="majorHAnsi"/>
                <w:sz w:val="18"/>
                <w:szCs w:val="18"/>
              </w:rPr>
            </w:pPr>
            <w:r>
              <w:rPr>
                <w:rFonts w:asciiTheme="majorHAnsi" w:eastAsiaTheme="minorEastAsia" w:hAnsiTheme="majorHAnsi" w:cstheme="majorHAnsi"/>
                <w:bCs/>
                <w:sz w:val="18"/>
                <w:szCs w:val="18"/>
              </w:rPr>
              <w:t>15</w:t>
            </w:r>
            <w:r w:rsidRPr="00CD798A">
              <w:rPr>
                <w:rFonts w:asciiTheme="majorHAnsi" w:eastAsiaTheme="minorEastAsia" w:hAnsiTheme="majorHAnsi" w:cstheme="majorHAnsi"/>
                <w:bCs/>
                <w:sz w:val="18"/>
                <w:szCs w:val="18"/>
              </w:rPr>
              <w:t xml:space="preserve">.16 </w:t>
            </w:r>
            <w:r w:rsidRPr="00CD798A">
              <w:rPr>
                <w:rFonts w:asciiTheme="majorHAnsi" w:hAnsiTheme="majorHAnsi"/>
                <w:sz w:val="18"/>
                <w:szCs w:val="18"/>
              </w:rPr>
              <w:t>The biosecurity industry participant must notify the department in writing</w:t>
            </w:r>
            <w:r w:rsidRPr="00CD798A">
              <w:rPr>
                <w:rFonts w:asciiTheme="majorHAnsi" w:hAnsiTheme="majorHAnsi"/>
                <w:bCs/>
                <w:color w:val="1F497D"/>
                <w:sz w:val="18"/>
                <w:szCs w:val="18"/>
              </w:rPr>
              <w:t xml:space="preserve"> </w:t>
            </w:r>
            <w:r w:rsidRPr="00CD798A">
              <w:rPr>
                <w:rFonts w:asciiTheme="majorHAnsi" w:hAnsiTheme="majorHAnsi"/>
                <w:sz w:val="18"/>
                <w:szCs w:val="18"/>
              </w:rPr>
              <w:t>as soon as practicable within 15 days of any change in:</w:t>
            </w:r>
          </w:p>
          <w:p w14:paraId="4886D74A" w14:textId="77777777" w:rsidR="00CD798A" w:rsidRPr="00CD798A" w:rsidRDefault="00CD798A" w:rsidP="00CD798A">
            <w:pPr>
              <w:pStyle w:val="ListParagraph"/>
              <w:numPr>
                <w:ilvl w:val="0"/>
                <w:numId w:val="44"/>
              </w:numPr>
              <w:spacing w:before="60" w:after="60" w:line="240" w:lineRule="auto"/>
              <w:ind w:hanging="357"/>
              <w:contextualSpacing w:val="0"/>
              <w:rPr>
                <w:rFonts w:asciiTheme="majorHAnsi" w:hAnsiTheme="majorHAnsi"/>
                <w:sz w:val="18"/>
                <w:szCs w:val="18"/>
              </w:rPr>
            </w:pPr>
            <w:r w:rsidRPr="00CD798A">
              <w:rPr>
                <w:rFonts w:asciiTheme="majorHAnsi" w:hAnsiTheme="majorHAnsi"/>
                <w:sz w:val="18"/>
                <w:szCs w:val="18"/>
              </w:rPr>
              <w:t xml:space="preserve">persons in positions responsible for </w:t>
            </w:r>
            <w:r w:rsidRPr="00CD798A">
              <w:rPr>
                <w:rFonts w:asciiTheme="majorHAnsi" w:hAnsiTheme="majorHAnsi"/>
                <w:sz w:val="18"/>
                <w:szCs w:val="18"/>
                <w:lang w:val="en"/>
              </w:rPr>
              <w:t xml:space="preserve">controlling, directing, </w:t>
            </w:r>
            <w:proofErr w:type="gramStart"/>
            <w:r w:rsidRPr="00CD798A">
              <w:rPr>
                <w:rFonts w:asciiTheme="majorHAnsi" w:hAnsiTheme="majorHAnsi"/>
                <w:sz w:val="18"/>
                <w:szCs w:val="18"/>
                <w:lang w:val="en"/>
              </w:rPr>
              <w:t>enforcing</w:t>
            </w:r>
            <w:proofErr w:type="gramEnd"/>
            <w:r w:rsidRPr="00CD798A">
              <w:rPr>
                <w:rFonts w:asciiTheme="majorHAnsi" w:hAnsiTheme="majorHAnsi"/>
                <w:sz w:val="18"/>
                <w:szCs w:val="18"/>
                <w:lang w:val="en"/>
              </w:rPr>
              <w:t xml:space="preserve"> or monitoring people performing activities associated with the approved arrangement</w:t>
            </w:r>
          </w:p>
          <w:p w14:paraId="77FE0174" w14:textId="77777777" w:rsidR="00CD798A" w:rsidRPr="00CD798A" w:rsidRDefault="00CD798A" w:rsidP="00CD798A">
            <w:pPr>
              <w:pStyle w:val="ListParagraph"/>
              <w:numPr>
                <w:ilvl w:val="0"/>
                <w:numId w:val="44"/>
              </w:numPr>
              <w:spacing w:before="60" w:after="60" w:line="240" w:lineRule="auto"/>
              <w:ind w:hanging="357"/>
              <w:contextualSpacing w:val="0"/>
              <w:rPr>
                <w:rFonts w:asciiTheme="majorHAnsi" w:hAnsiTheme="majorHAnsi"/>
                <w:sz w:val="18"/>
                <w:szCs w:val="18"/>
              </w:rPr>
            </w:pPr>
            <w:r w:rsidRPr="00CD798A">
              <w:rPr>
                <w:rFonts w:asciiTheme="majorHAnsi" w:hAnsiTheme="majorHAnsi"/>
                <w:sz w:val="18"/>
                <w:szCs w:val="18"/>
              </w:rPr>
              <w:t>biosecurity industry participant details, including</w:t>
            </w:r>
          </w:p>
          <w:p w14:paraId="668ABB98" w14:textId="77777777" w:rsidR="00CD798A" w:rsidRPr="00CD798A" w:rsidRDefault="00CD798A" w:rsidP="00CD798A">
            <w:pPr>
              <w:pStyle w:val="ListParagraph"/>
              <w:numPr>
                <w:ilvl w:val="0"/>
                <w:numId w:val="45"/>
              </w:numPr>
              <w:spacing w:before="60" w:after="60" w:line="240" w:lineRule="auto"/>
              <w:ind w:hanging="357"/>
              <w:contextualSpacing w:val="0"/>
              <w:rPr>
                <w:rFonts w:asciiTheme="majorHAnsi" w:hAnsiTheme="majorHAnsi"/>
                <w:sz w:val="18"/>
                <w:szCs w:val="18"/>
              </w:rPr>
            </w:pPr>
            <w:r w:rsidRPr="00CD798A">
              <w:rPr>
                <w:rFonts w:asciiTheme="majorHAnsi" w:hAnsiTheme="majorHAnsi"/>
                <w:sz w:val="18"/>
                <w:szCs w:val="18"/>
              </w:rPr>
              <w:t>entity name</w:t>
            </w:r>
          </w:p>
          <w:p w14:paraId="734BAB2E" w14:textId="77777777" w:rsidR="00CD798A" w:rsidRPr="00CD798A" w:rsidRDefault="00CD798A" w:rsidP="00CD798A">
            <w:pPr>
              <w:pStyle w:val="ListParagraph"/>
              <w:numPr>
                <w:ilvl w:val="0"/>
                <w:numId w:val="45"/>
              </w:numPr>
              <w:spacing w:before="60" w:after="60" w:line="240" w:lineRule="auto"/>
              <w:ind w:hanging="357"/>
              <w:contextualSpacing w:val="0"/>
              <w:rPr>
                <w:rFonts w:asciiTheme="majorHAnsi" w:hAnsiTheme="majorHAnsi"/>
                <w:sz w:val="18"/>
                <w:szCs w:val="18"/>
              </w:rPr>
            </w:pPr>
            <w:r w:rsidRPr="00CD798A">
              <w:rPr>
                <w:rFonts w:asciiTheme="majorHAnsi" w:hAnsiTheme="majorHAnsi"/>
                <w:sz w:val="18"/>
                <w:szCs w:val="18"/>
              </w:rPr>
              <w:t xml:space="preserve">Australian Business Number or Australian Company Number </w:t>
            </w:r>
          </w:p>
          <w:p w14:paraId="38F2F24E" w14:textId="77777777" w:rsidR="00CD798A" w:rsidRPr="00CD798A" w:rsidRDefault="00CD798A" w:rsidP="00CD798A">
            <w:pPr>
              <w:pStyle w:val="ListParagraph"/>
              <w:numPr>
                <w:ilvl w:val="0"/>
                <w:numId w:val="45"/>
              </w:numPr>
              <w:spacing w:before="60" w:after="60" w:line="240" w:lineRule="auto"/>
              <w:ind w:hanging="357"/>
              <w:contextualSpacing w:val="0"/>
              <w:rPr>
                <w:rFonts w:asciiTheme="majorHAnsi" w:hAnsiTheme="majorHAnsi"/>
                <w:sz w:val="18"/>
                <w:szCs w:val="18"/>
              </w:rPr>
            </w:pPr>
            <w:r w:rsidRPr="00CD798A">
              <w:rPr>
                <w:rFonts w:asciiTheme="majorHAnsi" w:hAnsiTheme="majorHAnsi"/>
                <w:sz w:val="18"/>
                <w:szCs w:val="18"/>
              </w:rPr>
              <w:t>postal address</w:t>
            </w:r>
          </w:p>
          <w:p w14:paraId="334225CD" w14:textId="77777777" w:rsidR="00CD798A" w:rsidRPr="00CD798A" w:rsidRDefault="00CD798A" w:rsidP="00CD798A">
            <w:pPr>
              <w:pStyle w:val="ListParagraph"/>
              <w:numPr>
                <w:ilvl w:val="0"/>
                <w:numId w:val="45"/>
              </w:numPr>
              <w:spacing w:before="60" w:after="60" w:line="240" w:lineRule="auto"/>
              <w:contextualSpacing w:val="0"/>
              <w:rPr>
                <w:rFonts w:asciiTheme="majorHAnsi" w:eastAsiaTheme="minorEastAsia" w:hAnsiTheme="majorHAnsi" w:cstheme="majorHAnsi"/>
                <w:szCs w:val="18"/>
              </w:rPr>
            </w:pPr>
            <w:r w:rsidRPr="00CD798A">
              <w:rPr>
                <w:rFonts w:asciiTheme="majorHAnsi" w:hAnsiTheme="majorHAnsi"/>
                <w:sz w:val="18"/>
                <w:szCs w:val="18"/>
              </w:rPr>
              <w:t>email address</w:t>
            </w:r>
          </w:p>
          <w:p w14:paraId="5767D354" w14:textId="0BB0F8AD" w:rsidR="00CD798A" w:rsidRPr="00CD798A" w:rsidRDefault="00CD798A" w:rsidP="00CD798A">
            <w:pPr>
              <w:pStyle w:val="ListParagraph"/>
              <w:numPr>
                <w:ilvl w:val="0"/>
                <w:numId w:val="45"/>
              </w:numPr>
              <w:spacing w:before="60" w:after="60" w:line="240" w:lineRule="auto"/>
              <w:contextualSpacing w:val="0"/>
              <w:rPr>
                <w:rFonts w:asciiTheme="majorHAnsi" w:eastAsiaTheme="minorEastAsia" w:hAnsiTheme="majorHAnsi" w:cstheme="majorHAnsi"/>
                <w:szCs w:val="18"/>
              </w:rPr>
            </w:pPr>
            <w:r w:rsidRPr="00CD798A">
              <w:rPr>
                <w:rFonts w:asciiTheme="majorHAnsi" w:hAnsiTheme="majorHAnsi"/>
                <w:sz w:val="18"/>
                <w:szCs w:val="18"/>
              </w:rPr>
              <w:t>telephone number.</w:t>
            </w:r>
          </w:p>
        </w:tc>
        <w:tc>
          <w:tcPr>
            <w:tcW w:w="858" w:type="pct"/>
            <w:tcBorders>
              <w:top w:val="single" w:sz="4" w:space="0" w:color="auto"/>
              <w:bottom w:val="single" w:sz="4" w:space="0" w:color="auto"/>
            </w:tcBorders>
            <w:tcMar>
              <w:left w:w="108" w:type="dxa"/>
              <w:right w:w="108" w:type="dxa"/>
            </w:tcMar>
            <w:vAlign w:val="center"/>
          </w:tcPr>
          <w:p w14:paraId="4765745D" w14:textId="77777777" w:rsidR="00CD798A" w:rsidRDefault="00CD798A" w:rsidP="00CD798A">
            <w:pPr>
              <w:pStyle w:val="TableText"/>
              <w:rPr>
                <w:rFonts w:asciiTheme="majorHAnsi" w:hAnsiTheme="majorHAnsi" w:cstheme="majorHAnsi"/>
                <w:bCs/>
                <w:szCs w:val="18"/>
              </w:rPr>
            </w:pPr>
            <w:r w:rsidRPr="00CD798A">
              <w:rPr>
                <w:rFonts w:asciiTheme="majorHAnsi" w:hAnsiTheme="majorHAnsi" w:cstheme="majorHAnsi"/>
                <w:bCs/>
                <w:szCs w:val="18"/>
              </w:rPr>
              <w:t>Major or critical</w:t>
            </w:r>
          </w:p>
          <w:p w14:paraId="452312B6" w14:textId="00BDE41A" w:rsidR="00887596" w:rsidRPr="00CD798A" w:rsidRDefault="00887596" w:rsidP="00887596">
            <w:pPr>
              <w:pStyle w:val="TableText"/>
              <w:ind w:left="458" w:right="-110" w:hanging="283"/>
              <w:rPr>
                <w:rFonts w:asciiTheme="majorHAnsi" w:hAnsiTheme="majorHAnsi"/>
              </w:rPr>
            </w:pPr>
            <w:r>
              <w:rPr>
                <w:rFonts w:asciiTheme="majorHAnsi" w:hAnsiTheme="majorHAnsi"/>
              </w:rPr>
              <w:t xml:space="preserve">QPR Ref: </w:t>
            </w:r>
            <w:r>
              <w:t>3836</w:t>
            </w:r>
            <w:r>
              <w:rPr>
                <w:rFonts w:asciiTheme="majorHAnsi" w:hAnsiTheme="majorHAnsi"/>
              </w:rPr>
              <w:t xml:space="preserve"> </w:t>
            </w:r>
          </w:p>
        </w:tc>
      </w:tr>
      <w:tr w:rsidR="00887596" w14:paraId="5AB2F245" w14:textId="77777777" w:rsidTr="00AC78F2">
        <w:tc>
          <w:tcPr>
            <w:tcW w:w="782" w:type="pct"/>
            <w:tcBorders>
              <w:top w:val="single" w:sz="4" w:space="0" w:color="auto"/>
              <w:bottom w:val="single" w:sz="4" w:space="0" w:color="auto"/>
            </w:tcBorders>
            <w:tcMar>
              <w:left w:w="108" w:type="dxa"/>
              <w:right w:w="108" w:type="dxa"/>
            </w:tcMar>
            <w:vAlign w:val="center"/>
          </w:tcPr>
          <w:p w14:paraId="57B95C85" w14:textId="77777777" w:rsidR="00887596" w:rsidRPr="00C6059D" w:rsidRDefault="00887596" w:rsidP="00CD798A">
            <w:pPr>
              <w:pStyle w:val="TableText"/>
              <w:rPr>
                <w:rFonts w:asciiTheme="majorHAnsi" w:hAnsiTheme="majorHAnsi"/>
                <w:szCs w:val="18"/>
              </w:rPr>
            </w:pPr>
          </w:p>
        </w:tc>
        <w:tc>
          <w:tcPr>
            <w:tcW w:w="3360" w:type="pct"/>
            <w:tcBorders>
              <w:top w:val="single" w:sz="4" w:space="0" w:color="auto"/>
              <w:bottom w:val="single" w:sz="4" w:space="0" w:color="auto"/>
            </w:tcBorders>
            <w:tcMar>
              <w:left w:w="108" w:type="dxa"/>
              <w:right w:w="108" w:type="dxa"/>
            </w:tcMar>
          </w:tcPr>
          <w:p w14:paraId="7D1F2BFC" w14:textId="77777777" w:rsidR="00887596" w:rsidRDefault="00887596" w:rsidP="00CD798A">
            <w:pPr>
              <w:autoSpaceDE w:val="0"/>
              <w:autoSpaceDN w:val="0"/>
              <w:adjustRightInd w:val="0"/>
              <w:spacing w:before="60" w:after="60" w:line="240" w:lineRule="auto"/>
              <w:rPr>
                <w:rFonts w:asciiTheme="majorHAnsi" w:eastAsiaTheme="minorEastAsia" w:hAnsiTheme="majorHAnsi" w:cstheme="majorHAnsi"/>
                <w:bCs/>
                <w:sz w:val="18"/>
                <w:szCs w:val="18"/>
              </w:rPr>
            </w:pPr>
          </w:p>
        </w:tc>
        <w:tc>
          <w:tcPr>
            <w:tcW w:w="858" w:type="pct"/>
            <w:tcBorders>
              <w:top w:val="single" w:sz="4" w:space="0" w:color="auto"/>
              <w:bottom w:val="single" w:sz="4" w:space="0" w:color="auto"/>
            </w:tcBorders>
            <w:tcMar>
              <w:left w:w="108" w:type="dxa"/>
              <w:right w:w="108" w:type="dxa"/>
            </w:tcMar>
            <w:vAlign w:val="center"/>
          </w:tcPr>
          <w:p w14:paraId="2FE7624D" w14:textId="77777777" w:rsidR="00887596" w:rsidRPr="00CD798A" w:rsidRDefault="00887596" w:rsidP="00CD798A">
            <w:pPr>
              <w:pStyle w:val="TableText"/>
              <w:rPr>
                <w:rFonts w:asciiTheme="majorHAnsi" w:hAnsiTheme="majorHAnsi" w:cstheme="majorHAnsi"/>
                <w:bCs/>
                <w:szCs w:val="18"/>
              </w:rPr>
            </w:pPr>
          </w:p>
        </w:tc>
      </w:tr>
    </w:tbl>
    <w:p w14:paraId="4BE12237" w14:textId="46A20516" w:rsidR="001E6FCA" w:rsidRDefault="001E6FCA" w:rsidP="00D82F98">
      <w:pPr>
        <w:pStyle w:val="Heading3"/>
        <w:numPr>
          <w:ilvl w:val="0"/>
          <w:numId w:val="0"/>
        </w:numPr>
        <w:ind w:left="964" w:hanging="964"/>
      </w:pPr>
    </w:p>
    <w:sectPr w:rsidR="001E6FCA" w:rsidSect="00A252F1">
      <w:headerReference w:type="default" r:id="rId21"/>
      <w:footerReference w:type="default" r:id="rId22"/>
      <w:headerReference w:type="first" r:id="rId23"/>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1887" w14:textId="77777777" w:rsidR="000C32B5" w:rsidRDefault="000C32B5">
      <w:r>
        <w:separator/>
      </w:r>
    </w:p>
    <w:p w14:paraId="0519CE03" w14:textId="77777777" w:rsidR="000C32B5" w:rsidRDefault="000C32B5"/>
    <w:p w14:paraId="4A00E9D5" w14:textId="77777777" w:rsidR="000C32B5" w:rsidRDefault="000C32B5"/>
  </w:endnote>
  <w:endnote w:type="continuationSeparator" w:id="0">
    <w:p w14:paraId="3F7D7F0E" w14:textId="77777777" w:rsidR="000C32B5" w:rsidRDefault="000C32B5">
      <w:r>
        <w:continuationSeparator/>
      </w:r>
    </w:p>
    <w:p w14:paraId="4C801FBD" w14:textId="77777777" w:rsidR="000C32B5" w:rsidRDefault="000C32B5"/>
    <w:p w14:paraId="6A4E85D3" w14:textId="77777777" w:rsidR="000C32B5" w:rsidRDefault="000C32B5"/>
  </w:endnote>
  <w:endnote w:type="continuationNotice" w:id="1">
    <w:p w14:paraId="4432DBCB" w14:textId="77777777" w:rsidR="000C32B5" w:rsidRDefault="000C32B5">
      <w:pPr>
        <w:pStyle w:val="Footer"/>
      </w:pPr>
    </w:p>
    <w:p w14:paraId="6E26C586" w14:textId="77777777" w:rsidR="000C32B5" w:rsidRDefault="000C32B5"/>
    <w:p w14:paraId="60748A28" w14:textId="77777777" w:rsidR="000C32B5" w:rsidRDefault="000C3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A5A9" w14:textId="18FE7592" w:rsidR="00FD5B9E" w:rsidRDefault="00FD5B9E">
    <w:pPr>
      <w:pStyle w:val="Footer"/>
    </w:pPr>
    <w:r>
      <w:t>Version 6.0</w:t>
    </w:r>
  </w:p>
  <w:p w14:paraId="77AA140A" w14:textId="77777777" w:rsidR="00FD5B9E" w:rsidRDefault="00FD5B9E">
    <w:pPr>
      <w:pStyle w:val="Footer"/>
    </w:pPr>
    <w:r>
      <w:fldChar w:fldCharType="begin"/>
    </w:r>
    <w:r>
      <w:instrText xml:space="preserve"> PAGE   \* MERGEFORMAT </w:instrText>
    </w:r>
    <w:r>
      <w:fldChar w:fldCharType="separate"/>
    </w:r>
    <w:r w:rsidR="00703079">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5521" w14:textId="77777777" w:rsidR="000C32B5" w:rsidRDefault="000C32B5">
      <w:r>
        <w:separator/>
      </w:r>
    </w:p>
    <w:p w14:paraId="07CD96CD" w14:textId="77777777" w:rsidR="000C32B5" w:rsidRDefault="000C32B5"/>
    <w:p w14:paraId="751EF8B5" w14:textId="77777777" w:rsidR="000C32B5" w:rsidRDefault="000C32B5"/>
  </w:footnote>
  <w:footnote w:type="continuationSeparator" w:id="0">
    <w:p w14:paraId="48C13C90" w14:textId="77777777" w:rsidR="000C32B5" w:rsidRDefault="000C32B5">
      <w:r>
        <w:continuationSeparator/>
      </w:r>
    </w:p>
    <w:p w14:paraId="383D3847" w14:textId="77777777" w:rsidR="000C32B5" w:rsidRDefault="000C32B5"/>
    <w:p w14:paraId="1FA4DF13" w14:textId="77777777" w:rsidR="000C32B5" w:rsidRDefault="000C32B5"/>
  </w:footnote>
  <w:footnote w:type="continuationNotice" w:id="1">
    <w:p w14:paraId="347F014B" w14:textId="77777777" w:rsidR="000C32B5" w:rsidRDefault="000C32B5">
      <w:pPr>
        <w:pStyle w:val="Footer"/>
      </w:pPr>
    </w:p>
    <w:p w14:paraId="07617151" w14:textId="77777777" w:rsidR="000C32B5" w:rsidRDefault="000C32B5"/>
    <w:p w14:paraId="4044E673" w14:textId="77777777" w:rsidR="000C32B5" w:rsidRDefault="000C3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82C8" w14:textId="05BC8048" w:rsidR="00FD5B9E" w:rsidRDefault="00FD5B9E">
    <w:pPr>
      <w:pStyle w:val="Header"/>
    </w:pPr>
    <w:r w:rsidRPr="005E65BF">
      <w:rPr>
        <w:noProof/>
        <w:lang w:val="en-US"/>
      </w:rPr>
      <w:t xml:space="preserve">Approved arrangement - </w:t>
    </w:r>
    <w:r>
      <w:rPr>
        <w:noProof/>
        <w:lang w:val="en-US"/>
      </w:rPr>
      <w:t>horses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5502" w14:textId="034B4C4D" w:rsidR="00FD5B9E" w:rsidRDefault="00E01757">
    <w:pPr>
      <w:pStyle w:val="Header"/>
      <w:jc w:val="left"/>
    </w:pPr>
    <w:r w:rsidRPr="00BC29A6">
      <w:rPr>
        <w:noProof/>
        <w:lang w:eastAsia="en-AU"/>
      </w:rPr>
      <w:drawing>
        <wp:anchor distT="0" distB="0" distL="114300" distR="114300" simplePos="0" relativeHeight="251659264" behindDoc="0" locked="0" layoutInCell="1" allowOverlap="1" wp14:anchorId="5E535DBB" wp14:editId="3F3FBAE8">
          <wp:simplePos x="0" y="0"/>
          <wp:positionH relativeFrom="column">
            <wp:posOffset>-1933</wp:posOffset>
          </wp:positionH>
          <wp:positionV relativeFrom="paragraph">
            <wp:posOffset>-2236</wp:posOffset>
          </wp:positionV>
          <wp:extent cx="2417064" cy="725424"/>
          <wp:effectExtent l="0" t="0" r="254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23A"/>
    <w:multiLevelType w:val="hybridMultilevel"/>
    <w:tmpl w:val="07CC6658"/>
    <w:lvl w:ilvl="0" w:tplc="3D1CEE78">
      <w:start w:val="1"/>
      <w:numFmt w:val="bullet"/>
      <w:lvlText w:val=""/>
      <w:lvlJc w:val="left"/>
      <w:pPr>
        <w:ind w:left="360" w:hanging="360"/>
      </w:pPr>
      <w:rPr>
        <w:rFonts w:ascii="Symbol" w:hAnsi="Symbol" w:hint="default"/>
        <w:b w:val="0"/>
      </w:rPr>
    </w:lvl>
    <w:lvl w:ilvl="1" w:tplc="D050145E">
      <w:start w:val="1"/>
      <w:numFmt w:val="bullet"/>
      <w:lvlText w:val="-"/>
      <w:lvlJc w:val="left"/>
      <w:pPr>
        <w:ind w:left="1080" w:hanging="360"/>
      </w:pPr>
      <w:rPr>
        <w:rFonts w:ascii="Courier New" w:hAnsi="Courier New" w:hint="default"/>
        <w:sz w:val="20"/>
        <w:szCs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6A7048"/>
    <w:multiLevelType w:val="hybridMultilevel"/>
    <w:tmpl w:val="20E663C4"/>
    <w:lvl w:ilvl="0" w:tplc="0C090001">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D13B00"/>
    <w:multiLevelType w:val="hybridMultilevel"/>
    <w:tmpl w:val="7E9496AC"/>
    <w:lvl w:ilvl="0" w:tplc="D050145E">
      <w:start w:val="1"/>
      <w:numFmt w:val="bullet"/>
      <w:lvlText w:val="-"/>
      <w:lvlJc w:val="left"/>
      <w:pPr>
        <w:ind w:left="720" w:hanging="360"/>
      </w:pPr>
      <w:rPr>
        <w:rFonts w:ascii="Courier New" w:hAnsi="Courier New"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07E29"/>
    <w:multiLevelType w:val="hybridMultilevel"/>
    <w:tmpl w:val="60BA4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6D4B7F"/>
    <w:multiLevelType w:val="hybridMultilevel"/>
    <w:tmpl w:val="1130A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CF3DAC"/>
    <w:multiLevelType w:val="hybridMultilevel"/>
    <w:tmpl w:val="EB2A2B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C7741B"/>
    <w:multiLevelType w:val="hybridMultilevel"/>
    <w:tmpl w:val="F0545D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1D5A0F"/>
    <w:multiLevelType w:val="hybridMultilevel"/>
    <w:tmpl w:val="58D44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6B606F"/>
    <w:multiLevelType w:val="hybridMultilevel"/>
    <w:tmpl w:val="C8480438"/>
    <w:lvl w:ilvl="0" w:tplc="24DA288A">
      <w:start w:val="1"/>
      <w:numFmt w:val="bullet"/>
      <w:pStyle w:val="TableBullet1"/>
      <w:lvlText w:val=""/>
      <w:lvlJc w:val="left"/>
      <w:pPr>
        <w:ind w:left="360" w:hanging="360"/>
      </w:pPr>
      <w:rPr>
        <w:rFonts w:ascii="Symbol" w:hAnsi="Symbol" w:hint="default"/>
        <w:sz w:val="18"/>
      </w:rPr>
    </w:lvl>
    <w:lvl w:ilvl="1" w:tplc="04987ACC">
      <w:start w:val="1"/>
      <w:numFmt w:val="bullet"/>
      <w:lvlText w:val="o"/>
      <w:lvlJc w:val="left"/>
      <w:pPr>
        <w:ind w:left="1080" w:hanging="360"/>
      </w:pPr>
      <w:rPr>
        <w:rFonts w:ascii="Courier New" w:hAnsi="Courier New" w:cs="Courier New" w:hint="default"/>
      </w:rPr>
    </w:lvl>
    <w:lvl w:ilvl="2" w:tplc="56C2C932" w:tentative="1">
      <w:start w:val="1"/>
      <w:numFmt w:val="bullet"/>
      <w:lvlText w:val=""/>
      <w:lvlJc w:val="left"/>
      <w:pPr>
        <w:ind w:left="1800" w:hanging="360"/>
      </w:pPr>
      <w:rPr>
        <w:rFonts w:ascii="Wingdings" w:hAnsi="Wingdings" w:hint="default"/>
      </w:rPr>
    </w:lvl>
    <w:lvl w:ilvl="3" w:tplc="3530ECAA" w:tentative="1">
      <w:start w:val="1"/>
      <w:numFmt w:val="bullet"/>
      <w:lvlText w:val=""/>
      <w:lvlJc w:val="left"/>
      <w:pPr>
        <w:ind w:left="2520" w:hanging="360"/>
      </w:pPr>
      <w:rPr>
        <w:rFonts w:ascii="Symbol" w:hAnsi="Symbol" w:hint="default"/>
      </w:rPr>
    </w:lvl>
    <w:lvl w:ilvl="4" w:tplc="BFACCCC4" w:tentative="1">
      <w:start w:val="1"/>
      <w:numFmt w:val="bullet"/>
      <w:lvlText w:val="o"/>
      <w:lvlJc w:val="left"/>
      <w:pPr>
        <w:ind w:left="3240" w:hanging="360"/>
      </w:pPr>
      <w:rPr>
        <w:rFonts w:ascii="Courier New" w:hAnsi="Courier New" w:cs="Courier New" w:hint="default"/>
      </w:rPr>
    </w:lvl>
    <w:lvl w:ilvl="5" w:tplc="0BC61DE0" w:tentative="1">
      <w:start w:val="1"/>
      <w:numFmt w:val="bullet"/>
      <w:lvlText w:val=""/>
      <w:lvlJc w:val="left"/>
      <w:pPr>
        <w:ind w:left="3960" w:hanging="360"/>
      </w:pPr>
      <w:rPr>
        <w:rFonts w:ascii="Wingdings" w:hAnsi="Wingdings" w:hint="default"/>
      </w:rPr>
    </w:lvl>
    <w:lvl w:ilvl="6" w:tplc="912CBCBE" w:tentative="1">
      <w:start w:val="1"/>
      <w:numFmt w:val="bullet"/>
      <w:lvlText w:val=""/>
      <w:lvlJc w:val="left"/>
      <w:pPr>
        <w:ind w:left="4680" w:hanging="360"/>
      </w:pPr>
      <w:rPr>
        <w:rFonts w:ascii="Symbol" w:hAnsi="Symbol" w:hint="default"/>
      </w:rPr>
    </w:lvl>
    <w:lvl w:ilvl="7" w:tplc="718A4C18" w:tentative="1">
      <w:start w:val="1"/>
      <w:numFmt w:val="bullet"/>
      <w:lvlText w:val="o"/>
      <w:lvlJc w:val="left"/>
      <w:pPr>
        <w:ind w:left="5400" w:hanging="360"/>
      </w:pPr>
      <w:rPr>
        <w:rFonts w:ascii="Courier New" w:hAnsi="Courier New" w:cs="Courier New" w:hint="default"/>
      </w:rPr>
    </w:lvl>
    <w:lvl w:ilvl="8" w:tplc="A6E0707C" w:tentative="1">
      <w:start w:val="1"/>
      <w:numFmt w:val="bullet"/>
      <w:lvlText w:val=""/>
      <w:lvlJc w:val="left"/>
      <w:pPr>
        <w:ind w:left="6120" w:hanging="360"/>
      </w:pPr>
      <w:rPr>
        <w:rFonts w:ascii="Wingdings" w:hAnsi="Wingdings" w:hint="default"/>
      </w:rPr>
    </w:lvl>
  </w:abstractNum>
  <w:abstractNum w:abstractNumId="9" w15:restartNumberingAfterBreak="0">
    <w:nsid w:val="1B2502FC"/>
    <w:multiLevelType w:val="hybridMultilevel"/>
    <w:tmpl w:val="F3C20A5A"/>
    <w:lvl w:ilvl="0" w:tplc="0C090001">
      <w:start w:val="1"/>
      <w:numFmt w:val="bullet"/>
      <w:lvlText w:val=""/>
      <w:lvlJc w:val="left"/>
      <w:pPr>
        <w:ind w:left="360" w:hanging="360"/>
      </w:pPr>
      <w:rPr>
        <w:rFonts w:ascii="Symbol" w:hAnsi="Symbol" w:hint="default"/>
      </w:rPr>
    </w:lvl>
    <w:lvl w:ilvl="1" w:tplc="7E248AB6">
      <w:start w:val="1"/>
      <w:numFmt w:val="bullet"/>
      <w:lvlText w:val="o"/>
      <w:lvlJc w:val="left"/>
      <w:pPr>
        <w:ind w:left="1080" w:hanging="360"/>
      </w:pPr>
      <w:rPr>
        <w:rFonts w:ascii="Courier New" w:hAnsi="Courier New" w:cs="Courier New" w:hint="default"/>
        <w:sz w:val="20"/>
        <w:szCs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D271A95"/>
    <w:multiLevelType w:val="hybridMultilevel"/>
    <w:tmpl w:val="294A864C"/>
    <w:lvl w:ilvl="0" w:tplc="A7F28568">
      <w:start w:val="1"/>
      <w:numFmt w:val="bullet"/>
      <w:lvlText w:val=""/>
      <w:lvlJc w:val="left"/>
      <w:pPr>
        <w:ind w:left="360" w:hanging="360"/>
      </w:pPr>
      <w:rPr>
        <w:rFonts w:ascii="Symbol" w:hAnsi="Symbol" w:hint="default"/>
        <w:b w:val="0"/>
        <w:sz w:val="18"/>
        <w:szCs w:val="18"/>
      </w:rPr>
    </w:lvl>
    <w:lvl w:ilvl="1" w:tplc="4B08C9B6">
      <w:start w:val="1"/>
      <w:numFmt w:val="bullet"/>
      <w:lvlText w:val="o"/>
      <w:lvlJc w:val="left"/>
      <w:pPr>
        <w:ind w:left="1080" w:hanging="360"/>
      </w:pPr>
      <w:rPr>
        <w:rFonts w:ascii="Courier New" w:hAnsi="Courier New" w:cs="Courier New" w:hint="default"/>
        <w:sz w:val="20"/>
        <w:szCs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6C76CA"/>
    <w:multiLevelType w:val="hybridMultilevel"/>
    <w:tmpl w:val="EC922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9C4680"/>
    <w:multiLevelType w:val="hybridMultilevel"/>
    <w:tmpl w:val="A3660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556F72"/>
    <w:multiLevelType w:val="hybridMultilevel"/>
    <w:tmpl w:val="4F8E6D50"/>
    <w:lvl w:ilvl="0" w:tplc="D050145E">
      <w:start w:val="1"/>
      <w:numFmt w:val="bullet"/>
      <w:lvlText w:val="-"/>
      <w:lvlJc w:val="left"/>
      <w:pPr>
        <w:ind w:left="720" w:hanging="360"/>
      </w:pPr>
      <w:rPr>
        <w:rFonts w:ascii="Courier New" w:hAnsi="Courier New" w:hint="default"/>
      </w:rPr>
    </w:lvl>
    <w:lvl w:ilvl="1" w:tplc="D050145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6FE113F"/>
    <w:multiLevelType w:val="hybridMultilevel"/>
    <w:tmpl w:val="899C9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6818EC"/>
    <w:multiLevelType w:val="hybridMultilevel"/>
    <w:tmpl w:val="812C1264"/>
    <w:lvl w:ilvl="0" w:tplc="D050145E">
      <w:start w:val="1"/>
      <w:numFmt w:val="bullet"/>
      <w:lvlText w:val="-"/>
      <w:lvlJc w:val="left"/>
      <w:pPr>
        <w:ind w:left="720" w:hanging="360"/>
      </w:pPr>
      <w:rPr>
        <w:rFonts w:ascii="Courier New" w:hAnsi="Courier New" w:hint="default"/>
        <w:sz w:val="20"/>
        <w:szCs w:val="20"/>
      </w:rPr>
    </w:lvl>
    <w:lvl w:ilvl="1" w:tplc="D050145E">
      <w:start w:val="1"/>
      <w:numFmt w:val="bullet"/>
      <w:lvlText w:val="-"/>
      <w:lvlJc w:val="left"/>
      <w:pPr>
        <w:ind w:left="1440" w:hanging="360"/>
      </w:pPr>
      <w:rPr>
        <w:rFonts w:ascii="Courier New" w:hAnsi="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D90EEF"/>
    <w:multiLevelType w:val="hybridMultilevel"/>
    <w:tmpl w:val="16620384"/>
    <w:lvl w:ilvl="0" w:tplc="D050145E">
      <w:start w:val="1"/>
      <w:numFmt w:val="bullet"/>
      <w:lvlText w:val="-"/>
      <w:lvlJc w:val="left"/>
      <w:pPr>
        <w:ind w:left="720" w:hanging="360"/>
      </w:pPr>
      <w:rPr>
        <w:rFonts w:ascii="Courier New" w:hAnsi="Courier New"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306E98"/>
    <w:multiLevelType w:val="hybridMultilevel"/>
    <w:tmpl w:val="95DA54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ED55D57"/>
    <w:multiLevelType w:val="hybridMultilevel"/>
    <w:tmpl w:val="AC8C157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22" w15:restartNumberingAfterBreak="0">
    <w:nsid w:val="2EE30939"/>
    <w:multiLevelType w:val="multilevel"/>
    <w:tmpl w:val="5E2AD8F2"/>
    <w:lvl w:ilvl="0">
      <w:start w:val="4"/>
      <w:numFmt w:val="decimal"/>
      <w:lvlText w:val="%1."/>
      <w:lvlJc w:val="left"/>
      <w:pPr>
        <w:ind w:left="360" w:hanging="360"/>
      </w:pPr>
      <w:rPr>
        <w:rFonts w:cs="Times New Roman" w:hint="default"/>
      </w:rPr>
    </w:lvl>
    <w:lvl w:ilvl="1">
      <w:start w:val="9"/>
      <w:numFmt w:val="decimal"/>
      <w:lvlText w:val="%1.%2"/>
      <w:lvlJc w:val="left"/>
      <w:pPr>
        <w:ind w:left="851" w:hanging="851"/>
      </w:pPr>
      <w:rPr>
        <w:rFonts w:cs="Times New Roman" w:hint="default"/>
      </w:rPr>
    </w:lvl>
    <w:lvl w:ilvl="2">
      <w:start w:val="1"/>
      <w:numFmt w:val="decimal"/>
      <w:lvlText w:val="%1.%2.%3"/>
      <w:lvlJc w:val="left"/>
      <w:pPr>
        <w:tabs>
          <w:tab w:val="num" w:pos="851"/>
        </w:tabs>
        <w:ind w:left="851" w:hanging="851"/>
      </w:pPr>
      <w:rPr>
        <w:rFonts w:ascii="Arial" w:hAnsi="Arial" w:cs="Times" w:hint="default"/>
      </w:rPr>
    </w:lvl>
    <w:lvl w:ilvl="3">
      <w:start w:val="1"/>
      <w:numFmt w:val="lowerLetter"/>
      <w:lvlText w:val="(%4)"/>
      <w:lvlJc w:val="left"/>
      <w:pPr>
        <w:tabs>
          <w:tab w:val="num" w:pos="1701"/>
        </w:tabs>
        <w:ind w:left="1701" w:hanging="850"/>
      </w:pPr>
      <w:rPr>
        <w:rFonts w:asciiTheme="minorHAnsi" w:eastAsia="Times New Roman" w:hAnsiTheme="minorHAnsi" w:cs="Time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30091696"/>
    <w:multiLevelType w:val="hybridMultilevel"/>
    <w:tmpl w:val="7BE220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94A15FE"/>
    <w:multiLevelType w:val="multilevel"/>
    <w:tmpl w:val="F36C17E8"/>
    <w:numStyleLink w:val="Headinglist"/>
  </w:abstractNum>
  <w:abstractNum w:abstractNumId="25" w15:restartNumberingAfterBreak="0">
    <w:nsid w:val="408200B3"/>
    <w:multiLevelType w:val="hybridMultilevel"/>
    <w:tmpl w:val="78C6CB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8D15098"/>
    <w:multiLevelType w:val="hybridMultilevel"/>
    <w:tmpl w:val="B5D07BE0"/>
    <w:lvl w:ilvl="0" w:tplc="CB90EDC4">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8" w15:restartNumberingAfterBreak="0">
    <w:nsid w:val="4941023F"/>
    <w:multiLevelType w:val="hybridMultilevel"/>
    <w:tmpl w:val="CE82FB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B42A81"/>
    <w:multiLevelType w:val="hybridMultilevel"/>
    <w:tmpl w:val="BC2EE098"/>
    <w:lvl w:ilvl="0" w:tplc="D050145E">
      <w:start w:val="1"/>
      <w:numFmt w:val="bullet"/>
      <w:lvlText w:val="-"/>
      <w:lvlJc w:val="left"/>
      <w:pPr>
        <w:ind w:left="720" w:hanging="360"/>
      </w:pPr>
      <w:rPr>
        <w:rFonts w:ascii="Courier New" w:hAnsi="Courier New" w:hint="default"/>
        <w:b w:val="0"/>
      </w:rPr>
    </w:lvl>
    <w:lvl w:ilvl="1" w:tplc="4B08C9B6">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2" w15:restartNumberingAfterBreak="0">
    <w:nsid w:val="587708DA"/>
    <w:multiLevelType w:val="hybridMultilevel"/>
    <w:tmpl w:val="10CCA64A"/>
    <w:lvl w:ilvl="0" w:tplc="0C090001">
      <w:start w:val="1"/>
      <w:numFmt w:val="bullet"/>
      <w:lvlText w:val=""/>
      <w:lvlJc w:val="left"/>
      <w:pPr>
        <w:ind w:left="720" w:hanging="360"/>
      </w:pPr>
      <w:rPr>
        <w:rFonts w:ascii="Symbol" w:hAnsi="Symbol" w:hint="default"/>
      </w:rPr>
    </w:lvl>
    <w:lvl w:ilvl="1" w:tplc="C28895F6">
      <w:numFmt w:val="bullet"/>
      <w:lvlText w:val="•"/>
      <w:lvlJc w:val="left"/>
      <w:pPr>
        <w:ind w:left="1440" w:hanging="360"/>
      </w:pPr>
      <w:rPr>
        <w:rFonts w:ascii="Calibri" w:eastAsia="Calibri" w:hAnsi="Calibri" w:cstheme="maj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0D1E3B"/>
    <w:multiLevelType w:val="hybridMultilevel"/>
    <w:tmpl w:val="4A9C9BB8"/>
    <w:lvl w:ilvl="0" w:tplc="0C090001">
      <w:start w:val="1"/>
      <w:numFmt w:val="bullet"/>
      <w:lvlText w:val=""/>
      <w:lvlJc w:val="left"/>
      <w:pPr>
        <w:ind w:left="720" w:hanging="360"/>
      </w:pPr>
      <w:rPr>
        <w:rFonts w:ascii="Symbol" w:hAnsi="Symbol" w:hint="default"/>
        <w:b w:val="0"/>
      </w:rPr>
    </w:lvl>
    <w:lvl w:ilvl="1" w:tplc="4B08C9B6">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577A97"/>
    <w:multiLevelType w:val="hybridMultilevel"/>
    <w:tmpl w:val="8EC0F452"/>
    <w:lvl w:ilvl="0" w:tplc="D050145E">
      <w:start w:val="1"/>
      <w:numFmt w:val="bullet"/>
      <w:lvlText w:val="-"/>
      <w:lvlJc w:val="left"/>
      <w:pPr>
        <w:ind w:left="720" w:hanging="360"/>
      </w:pPr>
      <w:rPr>
        <w:rFonts w:ascii="Courier New" w:hAnsi="Courier New" w:hint="default"/>
        <w:b w:val="0"/>
      </w:rPr>
    </w:lvl>
    <w:lvl w:ilvl="1" w:tplc="D050145E">
      <w:start w:val="1"/>
      <w:numFmt w:val="bullet"/>
      <w:lvlText w:val="-"/>
      <w:lvlJc w:val="left"/>
      <w:pPr>
        <w:ind w:left="1440" w:hanging="360"/>
      </w:pPr>
      <w:rPr>
        <w:rFonts w:ascii="Courier New" w:hAnsi="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7" w15:restartNumberingAfterBreak="0">
    <w:nsid w:val="649920CE"/>
    <w:multiLevelType w:val="hybridMultilevel"/>
    <w:tmpl w:val="643234A0"/>
    <w:lvl w:ilvl="0" w:tplc="D050145E">
      <w:start w:val="1"/>
      <w:numFmt w:val="bullet"/>
      <w:lvlText w:val="-"/>
      <w:lvlJc w:val="left"/>
      <w:pPr>
        <w:ind w:left="720" w:hanging="360"/>
      </w:pPr>
      <w:rPr>
        <w:rFonts w:ascii="Courier New" w:hAnsi="Courier New"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760110"/>
    <w:multiLevelType w:val="hybridMultilevel"/>
    <w:tmpl w:val="D5D88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6B3F0E"/>
    <w:multiLevelType w:val="hybridMultilevel"/>
    <w:tmpl w:val="6BAC3E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3844DCC"/>
    <w:multiLevelType w:val="hybridMultilevel"/>
    <w:tmpl w:val="8564D2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63658EC"/>
    <w:multiLevelType w:val="hybridMultilevel"/>
    <w:tmpl w:val="3CCE3D00"/>
    <w:lvl w:ilvl="0" w:tplc="D050145E">
      <w:start w:val="1"/>
      <w:numFmt w:val="bullet"/>
      <w:lvlText w:val="-"/>
      <w:lvlJc w:val="left"/>
      <w:pPr>
        <w:ind w:left="720" w:hanging="360"/>
      </w:pPr>
      <w:rPr>
        <w:rFonts w:ascii="Courier New" w:hAnsi="Courier New" w:hint="default"/>
        <w:b w:val="0"/>
      </w:rPr>
    </w:lvl>
    <w:lvl w:ilvl="1" w:tplc="4B08C9B6">
      <w:start w:val="1"/>
      <w:numFmt w:val="bullet"/>
      <w:lvlText w:val="o"/>
      <w:lvlJc w:val="left"/>
      <w:pPr>
        <w:ind w:left="1440" w:hanging="360"/>
      </w:pPr>
      <w:rPr>
        <w:rFonts w:ascii="Courier New" w:hAnsi="Courier New" w:cs="Courier New" w:hint="default"/>
        <w:sz w:val="20"/>
        <w:szCs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A7680C"/>
    <w:multiLevelType w:val="hybridMultilevel"/>
    <w:tmpl w:val="A3686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9DC4D12"/>
    <w:multiLevelType w:val="hybridMultilevel"/>
    <w:tmpl w:val="075EF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D1B5810"/>
    <w:multiLevelType w:val="hybridMultilevel"/>
    <w:tmpl w:val="41142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EB834E0"/>
    <w:multiLevelType w:val="hybridMultilevel"/>
    <w:tmpl w:val="89C84F74"/>
    <w:lvl w:ilvl="0" w:tplc="D050145E">
      <w:start w:val="1"/>
      <w:numFmt w:val="bullet"/>
      <w:lvlText w:val="-"/>
      <w:lvlJc w:val="left"/>
      <w:pPr>
        <w:ind w:left="720" w:hanging="360"/>
      </w:pPr>
      <w:rPr>
        <w:rFonts w:ascii="Courier New" w:hAnsi="Courier New"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35"/>
  </w:num>
  <w:num w:numId="4">
    <w:abstractNumId w:val="36"/>
  </w:num>
  <w:num w:numId="5">
    <w:abstractNumId w:val="14"/>
  </w:num>
  <w:num w:numId="6">
    <w:abstractNumId w:val="24"/>
  </w:num>
  <w:num w:numId="7">
    <w:abstractNumId w:val="31"/>
  </w:num>
  <w:num w:numId="8">
    <w:abstractNumId w:val="13"/>
  </w:num>
  <w:num w:numId="9">
    <w:abstractNumId w:val="29"/>
  </w:num>
  <w:num w:numId="10">
    <w:abstractNumId w:val="43"/>
  </w:num>
  <w:num w:numId="11">
    <w:abstractNumId w:val="25"/>
  </w:num>
  <w:num w:numId="12">
    <w:abstractNumId w:val="37"/>
  </w:num>
  <w:num w:numId="13">
    <w:abstractNumId w:val="2"/>
  </w:num>
  <w:num w:numId="14">
    <w:abstractNumId w:val="45"/>
  </w:num>
  <w:num w:numId="15">
    <w:abstractNumId w:val="19"/>
  </w:num>
  <w:num w:numId="16">
    <w:abstractNumId w:val="23"/>
  </w:num>
  <w:num w:numId="17">
    <w:abstractNumId w:val="9"/>
  </w:num>
  <w:num w:numId="18">
    <w:abstractNumId w:val="17"/>
  </w:num>
  <w:num w:numId="19">
    <w:abstractNumId w:val="18"/>
  </w:num>
  <w:num w:numId="20">
    <w:abstractNumId w:val="38"/>
  </w:num>
  <w:num w:numId="21">
    <w:abstractNumId w:val="0"/>
  </w:num>
  <w:num w:numId="22">
    <w:abstractNumId w:val="22"/>
  </w:num>
  <w:num w:numId="23">
    <w:abstractNumId w:val="3"/>
  </w:num>
  <w:num w:numId="24">
    <w:abstractNumId w:val="41"/>
  </w:num>
  <w:num w:numId="25">
    <w:abstractNumId w:val="33"/>
  </w:num>
  <w:num w:numId="26">
    <w:abstractNumId w:val="15"/>
  </w:num>
  <w:num w:numId="27">
    <w:abstractNumId w:val="30"/>
  </w:num>
  <w:num w:numId="28">
    <w:abstractNumId w:val="1"/>
  </w:num>
  <w:num w:numId="29">
    <w:abstractNumId w:val="34"/>
  </w:num>
  <w:num w:numId="30">
    <w:abstractNumId w:val="11"/>
  </w:num>
  <w:num w:numId="31">
    <w:abstractNumId w:val="12"/>
  </w:num>
  <w:num w:numId="32">
    <w:abstractNumId w:val="20"/>
  </w:num>
  <w:num w:numId="33">
    <w:abstractNumId w:val="28"/>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26"/>
  </w:num>
  <w:num w:numId="37">
    <w:abstractNumId w:val="7"/>
  </w:num>
  <w:num w:numId="38">
    <w:abstractNumId w:val="4"/>
  </w:num>
  <w:num w:numId="39">
    <w:abstractNumId w:val="5"/>
  </w:num>
  <w:num w:numId="40">
    <w:abstractNumId w:val="6"/>
  </w:num>
  <w:num w:numId="41">
    <w:abstractNumId w:val="39"/>
  </w:num>
  <w:num w:numId="42">
    <w:abstractNumId w:val="44"/>
  </w:num>
  <w:num w:numId="43">
    <w:abstractNumId w:val="32"/>
  </w:num>
  <w:num w:numId="44">
    <w:abstractNumId w:val="10"/>
  </w:num>
  <w:num w:numId="45">
    <w:abstractNumId w:val="16"/>
  </w:num>
  <w:num w:numId="46">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CBC"/>
    <w:rsid w:val="00004BA6"/>
    <w:rsid w:val="00005405"/>
    <w:rsid w:val="0001498D"/>
    <w:rsid w:val="000247F0"/>
    <w:rsid w:val="00044D46"/>
    <w:rsid w:val="00073A76"/>
    <w:rsid w:val="0007500C"/>
    <w:rsid w:val="000C32B5"/>
    <w:rsid w:val="00111A27"/>
    <w:rsid w:val="00191D07"/>
    <w:rsid w:val="001953E9"/>
    <w:rsid w:val="001E4626"/>
    <w:rsid w:val="001E6FCA"/>
    <w:rsid w:val="00222E58"/>
    <w:rsid w:val="00274BE7"/>
    <w:rsid w:val="00283350"/>
    <w:rsid w:val="00284F0C"/>
    <w:rsid w:val="0032090D"/>
    <w:rsid w:val="003209CD"/>
    <w:rsid w:val="00342512"/>
    <w:rsid w:val="00343993"/>
    <w:rsid w:val="00386025"/>
    <w:rsid w:val="0038700A"/>
    <w:rsid w:val="00391DF9"/>
    <w:rsid w:val="003A667C"/>
    <w:rsid w:val="003C3A39"/>
    <w:rsid w:val="003E53CF"/>
    <w:rsid w:val="00402E29"/>
    <w:rsid w:val="00451EAA"/>
    <w:rsid w:val="00465514"/>
    <w:rsid w:val="004B7FAC"/>
    <w:rsid w:val="00530FBB"/>
    <w:rsid w:val="00533305"/>
    <w:rsid w:val="0054009A"/>
    <w:rsid w:val="00546135"/>
    <w:rsid w:val="00547781"/>
    <w:rsid w:val="00557CAF"/>
    <w:rsid w:val="00566740"/>
    <w:rsid w:val="00566C58"/>
    <w:rsid w:val="0058719E"/>
    <w:rsid w:val="005A7632"/>
    <w:rsid w:val="005B5CCF"/>
    <w:rsid w:val="005C0CC2"/>
    <w:rsid w:val="005E4B9C"/>
    <w:rsid w:val="005E65BF"/>
    <w:rsid w:val="00625805"/>
    <w:rsid w:val="00653B4F"/>
    <w:rsid w:val="00670DEC"/>
    <w:rsid w:val="006D2A4C"/>
    <w:rsid w:val="006D4C6F"/>
    <w:rsid w:val="00703079"/>
    <w:rsid w:val="00703894"/>
    <w:rsid w:val="00723545"/>
    <w:rsid w:val="007758B9"/>
    <w:rsid w:val="00790A88"/>
    <w:rsid w:val="0079192E"/>
    <w:rsid w:val="007933D6"/>
    <w:rsid w:val="007E43A2"/>
    <w:rsid w:val="00851A63"/>
    <w:rsid w:val="00887596"/>
    <w:rsid w:val="008E6214"/>
    <w:rsid w:val="00903046"/>
    <w:rsid w:val="00917729"/>
    <w:rsid w:val="0093327D"/>
    <w:rsid w:val="009352D5"/>
    <w:rsid w:val="00935F29"/>
    <w:rsid w:val="00944B54"/>
    <w:rsid w:val="00983B9F"/>
    <w:rsid w:val="009E12A7"/>
    <w:rsid w:val="009F34CF"/>
    <w:rsid w:val="00A07E82"/>
    <w:rsid w:val="00A252F1"/>
    <w:rsid w:val="00A26916"/>
    <w:rsid w:val="00AC50E0"/>
    <w:rsid w:val="00AC78F2"/>
    <w:rsid w:val="00B44EED"/>
    <w:rsid w:val="00B741EC"/>
    <w:rsid w:val="00B83CB8"/>
    <w:rsid w:val="00B94C6B"/>
    <w:rsid w:val="00BB019F"/>
    <w:rsid w:val="00BB5DA4"/>
    <w:rsid w:val="00BE440E"/>
    <w:rsid w:val="00BF4EF5"/>
    <w:rsid w:val="00BF58CE"/>
    <w:rsid w:val="00C065A8"/>
    <w:rsid w:val="00C15973"/>
    <w:rsid w:val="00C173F1"/>
    <w:rsid w:val="00C8371B"/>
    <w:rsid w:val="00CA4DD5"/>
    <w:rsid w:val="00CD5213"/>
    <w:rsid w:val="00CD798A"/>
    <w:rsid w:val="00D07C9D"/>
    <w:rsid w:val="00D13CF7"/>
    <w:rsid w:val="00D1707A"/>
    <w:rsid w:val="00D64CD5"/>
    <w:rsid w:val="00D82F98"/>
    <w:rsid w:val="00D835F8"/>
    <w:rsid w:val="00DB4851"/>
    <w:rsid w:val="00DC2689"/>
    <w:rsid w:val="00DD28F4"/>
    <w:rsid w:val="00DD66AD"/>
    <w:rsid w:val="00E01757"/>
    <w:rsid w:val="00E644F4"/>
    <w:rsid w:val="00EB4FC6"/>
    <w:rsid w:val="00EB63DF"/>
    <w:rsid w:val="00F15497"/>
    <w:rsid w:val="00F16611"/>
    <w:rsid w:val="00F339FD"/>
    <w:rsid w:val="00F91CBC"/>
    <w:rsid w:val="00FA0797"/>
    <w:rsid w:val="00FB6EE4"/>
    <w:rsid w:val="00FD5B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B3D6"/>
  <w15:docId w15:val="{8D56C5A7-D113-4898-AAC7-75AFFB37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97"/>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6"/>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0"/>
      </w:numPr>
    </w:pPr>
  </w:style>
  <w:style w:type="numbering" w:customStyle="1" w:styleId="TableBulletlist">
    <w:name w:val="Table Bullet list"/>
    <w:uiPriority w:val="99"/>
    <w:pPr>
      <w:numPr>
        <w:numId w:val="9"/>
      </w:numPr>
    </w:pPr>
  </w:style>
  <w:style w:type="paragraph" w:customStyle="1" w:styleId="TableBullet">
    <w:name w:val="Table Bullet"/>
    <w:basedOn w:val="TableText"/>
    <w:uiPriority w:val="15"/>
    <w:qFormat/>
    <w:rsid w:val="005E65BF"/>
    <w:pPr>
      <w:ind w:left="284" w:hanging="284"/>
    </w:pPr>
  </w:style>
  <w:style w:type="paragraph" w:customStyle="1" w:styleId="Default">
    <w:name w:val="Default"/>
    <w:rsid w:val="005E65BF"/>
    <w:pPr>
      <w:autoSpaceDE w:val="0"/>
      <w:autoSpaceDN w:val="0"/>
      <w:adjustRightInd w:val="0"/>
    </w:pPr>
    <w:rPr>
      <w:rFonts w:ascii="Book Antiqua" w:eastAsiaTheme="minorHAnsi" w:hAnsi="Book Antiqua" w:cs="Book Antiqua"/>
      <w:color w:val="000000"/>
      <w:sz w:val="24"/>
      <w:szCs w:val="24"/>
      <w:lang w:eastAsia="en-US"/>
    </w:rPr>
  </w:style>
  <w:style w:type="paragraph" w:styleId="ListParagraph">
    <w:name w:val="List Paragraph"/>
    <w:aliases w:val="List Paragraph1,Recommendation,List Paragraph11,NFP GP Bulleted List"/>
    <w:basedOn w:val="Normal"/>
    <w:link w:val="ListParagraphChar"/>
    <w:uiPriority w:val="34"/>
    <w:qFormat/>
    <w:rsid w:val="00451EAA"/>
    <w:pPr>
      <w:ind w:left="720"/>
      <w:contextualSpacing/>
    </w:pPr>
  </w:style>
  <w:style w:type="paragraph" w:styleId="TOC7">
    <w:name w:val="toc 7"/>
    <w:basedOn w:val="Normal"/>
    <w:next w:val="Normal"/>
    <w:autoRedefine/>
    <w:uiPriority w:val="39"/>
    <w:semiHidden/>
    <w:rsid w:val="001953E9"/>
    <w:pPr>
      <w:spacing w:after="100"/>
      <w:ind w:left="1320"/>
    </w:pPr>
  </w:style>
  <w:style w:type="character" w:customStyle="1" w:styleId="ListParagraphChar">
    <w:name w:val="List Paragraph Char"/>
    <w:aliases w:val="List Paragraph1 Char,Recommendation Char,List Paragraph11 Char,NFP GP Bulleted List Char"/>
    <w:basedOn w:val="DefaultParagraphFont"/>
    <w:link w:val="ListParagraph"/>
    <w:uiPriority w:val="34"/>
    <w:locked/>
    <w:rsid w:val="00566C58"/>
    <w:rPr>
      <w:rFonts w:eastAsiaTheme="minorHAnsi" w:cstheme="minorBidi"/>
      <w:sz w:val="22"/>
      <w:szCs w:val="22"/>
      <w:lang w:eastAsia="en-US"/>
    </w:rPr>
  </w:style>
  <w:style w:type="paragraph" w:styleId="PlainText">
    <w:name w:val="Plain Text"/>
    <w:basedOn w:val="Normal"/>
    <w:link w:val="PlainTextChar"/>
    <w:uiPriority w:val="99"/>
    <w:unhideWhenUsed/>
    <w:rsid w:val="005B5CCF"/>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5B5CCF"/>
    <w:rPr>
      <w:rFonts w:ascii="Calibri" w:eastAsia="Times New Roman" w:hAnsi="Calibri"/>
      <w:sz w:val="22"/>
      <w:szCs w:val="21"/>
      <w:lang w:eastAsia="en-US"/>
    </w:rPr>
  </w:style>
  <w:style w:type="character" w:styleId="UnresolvedMention">
    <w:name w:val="Unresolved Mention"/>
    <w:basedOn w:val="DefaultParagraphFont"/>
    <w:uiPriority w:val="99"/>
    <w:semiHidden/>
    <w:unhideWhenUsed/>
    <w:rsid w:val="00320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5074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44176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yperlink" Target="http://www.agriculture.gov.au/import/arrival/arrangements/general-polici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www.agriculture.gov.au/import/arrival/arrangements/glossa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hyperlink" Target="mailto:horsessydney@agricultur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we.gov.a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awe.gov.au/biosecurity-trade/import/arrival/pes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B16A1CC0-55F3-49F9-BB0B-38EA957C92CB}">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EE81DFEC-AB49-4261-8B38-BF639CD49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5</TotalTime>
  <Pages>28</Pages>
  <Words>9445</Words>
  <Characters>52716</Characters>
  <DocSecurity>0</DocSecurity>
  <Lines>1790</Lines>
  <Paragraphs>945</Paragraphs>
  <ScaleCrop>false</ScaleCrop>
  <HeadingPairs>
    <vt:vector size="2" baseType="variant">
      <vt:variant>
        <vt:lpstr>Title</vt:lpstr>
      </vt:variant>
      <vt:variant>
        <vt:i4>1</vt:i4>
      </vt:variant>
    </vt:vector>
  </HeadingPairs>
  <TitlesOfParts>
    <vt:vector size="1" baseType="lpstr">
      <vt:lpstr>Standard report template with numbered headings</vt:lpstr>
    </vt:vector>
  </TitlesOfParts>
  <LinksUpToDate>false</LinksUpToDate>
  <CharactersWithSpaces>61708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7.12 – horses Conditions</dc:title>
  <dc:subject/>
  <dc:creator>Department of Agriculture, Water and the Environment</dc:creator>
  <cp:keywords/>
  <dc:description/>
  <cp:lastPrinted>2021-12-02T01:16:00Z</cp:lastPrinted>
  <dcterms:created xsi:type="dcterms:W3CDTF">2021-12-02T01:13:00Z</dcterms:created>
  <dcterms:modified xsi:type="dcterms:W3CDTF">2021-12-02T01:17:00Z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