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DB" w:rsidRPr="00A66CC1" w:rsidRDefault="000A250A" w:rsidP="00850501">
      <w:pPr>
        <w:pStyle w:val="Header"/>
        <w:keepLines/>
        <w:tabs>
          <w:tab w:val="left" w:pos="2835"/>
        </w:tabs>
        <w:spacing w:after="0"/>
        <w:ind w:left="-360" w:right="-289"/>
        <w:jc w:val="center"/>
        <w:rPr>
          <w:rFonts w:ascii="Arial" w:hAnsi="Arial" w:cs="Arial"/>
          <w:b/>
          <w:color w:val="000000" w:themeColor="text1"/>
          <w:sz w:val="22"/>
          <w:szCs w:val="22"/>
        </w:rPr>
      </w:pPr>
      <w:r w:rsidRPr="00A66CC1">
        <w:rPr>
          <w:rFonts w:ascii="Arial" w:hAnsi="Arial" w:cs="Arial"/>
          <w:b/>
          <w:color w:val="000000" w:themeColor="text1"/>
          <w:sz w:val="22"/>
          <w:szCs w:val="22"/>
        </w:rPr>
        <w:t>Advice to the Minister for Sustainability, Environment</w:t>
      </w:r>
      <w:proofErr w:type="gramStart"/>
      <w:r w:rsidRPr="00A66CC1">
        <w:rPr>
          <w:rFonts w:ascii="Arial" w:hAnsi="Arial" w:cs="Arial"/>
          <w:b/>
          <w:color w:val="000000" w:themeColor="text1"/>
          <w:sz w:val="22"/>
          <w:szCs w:val="22"/>
        </w:rPr>
        <w:t>,</w:t>
      </w:r>
      <w:proofErr w:type="gramEnd"/>
      <w:r w:rsidRPr="00A66CC1">
        <w:rPr>
          <w:rFonts w:ascii="Arial" w:hAnsi="Arial" w:cs="Arial"/>
          <w:b/>
          <w:color w:val="000000" w:themeColor="text1"/>
          <w:sz w:val="22"/>
          <w:szCs w:val="22"/>
        </w:rPr>
        <w:br/>
        <w:t>Water, Population and Communities</w:t>
      </w:r>
      <w:r w:rsidRPr="00A66CC1">
        <w:rPr>
          <w:rFonts w:ascii="Arial" w:hAnsi="Arial" w:cs="Arial"/>
          <w:b/>
          <w:color w:val="000000" w:themeColor="text1"/>
          <w:sz w:val="22"/>
          <w:szCs w:val="22"/>
        </w:rPr>
        <w:br/>
        <w:t>from the Threatened Species Scientific Committee (the Committee)</w:t>
      </w:r>
      <w:r w:rsidRPr="00A66CC1">
        <w:rPr>
          <w:rFonts w:ascii="Arial" w:hAnsi="Arial" w:cs="Arial"/>
          <w:b/>
          <w:color w:val="000000" w:themeColor="text1"/>
          <w:sz w:val="22"/>
          <w:szCs w:val="22"/>
        </w:rPr>
        <w:br/>
        <w:t>on Amendment to the list of Threatened Species under the</w:t>
      </w:r>
      <w:r w:rsidRPr="00A66CC1">
        <w:rPr>
          <w:rFonts w:ascii="Arial" w:hAnsi="Arial" w:cs="Arial"/>
          <w:b/>
          <w:color w:val="000000" w:themeColor="text1"/>
          <w:sz w:val="22"/>
          <w:szCs w:val="22"/>
        </w:rPr>
        <w:br/>
      </w:r>
      <w:r w:rsidRPr="00A66CC1">
        <w:rPr>
          <w:rFonts w:ascii="Arial" w:hAnsi="Arial" w:cs="Arial"/>
          <w:b/>
          <w:i/>
          <w:color w:val="000000" w:themeColor="text1"/>
          <w:sz w:val="22"/>
          <w:szCs w:val="22"/>
        </w:rPr>
        <w:t xml:space="preserve">Environment Protection and Biodiversity Conservation Act 1999 </w:t>
      </w:r>
      <w:r w:rsidRPr="00A66CC1">
        <w:rPr>
          <w:rFonts w:ascii="Arial" w:hAnsi="Arial" w:cs="Arial"/>
          <w:b/>
          <w:color w:val="000000" w:themeColor="text1"/>
          <w:sz w:val="22"/>
          <w:szCs w:val="22"/>
        </w:rPr>
        <w:t>(EPBC Act)</w:t>
      </w:r>
    </w:p>
    <w:p w:rsidR="008759DB" w:rsidRPr="00A66CC1" w:rsidRDefault="008759DB" w:rsidP="00681E56">
      <w:pPr>
        <w:rPr>
          <w:rFonts w:ascii="Arial" w:hAnsi="Arial" w:cs="Arial"/>
          <w:color w:val="000000" w:themeColor="text1"/>
          <w:sz w:val="22"/>
          <w:szCs w:val="22"/>
        </w:rPr>
      </w:pPr>
    </w:p>
    <w:p w:rsidR="008759DB" w:rsidRPr="00A66CC1" w:rsidRDefault="000A250A" w:rsidP="001A4D23">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1.</w:t>
      </w:r>
      <w:r w:rsidRPr="00A66CC1">
        <w:rPr>
          <w:rFonts w:ascii="Arial" w:hAnsi="Arial" w:cs="Arial"/>
          <w:b/>
          <w:color w:val="000000" w:themeColor="text1"/>
          <w:sz w:val="22"/>
          <w:szCs w:val="22"/>
        </w:rPr>
        <w:tab/>
        <w:t>Name</w:t>
      </w:r>
    </w:p>
    <w:p w:rsidR="008759DB" w:rsidRPr="00A66CC1" w:rsidRDefault="00061843">
      <w:pPr>
        <w:rPr>
          <w:rFonts w:ascii="Arial" w:hAnsi="Arial" w:cs="Arial"/>
          <w:i/>
          <w:color w:val="000000" w:themeColor="text1"/>
          <w:sz w:val="22"/>
          <w:szCs w:val="22"/>
        </w:rPr>
      </w:pPr>
      <w:bookmarkStart w:id="0" w:name="OLE_LINK1"/>
      <w:bookmarkStart w:id="1" w:name="OLE_LINK2"/>
      <w:r w:rsidRPr="00A66CC1">
        <w:rPr>
          <w:rFonts w:ascii="Arial" w:hAnsi="Arial" w:cs="Arial"/>
          <w:i/>
          <w:color w:val="000000" w:themeColor="text1"/>
          <w:sz w:val="22"/>
          <w:szCs w:val="22"/>
        </w:rPr>
        <w:t>Orectolobus maculatus</w:t>
      </w:r>
    </w:p>
    <w:bookmarkEnd w:id="0"/>
    <w:bookmarkEnd w:id="1"/>
    <w:p w:rsidR="008759DB" w:rsidRPr="00A66CC1" w:rsidRDefault="008759DB" w:rsidP="00850501">
      <w:pPr>
        <w:rPr>
          <w:rFonts w:ascii="Arial" w:hAnsi="Arial" w:cs="Arial"/>
          <w:color w:val="000000" w:themeColor="text1"/>
          <w:sz w:val="22"/>
          <w:szCs w:val="22"/>
        </w:rPr>
      </w:pPr>
    </w:p>
    <w:p w:rsidR="008759DB" w:rsidRPr="00A66CC1" w:rsidRDefault="000A250A" w:rsidP="00850501">
      <w:pPr>
        <w:rPr>
          <w:rFonts w:ascii="Arial" w:hAnsi="Arial" w:cs="Arial"/>
          <w:color w:val="000000" w:themeColor="text1"/>
          <w:sz w:val="22"/>
          <w:szCs w:val="22"/>
        </w:rPr>
      </w:pPr>
      <w:r w:rsidRPr="00A66CC1">
        <w:rPr>
          <w:rFonts w:ascii="Arial" w:hAnsi="Arial" w:cs="Arial"/>
          <w:color w:val="000000" w:themeColor="text1"/>
          <w:sz w:val="22"/>
          <w:szCs w:val="22"/>
        </w:rPr>
        <w:t>Th</w:t>
      </w:r>
      <w:r w:rsidR="006A2D6D" w:rsidRPr="00A66CC1">
        <w:rPr>
          <w:rFonts w:ascii="Arial" w:hAnsi="Arial" w:cs="Arial"/>
          <w:color w:val="000000" w:themeColor="text1"/>
          <w:sz w:val="22"/>
          <w:szCs w:val="22"/>
        </w:rPr>
        <w:t>is</w:t>
      </w:r>
      <w:r w:rsidRPr="00A66CC1">
        <w:rPr>
          <w:rFonts w:ascii="Arial" w:hAnsi="Arial" w:cs="Arial"/>
          <w:color w:val="000000" w:themeColor="text1"/>
          <w:sz w:val="22"/>
          <w:szCs w:val="22"/>
        </w:rPr>
        <w:t xml:space="preserve"> species is commonly known as </w:t>
      </w:r>
      <w:r w:rsidR="00747C99" w:rsidRPr="00A66CC1">
        <w:rPr>
          <w:rFonts w:ascii="Arial" w:hAnsi="Arial" w:cs="Arial"/>
          <w:color w:val="000000" w:themeColor="text1"/>
          <w:sz w:val="22"/>
          <w:szCs w:val="22"/>
        </w:rPr>
        <w:t>spotted wobbegong</w:t>
      </w:r>
      <w:r w:rsidRPr="00A66CC1">
        <w:rPr>
          <w:rFonts w:ascii="Arial" w:hAnsi="Arial" w:cs="Arial"/>
          <w:color w:val="000000" w:themeColor="text1"/>
          <w:sz w:val="22"/>
          <w:szCs w:val="22"/>
        </w:rPr>
        <w:t xml:space="preserve">. </w:t>
      </w:r>
      <w:r w:rsidR="006A2D6D" w:rsidRPr="00A66CC1">
        <w:rPr>
          <w:rFonts w:ascii="Arial" w:hAnsi="Arial" w:cs="Arial"/>
          <w:color w:val="000000" w:themeColor="text1"/>
          <w:sz w:val="22"/>
          <w:szCs w:val="22"/>
        </w:rPr>
        <w:t>‘Wobbegong’ is reputed to be an Indigenous name meaning ‘</w:t>
      </w:r>
      <w:r w:rsidR="000C5724" w:rsidRPr="00A66CC1">
        <w:rPr>
          <w:rFonts w:ascii="Arial" w:hAnsi="Arial" w:cs="Arial"/>
          <w:color w:val="000000" w:themeColor="text1"/>
          <w:sz w:val="22"/>
          <w:szCs w:val="22"/>
        </w:rPr>
        <w:t>shaggy beard’</w:t>
      </w:r>
      <w:r w:rsidR="002520C6" w:rsidRPr="00A66CC1">
        <w:rPr>
          <w:rFonts w:ascii="Arial" w:hAnsi="Arial" w:cs="Arial"/>
          <w:color w:val="000000" w:themeColor="text1"/>
          <w:sz w:val="22"/>
          <w:szCs w:val="22"/>
        </w:rPr>
        <w:t xml:space="preserve">, referring to the </w:t>
      </w:r>
      <w:r w:rsidR="00B96154">
        <w:rPr>
          <w:rFonts w:ascii="Arial" w:hAnsi="Arial" w:cs="Arial"/>
          <w:color w:val="000000" w:themeColor="text1"/>
          <w:sz w:val="22"/>
          <w:szCs w:val="22"/>
        </w:rPr>
        <w:t xml:space="preserve">fleshy </w:t>
      </w:r>
      <w:r w:rsidR="002520C6" w:rsidRPr="00A66CC1">
        <w:rPr>
          <w:rFonts w:ascii="Arial" w:hAnsi="Arial" w:cs="Arial"/>
          <w:color w:val="000000" w:themeColor="text1"/>
          <w:sz w:val="22"/>
          <w:szCs w:val="22"/>
        </w:rPr>
        <w:t>tassels found around the head and mouth</w:t>
      </w:r>
      <w:r w:rsidR="006A2D6D" w:rsidRPr="00A66CC1">
        <w:rPr>
          <w:rFonts w:ascii="Arial" w:hAnsi="Arial" w:cs="Arial"/>
          <w:color w:val="000000" w:themeColor="text1"/>
          <w:sz w:val="22"/>
          <w:szCs w:val="22"/>
        </w:rPr>
        <w:t xml:space="preserve">. Spotted wobbegong are </w:t>
      </w:r>
      <w:r w:rsidRPr="00A66CC1">
        <w:rPr>
          <w:rFonts w:ascii="Arial" w:hAnsi="Arial" w:cs="Arial"/>
          <w:color w:val="000000" w:themeColor="text1"/>
          <w:sz w:val="22"/>
          <w:szCs w:val="22"/>
        </w:rPr>
        <w:t xml:space="preserve">in the Family </w:t>
      </w:r>
      <w:r w:rsidR="00747C99" w:rsidRPr="00A66CC1">
        <w:rPr>
          <w:rFonts w:ascii="Arial" w:hAnsi="Arial" w:cs="Arial"/>
          <w:color w:val="000000" w:themeColor="text1"/>
          <w:sz w:val="22"/>
          <w:szCs w:val="22"/>
        </w:rPr>
        <w:t>Orectolobidae</w:t>
      </w:r>
      <w:r w:rsidRPr="00A66CC1">
        <w:rPr>
          <w:rFonts w:ascii="Arial" w:hAnsi="Arial" w:cs="Arial"/>
          <w:color w:val="000000" w:themeColor="text1"/>
          <w:sz w:val="22"/>
          <w:szCs w:val="22"/>
        </w:rPr>
        <w:t>.</w:t>
      </w:r>
    </w:p>
    <w:p w:rsidR="008759DB" w:rsidRPr="00A66CC1" w:rsidRDefault="008759DB">
      <w:pPr>
        <w:rPr>
          <w:rFonts w:ascii="Arial" w:hAnsi="Arial" w:cs="Arial"/>
          <w:color w:val="000000" w:themeColor="text1"/>
          <w:sz w:val="22"/>
          <w:szCs w:val="22"/>
        </w:rPr>
      </w:pPr>
    </w:p>
    <w:p w:rsidR="008759DB" w:rsidRPr="00A66CC1" w:rsidRDefault="000A250A" w:rsidP="001A4D23">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2.</w:t>
      </w:r>
      <w:r w:rsidRPr="00A66CC1">
        <w:rPr>
          <w:rFonts w:ascii="Arial" w:hAnsi="Arial" w:cs="Arial"/>
          <w:b/>
          <w:color w:val="000000" w:themeColor="text1"/>
          <w:sz w:val="22"/>
          <w:szCs w:val="22"/>
        </w:rPr>
        <w:tab/>
        <w:t>Reason for Conservation Assessment by the Committee</w:t>
      </w:r>
    </w:p>
    <w:p w:rsidR="000E6746" w:rsidRPr="00BB615A" w:rsidRDefault="000E6746" w:rsidP="000E6746">
      <w:pPr>
        <w:rPr>
          <w:rFonts w:ascii="Arial" w:hAnsi="Arial" w:cs="Arial"/>
          <w:sz w:val="22"/>
          <w:szCs w:val="22"/>
        </w:rPr>
      </w:pPr>
      <w:r w:rsidRPr="00BB615A">
        <w:rPr>
          <w:rFonts w:ascii="Arial" w:hAnsi="Arial" w:cs="Arial"/>
          <w:sz w:val="22"/>
          <w:szCs w:val="22"/>
        </w:rPr>
        <w:t xml:space="preserve">This advice follows assessment of information provided by a public nomination to list the </w:t>
      </w:r>
      <w:r w:rsidR="000545CB" w:rsidRPr="00BB615A">
        <w:rPr>
          <w:rFonts w:ascii="Arial" w:hAnsi="Arial" w:cs="Arial"/>
          <w:sz w:val="22"/>
          <w:szCs w:val="22"/>
        </w:rPr>
        <w:t>spotted wobbegong</w:t>
      </w:r>
      <w:r w:rsidRPr="00BB615A">
        <w:rPr>
          <w:rFonts w:ascii="Arial" w:hAnsi="Arial" w:cs="Arial"/>
          <w:sz w:val="22"/>
          <w:szCs w:val="22"/>
        </w:rPr>
        <w:t>. The nomi</w:t>
      </w:r>
      <w:r w:rsidR="000545CB" w:rsidRPr="00BB615A">
        <w:rPr>
          <w:rFonts w:ascii="Arial" w:hAnsi="Arial" w:cs="Arial"/>
          <w:sz w:val="22"/>
          <w:szCs w:val="22"/>
        </w:rPr>
        <w:t xml:space="preserve">nator suggested listing in the </w:t>
      </w:r>
      <w:r w:rsidR="000545CB" w:rsidRPr="00BB615A">
        <w:rPr>
          <w:rFonts w:ascii="Arial" w:hAnsi="Arial" w:cs="Arial"/>
          <w:b/>
          <w:sz w:val="22"/>
          <w:szCs w:val="22"/>
        </w:rPr>
        <w:t>vulnerable</w:t>
      </w:r>
      <w:r w:rsidR="000545CB" w:rsidRPr="00BB615A">
        <w:rPr>
          <w:rFonts w:ascii="Arial" w:hAnsi="Arial" w:cs="Arial"/>
          <w:sz w:val="22"/>
          <w:szCs w:val="22"/>
        </w:rPr>
        <w:t xml:space="preserve"> category of the list.</w:t>
      </w:r>
    </w:p>
    <w:p w:rsidR="000E6746" w:rsidRPr="00BB615A" w:rsidRDefault="000E6746" w:rsidP="000E6746">
      <w:pPr>
        <w:rPr>
          <w:rFonts w:ascii="Arial" w:hAnsi="Arial" w:cs="Arial"/>
          <w:sz w:val="22"/>
          <w:szCs w:val="22"/>
        </w:rPr>
      </w:pPr>
    </w:p>
    <w:p w:rsidR="000E6746" w:rsidRPr="00BB615A" w:rsidRDefault="000E6746" w:rsidP="000E6746">
      <w:pPr>
        <w:rPr>
          <w:rFonts w:ascii="Arial" w:hAnsi="Arial" w:cs="Arial"/>
          <w:sz w:val="22"/>
          <w:szCs w:val="22"/>
        </w:rPr>
      </w:pPr>
      <w:r w:rsidRPr="00BB615A">
        <w:rPr>
          <w:rFonts w:ascii="Arial" w:hAnsi="Arial" w:cs="Arial"/>
          <w:sz w:val="22"/>
          <w:szCs w:val="22"/>
        </w:rPr>
        <w:t>The Committee provides the following assessment of the appropriateness of the species’ inclusion in the EPBC Act list of threatened species.</w:t>
      </w:r>
    </w:p>
    <w:p w:rsidR="000E6746" w:rsidRPr="00BB615A" w:rsidRDefault="000E6746" w:rsidP="000E6746">
      <w:pPr>
        <w:rPr>
          <w:rFonts w:ascii="Arial" w:hAnsi="Arial" w:cs="Arial"/>
          <w:sz w:val="22"/>
          <w:szCs w:val="22"/>
        </w:rPr>
      </w:pPr>
    </w:p>
    <w:p w:rsidR="000E6746" w:rsidRPr="000D4EA7" w:rsidRDefault="000E6746" w:rsidP="000E6746">
      <w:pPr>
        <w:rPr>
          <w:rFonts w:ascii="Arial" w:hAnsi="Arial" w:cs="Arial"/>
          <w:sz w:val="22"/>
          <w:szCs w:val="22"/>
        </w:rPr>
      </w:pPr>
      <w:r w:rsidRPr="00BB615A">
        <w:rPr>
          <w:rFonts w:ascii="Arial" w:hAnsi="Arial" w:cs="Arial"/>
          <w:sz w:val="22"/>
          <w:szCs w:val="22"/>
        </w:rPr>
        <w:t>This is the Committee’s first consideration of the species under the EPBC Act.</w:t>
      </w:r>
    </w:p>
    <w:p w:rsidR="008759DB" w:rsidRPr="000D4EA7" w:rsidRDefault="008759DB">
      <w:pPr>
        <w:rPr>
          <w:rFonts w:ascii="Arial" w:hAnsi="Arial" w:cs="Arial"/>
          <w:sz w:val="22"/>
          <w:szCs w:val="22"/>
        </w:rPr>
      </w:pPr>
    </w:p>
    <w:p w:rsidR="008759DB" w:rsidRPr="00A66CC1" w:rsidRDefault="000A250A" w:rsidP="001A4D23">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3.</w:t>
      </w:r>
      <w:r w:rsidRPr="00A66CC1">
        <w:rPr>
          <w:rFonts w:ascii="Arial" w:hAnsi="Arial" w:cs="Arial"/>
          <w:b/>
          <w:color w:val="000000" w:themeColor="text1"/>
          <w:sz w:val="22"/>
          <w:szCs w:val="22"/>
        </w:rPr>
        <w:tab/>
        <w:t>Summary of Conclusion</w:t>
      </w:r>
    </w:p>
    <w:p w:rsidR="001B532D" w:rsidRPr="00A66CC1" w:rsidRDefault="001B532D" w:rsidP="001B532D">
      <w:pPr>
        <w:rPr>
          <w:rFonts w:ascii="Arial" w:hAnsi="Arial" w:cs="Arial"/>
          <w:color w:val="000000" w:themeColor="text1"/>
          <w:sz w:val="22"/>
          <w:szCs w:val="22"/>
        </w:rPr>
      </w:pPr>
      <w:r w:rsidRPr="00A66CC1">
        <w:rPr>
          <w:rFonts w:ascii="Arial" w:hAnsi="Arial" w:cs="Arial"/>
          <w:color w:val="000000" w:themeColor="text1"/>
          <w:sz w:val="22"/>
          <w:szCs w:val="22"/>
        </w:rPr>
        <w:t>The Commit</w:t>
      </w:r>
      <w:r w:rsidR="002F0B06">
        <w:rPr>
          <w:rFonts w:ascii="Arial" w:hAnsi="Arial" w:cs="Arial"/>
          <w:color w:val="000000" w:themeColor="text1"/>
          <w:sz w:val="22"/>
          <w:szCs w:val="22"/>
        </w:rPr>
        <w:t xml:space="preserve">tee judges that the species has not </w:t>
      </w:r>
      <w:r w:rsidRPr="00A66CC1">
        <w:rPr>
          <w:rFonts w:ascii="Arial" w:hAnsi="Arial" w:cs="Arial"/>
          <w:color w:val="000000" w:themeColor="text1"/>
          <w:sz w:val="22"/>
          <w:szCs w:val="22"/>
        </w:rPr>
        <w:t xml:space="preserve">been demonstrated to have met the relevant elements </w:t>
      </w:r>
      <w:r w:rsidR="002F0B06">
        <w:rPr>
          <w:rFonts w:ascii="Arial" w:hAnsi="Arial" w:cs="Arial"/>
          <w:color w:val="000000" w:themeColor="text1"/>
          <w:sz w:val="22"/>
          <w:szCs w:val="22"/>
        </w:rPr>
        <w:t>of any Criteria, and is</w:t>
      </w:r>
      <w:r w:rsidR="0090186F">
        <w:rPr>
          <w:rFonts w:ascii="Arial" w:hAnsi="Arial" w:cs="Arial"/>
          <w:color w:val="000000" w:themeColor="text1"/>
          <w:sz w:val="22"/>
          <w:szCs w:val="22"/>
        </w:rPr>
        <w:t xml:space="preserve"> therefore</w:t>
      </w:r>
      <w:r w:rsidR="002F0B06">
        <w:rPr>
          <w:rFonts w:ascii="Arial" w:hAnsi="Arial" w:cs="Arial"/>
          <w:color w:val="000000" w:themeColor="text1"/>
          <w:sz w:val="22"/>
          <w:szCs w:val="22"/>
        </w:rPr>
        <w:t xml:space="preserve"> </w:t>
      </w:r>
      <w:r w:rsidR="0090186F" w:rsidRPr="006B5378">
        <w:rPr>
          <w:rFonts w:ascii="Arial" w:hAnsi="Arial" w:cs="Arial"/>
          <w:b/>
          <w:color w:val="000000" w:themeColor="text1"/>
          <w:sz w:val="22"/>
          <w:szCs w:val="22"/>
        </w:rPr>
        <w:t>not eligible</w:t>
      </w:r>
      <w:r w:rsidR="0090186F">
        <w:rPr>
          <w:rFonts w:ascii="Arial" w:hAnsi="Arial" w:cs="Arial"/>
          <w:color w:val="000000" w:themeColor="text1"/>
          <w:sz w:val="22"/>
          <w:szCs w:val="22"/>
        </w:rPr>
        <w:t xml:space="preserve"> for listing in any </w:t>
      </w:r>
      <w:r w:rsidR="0090186F" w:rsidRPr="00A66CC1">
        <w:rPr>
          <w:rFonts w:ascii="Arial" w:hAnsi="Arial" w:cs="Arial"/>
          <w:color w:val="000000" w:themeColor="text1"/>
          <w:sz w:val="22"/>
          <w:szCs w:val="22"/>
        </w:rPr>
        <w:t>category</w:t>
      </w:r>
      <w:r w:rsidR="00A50A0F">
        <w:rPr>
          <w:rFonts w:ascii="Arial" w:hAnsi="Arial" w:cs="Arial"/>
          <w:color w:val="000000" w:themeColor="text1"/>
          <w:sz w:val="22"/>
          <w:szCs w:val="22"/>
        </w:rPr>
        <w:t xml:space="preserve"> under the</w:t>
      </w:r>
      <w:r w:rsidR="0090186F" w:rsidRPr="00A66CC1">
        <w:rPr>
          <w:rFonts w:ascii="Arial" w:hAnsi="Arial" w:cs="Arial"/>
          <w:color w:val="000000" w:themeColor="text1"/>
          <w:sz w:val="22"/>
          <w:szCs w:val="22"/>
        </w:rPr>
        <w:t xml:space="preserve"> EPBC Act</w:t>
      </w:r>
      <w:r w:rsidR="0090186F">
        <w:rPr>
          <w:rFonts w:ascii="Arial" w:hAnsi="Arial" w:cs="Arial"/>
          <w:color w:val="000000" w:themeColor="text1"/>
          <w:sz w:val="22"/>
          <w:szCs w:val="22"/>
        </w:rPr>
        <w:t>.</w:t>
      </w:r>
    </w:p>
    <w:p w:rsidR="008759DB" w:rsidRPr="00A66CC1" w:rsidRDefault="008759DB">
      <w:pPr>
        <w:rPr>
          <w:rFonts w:ascii="Arial" w:hAnsi="Arial" w:cs="Arial"/>
          <w:color w:val="000000" w:themeColor="text1"/>
          <w:sz w:val="22"/>
          <w:szCs w:val="22"/>
        </w:rPr>
      </w:pPr>
    </w:p>
    <w:p w:rsidR="008759DB" w:rsidRPr="00A66CC1" w:rsidRDefault="000A250A" w:rsidP="001A4D23">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4.</w:t>
      </w:r>
      <w:r w:rsidRPr="00A66CC1">
        <w:rPr>
          <w:rFonts w:ascii="Arial" w:hAnsi="Arial" w:cs="Arial"/>
          <w:b/>
          <w:color w:val="000000" w:themeColor="text1"/>
          <w:sz w:val="22"/>
          <w:szCs w:val="22"/>
        </w:rPr>
        <w:tab/>
        <w:t>Taxonomy</w:t>
      </w:r>
    </w:p>
    <w:p w:rsidR="008759DB" w:rsidRPr="00A66CC1" w:rsidRDefault="000A250A">
      <w:pPr>
        <w:rPr>
          <w:rFonts w:ascii="Arial" w:hAnsi="Arial" w:cs="Arial"/>
          <w:color w:val="000000" w:themeColor="text1"/>
          <w:sz w:val="22"/>
          <w:szCs w:val="22"/>
        </w:rPr>
      </w:pPr>
      <w:r w:rsidRPr="00A66CC1">
        <w:rPr>
          <w:rFonts w:ascii="Arial" w:hAnsi="Arial" w:cs="Arial"/>
          <w:color w:val="000000" w:themeColor="text1"/>
          <w:sz w:val="22"/>
          <w:szCs w:val="22"/>
        </w:rPr>
        <w:t xml:space="preserve">The species </w:t>
      </w:r>
      <w:r w:rsidR="00F127CB" w:rsidRPr="00A66CC1">
        <w:rPr>
          <w:rFonts w:ascii="Arial" w:hAnsi="Arial" w:cs="Arial"/>
          <w:color w:val="000000" w:themeColor="text1"/>
          <w:sz w:val="22"/>
          <w:szCs w:val="22"/>
        </w:rPr>
        <w:t>is</w:t>
      </w:r>
      <w:r w:rsidRPr="00A66CC1">
        <w:rPr>
          <w:rFonts w:ascii="Arial" w:hAnsi="Arial" w:cs="Arial"/>
          <w:color w:val="000000" w:themeColor="text1"/>
          <w:sz w:val="22"/>
          <w:szCs w:val="22"/>
        </w:rPr>
        <w:t xml:space="preserve"> conventionally accepted as </w:t>
      </w:r>
      <w:r w:rsidR="00820450" w:rsidRPr="00A66CC1">
        <w:rPr>
          <w:rFonts w:ascii="Arial" w:hAnsi="Arial" w:cs="Arial"/>
          <w:i/>
          <w:color w:val="000000" w:themeColor="text1"/>
          <w:sz w:val="22"/>
          <w:szCs w:val="22"/>
        </w:rPr>
        <w:t>Orectolobus maculatus</w:t>
      </w:r>
      <w:r w:rsidRPr="00A66CC1">
        <w:rPr>
          <w:rFonts w:ascii="Arial" w:hAnsi="Arial" w:cs="Arial"/>
          <w:color w:val="000000" w:themeColor="text1"/>
          <w:sz w:val="22"/>
          <w:szCs w:val="22"/>
        </w:rPr>
        <w:t xml:space="preserve"> </w:t>
      </w:r>
      <w:r w:rsidR="00F127CB" w:rsidRPr="00A66CC1">
        <w:rPr>
          <w:rFonts w:ascii="Arial" w:hAnsi="Arial" w:cs="Arial"/>
          <w:color w:val="000000" w:themeColor="text1"/>
          <w:sz w:val="22"/>
          <w:szCs w:val="22"/>
        </w:rPr>
        <w:t>(Bonnaterre, 1788).</w:t>
      </w:r>
    </w:p>
    <w:p w:rsidR="008759DB" w:rsidRPr="00A66CC1" w:rsidRDefault="008759DB">
      <w:pPr>
        <w:rPr>
          <w:rFonts w:ascii="Arial" w:hAnsi="Arial" w:cs="Arial"/>
          <w:color w:val="000000" w:themeColor="text1"/>
          <w:sz w:val="22"/>
          <w:szCs w:val="22"/>
        </w:rPr>
      </w:pPr>
    </w:p>
    <w:p w:rsidR="008759DB" w:rsidRPr="00A66CC1" w:rsidRDefault="000A250A" w:rsidP="001A4D23">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5.</w:t>
      </w:r>
      <w:r w:rsidRPr="00A66CC1">
        <w:rPr>
          <w:rFonts w:ascii="Arial" w:hAnsi="Arial" w:cs="Arial"/>
          <w:b/>
          <w:color w:val="000000" w:themeColor="text1"/>
          <w:sz w:val="22"/>
          <w:szCs w:val="22"/>
        </w:rPr>
        <w:tab/>
        <w:t>Description</w:t>
      </w:r>
    </w:p>
    <w:p w:rsidR="008759DB" w:rsidRPr="00A66CC1" w:rsidRDefault="00CD3966">
      <w:pPr>
        <w:rPr>
          <w:rFonts w:ascii="Arial" w:hAnsi="Arial" w:cs="Arial"/>
          <w:color w:val="000000" w:themeColor="text1"/>
          <w:sz w:val="22"/>
          <w:szCs w:val="22"/>
        </w:rPr>
      </w:pPr>
      <w:r w:rsidRPr="00A66CC1">
        <w:rPr>
          <w:rFonts w:ascii="Arial" w:hAnsi="Arial" w:cs="Arial"/>
          <w:color w:val="000000" w:themeColor="text1"/>
          <w:sz w:val="22"/>
          <w:szCs w:val="22"/>
        </w:rPr>
        <w:t>Wobbegong</w:t>
      </w:r>
      <w:r w:rsidR="00B0019A" w:rsidRPr="00A66CC1">
        <w:rPr>
          <w:rFonts w:ascii="Arial" w:hAnsi="Arial" w:cs="Arial"/>
          <w:color w:val="000000" w:themeColor="text1"/>
          <w:sz w:val="22"/>
          <w:szCs w:val="22"/>
        </w:rPr>
        <w:t xml:space="preserve"> are small to large, bottom-dwelling sharks. They have flattened heads and bodies and large mouths with very sharp, dagger-like teeth. Their mouths are surrounded by characteristic tassels or lobes</w:t>
      </w:r>
      <w:r w:rsidR="006A2D6D" w:rsidRPr="00A66CC1">
        <w:rPr>
          <w:rFonts w:ascii="Arial" w:hAnsi="Arial" w:cs="Arial"/>
          <w:color w:val="000000" w:themeColor="text1"/>
          <w:sz w:val="22"/>
          <w:szCs w:val="22"/>
        </w:rPr>
        <w:t xml:space="preserve">. They have two spineless dorsal fins of moderate height. There are </w:t>
      </w:r>
      <w:r w:rsidR="00327C0F" w:rsidRPr="00A66CC1">
        <w:rPr>
          <w:rFonts w:ascii="Arial" w:hAnsi="Arial" w:cs="Arial"/>
          <w:color w:val="000000" w:themeColor="text1"/>
          <w:sz w:val="22"/>
          <w:szCs w:val="22"/>
        </w:rPr>
        <w:t>11 species of wobbegong, and 10 </w:t>
      </w:r>
      <w:r w:rsidR="006A2D6D" w:rsidRPr="00A66CC1">
        <w:rPr>
          <w:rFonts w:ascii="Arial" w:hAnsi="Arial" w:cs="Arial"/>
          <w:color w:val="000000" w:themeColor="text1"/>
          <w:sz w:val="22"/>
          <w:szCs w:val="22"/>
        </w:rPr>
        <w:t xml:space="preserve">of those species are found in Australia. </w:t>
      </w:r>
      <w:proofErr w:type="gramStart"/>
      <w:r w:rsidR="00262748" w:rsidRPr="00A66CC1">
        <w:rPr>
          <w:rFonts w:ascii="Arial" w:hAnsi="Arial" w:cs="Arial"/>
          <w:color w:val="000000" w:themeColor="text1"/>
          <w:sz w:val="22"/>
          <w:szCs w:val="22"/>
        </w:rPr>
        <w:t>Several cryptic species have recently been detected and described (</w:t>
      </w:r>
      <w:r w:rsidR="002520C6" w:rsidRPr="00A66CC1">
        <w:rPr>
          <w:rFonts w:ascii="Arial" w:hAnsi="Arial" w:cs="Arial"/>
          <w:color w:val="000000" w:themeColor="text1"/>
          <w:sz w:val="22"/>
          <w:szCs w:val="22"/>
        </w:rPr>
        <w:t xml:space="preserve">e.g. Huveneers, 2006; </w:t>
      </w:r>
      <w:r w:rsidR="00262748" w:rsidRPr="00A66CC1">
        <w:rPr>
          <w:rFonts w:ascii="Arial" w:hAnsi="Arial" w:cs="Arial"/>
          <w:color w:val="000000" w:themeColor="text1"/>
          <w:sz w:val="22"/>
          <w:szCs w:val="22"/>
        </w:rPr>
        <w:t>Last et al., 2006; Corrigan et al., 2008</w:t>
      </w:r>
      <w:r w:rsidR="00F44044" w:rsidRPr="00A66CC1">
        <w:rPr>
          <w:rFonts w:ascii="Arial" w:hAnsi="Arial" w:cs="Arial"/>
          <w:color w:val="000000" w:themeColor="text1"/>
          <w:sz w:val="22"/>
          <w:szCs w:val="22"/>
        </w:rPr>
        <w:t xml:space="preserve">; </w:t>
      </w:r>
      <w:r w:rsidR="00AD49B6" w:rsidRPr="00A66CC1">
        <w:rPr>
          <w:rFonts w:ascii="Arial" w:hAnsi="Arial" w:cs="Arial"/>
          <w:color w:val="000000" w:themeColor="text1"/>
          <w:sz w:val="22"/>
          <w:szCs w:val="22"/>
        </w:rPr>
        <w:t>Last and Chidlow, 2008</w:t>
      </w:r>
      <w:r w:rsidR="00262748" w:rsidRPr="00A66CC1">
        <w:rPr>
          <w:rFonts w:ascii="Arial" w:hAnsi="Arial" w:cs="Arial"/>
          <w:color w:val="000000" w:themeColor="text1"/>
          <w:sz w:val="22"/>
          <w:szCs w:val="22"/>
        </w:rPr>
        <w:t>).</w:t>
      </w:r>
      <w:proofErr w:type="gramEnd"/>
      <w:r w:rsidR="00262748" w:rsidRPr="00A66CC1">
        <w:rPr>
          <w:rFonts w:ascii="Arial" w:hAnsi="Arial" w:cs="Arial"/>
          <w:color w:val="000000" w:themeColor="text1"/>
          <w:sz w:val="22"/>
          <w:szCs w:val="22"/>
        </w:rPr>
        <w:t xml:space="preserve"> </w:t>
      </w:r>
      <w:r w:rsidR="00B96154">
        <w:rPr>
          <w:rFonts w:ascii="Arial" w:hAnsi="Arial" w:cs="Arial"/>
          <w:color w:val="000000" w:themeColor="text1"/>
          <w:sz w:val="22"/>
          <w:szCs w:val="22"/>
        </w:rPr>
        <w:t>All wobbegong</w:t>
      </w:r>
      <w:r w:rsidR="003B4726" w:rsidRPr="00A66CC1">
        <w:rPr>
          <w:rFonts w:ascii="Arial" w:hAnsi="Arial" w:cs="Arial"/>
          <w:color w:val="000000" w:themeColor="text1"/>
          <w:sz w:val="22"/>
          <w:szCs w:val="22"/>
        </w:rPr>
        <w:t xml:space="preserve"> species have ornate colour patterns. </w:t>
      </w:r>
      <w:r w:rsidR="006A2D6D" w:rsidRPr="00A66CC1">
        <w:rPr>
          <w:rFonts w:ascii="Arial" w:hAnsi="Arial" w:cs="Arial"/>
          <w:color w:val="000000" w:themeColor="text1"/>
          <w:sz w:val="22"/>
          <w:szCs w:val="22"/>
        </w:rPr>
        <w:t xml:space="preserve">Spotted </w:t>
      </w:r>
      <w:r w:rsidRPr="00A66CC1">
        <w:rPr>
          <w:rFonts w:ascii="Arial" w:hAnsi="Arial" w:cs="Arial"/>
          <w:color w:val="000000" w:themeColor="text1"/>
          <w:sz w:val="22"/>
          <w:szCs w:val="22"/>
        </w:rPr>
        <w:t>wobbegong</w:t>
      </w:r>
      <w:r w:rsidR="003B4726" w:rsidRPr="00A66CC1">
        <w:rPr>
          <w:rFonts w:ascii="Arial" w:hAnsi="Arial" w:cs="Arial"/>
          <w:color w:val="000000" w:themeColor="text1"/>
          <w:sz w:val="22"/>
          <w:szCs w:val="22"/>
        </w:rPr>
        <w:t xml:space="preserve"> are a pale yellowish-brown or greenish-brown on their upper surface. This is overlain with numerous white circles made up of small spots, as well as some dark blotches. They have four dark sadd</w:t>
      </w:r>
      <w:r w:rsidR="005F4420" w:rsidRPr="00A66CC1">
        <w:rPr>
          <w:rFonts w:ascii="Arial" w:hAnsi="Arial" w:cs="Arial"/>
          <w:color w:val="000000" w:themeColor="text1"/>
          <w:sz w:val="22"/>
          <w:szCs w:val="22"/>
        </w:rPr>
        <w:t>les in front of the dorsal fins (Last and Stevens, 2009).</w:t>
      </w:r>
      <w:r w:rsidR="009C7102" w:rsidRPr="00A66CC1">
        <w:rPr>
          <w:rFonts w:ascii="Arial" w:hAnsi="Arial" w:cs="Arial"/>
          <w:color w:val="000000" w:themeColor="text1"/>
          <w:sz w:val="22"/>
          <w:szCs w:val="22"/>
        </w:rPr>
        <w:t xml:space="preserve"> </w:t>
      </w:r>
      <w:r w:rsidR="00DC7535" w:rsidRPr="00A66CC1">
        <w:rPr>
          <w:rFonts w:ascii="Arial" w:hAnsi="Arial" w:cs="Arial"/>
          <w:color w:val="000000" w:themeColor="text1"/>
          <w:sz w:val="22"/>
          <w:szCs w:val="22"/>
        </w:rPr>
        <w:t>Along with the gulf wobbegong (</w:t>
      </w:r>
      <w:r w:rsidR="00DC7535" w:rsidRPr="00A66CC1">
        <w:rPr>
          <w:rFonts w:ascii="Arial" w:hAnsi="Arial" w:cs="Arial"/>
          <w:i/>
          <w:color w:val="000000" w:themeColor="text1"/>
          <w:sz w:val="22"/>
          <w:szCs w:val="22"/>
        </w:rPr>
        <w:t>O. halei</w:t>
      </w:r>
      <w:r w:rsidR="00DC7535" w:rsidRPr="00A66CC1">
        <w:rPr>
          <w:rFonts w:ascii="Arial" w:hAnsi="Arial" w:cs="Arial"/>
          <w:color w:val="000000" w:themeColor="text1"/>
          <w:sz w:val="22"/>
          <w:szCs w:val="22"/>
        </w:rPr>
        <w:t xml:space="preserve">), spotted </w:t>
      </w:r>
      <w:r w:rsidRPr="00A66CC1">
        <w:rPr>
          <w:rFonts w:ascii="Arial" w:hAnsi="Arial" w:cs="Arial"/>
          <w:color w:val="000000" w:themeColor="text1"/>
          <w:sz w:val="22"/>
          <w:szCs w:val="22"/>
        </w:rPr>
        <w:t>wobbegong</w:t>
      </w:r>
      <w:r w:rsidR="00DC7535" w:rsidRPr="00A66CC1">
        <w:rPr>
          <w:rFonts w:ascii="Arial" w:hAnsi="Arial" w:cs="Arial"/>
          <w:color w:val="000000" w:themeColor="text1"/>
          <w:sz w:val="22"/>
          <w:szCs w:val="22"/>
        </w:rPr>
        <w:t xml:space="preserve"> are </w:t>
      </w:r>
      <w:r w:rsidR="009C7102" w:rsidRPr="00A66CC1">
        <w:rPr>
          <w:rFonts w:ascii="Arial" w:hAnsi="Arial" w:cs="Arial"/>
          <w:color w:val="000000" w:themeColor="text1"/>
          <w:sz w:val="22"/>
          <w:szCs w:val="22"/>
        </w:rPr>
        <w:t>the largest species of wobbegong.</w:t>
      </w:r>
    </w:p>
    <w:p w:rsidR="008759DB" w:rsidRPr="00A66CC1" w:rsidRDefault="008759DB">
      <w:pPr>
        <w:rPr>
          <w:rFonts w:ascii="Arial" w:hAnsi="Arial" w:cs="Arial"/>
          <w:color w:val="000000" w:themeColor="text1"/>
          <w:sz w:val="22"/>
          <w:szCs w:val="22"/>
        </w:rPr>
      </w:pPr>
    </w:p>
    <w:p w:rsidR="008759DB" w:rsidRPr="00A66CC1" w:rsidRDefault="000A250A" w:rsidP="001A4D23">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6.</w:t>
      </w:r>
      <w:r w:rsidRPr="00A66CC1">
        <w:rPr>
          <w:rFonts w:ascii="Arial" w:hAnsi="Arial" w:cs="Arial"/>
          <w:b/>
          <w:color w:val="000000" w:themeColor="text1"/>
          <w:sz w:val="22"/>
          <w:szCs w:val="22"/>
        </w:rPr>
        <w:tab/>
        <w:t>National Context</w:t>
      </w:r>
    </w:p>
    <w:p w:rsidR="00357984" w:rsidRPr="00A66CC1" w:rsidRDefault="009C7102" w:rsidP="00357984">
      <w:pPr>
        <w:pStyle w:val="CommentText"/>
        <w:rPr>
          <w:rFonts w:ascii="Arial" w:hAnsi="Arial" w:cs="Arial"/>
          <w:color w:val="000000" w:themeColor="text1"/>
          <w:sz w:val="22"/>
          <w:szCs w:val="22"/>
        </w:rPr>
      </w:pPr>
      <w:r w:rsidRPr="00A66CC1">
        <w:rPr>
          <w:rFonts w:ascii="Arial" w:hAnsi="Arial" w:cs="Arial"/>
          <w:color w:val="000000" w:themeColor="text1"/>
          <w:sz w:val="22"/>
          <w:szCs w:val="22"/>
        </w:rPr>
        <w:t xml:space="preserve">Spotted </w:t>
      </w:r>
      <w:r w:rsidR="004B6F91" w:rsidRPr="00A66CC1">
        <w:rPr>
          <w:rFonts w:ascii="Arial" w:hAnsi="Arial" w:cs="Arial"/>
          <w:color w:val="000000" w:themeColor="text1"/>
          <w:sz w:val="22"/>
          <w:szCs w:val="22"/>
        </w:rPr>
        <w:t>wobbegong</w:t>
      </w:r>
      <w:r w:rsidR="003B032D" w:rsidRPr="00A66CC1">
        <w:rPr>
          <w:rFonts w:ascii="Arial" w:hAnsi="Arial" w:cs="Arial"/>
          <w:color w:val="000000" w:themeColor="text1"/>
          <w:sz w:val="22"/>
          <w:szCs w:val="22"/>
        </w:rPr>
        <w:t xml:space="preserve"> occur along the </w:t>
      </w:r>
      <w:r w:rsidR="0067577C" w:rsidRPr="00A66CC1">
        <w:rPr>
          <w:rFonts w:ascii="Arial" w:hAnsi="Arial" w:cs="Arial"/>
          <w:color w:val="000000" w:themeColor="text1"/>
          <w:sz w:val="22"/>
          <w:szCs w:val="22"/>
        </w:rPr>
        <w:t>southern two-thirds of the Australian coastline</w:t>
      </w:r>
      <w:r w:rsidR="003B032D" w:rsidRPr="00A66CC1">
        <w:rPr>
          <w:rFonts w:ascii="Arial" w:hAnsi="Arial" w:cs="Arial"/>
          <w:color w:val="000000" w:themeColor="text1"/>
          <w:sz w:val="22"/>
          <w:szCs w:val="22"/>
        </w:rPr>
        <w:t>. On the eas</w:t>
      </w:r>
      <w:r w:rsidR="005028C6" w:rsidRPr="00A66CC1">
        <w:rPr>
          <w:rFonts w:ascii="Arial" w:hAnsi="Arial" w:cs="Arial"/>
          <w:color w:val="000000" w:themeColor="text1"/>
          <w:sz w:val="22"/>
          <w:szCs w:val="22"/>
        </w:rPr>
        <w:t xml:space="preserve">t coast spotted wobbegong </w:t>
      </w:r>
      <w:r w:rsidR="00EA367F" w:rsidRPr="00A66CC1">
        <w:rPr>
          <w:rFonts w:ascii="Arial" w:hAnsi="Arial" w:cs="Arial"/>
          <w:color w:val="000000" w:themeColor="text1"/>
          <w:sz w:val="22"/>
          <w:szCs w:val="22"/>
        </w:rPr>
        <w:t xml:space="preserve">have been </w:t>
      </w:r>
      <w:r w:rsidR="005028C6" w:rsidRPr="00A66CC1">
        <w:rPr>
          <w:rFonts w:ascii="Arial" w:hAnsi="Arial" w:cs="Arial"/>
          <w:color w:val="000000" w:themeColor="text1"/>
          <w:sz w:val="22"/>
          <w:szCs w:val="22"/>
        </w:rPr>
        <w:t xml:space="preserve">recorded </w:t>
      </w:r>
      <w:r w:rsidR="00EE3CDB" w:rsidRPr="00A66CC1">
        <w:rPr>
          <w:rFonts w:ascii="Arial" w:hAnsi="Arial" w:cs="Arial"/>
          <w:color w:val="000000" w:themeColor="text1"/>
          <w:sz w:val="22"/>
          <w:szCs w:val="22"/>
        </w:rPr>
        <w:t>from the Swain Reefs</w:t>
      </w:r>
      <w:r w:rsidR="00EF6AA1" w:rsidRPr="00A66CC1">
        <w:rPr>
          <w:rFonts w:ascii="Arial" w:hAnsi="Arial" w:cs="Arial"/>
          <w:color w:val="000000" w:themeColor="text1"/>
          <w:sz w:val="22"/>
          <w:szCs w:val="22"/>
        </w:rPr>
        <w:t xml:space="preserve"> </w:t>
      </w:r>
      <w:r w:rsidR="001A7E43" w:rsidRPr="00A66CC1">
        <w:rPr>
          <w:rFonts w:ascii="Arial" w:hAnsi="Arial" w:cs="Arial"/>
          <w:color w:val="000000" w:themeColor="text1"/>
          <w:sz w:val="22"/>
          <w:szCs w:val="22"/>
        </w:rPr>
        <w:t xml:space="preserve">in Queensland </w:t>
      </w:r>
      <w:r w:rsidR="00EF6AA1" w:rsidRPr="00A66CC1">
        <w:rPr>
          <w:rFonts w:ascii="Arial" w:hAnsi="Arial" w:cs="Arial"/>
          <w:color w:val="000000" w:themeColor="text1"/>
          <w:sz w:val="22"/>
          <w:szCs w:val="22"/>
        </w:rPr>
        <w:t xml:space="preserve">through to at least </w:t>
      </w:r>
      <w:r w:rsidR="003D3F06">
        <w:rPr>
          <w:rFonts w:ascii="Arial" w:hAnsi="Arial" w:cs="Arial"/>
          <w:color w:val="000000" w:themeColor="text1"/>
          <w:sz w:val="22"/>
          <w:szCs w:val="22"/>
        </w:rPr>
        <w:t>Port Phillip Ba</w:t>
      </w:r>
      <w:r w:rsidR="00EF6AA1" w:rsidRPr="00A66CC1">
        <w:rPr>
          <w:rFonts w:ascii="Arial" w:hAnsi="Arial" w:cs="Arial"/>
          <w:color w:val="000000" w:themeColor="text1"/>
          <w:sz w:val="22"/>
          <w:szCs w:val="22"/>
        </w:rPr>
        <w:t>y in Victoria</w:t>
      </w:r>
      <w:r w:rsidR="005028C6" w:rsidRPr="00A66CC1">
        <w:rPr>
          <w:rFonts w:ascii="Arial" w:hAnsi="Arial" w:cs="Arial"/>
          <w:color w:val="000000" w:themeColor="text1"/>
          <w:sz w:val="22"/>
          <w:szCs w:val="22"/>
        </w:rPr>
        <w:t xml:space="preserve">, </w:t>
      </w:r>
      <w:r w:rsidR="00A546C0">
        <w:rPr>
          <w:rFonts w:ascii="Arial" w:hAnsi="Arial" w:cs="Arial"/>
          <w:color w:val="000000" w:themeColor="text1"/>
          <w:sz w:val="22"/>
          <w:szCs w:val="22"/>
        </w:rPr>
        <w:t>albeit with</w:t>
      </w:r>
      <w:r w:rsidR="005028C6" w:rsidRPr="00A66CC1">
        <w:rPr>
          <w:rFonts w:ascii="Arial" w:hAnsi="Arial" w:cs="Arial"/>
          <w:color w:val="000000" w:themeColor="text1"/>
          <w:sz w:val="22"/>
          <w:szCs w:val="22"/>
        </w:rPr>
        <w:t xml:space="preserve"> an apparent disjunct distribution</w:t>
      </w:r>
      <w:r w:rsidR="00EF6AA1" w:rsidRPr="00A66CC1">
        <w:rPr>
          <w:rFonts w:ascii="Arial" w:hAnsi="Arial" w:cs="Arial"/>
          <w:color w:val="000000" w:themeColor="text1"/>
          <w:sz w:val="22"/>
          <w:szCs w:val="22"/>
        </w:rPr>
        <w:t xml:space="preserve"> in</w:t>
      </w:r>
      <w:r w:rsidR="005028C6" w:rsidRPr="00A66CC1">
        <w:rPr>
          <w:rFonts w:ascii="Arial" w:hAnsi="Arial" w:cs="Arial"/>
          <w:color w:val="000000" w:themeColor="text1"/>
          <w:sz w:val="22"/>
          <w:szCs w:val="22"/>
        </w:rPr>
        <w:t xml:space="preserve"> the</w:t>
      </w:r>
      <w:r w:rsidR="00EF6AA1" w:rsidRPr="00A66CC1">
        <w:rPr>
          <w:rFonts w:ascii="Arial" w:hAnsi="Arial" w:cs="Arial"/>
          <w:color w:val="000000" w:themeColor="text1"/>
          <w:sz w:val="22"/>
          <w:szCs w:val="22"/>
        </w:rPr>
        <w:t xml:space="preserve"> Bass S</w:t>
      </w:r>
      <w:r w:rsidR="005028C6" w:rsidRPr="00A66CC1">
        <w:rPr>
          <w:rFonts w:ascii="Arial" w:hAnsi="Arial" w:cs="Arial"/>
          <w:color w:val="000000" w:themeColor="text1"/>
          <w:sz w:val="22"/>
          <w:szCs w:val="22"/>
        </w:rPr>
        <w:t xml:space="preserve">trait. The species is also recorded in small numbers from </w:t>
      </w:r>
      <w:r w:rsidR="00EF6AA1" w:rsidRPr="00A66CC1">
        <w:rPr>
          <w:rFonts w:ascii="Arial" w:hAnsi="Arial" w:cs="Arial"/>
          <w:color w:val="000000" w:themeColor="text1"/>
          <w:sz w:val="22"/>
          <w:szCs w:val="22"/>
        </w:rPr>
        <w:t xml:space="preserve">South </w:t>
      </w:r>
      <w:r w:rsidR="00557A36">
        <w:rPr>
          <w:rFonts w:ascii="Arial" w:hAnsi="Arial" w:cs="Arial"/>
          <w:color w:val="000000" w:themeColor="text1"/>
          <w:sz w:val="22"/>
          <w:szCs w:val="22"/>
        </w:rPr>
        <w:t>Australia (St </w:t>
      </w:r>
      <w:r w:rsidR="00EF6AA1" w:rsidRPr="00A66CC1">
        <w:rPr>
          <w:rFonts w:ascii="Arial" w:hAnsi="Arial" w:cs="Arial"/>
          <w:color w:val="000000" w:themeColor="text1"/>
          <w:sz w:val="22"/>
          <w:szCs w:val="22"/>
        </w:rPr>
        <w:t xml:space="preserve">Vincent’s Gulf) and </w:t>
      </w:r>
      <w:r w:rsidR="00A546C0">
        <w:rPr>
          <w:rFonts w:ascii="Arial" w:hAnsi="Arial" w:cs="Arial"/>
          <w:color w:val="000000" w:themeColor="text1"/>
          <w:sz w:val="22"/>
          <w:szCs w:val="22"/>
        </w:rPr>
        <w:t xml:space="preserve">in </w:t>
      </w:r>
      <w:r w:rsidR="00DE0DD9">
        <w:rPr>
          <w:rFonts w:ascii="Arial" w:hAnsi="Arial" w:cs="Arial"/>
          <w:color w:val="000000" w:themeColor="text1"/>
          <w:sz w:val="22"/>
          <w:szCs w:val="22"/>
        </w:rPr>
        <w:t>moderate</w:t>
      </w:r>
      <w:r w:rsidR="00A546C0">
        <w:rPr>
          <w:rFonts w:ascii="Arial" w:hAnsi="Arial" w:cs="Arial"/>
          <w:color w:val="000000" w:themeColor="text1"/>
          <w:sz w:val="22"/>
          <w:szCs w:val="22"/>
        </w:rPr>
        <w:t xml:space="preserve"> numbers </w:t>
      </w:r>
      <w:r w:rsidR="0019513E" w:rsidRPr="00A66CC1">
        <w:rPr>
          <w:rFonts w:ascii="Arial" w:hAnsi="Arial" w:cs="Arial"/>
          <w:color w:val="000000" w:themeColor="text1"/>
          <w:sz w:val="22"/>
          <w:szCs w:val="22"/>
        </w:rPr>
        <w:t xml:space="preserve">from </w:t>
      </w:r>
      <w:r w:rsidR="00EF6AA1" w:rsidRPr="00A66CC1">
        <w:rPr>
          <w:rFonts w:ascii="Arial" w:hAnsi="Arial" w:cs="Arial"/>
          <w:color w:val="000000" w:themeColor="text1"/>
          <w:sz w:val="22"/>
          <w:szCs w:val="22"/>
        </w:rPr>
        <w:t>Western Australia</w:t>
      </w:r>
      <w:r w:rsidR="0019513E" w:rsidRPr="00A66CC1">
        <w:rPr>
          <w:rFonts w:ascii="Arial" w:hAnsi="Arial" w:cs="Arial"/>
          <w:color w:val="000000" w:themeColor="text1"/>
          <w:sz w:val="22"/>
          <w:szCs w:val="22"/>
        </w:rPr>
        <w:t xml:space="preserve"> </w:t>
      </w:r>
      <w:r w:rsidR="0048166A" w:rsidRPr="00A66CC1">
        <w:rPr>
          <w:rFonts w:ascii="Arial" w:hAnsi="Arial" w:cs="Arial"/>
          <w:color w:val="000000" w:themeColor="text1"/>
          <w:sz w:val="22"/>
          <w:szCs w:val="22"/>
        </w:rPr>
        <w:t>(</w:t>
      </w:r>
      <w:r w:rsidR="0019513E" w:rsidRPr="00A66CC1">
        <w:rPr>
          <w:rFonts w:ascii="Arial" w:hAnsi="Arial" w:cs="Arial"/>
          <w:color w:val="000000" w:themeColor="text1"/>
          <w:sz w:val="22"/>
          <w:szCs w:val="22"/>
        </w:rPr>
        <w:t xml:space="preserve">as far north as </w:t>
      </w:r>
      <w:r w:rsidR="0048166A" w:rsidRPr="00A66CC1">
        <w:rPr>
          <w:rFonts w:ascii="Arial" w:hAnsi="Arial" w:cs="Arial"/>
          <w:color w:val="000000" w:themeColor="text1"/>
          <w:sz w:val="22"/>
          <w:szCs w:val="22"/>
        </w:rPr>
        <w:t>Exmouth)</w:t>
      </w:r>
      <w:r w:rsidR="00953AD0">
        <w:rPr>
          <w:rFonts w:ascii="Arial" w:hAnsi="Arial" w:cs="Arial"/>
          <w:color w:val="000000" w:themeColor="text1"/>
          <w:sz w:val="22"/>
          <w:szCs w:val="22"/>
        </w:rPr>
        <w:t xml:space="preserve"> </w:t>
      </w:r>
      <w:r w:rsidR="00B96154">
        <w:rPr>
          <w:rFonts w:ascii="Arial" w:hAnsi="Arial" w:cs="Arial"/>
          <w:color w:val="000000" w:themeColor="text1"/>
          <w:sz w:val="22"/>
          <w:szCs w:val="22"/>
        </w:rPr>
        <w:t>(</w:t>
      </w:r>
      <w:r w:rsidR="004878D1">
        <w:rPr>
          <w:rFonts w:ascii="Arial" w:hAnsi="Arial" w:cs="Arial"/>
          <w:color w:val="000000" w:themeColor="text1"/>
          <w:sz w:val="22"/>
          <w:szCs w:val="22"/>
        </w:rPr>
        <w:t>Huveneers et al.</w:t>
      </w:r>
      <w:r w:rsidR="00B96154">
        <w:rPr>
          <w:rFonts w:ascii="Arial" w:hAnsi="Arial" w:cs="Arial"/>
          <w:color w:val="000000" w:themeColor="text1"/>
          <w:sz w:val="22"/>
          <w:szCs w:val="22"/>
        </w:rPr>
        <w:t>, 2009</w:t>
      </w:r>
      <w:r w:rsidR="004878D1">
        <w:rPr>
          <w:rFonts w:ascii="Arial" w:hAnsi="Arial" w:cs="Arial"/>
          <w:color w:val="000000" w:themeColor="text1"/>
          <w:sz w:val="22"/>
          <w:szCs w:val="22"/>
        </w:rPr>
        <w:t>a</w:t>
      </w:r>
      <w:r w:rsidR="00B96154">
        <w:rPr>
          <w:rFonts w:ascii="Arial" w:hAnsi="Arial" w:cs="Arial"/>
          <w:color w:val="000000" w:themeColor="text1"/>
          <w:sz w:val="22"/>
          <w:szCs w:val="22"/>
        </w:rPr>
        <w:t>; Last and Stevens, 2009)</w:t>
      </w:r>
      <w:r w:rsidR="005028C6" w:rsidRPr="00A66CC1">
        <w:rPr>
          <w:rFonts w:ascii="Arial" w:hAnsi="Arial" w:cs="Arial"/>
          <w:color w:val="000000" w:themeColor="text1"/>
          <w:sz w:val="22"/>
          <w:szCs w:val="22"/>
        </w:rPr>
        <w:t xml:space="preserve">. In Western Australia in past decades the species was likely </w:t>
      </w:r>
      <w:r w:rsidR="00B96154">
        <w:rPr>
          <w:rFonts w:ascii="Arial" w:hAnsi="Arial" w:cs="Arial"/>
          <w:color w:val="000000" w:themeColor="text1"/>
          <w:sz w:val="22"/>
          <w:szCs w:val="22"/>
        </w:rPr>
        <w:t xml:space="preserve">frequently </w:t>
      </w:r>
      <w:r w:rsidR="005028C6" w:rsidRPr="00A66CC1">
        <w:rPr>
          <w:rFonts w:ascii="Arial" w:hAnsi="Arial" w:cs="Arial"/>
          <w:color w:val="000000" w:themeColor="text1"/>
          <w:sz w:val="22"/>
          <w:szCs w:val="22"/>
        </w:rPr>
        <w:t xml:space="preserve">confused with the </w:t>
      </w:r>
      <w:r w:rsidR="0048166A" w:rsidRPr="00A66CC1">
        <w:rPr>
          <w:rFonts w:ascii="Arial" w:hAnsi="Arial" w:cs="Arial"/>
          <w:color w:val="000000" w:themeColor="text1"/>
          <w:sz w:val="22"/>
          <w:szCs w:val="22"/>
        </w:rPr>
        <w:t>dwarf spotted wobbegong (</w:t>
      </w:r>
      <w:r w:rsidR="0048166A" w:rsidRPr="00A66CC1">
        <w:rPr>
          <w:rFonts w:ascii="Arial" w:hAnsi="Arial" w:cs="Arial"/>
          <w:i/>
          <w:color w:val="000000" w:themeColor="text1"/>
          <w:sz w:val="22"/>
          <w:szCs w:val="22"/>
        </w:rPr>
        <w:t>O</w:t>
      </w:r>
      <w:r w:rsidR="00DC7535" w:rsidRPr="00A66CC1">
        <w:rPr>
          <w:rFonts w:ascii="Arial" w:hAnsi="Arial" w:cs="Arial"/>
          <w:i/>
          <w:color w:val="000000" w:themeColor="text1"/>
          <w:sz w:val="22"/>
          <w:szCs w:val="22"/>
        </w:rPr>
        <w:t>. </w:t>
      </w:r>
      <w:r w:rsidR="0048166A" w:rsidRPr="00A66CC1">
        <w:rPr>
          <w:rFonts w:ascii="Arial" w:hAnsi="Arial" w:cs="Arial"/>
          <w:i/>
          <w:color w:val="000000" w:themeColor="text1"/>
          <w:sz w:val="22"/>
          <w:szCs w:val="22"/>
        </w:rPr>
        <w:t>parvimaculatus</w:t>
      </w:r>
      <w:r w:rsidR="0048166A" w:rsidRPr="00A66CC1">
        <w:rPr>
          <w:rFonts w:ascii="Arial" w:hAnsi="Arial" w:cs="Arial"/>
          <w:color w:val="000000" w:themeColor="text1"/>
          <w:sz w:val="22"/>
          <w:szCs w:val="22"/>
        </w:rPr>
        <w:t>)</w:t>
      </w:r>
      <w:r w:rsidR="005028C6" w:rsidRPr="00A66CC1">
        <w:rPr>
          <w:rFonts w:ascii="Arial" w:hAnsi="Arial" w:cs="Arial"/>
          <w:color w:val="000000" w:themeColor="text1"/>
          <w:sz w:val="22"/>
          <w:szCs w:val="22"/>
        </w:rPr>
        <w:t xml:space="preserve">, a similar species only formally described in </w:t>
      </w:r>
      <w:r w:rsidR="003F772C" w:rsidRPr="00A66CC1">
        <w:rPr>
          <w:rFonts w:ascii="Arial" w:hAnsi="Arial" w:cs="Arial"/>
          <w:color w:val="000000" w:themeColor="text1"/>
          <w:sz w:val="22"/>
          <w:szCs w:val="22"/>
        </w:rPr>
        <w:t>2008</w:t>
      </w:r>
      <w:r w:rsidR="00B96154">
        <w:rPr>
          <w:rFonts w:ascii="Arial" w:hAnsi="Arial" w:cs="Arial"/>
          <w:color w:val="000000" w:themeColor="text1"/>
          <w:sz w:val="22"/>
          <w:szCs w:val="22"/>
        </w:rPr>
        <w:t xml:space="preserve"> (Last and Chidlow, 2008)</w:t>
      </w:r>
      <w:r w:rsidR="0048166A" w:rsidRPr="00A66CC1">
        <w:rPr>
          <w:rFonts w:ascii="Arial" w:hAnsi="Arial" w:cs="Arial"/>
          <w:color w:val="000000" w:themeColor="text1"/>
          <w:sz w:val="22"/>
          <w:szCs w:val="22"/>
        </w:rPr>
        <w:t xml:space="preserve">. </w:t>
      </w:r>
      <w:r w:rsidR="00DE0DD9">
        <w:rPr>
          <w:rFonts w:ascii="Arial" w:hAnsi="Arial" w:cs="Arial"/>
          <w:color w:val="000000" w:themeColor="text1"/>
          <w:sz w:val="22"/>
          <w:szCs w:val="22"/>
        </w:rPr>
        <w:t>Reports of this species</w:t>
      </w:r>
      <w:r w:rsidR="0048166A" w:rsidRPr="00A66CC1">
        <w:rPr>
          <w:rFonts w:ascii="Arial" w:hAnsi="Arial" w:cs="Arial"/>
          <w:color w:val="000000" w:themeColor="text1"/>
          <w:sz w:val="22"/>
          <w:szCs w:val="22"/>
        </w:rPr>
        <w:t xml:space="preserve"> fro</w:t>
      </w:r>
      <w:r w:rsidR="00453AF1" w:rsidRPr="00A66CC1">
        <w:rPr>
          <w:rFonts w:ascii="Arial" w:hAnsi="Arial" w:cs="Arial"/>
          <w:color w:val="000000" w:themeColor="text1"/>
          <w:sz w:val="22"/>
          <w:szCs w:val="22"/>
        </w:rPr>
        <w:t>m Tasmania are probably invalid (</w:t>
      </w:r>
      <w:r w:rsidR="004878D1">
        <w:rPr>
          <w:rFonts w:ascii="Arial" w:hAnsi="Arial" w:cs="Arial"/>
          <w:color w:val="000000" w:themeColor="text1"/>
          <w:sz w:val="22"/>
          <w:szCs w:val="22"/>
        </w:rPr>
        <w:t>Huveneers et al., 2009a</w:t>
      </w:r>
      <w:r w:rsidR="00453AF1" w:rsidRPr="00A66CC1">
        <w:rPr>
          <w:rFonts w:ascii="Arial" w:hAnsi="Arial" w:cs="Arial"/>
          <w:color w:val="000000" w:themeColor="text1"/>
          <w:sz w:val="22"/>
          <w:szCs w:val="22"/>
        </w:rPr>
        <w:t>; Last and Stevens, 2009).</w:t>
      </w:r>
      <w:r w:rsidR="0048166A" w:rsidRPr="00A66CC1">
        <w:rPr>
          <w:rFonts w:ascii="Arial" w:hAnsi="Arial" w:cs="Arial"/>
          <w:color w:val="000000" w:themeColor="text1"/>
          <w:sz w:val="22"/>
          <w:szCs w:val="22"/>
        </w:rPr>
        <w:t xml:space="preserve"> Reports</w:t>
      </w:r>
      <w:r w:rsidR="001A7E43" w:rsidRPr="00A66CC1">
        <w:rPr>
          <w:rFonts w:ascii="Arial" w:hAnsi="Arial" w:cs="Arial"/>
          <w:color w:val="000000" w:themeColor="text1"/>
          <w:sz w:val="22"/>
          <w:szCs w:val="22"/>
        </w:rPr>
        <w:t xml:space="preserve"> of this species</w:t>
      </w:r>
      <w:r w:rsidR="0048166A" w:rsidRPr="00A66CC1">
        <w:rPr>
          <w:rFonts w:ascii="Arial" w:hAnsi="Arial" w:cs="Arial"/>
          <w:color w:val="000000" w:themeColor="text1"/>
          <w:sz w:val="22"/>
          <w:szCs w:val="22"/>
        </w:rPr>
        <w:t xml:space="preserve"> from the South China Sea and Japan are </w:t>
      </w:r>
      <w:r w:rsidR="0048166A" w:rsidRPr="00A66CC1">
        <w:rPr>
          <w:rFonts w:ascii="Arial" w:hAnsi="Arial" w:cs="Arial"/>
          <w:color w:val="000000" w:themeColor="text1"/>
          <w:sz w:val="22"/>
          <w:szCs w:val="22"/>
        </w:rPr>
        <w:lastRenderedPageBreak/>
        <w:t xml:space="preserve">now </w:t>
      </w:r>
      <w:r w:rsidR="001A7E43" w:rsidRPr="00A66CC1">
        <w:rPr>
          <w:rFonts w:ascii="Arial" w:hAnsi="Arial" w:cs="Arial"/>
          <w:color w:val="000000" w:themeColor="text1"/>
          <w:sz w:val="22"/>
          <w:szCs w:val="22"/>
        </w:rPr>
        <w:t xml:space="preserve">thought to involve species other than spotted </w:t>
      </w:r>
      <w:r w:rsidR="00361067" w:rsidRPr="00A66CC1">
        <w:rPr>
          <w:rFonts w:ascii="Arial" w:hAnsi="Arial" w:cs="Arial"/>
          <w:color w:val="000000" w:themeColor="text1"/>
          <w:sz w:val="22"/>
          <w:szCs w:val="22"/>
        </w:rPr>
        <w:t>wobbegong</w:t>
      </w:r>
      <w:r w:rsidR="00453AF1" w:rsidRPr="00A66CC1">
        <w:rPr>
          <w:rFonts w:ascii="Arial" w:hAnsi="Arial" w:cs="Arial"/>
          <w:color w:val="000000" w:themeColor="text1"/>
          <w:sz w:val="22"/>
          <w:szCs w:val="22"/>
        </w:rPr>
        <w:t xml:space="preserve"> (</w:t>
      </w:r>
      <w:r w:rsidR="004878D1">
        <w:rPr>
          <w:rFonts w:ascii="Arial" w:hAnsi="Arial" w:cs="Arial"/>
          <w:color w:val="000000" w:themeColor="text1"/>
          <w:sz w:val="22"/>
          <w:szCs w:val="22"/>
        </w:rPr>
        <w:t>Huveneers et al., 2009a</w:t>
      </w:r>
      <w:r w:rsidR="00453AF1" w:rsidRPr="00A66CC1">
        <w:rPr>
          <w:rFonts w:ascii="Arial" w:hAnsi="Arial" w:cs="Arial"/>
          <w:color w:val="000000" w:themeColor="text1"/>
          <w:sz w:val="22"/>
          <w:szCs w:val="22"/>
        </w:rPr>
        <w:t>; Last and Stevens, 2009)</w:t>
      </w:r>
      <w:r w:rsidR="001A7E43" w:rsidRPr="00A66CC1">
        <w:rPr>
          <w:rFonts w:ascii="Arial" w:hAnsi="Arial" w:cs="Arial"/>
          <w:color w:val="000000" w:themeColor="text1"/>
          <w:sz w:val="22"/>
          <w:szCs w:val="22"/>
        </w:rPr>
        <w:t>.</w:t>
      </w:r>
      <w:r w:rsidR="00AF44B5" w:rsidRPr="00A66CC1">
        <w:rPr>
          <w:rFonts w:ascii="Arial" w:hAnsi="Arial" w:cs="Arial"/>
          <w:color w:val="000000" w:themeColor="text1"/>
          <w:sz w:val="22"/>
          <w:szCs w:val="22"/>
        </w:rPr>
        <w:t xml:space="preserve"> </w:t>
      </w:r>
      <w:r w:rsidR="00357984" w:rsidRPr="00A66CC1">
        <w:rPr>
          <w:rFonts w:ascii="Arial" w:hAnsi="Arial" w:cs="Arial"/>
          <w:color w:val="000000" w:themeColor="text1"/>
          <w:sz w:val="22"/>
          <w:szCs w:val="22"/>
        </w:rPr>
        <w:t xml:space="preserve">The spotted wobbegong is </w:t>
      </w:r>
      <w:r w:rsidR="00DE0DD9">
        <w:rPr>
          <w:rFonts w:ascii="Arial" w:hAnsi="Arial" w:cs="Arial"/>
          <w:color w:val="000000" w:themeColor="text1"/>
          <w:sz w:val="22"/>
          <w:szCs w:val="22"/>
        </w:rPr>
        <w:t>therefore considered to be</w:t>
      </w:r>
      <w:r w:rsidR="00357984" w:rsidRPr="00A66CC1">
        <w:rPr>
          <w:rFonts w:ascii="Arial" w:hAnsi="Arial" w:cs="Arial"/>
          <w:color w:val="000000" w:themeColor="text1"/>
          <w:sz w:val="22"/>
          <w:szCs w:val="22"/>
        </w:rPr>
        <w:t xml:space="preserve"> </w:t>
      </w:r>
      <w:r w:rsidR="00B96154">
        <w:rPr>
          <w:rFonts w:ascii="Arial" w:hAnsi="Arial" w:cs="Arial"/>
          <w:color w:val="000000" w:themeColor="text1"/>
          <w:sz w:val="22"/>
          <w:szCs w:val="22"/>
        </w:rPr>
        <w:t xml:space="preserve">a species </w:t>
      </w:r>
      <w:r w:rsidR="00357984" w:rsidRPr="00A66CC1">
        <w:rPr>
          <w:rFonts w:ascii="Arial" w:hAnsi="Arial" w:cs="Arial"/>
          <w:color w:val="000000" w:themeColor="text1"/>
          <w:sz w:val="22"/>
          <w:szCs w:val="22"/>
        </w:rPr>
        <w:t xml:space="preserve">endemic to </w:t>
      </w:r>
      <w:r w:rsidR="0067577C" w:rsidRPr="00A66CC1">
        <w:rPr>
          <w:rFonts w:ascii="Arial" w:hAnsi="Arial" w:cs="Arial"/>
          <w:color w:val="000000" w:themeColor="text1"/>
          <w:sz w:val="22"/>
          <w:szCs w:val="22"/>
        </w:rPr>
        <w:t>temperate and sub-tropical</w:t>
      </w:r>
      <w:r w:rsidR="00357984" w:rsidRPr="00A66CC1">
        <w:rPr>
          <w:rFonts w:ascii="Arial" w:hAnsi="Arial" w:cs="Arial"/>
          <w:color w:val="000000" w:themeColor="text1"/>
          <w:sz w:val="22"/>
          <w:szCs w:val="22"/>
        </w:rPr>
        <w:t xml:space="preserve"> Australia</w:t>
      </w:r>
      <w:r w:rsidR="0067577C" w:rsidRPr="00A66CC1">
        <w:rPr>
          <w:rFonts w:ascii="Arial" w:hAnsi="Arial" w:cs="Arial"/>
          <w:color w:val="000000" w:themeColor="text1"/>
          <w:sz w:val="22"/>
          <w:szCs w:val="22"/>
        </w:rPr>
        <w:t>n waters (</w:t>
      </w:r>
      <w:r w:rsidR="0045492F">
        <w:rPr>
          <w:rFonts w:ascii="Arial" w:hAnsi="Arial" w:cs="Arial"/>
          <w:color w:val="000000" w:themeColor="text1"/>
          <w:sz w:val="22"/>
          <w:szCs w:val="22"/>
        </w:rPr>
        <w:t xml:space="preserve">Compagno, 2001; </w:t>
      </w:r>
      <w:r w:rsidR="004878D1">
        <w:rPr>
          <w:rFonts w:ascii="Arial" w:hAnsi="Arial" w:cs="Arial"/>
          <w:color w:val="000000" w:themeColor="text1"/>
          <w:sz w:val="22"/>
          <w:szCs w:val="22"/>
        </w:rPr>
        <w:t>Huveneers et al., 2009a</w:t>
      </w:r>
      <w:r w:rsidR="00B96154">
        <w:rPr>
          <w:rFonts w:ascii="Arial" w:hAnsi="Arial" w:cs="Arial"/>
          <w:color w:val="000000" w:themeColor="text1"/>
          <w:sz w:val="22"/>
          <w:szCs w:val="22"/>
        </w:rPr>
        <w:t>; Last and Stevens, 2009</w:t>
      </w:r>
      <w:r w:rsidR="0067577C" w:rsidRPr="00A66CC1">
        <w:rPr>
          <w:rFonts w:ascii="Arial" w:hAnsi="Arial" w:cs="Arial"/>
          <w:color w:val="000000" w:themeColor="text1"/>
          <w:sz w:val="22"/>
          <w:szCs w:val="22"/>
        </w:rPr>
        <w:t>)</w:t>
      </w:r>
      <w:r w:rsidR="00B96154">
        <w:rPr>
          <w:rFonts w:ascii="Arial" w:hAnsi="Arial" w:cs="Arial"/>
          <w:color w:val="000000" w:themeColor="text1"/>
          <w:sz w:val="22"/>
          <w:szCs w:val="22"/>
        </w:rPr>
        <w:t>.</w:t>
      </w:r>
    </w:p>
    <w:p w:rsidR="00305885" w:rsidRPr="00A66CC1" w:rsidRDefault="00305885" w:rsidP="00305885">
      <w:pPr>
        <w:rPr>
          <w:rFonts w:ascii="Arial" w:hAnsi="Arial" w:cs="Arial"/>
          <w:color w:val="000000" w:themeColor="text1"/>
          <w:sz w:val="22"/>
          <w:szCs w:val="22"/>
        </w:rPr>
      </w:pPr>
    </w:p>
    <w:p w:rsidR="00140B78" w:rsidRPr="00A66CC1" w:rsidRDefault="00812CA2" w:rsidP="00140B78">
      <w:pPr>
        <w:rPr>
          <w:rFonts w:ascii="Arial" w:hAnsi="Arial" w:cs="Arial"/>
          <w:color w:val="000000" w:themeColor="text1"/>
          <w:sz w:val="22"/>
          <w:szCs w:val="22"/>
        </w:rPr>
      </w:pPr>
      <w:r w:rsidRPr="00A66CC1">
        <w:rPr>
          <w:rFonts w:ascii="Arial" w:hAnsi="Arial" w:cs="Arial"/>
          <w:color w:val="000000" w:themeColor="text1"/>
          <w:sz w:val="22"/>
          <w:szCs w:val="22"/>
        </w:rPr>
        <w:t>T</w:t>
      </w:r>
      <w:r w:rsidR="00305885" w:rsidRPr="00A66CC1">
        <w:rPr>
          <w:rFonts w:ascii="Arial" w:hAnsi="Arial" w:cs="Arial"/>
          <w:color w:val="000000" w:themeColor="text1"/>
          <w:sz w:val="22"/>
          <w:szCs w:val="22"/>
        </w:rPr>
        <w:t>he International Union for the Conservation of Nature (IUCN) lists the species</w:t>
      </w:r>
      <w:r w:rsidR="00140B78" w:rsidRPr="00A66CC1">
        <w:rPr>
          <w:rFonts w:ascii="Arial" w:hAnsi="Arial" w:cs="Arial"/>
          <w:color w:val="000000" w:themeColor="text1"/>
          <w:sz w:val="22"/>
          <w:szCs w:val="22"/>
        </w:rPr>
        <w:t xml:space="preserve"> as vulnerable in NSW and near threatened nationally (Cavanagh et al.</w:t>
      </w:r>
      <w:r w:rsidR="005E07D4" w:rsidRPr="00A66CC1">
        <w:rPr>
          <w:rFonts w:ascii="Arial" w:hAnsi="Arial" w:cs="Arial"/>
          <w:color w:val="000000" w:themeColor="text1"/>
          <w:sz w:val="22"/>
          <w:szCs w:val="22"/>
        </w:rPr>
        <w:t>,</w:t>
      </w:r>
      <w:r w:rsidR="00140B78" w:rsidRPr="00A66CC1">
        <w:rPr>
          <w:rFonts w:ascii="Arial" w:hAnsi="Arial" w:cs="Arial"/>
          <w:color w:val="000000" w:themeColor="text1"/>
          <w:sz w:val="22"/>
          <w:szCs w:val="22"/>
        </w:rPr>
        <w:t xml:space="preserve"> 2003</w:t>
      </w:r>
      <w:r w:rsidR="005E07D4" w:rsidRPr="00A66CC1">
        <w:rPr>
          <w:rFonts w:ascii="Arial" w:hAnsi="Arial" w:cs="Arial"/>
          <w:color w:val="000000" w:themeColor="text1"/>
          <w:sz w:val="22"/>
          <w:szCs w:val="22"/>
        </w:rPr>
        <w:t>;</w:t>
      </w:r>
      <w:r w:rsidR="00140B78" w:rsidRPr="00A66CC1">
        <w:rPr>
          <w:rFonts w:ascii="Arial" w:hAnsi="Arial" w:cs="Arial"/>
          <w:color w:val="000000" w:themeColor="text1"/>
          <w:sz w:val="22"/>
          <w:szCs w:val="22"/>
        </w:rPr>
        <w:t xml:space="preserve"> </w:t>
      </w:r>
      <w:r w:rsidR="004878D1">
        <w:rPr>
          <w:rFonts w:ascii="Arial" w:hAnsi="Arial" w:cs="Arial"/>
          <w:color w:val="000000" w:themeColor="text1"/>
          <w:sz w:val="22"/>
          <w:szCs w:val="22"/>
        </w:rPr>
        <w:t>Huveneers et al., 2009a</w:t>
      </w:r>
      <w:r w:rsidR="00140B78" w:rsidRPr="00A66CC1">
        <w:rPr>
          <w:rFonts w:ascii="Arial" w:hAnsi="Arial" w:cs="Arial"/>
          <w:color w:val="000000" w:themeColor="text1"/>
          <w:sz w:val="22"/>
          <w:szCs w:val="22"/>
        </w:rPr>
        <w:t>).</w:t>
      </w:r>
    </w:p>
    <w:p w:rsidR="005E07D4" w:rsidRPr="00A66CC1" w:rsidRDefault="005E07D4" w:rsidP="00140B78">
      <w:pPr>
        <w:rPr>
          <w:rFonts w:ascii="Arial" w:hAnsi="Arial" w:cs="Arial"/>
          <w:color w:val="000000" w:themeColor="text1"/>
          <w:sz w:val="22"/>
          <w:szCs w:val="22"/>
        </w:rPr>
      </w:pPr>
    </w:p>
    <w:p w:rsidR="00BC4804" w:rsidRPr="00A66CC1" w:rsidRDefault="005E07D4" w:rsidP="005E07D4">
      <w:pPr>
        <w:spacing w:after="120"/>
        <w:rPr>
          <w:rFonts w:ascii="Arial" w:hAnsi="Arial" w:cs="Arial"/>
          <w:color w:val="000000" w:themeColor="text1"/>
          <w:sz w:val="22"/>
          <w:szCs w:val="22"/>
        </w:rPr>
      </w:pPr>
      <w:r w:rsidRPr="00A66CC1">
        <w:rPr>
          <w:rFonts w:ascii="Arial" w:hAnsi="Arial" w:cs="Arial"/>
          <w:color w:val="000000" w:themeColor="text1"/>
          <w:sz w:val="22"/>
          <w:szCs w:val="22"/>
        </w:rPr>
        <w:t xml:space="preserve">Spotted wobbegong are currently not listed as threatened under the EPBC Act or </w:t>
      </w:r>
      <w:r w:rsidR="00A93FDD" w:rsidRPr="00A66CC1">
        <w:rPr>
          <w:rFonts w:ascii="Arial" w:hAnsi="Arial" w:cs="Arial"/>
          <w:color w:val="000000" w:themeColor="text1"/>
          <w:sz w:val="22"/>
          <w:szCs w:val="22"/>
        </w:rPr>
        <w:t xml:space="preserve">under </w:t>
      </w:r>
      <w:r w:rsidRPr="00A66CC1">
        <w:rPr>
          <w:rFonts w:ascii="Arial" w:hAnsi="Arial" w:cs="Arial"/>
          <w:color w:val="000000" w:themeColor="text1"/>
          <w:sz w:val="22"/>
          <w:szCs w:val="22"/>
        </w:rPr>
        <w:t xml:space="preserve">any state legislation. </w:t>
      </w:r>
      <w:r w:rsidR="00D44AB4" w:rsidRPr="00A66CC1">
        <w:rPr>
          <w:rFonts w:ascii="Arial" w:hAnsi="Arial" w:cs="Arial"/>
          <w:color w:val="000000" w:themeColor="text1"/>
          <w:sz w:val="22"/>
          <w:szCs w:val="22"/>
        </w:rPr>
        <w:t xml:space="preserve">Spotted </w:t>
      </w:r>
      <w:r w:rsidR="00CD3966" w:rsidRPr="00A66CC1">
        <w:rPr>
          <w:rFonts w:ascii="Arial" w:hAnsi="Arial" w:cs="Arial"/>
          <w:color w:val="000000" w:themeColor="text1"/>
          <w:sz w:val="22"/>
          <w:szCs w:val="22"/>
        </w:rPr>
        <w:t>wobbegong</w:t>
      </w:r>
      <w:r w:rsidR="00D44AB4" w:rsidRPr="00A66CC1">
        <w:rPr>
          <w:rFonts w:ascii="Arial" w:hAnsi="Arial" w:cs="Arial"/>
          <w:color w:val="000000" w:themeColor="text1"/>
          <w:sz w:val="22"/>
          <w:szCs w:val="22"/>
        </w:rPr>
        <w:t xml:space="preserve"> are </w:t>
      </w:r>
      <w:r w:rsidR="00FC63D8" w:rsidRPr="00A66CC1">
        <w:rPr>
          <w:rFonts w:ascii="Arial" w:hAnsi="Arial" w:cs="Arial"/>
          <w:color w:val="000000" w:themeColor="text1"/>
          <w:sz w:val="22"/>
          <w:szCs w:val="22"/>
        </w:rPr>
        <w:t>subject to fishin</w:t>
      </w:r>
      <w:r w:rsidR="00A50BB4" w:rsidRPr="00A66CC1">
        <w:rPr>
          <w:rFonts w:ascii="Arial" w:hAnsi="Arial" w:cs="Arial"/>
          <w:color w:val="000000" w:themeColor="text1"/>
          <w:sz w:val="22"/>
          <w:szCs w:val="22"/>
        </w:rPr>
        <w:t xml:space="preserve">g regulations </w:t>
      </w:r>
      <w:r w:rsidR="00BC4804" w:rsidRPr="00A66CC1">
        <w:rPr>
          <w:rFonts w:ascii="Arial" w:hAnsi="Arial" w:cs="Arial"/>
          <w:color w:val="000000" w:themeColor="text1"/>
          <w:sz w:val="22"/>
          <w:szCs w:val="22"/>
        </w:rPr>
        <w:t>in some states:</w:t>
      </w:r>
    </w:p>
    <w:p w:rsidR="009B26AB" w:rsidRPr="00A66CC1" w:rsidRDefault="00A50BB4" w:rsidP="00733C5D">
      <w:pPr>
        <w:pStyle w:val="ListParagraph"/>
        <w:numPr>
          <w:ilvl w:val="0"/>
          <w:numId w:val="39"/>
        </w:numPr>
        <w:spacing w:after="120"/>
        <w:contextualSpacing w:val="0"/>
        <w:rPr>
          <w:rFonts w:ascii="Arial" w:hAnsi="Arial" w:cs="Arial"/>
          <w:color w:val="000000" w:themeColor="text1"/>
          <w:sz w:val="22"/>
          <w:szCs w:val="22"/>
        </w:rPr>
      </w:pPr>
      <w:r w:rsidRPr="00A66CC1">
        <w:rPr>
          <w:rFonts w:ascii="Arial" w:hAnsi="Arial" w:cs="Arial"/>
          <w:color w:val="000000" w:themeColor="text1"/>
          <w:sz w:val="22"/>
          <w:szCs w:val="22"/>
        </w:rPr>
        <w:t>In NSW, since 2007, recreational fishers have a bag limit of zero</w:t>
      </w:r>
      <w:r w:rsidR="009B26AB" w:rsidRPr="00A66CC1">
        <w:rPr>
          <w:rFonts w:ascii="Arial" w:hAnsi="Arial" w:cs="Arial"/>
          <w:color w:val="000000" w:themeColor="text1"/>
          <w:sz w:val="22"/>
          <w:szCs w:val="22"/>
        </w:rPr>
        <w:t xml:space="preserve"> while commercial fishers are restricted to a bag limit of six </w:t>
      </w:r>
      <w:r w:rsidR="00CD3966" w:rsidRPr="00A66CC1">
        <w:rPr>
          <w:rFonts w:ascii="Arial" w:hAnsi="Arial" w:cs="Arial"/>
          <w:color w:val="000000" w:themeColor="text1"/>
          <w:sz w:val="22"/>
          <w:szCs w:val="22"/>
        </w:rPr>
        <w:t>wobbegong</w:t>
      </w:r>
      <w:r w:rsidR="009B26AB" w:rsidRPr="00A66CC1">
        <w:rPr>
          <w:rFonts w:ascii="Arial" w:hAnsi="Arial" w:cs="Arial"/>
          <w:color w:val="000000" w:themeColor="text1"/>
          <w:sz w:val="22"/>
          <w:szCs w:val="22"/>
        </w:rPr>
        <w:t xml:space="preserve"> per day and a minimum size limit of 130</w:t>
      </w:r>
      <w:r w:rsidR="00733C5D" w:rsidRPr="00A66CC1">
        <w:rPr>
          <w:rFonts w:ascii="Arial" w:hAnsi="Arial" w:cs="Arial"/>
          <w:color w:val="000000" w:themeColor="text1"/>
          <w:sz w:val="22"/>
          <w:szCs w:val="22"/>
        </w:rPr>
        <w:t> </w:t>
      </w:r>
      <w:r w:rsidR="009B26AB" w:rsidRPr="00A66CC1">
        <w:rPr>
          <w:rFonts w:ascii="Arial" w:hAnsi="Arial" w:cs="Arial"/>
          <w:color w:val="000000" w:themeColor="text1"/>
          <w:sz w:val="22"/>
          <w:szCs w:val="22"/>
        </w:rPr>
        <w:t>cm</w:t>
      </w:r>
      <w:r w:rsidRPr="00A66CC1">
        <w:rPr>
          <w:rFonts w:ascii="Arial" w:hAnsi="Arial" w:cs="Arial"/>
          <w:color w:val="000000" w:themeColor="text1"/>
          <w:sz w:val="22"/>
          <w:szCs w:val="22"/>
        </w:rPr>
        <w:t>.</w:t>
      </w:r>
    </w:p>
    <w:p w:rsidR="00BC4804" w:rsidRPr="00A66CC1" w:rsidRDefault="00752FA1" w:rsidP="00733C5D">
      <w:pPr>
        <w:pStyle w:val="ListParagraph"/>
        <w:numPr>
          <w:ilvl w:val="0"/>
          <w:numId w:val="39"/>
        </w:numPr>
        <w:spacing w:after="120"/>
        <w:contextualSpacing w:val="0"/>
        <w:rPr>
          <w:rFonts w:ascii="Arial" w:hAnsi="Arial" w:cs="Arial"/>
          <w:color w:val="000000" w:themeColor="text1"/>
          <w:sz w:val="22"/>
          <w:szCs w:val="22"/>
        </w:rPr>
      </w:pPr>
      <w:r w:rsidRPr="00A66CC1">
        <w:rPr>
          <w:rFonts w:ascii="Arial" w:hAnsi="Arial" w:cs="Arial"/>
          <w:color w:val="000000" w:themeColor="text1"/>
          <w:sz w:val="22"/>
          <w:szCs w:val="22"/>
        </w:rPr>
        <w:t>In Victoria, a</w:t>
      </w:r>
      <w:r w:rsidR="007E4331" w:rsidRPr="00A66CC1">
        <w:rPr>
          <w:rFonts w:ascii="Arial" w:hAnsi="Arial" w:cs="Arial"/>
          <w:color w:val="000000" w:themeColor="text1"/>
          <w:sz w:val="22"/>
          <w:szCs w:val="22"/>
        </w:rPr>
        <w:t xml:space="preserve"> recreational catch limit of one </w:t>
      </w:r>
      <w:r w:rsidR="00733C5D" w:rsidRPr="00A66CC1">
        <w:rPr>
          <w:rFonts w:ascii="Arial" w:hAnsi="Arial" w:cs="Arial"/>
          <w:color w:val="000000" w:themeColor="text1"/>
          <w:sz w:val="22"/>
          <w:szCs w:val="22"/>
        </w:rPr>
        <w:t>shark</w:t>
      </w:r>
      <w:r w:rsidR="007E4331" w:rsidRPr="00A66CC1">
        <w:rPr>
          <w:rFonts w:ascii="Arial" w:hAnsi="Arial" w:cs="Arial"/>
          <w:color w:val="000000" w:themeColor="text1"/>
          <w:sz w:val="22"/>
          <w:szCs w:val="22"/>
        </w:rPr>
        <w:t xml:space="preserve"> </w:t>
      </w:r>
      <w:r w:rsidR="00BC4804" w:rsidRPr="00A66CC1">
        <w:rPr>
          <w:rFonts w:ascii="Arial" w:hAnsi="Arial" w:cs="Arial"/>
          <w:color w:val="000000" w:themeColor="text1"/>
          <w:sz w:val="22"/>
          <w:szCs w:val="22"/>
        </w:rPr>
        <w:t xml:space="preserve">per person </w:t>
      </w:r>
      <w:r w:rsidR="00733C5D" w:rsidRPr="00A66CC1">
        <w:rPr>
          <w:rFonts w:ascii="Arial" w:hAnsi="Arial" w:cs="Arial"/>
          <w:color w:val="000000" w:themeColor="text1"/>
          <w:sz w:val="22"/>
          <w:szCs w:val="22"/>
        </w:rPr>
        <w:t xml:space="preserve">(including wobbegong species) </w:t>
      </w:r>
      <w:r w:rsidRPr="00A66CC1">
        <w:rPr>
          <w:rFonts w:ascii="Arial" w:hAnsi="Arial" w:cs="Arial"/>
          <w:color w:val="000000" w:themeColor="text1"/>
          <w:sz w:val="22"/>
          <w:szCs w:val="22"/>
        </w:rPr>
        <w:t>applies</w:t>
      </w:r>
      <w:r w:rsidR="00733C5D" w:rsidRPr="00A66CC1">
        <w:rPr>
          <w:rFonts w:ascii="Arial" w:hAnsi="Arial" w:cs="Arial"/>
          <w:color w:val="000000" w:themeColor="text1"/>
          <w:sz w:val="22"/>
          <w:szCs w:val="22"/>
        </w:rPr>
        <w:t>; there are no commercial restrictions but also no commercial targeting of the species</w:t>
      </w:r>
      <w:r w:rsidR="004177B9" w:rsidRPr="00A66CC1">
        <w:rPr>
          <w:rFonts w:ascii="Arial" w:hAnsi="Arial" w:cs="Arial"/>
          <w:color w:val="000000" w:themeColor="text1"/>
          <w:sz w:val="22"/>
          <w:szCs w:val="22"/>
        </w:rPr>
        <w:t>.</w:t>
      </w:r>
    </w:p>
    <w:p w:rsidR="00B33F25" w:rsidRPr="00A66CC1" w:rsidRDefault="00752FA1" w:rsidP="00733C5D">
      <w:pPr>
        <w:pStyle w:val="ListParagraph"/>
        <w:numPr>
          <w:ilvl w:val="0"/>
          <w:numId w:val="39"/>
        </w:numPr>
        <w:spacing w:after="120"/>
        <w:contextualSpacing w:val="0"/>
        <w:rPr>
          <w:rFonts w:ascii="Arial" w:hAnsi="Arial" w:cs="Arial"/>
          <w:color w:val="000000" w:themeColor="text1"/>
          <w:sz w:val="22"/>
          <w:szCs w:val="22"/>
        </w:rPr>
      </w:pPr>
      <w:r w:rsidRPr="00A66CC1">
        <w:rPr>
          <w:rFonts w:ascii="Arial" w:hAnsi="Arial" w:cs="Arial"/>
          <w:color w:val="000000" w:themeColor="text1"/>
          <w:sz w:val="22"/>
          <w:szCs w:val="22"/>
        </w:rPr>
        <w:t>In Western Australia, a</w:t>
      </w:r>
      <w:r w:rsidR="00931D18" w:rsidRPr="00A66CC1">
        <w:rPr>
          <w:rFonts w:ascii="Arial" w:hAnsi="Arial" w:cs="Arial"/>
          <w:color w:val="000000" w:themeColor="text1"/>
          <w:sz w:val="22"/>
          <w:szCs w:val="22"/>
        </w:rPr>
        <w:t xml:space="preserve"> recreational catch limit of two </w:t>
      </w:r>
      <w:r w:rsidR="00733C5D" w:rsidRPr="00A66CC1">
        <w:rPr>
          <w:rFonts w:ascii="Arial" w:hAnsi="Arial" w:cs="Arial"/>
          <w:color w:val="000000" w:themeColor="text1"/>
          <w:sz w:val="22"/>
          <w:szCs w:val="22"/>
        </w:rPr>
        <w:t>sharks</w:t>
      </w:r>
      <w:r w:rsidR="00931D18" w:rsidRPr="00A66CC1">
        <w:rPr>
          <w:rFonts w:ascii="Arial" w:hAnsi="Arial" w:cs="Arial"/>
          <w:color w:val="000000" w:themeColor="text1"/>
          <w:sz w:val="22"/>
          <w:szCs w:val="22"/>
        </w:rPr>
        <w:t xml:space="preserve"> per person</w:t>
      </w:r>
      <w:r w:rsidR="00733C5D" w:rsidRPr="00A66CC1">
        <w:rPr>
          <w:rFonts w:ascii="Arial" w:hAnsi="Arial" w:cs="Arial"/>
          <w:color w:val="000000" w:themeColor="text1"/>
          <w:sz w:val="22"/>
          <w:szCs w:val="22"/>
        </w:rPr>
        <w:t xml:space="preserve"> (including wobbegong species)</w:t>
      </w:r>
      <w:r w:rsidRPr="00A66CC1">
        <w:rPr>
          <w:rFonts w:ascii="Arial" w:hAnsi="Arial" w:cs="Arial"/>
          <w:color w:val="000000" w:themeColor="text1"/>
          <w:sz w:val="22"/>
          <w:szCs w:val="22"/>
        </w:rPr>
        <w:t xml:space="preserve"> applies </w:t>
      </w:r>
      <w:r w:rsidR="00931D18" w:rsidRPr="00A66CC1">
        <w:rPr>
          <w:rFonts w:ascii="Arial" w:hAnsi="Arial" w:cs="Arial"/>
          <w:color w:val="000000" w:themeColor="text1"/>
          <w:sz w:val="22"/>
          <w:szCs w:val="22"/>
        </w:rPr>
        <w:t>and c</w:t>
      </w:r>
      <w:r w:rsidR="007E7D78" w:rsidRPr="00A66CC1">
        <w:rPr>
          <w:rFonts w:ascii="Arial" w:hAnsi="Arial" w:cs="Arial"/>
          <w:color w:val="000000" w:themeColor="text1"/>
          <w:sz w:val="22"/>
          <w:szCs w:val="22"/>
        </w:rPr>
        <w:t xml:space="preserve">ommercial </w:t>
      </w:r>
      <w:r w:rsidR="00931D18" w:rsidRPr="00A66CC1">
        <w:rPr>
          <w:rFonts w:ascii="Arial" w:hAnsi="Arial" w:cs="Arial"/>
          <w:color w:val="000000" w:themeColor="text1"/>
          <w:sz w:val="22"/>
          <w:szCs w:val="22"/>
        </w:rPr>
        <w:t xml:space="preserve">shark fishing is </w:t>
      </w:r>
      <w:r w:rsidR="00CD3966" w:rsidRPr="00A66CC1">
        <w:rPr>
          <w:rFonts w:ascii="Arial" w:hAnsi="Arial" w:cs="Arial"/>
          <w:color w:val="000000" w:themeColor="text1"/>
          <w:sz w:val="22"/>
          <w:szCs w:val="22"/>
        </w:rPr>
        <w:t>restricted</w:t>
      </w:r>
      <w:r w:rsidR="00931D18" w:rsidRPr="00A66CC1">
        <w:rPr>
          <w:rFonts w:ascii="Arial" w:hAnsi="Arial" w:cs="Arial"/>
          <w:color w:val="000000" w:themeColor="text1"/>
          <w:sz w:val="22"/>
          <w:szCs w:val="22"/>
        </w:rPr>
        <w:t>.</w:t>
      </w:r>
    </w:p>
    <w:p w:rsidR="00B33F25" w:rsidRPr="00A66CC1" w:rsidRDefault="00752FA1" w:rsidP="00BC4804">
      <w:pPr>
        <w:pStyle w:val="ListParagraph"/>
        <w:numPr>
          <w:ilvl w:val="0"/>
          <w:numId w:val="39"/>
        </w:numPr>
        <w:rPr>
          <w:rFonts w:ascii="Arial" w:hAnsi="Arial" w:cs="Arial"/>
          <w:color w:val="000000" w:themeColor="text1"/>
          <w:sz w:val="22"/>
          <w:szCs w:val="22"/>
        </w:rPr>
      </w:pPr>
      <w:r w:rsidRPr="00A66CC1">
        <w:rPr>
          <w:rFonts w:ascii="Arial" w:hAnsi="Arial" w:cs="Arial"/>
          <w:color w:val="000000" w:themeColor="text1"/>
          <w:sz w:val="22"/>
          <w:szCs w:val="22"/>
        </w:rPr>
        <w:t>In Queensland, a</w:t>
      </w:r>
      <w:r w:rsidR="00ED0DDC" w:rsidRPr="00A66CC1">
        <w:rPr>
          <w:rFonts w:ascii="Arial" w:hAnsi="Arial" w:cs="Arial"/>
          <w:color w:val="000000" w:themeColor="text1"/>
          <w:sz w:val="22"/>
          <w:szCs w:val="22"/>
        </w:rPr>
        <w:t xml:space="preserve"> recreation</w:t>
      </w:r>
      <w:r w:rsidR="00733C5D" w:rsidRPr="00A66CC1">
        <w:rPr>
          <w:rFonts w:ascii="Arial" w:hAnsi="Arial" w:cs="Arial"/>
          <w:color w:val="000000" w:themeColor="text1"/>
          <w:sz w:val="22"/>
          <w:szCs w:val="22"/>
        </w:rPr>
        <w:t>al bag and possession limit of one</w:t>
      </w:r>
      <w:r w:rsidR="00ED0DDC" w:rsidRPr="00A66CC1">
        <w:rPr>
          <w:rFonts w:ascii="Arial" w:hAnsi="Arial" w:cs="Arial"/>
          <w:color w:val="000000" w:themeColor="text1"/>
          <w:sz w:val="22"/>
          <w:szCs w:val="22"/>
        </w:rPr>
        <w:t xml:space="preserve"> </w:t>
      </w:r>
      <w:r w:rsidR="00733C5D" w:rsidRPr="00A66CC1">
        <w:rPr>
          <w:rFonts w:ascii="Arial" w:hAnsi="Arial" w:cs="Arial"/>
          <w:color w:val="000000" w:themeColor="text1"/>
          <w:sz w:val="22"/>
          <w:szCs w:val="22"/>
        </w:rPr>
        <w:t>shark</w:t>
      </w:r>
      <w:r w:rsidR="00ED0DDC" w:rsidRPr="00A66CC1">
        <w:rPr>
          <w:rFonts w:ascii="Arial" w:hAnsi="Arial" w:cs="Arial"/>
          <w:color w:val="000000" w:themeColor="text1"/>
          <w:sz w:val="22"/>
          <w:szCs w:val="22"/>
        </w:rPr>
        <w:t xml:space="preserve"> per person</w:t>
      </w:r>
      <w:r w:rsidR="00733C5D" w:rsidRPr="00A66CC1">
        <w:rPr>
          <w:rFonts w:ascii="Arial" w:hAnsi="Arial" w:cs="Arial"/>
          <w:color w:val="000000" w:themeColor="text1"/>
          <w:sz w:val="22"/>
          <w:szCs w:val="22"/>
        </w:rPr>
        <w:t xml:space="preserve"> (including wobbegong species)</w:t>
      </w:r>
      <w:r w:rsidR="00ED0DDC" w:rsidRPr="00A66CC1">
        <w:rPr>
          <w:rFonts w:ascii="Arial" w:hAnsi="Arial" w:cs="Arial"/>
          <w:color w:val="000000" w:themeColor="text1"/>
          <w:sz w:val="22"/>
          <w:szCs w:val="22"/>
        </w:rPr>
        <w:t>, and a maxim</w:t>
      </w:r>
      <w:r w:rsidRPr="00A66CC1">
        <w:rPr>
          <w:rFonts w:ascii="Arial" w:hAnsi="Arial" w:cs="Arial"/>
          <w:color w:val="000000" w:themeColor="text1"/>
          <w:sz w:val="22"/>
          <w:szCs w:val="22"/>
        </w:rPr>
        <w:t>um size limit of 1.5 m, applies</w:t>
      </w:r>
      <w:r w:rsidR="00ED0DDC" w:rsidRPr="00A66CC1">
        <w:rPr>
          <w:rFonts w:ascii="Arial" w:hAnsi="Arial" w:cs="Arial"/>
          <w:color w:val="000000" w:themeColor="text1"/>
          <w:sz w:val="22"/>
          <w:szCs w:val="22"/>
        </w:rPr>
        <w:t>.</w:t>
      </w:r>
    </w:p>
    <w:p w:rsidR="00D44AB4" w:rsidRPr="00A66CC1" w:rsidRDefault="00D44AB4">
      <w:pPr>
        <w:rPr>
          <w:rFonts w:ascii="Arial" w:hAnsi="Arial" w:cs="Arial"/>
          <w:color w:val="000000" w:themeColor="text1"/>
          <w:sz w:val="22"/>
          <w:szCs w:val="22"/>
        </w:rPr>
      </w:pPr>
    </w:p>
    <w:p w:rsidR="008759DB" w:rsidRPr="00A66CC1" w:rsidRDefault="00140B78">
      <w:pPr>
        <w:rPr>
          <w:rFonts w:ascii="Arial" w:hAnsi="Arial" w:cs="Arial"/>
          <w:color w:val="000000" w:themeColor="text1"/>
          <w:sz w:val="22"/>
          <w:szCs w:val="22"/>
        </w:rPr>
      </w:pPr>
      <w:r w:rsidRPr="00A66CC1">
        <w:rPr>
          <w:rFonts w:ascii="Arial" w:hAnsi="Arial" w:cs="Arial"/>
          <w:color w:val="000000" w:themeColor="text1"/>
          <w:sz w:val="22"/>
          <w:szCs w:val="22"/>
        </w:rPr>
        <w:t>There are no commercial or recreational fishing restrictions on wobbegong species in South Australia.</w:t>
      </w:r>
    </w:p>
    <w:p w:rsidR="00140B78" w:rsidRPr="00A66CC1" w:rsidRDefault="00140B78">
      <w:pPr>
        <w:rPr>
          <w:rFonts w:ascii="Arial" w:hAnsi="Arial" w:cs="Arial"/>
          <w:color w:val="000000" w:themeColor="text1"/>
          <w:sz w:val="22"/>
          <w:szCs w:val="22"/>
        </w:rPr>
      </w:pPr>
    </w:p>
    <w:p w:rsidR="008759DB" w:rsidRPr="00A66CC1" w:rsidRDefault="000A250A" w:rsidP="00335DE6">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7.</w:t>
      </w:r>
      <w:r w:rsidRPr="00A66CC1">
        <w:rPr>
          <w:rFonts w:ascii="Arial" w:hAnsi="Arial" w:cs="Arial"/>
          <w:b/>
          <w:color w:val="000000" w:themeColor="text1"/>
          <w:sz w:val="22"/>
          <w:szCs w:val="22"/>
        </w:rPr>
        <w:tab/>
        <w:t>Relevant Biology/Ecology</w:t>
      </w:r>
    </w:p>
    <w:p w:rsidR="008534B8" w:rsidRPr="00A66CC1" w:rsidRDefault="00CD3966">
      <w:pPr>
        <w:rPr>
          <w:rFonts w:ascii="Arial" w:hAnsi="Arial" w:cs="Arial"/>
          <w:color w:val="000000" w:themeColor="text1"/>
          <w:sz w:val="22"/>
          <w:szCs w:val="22"/>
        </w:rPr>
      </w:pPr>
      <w:r w:rsidRPr="00A66CC1">
        <w:rPr>
          <w:rFonts w:ascii="Arial" w:hAnsi="Arial" w:cs="Arial"/>
          <w:color w:val="000000" w:themeColor="text1"/>
          <w:sz w:val="22"/>
          <w:szCs w:val="22"/>
        </w:rPr>
        <w:t>Spotted wobbegong</w:t>
      </w:r>
      <w:r w:rsidR="00FE2BE8" w:rsidRPr="00A66CC1">
        <w:rPr>
          <w:rFonts w:ascii="Arial" w:hAnsi="Arial" w:cs="Arial"/>
          <w:color w:val="000000" w:themeColor="text1"/>
          <w:sz w:val="22"/>
          <w:szCs w:val="22"/>
        </w:rPr>
        <w:t xml:space="preserve"> have been reco</w:t>
      </w:r>
      <w:r w:rsidR="00327C0F" w:rsidRPr="00A66CC1">
        <w:rPr>
          <w:rFonts w:ascii="Arial" w:hAnsi="Arial" w:cs="Arial"/>
          <w:color w:val="000000" w:themeColor="text1"/>
          <w:sz w:val="22"/>
          <w:szCs w:val="22"/>
        </w:rPr>
        <w:t>rded to a depth of at least 218 </w:t>
      </w:r>
      <w:r w:rsidR="00FE2BE8" w:rsidRPr="00A66CC1">
        <w:rPr>
          <w:rFonts w:ascii="Arial" w:hAnsi="Arial" w:cs="Arial"/>
          <w:color w:val="000000" w:themeColor="text1"/>
          <w:sz w:val="22"/>
          <w:szCs w:val="22"/>
        </w:rPr>
        <w:t xml:space="preserve">metres (Kyne </w:t>
      </w:r>
      <w:r w:rsidR="008B0C2A" w:rsidRPr="00A66CC1">
        <w:rPr>
          <w:rFonts w:ascii="Arial" w:hAnsi="Arial" w:cs="Arial"/>
          <w:color w:val="000000" w:themeColor="text1"/>
          <w:sz w:val="22"/>
          <w:szCs w:val="22"/>
        </w:rPr>
        <w:t>et al.,</w:t>
      </w:r>
      <w:r w:rsidR="00FE2BE8" w:rsidRPr="00A66CC1">
        <w:rPr>
          <w:rFonts w:ascii="Arial" w:hAnsi="Arial" w:cs="Arial"/>
          <w:color w:val="000000" w:themeColor="text1"/>
          <w:sz w:val="22"/>
          <w:szCs w:val="22"/>
        </w:rPr>
        <w:t xml:space="preserve"> 2005)</w:t>
      </w:r>
      <w:r w:rsidR="00D93758" w:rsidRPr="00A66CC1">
        <w:rPr>
          <w:rFonts w:ascii="Arial" w:hAnsi="Arial" w:cs="Arial"/>
          <w:color w:val="000000" w:themeColor="text1"/>
          <w:sz w:val="22"/>
          <w:szCs w:val="22"/>
        </w:rPr>
        <w:t xml:space="preserve"> but appear to be largely an inshore species</w:t>
      </w:r>
      <w:r w:rsidR="000D16D2" w:rsidRPr="00A66CC1">
        <w:rPr>
          <w:rFonts w:ascii="Arial" w:hAnsi="Arial" w:cs="Arial"/>
          <w:color w:val="000000" w:themeColor="text1"/>
          <w:sz w:val="22"/>
          <w:szCs w:val="22"/>
        </w:rPr>
        <w:t>.</w:t>
      </w:r>
      <w:r w:rsidR="00041E82">
        <w:rPr>
          <w:rFonts w:ascii="Arial" w:hAnsi="Arial" w:cs="Arial"/>
          <w:color w:val="000000" w:themeColor="text1"/>
          <w:sz w:val="22"/>
          <w:szCs w:val="22"/>
        </w:rPr>
        <w:t xml:space="preserve"> </w:t>
      </w:r>
      <w:r w:rsidR="00DC6B63">
        <w:rPr>
          <w:rFonts w:ascii="Arial" w:hAnsi="Arial" w:cs="Arial"/>
          <w:color w:val="000000" w:themeColor="text1"/>
          <w:sz w:val="22"/>
          <w:szCs w:val="22"/>
        </w:rPr>
        <w:t>Adult</w:t>
      </w:r>
      <w:r w:rsidR="003B3E82" w:rsidRPr="00A66CC1">
        <w:rPr>
          <w:rFonts w:ascii="Arial" w:hAnsi="Arial" w:cs="Arial"/>
          <w:color w:val="000000" w:themeColor="text1"/>
          <w:sz w:val="22"/>
          <w:szCs w:val="22"/>
        </w:rPr>
        <w:t xml:space="preserve"> </w:t>
      </w:r>
      <w:r w:rsidRPr="00A66CC1">
        <w:rPr>
          <w:rFonts w:ascii="Arial" w:hAnsi="Arial" w:cs="Arial"/>
          <w:color w:val="000000" w:themeColor="text1"/>
          <w:sz w:val="22"/>
          <w:szCs w:val="22"/>
        </w:rPr>
        <w:t>wobbegong</w:t>
      </w:r>
      <w:r w:rsidR="000D16D2" w:rsidRPr="00A66CC1">
        <w:rPr>
          <w:rFonts w:ascii="Arial" w:hAnsi="Arial" w:cs="Arial"/>
          <w:color w:val="000000" w:themeColor="text1"/>
          <w:sz w:val="22"/>
          <w:szCs w:val="22"/>
        </w:rPr>
        <w:t xml:space="preserve"> of all species </w:t>
      </w:r>
      <w:r w:rsidR="003B3E82" w:rsidRPr="00A66CC1">
        <w:rPr>
          <w:rFonts w:ascii="Arial" w:hAnsi="Arial" w:cs="Arial"/>
          <w:color w:val="000000" w:themeColor="text1"/>
          <w:sz w:val="22"/>
          <w:szCs w:val="22"/>
        </w:rPr>
        <w:t xml:space="preserve">are </w:t>
      </w:r>
      <w:r w:rsidR="00FE38D4" w:rsidRPr="00A66CC1">
        <w:rPr>
          <w:rFonts w:ascii="Arial" w:hAnsi="Arial" w:cs="Arial"/>
          <w:color w:val="000000" w:themeColor="text1"/>
          <w:sz w:val="22"/>
          <w:szCs w:val="22"/>
        </w:rPr>
        <w:t>usually found resting on</w:t>
      </w:r>
      <w:r w:rsidR="008B0C2A" w:rsidRPr="00A66CC1">
        <w:rPr>
          <w:rFonts w:ascii="Arial" w:hAnsi="Arial" w:cs="Arial"/>
          <w:color w:val="000000" w:themeColor="text1"/>
          <w:sz w:val="22"/>
          <w:szCs w:val="22"/>
        </w:rPr>
        <w:t xml:space="preserve"> the</w:t>
      </w:r>
      <w:r w:rsidR="00FE38D4" w:rsidRPr="00A66CC1">
        <w:rPr>
          <w:rFonts w:ascii="Arial" w:hAnsi="Arial" w:cs="Arial"/>
          <w:color w:val="000000" w:themeColor="text1"/>
          <w:sz w:val="22"/>
          <w:szCs w:val="22"/>
        </w:rPr>
        <w:t xml:space="preserve"> sea floor in </w:t>
      </w:r>
      <w:r w:rsidR="00DE072A" w:rsidRPr="00A66CC1">
        <w:rPr>
          <w:rFonts w:ascii="Arial" w:hAnsi="Arial" w:cs="Arial"/>
          <w:color w:val="000000" w:themeColor="text1"/>
          <w:sz w:val="22"/>
          <w:szCs w:val="22"/>
        </w:rPr>
        <w:t xml:space="preserve">and around </w:t>
      </w:r>
      <w:r w:rsidR="00FE38D4" w:rsidRPr="00A66CC1">
        <w:rPr>
          <w:rFonts w:ascii="Arial" w:hAnsi="Arial" w:cs="Arial"/>
          <w:color w:val="000000" w:themeColor="text1"/>
          <w:sz w:val="22"/>
          <w:szCs w:val="22"/>
        </w:rPr>
        <w:t>areas of</w:t>
      </w:r>
      <w:r w:rsidR="003B3E82" w:rsidRPr="00A66CC1">
        <w:rPr>
          <w:rFonts w:ascii="Arial" w:hAnsi="Arial" w:cs="Arial"/>
          <w:color w:val="000000" w:themeColor="text1"/>
          <w:sz w:val="22"/>
          <w:szCs w:val="22"/>
        </w:rPr>
        <w:t xml:space="preserve"> rocky reef, boulder</w:t>
      </w:r>
      <w:r w:rsidR="00FE38D4" w:rsidRPr="00A66CC1">
        <w:rPr>
          <w:rFonts w:ascii="Arial" w:hAnsi="Arial" w:cs="Arial"/>
          <w:color w:val="000000" w:themeColor="text1"/>
          <w:sz w:val="22"/>
          <w:szCs w:val="22"/>
        </w:rPr>
        <w:t>s and</w:t>
      </w:r>
      <w:r w:rsidR="003B3E82" w:rsidRPr="00A66CC1">
        <w:rPr>
          <w:rFonts w:ascii="Arial" w:hAnsi="Arial" w:cs="Arial"/>
          <w:color w:val="000000" w:themeColor="text1"/>
          <w:sz w:val="22"/>
          <w:szCs w:val="22"/>
        </w:rPr>
        <w:t xml:space="preserve"> sand, and in </w:t>
      </w:r>
      <w:r w:rsidR="000D16D2" w:rsidRPr="00A66CC1">
        <w:rPr>
          <w:rFonts w:ascii="Arial" w:hAnsi="Arial" w:cs="Arial"/>
          <w:color w:val="000000" w:themeColor="text1"/>
          <w:sz w:val="22"/>
          <w:szCs w:val="22"/>
        </w:rPr>
        <w:t>some areas</w:t>
      </w:r>
      <w:r w:rsidR="003B3E82" w:rsidRPr="00A66CC1">
        <w:rPr>
          <w:rFonts w:ascii="Arial" w:hAnsi="Arial" w:cs="Arial"/>
          <w:color w:val="000000" w:themeColor="text1"/>
          <w:sz w:val="22"/>
          <w:szCs w:val="22"/>
        </w:rPr>
        <w:t>, coral reef</w:t>
      </w:r>
      <w:r w:rsidR="000D16D2" w:rsidRPr="00A66CC1">
        <w:rPr>
          <w:rFonts w:ascii="Arial" w:hAnsi="Arial" w:cs="Arial"/>
          <w:color w:val="000000" w:themeColor="text1"/>
          <w:sz w:val="22"/>
          <w:szCs w:val="22"/>
        </w:rPr>
        <w:t xml:space="preserve"> (Compagno, 2001)</w:t>
      </w:r>
      <w:r w:rsidR="003B3E82" w:rsidRPr="00A66CC1">
        <w:rPr>
          <w:rFonts w:ascii="Arial" w:hAnsi="Arial" w:cs="Arial"/>
          <w:color w:val="000000" w:themeColor="text1"/>
          <w:sz w:val="22"/>
          <w:szCs w:val="22"/>
        </w:rPr>
        <w:t>.</w:t>
      </w:r>
      <w:r w:rsidR="00FE38D4" w:rsidRPr="00A66CC1">
        <w:rPr>
          <w:rFonts w:ascii="Arial" w:hAnsi="Arial" w:cs="Arial"/>
          <w:color w:val="000000" w:themeColor="text1"/>
          <w:sz w:val="22"/>
          <w:szCs w:val="22"/>
        </w:rPr>
        <w:t xml:space="preserve"> </w:t>
      </w:r>
      <w:r w:rsidR="000D16D2" w:rsidRPr="00A66CC1">
        <w:rPr>
          <w:rFonts w:ascii="Arial" w:hAnsi="Arial" w:cs="Arial"/>
          <w:color w:val="000000" w:themeColor="text1"/>
          <w:sz w:val="22"/>
          <w:szCs w:val="22"/>
        </w:rPr>
        <w:t>They</w:t>
      </w:r>
      <w:r w:rsidR="008534B8" w:rsidRPr="00A66CC1">
        <w:rPr>
          <w:rFonts w:ascii="Arial" w:hAnsi="Arial" w:cs="Arial"/>
          <w:color w:val="000000" w:themeColor="text1"/>
          <w:sz w:val="22"/>
          <w:szCs w:val="22"/>
        </w:rPr>
        <w:t xml:space="preserve"> </w:t>
      </w:r>
      <w:r w:rsidR="00995306" w:rsidRPr="00A66CC1">
        <w:rPr>
          <w:rFonts w:ascii="Arial" w:hAnsi="Arial" w:cs="Arial"/>
          <w:color w:val="000000" w:themeColor="text1"/>
          <w:sz w:val="22"/>
          <w:szCs w:val="22"/>
        </w:rPr>
        <w:t>have a preference for topographically complex rocky habitat</w:t>
      </w:r>
      <w:r w:rsidR="00663950" w:rsidRPr="00A66CC1">
        <w:rPr>
          <w:rFonts w:ascii="Arial" w:hAnsi="Arial" w:cs="Arial"/>
          <w:color w:val="000000" w:themeColor="text1"/>
          <w:sz w:val="22"/>
          <w:szCs w:val="22"/>
        </w:rPr>
        <w:t>s</w:t>
      </w:r>
      <w:r w:rsidR="002307B2" w:rsidRPr="00A66CC1">
        <w:rPr>
          <w:rFonts w:ascii="Arial" w:hAnsi="Arial" w:cs="Arial"/>
          <w:color w:val="000000" w:themeColor="text1"/>
          <w:sz w:val="22"/>
          <w:szCs w:val="22"/>
        </w:rPr>
        <w:t xml:space="preserve"> and can be quite cryptic</w:t>
      </w:r>
      <w:r w:rsidR="000D16D2" w:rsidRPr="00A66CC1">
        <w:rPr>
          <w:rFonts w:ascii="Arial" w:hAnsi="Arial" w:cs="Arial"/>
          <w:color w:val="000000" w:themeColor="text1"/>
          <w:sz w:val="22"/>
          <w:szCs w:val="22"/>
        </w:rPr>
        <w:t xml:space="preserve">, </w:t>
      </w:r>
      <w:r w:rsidR="0008194B" w:rsidRPr="00A66CC1">
        <w:rPr>
          <w:rFonts w:ascii="Arial" w:hAnsi="Arial" w:cs="Arial"/>
          <w:color w:val="000000" w:themeColor="text1"/>
          <w:sz w:val="22"/>
          <w:szCs w:val="22"/>
        </w:rPr>
        <w:t xml:space="preserve">resting under rocks and boulders, </w:t>
      </w:r>
      <w:r w:rsidR="000D16D2" w:rsidRPr="00A66CC1">
        <w:rPr>
          <w:rFonts w:ascii="Arial" w:hAnsi="Arial" w:cs="Arial"/>
          <w:color w:val="000000" w:themeColor="text1"/>
          <w:sz w:val="22"/>
          <w:szCs w:val="22"/>
        </w:rPr>
        <w:t>although spotte</w:t>
      </w:r>
      <w:r w:rsidRPr="00A66CC1">
        <w:rPr>
          <w:rFonts w:ascii="Arial" w:hAnsi="Arial" w:cs="Arial"/>
          <w:color w:val="000000" w:themeColor="text1"/>
          <w:sz w:val="22"/>
          <w:szCs w:val="22"/>
        </w:rPr>
        <w:t>d wobbegong</w:t>
      </w:r>
      <w:r w:rsidR="000D16D2" w:rsidRPr="00A66CC1">
        <w:rPr>
          <w:rFonts w:ascii="Arial" w:hAnsi="Arial" w:cs="Arial"/>
          <w:color w:val="000000" w:themeColor="text1"/>
          <w:sz w:val="22"/>
          <w:szCs w:val="22"/>
        </w:rPr>
        <w:t xml:space="preserve"> are more likely to sit on sand patches than other species</w:t>
      </w:r>
      <w:r w:rsidR="00995306" w:rsidRPr="00A66CC1">
        <w:rPr>
          <w:rFonts w:ascii="Arial" w:hAnsi="Arial" w:cs="Arial"/>
          <w:color w:val="000000" w:themeColor="text1"/>
          <w:sz w:val="22"/>
          <w:szCs w:val="22"/>
        </w:rPr>
        <w:t xml:space="preserve"> (Huveneers et al., 2009</w:t>
      </w:r>
      <w:r w:rsidR="00AC2964">
        <w:rPr>
          <w:rFonts w:ascii="Arial" w:hAnsi="Arial" w:cs="Arial"/>
          <w:color w:val="000000" w:themeColor="text1"/>
          <w:sz w:val="22"/>
          <w:szCs w:val="22"/>
        </w:rPr>
        <w:t>b</w:t>
      </w:r>
      <w:r w:rsidR="00995306" w:rsidRPr="00A66CC1">
        <w:rPr>
          <w:rFonts w:ascii="Arial" w:hAnsi="Arial" w:cs="Arial"/>
          <w:color w:val="000000" w:themeColor="text1"/>
          <w:sz w:val="22"/>
          <w:szCs w:val="22"/>
        </w:rPr>
        <w:t>).</w:t>
      </w:r>
      <w:r w:rsidR="008534B8" w:rsidRPr="00A66CC1">
        <w:rPr>
          <w:rFonts w:ascii="Arial" w:hAnsi="Arial" w:cs="Arial"/>
          <w:color w:val="000000" w:themeColor="text1"/>
          <w:sz w:val="22"/>
          <w:szCs w:val="22"/>
        </w:rPr>
        <w:t xml:space="preserve"> </w:t>
      </w:r>
      <w:r w:rsidR="002307B2" w:rsidRPr="00A66CC1">
        <w:rPr>
          <w:rFonts w:ascii="Arial" w:hAnsi="Arial" w:cs="Arial"/>
          <w:color w:val="000000" w:themeColor="text1"/>
          <w:sz w:val="22"/>
          <w:szCs w:val="22"/>
        </w:rPr>
        <w:t xml:space="preserve">Juvenile spotted wobbegong </w:t>
      </w:r>
      <w:r w:rsidR="00FE38D4" w:rsidRPr="00A66CC1">
        <w:rPr>
          <w:rFonts w:ascii="Arial" w:hAnsi="Arial" w:cs="Arial"/>
          <w:color w:val="000000" w:themeColor="text1"/>
          <w:sz w:val="22"/>
          <w:szCs w:val="22"/>
        </w:rPr>
        <w:t>are</w:t>
      </w:r>
      <w:r w:rsidR="002307B2" w:rsidRPr="00A66CC1">
        <w:rPr>
          <w:rFonts w:ascii="Arial" w:hAnsi="Arial" w:cs="Arial"/>
          <w:color w:val="000000" w:themeColor="text1"/>
          <w:sz w:val="22"/>
          <w:szCs w:val="22"/>
        </w:rPr>
        <w:t xml:space="preserve"> </w:t>
      </w:r>
      <w:r w:rsidR="00663950" w:rsidRPr="00A66CC1">
        <w:rPr>
          <w:rFonts w:ascii="Arial" w:hAnsi="Arial" w:cs="Arial"/>
          <w:color w:val="000000" w:themeColor="text1"/>
          <w:sz w:val="22"/>
          <w:szCs w:val="22"/>
        </w:rPr>
        <w:t>occasionally</w:t>
      </w:r>
      <w:r w:rsidR="00FE38D4" w:rsidRPr="00A66CC1">
        <w:rPr>
          <w:rFonts w:ascii="Arial" w:hAnsi="Arial" w:cs="Arial"/>
          <w:color w:val="000000" w:themeColor="text1"/>
          <w:sz w:val="22"/>
          <w:szCs w:val="22"/>
        </w:rPr>
        <w:t xml:space="preserve"> found in estuaries </w:t>
      </w:r>
      <w:r w:rsidR="002307B2" w:rsidRPr="00A66CC1">
        <w:rPr>
          <w:rFonts w:ascii="Arial" w:hAnsi="Arial" w:cs="Arial"/>
          <w:color w:val="000000" w:themeColor="text1"/>
          <w:sz w:val="22"/>
          <w:szCs w:val="22"/>
        </w:rPr>
        <w:t xml:space="preserve">and </w:t>
      </w:r>
      <w:r w:rsidR="00FE38D4" w:rsidRPr="00A66CC1">
        <w:rPr>
          <w:rFonts w:ascii="Arial" w:hAnsi="Arial" w:cs="Arial"/>
          <w:color w:val="000000" w:themeColor="text1"/>
          <w:sz w:val="22"/>
          <w:szCs w:val="22"/>
        </w:rPr>
        <w:t>over sea-grass beds (</w:t>
      </w:r>
      <w:r w:rsidR="004878D1">
        <w:rPr>
          <w:rFonts w:ascii="Arial" w:hAnsi="Arial" w:cs="Arial"/>
          <w:color w:val="000000" w:themeColor="text1"/>
          <w:sz w:val="22"/>
          <w:szCs w:val="22"/>
        </w:rPr>
        <w:t>Huveneers et al., 2009a</w:t>
      </w:r>
      <w:r w:rsidR="00FE38D4" w:rsidRPr="00A66CC1">
        <w:rPr>
          <w:rFonts w:ascii="Arial" w:hAnsi="Arial" w:cs="Arial"/>
          <w:color w:val="000000" w:themeColor="text1"/>
          <w:sz w:val="22"/>
          <w:szCs w:val="22"/>
        </w:rPr>
        <w:t>; Last and Stevens, 2009).</w:t>
      </w:r>
      <w:r w:rsidR="00D32F5E" w:rsidRPr="00A66CC1">
        <w:rPr>
          <w:rFonts w:ascii="Arial" w:hAnsi="Arial" w:cs="Arial"/>
          <w:color w:val="000000" w:themeColor="text1"/>
          <w:sz w:val="22"/>
          <w:szCs w:val="22"/>
        </w:rPr>
        <w:t xml:space="preserve"> </w:t>
      </w:r>
      <w:r w:rsidR="002307B2" w:rsidRPr="00A66CC1">
        <w:rPr>
          <w:rFonts w:ascii="Arial" w:hAnsi="Arial" w:cs="Arial"/>
          <w:color w:val="000000" w:themeColor="text1"/>
          <w:sz w:val="22"/>
          <w:szCs w:val="22"/>
        </w:rPr>
        <w:t>Newborn and small juvenile</w:t>
      </w:r>
      <w:r w:rsidR="00D8122B" w:rsidRPr="00A66CC1">
        <w:rPr>
          <w:rFonts w:ascii="Arial" w:hAnsi="Arial" w:cs="Arial"/>
          <w:color w:val="000000" w:themeColor="text1"/>
          <w:sz w:val="22"/>
          <w:szCs w:val="22"/>
        </w:rPr>
        <w:t xml:space="preserve"> wobbeg</w:t>
      </w:r>
      <w:r w:rsidRPr="00A66CC1">
        <w:rPr>
          <w:rFonts w:ascii="Arial" w:hAnsi="Arial" w:cs="Arial"/>
          <w:color w:val="000000" w:themeColor="text1"/>
          <w:sz w:val="22"/>
          <w:szCs w:val="22"/>
        </w:rPr>
        <w:t>ong</w:t>
      </w:r>
      <w:r w:rsidR="00D8122B" w:rsidRPr="00A66CC1">
        <w:rPr>
          <w:rFonts w:ascii="Arial" w:hAnsi="Arial" w:cs="Arial"/>
          <w:color w:val="000000" w:themeColor="text1"/>
          <w:sz w:val="22"/>
          <w:szCs w:val="22"/>
        </w:rPr>
        <w:t xml:space="preserve"> of all species are rarely seen and are suspected to be </w:t>
      </w:r>
      <w:r w:rsidR="002307B2" w:rsidRPr="00A66CC1">
        <w:rPr>
          <w:rFonts w:ascii="Arial" w:hAnsi="Arial" w:cs="Arial"/>
          <w:color w:val="000000" w:themeColor="text1"/>
          <w:sz w:val="22"/>
          <w:szCs w:val="22"/>
        </w:rPr>
        <w:t>highly</w:t>
      </w:r>
      <w:r w:rsidR="00D8122B" w:rsidRPr="00A66CC1">
        <w:rPr>
          <w:rFonts w:ascii="Arial" w:hAnsi="Arial" w:cs="Arial"/>
          <w:color w:val="000000" w:themeColor="text1"/>
          <w:sz w:val="22"/>
          <w:szCs w:val="22"/>
        </w:rPr>
        <w:t xml:space="preserve"> cryptic</w:t>
      </w:r>
      <w:r w:rsidR="002307B2" w:rsidRPr="00A66CC1">
        <w:rPr>
          <w:rFonts w:ascii="Arial" w:hAnsi="Arial" w:cs="Arial"/>
          <w:color w:val="000000" w:themeColor="text1"/>
          <w:sz w:val="22"/>
          <w:szCs w:val="22"/>
        </w:rPr>
        <w:t>, hiding in rock crevices and similar places</w:t>
      </w:r>
      <w:r w:rsidR="00D8122B" w:rsidRPr="00A66CC1">
        <w:rPr>
          <w:rFonts w:ascii="Arial" w:hAnsi="Arial" w:cs="Arial"/>
          <w:color w:val="000000" w:themeColor="text1"/>
          <w:sz w:val="22"/>
          <w:szCs w:val="22"/>
        </w:rPr>
        <w:t xml:space="preserve"> (Huveneers et al., 2009</w:t>
      </w:r>
      <w:r w:rsidR="00AC2964">
        <w:rPr>
          <w:rFonts w:ascii="Arial" w:hAnsi="Arial" w:cs="Arial"/>
          <w:color w:val="000000" w:themeColor="text1"/>
          <w:sz w:val="22"/>
          <w:szCs w:val="22"/>
        </w:rPr>
        <w:t>b</w:t>
      </w:r>
      <w:r w:rsidR="00D8122B" w:rsidRPr="00A66CC1">
        <w:rPr>
          <w:rFonts w:ascii="Arial" w:hAnsi="Arial" w:cs="Arial"/>
          <w:color w:val="000000" w:themeColor="text1"/>
          <w:sz w:val="22"/>
          <w:szCs w:val="22"/>
        </w:rPr>
        <w:t>)</w:t>
      </w:r>
      <w:r w:rsidR="008534B8" w:rsidRPr="00A66CC1">
        <w:rPr>
          <w:rFonts w:ascii="Arial" w:hAnsi="Arial" w:cs="Arial"/>
          <w:color w:val="000000" w:themeColor="text1"/>
          <w:sz w:val="22"/>
          <w:szCs w:val="22"/>
        </w:rPr>
        <w:t>.</w:t>
      </w:r>
    </w:p>
    <w:p w:rsidR="008534B8" w:rsidRPr="00A66CC1" w:rsidRDefault="008534B8">
      <w:pPr>
        <w:rPr>
          <w:rFonts w:ascii="Arial" w:hAnsi="Arial" w:cs="Arial"/>
          <w:color w:val="000000" w:themeColor="text1"/>
          <w:sz w:val="22"/>
          <w:szCs w:val="22"/>
        </w:rPr>
      </w:pPr>
    </w:p>
    <w:p w:rsidR="008534B8" w:rsidRPr="00A66CC1" w:rsidRDefault="008534B8">
      <w:pPr>
        <w:rPr>
          <w:rFonts w:ascii="Arial" w:hAnsi="Arial" w:cs="Arial"/>
          <w:color w:val="000000" w:themeColor="text1"/>
          <w:sz w:val="22"/>
          <w:szCs w:val="22"/>
        </w:rPr>
      </w:pPr>
      <w:r w:rsidRPr="00A66CC1">
        <w:rPr>
          <w:rFonts w:ascii="Arial" w:hAnsi="Arial" w:cs="Arial"/>
          <w:color w:val="000000" w:themeColor="text1"/>
          <w:sz w:val="22"/>
          <w:szCs w:val="22"/>
        </w:rPr>
        <w:t xml:space="preserve">A study using recreational divers recorded many more </w:t>
      </w:r>
      <w:r w:rsidR="00663950" w:rsidRPr="00A66CC1">
        <w:rPr>
          <w:rFonts w:ascii="Arial" w:hAnsi="Arial" w:cs="Arial"/>
          <w:color w:val="000000" w:themeColor="text1"/>
          <w:sz w:val="22"/>
          <w:szCs w:val="22"/>
        </w:rPr>
        <w:t xml:space="preserve">spotted </w:t>
      </w:r>
      <w:r w:rsidR="00CD3966" w:rsidRPr="00A66CC1">
        <w:rPr>
          <w:rFonts w:ascii="Arial" w:hAnsi="Arial" w:cs="Arial"/>
          <w:color w:val="000000" w:themeColor="text1"/>
          <w:sz w:val="22"/>
          <w:szCs w:val="22"/>
        </w:rPr>
        <w:t>wobbegong</w:t>
      </w:r>
      <w:r w:rsidRPr="00A66CC1">
        <w:rPr>
          <w:rFonts w:ascii="Arial" w:hAnsi="Arial" w:cs="Arial"/>
          <w:color w:val="000000" w:themeColor="text1"/>
          <w:sz w:val="22"/>
          <w:szCs w:val="22"/>
        </w:rPr>
        <w:t xml:space="preserve"> in northern NSW than southern NSW</w:t>
      </w:r>
      <w:r w:rsidR="00474553">
        <w:rPr>
          <w:rFonts w:ascii="Arial" w:hAnsi="Arial" w:cs="Arial"/>
          <w:color w:val="000000" w:themeColor="text1"/>
          <w:sz w:val="22"/>
          <w:szCs w:val="22"/>
        </w:rPr>
        <w:t xml:space="preserve"> (Huveneers et al., 2009</w:t>
      </w:r>
      <w:r w:rsidR="00AC2964">
        <w:rPr>
          <w:rFonts w:ascii="Arial" w:hAnsi="Arial" w:cs="Arial"/>
          <w:color w:val="000000" w:themeColor="text1"/>
          <w:sz w:val="22"/>
          <w:szCs w:val="22"/>
        </w:rPr>
        <w:t>b</w:t>
      </w:r>
      <w:r w:rsidR="00474553">
        <w:rPr>
          <w:rFonts w:ascii="Arial" w:hAnsi="Arial" w:cs="Arial"/>
          <w:color w:val="000000" w:themeColor="text1"/>
          <w:sz w:val="22"/>
          <w:szCs w:val="22"/>
        </w:rPr>
        <w:t>)</w:t>
      </w:r>
      <w:r w:rsidRPr="00A66CC1">
        <w:rPr>
          <w:rFonts w:ascii="Arial" w:hAnsi="Arial" w:cs="Arial"/>
          <w:color w:val="000000" w:themeColor="text1"/>
          <w:sz w:val="22"/>
          <w:szCs w:val="22"/>
        </w:rPr>
        <w:t xml:space="preserve">. This may be a result of </w:t>
      </w:r>
      <w:r w:rsidR="0008194B" w:rsidRPr="00A66CC1">
        <w:rPr>
          <w:rFonts w:ascii="Arial" w:hAnsi="Arial" w:cs="Arial"/>
          <w:color w:val="000000" w:themeColor="text1"/>
          <w:sz w:val="22"/>
          <w:szCs w:val="22"/>
        </w:rPr>
        <w:t>habitat preferences (</w:t>
      </w:r>
      <w:r w:rsidR="00041E82">
        <w:rPr>
          <w:rFonts w:ascii="Arial" w:hAnsi="Arial" w:cs="Arial"/>
          <w:color w:val="000000" w:themeColor="text1"/>
          <w:sz w:val="22"/>
          <w:szCs w:val="22"/>
        </w:rPr>
        <w:t xml:space="preserve">complex </w:t>
      </w:r>
      <w:r w:rsidR="0008194B" w:rsidRPr="00A66CC1">
        <w:rPr>
          <w:rFonts w:ascii="Arial" w:hAnsi="Arial" w:cs="Arial"/>
          <w:color w:val="000000" w:themeColor="text1"/>
          <w:sz w:val="22"/>
          <w:szCs w:val="22"/>
        </w:rPr>
        <w:t xml:space="preserve">rock habitat predominates in northern NSW, </w:t>
      </w:r>
      <w:r w:rsidR="008B0C2A" w:rsidRPr="00A66CC1">
        <w:rPr>
          <w:rFonts w:ascii="Arial" w:hAnsi="Arial" w:cs="Arial"/>
          <w:color w:val="000000" w:themeColor="text1"/>
          <w:sz w:val="22"/>
          <w:szCs w:val="22"/>
        </w:rPr>
        <w:t xml:space="preserve">as </w:t>
      </w:r>
      <w:r w:rsidR="0008194B" w:rsidRPr="00A66CC1">
        <w:rPr>
          <w:rFonts w:ascii="Arial" w:hAnsi="Arial" w:cs="Arial"/>
          <w:color w:val="000000" w:themeColor="text1"/>
          <w:sz w:val="22"/>
          <w:szCs w:val="22"/>
        </w:rPr>
        <w:t>opposed to boulder habitat in southern NSW)</w:t>
      </w:r>
      <w:r w:rsidR="008B0C2A" w:rsidRPr="00A66CC1">
        <w:rPr>
          <w:rFonts w:ascii="Arial" w:hAnsi="Arial" w:cs="Arial"/>
          <w:color w:val="000000" w:themeColor="text1"/>
          <w:sz w:val="22"/>
          <w:szCs w:val="22"/>
        </w:rPr>
        <w:t>;</w:t>
      </w:r>
      <w:r w:rsidR="0008194B" w:rsidRPr="00A66CC1">
        <w:rPr>
          <w:rFonts w:ascii="Arial" w:hAnsi="Arial" w:cs="Arial"/>
          <w:color w:val="000000" w:themeColor="text1"/>
          <w:sz w:val="22"/>
          <w:szCs w:val="22"/>
        </w:rPr>
        <w:t xml:space="preserve"> preferences for warmer water temperatures</w:t>
      </w:r>
      <w:r w:rsidR="008B0C2A" w:rsidRPr="00A66CC1">
        <w:rPr>
          <w:rFonts w:ascii="Arial" w:hAnsi="Arial" w:cs="Arial"/>
          <w:color w:val="000000" w:themeColor="text1"/>
          <w:sz w:val="22"/>
          <w:szCs w:val="22"/>
        </w:rPr>
        <w:t>;</w:t>
      </w:r>
      <w:r w:rsidR="0008194B" w:rsidRPr="00A66CC1">
        <w:rPr>
          <w:rFonts w:ascii="Arial" w:hAnsi="Arial" w:cs="Arial"/>
          <w:color w:val="000000" w:themeColor="text1"/>
          <w:sz w:val="22"/>
          <w:szCs w:val="22"/>
        </w:rPr>
        <w:t xml:space="preserve"> or depletion of </w:t>
      </w:r>
      <w:r w:rsidR="00663950" w:rsidRPr="00A66CC1">
        <w:rPr>
          <w:rFonts w:ascii="Arial" w:hAnsi="Arial" w:cs="Arial"/>
          <w:color w:val="000000" w:themeColor="text1"/>
          <w:sz w:val="22"/>
          <w:szCs w:val="22"/>
        </w:rPr>
        <w:t xml:space="preserve">spotted </w:t>
      </w:r>
      <w:r w:rsidR="00CD3966" w:rsidRPr="00A66CC1">
        <w:rPr>
          <w:rFonts w:ascii="Arial" w:hAnsi="Arial" w:cs="Arial"/>
          <w:color w:val="000000" w:themeColor="text1"/>
          <w:sz w:val="22"/>
          <w:szCs w:val="22"/>
        </w:rPr>
        <w:t>wobbegong</w:t>
      </w:r>
      <w:r w:rsidR="0008194B" w:rsidRPr="00A66CC1">
        <w:rPr>
          <w:rFonts w:ascii="Arial" w:hAnsi="Arial" w:cs="Arial"/>
          <w:color w:val="000000" w:themeColor="text1"/>
          <w:sz w:val="22"/>
          <w:szCs w:val="22"/>
        </w:rPr>
        <w:t xml:space="preserve"> in southern NSW due to heavy targeted</w:t>
      </w:r>
      <w:r w:rsidR="00DE072A" w:rsidRPr="00A66CC1">
        <w:rPr>
          <w:rFonts w:ascii="Arial" w:hAnsi="Arial" w:cs="Arial"/>
          <w:color w:val="000000" w:themeColor="text1"/>
          <w:sz w:val="22"/>
          <w:szCs w:val="22"/>
        </w:rPr>
        <w:t xml:space="preserve"> fishing. Potential for localis</w:t>
      </w:r>
      <w:r w:rsidR="00CE3940" w:rsidRPr="00A66CC1">
        <w:rPr>
          <w:rFonts w:ascii="Arial" w:hAnsi="Arial" w:cs="Arial"/>
          <w:color w:val="000000" w:themeColor="text1"/>
          <w:sz w:val="22"/>
          <w:szCs w:val="22"/>
        </w:rPr>
        <w:t>ed</w:t>
      </w:r>
      <w:r w:rsidR="00DE072A" w:rsidRPr="00A66CC1">
        <w:rPr>
          <w:rFonts w:ascii="Arial" w:hAnsi="Arial" w:cs="Arial"/>
          <w:color w:val="000000" w:themeColor="text1"/>
          <w:sz w:val="22"/>
          <w:szCs w:val="22"/>
        </w:rPr>
        <w:t xml:space="preserve"> depletion </w:t>
      </w:r>
      <w:r w:rsidR="00CC6914">
        <w:rPr>
          <w:rFonts w:ascii="Arial" w:hAnsi="Arial" w:cs="Arial"/>
          <w:color w:val="000000" w:themeColor="text1"/>
          <w:sz w:val="22"/>
          <w:szCs w:val="22"/>
        </w:rPr>
        <w:t xml:space="preserve">of spotted wobbegongs </w:t>
      </w:r>
      <w:r w:rsidR="00DE072A" w:rsidRPr="00A66CC1">
        <w:rPr>
          <w:rFonts w:ascii="Arial" w:hAnsi="Arial" w:cs="Arial"/>
          <w:color w:val="000000" w:themeColor="text1"/>
          <w:sz w:val="22"/>
          <w:szCs w:val="22"/>
        </w:rPr>
        <w:t xml:space="preserve">is possible as individuals of </w:t>
      </w:r>
      <w:r w:rsidR="00663950" w:rsidRPr="00A66CC1">
        <w:rPr>
          <w:rFonts w:ascii="Arial" w:hAnsi="Arial" w:cs="Arial"/>
          <w:color w:val="000000" w:themeColor="text1"/>
          <w:sz w:val="22"/>
          <w:szCs w:val="22"/>
        </w:rPr>
        <w:t>other wobbegong</w:t>
      </w:r>
      <w:r w:rsidR="00DE072A" w:rsidRPr="00A66CC1">
        <w:rPr>
          <w:rFonts w:ascii="Arial" w:hAnsi="Arial" w:cs="Arial"/>
          <w:color w:val="000000" w:themeColor="text1"/>
          <w:sz w:val="22"/>
          <w:szCs w:val="22"/>
        </w:rPr>
        <w:t xml:space="preserve"> species (</w:t>
      </w:r>
      <w:r w:rsidR="00DE072A" w:rsidRPr="00A66CC1">
        <w:rPr>
          <w:rFonts w:ascii="Arial" w:hAnsi="Arial" w:cs="Arial"/>
          <w:i/>
          <w:color w:val="000000" w:themeColor="text1"/>
          <w:sz w:val="22"/>
          <w:szCs w:val="22"/>
        </w:rPr>
        <w:t>O. ornatus</w:t>
      </w:r>
      <w:r w:rsidR="00DE072A" w:rsidRPr="00A66CC1">
        <w:rPr>
          <w:rFonts w:ascii="Arial" w:hAnsi="Arial" w:cs="Arial"/>
          <w:color w:val="000000" w:themeColor="text1"/>
          <w:sz w:val="22"/>
          <w:szCs w:val="22"/>
        </w:rPr>
        <w:t xml:space="preserve">, </w:t>
      </w:r>
      <w:r w:rsidR="00DE072A" w:rsidRPr="00A66CC1">
        <w:rPr>
          <w:rFonts w:ascii="Arial" w:hAnsi="Arial" w:cs="Arial"/>
          <w:i/>
          <w:color w:val="000000" w:themeColor="text1"/>
          <w:sz w:val="22"/>
          <w:szCs w:val="22"/>
        </w:rPr>
        <w:t>O. halei</w:t>
      </w:r>
      <w:r w:rsidR="00DE072A" w:rsidRPr="00A66CC1">
        <w:rPr>
          <w:rFonts w:ascii="Arial" w:hAnsi="Arial" w:cs="Arial"/>
          <w:color w:val="000000" w:themeColor="text1"/>
          <w:sz w:val="22"/>
          <w:szCs w:val="22"/>
        </w:rPr>
        <w:t xml:space="preserve">) have been recorded </w:t>
      </w:r>
      <w:r w:rsidR="00D20498">
        <w:rPr>
          <w:rFonts w:ascii="Arial" w:hAnsi="Arial" w:cs="Arial"/>
          <w:color w:val="000000" w:themeColor="text1"/>
          <w:sz w:val="22"/>
          <w:szCs w:val="22"/>
        </w:rPr>
        <w:t>residing in specific sites</w:t>
      </w:r>
      <w:r w:rsidR="00DE072A" w:rsidRPr="00A66CC1">
        <w:rPr>
          <w:rFonts w:ascii="Arial" w:hAnsi="Arial" w:cs="Arial"/>
          <w:color w:val="000000" w:themeColor="text1"/>
          <w:sz w:val="22"/>
          <w:szCs w:val="22"/>
        </w:rPr>
        <w:t xml:space="preserve"> for up to 20 months </w:t>
      </w:r>
      <w:r w:rsidR="004A45DD" w:rsidRPr="00A66CC1">
        <w:rPr>
          <w:rFonts w:ascii="Arial" w:hAnsi="Arial" w:cs="Arial"/>
          <w:color w:val="000000" w:themeColor="text1"/>
          <w:sz w:val="22"/>
          <w:szCs w:val="22"/>
        </w:rPr>
        <w:t xml:space="preserve">(Huveneers </w:t>
      </w:r>
      <w:r w:rsidR="008B0C2A" w:rsidRPr="00A66CC1">
        <w:rPr>
          <w:rFonts w:ascii="Arial" w:hAnsi="Arial" w:cs="Arial"/>
          <w:color w:val="000000" w:themeColor="text1"/>
          <w:sz w:val="22"/>
          <w:szCs w:val="22"/>
        </w:rPr>
        <w:t>et al.,</w:t>
      </w:r>
      <w:r w:rsidR="004A45DD" w:rsidRPr="00A66CC1">
        <w:rPr>
          <w:rFonts w:ascii="Arial" w:hAnsi="Arial" w:cs="Arial"/>
          <w:color w:val="000000" w:themeColor="text1"/>
          <w:sz w:val="22"/>
          <w:szCs w:val="22"/>
        </w:rPr>
        <w:t xml:space="preserve"> 2009</w:t>
      </w:r>
      <w:r w:rsidR="00AC2964">
        <w:rPr>
          <w:rFonts w:ascii="Arial" w:hAnsi="Arial" w:cs="Arial"/>
          <w:color w:val="000000" w:themeColor="text1"/>
          <w:sz w:val="22"/>
          <w:szCs w:val="22"/>
        </w:rPr>
        <w:t>b</w:t>
      </w:r>
      <w:r w:rsidR="0008194B" w:rsidRPr="00A66CC1">
        <w:rPr>
          <w:rFonts w:ascii="Arial" w:hAnsi="Arial" w:cs="Arial"/>
          <w:color w:val="000000" w:themeColor="text1"/>
          <w:sz w:val="22"/>
          <w:szCs w:val="22"/>
        </w:rPr>
        <w:t>).</w:t>
      </w:r>
      <w:r w:rsidR="001A5E8C" w:rsidRPr="00A66CC1">
        <w:rPr>
          <w:rFonts w:ascii="Arial" w:hAnsi="Arial" w:cs="Arial"/>
          <w:color w:val="000000" w:themeColor="text1"/>
          <w:sz w:val="22"/>
          <w:szCs w:val="22"/>
        </w:rPr>
        <w:t xml:space="preserve"> However, another study recorded no pregnant</w:t>
      </w:r>
      <w:r w:rsidR="00DA2324" w:rsidRPr="00A66CC1">
        <w:rPr>
          <w:rFonts w:ascii="Arial" w:hAnsi="Arial" w:cs="Arial"/>
          <w:color w:val="000000" w:themeColor="text1"/>
          <w:sz w:val="22"/>
          <w:szCs w:val="22"/>
        </w:rPr>
        <w:t xml:space="preserve"> spotted wobbegong in central and southern NSW </w:t>
      </w:r>
      <w:r w:rsidR="001A5E8C" w:rsidRPr="00A66CC1">
        <w:rPr>
          <w:rFonts w:ascii="Arial" w:hAnsi="Arial" w:cs="Arial"/>
          <w:color w:val="000000" w:themeColor="text1"/>
          <w:sz w:val="22"/>
          <w:szCs w:val="22"/>
        </w:rPr>
        <w:t>(Huveneers et al., 2007b), indicating this northern bias may be partly biological in nature.</w:t>
      </w:r>
    </w:p>
    <w:p w:rsidR="002378F2" w:rsidRPr="00A66CC1" w:rsidRDefault="002378F2">
      <w:pPr>
        <w:rPr>
          <w:rFonts w:ascii="Arial" w:hAnsi="Arial" w:cs="Arial"/>
          <w:color w:val="000000" w:themeColor="text1"/>
          <w:sz w:val="22"/>
          <w:szCs w:val="22"/>
        </w:rPr>
      </w:pPr>
    </w:p>
    <w:p w:rsidR="007252D9" w:rsidRDefault="00983606">
      <w:pPr>
        <w:rPr>
          <w:rFonts w:ascii="Arial" w:hAnsi="Arial" w:cs="Arial"/>
          <w:color w:val="000000" w:themeColor="text1"/>
          <w:sz w:val="22"/>
          <w:szCs w:val="22"/>
        </w:rPr>
      </w:pPr>
      <w:r w:rsidRPr="00A66CC1">
        <w:rPr>
          <w:rFonts w:ascii="Arial" w:hAnsi="Arial" w:cs="Arial"/>
          <w:color w:val="000000" w:themeColor="text1"/>
          <w:sz w:val="22"/>
          <w:szCs w:val="22"/>
        </w:rPr>
        <w:t xml:space="preserve">The diet of spotted </w:t>
      </w:r>
      <w:r w:rsidR="00CD3966" w:rsidRPr="00A66CC1">
        <w:rPr>
          <w:rFonts w:ascii="Arial" w:hAnsi="Arial" w:cs="Arial"/>
          <w:color w:val="000000" w:themeColor="text1"/>
          <w:sz w:val="22"/>
          <w:szCs w:val="22"/>
        </w:rPr>
        <w:t>wobbegong</w:t>
      </w:r>
      <w:r w:rsidRPr="00A66CC1">
        <w:rPr>
          <w:rFonts w:ascii="Arial" w:hAnsi="Arial" w:cs="Arial"/>
          <w:color w:val="000000" w:themeColor="text1"/>
          <w:sz w:val="22"/>
          <w:szCs w:val="22"/>
        </w:rPr>
        <w:t xml:space="preserve"> is primarily based on bony fish, but also includes small quantities of cephalopods (i.e. various octopus species, cuttlefish) and chondrichthyans (i.e. other sharks) (Huveneers et al., 2007</w:t>
      </w:r>
      <w:r w:rsidR="009A3176" w:rsidRPr="00A66CC1">
        <w:rPr>
          <w:rFonts w:ascii="Arial" w:hAnsi="Arial" w:cs="Arial"/>
          <w:color w:val="000000" w:themeColor="text1"/>
          <w:sz w:val="22"/>
          <w:szCs w:val="22"/>
        </w:rPr>
        <w:t>a</w:t>
      </w:r>
      <w:r w:rsidRPr="00A66CC1">
        <w:rPr>
          <w:rFonts w:ascii="Arial" w:hAnsi="Arial" w:cs="Arial"/>
          <w:color w:val="000000" w:themeColor="text1"/>
          <w:sz w:val="22"/>
          <w:szCs w:val="22"/>
        </w:rPr>
        <w:t>). The fish species taken are mostly demersal species typical of inshore marine habitats such as snapper (</w:t>
      </w:r>
      <w:r w:rsidRPr="00A66CC1">
        <w:rPr>
          <w:rFonts w:ascii="Arial" w:hAnsi="Arial" w:cs="Arial"/>
          <w:i/>
          <w:color w:val="000000" w:themeColor="text1"/>
          <w:sz w:val="22"/>
          <w:szCs w:val="22"/>
        </w:rPr>
        <w:t>Pagrus auratus</w:t>
      </w:r>
      <w:r w:rsidR="006E4AF2" w:rsidRPr="00A66CC1">
        <w:rPr>
          <w:rFonts w:ascii="Arial" w:hAnsi="Arial" w:cs="Arial"/>
          <w:color w:val="000000" w:themeColor="text1"/>
          <w:sz w:val="22"/>
          <w:szCs w:val="22"/>
        </w:rPr>
        <w:t>), pike eel (</w:t>
      </w:r>
      <w:r w:rsidR="005A3D42" w:rsidRPr="00A66CC1">
        <w:rPr>
          <w:rFonts w:ascii="Arial" w:hAnsi="Arial" w:cs="Arial"/>
          <w:i/>
          <w:iCs/>
          <w:color w:val="000000" w:themeColor="text1"/>
          <w:sz w:val="22"/>
          <w:szCs w:val="22"/>
        </w:rPr>
        <w:t>Muraenesox </w:t>
      </w:r>
      <w:r w:rsidR="006E4AF2" w:rsidRPr="00A66CC1">
        <w:rPr>
          <w:rFonts w:ascii="Arial" w:hAnsi="Arial" w:cs="Arial"/>
          <w:i/>
          <w:iCs/>
          <w:color w:val="000000" w:themeColor="text1"/>
          <w:sz w:val="22"/>
          <w:szCs w:val="22"/>
        </w:rPr>
        <w:t>bagio</w:t>
      </w:r>
      <w:r w:rsidR="006E4AF2" w:rsidRPr="00A66CC1">
        <w:rPr>
          <w:rFonts w:ascii="Arial" w:hAnsi="Arial" w:cs="Arial"/>
          <w:color w:val="000000" w:themeColor="text1"/>
          <w:sz w:val="22"/>
          <w:szCs w:val="22"/>
        </w:rPr>
        <w:t xml:space="preserve">) and </w:t>
      </w:r>
      <w:r w:rsidRPr="00A66CC1">
        <w:rPr>
          <w:rFonts w:ascii="Arial" w:hAnsi="Arial" w:cs="Arial"/>
          <w:color w:val="000000" w:themeColor="text1"/>
          <w:sz w:val="22"/>
          <w:szCs w:val="22"/>
        </w:rPr>
        <w:t>sweep (</w:t>
      </w:r>
      <w:r w:rsidRPr="00A66CC1">
        <w:rPr>
          <w:rFonts w:ascii="Arial" w:hAnsi="Arial" w:cs="Arial"/>
          <w:i/>
          <w:color w:val="000000" w:themeColor="text1"/>
          <w:sz w:val="22"/>
          <w:szCs w:val="22"/>
        </w:rPr>
        <w:t>Scorpis</w:t>
      </w:r>
      <w:r w:rsidRPr="00A66CC1">
        <w:rPr>
          <w:rFonts w:ascii="Arial" w:hAnsi="Arial" w:cs="Arial"/>
          <w:color w:val="000000" w:themeColor="text1"/>
          <w:sz w:val="22"/>
          <w:szCs w:val="22"/>
        </w:rPr>
        <w:t> spp.). However, two pelagic fish species are also taken, yellowtail scad (</w:t>
      </w:r>
      <w:r w:rsidRPr="00A66CC1">
        <w:rPr>
          <w:rFonts w:ascii="Arial" w:hAnsi="Arial" w:cs="Arial"/>
          <w:i/>
          <w:color w:val="000000" w:themeColor="text1"/>
          <w:sz w:val="22"/>
          <w:szCs w:val="22"/>
        </w:rPr>
        <w:t>Trachurus novaezelandiae</w:t>
      </w:r>
      <w:r w:rsidRPr="00A66CC1">
        <w:rPr>
          <w:rFonts w:ascii="Arial" w:hAnsi="Arial" w:cs="Arial"/>
          <w:color w:val="000000" w:themeColor="text1"/>
          <w:sz w:val="22"/>
          <w:szCs w:val="22"/>
        </w:rPr>
        <w:t xml:space="preserve">) and slimy mackerel </w:t>
      </w:r>
      <w:r w:rsidRPr="00A66CC1">
        <w:rPr>
          <w:rFonts w:ascii="Arial" w:hAnsi="Arial" w:cs="Arial"/>
          <w:color w:val="000000" w:themeColor="text1"/>
          <w:sz w:val="22"/>
          <w:szCs w:val="22"/>
        </w:rPr>
        <w:lastRenderedPageBreak/>
        <w:t>(</w:t>
      </w:r>
      <w:r w:rsidRPr="00A66CC1">
        <w:rPr>
          <w:rFonts w:ascii="Arial" w:hAnsi="Arial" w:cs="Arial"/>
          <w:i/>
          <w:color w:val="000000" w:themeColor="text1"/>
          <w:sz w:val="22"/>
          <w:szCs w:val="22"/>
        </w:rPr>
        <w:t>Scomber australasicus</w:t>
      </w:r>
      <w:r w:rsidRPr="00A66CC1">
        <w:rPr>
          <w:rFonts w:ascii="Arial" w:hAnsi="Arial" w:cs="Arial"/>
          <w:color w:val="000000" w:themeColor="text1"/>
          <w:sz w:val="22"/>
          <w:szCs w:val="22"/>
        </w:rPr>
        <w:t xml:space="preserve">), with the latter making a </w:t>
      </w:r>
      <w:r w:rsidR="00264932">
        <w:rPr>
          <w:rFonts w:ascii="Arial" w:hAnsi="Arial" w:cs="Arial"/>
          <w:color w:val="000000" w:themeColor="text1"/>
          <w:sz w:val="22"/>
          <w:szCs w:val="22"/>
        </w:rPr>
        <w:t>significant</w:t>
      </w:r>
      <w:r w:rsidRPr="00A66CC1">
        <w:rPr>
          <w:rFonts w:ascii="Arial" w:hAnsi="Arial" w:cs="Arial"/>
          <w:color w:val="000000" w:themeColor="text1"/>
          <w:sz w:val="22"/>
          <w:szCs w:val="22"/>
        </w:rPr>
        <w:t xml:space="preserve"> contribution to the diet (Huveneers et al., 2007</w:t>
      </w:r>
      <w:r w:rsidR="000E3512" w:rsidRPr="00A66CC1">
        <w:rPr>
          <w:rFonts w:ascii="Arial" w:hAnsi="Arial" w:cs="Arial"/>
          <w:color w:val="000000" w:themeColor="text1"/>
          <w:sz w:val="22"/>
          <w:szCs w:val="22"/>
        </w:rPr>
        <w:t>a</w:t>
      </w:r>
      <w:r w:rsidRPr="00A66CC1">
        <w:rPr>
          <w:rFonts w:ascii="Arial" w:hAnsi="Arial" w:cs="Arial"/>
          <w:color w:val="000000" w:themeColor="text1"/>
          <w:sz w:val="22"/>
          <w:szCs w:val="22"/>
        </w:rPr>
        <w:t>).</w:t>
      </w:r>
    </w:p>
    <w:p w:rsidR="00A546C0" w:rsidRDefault="00A546C0">
      <w:pPr>
        <w:rPr>
          <w:rFonts w:ascii="Arial" w:hAnsi="Arial" w:cs="Arial"/>
          <w:color w:val="000000" w:themeColor="text1"/>
          <w:sz w:val="22"/>
          <w:szCs w:val="22"/>
        </w:rPr>
      </w:pPr>
    </w:p>
    <w:p w:rsidR="00EC164A" w:rsidRPr="00A66CC1" w:rsidRDefault="00EC164A" w:rsidP="00EC164A">
      <w:pPr>
        <w:rPr>
          <w:rFonts w:ascii="Arial" w:hAnsi="Arial" w:cs="Arial"/>
          <w:color w:val="000000" w:themeColor="text1"/>
          <w:sz w:val="22"/>
          <w:szCs w:val="22"/>
        </w:rPr>
      </w:pPr>
      <w:r w:rsidRPr="00A66CC1">
        <w:rPr>
          <w:rFonts w:ascii="Arial" w:hAnsi="Arial" w:cs="Arial"/>
          <w:color w:val="000000" w:themeColor="text1"/>
          <w:sz w:val="22"/>
          <w:szCs w:val="22"/>
        </w:rPr>
        <w:t xml:space="preserve">Age and growth in wobbegong species remains uncertain. Shark species are aged by examining the growth bands deposited in their vertebrae, which are generally deposited at a rate of one band per year. Several studies have found that wild and captive </w:t>
      </w:r>
      <w:r w:rsidR="00CD3966" w:rsidRPr="00A66CC1">
        <w:rPr>
          <w:rFonts w:ascii="Arial" w:hAnsi="Arial" w:cs="Arial"/>
          <w:color w:val="000000" w:themeColor="text1"/>
          <w:sz w:val="22"/>
          <w:szCs w:val="22"/>
        </w:rPr>
        <w:t>wobbegong</w:t>
      </w:r>
      <w:r w:rsidRPr="00A66CC1">
        <w:rPr>
          <w:rFonts w:ascii="Arial" w:hAnsi="Arial" w:cs="Arial"/>
          <w:color w:val="000000" w:themeColor="text1"/>
          <w:sz w:val="22"/>
          <w:szCs w:val="22"/>
        </w:rPr>
        <w:t xml:space="preserve"> (</w:t>
      </w:r>
      <w:r w:rsidRPr="00A66CC1">
        <w:rPr>
          <w:rFonts w:ascii="Arial" w:hAnsi="Arial" w:cs="Arial"/>
          <w:i/>
          <w:color w:val="000000" w:themeColor="text1"/>
          <w:sz w:val="22"/>
          <w:szCs w:val="22"/>
        </w:rPr>
        <w:t>O. ornatus, O. maculatus, O. halei, O. hutchinsi</w:t>
      </w:r>
      <w:r w:rsidRPr="00A66CC1">
        <w:rPr>
          <w:rFonts w:ascii="Arial" w:hAnsi="Arial" w:cs="Arial"/>
          <w:color w:val="000000" w:themeColor="text1"/>
          <w:sz w:val="22"/>
          <w:szCs w:val="22"/>
        </w:rPr>
        <w:t xml:space="preserve">) do not put down growth bands in a predictable annual manner and have vertebral banding that </w:t>
      </w:r>
      <w:r w:rsidR="007252D9">
        <w:rPr>
          <w:rFonts w:ascii="Arial" w:hAnsi="Arial" w:cs="Arial"/>
          <w:color w:val="000000" w:themeColor="text1"/>
          <w:sz w:val="22"/>
          <w:szCs w:val="22"/>
        </w:rPr>
        <w:t>are</w:t>
      </w:r>
      <w:r w:rsidRPr="00A66CC1">
        <w:rPr>
          <w:rFonts w:ascii="Arial" w:hAnsi="Arial" w:cs="Arial"/>
          <w:color w:val="000000" w:themeColor="text1"/>
          <w:sz w:val="22"/>
          <w:szCs w:val="22"/>
        </w:rPr>
        <w:t xml:space="preserve"> difficult to interpret (Tanaka, 1990; Chidlow et al., 2007; Huveneers, 2007). One study did find however that the growth rates of captive </w:t>
      </w:r>
      <w:r w:rsidR="00CD3966" w:rsidRPr="00A66CC1">
        <w:rPr>
          <w:rFonts w:ascii="Arial" w:hAnsi="Arial" w:cs="Arial"/>
          <w:color w:val="000000" w:themeColor="text1"/>
          <w:sz w:val="22"/>
          <w:szCs w:val="22"/>
        </w:rPr>
        <w:t>wobbegong</w:t>
      </w:r>
      <w:r w:rsidRPr="00A66CC1">
        <w:rPr>
          <w:rFonts w:ascii="Arial" w:hAnsi="Arial" w:cs="Arial"/>
          <w:color w:val="000000" w:themeColor="text1"/>
          <w:sz w:val="22"/>
          <w:szCs w:val="22"/>
        </w:rPr>
        <w:t xml:space="preserve"> supported the assumption of one growth band per year in wild specimens (</w:t>
      </w:r>
      <w:r w:rsidRPr="00A66CC1">
        <w:rPr>
          <w:rFonts w:ascii="Arial" w:hAnsi="Arial" w:cs="Arial"/>
          <w:i/>
          <w:color w:val="000000" w:themeColor="text1"/>
          <w:sz w:val="22"/>
          <w:szCs w:val="22"/>
        </w:rPr>
        <w:t>O. hutchinsi</w:t>
      </w:r>
      <w:r w:rsidRPr="00A66CC1">
        <w:rPr>
          <w:rFonts w:ascii="Arial" w:hAnsi="Arial" w:cs="Arial"/>
          <w:color w:val="000000" w:themeColor="text1"/>
          <w:sz w:val="22"/>
          <w:szCs w:val="22"/>
        </w:rPr>
        <w:t xml:space="preserve">) (Chidlow et al., 2007). A maximum age of 26 years was recorded </w:t>
      </w:r>
      <w:r w:rsidR="00264932">
        <w:rPr>
          <w:rFonts w:ascii="Arial" w:hAnsi="Arial" w:cs="Arial"/>
          <w:color w:val="000000" w:themeColor="text1"/>
          <w:sz w:val="22"/>
          <w:szCs w:val="22"/>
        </w:rPr>
        <w:t xml:space="preserve">from </w:t>
      </w:r>
      <w:r w:rsidRPr="00A66CC1">
        <w:rPr>
          <w:rFonts w:ascii="Arial" w:hAnsi="Arial" w:cs="Arial"/>
          <w:color w:val="000000" w:themeColor="text1"/>
          <w:sz w:val="22"/>
          <w:szCs w:val="22"/>
        </w:rPr>
        <w:t>several wobbegong species studied in NSW (</w:t>
      </w:r>
      <w:r w:rsidRPr="00A66CC1">
        <w:rPr>
          <w:rFonts w:ascii="Arial" w:hAnsi="Arial" w:cs="Arial"/>
          <w:i/>
          <w:color w:val="000000" w:themeColor="text1"/>
          <w:sz w:val="22"/>
          <w:szCs w:val="22"/>
        </w:rPr>
        <w:t>O. ornatus, O. maculatus, O. halei</w:t>
      </w:r>
      <w:r w:rsidRPr="00A66CC1">
        <w:rPr>
          <w:rFonts w:ascii="Arial" w:hAnsi="Arial" w:cs="Arial"/>
          <w:color w:val="000000" w:themeColor="text1"/>
          <w:sz w:val="22"/>
          <w:szCs w:val="22"/>
        </w:rPr>
        <w:t xml:space="preserve">) (Huveneers, 2007) while a maximum age of 32 years of age was recorded for </w:t>
      </w:r>
      <w:r w:rsidRPr="00A66CC1">
        <w:rPr>
          <w:rFonts w:ascii="Arial" w:hAnsi="Arial" w:cs="Arial"/>
          <w:i/>
          <w:color w:val="000000" w:themeColor="text1"/>
          <w:sz w:val="22"/>
          <w:szCs w:val="22"/>
        </w:rPr>
        <w:t>O. hutchinsi</w:t>
      </w:r>
      <w:r w:rsidRPr="00A66CC1">
        <w:rPr>
          <w:rFonts w:ascii="Arial" w:hAnsi="Arial" w:cs="Arial"/>
          <w:color w:val="000000" w:themeColor="text1"/>
          <w:sz w:val="22"/>
          <w:szCs w:val="22"/>
        </w:rPr>
        <w:t xml:space="preserve"> in Western Australia (Chidlow et al., 2007).</w:t>
      </w:r>
    </w:p>
    <w:p w:rsidR="007325CE" w:rsidRPr="00A66CC1" w:rsidRDefault="007325CE" w:rsidP="007325CE">
      <w:pPr>
        <w:rPr>
          <w:rFonts w:ascii="Arial" w:hAnsi="Arial" w:cs="Arial"/>
          <w:color w:val="000000" w:themeColor="text1"/>
          <w:sz w:val="22"/>
          <w:szCs w:val="22"/>
        </w:rPr>
      </w:pPr>
    </w:p>
    <w:p w:rsidR="005F3476" w:rsidRPr="00A66CC1" w:rsidRDefault="001407A9" w:rsidP="00B95221">
      <w:pPr>
        <w:pStyle w:val="Default"/>
        <w:rPr>
          <w:rFonts w:ascii="Arial" w:hAnsi="Arial" w:cs="Arial"/>
          <w:iCs/>
          <w:color w:val="000000" w:themeColor="text1"/>
          <w:sz w:val="22"/>
          <w:szCs w:val="22"/>
        </w:rPr>
      </w:pPr>
      <w:r w:rsidRPr="00A66CC1">
        <w:rPr>
          <w:rFonts w:ascii="Arial" w:hAnsi="Arial" w:cs="Arial"/>
          <w:color w:val="000000" w:themeColor="text1"/>
          <w:sz w:val="22"/>
          <w:szCs w:val="22"/>
        </w:rPr>
        <w:t xml:space="preserve">Spotted </w:t>
      </w:r>
      <w:r w:rsidR="00CD3966" w:rsidRPr="00A66CC1">
        <w:rPr>
          <w:rFonts w:ascii="Arial" w:hAnsi="Arial" w:cs="Arial"/>
          <w:color w:val="000000" w:themeColor="text1"/>
          <w:sz w:val="22"/>
          <w:szCs w:val="22"/>
        </w:rPr>
        <w:t>wobbegong</w:t>
      </w:r>
      <w:r w:rsidRPr="00A66CC1">
        <w:rPr>
          <w:rFonts w:ascii="Arial" w:hAnsi="Arial" w:cs="Arial"/>
          <w:color w:val="000000" w:themeColor="text1"/>
          <w:sz w:val="22"/>
          <w:szCs w:val="22"/>
        </w:rPr>
        <w:t xml:space="preserve"> have been reliably recorded to at least 170 cm</w:t>
      </w:r>
      <w:r w:rsidR="00264932">
        <w:rPr>
          <w:rFonts w:ascii="Arial" w:hAnsi="Arial" w:cs="Arial"/>
          <w:color w:val="000000" w:themeColor="text1"/>
          <w:sz w:val="22"/>
          <w:szCs w:val="22"/>
        </w:rPr>
        <w:t xml:space="preserve"> in length</w:t>
      </w:r>
      <w:r w:rsidRPr="00A66CC1">
        <w:rPr>
          <w:rFonts w:ascii="Arial" w:hAnsi="Arial" w:cs="Arial"/>
          <w:color w:val="000000" w:themeColor="text1"/>
          <w:sz w:val="22"/>
          <w:szCs w:val="22"/>
        </w:rPr>
        <w:t>, but there are reports of specimens up to 300 cm in length (</w:t>
      </w:r>
      <w:r w:rsidR="004878D1">
        <w:rPr>
          <w:rFonts w:ascii="Arial" w:hAnsi="Arial" w:cs="Arial"/>
          <w:color w:val="000000" w:themeColor="text1"/>
          <w:sz w:val="22"/>
          <w:szCs w:val="22"/>
        </w:rPr>
        <w:t>Huveneers et al., 2009a</w:t>
      </w:r>
      <w:r w:rsidRPr="00A66CC1">
        <w:rPr>
          <w:rFonts w:ascii="Arial" w:hAnsi="Arial" w:cs="Arial"/>
          <w:color w:val="000000" w:themeColor="text1"/>
          <w:sz w:val="22"/>
          <w:szCs w:val="22"/>
        </w:rPr>
        <w:t xml:space="preserve">; Last and Stevens, 2009). </w:t>
      </w:r>
      <w:r w:rsidR="00FE44C7" w:rsidRPr="00A66CC1">
        <w:rPr>
          <w:rFonts w:ascii="Arial" w:hAnsi="Arial" w:cs="Arial"/>
          <w:color w:val="000000" w:themeColor="text1"/>
          <w:sz w:val="22"/>
          <w:szCs w:val="22"/>
        </w:rPr>
        <w:t xml:space="preserve">Using </w:t>
      </w:r>
      <w:r w:rsidR="001D78A3" w:rsidRPr="00A66CC1">
        <w:rPr>
          <w:rFonts w:ascii="Arial" w:hAnsi="Arial" w:cs="Arial"/>
          <w:color w:val="000000" w:themeColor="text1"/>
          <w:sz w:val="22"/>
          <w:szCs w:val="22"/>
        </w:rPr>
        <w:t>data</w:t>
      </w:r>
      <w:r w:rsidR="00951E9F" w:rsidRPr="00A66CC1">
        <w:rPr>
          <w:rFonts w:ascii="Arial" w:hAnsi="Arial" w:cs="Arial"/>
          <w:color w:val="000000" w:themeColor="text1"/>
          <w:sz w:val="22"/>
          <w:szCs w:val="22"/>
        </w:rPr>
        <w:t xml:space="preserve"> from </w:t>
      </w:r>
      <w:r w:rsidR="00D41B38" w:rsidRPr="00A66CC1">
        <w:rPr>
          <w:rFonts w:ascii="Arial" w:hAnsi="Arial" w:cs="Arial"/>
          <w:color w:val="000000" w:themeColor="text1"/>
          <w:sz w:val="22"/>
          <w:szCs w:val="22"/>
        </w:rPr>
        <w:t>over 100 </w:t>
      </w:r>
      <w:r w:rsidR="001D78A3" w:rsidRPr="00A66CC1">
        <w:rPr>
          <w:rFonts w:ascii="Arial" w:hAnsi="Arial" w:cs="Arial"/>
          <w:color w:val="000000" w:themeColor="text1"/>
          <w:sz w:val="22"/>
          <w:szCs w:val="22"/>
        </w:rPr>
        <w:t>specimens</w:t>
      </w:r>
      <w:r w:rsidR="00951E9F" w:rsidRPr="00A66CC1">
        <w:rPr>
          <w:rFonts w:ascii="Arial" w:hAnsi="Arial" w:cs="Arial"/>
          <w:color w:val="000000" w:themeColor="text1"/>
          <w:sz w:val="22"/>
          <w:szCs w:val="22"/>
        </w:rPr>
        <w:t xml:space="preserve"> and a </w:t>
      </w:r>
      <w:r w:rsidR="009B757D" w:rsidRPr="00A66CC1">
        <w:rPr>
          <w:rFonts w:ascii="Arial" w:hAnsi="Arial" w:cs="Arial"/>
          <w:color w:val="000000" w:themeColor="text1"/>
          <w:sz w:val="22"/>
          <w:szCs w:val="22"/>
        </w:rPr>
        <w:t>v</w:t>
      </w:r>
      <w:r w:rsidRPr="00A66CC1">
        <w:rPr>
          <w:rFonts w:ascii="Arial" w:hAnsi="Arial" w:cs="Arial"/>
          <w:color w:val="000000" w:themeColor="text1"/>
          <w:sz w:val="22"/>
          <w:szCs w:val="22"/>
        </w:rPr>
        <w:t>on Bertalan</w:t>
      </w:r>
      <w:r w:rsidR="00836B54" w:rsidRPr="00A66CC1">
        <w:rPr>
          <w:rFonts w:ascii="Arial" w:hAnsi="Arial" w:cs="Arial"/>
          <w:color w:val="000000" w:themeColor="text1"/>
          <w:sz w:val="22"/>
          <w:szCs w:val="22"/>
        </w:rPr>
        <w:t>f</w:t>
      </w:r>
      <w:r w:rsidRPr="00A66CC1">
        <w:rPr>
          <w:rFonts w:ascii="Arial" w:hAnsi="Arial" w:cs="Arial"/>
          <w:color w:val="000000" w:themeColor="text1"/>
          <w:sz w:val="22"/>
          <w:szCs w:val="22"/>
        </w:rPr>
        <w:t>fy growth model</w:t>
      </w:r>
      <w:r w:rsidR="00951E9F" w:rsidRPr="00A66CC1">
        <w:rPr>
          <w:rFonts w:ascii="Arial" w:hAnsi="Arial" w:cs="Arial"/>
          <w:color w:val="000000" w:themeColor="text1"/>
          <w:sz w:val="22"/>
          <w:szCs w:val="22"/>
        </w:rPr>
        <w:t xml:space="preserve">, </w:t>
      </w:r>
      <w:r w:rsidR="0081700A" w:rsidRPr="00A66CC1">
        <w:rPr>
          <w:rFonts w:ascii="Arial" w:hAnsi="Arial" w:cs="Arial"/>
          <w:color w:val="000000" w:themeColor="text1"/>
          <w:sz w:val="22"/>
          <w:szCs w:val="22"/>
        </w:rPr>
        <w:t xml:space="preserve">Huveneers (2007) </w:t>
      </w:r>
      <w:r w:rsidR="00142F01" w:rsidRPr="00A66CC1">
        <w:rPr>
          <w:rFonts w:ascii="Arial" w:hAnsi="Arial" w:cs="Arial"/>
          <w:color w:val="000000" w:themeColor="text1"/>
          <w:sz w:val="22"/>
          <w:szCs w:val="22"/>
        </w:rPr>
        <w:t xml:space="preserve">calculated </w:t>
      </w:r>
      <w:r w:rsidR="0081700A" w:rsidRPr="00A66CC1">
        <w:rPr>
          <w:rFonts w:ascii="Arial" w:hAnsi="Arial" w:cs="Arial"/>
          <w:color w:val="000000" w:themeColor="text1"/>
          <w:sz w:val="22"/>
          <w:szCs w:val="22"/>
        </w:rPr>
        <w:t xml:space="preserve">a </w:t>
      </w:r>
      <w:r w:rsidR="000763F5" w:rsidRPr="00A66CC1">
        <w:rPr>
          <w:rFonts w:ascii="Arial" w:hAnsi="Arial" w:cs="Arial"/>
          <w:color w:val="000000" w:themeColor="text1"/>
          <w:sz w:val="22"/>
          <w:szCs w:val="22"/>
        </w:rPr>
        <w:t xml:space="preserve">theoretical </w:t>
      </w:r>
      <w:r w:rsidR="00836B54" w:rsidRPr="00A66CC1">
        <w:rPr>
          <w:rFonts w:ascii="Arial" w:hAnsi="Arial" w:cs="Arial"/>
          <w:color w:val="000000" w:themeColor="text1"/>
          <w:sz w:val="22"/>
          <w:szCs w:val="22"/>
        </w:rPr>
        <w:t xml:space="preserve">mean </w:t>
      </w:r>
      <w:r w:rsidR="0081700A" w:rsidRPr="00A66CC1">
        <w:rPr>
          <w:rFonts w:ascii="Arial" w:hAnsi="Arial" w:cs="Arial"/>
          <w:color w:val="000000" w:themeColor="text1"/>
          <w:sz w:val="22"/>
          <w:szCs w:val="22"/>
        </w:rPr>
        <w:t>maximum</w:t>
      </w:r>
      <w:r w:rsidR="00327C0F" w:rsidRPr="00A66CC1">
        <w:rPr>
          <w:rFonts w:ascii="Arial" w:hAnsi="Arial" w:cs="Arial"/>
          <w:color w:val="000000" w:themeColor="text1"/>
          <w:sz w:val="22"/>
          <w:szCs w:val="22"/>
        </w:rPr>
        <w:t xml:space="preserve"> size (growth asymptote) of </w:t>
      </w:r>
      <w:r w:rsidR="00B42655" w:rsidRPr="00A66CC1">
        <w:rPr>
          <w:rFonts w:ascii="Arial" w:hAnsi="Arial" w:cs="Arial"/>
          <w:color w:val="000000" w:themeColor="text1"/>
          <w:sz w:val="22"/>
          <w:szCs w:val="22"/>
        </w:rPr>
        <w:t>~</w:t>
      </w:r>
      <w:r w:rsidR="00327C0F" w:rsidRPr="00A66CC1">
        <w:rPr>
          <w:rFonts w:ascii="Arial" w:hAnsi="Arial" w:cs="Arial"/>
          <w:color w:val="000000" w:themeColor="text1"/>
          <w:sz w:val="22"/>
          <w:szCs w:val="22"/>
        </w:rPr>
        <w:t>176 </w:t>
      </w:r>
      <w:r w:rsidR="0081700A" w:rsidRPr="00A66CC1">
        <w:rPr>
          <w:rFonts w:ascii="Arial" w:hAnsi="Arial" w:cs="Arial"/>
          <w:color w:val="000000" w:themeColor="text1"/>
          <w:sz w:val="22"/>
          <w:szCs w:val="22"/>
        </w:rPr>
        <w:t xml:space="preserve">cm </w:t>
      </w:r>
      <w:r w:rsidR="00FE44C7" w:rsidRPr="00A66CC1">
        <w:rPr>
          <w:rFonts w:ascii="Arial" w:hAnsi="Arial" w:cs="Arial"/>
          <w:color w:val="000000" w:themeColor="text1"/>
          <w:sz w:val="22"/>
          <w:szCs w:val="22"/>
        </w:rPr>
        <w:t xml:space="preserve">for </w:t>
      </w:r>
      <w:r w:rsidR="0081700A" w:rsidRPr="00A66CC1">
        <w:rPr>
          <w:rFonts w:ascii="Arial" w:hAnsi="Arial" w:cs="Arial"/>
          <w:iCs/>
          <w:color w:val="000000" w:themeColor="text1"/>
          <w:sz w:val="22"/>
          <w:szCs w:val="22"/>
        </w:rPr>
        <w:t>spotted wobbegong</w:t>
      </w:r>
      <w:r w:rsidR="0092687B" w:rsidRPr="00A66CC1">
        <w:rPr>
          <w:rFonts w:ascii="Arial" w:hAnsi="Arial" w:cs="Arial"/>
          <w:iCs/>
          <w:color w:val="000000" w:themeColor="text1"/>
          <w:sz w:val="22"/>
          <w:szCs w:val="22"/>
        </w:rPr>
        <w:t>. H</w:t>
      </w:r>
      <w:r w:rsidR="00C7485A" w:rsidRPr="00A66CC1">
        <w:rPr>
          <w:rFonts w:ascii="Arial" w:hAnsi="Arial" w:cs="Arial"/>
          <w:iCs/>
          <w:color w:val="000000" w:themeColor="text1"/>
          <w:sz w:val="22"/>
          <w:szCs w:val="22"/>
        </w:rPr>
        <w:t xml:space="preserve">owever </w:t>
      </w:r>
      <w:r w:rsidR="00CA480A" w:rsidRPr="00A66CC1">
        <w:rPr>
          <w:rFonts w:ascii="Arial" w:hAnsi="Arial" w:cs="Arial"/>
          <w:iCs/>
          <w:color w:val="000000" w:themeColor="text1"/>
          <w:sz w:val="22"/>
          <w:szCs w:val="22"/>
        </w:rPr>
        <w:t xml:space="preserve">such calculated maximum sizes are dependent upon </w:t>
      </w:r>
      <w:r w:rsidR="0034677C" w:rsidRPr="00A66CC1">
        <w:rPr>
          <w:rFonts w:ascii="Arial" w:hAnsi="Arial" w:cs="Arial"/>
          <w:iCs/>
          <w:color w:val="000000" w:themeColor="text1"/>
          <w:sz w:val="22"/>
          <w:szCs w:val="22"/>
        </w:rPr>
        <w:t xml:space="preserve">data from </w:t>
      </w:r>
      <w:r w:rsidR="00BA6104" w:rsidRPr="00A66CC1">
        <w:rPr>
          <w:rFonts w:ascii="Arial" w:hAnsi="Arial" w:cs="Arial"/>
          <w:iCs/>
          <w:color w:val="000000" w:themeColor="text1"/>
          <w:sz w:val="22"/>
          <w:szCs w:val="22"/>
        </w:rPr>
        <w:t xml:space="preserve">limited </w:t>
      </w:r>
      <w:r w:rsidR="0034677C" w:rsidRPr="00A66CC1">
        <w:rPr>
          <w:rFonts w:ascii="Arial" w:hAnsi="Arial" w:cs="Arial"/>
          <w:iCs/>
          <w:color w:val="000000" w:themeColor="text1"/>
          <w:sz w:val="22"/>
          <w:szCs w:val="22"/>
        </w:rPr>
        <w:t>s</w:t>
      </w:r>
      <w:r w:rsidR="00CA480A" w:rsidRPr="00A66CC1">
        <w:rPr>
          <w:rFonts w:ascii="Arial" w:hAnsi="Arial" w:cs="Arial"/>
          <w:iCs/>
          <w:color w:val="000000" w:themeColor="text1"/>
          <w:sz w:val="22"/>
          <w:szCs w:val="22"/>
        </w:rPr>
        <w:t>ampled</w:t>
      </w:r>
      <w:r w:rsidR="0034677C" w:rsidRPr="00A66CC1">
        <w:rPr>
          <w:rFonts w:ascii="Arial" w:hAnsi="Arial" w:cs="Arial"/>
          <w:iCs/>
          <w:color w:val="000000" w:themeColor="text1"/>
          <w:sz w:val="22"/>
          <w:szCs w:val="22"/>
        </w:rPr>
        <w:t xml:space="preserve"> </w:t>
      </w:r>
      <w:r w:rsidR="001D78A3" w:rsidRPr="00A66CC1">
        <w:rPr>
          <w:rFonts w:ascii="Arial" w:hAnsi="Arial" w:cs="Arial"/>
          <w:iCs/>
          <w:color w:val="000000" w:themeColor="text1"/>
          <w:sz w:val="22"/>
          <w:szCs w:val="22"/>
        </w:rPr>
        <w:t>specimens</w:t>
      </w:r>
      <w:r w:rsidR="00CA480A" w:rsidRPr="00A66CC1">
        <w:rPr>
          <w:rFonts w:ascii="Arial" w:hAnsi="Arial" w:cs="Arial"/>
          <w:iCs/>
          <w:color w:val="000000" w:themeColor="text1"/>
          <w:sz w:val="22"/>
          <w:szCs w:val="22"/>
        </w:rPr>
        <w:t xml:space="preserve">, </w:t>
      </w:r>
      <w:r w:rsidR="0034677C" w:rsidRPr="00A66CC1">
        <w:rPr>
          <w:rFonts w:ascii="Arial" w:hAnsi="Arial" w:cs="Arial"/>
          <w:iCs/>
          <w:color w:val="000000" w:themeColor="text1"/>
          <w:sz w:val="22"/>
          <w:szCs w:val="22"/>
        </w:rPr>
        <w:t xml:space="preserve">and </w:t>
      </w:r>
      <w:r w:rsidR="00C7485A" w:rsidRPr="00A66CC1">
        <w:rPr>
          <w:rFonts w:ascii="Arial" w:hAnsi="Arial" w:cs="Arial"/>
          <w:iCs/>
          <w:color w:val="000000" w:themeColor="text1"/>
          <w:sz w:val="22"/>
          <w:szCs w:val="22"/>
        </w:rPr>
        <w:t xml:space="preserve">it is </w:t>
      </w:r>
      <w:r w:rsidR="0092687B" w:rsidRPr="00A66CC1">
        <w:rPr>
          <w:rFonts w:ascii="Arial" w:hAnsi="Arial" w:cs="Arial"/>
          <w:iCs/>
          <w:color w:val="000000" w:themeColor="text1"/>
          <w:sz w:val="22"/>
          <w:szCs w:val="22"/>
        </w:rPr>
        <w:t xml:space="preserve">likely that some </w:t>
      </w:r>
      <w:r w:rsidR="00D41B38" w:rsidRPr="00A66CC1">
        <w:rPr>
          <w:rFonts w:ascii="Arial" w:hAnsi="Arial" w:cs="Arial"/>
          <w:iCs/>
          <w:color w:val="000000" w:themeColor="text1"/>
          <w:sz w:val="22"/>
          <w:szCs w:val="22"/>
        </w:rPr>
        <w:t xml:space="preserve">spotted </w:t>
      </w:r>
      <w:r w:rsidR="00CD3966" w:rsidRPr="00A66CC1">
        <w:rPr>
          <w:rFonts w:ascii="Arial" w:hAnsi="Arial" w:cs="Arial"/>
          <w:iCs/>
          <w:color w:val="000000" w:themeColor="text1"/>
          <w:sz w:val="22"/>
          <w:szCs w:val="22"/>
        </w:rPr>
        <w:t>wobbegong</w:t>
      </w:r>
      <w:r w:rsidR="00D41B38" w:rsidRPr="00A66CC1">
        <w:rPr>
          <w:rFonts w:ascii="Arial" w:hAnsi="Arial" w:cs="Arial"/>
          <w:iCs/>
          <w:color w:val="000000" w:themeColor="text1"/>
          <w:sz w:val="22"/>
          <w:szCs w:val="22"/>
        </w:rPr>
        <w:t xml:space="preserve"> </w:t>
      </w:r>
      <w:r w:rsidR="0092687B" w:rsidRPr="00A66CC1">
        <w:rPr>
          <w:rFonts w:ascii="Arial" w:hAnsi="Arial" w:cs="Arial"/>
          <w:iCs/>
          <w:color w:val="000000" w:themeColor="text1"/>
          <w:sz w:val="22"/>
          <w:szCs w:val="22"/>
        </w:rPr>
        <w:t>individuals</w:t>
      </w:r>
      <w:r w:rsidR="00C7485A" w:rsidRPr="00A66CC1">
        <w:rPr>
          <w:rFonts w:ascii="Arial" w:hAnsi="Arial" w:cs="Arial"/>
          <w:iCs/>
          <w:color w:val="000000" w:themeColor="text1"/>
          <w:sz w:val="22"/>
          <w:szCs w:val="22"/>
        </w:rPr>
        <w:t xml:space="preserve"> can exceed this size</w:t>
      </w:r>
      <w:r w:rsidR="0081700A" w:rsidRPr="00A66CC1">
        <w:rPr>
          <w:rFonts w:ascii="Arial" w:hAnsi="Arial" w:cs="Arial"/>
          <w:iCs/>
          <w:color w:val="000000" w:themeColor="text1"/>
          <w:sz w:val="22"/>
          <w:szCs w:val="22"/>
        </w:rPr>
        <w:t>.</w:t>
      </w:r>
    </w:p>
    <w:p w:rsidR="005F3476" w:rsidRPr="00A66CC1" w:rsidRDefault="005F3476" w:rsidP="00B95221">
      <w:pPr>
        <w:pStyle w:val="Default"/>
        <w:rPr>
          <w:rFonts w:ascii="Arial" w:hAnsi="Arial" w:cs="Arial"/>
          <w:iCs/>
          <w:color w:val="000000" w:themeColor="text1"/>
          <w:sz w:val="22"/>
          <w:szCs w:val="22"/>
        </w:rPr>
      </w:pPr>
    </w:p>
    <w:p w:rsidR="004177B9" w:rsidRPr="00A66CC1" w:rsidRDefault="005F3476" w:rsidP="00417F39">
      <w:pPr>
        <w:rPr>
          <w:rFonts w:ascii="Arial" w:hAnsi="Arial" w:cs="Arial"/>
          <w:color w:val="000000" w:themeColor="text1"/>
          <w:sz w:val="22"/>
          <w:szCs w:val="22"/>
        </w:rPr>
      </w:pPr>
      <w:r w:rsidRPr="00A66CC1">
        <w:rPr>
          <w:rFonts w:ascii="Arial" w:hAnsi="Arial" w:cs="Arial"/>
          <w:color w:val="000000" w:themeColor="text1"/>
          <w:sz w:val="22"/>
          <w:szCs w:val="22"/>
        </w:rPr>
        <w:t xml:space="preserve">Huveneers (2007) </w:t>
      </w:r>
      <w:r w:rsidR="001D78A3" w:rsidRPr="00A66CC1">
        <w:rPr>
          <w:rFonts w:ascii="Arial" w:hAnsi="Arial" w:cs="Arial"/>
          <w:color w:val="000000" w:themeColor="text1"/>
          <w:sz w:val="22"/>
          <w:szCs w:val="22"/>
        </w:rPr>
        <w:t xml:space="preserve">concluded that spotted </w:t>
      </w:r>
      <w:r w:rsidR="00CD3966" w:rsidRPr="00A66CC1">
        <w:rPr>
          <w:rFonts w:ascii="Arial" w:hAnsi="Arial" w:cs="Arial"/>
          <w:color w:val="000000" w:themeColor="text1"/>
          <w:sz w:val="22"/>
          <w:szCs w:val="22"/>
        </w:rPr>
        <w:t>wobbegong</w:t>
      </w:r>
      <w:r w:rsidR="00663BE1" w:rsidRPr="00A66CC1">
        <w:rPr>
          <w:rFonts w:ascii="Arial" w:hAnsi="Arial" w:cs="Arial"/>
          <w:color w:val="000000" w:themeColor="text1"/>
          <w:sz w:val="22"/>
          <w:szCs w:val="22"/>
        </w:rPr>
        <w:t xml:space="preserve"> reached </w:t>
      </w:r>
      <w:r w:rsidR="001D78A3" w:rsidRPr="00A66CC1">
        <w:rPr>
          <w:rFonts w:ascii="Arial" w:hAnsi="Arial" w:cs="Arial"/>
          <w:color w:val="000000" w:themeColor="text1"/>
          <w:sz w:val="22"/>
          <w:szCs w:val="22"/>
        </w:rPr>
        <w:t xml:space="preserve">sexual maturity </w:t>
      </w:r>
      <w:r w:rsidR="00663BE1" w:rsidRPr="00A66CC1">
        <w:rPr>
          <w:rFonts w:ascii="Arial" w:hAnsi="Arial" w:cs="Arial"/>
          <w:color w:val="000000" w:themeColor="text1"/>
          <w:sz w:val="22"/>
          <w:szCs w:val="22"/>
        </w:rPr>
        <w:t xml:space="preserve">at </w:t>
      </w:r>
      <w:r w:rsidR="00067245" w:rsidRPr="00A66CC1">
        <w:rPr>
          <w:rFonts w:ascii="Arial" w:hAnsi="Arial" w:cs="Arial"/>
          <w:color w:val="000000" w:themeColor="text1"/>
          <w:sz w:val="22"/>
          <w:szCs w:val="22"/>
        </w:rPr>
        <w:t>~</w:t>
      </w:r>
      <w:r w:rsidR="00663BE1" w:rsidRPr="00A66CC1">
        <w:rPr>
          <w:rFonts w:ascii="Arial" w:hAnsi="Arial" w:cs="Arial"/>
          <w:color w:val="000000" w:themeColor="text1"/>
          <w:sz w:val="22"/>
          <w:szCs w:val="22"/>
        </w:rPr>
        <w:t>125 cm in length.</w:t>
      </w:r>
      <w:r w:rsidRPr="00A66CC1">
        <w:rPr>
          <w:rFonts w:ascii="Arial" w:hAnsi="Arial" w:cs="Arial"/>
          <w:color w:val="000000" w:themeColor="text1"/>
          <w:sz w:val="22"/>
          <w:szCs w:val="22"/>
        </w:rPr>
        <w:t xml:space="preserve"> He</w:t>
      </w:r>
      <w:r w:rsidR="00663BE1" w:rsidRPr="00A66CC1">
        <w:rPr>
          <w:rFonts w:ascii="Arial" w:hAnsi="Arial" w:cs="Arial"/>
          <w:color w:val="000000" w:themeColor="text1"/>
          <w:sz w:val="22"/>
          <w:szCs w:val="22"/>
        </w:rPr>
        <w:t xml:space="preserve"> esti</w:t>
      </w:r>
      <w:r w:rsidR="00BA6104" w:rsidRPr="00A66CC1">
        <w:rPr>
          <w:rFonts w:ascii="Arial" w:hAnsi="Arial" w:cs="Arial"/>
          <w:color w:val="000000" w:themeColor="text1"/>
          <w:sz w:val="22"/>
          <w:szCs w:val="22"/>
        </w:rPr>
        <w:t>mated this to be at eight</w:t>
      </w:r>
      <w:r w:rsidR="00663BE1" w:rsidRPr="00A66CC1">
        <w:rPr>
          <w:rFonts w:ascii="Arial" w:hAnsi="Arial" w:cs="Arial"/>
          <w:color w:val="000000" w:themeColor="text1"/>
          <w:sz w:val="22"/>
          <w:szCs w:val="22"/>
        </w:rPr>
        <w:t> years of age</w:t>
      </w:r>
      <w:r w:rsidR="00663BE1" w:rsidRPr="00A66CC1">
        <w:rPr>
          <w:rFonts w:ascii="Arial" w:hAnsi="Arial" w:cs="Arial"/>
          <w:i/>
          <w:iCs/>
          <w:color w:val="000000" w:themeColor="text1"/>
          <w:sz w:val="22"/>
          <w:szCs w:val="22"/>
        </w:rPr>
        <w:t xml:space="preserve"> </w:t>
      </w:r>
      <w:r w:rsidR="00663BE1" w:rsidRPr="00A66CC1">
        <w:rPr>
          <w:rFonts w:ascii="Arial" w:hAnsi="Arial" w:cs="Arial"/>
          <w:color w:val="000000" w:themeColor="text1"/>
          <w:sz w:val="22"/>
          <w:szCs w:val="22"/>
        </w:rPr>
        <w:t>using whole vertebrae, or at 14 years of age</w:t>
      </w:r>
      <w:r w:rsidR="00663BE1" w:rsidRPr="00A66CC1">
        <w:rPr>
          <w:rFonts w:ascii="Arial" w:hAnsi="Arial" w:cs="Arial"/>
          <w:iCs/>
          <w:color w:val="000000" w:themeColor="text1"/>
          <w:sz w:val="22"/>
          <w:szCs w:val="22"/>
        </w:rPr>
        <w:t xml:space="preserve"> </w:t>
      </w:r>
      <w:r w:rsidR="00663BE1" w:rsidRPr="00A66CC1">
        <w:rPr>
          <w:rFonts w:ascii="Arial" w:hAnsi="Arial" w:cs="Arial"/>
          <w:color w:val="000000" w:themeColor="text1"/>
          <w:sz w:val="22"/>
          <w:szCs w:val="22"/>
        </w:rPr>
        <w:t>using thin-sliced</w:t>
      </w:r>
      <w:r w:rsidR="002F2B16" w:rsidRPr="00A66CC1">
        <w:rPr>
          <w:rFonts w:ascii="Arial" w:hAnsi="Arial" w:cs="Arial"/>
          <w:color w:val="000000" w:themeColor="text1"/>
          <w:sz w:val="22"/>
          <w:szCs w:val="22"/>
        </w:rPr>
        <w:t xml:space="preserve"> </w:t>
      </w:r>
      <w:r w:rsidR="00663BE1" w:rsidRPr="00A66CC1">
        <w:rPr>
          <w:rFonts w:ascii="Arial" w:hAnsi="Arial" w:cs="Arial"/>
          <w:color w:val="000000" w:themeColor="text1"/>
          <w:sz w:val="22"/>
          <w:szCs w:val="22"/>
        </w:rPr>
        <w:t>vertebr</w:t>
      </w:r>
      <w:r w:rsidR="001407A9" w:rsidRPr="00A66CC1">
        <w:rPr>
          <w:rFonts w:ascii="Arial" w:hAnsi="Arial" w:cs="Arial"/>
          <w:color w:val="000000" w:themeColor="text1"/>
          <w:sz w:val="22"/>
          <w:szCs w:val="22"/>
        </w:rPr>
        <w:t>ae sections.</w:t>
      </w:r>
      <w:r w:rsidRPr="00A66CC1">
        <w:rPr>
          <w:rFonts w:ascii="Arial" w:hAnsi="Arial" w:cs="Arial"/>
          <w:color w:val="000000" w:themeColor="text1"/>
          <w:sz w:val="22"/>
          <w:szCs w:val="22"/>
        </w:rPr>
        <w:t xml:space="preserve"> </w:t>
      </w:r>
      <w:r w:rsidR="004177B9" w:rsidRPr="00A66CC1">
        <w:rPr>
          <w:rFonts w:ascii="Arial" w:hAnsi="Arial" w:cs="Arial"/>
          <w:color w:val="000000" w:themeColor="text1"/>
          <w:sz w:val="22"/>
          <w:szCs w:val="22"/>
        </w:rPr>
        <w:t>Consequently, generation length is tentatively estimated as either 17 years</w:t>
      </w:r>
      <w:r w:rsidR="00BA6104" w:rsidRPr="00A66CC1">
        <w:rPr>
          <w:rFonts w:ascii="Arial" w:hAnsi="Arial" w:cs="Arial"/>
          <w:color w:val="000000" w:themeColor="text1"/>
          <w:sz w:val="22"/>
          <w:szCs w:val="22"/>
        </w:rPr>
        <w:t xml:space="preserve"> </w:t>
      </w:r>
      <w:r w:rsidR="004177B9" w:rsidRPr="00A66CC1">
        <w:rPr>
          <w:rFonts w:ascii="Arial" w:hAnsi="Arial" w:cs="Arial"/>
          <w:color w:val="000000" w:themeColor="text1"/>
          <w:sz w:val="22"/>
          <w:szCs w:val="22"/>
        </w:rPr>
        <w:t>([26+8]/2)</w:t>
      </w:r>
      <w:r w:rsidR="00C459C5" w:rsidRPr="00A66CC1">
        <w:rPr>
          <w:rFonts w:ascii="Arial" w:hAnsi="Arial" w:cs="Arial"/>
          <w:color w:val="000000" w:themeColor="text1"/>
          <w:sz w:val="22"/>
          <w:szCs w:val="22"/>
        </w:rPr>
        <w:t xml:space="preserve"> or 20 years ([26+14]/2) respectively.</w:t>
      </w:r>
    </w:p>
    <w:p w:rsidR="004177B9" w:rsidRPr="00A66CC1" w:rsidRDefault="004177B9" w:rsidP="00417F39">
      <w:pPr>
        <w:rPr>
          <w:rFonts w:ascii="Arial" w:hAnsi="Arial" w:cs="Arial"/>
          <w:color w:val="000000" w:themeColor="text1"/>
          <w:sz w:val="22"/>
          <w:szCs w:val="22"/>
        </w:rPr>
      </w:pPr>
    </w:p>
    <w:p w:rsidR="00552C17" w:rsidRPr="00A66CC1" w:rsidRDefault="005F3476" w:rsidP="00417F39">
      <w:pPr>
        <w:rPr>
          <w:rFonts w:ascii="Arial" w:hAnsi="Arial" w:cs="Arial"/>
          <w:color w:val="000000" w:themeColor="text1"/>
          <w:sz w:val="22"/>
          <w:szCs w:val="22"/>
        </w:rPr>
      </w:pPr>
      <w:r w:rsidRPr="00A66CC1">
        <w:rPr>
          <w:rFonts w:ascii="Arial" w:hAnsi="Arial" w:cs="Arial"/>
          <w:color w:val="000000" w:themeColor="text1"/>
          <w:sz w:val="22"/>
          <w:szCs w:val="22"/>
        </w:rPr>
        <w:t>Huveneers et al. (2007</w:t>
      </w:r>
      <w:r w:rsidR="009A3176" w:rsidRPr="00A66CC1">
        <w:rPr>
          <w:rFonts w:ascii="Arial" w:hAnsi="Arial" w:cs="Arial"/>
          <w:color w:val="000000" w:themeColor="text1"/>
          <w:sz w:val="22"/>
          <w:szCs w:val="22"/>
        </w:rPr>
        <w:t>b</w:t>
      </w:r>
      <w:r w:rsidRPr="00A66CC1">
        <w:rPr>
          <w:rFonts w:ascii="Arial" w:hAnsi="Arial" w:cs="Arial"/>
          <w:color w:val="000000" w:themeColor="text1"/>
          <w:sz w:val="22"/>
          <w:szCs w:val="22"/>
        </w:rPr>
        <w:t>)</w:t>
      </w:r>
      <w:r w:rsidR="00417F39" w:rsidRPr="00A66CC1">
        <w:rPr>
          <w:rFonts w:ascii="Arial" w:hAnsi="Arial" w:cs="Arial"/>
          <w:color w:val="000000" w:themeColor="text1"/>
          <w:sz w:val="22"/>
          <w:szCs w:val="22"/>
        </w:rPr>
        <w:t xml:space="preserve"> estimated</w:t>
      </w:r>
      <w:r w:rsidR="000C1372" w:rsidRPr="00A66CC1">
        <w:rPr>
          <w:rFonts w:ascii="Arial" w:hAnsi="Arial" w:cs="Arial"/>
          <w:color w:val="000000" w:themeColor="text1"/>
          <w:sz w:val="22"/>
          <w:szCs w:val="22"/>
        </w:rPr>
        <w:t xml:space="preserve"> an </w:t>
      </w:r>
      <w:r w:rsidR="00417F39" w:rsidRPr="00A66CC1">
        <w:rPr>
          <w:rFonts w:ascii="Arial" w:hAnsi="Arial" w:cs="Arial"/>
          <w:color w:val="000000" w:themeColor="text1"/>
          <w:sz w:val="22"/>
          <w:szCs w:val="22"/>
        </w:rPr>
        <w:t>L</w:t>
      </w:r>
      <w:r w:rsidR="00417F39" w:rsidRPr="00A66CC1">
        <w:rPr>
          <w:rFonts w:ascii="Arial" w:hAnsi="Arial" w:cs="Arial"/>
          <w:color w:val="000000" w:themeColor="text1"/>
          <w:sz w:val="22"/>
          <w:szCs w:val="22"/>
          <w:vertAlign w:val="subscript"/>
        </w:rPr>
        <w:t>50</w:t>
      </w:r>
      <w:r w:rsidR="00417F39" w:rsidRPr="00A66CC1">
        <w:rPr>
          <w:rStyle w:val="FootnoteReference"/>
          <w:rFonts w:ascii="Arial" w:hAnsi="Arial" w:cs="Arial"/>
          <w:color w:val="000000" w:themeColor="text1"/>
          <w:sz w:val="22"/>
          <w:szCs w:val="22"/>
        </w:rPr>
        <w:footnoteReference w:id="1"/>
      </w:r>
      <w:r w:rsidR="000C1372" w:rsidRPr="00A66CC1">
        <w:rPr>
          <w:rFonts w:ascii="Arial" w:hAnsi="Arial" w:cs="Arial"/>
          <w:color w:val="000000" w:themeColor="text1"/>
          <w:sz w:val="22"/>
          <w:szCs w:val="22"/>
        </w:rPr>
        <w:t xml:space="preserve"> of ~112 cm for female </w:t>
      </w:r>
      <w:r w:rsidR="00CD3966" w:rsidRPr="00A66CC1">
        <w:rPr>
          <w:rFonts w:ascii="Arial" w:hAnsi="Arial" w:cs="Arial"/>
          <w:color w:val="000000" w:themeColor="text1"/>
          <w:sz w:val="22"/>
          <w:szCs w:val="22"/>
        </w:rPr>
        <w:t>wobbegong</w:t>
      </w:r>
      <w:r w:rsidR="000C1372" w:rsidRPr="00A66CC1">
        <w:rPr>
          <w:rFonts w:ascii="Arial" w:hAnsi="Arial" w:cs="Arial"/>
          <w:color w:val="000000" w:themeColor="text1"/>
          <w:sz w:val="22"/>
          <w:szCs w:val="22"/>
        </w:rPr>
        <w:t xml:space="preserve"> based on ovary condition, and an L</w:t>
      </w:r>
      <w:r w:rsidR="000C1372" w:rsidRPr="00A66CC1">
        <w:rPr>
          <w:rFonts w:ascii="Arial" w:hAnsi="Arial" w:cs="Arial"/>
          <w:color w:val="000000" w:themeColor="text1"/>
          <w:sz w:val="22"/>
          <w:szCs w:val="22"/>
          <w:vertAlign w:val="subscript"/>
        </w:rPr>
        <w:t>50</w:t>
      </w:r>
      <w:r w:rsidR="000C1372" w:rsidRPr="00A66CC1">
        <w:rPr>
          <w:rFonts w:ascii="Arial" w:hAnsi="Arial" w:cs="Arial"/>
          <w:color w:val="000000" w:themeColor="text1"/>
          <w:sz w:val="22"/>
          <w:szCs w:val="22"/>
        </w:rPr>
        <w:t xml:space="preserve"> of ~128 cm for male </w:t>
      </w:r>
      <w:r w:rsidR="00CD3966" w:rsidRPr="00A66CC1">
        <w:rPr>
          <w:rFonts w:ascii="Arial" w:hAnsi="Arial" w:cs="Arial"/>
          <w:color w:val="000000" w:themeColor="text1"/>
          <w:sz w:val="22"/>
          <w:szCs w:val="22"/>
        </w:rPr>
        <w:t>wobbegong</w:t>
      </w:r>
      <w:r w:rsidR="000C1372" w:rsidRPr="00A66CC1">
        <w:rPr>
          <w:rFonts w:ascii="Arial" w:hAnsi="Arial" w:cs="Arial"/>
          <w:color w:val="000000" w:themeColor="text1"/>
          <w:sz w:val="22"/>
          <w:szCs w:val="22"/>
        </w:rPr>
        <w:t xml:space="preserve"> based on clasper</w:t>
      </w:r>
      <w:r w:rsidR="001B1748" w:rsidRPr="00A66CC1">
        <w:rPr>
          <w:rStyle w:val="FootnoteReference"/>
          <w:rFonts w:ascii="Arial" w:hAnsi="Arial" w:cs="Arial"/>
          <w:color w:val="000000" w:themeColor="text1"/>
          <w:sz w:val="22"/>
          <w:szCs w:val="22"/>
        </w:rPr>
        <w:footnoteReference w:id="2"/>
      </w:r>
      <w:r w:rsidR="000C1372" w:rsidRPr="00A66CC1">
        <w:rPr>
          <w:rFonts w:ascii="Arial" w:hAnsi="Arial" w:cs="Arial"/>
          <w:color w:val="000000" w:themeColor="text1"/>
          <w:sz w:val="22"/>
          <w:szCs w:val="22"/>
        </w:rPr>
        <w:t xml:space="preserve"> calcification.</w:t>
      </w:r>
    </w:p>
    <w:p w:rsidR="00FE44C7" w:rsidRPr="00A66CC1" w:rsidRDefault="00FE44C7" w:rsidP="00513D9F">
      <w:pPr>
        <w:rPr>
          <w:rFonts w:ascii="Arial" w:hAnsi="Arial" w:cs="Arial"/>
          <w:color w:val="000000" w:themeColor="text1"/>
          <w:sz w:val="22"/>
          <w:szCs w:val="22"/>
        </w:rPr>
      </w:pPr>
    </w:p>
    <w:p w:rsidR="006940AD" w:rsidRPr="00A66CC1" w:rsidRDefault="006940AD" w:rsidP="006940AD">
      <w:pPr>
        <w:rPr>
          <w:rFonts w:ascii="Arial" w:hAnsi="Arial" w:cs="Arial"/>
          <w:color w:val="000000" w:themeColor="text1"/>
          <w:sz w:val="22"/>
          <w:szCs w:val="22"/>
        </w:rPr>
      </w:pPr>
      <w:r w:rsidRPr="00A66CC1">
        <w:rPr>
          <w:rFonts w:ascii="Arial" w:hAnsi="Arial" w:cs="Arial"/>
          <w:color w:val="000000" w:themeColor="text1"/>
          <w:sz w:val="22"/>
          <w:szCs w:val="22"/>
        </w:rPr>
        <w:t xml:space="preserve">Wobbegong species employ a form of reproduction known as aplacental viviparity, where fertilised eggs (i.e. developing embryos) are retained in the mother shark’s uterus during development but </w:t>
      </w:r>
      <w:r w:rsidR="00C459C5" w:rsidRPr="00A66CC1">
        <w:rPr>
          <w:rFonts w:ascii="Arial" w:hAnsi="Arial" w:cs="Arial"/>
          <w:color w:val="000000" w:themeColor="text1"/>
          <w:sz w:val="22"/>
          <w:szCs w:val="22"/>
        </w:rPr>
        <w:t xml:space="preserve">are not nourished by a placenta, instead deriving their nutrition solely from their yolk sacs </w:t>
      </w:r>
      <w:r w:rsidRPr="00A66CC1">
        <w:rPr>
          <w:rFonts w:ascii="Arial" w:hAnsi="Arial" w:cs="Arial"/>
          <w:color w:val="000000" w:themeColor="text1"/>
          <w:sz w:val="22"/>
          <w:szCs w:val="22"/>
        </w:rPr>
        <w:t>(Last and Stevens, 2009; Huveneers et al., 2011).</w:t>
      </w:r>
    </w:p>
    <w:p w:rsidR="006940AD" w:rsidRPr="00A66CC1" w:rsidRDefault="006940AD" w:rsidP="00513D9F">
      <w:pPr>
        <w:rPr>
          <w:rFonts w:ascii="Arial" w:hAnsi="Arial" w:cs="Arial"/>
          <w:color w:val="000000" w:themeColor="text1"/>
          <w:sz w:val="22"/>
          <w:szCs w:val="22"/>
        </w:rPr>
      </w:pPr>
    </w:p>
    <w:p w:rsidR="00706BB8" w:rsidRPr="00A66CC1" w:rsidRDefault="000355D2">
      <w:pPr>
        <w:rPr>
          <w:rFonts w:ascii="Arial" w:hAnsi="Arial" w:cs="Arial"/>
          <w:color w:val="000000" w:themeColor="text1"/>
          <w:sz w:val="22"/>
          <w:szCs w:val="22"/>
        </w:rPr>
      </w:pPr>
      <w:r w:rsidRPr="00A66CC1">
        <w:rPr>
          <w:rFonts w:ascii="Arial" w:hAnsi="Arial" w:cs="Arial"/>
          <w:color w:val="000000" w:themeColor="text1"/>
          <w:sz w:val="22"/>
          <w:szCs w:val="22"/>
        </w:rPr>
        <w:t xml:space="preserve">Spotted </w:t>
      </w:r>
      <w:r w:rsidR="00CD3966" w:rsidRPr="00A66CC1">
        <w:rPr>
          <w:rFonts w:ascii="Arial" w:hAnsi="Arial" w:cs="Arial"/>
          <w:color w:val="000000" w:themeColor="text1"/>
          <w:sz w:val="22"/>
          <w:szCs w:val="22"/>
        </w:rPr>
        <w:t>wobbegong</w:t>
      </w:r>
      <w:r w:rsidRPr="00A66CC1">
        <w:rPr>
          <w:rFonts w:ascii="Arial" w:hAnsi="Arial" w:cs="Arial"/>
          <w:color w:val="000000" w:themeColor="text1"/>
          <w:sz w:val="22"/>
          <w:szCs w:val="22"/>
        </w:rPr>
        <w:t xml:space="preserve"> have a triennial (3</w:t>
      </w:r>
      <w:r w:rsidR="00C72FFA" w:rsidRPr="00A66CC1">
        <w:rPr>
          <w:rFonts w:ascii="Arial" w:hAnsi="Arial" w:cs="Arial"/>
          <w:color w:val="000000" w:themeColor="text1"/>
          <w:sz w:val="22"/>
          <w:szCs w:val="22"/>
        </w:rPr>
        <w:t> </w:t>
      </w:r>
      <w:proofErr w:type="gramStart"/>
      <w:r w:rsidRPr="00A66CC1">
        <w:rPr>
          <w:rFonts w:ascii="Arial" w:hAnsi="Arial" w:cs="Arial"/>
          <w:color w:val="000000" w:themeColor="text1"/>
          <w:sz w:val="22"/>
          <w:szCs w:val="22"/>
        </w:rPr>
        <w:t>year</w:t>
      </w:r>
      <w:proofErr w:type="gramEnd"/>
      <w:r w:rsidRPr="00A66CC1">
        <w:rPr>
          <w:rFonts w:ascii="Arial" w:hAnsi="Arial" w:cs="Arial"/>
          <w:color w:val="000000" w:themeColor="text1"/>
          <w:sz w:val="22"/>
          <w:szCs w:val="22"/>
        </w:rPr>
        <w:t xml:space="preserve">) reproductive cycle. Ovarian </w:t>
      </w:r>
      <w:r w:rsidR="006940AD" w:rsidRPr="00A66CC1">
        <w:rPr>
          <w:rFonts w:ascii="Arial" w:hAnsi="Arial" w:cs="Arial"/>
          <w:color w:val="000000" w:themeColor="text1"/>
          <w:sz w:val="22"/>
          <w:szCs w:val="22"/>
        </w:rPr>
        <w:t>follicles</w:t>
      </w:r>
      <w:r w:rsidR="006940AD" w:rsidRPr="00A66CC1">
        <w:rPr>
          <w:rStyle w:val="FootnoteReference"/>
          <w:rFonts w:ascii="Arial" w:hAnsi="Arial" w:cs="Arial"/>
          <w:color w:val="000000" w:themeColor="text1"/>
          <w:sz w:val="22"/>
          <w:szCs w:val="22"/>
        </w:rPr>
        <w:footnoteReference w:id="3"/>
      </w:r>
      <w:r w:rsidRPr="00A66CC1">
        <w:rPr>
          <w:rFonts w:ascii="Arial" w:hAnsi="Arial" w:cs="Arial"/>
          <w:color w:val="000000" w:themeColor="text1"/>
          <w:sz w:val="22"/>
          <w:szCs w:val="22"/>
        </w:rPr>
        <w:t xml:space="preserve"> </w:t>
      </w:r>
      <w:r w:rsidR="007843F4" w:rsidRPr="00A66CC1">
        <w:rPr>
          <w:rFonts w:ascii="Arial" w:hAnsi="Arial" w:cs="Arial"/>
          <w:color w:val="000000" w:themeColor="text1"/>
          <w:sz w:val="22"/>
          <w:szCs w:val="22"/>
        </w:rPr>
        <w:t xml:space="preserve">in female </w:t>
      </w:r>
      <w:r w:rsidR="00CD3966" w:rsidRPr="00A66CC1">
        <w:rPr>
          <w:rFonts w:ascii="Arial" w:hAnsi="Arial" w:cs="Arial"/>
          <w:color w:val="000000" w:themeColor="text1"/>
          <w:sz w:val="22"/>
          <w:szCs w:val="22"/>
        </w:rPr>
        <w:t>wobbegong</w:t>
      </w:r>
      <w:r w:rsidR="007843F4" w:rsidRPr="00A66CC1">
        <w:rPr>
          <w:rFonts w:ascii="Arial" w:hAnsi="Arial" w:cs="Arial"/>
          <w:color w:val="000000" w:themeColor="text1"/>
          <w:sz w:val="22"/>
          <w:szCs w:val="22"/>
        </w:rPr>
        <w:t xml:space="preserve"> </w:t>
      </w:r>
      <w:r w:rsidRPr="00A66CC1">
        <w:rPr>
          <w:rFonts w:ascii="Arial" w:hAnsi="Arial" w:cs="Arial"/>
          <w:color w:val="000000" w:themeColor="text1"/>
          <w:sz w:val="22"/>
          <w:szCs w:val="22"/>
        </w:rPr>
        <w:t>do not grow for the first 12</w:t>
      </w:r>
      <w:r w:rsidR="00C72FFA" w:rsidRPr="00A66CC1">
        <w:rPr>
          <w:rFonts w:ascii="Arial" w:hAnsi="Arial" w:cs="Arial"/>
          <w:color w:val="000000" w:themeColor="text1"/>
          <w:sz w:val="22"/>
          <w:szCs w:val="22"/>
        </w:rPr>
        <w:t> </w:t>
      </w:r>
      <w:r w:rsidRPr="00A66CC1">
        <w:rPr>
          <w:rFonts w:ascii="Arial" w:hAnsi="Arial" w:cs="Arial"/>
          <w:color w:val="000000" w:themeColor="text1"/>
          <w:sz w:val="22"/>
          <w:szCs w:val="22"/>
        </w:rPr>
        <w:t>months after parturition (birth) of the pre</w:t>
      </w:r>
      <w:r w:rsidR="00C72FFA" w:rsidRPr="00A66CC1">
        <w:rPr>
          <w:rFonts w:ascii="Arial" w:hAnsi="Arial" w:cs="Arial"/>
          <w:color w:val="000000" w:themeColor="text1"/>
          <w:sz w:val="22"/>
          <w:szCs w:val="22"/>
        </w:rPr>
        <w:t>vious litter. In the next 10–11 </w:t>
      </w:r>
      <w:r w:rsidRPr="00A66CC1">
        <w:rPr>
          <w:rFonts w:ascii="Arial" w:hAnsi="Arial" w:cs="Arial"/>
          <w:color w:val="000000" w:themeColor="text1"/>
          <w:sz w:val="22"/>
          <w:szCs w:val="22"/>
        </w:rPr>
        <w:t>months the</w:t>
      </w:r>
      <w:r w:rsidR="006940AD" w:rsidRPr="00A66CC1">
        <w:rPr>
          <w:rFonts w:ascii="Arial" w:hAnsi="Arial" w:cs="Arial"/>
          <w:color w:val="000000" w:themeColor="text1"/>
          <w:sz w:val="22"/>
          <w:szCs w:val="22"/>
        </w:rPr>
        <w:t xml:space="preserve"> follicles</w:t>
      </w:r>
      <w:r w:rsidRPr="00A66CC1">
        <w:rPr>
          <w:rFonts w:ascii="Arial" w:hAnsi="Arial" w:cs="Arial"/>
          <w:color w:val="000000" w:themeColor="text1"/>
          <w:sz w:val="22"/>
          <w:szCs w:val="22"/>
        </w:rPr>
        <w:t xml:space="preserve"> develop rapidly</w:t>
      </w:r>
      <w:r w:rsidR="00C13E55" w:rsidRPr="00A66CC1">
        <w:rPr>
          <w:rFonts w:ascii="Arial" w:hAnsi="Arial" w:cs="Arial"/>
          <w:color w:val="000000" w:themeColor="text1"/>
          <w:sz w:val="22"/>
          <w:szCs w:val="22"/>
        </w:rPr>
        <w:t>, with ovulation occurring in November. Mating (and fert</w:t>
      </w:r>
      <w:r w:rsidR="00A93F6E" w:rsidRPr="00A66CC1">
        <w:rPr>
          <w:rFonts w:ascii="Arial" w:hAnsi="Arial" w:cs="Arial"/>
          <w:color w:val="000000" w:themeColor="text1"/>
          <w:sz w:val="22"/>
          <w:szCs w:val="22"/>
        </w:rPr>
        <w:t>ilisation of ova) is suspected t</w:t>
      </w:r>
      <w:r w:rsidR="00C13E55" w:rsidRPr="00A66CC1">
        <w:rPr>
          <w:rFonts w:ascii="Arial" w:hAnsi="Arial" w:cs="Arial"/>
          <w:color w:val="000000" w:themeColor="text1"/>
          <w:sz w:val="22"/>
          <w:szCs w:val="22"/>
        </w:rPr>
        <w:t xml:space="preserve">o occur in December–January. Parturition of pups occurs </w:t>
      </w:r>
      <w:r w:rsidR="00761452" w:rsidRPr="00A66CC1">
        <w:rPr>
          <w:rFonts w:ascii="Arial" w:hAnsi="Arial" w:cs="Arial"/>
          <w:color w:val="000000" w:themeColor="text1"/>
          <w:sz w:val="22"/>
          <w:szCs w:val="22"/>
        </w:rPr>
        <w:t>the following</w:t>
      </w:r>
      <w:r w:rsidR="00C13E55" w:rsidRPr="00A66CC1">
        <w:rPr>
          <w:rFonts w:ascii="Arial" w:hAnsi="Arial" w:cs="Arial"/>
          <w:color w:val="000000" w:themeColor="text1"/>
          <w:sz w:val="22"/>
          <w:szCs w:val="22"/>
        </w:rPr>
        <w:t xml:space="preserve"> September–October after a g</w:t>
      </w:r>
      <w:r w:rsidR="007843F4" w:rsidRPr="00A66CC1">
        <w:rPr>
          <w:rFonts w:ascii="Arial" w:hAnsi="Arial" w:cs="Arial"/>
          <w:color w:val="000000" w:themeColor="text1"/>
          <w:sz w:val="22"/>
          <w:szCs w:val="22"/>
        </w:rPr>
        <w:t>estation period of 10</w:t>
      </w:r>
      <w:r w:rsidR="00C72FFA" w:rsidRPr="00A66CC1">
        <w:rPr>
          <w:rFonts w:ascii="Arial" w:hAnsi="Arial" w:cs="Arial"/>
          <w:color w:val="000000" w:themeColor="text1"/>
          <w:sz w:val="22"/>
          <w:szCs w:val="22"/>
        </w:rPr>
        <w:t>–12 months, with litters averaging 21 </w:t>
      </w:r>
      <w:r w:rsidR="00D32F5E" w:rsidRPr="00A66CC1">
        <w:rPr>
          <w:rFonts w:ascii="Arial" w:hAnsi="Arial" w:cs="Arial"/>
          <w:color w:val="000000" w:themeColor="text1"/>
          <w:sz w:val="22"/>
          <w:szCs w:val="22"/>
        </w:rPr>
        <w:t xml:space="preserve">pups. </w:t>
      </w:r>
      <w:r w:rsidR="00F84CA3" w:rsidRPr="00A66CC1">
        <w:rPr>
          <w:rFonts w:ascii="Arial" w:hAnsi="Arial" w:cs="Arial"/>
          <w:color w:val="000000" w:themeColor="text1"/>
          <w:sz w:val="22"/>
          <w:szCs w:val="22"/>
        </w:rPr>
        <w:t>New-born pups</w:t>
      </w:r>
      <w:r w:rsidR="0024715F" w:rsidRPr="00A66CC1">
        <w:rPr>
          <w:rFonts w:ascii="Arial" w:hAnsi="Arial" w:cs="Arial"/>
          <w:color w:val="000000" w:themeColor="text1"/>
          <w:sz w:val="22"/>
          <w:szCs w:val="22"/>
        </w:rPr>
        <w:t xml:space="preserve"> average 23 cm in size</w:t>
      </w:r>
      <w:r w:rsidR="00D32F5E" w:rsidRPr="00A66CC1">
        <w:rPr>
          <w:rFonts w:ascii="Arial" w:hAnsi="Arial" w:cs="Arial"/>
          <w:color w:val="000000" w:themeColor="text1"/>
          <w:sz w:val="22"/>
          <w:szCs w:val="22"/>
        </w:rPr>
        <w:t xml:space="preserve"> </w:t>
      </w:r>
      <w:r w:rsidR="00761452" w:rsidRPr="00A66CC1">
        <w:rPr>
          <w:rFonts w:ascii="Arial" w:hAnsi="Arial" w:cs="Arial"/>
          <w:color w:val="000000" w:themeColor="text1"/>
          <w:sz w:val="22"/>
          <w:szCs w:val="22"/>
        </w:rPr>
        <w:t>(Huveneers et al., 2007</w:t>
      </w:r>
      <w:r w:rsidR="009A3176" w:rsidRPr="00A66CC1">
        <w:rPr>
          <w:rFonts w:ascii="Arial" w:hAnsi="Arial" w:cs="Arial"/>
          <w:color w:val="000000" w:themeColor="text1"/>
          <w:sz w:val="22"/>
          <w:szCs w:val="22"/>
        </w:rPr>
        <w:t>b</w:t>
      </w:r>
      <w:r w:rsidR="00761452" w:rsidRPr="00A66CC1">
        <w:rPr>
          <w:rFonts w:ascii="Arial" w:hAnsi="Arial" w:cs="Arial"/>
          <w:color w:val="000000" w:themeColor="text1"/>
          <w:sz w:val="22"/>
          <w:szCs w:val="22"/>
        </w:rPr>
        <w:t>).</w:t>
      </w:r>
    </w:p>
    <w:p w:rsidR="00706BB8" w:rsidRPr="00A66CC1" w:rsidRDefault="00706BB8">
      <w:pPr>
        <w:rPr>
          <w:rFonts w:ascii="Arial" w:hAnsi="Arial" w:cs="Arial"/>
          <w:color w:val="000000" w:themeColor="text1"/>
          <w:sz w:val="22"/>
          <w:szCs w:val="22"/>
        </w:rPr>
      </w:pPr>
    </w:p>
    <w:p w:rsidR="006F1BC8" w:rsidRDefault="004072A3">
      <w:pPr>
        <w:rPr>
          <w:rFonts w:ascii="Arial" w:hAnsi="Arial" w:cs="Arial"/>
          <w:color w:val="000000" w:themeColor="text1"/>
          <w:sz w:val="22"/>
          <w:szCs w:val="22"/>
        </w:rPr>
      </w:pPr>
      <w:r w:rsidRPr="00A66CC1">
        <w:rPr>
          <w:rFonts w:ascii="Arial" w:hAnsi="Arial" w:cs="Arial"/>
          <w:color w:val="000000" w:themeColor="text1"/>
          <w:sz w:val="22"/>
          <w:szCs w:val="22"/>
        </w:rPr>
        <w:t>Huveneers et al. (2007b) report that no</w:t>
      </w:r>
      <w:r w:rsidR="00DA2324" w:rsidRPr="00A66CC1">
        <w:rPr>
          <w:rFonts w:ascii="Arial" w:hAnsi="Arial" w:cs="Arial"/>
          <w:color w:val="000000" w:themeColor="text1"/>
          <w:sz w:val="22"/>
          <w:szCs w:val="22"/>
        </w:rPr>
        <w:t xml:space="preserve"> pregnant spotted </w:t>
      </w:r>
      <w:r w:rsidR="00CD3966" w:rsidRPr="00A66CC1">
        <w:rPr>
          <w:rFonts w:ascii="Arial" w:hAnsi="Arial" w:cs="Arial"/>
          <w:color w:val="000000" w:themeColor="text1"/>
          <w:sz w:val="22"/>
          <w:szCs w:val="22"/>
        </w:rPr>
        <w:t>wobbegong</w:t>
      </w:r>
      <w:r w:rsidR="00A93F6E" w:rsidRPr="00A66CC1">
        <w:rPr>
          <w:rFonts w:ascii="Arial" w:hAnsi="Arial" w:cs="Arial"/>
          <w:color w:val="000000" w:themeColor="text1"/>
          <w:sz w:val="22"/>
          <w:szCs w:val="22"/>
        </w:rPr>
        <w:t xml:space="preserve">, or female spotted </w:t>
      </w:r>
      <w:r w:rsidR="00CD3966" w:rsidRPr="00A66CC1">
        <w:rPr>
          <w:rFonts w:ascii="Arial" w:hAnsi="Arial" w:cs="Arial"/>
          <w:color w:val="000000" w:themeColor="text1"/>
          <w:sz w:val="22"/>
          <w:szCs w:val="22"/>
        </w:rPr>
        <w:t>wobbegong</w:t>
      </w:r>
      <w:r w:rsidR="00DA2324" w:rsidRPr="00A66CC1">
        <w:rPr>
          <w:rFonts w:ascii="Arial" w:hAnsi="Arial" w:cs="Arial"/>
          <w:color w:val="000000" w:themeColor="text1"/>
          <w:sz w:val="22"/>
          <w:szCs w:val="22"/>
        </w:rPr>
        <w:t xml:space="preserve"> in </w:t>
      </w:r>
      <w:r w:rsidR="00A93F6E" w:rsidRPr="00A66CC1">
        <w:rPr>
          <w:rFonts w:ascii="Arial" w:hAnsi="Arial" w:cs="Arial"/>
          <w:color w:val="000000" w:themeColor="text1"/>
          <w:sz w:val="22"/>
          <w:szCs w:val="22"/>
        </w:rPr>
        <w:t>advanced</w:t>
      </w:r>
      <w:r w:rsidR="00DA2324" w:rsidRPr="00A66CC1">
        <w:rPr>
          <w:rFonts w:ascii="Arial" w:hAnsi="Arial" w:cs="Arial"/>
          <w:color w:val="000000" w:themeColor="text1"/>
          <w:sz w:val="22"/>
          <w:szCs w:val="22"/>
        </w:rPr>
        <w:t xml:space="preserve"> reproductive </w:t>
      </w:r>
      <w:r w:rsidR="00A93F6E" w:rsidRPr="00A66CC1">
        <w:rPr>
          <w:rFonts w:ascii="Arial" w:hAnsi="Arial" w:cs="Arial"/>
          <w:color w:val="000000" w:themeColor="text1"/>
          <w:sz w:val="22"/>
          <w:szCs w:val="22"/>
        </w:rPr>
        <w:t>condition</w:t>
      </w:r>
      <w:r w:rsidR="00DA2324" w:rsidRPr="00A66CC1">
        <w:rPr>
          <w:rFonts w:ascii="Arial" w:hAnsi="Arial" w:cs="Arial"/>
          <w:color w:val="000000" w:themeColor="text1"/>
          <w:sz w:val="22"/>
          <w:szCs w:val="22"/>
        </w:rPr>
        <w:t xml:space="preserve">, </w:t>
      </w:r>
      <w:r w:rsidR="00A93F6E" w:rsidRPr="00A66CC1">
        <w:rPr>
          <w:rFonts w:ascii="Arial" w:hAnsi="Arial" w:cs="Arial"/>
          <w:color w:val="000000" w:themeColor="text1"/>
          <w:sz w:val="22"/>
          <w:szCs w:val="22"/>
        </w:rPr>
        <w:t>have</w:t>
      </w:r>
      <w:r w:rsidR="00DA2324" w:rsidRPr="00A66CC1">
        <w:rPr>
          <w:rFonts w:ascii="Arial" w:hAnsi="Arial" w:cs="Arial"/>
          <w:color w:val="000000" w:themeColor="text1"/>
          <w:sz w:val="22"/>
          <w:szCs w:val="22"/>
        </w:rPr>
        <w:t xml:space="preserve"> </w:t>
      </w:r>
      <w:r w:rsidR="00706BB8" w:rsidRPr="00A66CC1">
        <w:rPr>
          <w:rFonts w:ascii="Arial" w:hAnsi="Arial" w:cs="Arial"/>
          <w:color w:val="000000" w:themeColor="text1"/>
          <w:sz w:val="22"/>
          <w:szCs w:val="22"/>
        </w:rPr>
        <w:t xml:space="preserve">been </w:t>
      </w:r>
      <w:r w:rsidR="00DA2324" w:rsidRPr="00A66CC1">
        <w:rPr>
          <w:rFonts w:ascii="Arial" w:hAnsi="Arial" w:cs="Arial"/>
          <w:color w:val="000000" w:themeColor="text1"/>
          <w:sz w:val="22"/>
          <w:szCs w:val="22"/>
        </w:rPr>
        <w:t>recorded in central or southern NSW</w:t>
      </w:r>
      <w:r w:rsidR="00A93F6E" w:rsidRPr="00A66CC1">
        <w:rPr>
          <w:rFonts w:ascii="Arial" w:hAnsi="Arial" w:cs="Arial"/>
          <w:color w:val="000000" w:themeColor="text1"/>
          <w:sz w:val="22"/>
          <w:szCs w:val="22"/>
        </w:rPr>
        <w:t>, either</w:t>
      </w:r>
      <w:r w:rsidR="00DA2324" w:rsidRPr="00A66CC1">
        <w:rPr>
          <w:rFonts w:ascii="Arial" w:hAnsi="Arial" w:cs="Arial"/>
          <w:color w:val="000000" w:themeColor="text1"/>
          <w:sz w:val="22"/>
          <w:szCs w:val="22"/>
        </w:rPr>
        <w:t xml:space="preserve"> </w:t>
      </w:r>
      <w:r w:rsidR="00A93F6E" w:rsidRPr="00A66CC1">
        <w:rPr>
          <w:rFonts w:ascii="Arial" w:hAnsi="Arial" w:cs="Arial"/>
          <w:color w:val="000000" w:themeColor="text1"/>
          <w:sz w:val="22"/>
          <w:szCs w:val="22"/>
        </w:rPr>
        <w:t>by researchers or by commercial fishermen operating in these regions for more than 15 years</w:t>
      </w:r>
      <w:r w:rsidR="007664F6" w:rsidRPr="00A66CC1">
        <w:rPr>
          <w:rFonts w:ascii="Arial" w:hAnsi="Arial" w:cs="Arial"/>
          <w:color w:val="000000" w:themeColor="text1"/>
          <w:sz w:val="22"/>
          <w:szCs w:val="22"/>
        </w:rPr>
        <w:t xml:space="preserve">. </w:t>
      </w:r>
      <w:r w:rsidRPr="00A66CC1">
        <w:rPr>
          <w:rFonts w:ascii="Arial" w:hAnsi="Arial" w:cs="Arial"/>
          <w:color w:val="000000" w:themeColor="text1"/>
          <w:sz w:val="22"/>
          <w:szCs w:val="22"/>
        </w:rPr>
        <w:t>However, they are regul</w:t>
      </w:r>
      <w:r w:rsidR="00AF44B5" w:rsidRPr="00A66CC1">
        <w:rPr>
          <w:rFonts w:ascii="Arial" w:hAnsi="Arial" w:cs="Arial"/>
          <w:color w:val="000000" w:themeColor="text1"/>
          <w:sz w:val="22"/>
          <w:szCs w:val="22"/>
        </w:rPr>
        <w:t xml:space="preserve">arly recorded in northern NSW. </w:t>
      </w:r>
      <w:r w:rsidRPr="00A66CC1">
        <w:rPr>
          <w:rFonts w:ascii="Arial" w:hAnsi="Arial" w:cs="Arial"/>
          <w:color w:val="000000" w:themeColor="text1"/>
          <w:sz w:val="22"/>
          <w:szCs w:val="22"/>
        </w:rPr>
        <w:t>Huveneers et al. (2007b) propose several</w:t>
      </w:r>
      <w:r w:rsidR="007664F6" w:rsidRPr="00A66CC1">
        <w:rPr>
          <w:rFonts w:ascii="Arial" w:hAnsi="Arial" w:cs="Arial"/>
          <w:color w:val="000000" w:themeColor="text1"/>
          <w:sz w:val="22"/>
          <w:szCs w:val="22"/>
        </w:rPr>
        <w:t xml:space="preserve"> </w:t>
      </w:r>
      <w:r w:rsidR="000751A3" w:rsidRPr="00A66CC1">
        <w:rPr>
          <w:rFonts w:ascii="Arial" w:hAnsi="Arial" w:cs="Arial"/>
          <w:color w:val="000000" w:themeColor="text1"/>
          <w:sz w:val="22"/>
          <w:szCs w:val="22"/>
        </w:rPr>
        <w:t xml:space="preserve">explanations </w:t>
      </w:r>
      <w:r w:rsidRPr="00A66CC1">
        <w:rPr>
          <w:rFonts w:ascii="Arial" w:hAnsi="Arial" w:cs="Arial"/>
          <w:color w:val="000000" w:themeColor="text1"/>
          <w:sz w:val="22"/>
          <w:szCs w:val="22"/>
        </w:rPr>
        <w:t>for this</w:t>
      </w:r>
      <w:r w:rsidR="007664F6" w:rsidRPr="00A66CC1">
        <w:rPr>
          <w:rFonts w:ascii="Arial" w:hAnsi="Arial" w:cs="Arial"/>
          <w:color w:val="000000" w:themeColor="text1"/>
          <w:sz w:val="22"/>
          <w:szCs w:val="22"/>
        </w:rPr>
        <w:t xml:space="preserve">: (1) </w:t>
      </w:r>
      <w:r w:rsidR="003E1B10" w:rsidRPr="00A66CC1">
        <w:rPr>
          <w:rFonts w:ascii="Arial" w:hAnsi="Arial" w:cs="Arial"/>
          <w:color w:val="000000" w:themeColor="text1"/>
          <w:sz w:val="22"/>
          <w:szCs w:val="22"/>
        </w:rPr>
        <w:t xml:space="preserve">female </w:t>
      </w:r>
      <w:r w:rsidR="00CD3966" w:rsidRPr="00A66CC1">
        <w:rPr>
          <w:rFonts w:ascii="Arial" w:hAnsi="Arial" w:cs="Arial"/>
          <w:color w:val="000000" w:themeColor="text1"/>
          <w:sz w:val="22"/>
          <w:szCs w:val="22"/>
        </w:rPr>
        <w:t>wobbegong</w:t>
      </w:r>
      <w:r w:rsidR="003E1B10" w:rsidRPr="00A66CC1">
        <w:rPr>
          <w:rFonts w:ascii="Arial" w:hAnsi="Arial" w:cs="Arial"/>
          <w:color w:val="000000" w:themeColor="text1"/>
          <w:sz w:val="22"/>
          <w:szCs w:val="22"/>
        </w:rPr>
        <w:t xml:space="preserve"> may stop feeding during mating periods, reducing their capture on baited lines</w:t>
      </w:r>
      <w:r w:rsidR="00BA6104" w:rsidRPr="00A66CC1">
        <w:rPr>
          <w:rFonts w:ascii="Arial" w:hAnsi="Arial" w:cs="Arial"/>
          <w:color w:val="000000" w:themeColor="text1"/>
          <w:sz w:val="22"/>
          <w:szCs w:val="22"/>
        </w:rPr>
        <w:t>;</w:t>
      </w:r>
      <w:r w:rsidR="003E1B10" w:rsidRPr="00A66CC1">
        <w:rPr>
          <w:rFonts w:ascii="Arial" w:hAnsi="Arial" w:cs="Arial"/>
          <w:color w:val="000000" w:themeColor="text1"/>
          <w:sz w:val="22"/>
          <w:szCs w:val="22"/>
        </w:rPr>
        <w:t xml:space="preserve"> (2) female </w:t>
      </w:r>
      <w:r w:rsidR="00CD3966" w:rsidRPr="00A66CC1">
        <w:rPr>
          <w:rFonts w:ascii="Arial" w:hAnsi="Arial" w:cs="Arial"/>
          <w:color w:val="000000" w:themeColor="text1"/>
          <w:sz w:val="22"/>
          <w:szCs w:val="22"/>
        </w:rPr>
        <w:t>wobbegong</w:t>
      </w:r>
      <w:r w:rsidR="003E1B10" w:rsidRPr="00A66CC1">
        <w:rPr>
          <w:rFonts w:ascii="Arial" w:hAnsi="Arial" w:cs="Arial"/>
          <w:color w:val="000000" w:themeColor="text1"/>
          <w:sz w:val="22"/>
          <w:szCs w:val="22"/>
        </w:rPr>
        <w:t xml:space="preserve"> may migrate to warmer northern waters to increase rates of follicular and embryonic development</w:t>
      </w:r>
      <w:r w:rsidR="00BA6104" w:rsidRPr="00A66CC1">
        <w:rPr>
          <w:rFonts w:ascii="Arial" w:hAnsi="Arial" w:cs="Arial"/>
          <w:color w:val="000000" w:themeColor="text1"/>
          <w:sz w:val="22"/>
          <w:szCs w:val="22"/>
        </w:rPr>
        <w:t>;</w:t>
      </w:r>
      <w:r w:rsidR="003E1B10" w:rsidRPr="00A66CC1">
        <w:rPr>
          <w:rFonts w:ascii="Arial" w:hAnsi="Arial" w:cs="Arial"/>
          <w:color w:val="000000" w:themeColor="text1"/>
          <w:sz w:val="22"/>
          <w:szCs w:val="22"/>
        </w:rPr>
        <w:t xml:space="preserve"> (3) </w:t>
      </w:r>
      <w:r w:rsidR="007D4E6D" w:rsidRPr="00A66CC1">
        <w:rPr>
          <w:rFonts w:ascii="Arial" w:hAnsi="Arial" w:cs="Arial"/>
          <w:color w:val="000000" w:themeColor="text1"/>
          <w:sz w:val="22"/>
          <w:szCs w:val="22"/>
        </w:rPr>
        <w:t xml:space="preserve">female </w:t>
      </w:r>
      <w:r w:rsidR="00CD3966" w:rsidRPr="00A66CC1">
        <w:rPr>
          <w:rFonts w:ascii="Arial" w:hAnsi="Arial" w:cs="Arial"/>
          <w:color w:val="000000" w:themeColor="text1"/>
          <w:sz w:val="22"/>
          <w:szCs w:val="22"/>
        </w:rPr>
        <w:t>wobbegong</w:t>
      </w:r>
      <w:r w:rsidR="007D4E6D" w:rsidRPr="00A66CC1">
        <w:rPr>
          <w:rFonts w:ascii="Arial" w:hAnsi="Arial" w:cs="Arial"/>
          <w:color w:val="000000" w:themeColor="text1"/>
          <w:sz w:val="22"/>
          <w:szCs w:val="22"/>
        </w:rPr>
        <w:t xml:space="preserve"> may move to locations where targeted fishing does not occur (e.g. estuaries or offshore locations)</w:t>
      </w:r>
      <w:r w:rsidR="00A93F6E" w:rsidRPr="00A66CC1">
        <w:rPr>
          <w:rFonts w:ascii="Arial" w:hAnsi="Arial" w:cs="Arial"/>
          <w:color w:val="000000" w:themeColor="text1"/>
          <w:sz w:val="22"/>
          <w:szCs w:val="22"/>
        </w:rPr>
        <w:t xml:space="preserve"> (</w:t>
      </w:r>
      <w:r w:rsidR="00DA6C6B" w:rsidRPr="00A66CC1">
        <w:rPr>
          <w:rFonts w:ascii="Arial" w:hAnsi="Arial" w:cs="Arial"/>
          <w:color w:val="000000" w:themeColor="text1"/>
          <w:sz w:val="22"/>
          <w:szCs w:val="22"/>
        </w:rPr>
        <w:t>Huveneers et al., 2007b).</w:t>
      </w:r>
    </w:p>
    <w:p w:rsidR="00A546C0" w:rsidRDefault="00A546C0">
      <w:pPr>
        <w:rPr>
          <w:rFonts w:ascii="Arial" w:hAnsi="Arial" w:cs="Arial"/>
          <w:color w:val="000000" w:themeColor="text1"/>
          <w:sz w:val="22"/>
          <w:szCs w:val="22"/>
        </w:rPr>
      </w:pPr>
    </w:p>
    <w:p w:rsidR="008759DB" w:rsidRPr="00A66CC1" w:rsidRDefault="000A250A" w:rsidP="00335DE6">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8.</w:t>
      </w:r>
      <w:r w:rsidRPr="00A66CC1">
        <w:rPr>
          <w:rFonts w:ascii="Arial" w:hAnsi="Arial" w:cs="Arial"/>
          <w:b/>
          <w:color w:val="000000" w:themeColor="text1"/>
          <w:sz w:val="22"/>
          <w:szCs w:val="22"/>
        </w:rPr>
        <w:tab/>
        <w:t>Description of Threats</w:t>
      </w:r>
    </w:p>
    <w:p w:rsidR="00C81E0F" w:rsidRPr="00A66CC1" w:rsidRDefault="00C81E0F" w:rsidP="008F14CE">
      <w:pPr>
        <w:spacing w:after="60"/>
        <w:rPr>
          <w:rFonts w:ascii="Arial" w:hAnsi="Arial" w:cs="Arial"/>
          <w:color w:val="000000" w:themeColor="text1"/>
          <w:sz w:val="22"/>
          <w:szCs w:val="22"/>
          <w:u w:val="single"/>
        </w:rPr>
      </w:pPr>
      <w:r w:rsidRPr="00A66CC1">
        <w:rPr>
          <w:rFonts w:ascii="Arial" w:hAnsi="Arial" w:cs="Arial"/>
          <w:color w:val="000000" w:themeColor="text1"/>
          <w:sz w:val="22"/>
          <w:szCs w:val="22"/>
          <w:u w:val="single"/>
        </w:rPr>
        <w:t>Overfishing</w:t>
      </w:r>
    </w:p>
    <w:p w:rsidR="00036B1D" w:rsidRPr="00A66CC1" w:rsidRDefault="00267630">
      <w:pPr>
        <w:rPr>
          <w:rFonts w:ascii="Arial" w:hAnsi="Arial" w:cs="Arial"/>
          <w:color w:val="000000" w:themeColor="text1"/>
          <w:sz w:val="22"/>
          <w:szCs w:val="22"/>
        </w:rPr>
      </w:pPr>
      <w:r w:rsidRPr="00A66CC1">
        <w:rPr>
          <w:rFonts w:ascii="Arial" w:hAnsi="Arial" w:cs="Arial"/>
          <w:color w:val="000000" w:themeColor="text1"/>
          <w:sz w:val="22"/>
          <w:szCs w:val="22"/>
        </w:rPr>
        <w:t>Overf</w:t>
      </w:r>
      <w:r w:rsidR="00EC164A" w:rsidRPr="00A66CC1">
        <w:rPr>
          <w:rFonts w:ascii="Arial" w:hAnsi="Arial" w:cs="Arial"/>
          <w:color w:val="000000" w:themeColor="text1"/>
          <w:sz w:val="22"/>
          <w:szCs w:val="22"/>
        </w:rPr>
        <w:t xml:space="preserve">ishing </w:t>
      </w:r>
      <w:r w:rsidR="007D180D" w:rsidRPr="00A66CC1">
        <w:rPr>
          <w:rFonts w:ascii="Arial" w:hAnsi="Arial" w:cs="Arial"/>
          <w:color w:val="000000" w:themeColor="text1"/>
          <w:sz w:val="22"/>
          <w:szCs w:val="22"/>
        </w:rPr>
        <w:t xml:space="preserve">is the </w:t>
      </w:r>
      <w:r w:rsidR="00836B54" w:rsidRPr="00A66CC1">
        <w:rPr>
          <w:rFonts w:ascii="Arial" w:hAnsi="Arial" w:cs="Arial"/>
          <w:color w:val="000000" w:themeColor="text1"/>
          <w:sz w:val="22"/>
          <w:szCs w:val="22"/>
        </w:rPr>
        <w:t xml:space="preserve">main threat to spotted </w:t>
      </w:r>
      <w:r w:rsidR="00CD3966" w:rsidRPr="00A66CC1">
        <w:rPr>
          <w:rFonts w:ascii="Arial" w:hAnsi="Arial" w:cs="Arial"/>
          <w:color w:val="000000" w:themeColor="text1"/>
          <w:sz w:val="22"/>
          <w:szCs w:val="22"/>
        </w:rPr>
        <w:t>wobbegong</w:t>
      </w:r>
      <w:r w:rsidR="00836B54" w:rsidRPr="00A66CC1">
        <w:rPr>
          <w:rFonts w:ascii="Arial" w:hAnsi="Arial" w:cs="Arial"/>
          <w:color w:val="000000" w:themeColor="text1"/>
          <w:sz w:val="22"/>
          <w:szCs w:val="22"/>
        </w:rPr>
        <w:t xml:space="preserve">. </w:t>
      </w:r>
      <w:r w:rsidR="00036B1D" w:rsidRPr="00A66CC1">
        <w:rPr>
          <w:rFonts w:ascii="Arial" w:hAnsi="Arial" w:cs="Arial"/>
          <w:color w:val="000000" w:themeColor="text1"/>
          <w:sz w:val="22"/>
          <w:szCs w:val="22"/>
        </w:rPr>
        <w:t xml:space="preserve">Commercial fishing is the main concern, however past and present recreational </w:t>
      </w:r>
      <w:r w:rsidR="007D7FD0" w:rsidRPr="00A66CC1">
        <w:rPr>
          <w:rFonts w:ascii="Arial" w:hAnsi="Arial" w:cs="Arial"/>
          <w:color w:val="000000" w:themeColor="text1"/>
          <w:sz w:val="22"/>
          <w:szCs w:val="22"/>
        </w:rPr>
        <w:t>fishing take</w:t>
      </w:r>
      <w:r w:rsidR="00036B1D" w:rsidRPr="00A66CC1">
        <w:rPr>
          <w:rFonts w:ascii="Arial" w:hAnsi="Arial" w:cs="Arial"/>
          <w:color w:val="000000" w:themeColor="text1"/>
          <w:sz w:val="22"/>
          <w:szCs w:val="22"/>
        </w:rPr>
        <w:t xml:space="preserve"> may also be significant. The National Recreational and Indigenous Fishing Survey (Henry and Lyle</w:t>
      </w:r>
      <w:r w:rsidR="00C76BD5" w:rsidRPr="00A66CC1">
        <w:rPr>
          <w:rFonts w:ascii="Arial" w:hAnsi="Arial" w:cs="Arial"/>
          <w:color w:val="000000" w:themeColor="text1"/>
          <w:sz w:val="22"/>
          <w:szCs w:val="22"/>
        </w:rPr>
        <w:t>,</w:t>
      </w:r>
      <w:r w:rsidR="00036B1D" w:rsidRPr="00A66CC1">
        <w:rPr>
          <w:rFonts w:ascii="Arial" w:hAnsi="Arial" w:cs="Arial"/>
          <w:color w:val="000000" w:themeColor="text1"/>
          <w:sz w:val="22"/>
          <w:szCs w:val="22"/>
        </w:rPr>
        <w:t xml:space="preserve"> 2003) reported that 5,174</w:t>
      </w:r>
      <w:r w:rsidR="00C76BD5" w:rsidRPr="00A66CC1">
        <w:rPr>
          <w:rFonts w:ascii="Arial" w:hAnsi="Arial" w:cs="Arial"/>
          <w:color w:val="000000" w:themeColor="text1"/>
          <w:sz w:val="22"/>
          <w:szCs w:val="22"/>
        </w:rPr>
        <w:t> </w:t>
      </w:r>
      <w:r w:rsidR="00CD3966" w:rsidRPr="00A66CC1">
        <w:rPr>
          <w:rFonts w:ascii="Arial" w:hAnsi="Arial" w:cs="Arial"/>
          <w:color w:val="000000" w:themeColor="text1"/>
          <w:sz w:val="22"/>
          <w:szCs w:val="22"/>
        </w:rPr>
        <w:t>wobbegong</w:t>
      </w:r>
      <w:r w:rsidR="00036B1D" w:rsidRPr="00A66CC1">
        <w:rPr>
          <w:rFonts w:ascii="Arial" w:hAnsi="Arial" w:cs="Arial"/>
          <w:color w:val="000000" w:themeColor="text1"/>
          <w:sz w:val="22"/>
          <w:szCs w:val="22"/>
        </w:rPr>
        <w:t xml:space="preserve"> (species </w:t>
      </w:r>
      <w:r w:rsidR="00FD7EBA">
        <w:rPr>
          <w:rFonts w:ascii="Arial" w:hAnsi="Arial" w:cs="Arial"/>
          <w:color w:val="000000" w:themeColor="text1"/>
          <w:sz w:val="22"/>
          <w:szCs w:val="22"/>
        </w:rPr>
        <w:t>not identified/separated</w:t>
      </w:r>
      <w:r w:rsidR="00036B1D" w:rsidRPr="00A66CC1">
        <w:rPr>
          <w:rFonts w:ascii="Arial" w:hAnsi="Arial" w:cs="Arial"/>
          <w:color w:val="000000" w:themeColor="text1"/>
          <w:sz w:val="22"/>
          <w:szCs w:val="22"/>
        </w:rPr>
        <w:t>) were caught and kept by recreational fishers in southern Australian states during the survey time period (May 2000–April 2001), comprising 1,944</w:t>
      </w:r>
      <w:r w:rsidR="00C76BD5" w:rsidRPr="00A66CC1">
        <w:rPr>
          <w:rFonts w:ascii="Arial" w:hAnsi="Arial" w:cs="Arial"/>
          <w:color w:val="000000" w:themeColor="text1"/>
          <w:sz w:val="22"/>
          <w:szCs w:val="22"/>
        </w:rPr>
        <w:t> from NSW, 999 </w:t>
      </w:r>
      <w:r w:rsidR="00036B1D" w:rsidRPr="00A66CC1">
        <w:rPr>
          <w:rFonts w:ascii="Arial" w:hAnsi="Arial" w:cs="Arial"/>
          <w:color w:val="000000" w:themeColor="text1"/>
          <w:sz w:val="22"/>
          <w:szCs w:val="22"/>
        </w:rPr>
        <w:t>fr</w:t>
      </w:r>
      <w:r w:rsidR="00C76BD5" w:rsidRPr="00A66CC1">
        <w:rPr>
          <w:rFonts w:ascii="Arial" w:hAnsi="Arial" w:cs="Arial"/>
          <w:color w:val="000000" w:themeColor="text1"/>
          <w:sz w:val="22"/>
          <w:szCs w:val="22"/>
        </w:rPr>
        <w:t>om Queensland, 252 </w:t>
      </w:r>
      <w:r w:rsidR="00036B1D" w:rsidRPr="00A66CC1">
        <w:rPr>
          <w:rFonts w:ascii="Arial" w:hAnsi="Arial" w:cs="Arial"/>
          <w:color w:val="000000" w:themeColor="text1"/>
          <w:sz w:val="22"/>
          <w:szCs w:val="22"/>
        </w:rPr>
        <w:t xml:space="preserve">from </w:t>
      </w:r>
      <w:r w:rsidR="005011CE" w:rsidRPr="00A66CC1">
        <w:rPr>
          <w:rFonts w:ascii="Arial" w:hAnsi="Arial" w:cs="Arial"/>
          <w:color w:val="000000" w:themeColor="text1"/>
          <w:sz w:val="22"/>
          <w:szCs w:val="22"/>
        </w:rPr>
        <w:t>South Australia</w:t>
      </w:r>
      <w:r w:rsidR="00C76BD5" w:rsidRPr="00A66CC1">
        <w:rPr>
          <w:rFonts w:ascii="Arial" w:hAnsi="Arial" w:cs="Arial"/>
          <w:color w:val="000000" w:themeColor="text1"/>
          <w:sz w:val="22"/>
          <w:szCs w:val="22"/>
        </w:rPr>
        <w:t>, and 1,978 </w:t>
      </w:r>
      <w:r w:rsidR="00036B1D" w:rsidRPr="00A66CC1">
        <w:rPr>
          <w:rFonts w:ascii="Arial" w:hAnsi="Arial" w:cs="Arial"/>
          <w:color w:val="000000" w:themeColor="text1"/>
          <w:sz w:val="22"/>
          <w:szCs w:val="22"/>
        </w:rPr>
        <w:t xml:space="preserve">from </w:t>
      </w:r>
      <w:r w:rsidR="005011CE" w:rsidRPr="00A66CC1">
        <w:rPr>
          <w:rFonts w:ascii="Arial" w:hAnsi="Arial" w:cs="Arial"/>
          <w:color w:val="000000" w:themeColor="text1"/>
          <w:sz w:val="22"/>
          <w:szCs w:val="22"/>
        </w:rPr>
        <w:t>Western Australia</w:t>
      </w:r>
      <w:r w:rsidR="00036B1D" w:rsidRPr="00A66CC1">
        <w:rPr>
          <w:rFonts w:ascii="Arial" w:hAnsi="Arial" w:cs="Arial"/>
          <w:color w:val="000000" w:themeColor="text1"/>
          <w:sz w:val="22"/>
          <w:szCs w:val="22"/>
        </w:rPr>
        <w:t>.</w:t>
      </w:r>
    </w:p>
    <w:p w:rsidR="00036B1D" w:rsidRPr="00A66CC1" w:rsidRDefault="00036B1D">
      <w:pPr>
        <w:rPr>
          <w:rFonts w:ascii="Arial" w:hAnsi="Arial" w:cs="Arial"/>
          <w:color w:val="000000" w:themeColor="text1"/>
          <w:sz w:val="22"/>
          <w:szCs w:val="22"/>
        </w:rPr>
      </w:pPr>
    </w:p>
    <w:p w:rsidR="00A66720" w:rsidRPr="00A66CC1" w:rsidRDefault="002B4AC6">
      <w:pPr>
        <w:rPr>
          <w:rFonts w:ascii="Arial" w:hAnsi="Arial" w:cs="Arial"/>
          <w:color w:val="000000" w:themeColor="text1"/>
          <w:sz w:val="22"/>
          <w:szCs w:val="22"/>
        </w:rPr>
      </w:pPr>
      <w:r w:rsidRPr="00A66CC1">
        <w:rPr>
          <w:rFonts w:ascii="Arial" w:hAnsi="Arial" w:cs="Arial"/>
          <w:color w:val="000000" w:themeColor="text1"/>
          <w:sz w:val="22"/>
          <w:szCs w:val="22"/>
        </w:rPr>
        <w:t xml:space="preserve">Spotted </w:t>
      </w:r>
      <w:r w:rsidR="00CD3966" w:rsidRPr="00A66CC1">
        <w:rPr>
          <w:rFonts w:ascii="Arial" w:hAnsi="Arial" w:cs="Arial"/>
          <w:color w:val="000000" w:themeColor="text1"/>
          <w:sz w:val="22"/>
          <w:szCs w:val="22"/>
        </w:rPr>
        <w:t>wobbegong</w:t>
      </w:r>
      <w:r w:rsidRPr="00A66CC1">
        <w:rPr>
          <w:rFonts w:ascii="Arial" w:hAnsi="Arial" w:cs="Arial"/>
          <w:color w:val="000000" w:themeColor="text1"/>
          <w:sz w:val="22"/>
          <w:szCs w:val="22"/>
        </w:rPr>
        <w:t xml:space="preserve"> are </w:t>
      </w:r>
      <w:r w:rsidR="00836B54" w:rsidRPr="00A66CC1">
        <w:rPr>
          <w:rFonts w:ascii="Arial" w:hAnsi="Arial" w:cs="Arial"/>
          <w:color w:val="000000" w:themeColor="text1"/>
          <w:sz w:val="22"/>
          <w:szCs w:val="22"/>
        </w:rPr>
        <w:t xml:space="preserve">biologically </w:t>
      </w:r>
      <w:r w:rsidRPr="00A66CC1">
        <w:rPr>
          <w:rFonts w:ascii="Arial" w:hAnsi="Arial" w:cs="Arial"/>
          <w:color w:val="000000" w:themeColor="text1"/>
          <w:sz w:val="22"/>
          <w:szCs w:val="22"/>
        </w:rPr>
        <w:t xml:space="preserve">vulnerable to fishing pressure, given their </w:t>
      </w:r>
      <w:r w:rsidR="00F16171" w:rsidRPr="00A66CC1">
        <w:rPr>
          <w:rFonts w:ascii="Arial" w:hAnsi="Arial" w:cs="Arial"/>
          <w:color w:val="000000" w:themeColor="text1"/>
          <w:sz w:val="22"/>
          <w:szCs w:val="22"/>
        </w:rPr>
        <w:t>late</w:t>
      </w:r>
      <w:r w:rsidRPr="00A66CC1">
        <w:rPr>
          <w:rFonts w:ascii="Arial" w:hAnsi="Arial" w:cs="Arial"/>
          <w:color w:val="000000" w:themeColor="text1"/>
          <w:sz w:val="22"/>
          <w:szCs w:val="22"/>
        </w:rPr>
        <w:t xml:space="preserve"> age at sexual maturity</w:t>
      </w:r>
      <w:r w:rsidR="00836B54" w:rsidRPr="00A66CC1">
        <w:rPr>
          <w:rFonts w:ascii="Arial" w:hAnsi="Arial" w:cs="Arial"/>
          <w:color w:val="000000" w:themeColor="text1"/>
          <w:sz w:val="22"/>
          <w:szCs w:val="22"/>
        </w:rPr>
        <w:t xml:space="preserve"> and low reproductive output.</w:t>
      </w:r>
      <w:r w:rsidRPr="00A66CC1">
        <w:rPr>
          <w:rFonts w:ascii="Arial" w:hAnsi="Arial" w:cs="Arial"/>
          <w:color w:val="000000" w:themeColor="text1"/>
          <w:sz w:val="22"/>
          <w:szCs w:val="22"/>
        </w:rPr>
        <w:t xml:space="preserve"> </w:t>
      </w:r>
      <w:r w:rsidR="00836B54" w:rsidRPr="00A66CC1">
        <w:rPr>
          <w:rFonts w:ascii="Arial" w:hAnsi="Arial" w:cs="Arial"/>
          <w:color w:val="000000" w:themeColor="text1"/>
          <w:sz w:val="22"/>
          <w:szCs w:val="22"/>
        </w:rPr>
        <w:t>E</w:t>
      </w:r>
      <w:r w:rsidRPr="00A66CC1">
        <w:rPr>
          <w:rFonts w:ascii="Arial" w:hAnsi="Arial" w:cs="Arial"/>
          <w:color w:val="000000" w:themeColor="text1"/>
          <w:sz w:val="22"/>
          <w:szCs w:val="22"/>
        </w:rPr>
        <w:t xml:space="preserve">vidence of </w:t>
      </w:r>
      <w:r w:rsidR="002A79A3" w:rsidRPr="00A66CC1">
        <w:rPr>
          <w:rFonts w:ascii="Arial" w:hAnsi="Arial" w:cs="Arial"/>
          <w:color w:val="000000" w:themeColor="text1"/>
          <w:sz w:val="22"/>
          <w:szCs w:val="22"/>
        </w:rPr>
        <w:t xml:space="preserve">medium-term </w:t>
      </w:r>
      <w:r w:rsidR="00F16171" w:rsidRPr="00A66CC1">
        <w:rPr>
          <w:rFonts w:ascii="Arial" w:hAnsi="Arial" w:cs="Arial"/>
          <w:color w:val="000000" w:themeColor="text1"/>
          <w:sz w:val="22"/>
          <w:szCs w:val="22"/>
        </w:rPr>
        <w:t>site fidelity i</w:t>
      </w:r>
      <w:r w:rsidR="00836B54" w:rsidRPr="00A66CC1">
        <w:rPr>
          <w:rFonts w:ascii="Arial" w:hAnsi="Arial" w:cs="Arial"/>
          <w:color w:val="000000" w:themeColor="text1"/>
          <w:sz w:val="22"/>
          <w:szCs w:val="22"/>
        </w:rPr>
        <w:t xml:space="preserve">n other closely related species </w:t>
      </w:r>
      <w:r w:rsidR="002A79A3" w:rsidRPr="00A66CC1">
        <w:rPr>
          <w:rFonts w:ascii="Arial" w:hAnsi="Arial" w:cs="Arial"/>
          <w:color w:val="000000" w:themeColor="text1"/>
          <w:sz w:val="22"/>
          <w:szCs w:val="22"/>
        </w:rPr>
        <w:t xml:space="preserve">(e.g. Carraro and Gladstone, 2006) suggests there is potential </w:t>
      </w:r>
      <w:r w:rsidR="00D65B13" w:rsidRPr="00A66CC1">
        <w:rPr>
          <w:rFonts w:ascii="Arial" w:hAnsi="Arial" w:cs="Arial"/>
          <w:color w:val="000000" w:themeColor="text1"/>
          <w:sz w:val="22"/>
          <w:szCs w:val="22"/>
        </w:rPr>
        <w:t>for localised depletion as well.</w:t>
      </w:r>
    </w:p>
    <w:p w:rsidR="00836B54" w:rsidRDefault="00836B54">
      <w:pPr>
        <w:rPr>
          <w:rFonts w:ascii="Arial" w:hAnsi="Arial" w:cs="Arial"/>
          <w:color w:val="000000" w:themeColor="text1"/>
          <w:sz w:val="22"/>
          <w:szCs w:val="22"/>
        </w:rPr>
      </w:pPr>
    </w:p>
    <w:p w:rsidR="000E7D25" w:rsidRPr="008F14CE" w:rsidRDefault="000E7D25" w:rsidP="008F14CE">
      <w:pPr>
        <w:spacing w:after="60"/>
        <w:rPr>
          <w:rFonts w:ascii="Arial" w:hAnsi="Arial" w:cs="Arial"/>
          <w:color w:val="000000" w:themeColor="text1"/>
          <w:sz w:val="22"/>
          <w:szCs w:val="22"/>
          <w:u w:val="single"/>
        </w:rPr>
      </w:pPr>
      <w:r w:rsidRPr="000E7D25">
        <w:rPr>
          <w:rFonts w:ascii="Arial" w:hAnsi="Arial" w:cs="Arial"/>
          <w:color w:val="000000" w:themeColor="text1"/>
          <w:sz w:val="22"/>
          <w:szCs w:val="22"/>
          <w:u w:val="single"/>
        </w:rPr>
        <w:t>QLD</w:t>
      </w:r>
    </w:p>
    <w:p w:rsidR="00CC1AD9" w:rsidRDefault="00172912" w:rsidP="000335D3">
      <w:pPr>
        <w:rPr>
          <w:rFonts w:ascii="Arial" w:hAnsi="Arial" w:cs="Arial"/>
          <w:color w:val="000000" w:themeColor="text1"/>
          <w:sz w:val="22"/>
          <w:szCs w:val="22"/>
        </w:rPr>
      </w:pPr>
      <w:r>
        <w:rPr>
          <w:rFonts w:ascii="Arial" w:hAnsi="Arial" w:cs="Arial"/>
          <w:color w:val="000000" w:themeColor="text1"/>
          <w:sz w:val="22"/>
          <w:szCs w:val="22"/>
        </w:rPr>
        <w:t xml:space="preserve">Fisheries </w:t>
      </w:r>
      <w:r w:rsidR="002D73E6">
        <w:rPr>
          <w:rFonts w:ascii="Arial" w:hAnsi="Arial" w:cs="Arial"/>
          <w:color w:val="000000" w:themeColor="text1"/>
          <w:sz w:val="22"/>
          <w:szCs w:val="22"/>
        </w:rPr>
        <w:t xml:space="preserve">Queensland </w:t>
      </w:r>
      <w:r>
        <w:rPr>
          <w:rFonts w:ascii="Arial" w:hAnsi="Arial" w:cs="Arial"/>
          <w:color w:val="000000" w:themeColor="text1"/>
          <w:sz w:val="22"/>
          <w:szCs w:val="22"/>
        </w:rPr>
        <w:t xml:space="preserve">state that between </w:t>
      </w:r>
      <w:r w:rsidR="00AA05C8" w:rsidRPr="00A66CC1">
        <w:rPr>
          <w:rFonts w:ascii="Arial" w:hAnsi="Arial" w:cs="Arial"/>
          <w:color w:val="000000" w:themeColor="text1"/>
          <w:sz w:val="22"/>
          <w:szCs w:val="22"/>
        </w:rPr>
        <w:t>July 2008 and July 2011</w:t>
      </w:r>
      <w:r w:rsidR="000335D3" w:rsidRPr="00A66CC1">
        <w:rPr>
          <w:rFonts w:ascii="Arial" w:hAnsi="Arial" w:cs="Arial"/>
          <w:color w:val="000000" w:themeColor="text1"/>
          <w:sz w:val="22"/>
          <w:szCs w:val="22"/>
        </w:rPr>
        <w:t xml:space="preserve"> less than </w:t>
      </w:r>
      <w:r w:rsidR="00087575" w:rsidRPr="00A66CC1">
        <w:rPr>
          <w:rFonts w:ascii="Arial" w:hAnsi="Arial" w:cs="Arial"/>
          <w:color w:val="000000" w:themeColor="text1"/>
          <w:sz w:val="22"/>
          <w:szCs w:val="22"/>
        </w:rPr>
        <w:t>five</w:t>
      </w:r>
      <w:r w:rsidR="000335D3" w:rsidRPr="00A66CC1">
        <w:rPr>
          <w:rFonts w:ascii="Arial" w:hAnsi="Arial" w:cs="Arial"/>
          <w:color w:val="000000" w:themeColor="text1"/>
          <w:sz w:val="22"/>
          <w:szCs w:val="22"/>
        </w:rPr>
        <w:t xml:space="preserve"> wobbegong</w:t>
      </w:r>
      <w:r w:rsidR="004767E6" w:rsidRPr="00A66CC1">
        <w:rPr>
          <w:rFonts w:ascii="Arial" w:hAnsi="Arial" w:cs="Arial"/>
          <w:color w:val="000000" w:themeColor="text1"/>
          <w:sz w:val="22"/>
          <w:szCs w:val="22"/>
        </w:rPr>
        <w:t xml:space="preserve"> </w:t>
      </w:r>
      <w:r w:rsidR="000335D3" w:rsidRPr="00A66CC1">
        <w:rPr>
          <w:rFonts w:ascii="Arial" w:hAnsi="Arial" w:cs="Arial"/>
          <w:color w:val="000000" w:themeColor="text1"/>
          <w:sz w:val="22"/>
          <w:szCs w:val="22"/>
        </w:rPr>
        <w:t xml:space="preserve">individuals </w:t>
      </w:r>
      <w:r w:rsidR="00672C14">
        <w:rPr>
          <w:rFonts w:ascii="Arial" w:hAnsi="Arial" w:cs="Arial"/>
          <w:color w:val="000000" w:themeColor="text1"/>
          <w:sz w:val="22"/>
          <w:szCs w:val="22"/>
        </w:rPr>
        <w:t xml:space="preserve">per year </w:t>
      </w:r>
      <w:r w:rsidR="000923BB">
        <w:rPr>
          <w:rFonts w:ascii="Arial" w:hAnsi="Arial" w:cs="Arial"/>
          <w:color w:val="000000" w:themeColor="text1"/>
          <w:sz w:val="22"/>
          <w:szCs w:val="22"/>
        </w:rPr>
        <w:t>(</w:t>
      </w:r>
      <w:r w:rsidR="00A0085C">
        <w:rPr>
          <w:rFonts w:ascii="Arial" w:hAnsi="Arial" w:cs="Arial"/>
          <w:color w:val="000000" w:themeColor="text1"/>
          <w:sz w:val="22"/>
          <w:szCs w:val="22"/>
        </w:rPr>
        <w:t>species not identified/separated</w:t>
      </w:r>
      <w:r w:rsidR="000923BB">
        <w:rPr>
          <w:rFonts w:ascii="Arial" w:hAnsi="Arial" w:cs="Arial"/>
          <w:color w:val="000000" w:themeColor="text1"/>
          <w:sz w:val="22"/>
          <w:szCs w:val="22"/>
        </w:rPr>
        <w:t xml:space="preserve">) </w:t>
      </w:r>
      <w:r>
        <w:rPr>
          <w:rFonts w:ascii="Arial" w:hAnsi="Arial" w:cs="Arial"/>
          <w:color w:val="000000" w:themeColor="text1"/>
          <w:sz w:val="22"/>
          <w:szCs w:val="22"/>
        </w:rPr>
        <w:t>were</w:t>
      </w:r>
      <w:r w:rsidR="000335D3" w:rsidRPr="00A66CC1">
        <w:rPr>
          <w:rFonts w:ascii="Arial" w:hAnsi="Arial" w:cs="Arial"/>
          <w:color w:val="000000" w:themeColor="text1"/>
          <w:sz w:val="22"/>
          <w:szCs w:val="22"/>
        </w:rPr>
        <w:t xml:space="preserve"> reported in logbooks</w:t>
      </w:r>
      <w:r w:rsidR="00AA05C8" w:rsidRPr="00A66CC1">
        <w:rPr>
          <w:rFonts w:ascii="Arial" w:hAnsi="Arial" w:cs="Arial"/>
          <w:color w:val="000000" w:themeColor="text1"/>
          <w:sz w:val="22"/>
          <w:szCs w:val="22"/>
        </w:rPr>
        <w:t xml:space="preserve"> for commercial net and line fisheries</w:t>
      </w:r>
      <w:r w:rsidR="00474553">
        <w:rPr>
          <w:rFonts w:ascii="Arial" w:hAnsi="Arial" w:cs="Arial"/>
          <w:color w:val="000000" w:themeColor="text1"/>
          <w:sz w:val="22"/>
          <w:szCs w:val="22"/>
        </w:rPr>
        <w:t xml:space="preserve"> </w:t>
      </w:r>
      <w:r w:rsidR="00CF2466">
        <w:rPr>
          <w:rFonts w:ascii="Arial" w:hAnsi="Arial" w:cs="Arial"/>
          <w:color w:val="000000" w:themeColor="text1"/>
          <w:sz w:val="22"/>
          <w:szCs w:val="22"/>
        </w:rPr>
        <w:t>(Fisheries Queensland, 2011)</w:t>
      </w:r>
      <w:r w:rsidR="000335D3" w:rsidRPr="00A66CC1">
        <w:rPr>
          <w:rFonts w:ascii="Arial" w:hAnsi="Arial" w:cs="Arial"/>
          <w:color w:val="000000" w:themeColor="text1"/>
          <w:sz w:val="22"/>
          <w:szCs w:val="22"/>
        </w:rPr>
        <w:t xml:space="preserve">. </w:t>
      </w:r>
      <w:r>
        <w:rPr>
          <w:rFonts w:ascii="Arial" w:hAnsi="Arial" w:cs="Arial"/>
          <w:color w:val="000000" w:themeColor="text1"/>
          <w:sz w:val="22"/>
          <w:szCs w:val="22"/>
        </w:rPr>
        <w:t>(B</w:t>
      </w:r>
      <w:r w:rsidRPr="00A66CC1">
        <w:rPr>
          <w:rFonts w:ascii="Arial" w:hAnsi="Arial" w:cs="Arial"/>
          <w:color w:val="000000" w:themeColor="text1"/>
          <w:sz w:val="22"/>
          <w:szCs w:val="22"/>
        </w:rPr>
        <w:t>efore 2008, wobbegong catch was often recorded simply as ‘shark’</w:t>
      </w:r>
      <w:r>
        <w:rPr>
          <w:rFonts w:ascii="Arial" w:hAnsi="Arial" w:cs="Arial"/>
          <w:color w:val="000000" w:themeColor="text1"/>
          <w:sz w:val="22"/>
          <w:szCs w:val="22"/>
        </w:rPr>
        <w:t xml:space="preserve">.) Similarly, </w:t>
      </w:r>
      <w:r w:rsidR="00DB0E3E" w:rsidRPr="00A66CC1">
        <w:rPr>
          <w:rFonts w:ascii="Arial" w:hAnsi="Arial" w:cs="Arial"/>
          <w:color w:val="000000" w:themeColor="text1"/>
          <w:sz w:val="22"/>
          <w:szCs w:val="22"/>
        </w:rPr>
        <w:t xml:space="preserve">Fisheries </w:t>
      </w:r>
      <w:r w:rsidR="002D73E6">
        <w:rPr>
          <w:rFonts w:ascii="Arial" w:hAnsi="Arial" w:cs="Arial"/>
          <w:color w:val="000000" w:themeColor="text1"/>
          <w:sz w:val="22"/>
          <w:szCs w:val="22"/>
        </w:rPr>
        <w:t xml:space="preserve">Queensland </w:t>
      </w:r>
      <w:r>
        <w:rPr>
          <w:rFonts w:ascii="Arial" w:hAnsi="Arial" w:cs="Arial"/>
          <w:color w:val="000000" w:themeColor="text1"/>
          <w:sz w:val="22"/>
          <w:szCs w:val="22"/>
        </w:rPr>
        <w:t xml:space="preserve">state that </w:t>
      </w:r>
      <w:r w:rsidR="00DB0E3E" w:rsidRPr="00A66CC1">
        <w:rPr>
          <w:rFonts w:ascii="Arial" w:hAnsi="Arial" w:cs="Arial"/>
          <w:color w:val="000000" w:themeColor="text1"/>
          <w:sz w:val="22"/>
          <w:szCs w:val="22"/>
        </w:rPr>
        <w:t xml:space="preserve">observers have recorded spotted wobbegong on </w:t>
      </w:r>
      <w:r w:rsidR="000335D3" w:rsidRPr="00A66CC1">
        <w:rPr>
          <w:rFonts w:ascii="Arial" w:hAnsi="Arial" w:cs="Arial"/>
          <w:color w:val="000000" w:themeColor="text1"/>
          <w:sz w:val="22"/>
          <w:szCs w:val="22"/>
        </w:rPr>
        <w:t xml:space="preserve">trawl fishery operations, however less than </w:t>
      </w:r>
      <w:r w:rsidR="00AA05C8" w:rsidRPr="00A66CC1">
        <w:rPr>
          <w:rFonts w:ascii="Arial" w:hAnsi="Arial" w:cs="Arial"/>
          <w:color w:val="000000" w:themeColor="text1"/>
          <w:sz w:val="22"/>
          <w:szCs w:val="22"/>
        </w:rPr>
        <w:t>five</w:t>
      </w:r>
      <w:r w:rsidR="000335D3" w:rsidRPr="00A66CC1">
        <w:rPr>
          <w:rFonts w:ascii="Arial" w:hAnsi="Arial" w:cs="Arial"/>
          <w:color w:val="000000" w:themeColor="text1"/>
          <w:sz w:val="22"/>
          <w:szCs w:val="22"/>
        </w:rPr>
        <w:t xml:space="preserve"> </w:t>
      </w:r>
      <w:r w:rsidR="00212276" w:rsidRPr="00A66CC1">
        <w:rPr>
          <w:rFonts w:ascii="Arial" w:hAnsi="Arial" w:cs="Arial"/>
          <w:color w:val="000000" w:themeColor="text1"/>
          <w:sz w:val="22"/>
          <w:szCs w:val="22"/>
        </w:rPr>
        <w:t>spotted wobbegong individuals</w:t>
      </w:r>
      <w:r w:rsidR="004767E6" w:rsidRPr="00A66CC1">
        <w:rPr>
          <w:rFonts w:ascii="Arial" w:hAnsi="Arial" w:cs="Arial"/>
          <w:color w:val="000000" w:themeColor="text1"/>
          <w:sz w:val="22"/>
          <w:szCs w:val="22"/>
        </w:rPr>
        <w:t xml:space="preserve"> </w:t>
      </w:r>
      <w:r w:rsidR="000335D3" w:rsidRPr="00A66CC1">
        <w:rPr>
          <w:rFonts w:ascii="Arial" w:hAnsi="Arial" w:cs="Arial"/>
          <w:color w:val="000000" w:themeColor="text1"/>
          <w:sz w:val="22"/>
          <w:szCs w:val="22"/>
        </w:rPr>
        <w:t xml:space="preserve">have been recorded per year over the last two </w:t>
      </w:r>
      <w:r w:rsidR="00087575" w:rsidRPr="00A66CC1">
        <w:rPr>
          <w:rFonts w:ascii="Arial" w:hAnsi="Arial" w:cs="Arial"/>
          <w:color w:val="000000" w:themeColor="text1"/>
          <w:sz w:val="22"/>
          <w:szCs w:val="22"/>
        </w:rPr>
        <w:t xml:space="preserve">financial </w:t>
      </w:r>
      <w:r w:rsidR="000335D3" w:rsidRPr="00A66CC1">
        <w:rPr>
          <w:rFonts w:ascii="Arial" w:hAnsi="Arial" w:cs="Arial"/>
          <w:color w:val="000000" w:themeColor="text1"/>
          <w:sz w:val="22"/>
          <w:szCs w:val="22"/>
        </w:rPr>
        <w:t>years</w:t>
      </w:r>
      <w:r w:rsidR="00087575" w:rsidRPr="00A66CC1">
        <w:rPr>
          <w:rFonts w:ascii="Arial" w:hAnsi="Arial" w:cs="Arial"/>
          <w:color w:val="000000" w:themeColor="text1"/>
          <w:sz w:val="22"/>
          <w:szCs w:val="22"/>
        </w:rPr>
        <w:t xml:space="preserve"> (2009/2010, 2010/2011)</w:t>
      </w:r>
      <w:r w:rsidR="000335D3" w:rsidRPr="00A66CC1">
        <w:rPr>
          <w:rFonts w:ascii="Arial" w:hAnsi="Arial" w:cs="Arial"/>
          <w:color w:val="000000" w:themeColor="text1"/>
          <w:sz w:val="22"/>
          <w:szCs w:val="22"/>
        </w:rPr>
        <w:t>, with all encountered individuals released</w:t>
      </w:r>
      <w:r w:rsidR="004767E6" w:rsidRPr="00A66CC1">
        <w:rPr>
          <w:rFonts w:ascii="Arial" w:hAnsi="Arial" w:cs="Arial"/>
          <w:color w:val="000000" w:themeColor="text1"/>
          <w:sz w:val="22"/>
          <w:szCs w:val="22"/>
        </w:rPr>
        <w:t xml:space="preserve"> </w:t>
      </w:r>
      <w:r w:rsidR="00C70378" w:rsidRPr="00A66CC1">
        <w:rPr>
          <w:rFonts w:ascii="Arial" w:hAnsi="Arial" w:cs="Arial"/>
          <w:color w:val="000000" w:themeColor="text1"/>
          <w:sz w:val="22"/>
          <w:szCs w:val="22"/>
        </w:rPr>
        <w:t>alive (</w:t>
      </w:r>
      <w:r w:rsidR="000335D3" w:rsidRPr="00A66CC1">
        <w:rPr>
          <w:rFonts w:ascii="Arial" w:hAnsi="Arial" w:cs="Arial"/>
          <w:color w:val="000000" w:themeColor="text1"/>
          <w:sz w:val="22"/>
          <w:szCs w:val="22"/>
        </w:rPr>
        <w:t>Fisheries Queensland, 2011</w:t>
      </w:r>
      <w:r w:rsidR="00C70378" w:rsidRPr="00A66CC1">
        <w:rPr>
          <w:rFonts w:ascii="Arial" w:hAnsi="Arial" w:cs="Arial"/>
          <w:color w:val="000000" w:themeColor="text1"/>
          <w:sz w:val="22"/>
          <w:szCs w:val="22"/>
        </w:rPr>
        <w:t>)</w:t>
      </w:r>
      <w:r w:rsidR="004C026E" w:rsidRPr="00A66CC1">
        <w:rPr>
          <w:rFonts w:ascii="Arial" w:hAnsi="Arial" w:cs="Arial"/>
          <w:color w:val="000000" w:themeColor="text1"/>
          <w:sz w:val="22"/>
          <w:szCs w:val="22"/>
        </w:rPr>
        <w:t>.</w:t>
      </w:r>
    </w:p>
    <w:p w:rsidR="00CC1AD9" w:rsidRDefault="00CC1AD9" w:rsidP="000335D3">
      <w:pPr>
        <w:rPr>
          <w:rFonts w:ascii="Arial" w:hAnsi="Arial" w:cs="Arial"/>
          <w:color w:val="000000" w:themeColor="text1"/>
          <w:sz w:val="22"/>
          <w:szCs w:val="22"/>
        </w:rPr>
      </w:pPr>
    </w:p>
    <w:p w:rsidR="00CC1AD9" w:rsidRPr="007F64C2" w:rsidRDefault="003F53A8" w:rsidP="000335D3">
      <w:pPr>
        <w:rPr>
          <w:rFonts w:ascii="Arial" w:hAnsi="Arial" w:cs="Arial"/>
          <w:color w:val="000000" w:themeColor="text1"/>
          <w:sz w:val="22"/>
          <w:szCs w:val="22"/>
        </w:rPr>
      </w:pPr>
      <w:r>
        <w:rPr>
          <w:rFonts w:ascii="Arial" w:hAnsi="Arial" w:cs="Arial"/>
          <w:color w:val="000000" w:themeColor="text1"/>
          <w:sz w:val="22"/>
          <w:szCs w:val="22"/>
        </w:rPr>
        <w:t>A</w:t>
      </w:r>
      <w:r w:rsidR="007A20FC" w:rsidRPr="007F64C2">
        <w:rPr>
          <w:rFonts w:ascii="Arial" w:hAnsi="Arial" w:cs="Arial"/>
          <w:color w:val="000000" w:themeColor="text1"/>
          <w:sz w:val="22"/>
          <w:szCs w:val="22"/>
        </w:rPr>
        <w:t xml:space="preserve"> recent study </w:t>
      </w:r>
      <w:r w:rsidR="0001614D">
        <w:rPr>
          <w:rFonts w:ascii="Arial" w:hAnsi="Arial" w:cs="Arial"/>
          <w:color w:val="000000" w:themeColor="text1"/>
          <w:sz w:val="22"/>
          <w:szCs w:val="22"/>
        </w:rPr>
        <w:t xml:space="preserve">from </w:t>
      </w:r>
      <w:r w:rsidR="007A20FC" w:rsidRPr="007F64C2">
        <w:rPr>
          <w:rFonts w:ascii="Arial" w:hAnsi="Arial" w:cs="Arial"/>
          <w:color w:val="000000" w:themeColor="text1"/>
          <w:sz w:val="22"/>
          <w:szCs w:val="22"/>
          <w:lang w:val="en-GB"/>
        </w:rPr>
        <w:t xml:space="preserve">December 2004 </w:t>
      </w:r>
      <w:r w:rsidR="00B44409" w:rsidRPr="007F64C2">
        <w:rPr>
          <w:rFonts w:ascii="Arial" w:hAnsi="Arial" w:cs="Arial"/>
          <w:color w:val="000000" w:themeColor="text1"/>
          <w:sz w:val="22"/>
          <w:szCs w:val="22"/>
          <w:lang w:val="en-GB"/>
        </w:rPr>
        <w:t xml:space="preserve">to </w:t>
      </w:r>
      <w:r w:rsidR="007A20FC" w:rsidRPr="007F64C2">
        <w:rPr>
          <w:rFonts w:ascii="Arial" w:hAnsi="Arial" w:cs="Arial"/>
          <w:color w:val="000000" w:themeColor="text1"/>
          <w:sz w:val="22"/>
          <w:szCs w:val="22"/>
          <w:lang w:val="en-GB"/>
        </w:rPr>
        <w:t>October 200</w:t>
      </w:r>
      <w:r w:rsidR="0001614D">
        <w:rPr>
          <w:rFonts w:ascii="Arial" w:hAnsi="Arial" w:cs="Arial"/>
          <w:color w:val="000000" w:themeColor="text1"/>
          <w:sz w:val="22"/>
          <w:szCs w:val="22"/>
          <w:lang w:val="en-GB"/>
        </w:rPr>
        <w:t>7</w:t>
      </w:r>
      <w:r w:rsidR="00B44409" w:rsidRPr="007F64C2">
        <w:rPr>
          <w:rFonts w:ascii="Arial" w:hAnsi="Arial" w:cs="Arial"/>
          <w:color w:val="000000" w:themeColor="text1"/>
          <w:sz w:val="22"/>
          <w:szCs w:val="22"/>
          <w:lang w:val="en-GB"/>
        </w:rPr>
        <w:t xml:space="preserve"> </w:t>
      </w:r>
      <w:r w:rsidR="007A20FC" w:rsidRPr="007F64C2">
        <w:rPr>
          <w:rFonts w:ascii="Arial" w:hAnsi="Arial" w:cs="Arial"/>
          <w:color w:val="000000" w:themeColor="text1"/>
          <w:sz w:val="22"/>
          <w:szCs w:val="22"/>
        </w:rPr>
        <w:t>captured 58</w:t>
      </w:r>
      <w:r w:rsidR="000C138C">
        <w:rPr>
          <w:rFonts w:ascii="Arial" w:hAnsi="Arial" w:cs="Arial"/>
          <w:color w:val="000000" w:themeColor="text1"/>
          <w:sz w:val="22"/>
          <w:szCs w:val="22"/>
        </w:rPr>
        <w:t> </w:t>
      </w:r>
      <w:r w:rsidR="007A20FC" w:rsidRPr="007F64C2">
        <w:rPr>
          <w:rFonts w:ascii="Arial" w:hAnsi="Arial" w:cs="Arial"/>
          <w:color w:val="000000" w:themeColor="text1"/>
          <w:sz w:val="22"/>
          <w:szCs w:val="22"/>
        </w:rPr>
        <w:t>spotted wobbegong for dissection</w:t>
      </w:r>
      <w:r w:rsidR="00557A36">
        <w:rPr>
          <w:rFonts w:ascii="Arial" w:hAnsi="Arial" w:cs="Arial"/>
          <w:color w:val="000000" w:themeColor="text1"/>
          <w:sz w:val="22"/>
          <w:szCs w:val="22"/>
        </w:rPr>
        <w:t xml:space="preserve"> (via </w:t>
      </w:r>
      <w:r w:rsidR="00557A36" w:rsidRPr="00557A36">
        <w:rPr>
          <w:rFonts w:ascii="Arial" w:hAnsi="Arial" w:cs="Arial"/>
          <w:color w:val="000000" w:themeColor="text1"/>
          <w:sz w:val="22"/>
          <w:szCs w:val="22"/>
        </w:rPr>
        <w:t xml:space="preserve">bycatch from commercial gill nets, </w:t>
      </w:r>
      <w:r w:rsidR="00557A36">
        <w:rPr>
          <w:rFonts w:ascii="Arial" w:hAnsi="Arial" w:cs="Arial"/>
          <w:color w:val="000000" w:themeColor="text1"/>
          <w:sz w:val="22"/>
          <w:szCs w:val="22"/>
        </w:rPr>
        <w:t>and</w:t>
      </w:r>
      <w:r w:rsidR="00557A36" w:rsidRPr="00557A36">
        <w:rPr>
          <w:rFonts w:ascii="Arial" w:hAnsi="Arial" w:cs="Arial"/>
          <w:color w:val="000000" w:themeColor="text1"/>
          <w:sz w:val="22"/>
          <w:szCs w:val="22"/>
        </w:rPr>
        <w:t xml:space="preserve"> sampling utilising set line, drop line, gill net, seine net, and hand ne</w:t>
      </w:r>
      <w:r w:rsidR="00557A36">
        <w:rPr>
          <w:rFonts w:ascii="Arial" w:hAnsi="Arial" w:cs="Arial"/>
          <w:color w:val="000000" w:themeColor="text1"/>
          <w:sz w:val="22"/>
          <w:szCs w:val="22"/>
        </w:rPr>
        <w:t>t)</w:t>
      </w:r>
      <w:r w:rsidR="00B44409" w:rsidRPr="007F64C2">
        <w:rPr>
          <w:rFonts w:ascii="Arial" w:hAnsi="Arial" w:cs="Arial"/>
          <w:bCs/>
          <w:color w:val="2A2A2A"/>
          <w:sz w:val="22"/>
          <w:szCs w:val="22"/>
          <w:lang w:val="en-GB"/>
        </w:rPr>
        <w:t xml:space="preserve">, and tagged and released a further </w:t>
      </w:r>
      <w:r w:rsidR="00B44409" w:rsidRPr="007F64C2">
        <w:rPr>
          <w:rFonts w:ascii="Arial" w:hAnsi="Arial" w:cs="Arial"/>
          <w:color w:val="2A2A2A"/>
          <w:sz w:val="22"/>
          <w:szCs w:val="22"/>
          <w:lang w:val="en-GB"/>
        </w:rPr>
        <w:t>68 spotted wobbegong</w:t>
      </w:r>
      <w:r w:rsidR="00557A36">
        <w:rPr>
          <w:rFonts w:ascii="Arial" w:hAnsi="Arial" w:cs="Arial"/>
          <w:color w:val="2A2A2A"/>
          <w:sz w:val="22"/>
          <w:szCs w:val="22"/>
          <w:lang w:val="en-GB"/>
        </w:rPr>
        <w:t xml:space="preserve"> (via sampling using hand nets)</w:t>
      </w:r>
      <w:r w:rsidR="00B44409" w:rsidRPr="007F64C2">
        <w:rPr>
          <w:rFonts w:ascii="Arial" w:hAnsi="Arial" w:cs="Arial"/>
          <w:color w:val="2A2A2A"/>
          <w:sz w:val="22"/>
          <w:szCs w:val="22"/>
          <w:lang w:val="en-GB"/>
        </w:rPr>
        <w:t>, in Moreton Bay alone</w:t>
      </w:r>
      <w:r w:rsidR="007F64C2">
        <w:rPr>
          <w:rFonts w:ascii="Arial" w:hAnsi="Arial" w:cs="Arial"/>
          <w:color w:val="2A2A2A"/>
          <w:sz w:val="22"/>
          <w:szCs w:val="22"/>
          <w:lang w:val="en-GB"/>
        </w:rPr>
        <w:t xml:space="preserve"> (Stead, unpubl. data, 2012)</w:t>
      </w:r>
      <w:r w:rsidR="00B44409" w:rsidRPr="007F64C2">
        <w:rPr>
          <w:rFonts w:ascii="Arial" w:hAnsi="Arial" w:cs="Arial"/>
          <w:color w:val="2A2A2A"/>
          <w:sz w:val="22"/>
          <w:szCs w:val="22"/>
          <w:lang w:val="en-GB"/>
        </w:rPr>
        <w:t xml:space="preserve">. </w:t>
      </w:r>
      <w:r w:rsidR="0001614D">
        <w:rPr>
          <w:rFonts w:ascii="Arial" w:hAnsi="Arial" w:cs="Arial"/>
          <w:color w:val="2A2A2A"/>
          <w:sz w:val="22"/>
          <w:szCs w:val="22"/>
          <w:lang w:val="en-GB"/>
        </w:rPr>
        <w:t>These</w:t>
      </w:r>
      <w:r w:rsidR="00B44409" w:rsidRPr="007F64C2">
        <w:rPr>
          <w:rFonts w:ascii="Arial" w:hAnsi="Arial" w:cs="Arial"/>
          <w:color w:val="2A2A2A"/>
          <w:sz w:val="22"/>
          <w:szCs w:val="22"/>
          <w:lang w:val="en-GB"/>
        </w:rPr>
        <w:t xml:space="preserve"> data suggest</w:t>
      </w:r>
      <w:r w:rsidR="0001614D">
        <w:rPr>
          <w:rFonts w:ascii="Arial" w:hAnsi="Arial" w:cs="Arial"/>
          <w:color w:val="2A2A2A"/>
          <w:sz w:val="22"/>
          <w:szCs w:val="22"/>
          <w:lang w:val="en-GB"/>
        </w:rPr>
        <w:t xml:space="preserve"> that</w:t>
      </w:r>
      <w:r w:rsidR="00B44409" w:rsidRPr="007F64C2">
        <w:rPr>
          <w:rFonts w:ascii="Arial" w:hAnsi="Arial" w:cs="Arial"/>
          <w:color w:val="2A2A2A"/>
          <w:sz w:val="22"/>
          <w:szCs w:val="22"/>
          <w:lang w:val="en-GB"/>
        </w:rPr>
        <w:t xml:space="preserve"> there are significant numbers of spotted wobbegong </w:t>
      </w:r>
      <w:r>
        <w:rPr>
          <w:rFonts w:ascii="Arial" w:hAnsi="Arial" w:cs="Arial"/>
          <w:color w:val="2A2A2A"/>
          <w:sz w:val="22"/>
          <w:szCs w:val="22"/>
          <w:lang w:val="en-GB"/>
        </w:rPr>
        <w:t xml:space="preserve">in </w:t>
      </w:r>
      <w:r w:rsidR="00B44409" w:rsidRPr="007F64C2">
        <w:rPr>
          <w:rFonts w:ascii="Arial" w:hAnsi="Arial" w:cs="Arial"/>
          <w:color w:val="2A2A2A"/>
          <w:sz w:val="22"/>
          <w:szCs w:val="22"/>
          <w:lang w:val="en-GB"/>
        </w:rPr>
        <w:t>southern Queensland, and that the incidental capture rate by Queensland commercial fishermen is likely to be</w:t>
      </w:r>
      <w:r w:rsidR="007F64C2">
        <w:rPr>
          <w:rFonts w:ascii="Arial" w:hAnsi="Arial" w:cs="Arial"/>
          <w:color w:val="2A2A2A"/>
          <w:sz w:val="22"/>
          <w:szCs w:val="22"/>
          <w:lang w:val="en-GB"/>
        </w:rPr>
        <w:t xml:space="preserve"> </w:t>
      </w:r>
      <w:r w:rsidR="00B44409" w:rsidRPr="007F64C2">
        <w:rPr>
          <w:rFonts w:ascii="Arial" w:hAnsi="Arial" w:cs="Arial"/>
          <w:color w:val="2A2A2A"/>
          <w:sz w:val="22"/>
          <w:szCs w:val="22"/>
          <w:lang w:val="en-GB"/>
        </w:rPr>
        <w:t>higher than reported.</w:t>
      </w:r>
    </w:p>
    <w:p w:rsidR="000E1412" w:rsidRPr="00A66CC1" w:rsidRDefault="000E1412" w:rsidP="000335D3">
      <w:pPr>
        <w:rPr>
          <w:rFonts w:ascii="Arial" w:hAnsi="Arial" w:cs="Arial"/>
          <w:color w:val="000000" w:themeColor="text1"/>
          <w:sz w:val="22"/>
          <w:szCs w:val="22"/>
        </w:rPr>
      </w:pPr>
    </w:p>
    <w:p w:rsidR="000E1412" w:rsidRPr="00A66CC1" w:rsidRDefault="000E1412" w:rsidP="000335D3">
      <w:pPr>
        <w:rPr>
          <w:rFonts w:ascii="Arial" w:hAnsi="Arial" w:cs="Arial"/>
          <w:color w:val="000000" w:themeColor="text1"/>
          <w:sz w:val="22"/>
          <w:szCs w:val="22"/>
        </w:rPr>
      </w:pPr>
      <w:r w:rsidRPr="00A66CC1">
        <w:rPr>
          <w:rFonts w:ascii="Arial" w:hAnsi="Arial" w:cs="Arial"/>
          <w:color w:val="000000" w:themeColor="text1"/>
          <w:sz w:val="22"/>
          <w:szCs w:val="22"/>
        </w:rPr>
        <w:t xml:space="preserve">The National Recreational and Indigenous Fishing Survey </w:t>
      </w:r>
      <w:r w:rsidR="005E07D4" w:rsidRPr="00A66CC1">
        <w:rPr>
          <w:rFonts w:ascii="Arial" w:hAnsi="Arial" w:cs="Arial"/>
          <w:color w:val="000000" w:themeColor="text1"/>
          <w:sz w:val="22"/>
          <w:szCs w:val="22"/>
        </w:rPr>
        <w:t xml:space="preserve">(Henry and Lyle, 2003) </w:t>
      </w:r>
      <w:r w:rsidRPr="00A66CC1">
        <w:rPr>
          <w:rFonts w:ascii="Arial" w:hAnsi="Arial" w:cs="Arial"/>
          <w:color w:val="000000" w:themeColor="text1"/>
          <w:sz w:val="22"/>
          <w:szCs w:val="22"/>
        </w:rPr>
        <w:t xml:space="preserve">reported that </w:t>
      </w:r>
      <w:r w:rsidR="00C76BD5" w:rsidRPr="00A66CC1">
        <w:rPr>
          <w:rFonts w:ascii="Arial" w:hAnsi="Arial" w:cs="Arial"/>
          <w:color w:val="000000" w:themeColor="text1"/>
          <w:sz w:val="22"/>
          <w:szCs w:val="22"/>
        </w:rPr>
        <w:t>999 </w:t>
      </w:r>
      <w:r w:rsidR="00CD3966" w:rsidRPr="00A66CC1">
        <w:rPr>
          <w:rFonts w:ascii="Arial" w:hAnsi="Arial" w:cs="Arial"/>
          <w:color w:val="000000" w:themeColor="text1"/>
          <w:sz w:val="22"/>
          <w:szCs w:val="22"/>
        </w:rPr>
        <w:t>wobbegong</w:t>
      </w:r>
      <w:r w:rsidRPr="00A66CC1">
        <w:rPr>
          <w:rFonts w:ascii="Arial" w:hAnsi="Arial" w:cs="Arial"/>
          <w:color w:val="000000" w:themeColor="text1"/>
          <w:sz w:val="22"/>
          <w:szCs w:val="22"/>
        </w:rPr>
        <w:t xml:space="preserve"> </w:t>
      </w:r>
      <w:r w:rsidR="000923BB">
        <w:rPr>
          <w:rFonts w:ascii="Arial" w:hAnsi="Arial" w:cs="Arial"/>
          <w:color w:val="000000" w:themeColor="text1"/>
          <w:sz w:val="22"/>
          <w:szCs w:val="22"/>
        </w:rPr>
        <w:t>(species</w:t>
      </w:r>
      <w:r w:rsidR="00A0085C">
        <w:rPr>
          <w:rFonts w:ascii="Arial" w:hAnsi="Arial" w:cs="Arial"/>
          <w:color w:val="000000" w:themeColor="text1"/>
          <w:sz w:val="22"/>
          <w:szCs w:val="22"/>
        </w:rPr>
        <w:t xml:space="preserve"> not identified/separated</w:t>
      </w:r>
      <w:r w:rsidR="000923BB">
        <w:rPr>
          <w:rFonts w:ascii="Arial" w:hAnsi="Arial" w:cs="Arial"/>
          <w:color w:val="000000" w:themeColor="text1"/>
          <w:sz w:val="22"/>
          <w:szCs w:val="22"/>
        </w:rPr>
        <w:t xml:space="preserve">) </w:t>
      </w:r>
      <w:r w:rsidRPr="00A66CC1">
        <w:rPr>
          <w:rFonts w:ascii="Arial" w:hAnsi="Arial" w:cs="Arial"/>
          <w:color w:val="000000" w:themeColor="text1"/>
          <w:sz w:val="22"/>
          <w:szCs w:val="22"/>
        </w:rPr>
        <w:t>were kept by recreational fishers in Queensland in 2000/2001.</w:t>
      </w:r>
    </w:p>
    <w:p w:rsidR="000335D3" w:rsidRDefault="000335D3">
      <w:pPr>
        <w:rPr>
          <w:rFonts w:ascii="Arial" w:hAnsi="Arial" w:cs="Arial"/>
          <w:color w:val="000000" w:themeColor="text1"/>
          <w:sz w:val="22"/>
          <w:szCs w:val="22"/>
        </w:rPr>
      </w:pPr>
    </w:p>
    <w:p w:rsidR="000E7D25" w:rsidRPr="008F14CE" w:rsidRDefault="000E7D25" w:rsidP="008F14CE">
      <w:pPr>
        <w:spacing w:after="60"/>
        <w:rPr>
          <w:rFonts w:ascii="Arial" w:hAnsi="Arial" w:cs="Arial"/>
          <w:color w:val="000000" w:themeColor="text1"/>
          <w:sz w:val="22"/>
          <w:szCs w:val="22"/>
          <w:u w:val="single"/>
        </w:rPr>
      </w:pPr>
      <w:r w:rsidRPr="000E7D25">
        <w:rPr>
          <w:rFonts w:ascii="Arial" w:hAnsi="Arial" w:cs="Arial"/>
          <w:color w:val="000000" w:themeColor="text1"/>
          <w:sz w:val="22"/>
          <w:szCs w:val="22"/>
          <w:u w:val="single"/>
        </w:rPr>
        <w:t>NSW</w:t>
      </w:r>
    </w:p>
    <w:p w:rsidR="002D73E6" w:rsidRDefault="00FE0056" w:rsidP="00FE0056">
      <w:pPr>
        <w:rPr>
          <w:rFonts w:ascii="Arial" w:hAnsi="Arial" w:cs="Arial"/>
          <w:sz w:val="22"/>
          <w:szCs w:val="22"/>
        </w:rPr>
      </w:pPr>
      <w:r w:rsidRPr="00FE0056">
        <w:rPr>
          <w:rFonts w:ascii="Arial" w:hAnsi="Arial" w:cs="Arial"/>
          <w:sz w:val="22"/>
          <w:szCs w:val="22"/>
        </w:rPr>
        <w:t>In NSW, commercial fishing targeting wobbegong with baited cross-lines commenced in 1990</w:t>
      </w:r>
      <w:r w:rsidR="00612245">
        <w:rPr>
          <w:rFonts w:ascii="Arial" w:hAnsi="Arial" w:cs="Arial"/>
          <w:sz w:val="22"/>
          <w:szCs w:val="22"/>
        </w:rPr>
        <w:t>/1991</w:t>
      </w:r>
      <w:r w:rsidRPr="00FE0056">
        <w:rPr>
          <w:rFonts w:ascii="Arial" w:hAnsi="Arial" w:cs="Arial"/>
          <w:sz w:val="22"/>
          <w:szCs w:val="22"/>
        </w:rPr>
        <w:t xml:space="preserve"> in that state’s Ocean Trap and Line Fishery. Total catches of wobbegong species subsequently declined by a large amount</w:t>
      </w:r>
      <w:r w:rsidR="006F1F36" w:rsidRPr="006F1F36">
        <w:rPr>
          <w:rFonts w:ascii="Arial" w:hAnsi="Arial" w:cs="Arial"/>
          <w:sz w:val="22"/>
          <w:szCs w:val="22"/>
        </w:rPr>
        <w:t xml:space="preserve"> </w:t>
      </w:r>
      <w:r w:rsidR="006F1F36">
        <w:rPr>
          <w:rFonts w:ascii="Arial" w:hAnsi="Arial" w:cs="Arial"/>
          <w:sz w:val="22"/>
          <w:szCs w:val="22"/>
        </w:rPr>
        <w:t xml:space="preserve">between 1990/1991 (~150 tonnes) </w:t>
      </w:r>
      <w:r w:rsidR="006F1F36" w:rsidRPr="00FE0056">
        <w:rPr>
          <w:rFonts w:ascii="Arial" w:hAnsi="Arial" w:cs="Arial"/>
          <w:sz w:val="22"/>
          <w:szCs w:val="22"/>
        </w:rPr>
        <w:t xml:space="preserve">and </w:t>
      </w:r>
      <w:r w:rsidR="006F1F36">
        <w:rPr>
          <w:rFonts w:ascii="Arial" w:hAnsi="Arial" w:cs="Arial"/>
          <w:sz w:val="22"/>
          <w:szCs w:val="22"/>
        </w:rPr>
        <w:t>1999/</w:t>
      </w:r>
      <w:r w:rsidR="006F1F36" w:rsidRPr="00FE0056">
        <w:rPr>
          <w:rFonts w:ascii="Arial" w:hAnsi="Arial" w:cs="Arial"/>
          <w:sz w:val="22"/>
          <w:szCs w:val="22"/>
        </w:rPr>
        <w:t>2000</w:t>
      </w:r>
      <w:r w:rsidR="006F1F36">
        <w:rPr>
          <w:rFonts w:ascii="Arial" w:hAnsi="Arial" w:cs="Arial"/>
          <w:sz w:val="22"/>
          <w:szCs w:val="22"/>
        </w:rPr>
        <w:t xml:space="preserve"> (~70 tonnes)</w:t>
      </w:r>
      <w:r w:rsidR="006F1F36" w:rsidRPr="006F1F36">
        <w:rPr>
          <w:rFonts w:ascii="Arial" w:hAnsi="Arial" w:cs="Arial"/>
          <w:sz w:val="22"/>
          <w:szCs w:val="22"/>
        </w:rPr>
        <w:t xml:space="preserve"> </w:t>
      </w:r>
      <w:r w:rsidR="006F1F36" w:rsidRPr="00FE0056">
        <w:rPr>
          <w:rFonts w:ascii="Arial" w:hAnsi="Arial" w:cs="Arial"/>
          <w:sz w:val="22"/>
          <w:szCs w:val="22"/>
        </w:rPr>
        <w:t xml:space="preserve">(Huveneers, 2007; Huveneers et al., 2007b; </w:t>
      </w:r>
      <w:r w:rsidR="006A45E5">
        <w:rPr>
          <w:rFonts w:ascii="Arial" w:hAnsi="Arial" w:cs="Arial"/>
          <w:sz w:val="22"/>
          <w:szCs w:val="22"/>
        </w:rPr>
        <w:t>Huveneers et al., 2009a</w:t>
      </w:r>
      <w:r w:rsidR="006F1F36" w:rsidRPr="00FE0056">
        <w:rPr>
          <w:rFonts w:ascii="Arial" w:hAnsi="Arial" w:cs="Arial"/>
          <w:sz w:val="22"/>
          <w:szCs w:val="22"/>
        </w:rPr>
        <w:t>)</w:t>
      </w:r>
      <w:r w:rsidRPr="00FE0056">
        <w:rPr>
          <w:rFonts w:ascii="Arial" w:hAnsi="Arial" w:cs="Arial"/>
          <w:sz w:val="22"/>
          <w:szCs w:val="22"/>
        </w:rPr>
        <w:t>, estimated at &gt;60%</w:t>
      </w:r>
      <w:r w:rsidR="0001614D">
        <w:rPr>
          <w:rFonts w:ascii="Arial" w:hAnsi="Arial" w:cs="Arial"/>
          <w:sz w:val="22"/>
          <w:szCs w:val="22"/>
        </w:rPr>
        <w:t xml:space="preserve"> decline</w:t>
      </w:r>
      <w:r w:rsidRPr="00FE0056">
        <w:rPr>
          <w:rFonts w:ascii="Arial" w:hAnsi="Arial" w:cs="Arial"/>
          <w:sz w:val="22"/>
          <w:szCs w:val="22"/>
        </w:rPr>
        <w:t xml:space="preserve"> by Cavanagh et al. (2003) and ~5</w:t>
      </w:r>
      <w:r w:rsidR="00730B3E">
        <w:rPr>
          <w:rFonts w:ascii="Arial" w:hAnsi="Arial" w:cs="Arial"/>
          <w:sz w:val="22"/>
          <w:szCs w:val="22"/>
        </w:rPr>
        <w:t xml:space="preserve">5% </w:t>
      </w:r>
      <w:r w:rsidR="0001614D">
        <w:rPr>
          <w:rFonts w:ascii="Arial" w:hAnsi="Arial" w:cs="Arial"/>
          <w:sz w:val="22"/>
          <w:szCs w:val="22"/>
        </w:rPr>
        <w:t xml:space="preserve">decline </w:t>
      </w:r>
      <w:r w:rsidR="00730B3E">
        <w:rPr>
          <w:rFonts w:ascii="Arial" w:hAnsi="Arial" w:cs="Arial"/>
          <w:sz w:val="22"/>
          <w:szCs w:val="22"/>
        </w:rPr>
        <w:t>by IUCN (</w:t>
      </w:r>
      <w:r w:rsidR="006A45E5">
        <w:rPr>
          <w:rFonts w:ascii="Arial" w:hAnsi="Arial" w:cs="Arial"/>
          <w:color w:val="000000" w:themeColor="text1"/>
          <w:sz w:val="22"/>
          <w:szCs w:val="22"/>
        </w:rPr>
        <w:t>Huveneers et al., 2009a</w:t>
      </w:r>
      <w:r w:rsidR="00730B3E">
        <w:rPr>
          <w:rFonts w:ascii="Arial" w:hAnsi="Arial" w:cs="Arial"/>
          <w:sz w:val="22"/>
          <w:szCs w:val="22"/>
        </w:rPr>
        <w:t>)</w:t>
      </w:r>
      <w:r w:rsidRPr="00FE0056">
        <w:rPr>
          <w:rFonts w:ascii="Arial" w:hAnsi="Arial" w:cs="Arial"/>
          <w:sz w:val="22"/>
          <w:szCs w:val="22"/>
        </w:rPr>
        <w:t xml:space="preserve">. However, </w:t>
      </w:r>
      <w:r w:rsidR="00641AC9">
        <w:rPr>
          <w:rFonts w:ascii="Arial" w:hAnsi="Arial" w:cs="Arial"/>
          <w:sz w:val="22"/>
          <w:szCs w:val="22"/>
        </w:rPr>
        <w:t xml:space="preserve">interpreting </w:t>
      </w:r>
      <w:r w:rsidRPr="00FE0056">
        <w:rPr>
          <w:rFonts w:ascii="Arial" w:hAnsi="Arial" w:cs="Arial"/>
          <w:sz w:val="22"/>
          <w:szCs w:val="22"/>
        </w:rPr>
        <w:t>this decline in total catch is complicated by the facts that</w:t>
      </w:r>
      <w:r w:rsidR="00383484">
        <w:rPr>
          <w:rFonts w:ascii="Arial" w:hAnsi="Arial" w:cs="Arial"/>
          <w:sz w:val="22"/>
          <w:szCs w:val="22"/>
        </w:rPr>
        <w:t>:</w:t>
      </w:r>
      <w:r w:rsidRPr="00FE0056">
        <w:rPr>
          <w:rFonts w:ascii="Arial" w:hAnsi="Arial" w:cs="Arial"/>
          <w:sz w:val="22"/>
          <w:szCs w:val="22"/>
        </w:rPr>
        <w:t xml:space="preserve"> effort was recorde</w:t>
      </w:r>
      <w:r w:rsidR="002D73E6">
        <w:rPr>
          <w:rFonts w:ascii="Arial" w:hAnsi="Arial" w:cs="Arial"/>
          <w:sz w:val="22"/>
          <w:szCs w:val="22"/>
        </w:rPr>
        <w:t>d only as number of days fished;</w:t>
      </w:r>
      <w:r w:rsidRPr="00FE0056">
        <w:rPr>
          <w:rFonts w:ascii="Arial" w:hAnsi="Arial" w:cs="Arial"/>
          <w:sz w:val="22"/>
          <w:szCs w:val="22"/>
        </w:rPr>
        <w:t xml:space="preserve"> wobbegong species were not separated in catch records (but see next paragraph)</w:t>
      </w:r>
      <w:r w:rsidR="002D73E6">
        <w:rPr>
          <w:rFonts w:ascii="Arial" w:hAnsi="Arial" w:cs="Arial"/>
          <w:sz w:val="22"/>
          <w:szCs w:val="22"/>
        </w:rPr>
        <w:t>;</w:t>
      </w:r>
      <w:r w:rsidRPr="00FE0056">
        <w:rPr>
          <w:rFonts w:ascii="Arial" w:hAnsi="Arial" w:cs="Arial"/>
          <w:sz w:val="22"/>
          <w:szCs w:val="22"/>
        </w:rPr>
        <w:t xml:space="preserve"> and effort has varied</w:t>
      </w:r>
      <w:r w:rsidR="00383484">
        <w:rPr>
          <w:rFonts w:ascii="Arial" w:hAnsi="Arial" w:cs="Arial"/>
          <w:sz w:val="22"/>
          <w:szCs w:val="22"/>
        </w:rPr>
        <w:t xml:space="preserve"> </w:t>
      </w:r>
      <w:r w:rsidR="0001614D">
        <w:rPr>
          <w:rFonts w:ascii="Arial" w:hAnsi="Arial" w:cs="Arial"/>
          <w:sz w:val="22"/>
          <w:szCs w:val="22"/>
        </w:rPr>
        <w:t>—</w:t>
      </w:r>
      <w:r w:rsidRPr="00FE0056">
        <w:rPr>
          <w:rFonts w:ascii="Arial" w:hAnsi="Arial" w:cs="Arial"/>
          <w:sz w:val="22"/>
          <w:szCs w:val="22"/>
        </w:rPr>
        <w:t xml:space="preserve"> the number of fishers landing wobbegong declined from about 520 in 1990/1991 to 250 in 2003/2004</w:t>
      </w:r>
      <w:r w:rsidR="00A5673D">
        <w:rPr>
          <w:rStyle w:val="FootnoteReference"/>
          <w:rFonts w:ascii="Arial" w:hAnsi="Arial" w:cs="Arial"/>
          <w:sz w:val="22"/>
          <w:szCs w:val="22"/>
        </w:rPr>
        <w:footnoteReference w:id="4"/>
      </w:r>
      <w:r w:rsidRPr="00FE0056">
        <w:rPr>
          <w:rFonts w:ascii="Arial" w:hAnsi="Arial" w:cs="Arial"/>
          <w:sz w:val="22"/>
          <w:szCs w:val="22"/>
        </w:rPr>
        <w:t xml:space="preserve"> (Huveneers, 2007; Huveneers et al., 2007b; </w:t>
      </w:r>
      <w:r w:rsidR="006A45E5">
        <w:rPr>
          <w:rFonts w:ascii="Arial" w:hAnsi="Arial" w:cs="Arial"/>
          <w:sz w:val="22"/>
          <w:szCs w:val="22"/>
        </w:rPr>
        <w:t>Huveneers et al., 2009a</w:t>
      </w:r>
      <w:r w:rsidRPr="00FE0056">
        <w:rPr>
          <w:rFonts w:ascii="Arial" w:hAnsi="Arial" w:cs="Arial"/>
          <w:sz w:val="22"/>
          <w:szCs w:val="22"/>
        </w:rPr>
        <w:t xml:space="preserve">). Therefore, catch rate and catch-per-unit-effort (CPUE), which offer more accurate insights into likely stock trends, cannot be calculated. Nevertheless, this strong decline in total catches in NSW led the IUCN to consider them vulnerable in New South Wales, and near threatened nationally (Cavanagh et al., 2003; </w:t>
      </w:r>
      <w:r w:rsidR="007D5A95">
        <w:rPr>
          <w:rFonts w:ascii="Arial" w:hAnsi="Arial" w:cs="Arial"/>
          <w:sz w:val="22"/>
          <w:szCs w:val="22"/>
        </w:rPr>
        <w:t>Huveneers et al.,</w:t>
      </w:r>
      <w:r w:rsidRPr="00FE0056">
        <w:rPr>
          <w:rFonts w:ascii="Arial" w:hAnsi="Arial" w:cs="Arial"/>
          <w:sz w:val="22"/>
          <w:szCs w:val="22"/>
        </w:rPr>
        <w:t xml:space="preserve"> 2009</w:t>
      </w:r>
      <w:r w:rsidR="007D5A95">
        <w:rPr>
          <w:rFonts w:ascii="Arial" w:hAnsi="Arial" w:cs="Arial"/>
          <w:sz w:val="22"/>
          <w:szCs w:val="22"/>
        </w:rPr>
        <w:t>a</w:t>
      </w:r>
      <w:r w:rsidRPr="00FE0056">
        <w:rPr>
          <w:rFonts w:ascii="Arial" w:hAnsi="Arial" w:cs="Arial"/>
          <w:sz w:val="22"/>
          <w:szCs w:val="22"/>
        </w:rPr>
        <w:t xml:space="preserve">). </w:t>
      </w:r>
      <w:r w:rsidR="00E95D34">
        <w:rPr>
          <w:rFonts w:ascii="Arial" w:hAnsi="Arial" w:cs="Arial"/>
          <w:sz w:val="22"/>
          <w:szCs w:val="22"/>
        </w:rPr>
        <w:t xml:space="preserve">Recreational divers reported </w:t>
      </w:r>
      <w:r w:rsidR="00641AC9">
        <w:rPr>
          <w:rFonts w:ascii="Arial" w:hAnsi="Arial" w:cs="Arial"/>
          <w:sz w:val="22"/>
          <w:szCs w:val="22"/>
        </w:rPr>
        <w:t>notable</w:t>
      </w:r>
      <w:r w:rsidR="00E95D34">
        <w:rPr>
          <w:rFonts w:ascii="Arial" w:hAnsi="Arial" w:cs="Arial"/>
          <w:sz w:val="22"/>
          <w:szCs w:val="22"/>
        </w:rPr>
        <w:t xml:space="preserve"> declines in wobbegong numbers during this period </w:t>
      </w:r>
      <w:r w:rsidR="00E95D34" w:rsidRPr="00FE0056">
        <w:rPr>
          <w:rFonts w:ascii="Arial" w:hAnsi="Arial" w:cs="Arial"/>
          <w:sz w:val="22"/>
          <w:szCs w:val="22"/>
        </w:rPr>
        <w:t>(Huveneers, 2007).</w:t>
      </w:r>
      <w:r w:rsidR="00E95D34">
        <w:rPr>
          <w:rFonts w:ascii="Arial" w:hAnsi="Arial" w:cs="Arial"/>
          <w:sz w:val="22"/>
          <w:szCs w:val="22"/>
        </w:rPr>
        <w:t xml:space="preserve"> N</w:t>
      </w:r>
      <w:r w:rsidRPr="00FE0056">
        <w:rPr>
          <w:rFonts w:ascii="Arial" w:hAnsi="Arial" w:cs="Arial"/>
          <w:sz w:val="22"/>
          <w:szCs w:val="22"/>
        </w:rPr>
        <w:t>o specific restrictions were put on wobbegong harvest in NSW until 2007 (see National Context).</w:t>
      </w:r>
    </w:p>
    <w:p w:rsidR="007A761A" w:rsidRDefault="007A761A" w:rsidP="00FE0056">
      <w:pPr>
        <w:rPr>
          <w:rFonts w:ascii="Arial" w:hAnsi="Arial" w:cs="Arial"/>
          <w:sz w:val="22"/>
          <w:szCs w:val="22"/>
        </w:rPr>
      </w:pPr>
    </w:p>
    <w:p w:rsidR="00FE0056" w:rsidRDefault="00FE0056" w:rsidP="00FE0056">
      <w:pPr>
        <w:rPr>
          <w:rFonts w:ascii="Arial" w:hAnsi="Arial" w:cs="Arial"/>
          <w:sz w:val="22"/>
          <w:szCs w:val="22"/>
        </w:rPr>
      </w:pPr>
      <w:r w:rsidRPr="00FE0056">
        <w:rPr>
          <w:rFonts w:ascii="Arial" w:hAnsi="Arial" w:cs="Arial"/>
          <w:sz w:val="22"/>
          <w:szCs w:val="22"/>
        </w:rPr>
        <w:t xml:space="preserve">The </w:t>
      </w:r>
      <w:r w:rsidR="00894D81">
        <w:rPr>
          <w:rFonts w:ascii="Arial" w:hAnsi="Arial" w:cs="Arial"/>
          <w:sz w:val="22"/>
          <w:szCs w:val="22"/>
        </w:rPr>
        <w:t xml:space="preserve">proportion of </w:t>
      </w:r>
      <w:r w:rsidR="005C06E8">
        <w:rPr>
          <w:rFonts w:ascii="Arial" w:hAnsi="Arial" w:cs="Arial"/>
          <w:sz w:val="22"/>
          <w:szCs w:val="22"/>
        </w:rPr>
        <w:t xml:space="preserve">the </w:t>
      </w:r>
      <w:r w:rsidR="00894D81">
        <w:rPr>
          <w:rFonts w:ascii="Arial" w:hAnsi="Arial" w:cs="Arial"/>
          <w:sz w:val="22"/>
          <w:szCs w:val="22"/>
        </w:rPr>
        <w:t xml:space="preserve">NSW wobbegong population that spotted wobbegong comprise, and the </w:t>
      </w:r>
      <w:r w:rsidRPr="00FE0056">
        <w:rPr>
          <w:rFonts w:ascii="Arial" w:hAnsi="Arial" w:cs="Arial"/>
          <w:sz w:val="22"/>
          <w:szCs w:val="22"/>
        </w:rPr>
        <w:t xml:space="preserve">proportion of </w:t>
      </w:r>
      <w:r w:rsidR="00894D81">
        <w:rPr>
          <w:rFonts w:ascii="Arial" w:hAnsi="Arial" w:cs="Arial"/>
          <w:sz w:val="22"/>
          <w:szCs w:val="22"/>
        </w:rPr>
        <w:t>NSW</w:t>
      </w:r>
      <w:r w:rsidRPr="00FE0056">
        <w:rPr>
          <w:rFonts w:ascii="Arial" w:hAnsi="Arial" w:cs="Arial"/>
          <w:sz w:val="22"/>
          <w:szCs w:val="22"/>
        </w:rPr>
        <w:t xml:space="preserve"> commercial </w:t>
      </w:r>
      <w:r w:rsidR="002D73E6">
        <w:rPr>
          <w:rFonts w:ascii="Arial" w:hAnsi="Arial" w:cs="Arial"/>
          <w:sz w:val="22"/>
          <w:szCs w:val="22"/>
        </w:rPr>
        <w:t xml:space="preserve">wobbegong </w:t>
      </w:r>
      <w:r w:rsidRPr="00FE0056">
        <w:rPr>
          <w:rFonts w:ascii="Arial" w:hAnsi="Arial" w:cs="Arial"/>
          <w:sz w:val="22"/>
          <w:szCs w:val="22"/>
        </w:rPr>
        <w:t>catches that spotted wobbegong comprise</w:t>
      </w:r>
      <w:r w:rsidR="002D73E6">
        <w:rPr>
          <w:rFonts w:ascii="Arial" w:hAnsi="Arial" w:cs="Arial"/>
          <w:sz w:val="22"/>
          <w:szCs w:val="22"/>
        </w:rPr>
        <w:t>,</w:t>
      </w:r>
      <w:r w:rsidRPr="00FE0056">
        <w:rPr>
          <w:rFonts w:ascii="Arial" w:hAnsi="Arial" w:cs="Arial"/>
          <w:sz w:val="22"/>
          <w:szCs w:val="22"/>
        </w:rPr>
        <w:t xml:space="preserve"> is roughly indicated by </w:t>
      </w:r>
      <w:r w:rsidR="00612245">
        <w:rPr>
          <w:rFonts w:ascii="Arial" w:hAnsi="Arial" w:cs="Arial"/>
          <w:sz w:val="22"/>
          <w:szCs w:val="22"/>
        </w:rPr>
        <w:t xml:space="preserve">two studies. </w:t>
      </w:r>
      <w:r w:rsidR="00641AC9">
        <w:rPr>
          <w:rFonts w:ascii="Arial" w:hAnsi="Arial" w:cs="Arial"/>
          <w:sz w:val="22"/>
          <w:szCs w:val="22"/>
        </w:rPr>
        <w:t xml:space="preserve">A study by </w:t>
      </w:r>
      <w:r w:rsidR="00612245">
        <w:rPr>
          <w:rFonts w:ascii="Arial" w:hAnsi="Arial" w:cs="Arial"/>
          <w:sz w:val="22"/>
          <w:szCs w:val="22"/>
        </w:rPr>
        <w:t xml:space="preserve">Huveneers et al. (2009) used recreational scuba divers to sight, identify and record wobbegongs in NSW. Between July 2003 </w:t>
      </w:r>
      <w:r w:rsidR="00CA21C1">
        <w:rPr>
          <w:rFonts w:ascii="Arial" w:hAnsi="Arial" w:cs="Arial"/>
          <w:sz w:val="22"/>
          <w:szCs w:val="22"/>
        </w:rPr>
        <w:t>and January 2005, 402 </w:t>
      </w:r>
      <w:r w:rsidR="00CD566B">
        <w:rPr>
          <w:rFonts w:ascii="Arial" w:hAnsi="Arial" w:cs="Arial"/>
          <w:sz w:val="22"/>
          <w:szCs w:val="22"/>
        </w:rPr>
        <w:t>wobbegongs were sighted and positively identified, and of those,</w:t>
      </w:r>
      <w:r w:rsidR="00F004A8">
        <w:rPr>
          <w:rFonts w:ascii="Arial" w:hAnsi="Arial" w:cs="Arial"/>
          <w:sz w:val="22"/>
          <w:szCs w:val="22"/>
        </w:rPr>
        <w:t xml:space="preserve"> 229 individuals or</w:t>
      </w:r>
      <w:r w:rsidR="00CD566B">
        <w:rPr>
          <w:rFonts w:ascii="Arial" w:hAnsi="Arial" w:cs="Arial"/>
          <w:sz w:val="22"/>
          <w:szCs w:val="22"/>
        </w:rPr>
        <w:t xml:space="preserve"> 60% were identified as spotted wobbegongs. </w:t>
      </w:r>
      <w:r w:rsidRPr="00FE0056">
        <w:rPr>
          <w:rFonts w:ascii="Arial" w:hAnsi="Arial" w:cs="Arial"/>
          <w:sz w:val="22"/>
          <w:szCs w:val="22"/>
        </w:rPr>
        <w:t>Huveneers et al. (2007</w:t>
      </w:r>
      <w:r w:rsidR="00F17AD5">
        <w:rPr>
          <w:rFonts w:ascii="Arial" w:hAnsi="Arial" w:cs="Arial"/>
          <w:sz w:val="22"/>
          <w:szCs w:val="22"/>
        </w:rPr>
        <w:t>c</w:t>
      </w:r>
      <w:r w:rsidRPr="00FE0056">
        <w:rPr>
          <w:rFonts w:ascii="Arial" w:hAnsi="Arial" w:cs="Arial"/>
          <w:sz w:val="22"/>
          <w:szCs w:val="22"/>
        </w:rPr>
        <w:t xml:space="preserve">) </w:t>
      </w:r>
      <w:r w:rsidR="00CD566B">
        <w:rPr>
          <w:rFonts w:ascii="Arial" w:hAnsi="Arial" w:cs="Arial"/>
          <w:sz w:val="22"/>
          <w:szCs w:val="22"/>
        </w:rPr>
        <w:t>examined the</w:t>
      </w:r>
      <w:r w:rsidRPr="00FE0056">
        <w:rPr>
          <w:rFonts w:ascii="Arial" w:hAnsi="Arial" w:cs="Arial"/>
          <w:sz w:val="22"/>
          <w:szCs w:val="22"/>
        </w:rPr>
        <w:t xml:space="preserve"> catch composition of commercial NSW wobbegong catches. Between June 2003 and May 2006, Huveneers et al. </w:t>
      </w:r>
      <w:r w:rsidR="002924FA">
        <w:rPr>
          <w:rFonts w:ascii="Arial" w:hAnsi="Arial" w:cs="Arial"/>
          <w:sz w:val="22"/>
          <w:szCs w:val="22"/>
        </w:rPr>
        <w:t xml:space="preserve">(2007c) </w:t>
      </w:r>
      <w:r w:rsidRPr="00FE0056">
        <w:rPr>
          <w:rFonts w:ascii="Arial" w:hAnsi="Arial" w:cs="Arial"/>
          <w:sz w:val="22"/>
          <w:szCs w:val="22"/>
        </w:rPr>
        <w:t xml:space="preserve">recorded 904 wobbegongs caught </w:t>
      </w:r>
      <w:r w:rsidRPr="005C06E8">
        <w:rPr>
          <w:rFonts w:ascii="Arial" w:hAnsi="Arial" w:cs="Arial"/>
          <w:sz w:val="22"/>
          <w:szCs w:val="22"/>
        </w:rPr>
        <w:t>by</w:t>
      </w:r>
      <w:r w:rsidRPr="00FE0056">
        <w:rPr>
          <w:rFonts w:ascii="Arial" w:hAnsi="Arial" w:cs="Arial"/>
          <w:sz w:val="22"/>
          <w:szCs w:val="22"/>
        </w:rPr>
        <w:t xml:space="preserve"> commercial fishers in NSW, and spotted wobbegongs (</w:t>
      </w:r>
      <w:r w:rsidRPr="00FE0056">
        <w:rPr>
          <w:rFonts w:ascii="Arial" w:hAnsi="Arial" w:cs="Arial"/>
          <w:i/>
          <w:sz w:val="22"/>
          <w:szCs w:val="22"/>
        </w:rPr>
        <w:t>O. maculatus</w:t>
      </w:r>
      <w:r w:rsidRPr="00FE0056">
        <w:rPr>
          <w:rFonts w:ascii="Arial" w:hAnsi="Arial" w:cs="Arial"/>
          <w:sz w:val="22"/>
          <w:szCs w:val="22"/>
        </w:rPr>
        <w:t>) comprised 185 individuals or 20% of this catch. (</w:t>
      </w:r>
      <w:r w:rsidR="005C06E8">
        <w:rPr>
          <w:rFonts w:ascii="Arial" w:hAnsi="Arial" w:cs="Arial"/>
          <w:sz w:val="22"/>
          <w:szCs w:val="22"/>
        </w:rPr>
        <w:t xml:space="preserve">Gear selectivity and fine scale variations in habitat use are </w:t>
      </w:r>
      <w:r w:rsidR="002113E5">
        <w:rPr>
          <w:rFonts w:ascii="Arial" w:hAnsi="Arial" w:cs="Arial"/>
          <w:sz w:val="22"/>
          <w:szCs w:val="22"/>
        </w:rPr>
        <w:t>possible</w:t>
      </w:r>
      <w:r w:rsidR="005C06E8">
        <w:rPr>
          <w:rFonts w:ascii="Arial" w:hAnsi="Arial" w:cs="Arial"/>
          <w:sz w:val="22"/>
          <w:szCs w:val="22"/>
        </w:rPr>
        <w:t xml:space="preserve"> reasons for </w:t>
      </w:r>
      <w:r w:rsidR="00F004A8">
        <w:rPr>
          <w:rFonts w:ascii="Arial" w:hAnsi="Arial" w:cs="Arial"/>
          <w:sz w:val="22"/>
          <w:szCs w:val="22"/>
        </w:rPr>
        <w:t xml:space="preserve">the </w:t>
      </w:r>
      <w:r w:rsidR="005C06E8">
        <w:rPr>
          <w:rFonts w:ascii="Arial" w:hAnsi="Arial" w:cs="Arial"/>
          <w:sz w:val="22"/>
          <w:szCs w:val="22"/>
        </w:rPr>
        <w:t xml:space="preserve">differing ‘encounter rate’ </w:t>
      </w:r>
      <w:r w:rsidR="006F1F36">
        <w:rPr>
          <w:rFonts w:ascii="Arial" w:hAnsi="Arial" w:cs="Arial"/>
          <w:sz w:val="22"/>
          <w:szCs w:val="22"/>
        </w:rPr>
        <w:t xml:space="preserve">for spotted wobbegong </w:t>
      </w:r>
      <w:r w:rsidR="005C06E8">
        <w:rPr>
          <w:rFonts w:ascii="Arial" w:hAnsi="Arial" w:cs="Arial"/>
          <w:sz w:val="22"/>
          <w:szCs w:val="22"/>
        </w:rPr>
        <w:t xml:space="preserve">between </w:t>
      </w:r>
      <w:r w:rsidR="00F004A8">
        <w:rPr>
          <w:rFonts w:ascii="Arial" w:hAnsi="Arial" w:cs="Arial"/>
          <w:sz w:val="22"/>
          <w:szCs w:val="22"/>
        </w:rPr>
        <w:t>the</w:t>
      </w:r>
      <w:r w:rsidR="005C06E8">
        <w:rPr>
          <w:rFonts w:ascii="Arial" w:hAnsi="Arial" w:cs="Arial"/>
          <w:sz w:val="22"/>
          <w:szCs w:val="22"/>
        </w:rPr>
        <w:t xml:space="preserve"> two studies.</w:t>
      </w:r>
      <w:r w:rsidRPr="00FE0056">
        <w:rPr>
          <w:rFonts w:ascii="Arial" w:hAnsi="Arial" w:cs="Arial"/>
          <w:sz w:val="22"/>
          <w:szCs w:val="22"/>
        </w:rPr>
        <w:t xml:space="preserve">) Using this figure of 20%, a minimum of 30 tonnes of spotted wobbegong were </w:t>
      </w:r>
      <w:r w:rsidR="002113E5">
        <w:rPr>
          <w:rFonts w:ascii="Arial" w:hAnsi="Arial" w:cs="Arial"/>
          <w:sz w:val="22"/>
          <w:szCs w:val="22"/>
        </w:rPr>
        <w:t xml:space="preserve">estimated to have been </w:t>
      </w:r>
      <w:r w:rsidRPr="00FE0056">
        <w:rPr>
          <w:rFonts w:ascii="Arial" w:hAnsi="Arial" w:cs="Arial"/>
          <w:sz w:val="22"/>
          <w:szCs w:val="22"/>
        </w:rPr>
        <w:t xml:space="preserve">caught </w:t>
      </w:r>
      <w:r w:rsidR="00AE705C" w:rsidRPr="00AE705C">
        <w:rPr>
          <w:rFonts w:ascii="Arial" w:hAnsi="Arial" w:cs="Arial"/>
          <w:sz w:val="22"/>
          <w:szCs w:val="22"/>
        </w:rPr>
        <w:t xml:space="preserve">when wobbegong were first targeted </w:t>
      </w:r>
      <w:r w:rsidR="00AE705C">
        <w:rPr>
          <w:rFonts w:ascii="Arial" w:hAnsi="Arial" w:cs="Arial"/>
          <w:sz w:val="22"/>
          <w:szCs w:val="22"/>
        </w:rPr>
        <w:t xml:space="preserve">(1990/1991) </w:t>
      </w:r>
      <w:r w:rsidR="00AE705C" w:rsidRPr="00AE705C">
        <w:rPr>
          <w:rFonts w:ascii="Arial" w:hAnsi="Arial" w:cs="Arial"/>
          <w:sz w:val="22"/>
          <w:szCs w:val="22"/>
        </w:rPr>
        <w:t>in the NSW Ocean Trap and Line Fishery</w:t>
      </w:r>
      <w:r w:rsidRPr="00FE0056">
        <w:rPr>
          <w:rFonts w:ascii="Arial" w:hAnsi="Arial" w:cs="Arial"/>
          <w:sz w:val="22"/>
          <w:szCs w:val="22"/>
        </w:rPr>
        <w:t>.</w:t>
      </w:r>
    </w:p>
    <w:p w:rsidR="006F1F36" w:rsidRPr="00FE0056" w:rsidRDefault="006F1F36" w:rsidP="00FE0056">
      <w:pPr>
        <w:rPr>
          <w:rFonts w:ascii="Arial" w:hAnsi="Arial" w:cs="Arial"/>
          <w:sz w:val="22"/>
          <w:szCs w:val="22"/>
        </w:rPr>
      </w:pPr>
    </w:p>
    <w:p w:rsidR="006F1F36" w:rsidRPr="00FE0056" w:rsidRDefault="006F1F36" w:rsidP="006F1F36">
      <w:pPr>
        <w:rPr>
          <w:rFonts w:ascii="Arial" w:hAnsi="Arial" w:cs="Arial"/>
          <w:sz w:val="22"/>
          <w:szCs w:val="22"/>
        </w:rPr>
      </w:pPr>
      <w:r w:rsidRPr="00FE0056">
        <w:rPr>
          <w:rFonts w:ascii="Arial" w:hAnsi="Arial" w:cs="Arial"/>
          <w:sz w:val="22"/>
          <w:szCs w:val="22"/>
        </w:rPr>
        <w:t>Since July 2007 however, recreational fishers can no longer take wobbegong</w:t>
      </w:r>
      <w:r w:rsidR="008D2666">
        <w:rPr>
          <w:rFonts w:ascii="Arial" w:hAnsi="Arial" w:cs="Arial"/>
          <w:sz w:val="22"/>
          <w:szCs w:val="22"/>
        </w:rPr>
        <w:t>,</w:t>
      </w:r>
      <w:r w:rsidRPr="00FE0056">
        <w:rPr>
          <w:rFonts w:ascii="Arial" w:hAnsi="Arial" w:cs="Arial"/>
          <w:sz w:val="22"/>
          <w:szCs w:val="22"/>
        </w:rPr>
        <w:t xml:space="preserve"> while commercial fishers are restricted to a bag limit of six wobbegong per day (any species) and a minimum size limit of 130 cm. Use of wire traces is also banned. NSW Fisheries suggests that this has effectively stopped the commercial targeting of wobbegong in NSW, resulting in a drop in the total catch of wobbegong</w:t>
      </w:r>
      <w:r>
        <w:rPr>
          <w:rFonts w:ascii="Arial" w:hAnsi="Arial" w:cs="Arial"/>
          <w:sz w:val="22"/>
          <w:szCs w:val="22"/>
        </w:rPr>
        <w:t xml:space="preserve"> species</w:t>
      </w:r>
      <w:r w:rsidRPr="00FE0056">
        <w:rPr>
          <w:rFonts w:ascii="Arial" w:hAnsi="Arial" w:cs="Arial"/>
          <w:sz w:val="22"/>
          <w:szCs w:val="22"/>
        </w:rPr>
        <w:t xml:space="preserve"> to about 20 tonnes (Rowling et al., 2010; cited in Huveneers, 2011).</w:t>
      </w:r>
    </w:p>
    <w:p w:rsidR="007D7FD0" w:rsidRPr="00FE0056" w:rsidRDefault="007D7FD0">
      <w:pPr>
        <w:rPr>
          <w:rFonts w:ascii="Arial" w:hAnsi="Arial" w:cs="Arial"/>
          <w:sz w:val="22"/>
          <w:szCs w:val="22"/>
        </w:rPr>
      </w:pPr>
    </w:p>
    <w:p w:rsidR="00A50BB4" w:rsidRPr="00FE0056" w:rsidRDefault="007D7FD0">
      <w:pPr>
        <w:rPr>
          <w:rFonts w:ascii="Arial" w:hAnsi="Arial" w:cs="Arial"/>
          <w:sz w:val="22"/>
          <w:szCs w:val="22"/>
        </w:rPr>
      </w:pPr>
      <w:r w:rsidRPr="00FE0056">
        <w:rPr>
          <w:rFonts w:ascii="Arial" w:hAnsi="Arial" w:cs="Arial"/>
          <w:sz w:val="22"/>
          <w:szCs w:val="22"/>
        </w:rPr>
        <w:t xml:space="preserve">The National Recreational and Indigenous Fishing Survey </w:t>
      </w:r>
      <w:r w:rsidR="00A46658" w:rsidRPr="00FE0056">
        <w:rPr>
          <w:rFonts w:ascii="Arial" w:hAnsi="Arial" w:cs="Arial"/>
          <w:sz w:val="22"/>
          <w:szCs w:val="22"/>
        </w:rPr>
        <w:t xml:space="preserve">(Henry and Lyle, 2003) </w:t>
      </w:r>
      <w:r w:rsidRPr="00FE0056">
        <w:rPr>
          <w:rFonts w:ascii="Arial" w:hAnsi="Arial" w:cs="Arial"/>
          <w:sz w:val="22"/>
          <w:szCs w:val="22"/>
        </w:rPr>
        <w:t xml:space="preserve">reported that </w:t>
      </w:r>
      <w:r w:rsidR="00F751FA" w:rsidRPr="00FE0056">
        <w:rPr>
          <w:rFonts w:ascii="Arial" w:hAnsi="Arial" w:cs="Arial"/>
          <w:sz w:val="22"/>
          <w:szCs w:val="22"/>
        </w:rPr>
        <w:t>1,944 </w:t>
      </w:r>
      <w:r w:rsidR="00CD3966" w:rsidRPr="00FE0056">
        <w:rPr>
          <w:rFonts w:ascii="Arial" w:hAnsi="Arial" w:cs="Arial"/>
          <w:sz w:val="22"/>
          <w:szCs w:val="22"/>
        </w:rPr>
        <w:t>wobbegong</w:t>
      </w:r>
      <w:r w:rsidRPr="00FE0056">
        <w:rPr>
          <w:rFonts w:ascii="Arial" w:hAnsi="Arial" w:cs="Arial"/>
          <w:sz w:val="22"/>
          <w:szCs w:val="22"/>
        </w:rPr>
        <w:t xml:space="preserve"> </w:t>
      </w:r>
      <w:r w:rsidR="0054580A" w:rsidRPr="00FE0056">
        <w:rPr>
          <w:rFonts w:ascii="Arial" w:hAnsi="Arial" w:cs="Arial"/>
          <w:sz w:val="22"/>
          <w:szCs w:val="22"/>
        </w:rPr>
        <w:t xml:space="preserve">(species not identified/separated) </w:t>
      </w:r>
      <w:r w:rsidRPr="00FE0056">
        <w:rPr>
          <w:rFonts w:ascii="Arial" w:hAnsi="Arial" w:cs="Arial"/>
          <w:sz w:val="22"/>
          <w:szCs w:val="22"/>
        </w:rPr>
        <w:t>were kept by recreational fisher</w:t>
      </w:r>
      <w:r w:rsidR="00AE33AB" w:rsidRPr="00FE0056">
        <w:rPr>
          <w:rFonts w:ascii="Arial" w:hAnsi="Arial" w:cs="Arial"/>
          <w:sz w:val="22"/>
          <w:szCs w:val="22"/>
        </w:rPr>
        <w:t>s</w:t>
      </w:r>
      <w:r w:rsidRPr="00FE0056">
        <w:rPr>
          <w:rFonts w:ascii="Arial" w:hAnsi="Arial" w:cs="Arial"/>
          <w:sz w:val="22"/>
          <w:szCs w:val="22"/>
        </w:rPr>
        <w:t xml:space="preserve"> in NSW in 2000/2001.</w:t>
      </w:r>
    </w:p>
    <w:p w:rsidR="00DA33B5" w:rsidRDefault="00DA33B5">
      <w:pPr>
        <w:rPr>
          <w:rFonts w:ascii="Arial" w:hAnsi="Arial" w:cs="Arial"/>
          <w:color w:val="000000" w:themeColor="text1"/>
          <w:sz w:val="22"/>
          <w:szCs w:val="22"/>
        </w:rPr>
      </w:pPr>
    </w:p>
    <w:p w:rsidR="000E7D25" w:rsidRPr="000E7D25" w:rsidRDefault="000E7D25" w:rsidP="008F14CE">
      <w:pPr>
        <w:spacing w:after="60"/>
        <w:rPr>
          <w:rFonts w:ascii="Arial" w:hAnsi="Arial" w:cs="Arial"/>
          <w:color w:val="000000" w:themeColor="text1"/>
          <w:sz w:val="22"/>
          <w:szCs w:val="22"/>
          <w:u w:val="single"/>
        </w:rPr>
      </w:pPr>
      <w:r w:rsidRPr="000E7D25">
        <w:rPr>
          <w:rFonts w:ascii="Arial" w:hAnsi="Arial" w:cs="Arial"/>
          <w:color w:val="000000" w:themeColor="text1"/>
          <w:sz w:val="22"/>
          <w:szCs w:val="22"/>
          <w:u w:val="single"/>
        </w:rPr>
        <w:t>Victoria</w:t>
      </w:r>
    </w:p>
    <w:p w:rsidR="00DA33B5" w:rsidRPr="00A66CC1" w:rsidRDefault="00816717" w:rsidP="00782558">
      <w:pPr>
        <w:rPr>
          <w:rFonts w:ascii="Arial" w:hAnsi="Arial" w:cs="Arial"/>
          <w:color w:val="000000" w:themeColor="text1"/>
          <w:sz w:val="22"/>
          <w:szCs w:val="22"/>
        </w:rPr>
      </w:pPr>
      <w:r w:rsidRPr="00A66CC1">
        <w:rPr>
          <w:rFonts w:ascii="Arial" w:hAnsi="Arial" w:cs="Arial"/>
          <w:color w:val="000000" w:themeColor="text1"/>
          <w:sz w:val="22"/>
          <w:szCs w:val="22"/>
        </w:rPr>
        <w:t>In Victoria, t</w:t>
      </w:r>
      <w:r w:rsidR="00782558" w:rsidRPr="00A66CC1">
        <w:rPr>
          <w:rFonts w:ascii="Arial" w:hAnsi="Arial" w:cs="Arial"/>
          <w:color w:val="000000" w:themeColor="text1"/>
          <w:sz w:val="22"/>
          <w:szCs w:val="22"/>
        </w:rPr>
        <w:t>here has been no targeted commercia</w:t>
      </w:r>
      <w:r w:rsidRPr="00A66CC1">
        <w:rPr>
          <w:rFonts w:ascii="Arial" w:hAnsi="Arial" w:cs="Arial"/>
          <w:color w:val="000000" w:themeColor="text1"/>
          <w:sz w:val="22"/>
          <w:szCs w:val="22"/>
        </w:rPr>
        <w:t>l fishing for spotted wobbegong</w:t>
      </w:r>
      <w:r w:rsidR="00782558" w:rsidRPr="00A66CC1">
        <w:rPr>
          <w:rFonts w:ascii="Arial" w:hAnsi="Arial" w:cs="Arial"/>
          <w:color w:val="000000" w:themeColor="text1"/>
          <w:sz w:val="22"/>
          <w:szCs w:val="22"/>
        </w:rPr>
        <w:t>. The available commercial catch/effort data suggest that there is a very small amount of wobbegong by-catch in the ocean fishery. Total reported landings vary between</w:t>
      </w:r>
      <w:r w:rsidR="00782558" w:rsidRPr="00A66CC1">
        <w:rPr>
          <w:rFonts w:ascii="Arial" w:hAnsi="Arial" w:cs="Arial"/>
          <w:color w:val="000000" w:themeColor="text1"/>
          <w:sz w:val="22"/>
          <w:szCs w:val="22"/>
        </w:rPr>
        <w:br/>
      </w:r>
      <w:r w:rsidR="00283D04" w:rsidRPr="00A66CC1">
        <w:rPr>
          <w:rFonts w:ascii="Arial" w:hAnsi="Arial" w:cs="Arial"/>
          <w:color w:val="000000" w:themeColor="text1"/>
          <w:sz w:val="22"/>
          <w:szCs w:val="22"/>
        </w:rPr>
        <w:t>5–</w:t>
      </w:r>
      <w:r w:rsidR="00782558" w:rsidRPr="00A66CC1">
        <w:rPr>
          <w:rFonts w:ascii="Arial" w:hAnsi="Arial" w:cs="Arial"/>
          <w:color w:val="000000" w:themeColor="text1"/>
          <w:sz w:val="22"/>
          <w:szCs w:val="22"/>
        </w:rPr>
        <w:t>150</w:t>
      </w:r>
      <w:r w:rsidR="00A82750" w:rsidRPr="00A66CC1">
        <w:rPr>
          <w:rFonts w:ascii="Arial" w:hAnsi="Arial" w:cs="Arial"/>
          <w:color w:val="000000" w:themeColor="text1"/>
          <w:sz w:val="22"/>
          <w:szCs w:val="22"/>
        </w:rPr>
        <w:t> </w:t>
      </w:r>
      <w:r w:rsidR="00782558" w:rsidRPr="00A66CC1">
        <w:rPr>
          <w:rFonts w:ascii="Arial" w:hAnsi="Arial" w:cs="Arial"/>
          <w:color w:val="000000" w:themeColor="text1"/>
          <w:sz w:val="22"/>
          <w:szCs w:val="22"/>
        </w:rPr>
        <w:t xml:space="preserve">kilograms per year during 2000 to 2010 </w:t>
      </w:r>
      <w:r w:rsidR="00875496" w:rsidRPr="00A66CC1">
        <w:rPr>
          <w:rFonts w:ascii="Arial" w:hAnsi="Arial" w:cs="Arial"/>
          <w:color w:val="000000" w:themeColor="text1"/>
          <w:sz w:val="22"/>
          <w:szCs w:val="22"/>
        </w:rPr>
        <w:t>(VIC DPI, 2011). There is s</w:t>
      </w:r>
      <w:r w:rsidR="00DA33B5" w:rsidRPr="00A66CC1">
        <w:rPr>
          <w:rFonts w:ascii="Arial" w:hAnsi="Arial" w:cs="Arial"/>
          <w:color w:val="000000" w:themeColor="text1"/>
          <w:sz w:val="22"/>
          <w:szCs w:val="22"/>
        </w:rPr>
        <w:t xml:space="preserve">ome targeting by </w:t>
      </w:r>
      <w:r w:rsidR="00875496" w:rsidRPr="00A66CC1">
        <w:rPr>
          <w:rFonts w:ascii="Arial" w:hAnsi="Arial" w:cs="Arial"/>
          <w:color w:val="000000" w:themeColor="text1"/>
          <w:sz w:val="22"/>
          <w:szCs w:val="22"/>
        </w:rPr>
        <w:t xml:space="preserve">recreational spearfishers (VIC DPI, 2011), which is a concern </w:t>
      </w:r>
      <w:r w:rsidR="00A66CC1" w:rsidRPr="00A66CC1">
        <w:rPr>
          <w:rFonts w:ascii="Arial" w:hAnsi="Arial" w:cs="Arial"/>
          <w:color w:val="000000" w:themeColor="text1"/>
          <w:sz w:val="22"/>
          <w:szCs w:val="22"/>
        </w:rPr>
        <w:t>given</w:t>
      </w:r>
      <w:r w:rsidR="00875496" w:rsidRPr="00A66CC1">
        <w:rPr>
          <w:rFonts w:ascii="Arial" w:hAnsi="Arial" w:cs="Arial"/>
          <w:color w:val="000000" w:themeColor="text1"/>
          <w:sz w:val="22"/>
          <w:szCs w:val="22"/>
        </w:rPr>
        <w:t xml:space="preserve"> the role recreational spearfishing has played </w:t>
      </w:r>
      <w:r w:rsidR="00DA33B5" w:rsidRPr="00A66CC1">
        <w:rPr>
          <w:rFonts w:ascii="Arial" w:hAnsi="Arial" w:cs="Arial"/>
          <w:color w:val="000000" w:themeColor="text1"/>
          <w:sz w:val="22"/>
          <w:szCs w:val="22"/>
        </w:rPr>
        <w:t>in depleting other large vulnerable inshore marine species</w:t>
      </w:r>
      <w:r w:rsidR="00DA53E7">
        <w:rPr>
          <w:rFonts w:ascii="Arial" w:hAnsi="Arial" w:cs="Arial"/>
          <w:color w:val="000000" w:themeColor="text1"/>
          <w:sz w:val="22"/>
          <w:szCs w:val="22"/>
        </w:rPr>
        <w:t xml:space="preserve"> </w:t>
      </w:r>
      <w:r w:rsidR="00E02D52">
        <w:rPr>
          <w:rFonts w:ascii="Arial" w:hAnsi="Arial" w:cs="Arial"/>
          <w:color w:val="000000" w:themeColor="text1"/>
          <w:sz w:val="22"/>
          <w:szCs w:val="22"/>
        </w:rPr>
        <w:t>(</w:t>
      </w:r>
      <w:r w:rsidR="002565BE" w:rsidRPr="00A66CC1">
        <w:rPr>
          <w:rFonts w:ascii="Arial" w:hAnsi="Arial" w:cs="Arial"/>
          <w:color w:val="000000" w:themeColor="text1"/>
          <w:sz w:val="22"/>
          <w:szCs w:val="22"/>
        </w:rPr>
        <w:t>Ne</w:t>
      </w:r>
      <w:r w:rsidR="00E670FB" w:rsidRPr="00A66CC1">
        <w:rPr>
          <w:rFonts w:ascii="Arial" w:hAnsi="Arial" w:cs="Arial"/>
          <w:color w:val="000000" w:themeColor="text1"/>
          <w:sz w:val="22"/>
          <w:szCs w:val="22"/>
        </w:rPr>
        <w:t>vill</w:t>
      </w:r>
      <w:r w:rsidR="00E02D52">
        <w:rPr>
          <w:rFonts w:ascii="Arial" w:hAnsi="Arial" w:cs="Arial"/>
          <w:color w:val="000000" w:themeColor="text1"/>
          <w:sz w:val="22"/>
          <w:szCs w:val="22"/>
        </w:rPr>
        <w:t xml:space="preserve">, </w:t>
      </w:r>
      <w:r w:rsidR="00E670FB" w:rsidRPr="00A66CC1">
        <w:rPr>
          <w:rFonts w:ascii="Arial" w:hAnsi="Arial" w:cs="Arial"/>
          <w:color w:val="000000" w:themeColor="text1"/>
          <w:sz w:val="22"/>
          <w:szCs w:val="22"/>
        </w:rPr>
        <w:t>2006</w:t>
      </w:r>
      <w:r w:rsidR="00E02D52">
        <w:rPr>
          <w:rFonts w:ascii="Arial" w:hAnsi="Arial" w:cs="Arial"/>
          <w:color w:val="000000" w:themeColor="text1"/>
          <w:sz w:val="22"/>
          <w:szCs w:val="22"/>
        </w:rPr>
        <w:t>;</w:t>
      </w:r>
      <w:r w:rsidR="00DA53E7">
        <w:rPr>
          <w:rFonts w:ascii="Arial" w:hAnsi="Arial" w:cs="Arial"/>
          <w:color w:val="000000" w:themeColor="text1"/>
          <w:sz w:val="22"/>
          <w:szCs w:val="22"/>
        </w:rPr>
        <w:t xml:space="preserve"> </w:t>
      </w:r>
      <w:r w:rsidR="00E670FB" w:rsidRPr="00A66CC1">
        <w:rPr>
          <w:rFonts w:ascii="Arial" w:hAnsi="Arial" w:cs="Arial"/>
          <w:color w:val="000000" w:themeColor="text1"/>
          <w:sz w:val="22"/>
          <w:szCs w:val="22"/>
        </w:rPr>
        <w:t>Lloret et al.</w:t>
      </w:r>
      <w:r w:rsidR="00E02D52">
        <w:rPr>
          <w:rFonts w:ascii="Arial" w:hAnsi="Arial" w:cs="Arial"/>
          <w:color w:val="000000" w:themeColor="text1"/>
          <w:sz w:val="22"/>
          <w:szCs w:val="22"/>
        </w:rPr>
        <w:t>,</w:t>
      </w:r>
      <w:r w:rsidR="00DA53E7">
        <w:rPr>
          <w:rFonts w:ascii="Arial" w:hAnsi="Arial" w:cs="Arial"/>
          <w:color w:val="000000" w:themeColor="text1"/>
          <w:sz w:val="22"/>
          <w:szCs w:val="22"/>
        </w:rPr>
        <w:t xml:space="preserve"> </w:t>
      </w:r>
      <w:r w:rsidR="00E670FB" w:rsidRPr="00A66CC1">
        <w:rPr>
          <w:rFonts w:ascii="Arial" w:hAnsi="Arial" w:cs="Arial"/>
          <w:color w:val="000000" w:themeColor="text1"/>
          <w:sz w:val="22"/>
          <w:szCs w:val="22"/>
        </w:rPr>
        <w:t>2008</w:t>
      </w:r>
      <w:r w:rsidR="00E02D52">
        <w:rPr>
          <w:rFonts w:ascii="Arial" w:hAnsi="Arial" w:cs="Arial"/>
          <w:color w:val="000000" w:themeColor="text1"/>
          <w:sz w:val="22"/>
          <w:szCs w:val="22"/>
        </w:rPr>
        <w:t>;</w:t>
      </w:r>
      <w:r w:rsidR="002565BE" w:rsidRPr="00A66CC1">
        <w:rPr>
          <w:rFonts w:ascii="Arial" w:hAnsi="Arial" w:cs="Arial"/>
          <w:color w:val="000000" w:themeColor="text1"/>
          <w:sz w:val="22"/>
          <w:szCs w:val="22"/>
        </w:rPr>
        <w:t xml:space="preserve"> Godoy et al.</w:t>
      </w:r>
      <w:r w:rsidR="00E02D52">
        <w:rPr>
          <w:rFonts w:ascii="Arial" w:hAnsi="Arial" w:cs="Arial"/>
          <w:color w:val="000000" w:themeColor="text1"/>
          <w:sz w:val="22"/>
          <w:szCs w:val="22"/>
        </w:rPr>
        <w:t xml:space="preserve">, </w:t>
      </w:r>
      <w:r w:rsidR="002565BE" w:rsidRPr="00A66CC1">
        <w:rPr>
          <w:rFonts w:ascii="Arial" w:hAnsi="Arial" w:cs="Arial"/>
          <w:color w:val="000000" w:themeColor="text1"/>
          <w:sz w:val="22"/>
          <w:szCs w:val="22"/>
        </w:rPr>
        <w:t>2010)</w:t>
      </w:r>
      <w:r w:rsidR="00DA33B5" w:rsidRPr="00A66CC1">
        <w:rPr>
          <w:rFonts w:ascii="Arial" w:hAnsi="Arial" w:cs="Arial"/>
          <w:color w:val="000000" w:themeColor="text1"/>
          <w:sz w:val="22"/>
          <w:szCs w:val="22"/>
        </w:rPr>
        <w:t>.</w:t>
      </w:r>
      <w:r w:rsidR="00782558" w:rsidRPr="00A66CC1">
        <w:rPr>
          <w:rFonts w:ascii="Arial" w:hAnsi="Arial" w:cs="Arial"/>
          <w:color w:val="000000" w:themeColor="text1"/>
          <w:sz w:val="22"/>
          <w:szCs w:val="22"/>
        </w:rPr>
        <w:t xml:space="preserve"> Anecdotal reports from experienced abalone divers operating between Lakes Entrance and Mallacoota </w:t>
      </w:r>
      <w:r w:rsidR="00E02D52">
        <w:rPr>
          <w:rFonts w:ascii="Arial" w:hAnsi="Arial" w:cs="Arial"/>
          <w:color w:val="000000" w:themeColor="text1"/>
          <w:sz w:val="22"/>
          <w:szCs w:val="22"/>
        </w:rPr>
        <w:t>indicate that</w:t>
      </w:r>
      <w:r w:rsidR="00782558" w:rsidRPr="00A66CC1">
        <w:rPr>
          <w:rFonts w:ascii="Arial" w:hAnsi="Arial" w:cs="Arial"/>
          <w:color w:val="000000" w:themeColor="text1"/>
          <w:sz w:val="22"/>
          <w:szCs w:val="22"/>
        </w:rPr>
        <w:t xml:space="preserve"> sightings of spotted </w:t>
      </w:r>
      <w:r w:rsidR="00CD3966" w:rsidRPr="00A66CC1">
        <w:rPr>
          <w:rFonts w:ascii="Arial" w:hAnsi="Arial" w:cs="Arial"/>
          <w:color w:val="000000" w:themeColor="text1"/>
          <w:sz w:val="22"/>
          <w:szCs w:val="22"/>
        </w:rPr>
        <w:t>wobbegong</w:t>
      </w:r>
      <w:r w:rsidR="00782558" w:rsidRPr="00A66CC1">
        <w:rPr>
          <w:rFonts w:ascii="Arial" w:hAnsi="Arial" w:cs="Arial"/>
          <w:color w:val="000000" w:themeColor="text1"/>
          <w:sz w:val="22"/>
          <w:szCs w:val="22"/>
        </w:rPr>
        <w:t xml:space="preserve"> have become less frequent over the last </w:t>
      </w:r>
      <w:r w:rsidR="00422F09" w:rsidRPr="00A66CC1">
        <w:rPr>
          <w:rFonts w:ascii="Arial" w:hAnsi="Arial" w:cs="Arial"/>
          <w:color w:val="000000" w:themeColor="text1"/>
          <w:sz w:val="22"/>
          <w:szCs w:val="22"/>
        </w:rPr>
        <w:t>20</w:t>
      </w:r>
      <w:r w:rsidR="00F751FA" w:rsidRPr="00A66CC1">
        <w:rPr>
          <w:rFonts w:ascii="Arial" w:hAnsi="Arial" w:cs="Arial"/>
          <w:color w:val="000000" w:themeColor="text1"/>
          <w:sz w:val="22"/>
          <w:szCs w:val="22"/>
        </w:rPr>
        <w:t> </w:t>
      </w:r>
      <w:r w:rsidR="00422F09" w:rsidRPr="00A66CC1">
        <w:rPr>
          <w:rFonts w:ascii="Arial" w:hAnsi="Arial" w:cs="Arial"/>
          <w:color w:val="000000" w:themeColor="text1"/>
          <w:sz w:val="22"/>
          <w:szCs w:val="22"/>
        </w:rPr>
        <w:t>years (VIC DPI, 2011).</w:t>
      </w:r>
    </w:p>
    <w:p w:rsidR="004A6C15" w:rsidRDefault="004A6C15">
      <w:pPr>
        <w:rPr>
          <w:rFonts w:ascii="Arial" w:hAnsi="Arial" w:cs="Arial"/>
          <w:color w:val="000000" w:themeColor="text1"/>
          <w:sz w:val="22"/>
          <w:szCs w:val="22"/>
        </w:rPr>
      </w:pPr>
    </w:p>
    <w:p w:rsidR="000E7D25" w:rsidRPr="008F14CE" w:rsidRDefault="000E7D25" w:rsidP="008F14CE">
      <w:pPr>
        <w:spacing w:after="60"/>
        <w:rPr>
          <w:rFonts w:ascii="Arial" w:hAnsi="Arial" w:cs="Arial"/>
          <w:color w:val="000000" w:themeColor="text1"/>
          <w:sz w:val="22"/>
          <w:szCs w:val="22"/>
          <w:u w:val="single"/>
        </w:rPr>
      </w:pPr>
      <w:r w:rsidRPr="008F14CE">
        <w:rPr>
          <w:rFonts w:ascii="Arial" w:hAnsi="Arial" w:cs="Arial"/>
          <w:color w:val="000000" w:themeColor="text1"/>
          <w:sz w:val="22"/>
          <w:szCs w:val="22"/>
          <w:u w:val="single"/>
        </w:rPr>
        <w:t>South Australia</w:t>
      </w:r>
    </w:p>
    <w:p w:rsidR="00557A36" w:rsidRDefault="00220560">
      <w:pPr>
        <w:rPr>
          <w:rFonts w:ascii="Arial" w:hAnsi="Arial" w:cs="Arial"/>
          <w:color w:val="000000" w:themeColor="text1"/>
          <w:sz w:val="22"/>
          <w:szCs w:val="22"/>
        </w:rPr>
      </w:pPr>
      <w:r w:rsidRPr="00A66CC1">
        <w:rPr>
          <w:rFonts w:ascii="Arial" w:hAnsi="Arial" w:cs="Arial"/>
          <w:color w:val="000000" w:themeColor="text1"/>
          <w:sz w:val="22"/>
          <w:szCs w:val="22"/>
        </w:rPr>
        <w:t>In South Australia, w</w:t>
      </w:r>
      <w:r w:rsidR="005215F8" w:rsidRPr="00A66CC1">
        <w:rPr>
          <w:rFonts w:ascii="Arial" w:hAnsi="Arial" w:cs="Arial"/>
          <w:color w:val="000000" w:themeColor="text1"/>
          <w:sz w:val="22"/>
          <w:szCs w:val="22"/>
        </w:rPr>
        <w:t>obbegong species are caught in relatively small numbers</w:t>
      </w:r>
      <w:r w:rsidRPr="00A66CC1">
        <w:rPr>
          <w:rFonts w:ascii="Arial" w:hAnsi="Arial" w:cs="Arial"/>
          <w:color w:val="000000" w:themeColor="text1"/>
          <w:sz w:val="22"/>
          <w:szCs w:val="22"/>
        </w:rPr>
        <w:t xml:space="preserve">. </w:t>
      </w:r>
      <w:r w:rsidR="005215F8" w:rsidRPr="00A66CC1">
        <w:rPr>
          <w:rFonts w:ascii="Arial" w:hAnsi="Arial" w:cs="Arial"/>
          <w:color w:val="000000" w:themeColor="text1"/>
          <w:sz w:val="22"/>
          <w:szCs w:val="22"/>
        </w:rPr>
        <w:t>In state managed fisheries, commercial catches of wobbegong s</w:t>
      </w:r>
      <w:r w:rsidR="00A82750" w:rsidRPr="00A66CC1">
        <w:rPr>
          <w:rFonts w:ascii="Arial" w:hAnsi="Arial" w:cs="Arial"/>
          <w:color w:val="000000" w:themeColor="text1"/>
          <w:sz w:val="22"/>
          <w:szCs w:val="22"/>
        </w:rPr>
        <w:t>pecies are small (about 0.5–2.5 </w:t>
      </w:r>
      <w:r w:rsidR="005215F8" w:rsidRPr="00A66CC1">
        <w:rPr>
          <w:rFonts w:ascii="Arial" w:hAnsi="Arial" w:cs="Arial"/>
          <w:color w:val="000000" w:themeColor="text1"/>
          <w:sz w:val="22"/>
          <w:szCs w:val="22"/>
        </w:rPr>
        <w:t>tonnes) with the highest yearly catch being 3.1</w:t>
      </w:r>
      <w:r w:rsidR="00A82750" w:rsidRPr="00A66CC1">
        <w:rPr>
          <w:rFonts w:ascii="Arial" w:hAnsi="Arial" w:cs="Arial"/>
          <w:color w:val="000000" w:themeColor="text1"/>
          <w:sz w:val="22"/>
          <w:szCs w:val="22"/>
        </w:rPr>
        <w:t> </w:t>
      </w:r>
      <w:r w:rsidR="005215F8" w:rsidRPr="00A66CC1">
        <w:rPr>
          <w:rFonts w:ascii="Arial" w:hAnsi="Arial" w:cs="Arial"/>
          <w:color w:val="000000" w:themeColor="text1"/>
          <w:sz w:val="22"/>
          <w:szCs w:val="22"/>
        </w:rPr>
        <w:t xml:space="preserve">tonnes in 1987/88. The proportion of </w:t>
      </w:r>
      <w:r w:rsidR="005215F8" w:rsidRPr="00A66CC1">
        <w:rPr>
          <w:rFonts w:ascii="Arial" w:hAnsi="Arial" w:cs="Arial"/>
          <w:iCs/>
          <w:color w:val="000000" w:themeColor="text1"/>
          <w:sz w:val="22"/>
          <w:szCs w:val="22"/>
        </w:rPr>
        <w:t xml:space="preserve">spotted wobbegong in these </w:t>
      </w:r>
      <w:r w:rsidR="00915CD1" w:rsidRPr="00A66CC1">
        <w:rPr>
          <w:rFonts w:ascii="Arial" w:hAnsi="Arial" w:cs="Arial"/>
          <w:color w:val="000000" w:themeColor="text1"/>
          <w:sz w:val="22"/>
          <w:szCs w:val="22"/>
        </w:rPr>
        <w:t>reported catches is not known (SA DENR, 2011).</w:t>
      </w:r>
      <w:r w:rsidRPr="00A66CC1">
        <w:rPr>
          <w:rFonts w:ascii="Arial" w:hAnsi="Arial" w:cs="Arial"/>
          <w:color w:val="000000" w:themeColor="text1"/>
          <w:sz w:val="22"/>
          <w:szCs w:val="22"/>
        </w:rPr>
        <w:t xml:space="preserve"> </w:t>
      </w:r>
      <w:r w:rsidR="005215F8" w:rsidRPr="00A66CC1">
        <w:rPr>
          <w:rFonts w:ascii="Arial" w:hAnsi="Arial" w:cs="Arial"/>
          <w:color w:val="000000" w:themeColor="text1"/>
          <w:sz w:val="22"/>
          <w:szCs w:val="22"/>
        </w:rPr>
        <w:t>In Commonwealth managed fisheries, wo</w:t>
      </w:r>
      <w:r w:rsidR="00915CD1" w:rsidRPr="00A66CC1">
        <w:rPr>
          <w:rFonts w:ascii="Arial" w:hAnsi="Arial" w:cs="Arial"/>
          <w:color w:val="000000" w:themeColor="text1"/>
          <w:sz w:val="22"/>
          <w:szCs w:val="22"/>
        </w:rPr>
        <w:t xml:space="preserve">bbegong species </w:t>
      </w:r>
      <w:r w:rsidR="002369F0" w:rsidRPr="00A66CC1">
        <w:rPr>
          <w:rFonts w:ascii="Arial" w:hAnsi="Arial" w:cs="Arial"/>
          <w:color w:val="000000" w:themeColor="text1"/>
          <w:sz w:val="22"/>
          <w:szCs w:val="22"/>
        </w:rPr>
        <w:t xml:space="preserve">are taken </w:t>
      </w:r>
      <w:r w:rsidR="006B6139" w:rsidRPr="00A66CC1">
        <w:rPr>
          <w:rFonts w:ascii="Arial" w:hAnsi="Arial" w:cs="Arial"/>
          <w:color w:val="000000" w:themeColor="text1"/>
          <w:sz w:val="22"/>
          <w:szCs w:val="22"/>
        </w:rPr>
        <w:t xml:space="preserve">as bycatch </w:t>
      </w:r>
      <w:r w:rsidR="002369F0" w:rsidRPr="00A66CC1">
        <w:rPr>
          <w:rFonts w:ascii="Arial" w:hAnsi="Arial" w:cs="Arial"/>
          <w:color w:val="000000" w:themeColor="text1"/>
          <w:sz w:val="22"/>
          <w:szCs w:val="22"/>
        </w:rPr>
        <w:t>within the Southern and Eastern Sca</w:t>
      </w:r>
      <w:r w:rsidR="009130BF" w:rsidRPr="00A66CC1">
        <w:rPr>
          <w:rFonts w:ascii="Arial" w:hAnsi="Arial" w:cs="Arial"/>
          <w:color w:val="000000" w:themeColor="text1"/>
          <w:sz w:val="22"/>
          <w:szCs w:val="22"/>
        </w:rPr>
        <w:t>lefish and Shark Fishery</w:t>
      </w:r>
      <w:r w:rsidR="007E48AD" w:rsidRPr="00A66CC1">
        <w:rPr>
          <w:rFonts w:ascii="Arial" w:hAnsi="Arial" w:cs="Arial"/>
          <w:color w:val="000000" w:themeColor="text1"/>
          <w:sz w:val="22"/>
          <w:szCs w:val="22"/>
        </w:rPr>
        <w:t xml:space="preserve">, </w:t>
      </w:r>
      <w:r w:rsidR="00915CD1" w:rsidRPr="00A66CC1">
        <w:rPr>
          <w:rFonts w:ascii="Arial" w:hAnsi="Arial" w:cs="Arial"/>
          <w:color w:val="000000" w:themeColor="text1"/>
          <w:sz w:val="22"/>
          <w:szCs w:val="22"/>
        </w:rPr>
        <w:t>mainly in</w:t>
      </w:r>
      <w:r w:rsidR="007E48AD" w:rsidRPr="00A66CC1">
        <w:rPr>
          <w:rFonts w:ascii="Arial" w:hAnsi="Arial" w:cs="Arial"/>
          <w:color w:val="000000" w:themeColor="text1"/>
          <w:sz w:val="22"/>
          <w:szCs w:val="22"/>
        </w:rPr>
        <w:t xml:space="preserve"> the Great Australian Bight Trawl</w:t>
      </w:r>
      <w:r w:rsidR="006B6139" w:rsidRPr="00A66CC1">
        <w:rPr>
          <w:rFonts w:ascii="Arial" w:hAnsi="Arial" w:cs="Arial"/>
          <w:color w:val="000000" w:themeColor="text1"/>
          <w:sz w:val="22"/>
          <w:szCs w:val="22"/>
        </w:rPr>
        <w:t xml:space="preserve"> Fishery</w:t>
      </w:r>
      <w:r w:rsidR="009130BF" w:rsidRPr="00A66CC1">
        <w:rPr>
          <w:rFonts w:ascii="Arial" w:hAnsi="Arial" w:cs="Arial"/>
          <w:color w:val="000000" w:themeColor="text1"/>
          <w:sz w:val="22"/>
          <w:szCs w:val="22"/>
        </w:rPr>
        <w:t xml:space="preserve"> sector</w:t>
      </w:r>
      <w:r w:rsidR="00915CD1" w:rsidRPr="00A66CC1">
        <w:rPr>
          <w:rFonts w:ascii="Arial" w:hAnsi="Arial" w:cs="Arial"/>
          <w:color w:val="000000" w:themeColor="text1"/>
          <w:sz w:val="22"/>
          <w:szCs w:val="22"/>
        </w:rPr>
        <w:t xml:space="preserve"> (</w:t>
      </w:r>
      <w:r w:rsidR="002924FA">
        <w:rPr>
          <w:rFonts w:ascii="Arial" w:hAnsi="Arial" w:cs="Arial"/>
          <w:color w:val="000000" w:themeColor="text1"/>
          <w:sz w:val="22"/>
          <w:szCs w:val="22"/>
        </w:rPr>
        <w:t>AMFA</w:t>
      </w:r>
      <w:r w:rsidR="00915CD1" w:rsidRPr="00A66CC1">
        <w:rPr>
          <w:rFonts w:ascii="Arial" w:hAnsi="Arial" w:cs="Arial"/>
          <w:color w:val="000000" w:themeColor="text1"/>
          <w:sz w:val="22"/>
          <w:szCs w:val="22"/>
        </w:rPr>
        <w:t>, 2011). Retained wobbegong bycatch from this fishery between 2004 and 2010 ranged from 5.98</w:t>
      </w:r>
      <w:r w:rsidR="00A82750" w:rsidRPr="00A66CC1">
        <w:rPr>
          <w:rFonts w:ascii="Arial" w:hAnsi="Arial" w:cs="Arial"/>
          <w:color w:val="000000" w:themeColor="text1"/>
          <w:sz w:val="22"/>
          <w:szCs w:val="22"/>
        </w:rPr>
        <w:t> </w:t>
      </w:r>
      <w:r w:rsidR="00915CD1" w:rsidRPr="00A66CC1">
        <w:rPr>
          <w:rFonts w:ascii="Arial" w:hAnsi="Arial" w:cs="Arial"/>
          <w:color w:val="000000" w:themeColor="text1"/>
          <w:sz w:val="22"/>
          <w:szCs w:val="22"/>
        </w:rPr>
        <w:t>tonnes to 12.36</w:t>
      </w:r>
      <w:r w:rsidR="00A82750" w:rsidRPr="00A66CC1">
        <w:rPr>
          <w:rFonts w:ascii="Arial" w:hAnsi="Arial" w:cs="Arial"/>
          <w:color w:val="000000" w:themeColor="text1"/>
          <w:sz w:val="22"/>
          <w:szCs w:val="22"/>
        </w:rPr>
        <w:t> </w:t>
      </w:r>
      <w:r w:rsidR="00915CD1" w:rsidRPr="00A66CC1">
        <w:rPr>
          <w:rFonts w:ascii="Arial" w:hAnsi="Arial" w:cs="Arial"/>
          <w:color w:val="000000" w:themeColor="text1"/>
          <w:sz w:val="22"/>
          <w:szCs w:val="22"/>
        </w:rPr>
        <w:t>tonnes.</w:t>
      </w:r>
      <w:r w:rsidR="005F3AE3" w:rsidRPr="00A66CC1">
        <w:rPr>
          <w:rFonts w:ascii="Arial" w:hAnsi="Arial" w:cs="Arial"/>
          <w:color w:val="000000" w:themeColor="text1"/>
          <w:sz w:val="22"/>
          <w:szCs w:val="22"/>
        </w:rPr>
        <w:t xml:space="preserve"> The proportion of </w:t>
      </w:r>
      <w:r w:rsidR="005F3AE3" w:rsidRPr="00A66CC1">
        <w:rPr>
          <w:rFonts w:ascii="Arial" w:hAnsi="Arial" w:cs="Arial"/>
          <w:iCs/>
          <w:color w:val="000000" w:themeColor="text1"/>
          <w:sz w:val="22"/>
          <w:szCs w:val="22"/>
        </w:rPr>
        <w:t xml:space="preserve">spotted wobbegong in these </w:t>
      </w:r>
      <w:r w:rsidR="005F3AE3" w:rsidRPr="00A66CC1">
        <w:rPr>
          <w:rFonts w:ascii="Arial" w:hAnsi="Arial" w:cs="Arial"/>
          <w:color w:val="000000" w:themeColor="text1"/>
          <w:sz w:val="22"/>
          <w:szCs w:val="22"/>
        </w:rPr>
        <w:t xml:space="preserve">reported catches is </w:t>
      </w:r>
      <w:r w:rsidR="00886C60" w:rsidRPr="00A66CC1">
        <w:rPr>
          <w:rFonts w:ascii="Arial" w:hAnsi="Arial" w:cs="Arial"/>
          <w:color w:val="000000" w:themeColor="text1"/>
          <w:sz w:val="22"/>
          <w:szCs w:val="22"/>
        </w:rPr>
        <w:t xml:space="preserve">also </w:t>
      </w:r>
      <w:r w:rsidR="009130BF" w:rsidRPr="00A66CC1">
        <w:rPr>
          <w:rFonts w:ascii="Arial" w:hAnsi="Arial" w:cs="Arial"/>
          <w:color w:val="000000" w:themeColor="text1"/>
          <w:sz w:val="22"/>
          <w:szCs w:val="22"/>
        </w:rPr>
        <w:t>not known</w:t>
      </w:r>
      <w:r w:rsidR="00915CD1" w:rsidRPr="00A66CC1">
        <w:rPr>
          <w:rFonts w:ascii="Arial" w:hAnsi="Arial" w:cs="Arial"/>
          <w:color w:val="000000" w:themeColor="text1"/>
          <w:sz w:val="22"/>
          <w:szCs w:val="22"/>
        </w:rPr>
        <w:t xml:space="preserve"> (AFMA, 2011).</w:t>
      </w:r>
      <w:r w:rsidR="00890301" w:rsidRPr="00A66CC1">
        <w:rPr>
          <w:rFonts w:ascii="Arial" w:hAnsi="Arial" w:cs="Arial"/>
          <w:color w:val="000000" w:themeColor="text1"/>
          <w:sz w:val="22"/>
          <w:szCs w:val="22"/>
        </w:rPr>
        <w:t xml:space="preserve"> </w:t>
      </w:r>
      <w:r w:rsidR="002924FA">
        <w:rPr>
          <w:rFonts w:ascii="Arial" w:hAnsi="Arial" w:cs="Arial"/>
          <w:color w:val="000000" w:themeColor="text1"/>
          <w:sz w:val="22"/>
          <w:szCs w:val="22"/>
        </w:rPr>
        <w:t>It is suggested by AFMA that s</w:t>
      </w:r>
      <w:r w:rsidR="003960BC" w:rsidRPr="00A66CC1">
        <w:rPr>
          <w:rFonts w:ascii="Arial" w:hAnsi="Arial" w:cs="Arial"/>
          <w:color w:val="000000" w:themeColor="text1"/>
          <w:sz w:val="22"/>
          <w:szCs w:val="22"/>
        </w:rPr>
        <w:t xml:space="preserve">patial closures including minimum depth restrictions and gear restrictions keep catches in other </w:t>
      </w:r>
      <w:r w:rsidR="009130BF" w:rsidRPr="00A66CC1">
        <w:rPr>
          <w:rFonts w:ascii="Arial" w:hAnsi="Arial" w:cs="Arial"/>
          <w:color w:val="000000" w:themeColor="text1"/>
          <w:sz w:val="22"/>
          <w:szCs w:val="22"/>
        </w:rPr>
        <w:t>sectors of the Southern and Eastern Scalefish and Shark Fishery</w:t>
      </w:r>
      <w:r w:rsidR="002924FA">
        <w:rPr>
          <w:rFonts w:ascii="Arial" w:hAnsi="Arial" w:cs="Arial"/>
          <w:color w:val="000000" w:themeColor="text1"/>
          <w:sz w:val="22"/>
          <w:szCs w:val="22"/>
        </w:rPr>
        <w:t xml:space="preserve"> at very low levels (AFMA, 2011).</w:t>
      </w:r>
      <w:r w:rsidR="00557A36">
        <w:rPr>
          <w:rFonts w:ascii="Arial" w:hAnsi="Arial" w:cs="Arial"/>
          <w:color w:val="000000" w:themeColor="text1"/>
          <w:sz w:val="22"/>
          <w:szCs w:val="22"/>
        </w:rPr>
        <w:br w:type="page"/>
      </w:r>
    </w:p>
    <w:p w:rsidR="000657FE" w:rsidRPr="00A66CC1" w:rsidRDefault="000657FE" w:rsidP="000657FE">
      <w:pPr>
        <w:autoSpaceDE w:val="0"/>
        <w:autoSpaceDN w:val="0"/>
        <w:adjustRightInd w:val="0"/>
        <w:rPr>
          <w:rFonts w:ascii="Arial" w:hAnsi="Arial" w:cs="Arial"/>
          <w:color w:val="000000" w:themeColor="text1"/>
          <w:sz w:val="22"/>
          <w:szCs w:val="22"/>
          <w:lang w:eastAsia="en-AU"/>
        </w:rPr>
      </w:pPr>
      <w:r w:rsidRPr="00A66CC1">
        <w:rPr>
          <w:rFonts w:ascii="Arial" w:hAnsi="Arial" w:cs="Arial"/>
          <w:color w:val="000000" w:themeColor="text1"/>
          <w:sz w:val="22"/>
          <w:szCs w:val="22"/>
          <w:lang w:eastAsia="en-AU"/>
        </w:rPr>
        <w:t>Wobbegong species are sometimes caught in lobster pots (SA DENR, 2011).</w:t>
      </w:r>
    </w:p>
    <w:p w:rsidR="000657FE" w:rsidRPr="00A66CC1" w:rsidRDefault="000657FE" w:rsidP="00220560">
      <w:pPr>
        <w:rPr>
          <w:rFonts w:ascii="Arial" w:hAnsi="Arial" w:cs="Arial"/>
          <w:color w:val="000000" w:themeColor="text1"/>
          <w:sz w:val="22"/>
          <w:szCs w:val="22"/>
        </w:rPr>
      </w:pPr>
    </w:p>
    <w:p w:rsidR="005F2713" w:rsidRPr="00A66CC1" w:rsidRDefault="005011CE" w:rsidP="005011CE">
      <w:pPr>
        <w:rPr>
          <w:rFonts w:ascii="Arial" w:hAnsi="Arial" w:cs="Arial"/>
          <w:color w:val="000000" w:themeColor="text1"/>
          <w:sz w:val="22"/>
          <w:szCs w:val="22"/>
          <w:lang w:eastAsia="en-AU"/>
        </w:rPr>
      </w:pPr>
      <w:r w:rsidRPr="00A66CC1">
        <w:rPr>
          <w:rFonts w:ascii="Arial" w:hAnsi="Arial" w:cs="Arial"/>
          <w:color w:val="000000" w:themeColor="text1"/>
          <w:sz w:val="22"/>
          <w:szCs w:val="22"/>
        </w:rPr>
        <w:t xml:space="preserve">The National Recreational and Indigenous Fishing Survey </w:t>
      </w:r>
      <w:r w:rsidR="00E670FB" w:rsidRPr="00A66CC1">
        <w:rPr>
          <w:rFonts w:ascii="Arial" w:hAnsi="Arial" w:cs="Arial"/>
          <w:color w:val="000000" w:themeColor="text1"/>
          <w:sz w:val="22"/>
          <w:szCs w:val="22"/>
        </w:rPr>
        <w:t xml:space="preserve">(Henry and Lyle, 2003) </w:t>
      </w:r>
      <w:r w:rsidRPr="00A66CC1">
        <w:rPr>
          <w:rFonts w:ascii="Arial" w:hAnsi="Arial" w:cs="Arial"/>
          <w:color w:val="000000" w:themeColor="text1"/>
          <w:sz w:val="22"/>
          <w:szCs w:val="22"/>
        </w:rPr>
        <w:t>reported that 252</w:t>
      </w:r>
      <w:r w:rsidR="00E670FB" w:rsidRPr="00A66CC1">
        <w:rPr>
          <w:rFonts w:ascii="Arial" w:hAnsi="Arial" w:cs="Arial"/>
          <w:color w:val="000000" w:themeColor="text1"/>
          <w:sz w:val="22"/>
          <w:szCs w:val="22"/>
        </w:rPr>
        <w:t> </w:t>
      </w:r>
      <w:r w:rsidR="00CD3966" w:rsidRPr="00A66CC1">
        <w:rPr>
          <w:rFonts w:ascii="Arial" w:hAnsi="Arial" w:cs="Arial"/>
          <w:color w:val="000000" w:themeColor="text1"/>
          <w:sz w:val="22"/>
          <w:szCs w:val="22"/>
        </w:rPr>
        <w:t>wobbegong</w:t>
      </w:r>
      <w:r w:rsidRPr="00A66CC1">
        <w:rPr>
          <w:rFonts w:ascii="Arial" w:hAnsi="Arial" w:cs="Arial"/>
          <w:color w:val="000000" w:themeColor="text1"/>
          <w:sz w:val="22"/>
          <w:szCs w:val="22"/>
        </w:rPr>
        <w:t xml:space="preserve"> </w:t>
      </w:r>
      <w:r w:rsidR="00DA53E7">
        <w:rPr>
          <w:rFonts w:ascii="Arial" w:hAnsi="Arial" w:cs="Arial"/>
          <w:color w:val="000000" w:themeColor="text1"/>
          <w:sz w:val="22"/>
          <w:szCs w:val="22"/>
        </w:rPr>
        <w:t xml:space="preserve">(species not identified/separated) </w:t>
      </w:r>
      <w:r w:rsidRPr="00A66CC1">
        <w:rPr>
          <w:rFonts w:ascii="Arial" w:hAnsi="Arial" w:cs="Arial"/>
          <w:color w:val="000000" w:themeColor="text1"/>
          <w:sz w:val="22"/>
          <w:szCs w:val="22"/>
        </w:rPr>
        <w:t>w</w:t>
      </w:r>
      <w:r w:rsidR="009130BF" w:rsidRPr="00A66CC1">
        <w:rPr>
          <w:rFonts w:ascii="Arial" w:hAnsi="Arial" w:cs="Arial"/>
          <w:color w:val="000000" w:themeColor="text1"/>
          <w:sz w:val="22"/>
          <w:szCs w:val="22"/>
        </w:rPr>
        <w:t>ere kept by recreational fishers</w:t>
      </w:r>
      <w:r w:rsidRPr="00A66CC1">
        <w:rPr>
          <w:rFonts w:ascii="Arial" w:hAnsi="Arial" w:cs="Arial"/>
          <w:color w:val="000000" w:themeColor="text1"/>
          <w:sz w:val="22"/>
          <w:szCs w:val="22"/>
        </w:rPr>
        <w:t xml:space="preserve"> in South Australia in 2000/2001. </w:t>
      </w:r>
      <w:r w:rsidR="00B61C8E" w:rsidRPr="00A66CC1">
        <w:rPr>
          <w:rFonts w:ascii="Arial" w:hAnsi="Arial" w:cs="Arial"/>
          <w:color w:val="000000" w:themeColor="text1"/>
          <w:sz w:val="22"/>
          <w:szCs w:val="22"/>
          <w:lang w:eastAsia="en-AU"/>
        </w:rPr>
        <w:t>From the limited data on recreational catch there has been a 38% decline in total number of wobbegong caught recreational</w:t>
      </w:r>
      <w:r w:rsidR="00F751FA" w:rsidRPr="00A66CC1">
        <w:rPr>
          <w:rFonts w:ascii="Arial" w:hAnsi="Arial" w:cs="Arial"/>
          <w:color w:val="000000" w:themeColor="text1"/>
          <w:sz w:val="22"/>
          <w:szCs w:val="22"/>
          <w:lang w:eastAsia="en-AU"/>
        </w:rPr>
        <w:t>ly in South Australia, from 661 </w:t>
      </w:r>
      <w:r w:rsidR="00B61C8E" w:rsidRPr="00A66CC1">
        <w:rPr>
          <w:rFonts w:ascii="Arial" w:hAnsi="Arial" w:cs="Arial"/>
          <w:color w:val="000000" w:themeColor="text1"/>
          <w:sz w:val="22"/>
          <w:szCs w:val="22"/>
          <w:lang w:eastAsia="en-AU"/>
        </w:rPr>
        <w:t xml:space="preserve">in </w:t>
      </w:r>
      <w:r w:rsidR="00B61C8E" w:rsidRPr="00A66CC1">
        <w:rPr>
          <w:rFonts w:ascii="Arial" w:hAnsi="Arial" w:cs="Arial"/>
          <w:iCs/>
          <w:color w:val="000000" w:themeColor="text1"/>
          <w:sz w:val="22"/>
          <w:szCs w:val="22"/>
          <w:lang w:eastAsia="en-AU"/>
        </w:rPr>
        <w:t xml:space="preserve">2000/01 </w:t>
      </w:r>
      <w:r w:rsidR="00B61C8E" w:rsidRPr="00A66CC1">
        <w:rPr>
          <w:rFonts w:ascii="Arial" w:hAnsi="Arial" w:cs="Arial"/>
          <w:color w:val="000000" w:themeColor="text1"/>
          <w:sz w:val="22"/>
          <w:szCs w:val="22"/>
          <w:lang w:eastAsia="en-AU"/>
        </w:rPr>
        <w:t>to 251</w:t>
      </w:r>
      <w:r w:rsidR="00F751FA" w:rsidRPr="00A66CC1">
        <w:rPr>
          <w:rFonts w:ascii="Arial" w:hAnsi="Arial" w:cs="Arial"/>
          <w:color w:val="000000" w:themeColor="text1"/>
          <w:sz w:val="22"/>
          <w:szCs w:val="22"/>
          <w:lang w:eastAsia="en-AU"/>
        </w:rPr>
        <w:t> </w:t>
      </w:r>
      <w:r w:rsidR="00B61C8E" w:rsidRPr="00A66CC1">
        <w:rPr>
          <w:rFonts w:ascii="Arial" w:hAnsi="Arial" w:cs="Arial"/>
          <w:color w:val="000000" w:themeColor="text1"/>
          <w:sz w:val="22"/>
          <w:szCs w:val="22"/>
          <w:lang w:eastAsia="en-AU"/>
        </w:rPr>
        <w:t xml:space="preserve">in </w:t>
      </w:r>
      <w:r w:rsidR="00B61C8E" w:rsidRPr="00A66CC1">
        <w:rPr>
          <w:rFonts w:ascii="Arial" w:hAnsi="Arial" w:cs="Arial"/>
          <w:iCs/>
          <w:color w:val="000000" w:themeColor="text1"/>
          <w:sz w:val="22"/>
          <w:szCs w:val="22"/>
          <w:lang w:eastAsia="en-AU"/>
        </w:rPr>
        <w:t xml:space="preserve">2007/8. </w:t>
      </w:r>
      <w:r w:rsidR="00B61C8E" w:rsidRPr="00A66CC1">
        <w:rPr>
          <w:rFonts w:ascii="Arial" w:hAnsi="Arial" w:cs="Arial"/>
          <w:color w:val="000000" w:themeColor="text1"/>
          <w:sz w:val="22"/>
          <w:szCs w:val="22"/>
          <w:lang w:eastAsia="en-AU"/>
        </w:rPr>
        <w:t xml:space="preserve">Additionally the release rate appeared to decline significantly from 89.6% to 15.95% </w:t>
      </w:r>
      <w:r w:rsidR="00F90FD1" w:rsidRPr="00A66CC1">
        <w:rPr>
          <w:rFonts w:ascii="Arial" w:hAnsi="Arial" w:cs="Arial"/>
          <w:color w:val="000000" w:themeColor="text1"/>
          <w:sz w:val="22"/>
          <w:szCs w:val="22"/>
          <w:lang w:eastAsia="en-AU"/>
        </w:rPr>
        <w:t>(</w:t>
      </w:r>
      <w:r w:rsidR="002D5AB5" w:rsidRPr="00A66CC1">
        <w:rPr>
          <w:rFonts w:ascii="Arial" w:hAnsi="Arial" w:cs="Arial"/>
          <w:color w:val="000000" w:themeColor="text1"/>
          <w:sz w:val="22"/>
          <w:szCs w:val="22"/>
          <w:lang w:eastAsia="en-AU"/>
        </w:rPr>
        <w:t xml:space="preserve">Jones, 2009; cited in </w:t>
      </w:r>
      <w:r w:rsidR="00F90FD1" w:rsidRPr="00A66CC1">
        <w:rPr>
          <w:rFonts w:ascii="Arial" w:hAnsi="Arial" w:cs="Arial"/>
          <w:color w:val="000000" w:themeColor="text1"/>
          <w:sz w:val="22"/>
          <w:szCs w:val="22"/>
          <w:lang w:eastAsia="en-AU"/>
        </w:rPr>
        <w:t>SA DENR, 2011).</w:t>
      </w:r>
      <w:r w:rsidR="006F7DAA" w:rsidRPr="00A66CC1">
        <w:rPr>
          <w:rFonts w:ascii="Arial" w:hAnsi="Arial" w:cs="Arial"/>
          <w:color w:val="000000" w:themeColor="text1"/>
          <w:sz w:val="22"/>
          <w:szCs w:val="22"/>
          <w:lang w:eastAsia="en-AU"/>
        </w:rPr>
        <w:t xml:space="preserve"> </w:t>
      </w:r>
      <w:r w:rsidR="002D5AB5" w:rsidRPr="00A66CC1">
        <w:rPr>
          <w:rFonts w:ascii="Arial" w:hAnsi="Arial" w:cs="Arial"/>
          <w:color w:val="000000" w:themeColor="text1"/>
          <w:sz w:val="22"/>
          <w:szCs w:val="22"/>
          <w:lang w:eastAsia="en-AU"/>
        </w:rPr>
        <w:t>There is some unconfirmed evidence (from</w:t>
      </w:r>
      <w:r w:rsidR="00556975" w:rsidRPr="00A66CC1">
        <w:rPr>
          <w:rFonts w:ascii="Arial" w:hAnsi="Arial" w:cs="Arial"/>
          <w:color w:val="000000" w:themeColor="text1"/>
          <w:sz w:val="22"/>
          <w:szCs w:val="22"/>
          <w:lang w:eastAsia="en-AU"/>
        </w:rPr>
        <w:t xml:space="preserve"> recreational</w:t>
      </w:r>
      <w:r w:rsidR="002D5AB5" w:rsidRPr="00A66CC1">
        <w:rPr>
          <w:rFonts w:ascii="Arial" w:hAnsi="Arial" w:cs="Arial"/>
          <w:color w:val="000000" w:themeColor="text1"/>
          <w:sz w:val="22"/>
          <w:szCs w:val="22"/>
          <w:lang w:eastAsia="en-AU"/>
        </w:rPr>
        <w:t xml:space="preserve"> fishing reports) of relatively high numbers of benthic sharks being taken by recreational fishers in the more accessible coastal waters in parts of South Australia. Examples of locations in SA where </w:t>
      </w:r>
      <w:r w:rsidR="00CD3966" w:rsidRPr="00A66CC1">
        <w:rPr>
          <w:rFonts w:ascii="Arial" w:hAnsi="Arial" w:cs="Arial"/>
          <w:color w:val="000000" w:themeColor="text1"/>
          <w:sz w:val="22"/>
          <w:szCs w:val="22"/>
          <w:lang w:eastAsia="en-AU"/>
        </w:rPr>
        <w:t>wobbegong</w:t>
      </w:r>
      <w:r w:rsidR="002D5AB5" w:rsidRPr="00A66CC1">
        <w:rPr>
          <w:rFonts w:ascii="Arial" w:hAnsi="Arial" w:cs="Arial"/>
          <w:color w:val="000000" w:themeColor="text1"/>
          <w:sz w:val="22"/>
          <w:szCs w:val="22"/>
          <w:lang w:eastAsia="en-AU"/>
        </w:rPr>
        <w:t xml:space="preserve"> are taken by recreational fishers incl</w:t>
      </w:r>
      <w:r w:rsidR="00CE7405">
        <w:rPr>
          <w:rFonts w:ascii="Arial" w:hAnsi="Arial" w:cs="Arial"/>
          <w:color w:val="000000" w:themeColor="text1"/>
          <w:sz w:val="22"/>
          <w:szCs w:val="22"/>
          <w:lang w:eastAsia="en-AU"/>
        </w:rPr>
        <w:t>ude southern Fleurieu Peninsula</w:t>
      </w:r>
      <w:r w:rsidR="002D5AB5" w:rsidRPr="00A66CC1">
        <w:rPr>
          <w:rFonts w:ascii="Arial" w:hAnsi="Arial" w:cs="Arial"/>
          <w:color w:val="000000" w:themeColor="text1"/>
          <w:sz w:val="22"/>
          <w:szCs w:val="22"/>
          <w:lang w:eastAsia="en-AU"/>
        </w:rPr>
        <w:t xml:space="preserve"> and southern Yorke Peninsula (Baker</w:t>
      </w:r>
      <w:r w:rsidR="00886C60" w:rsidRPr="00A66CC1">
        <w:rPr>
          <w:rFonts w:ascii="Arial" w:hAnsi="Arial" w:cs="Arial"/>
          <w:color w:val="000000" w:themeColor="text1"/>
          <w:sz w:val="22"/>
          <w:szCs w:val="22"/>
          <w:lang w:eastAsia="en-AU"/>
        </w:rPr>
        <w:t>,</w:t>
      </w:r>
      <w:r w:rsidR="002D5AB5" w:rsidRPr="00A66CC1">
        <w:rPr>
          <w:rFonts w:ascii="Arial" w:hAnsi="Arial" w:cs="Arial"/>
          <w:color w:val="000000" w:themeColor="text1"/>
          <w:sz w:val="22"/>
          <w:szCs w:val="22"/>
          <w:lang w:eastAsia="en-AU"/>
        </w:rPr>
        <w:t xml:space="preserve"> 2004; cited in SA DENR, 2011).</w:t>
      </w:r>
    </w:p>
    <w:p w:rsidR="002369F0" w:rsidRDefault="002369F0" w:rsidP="002369F0">
      <w:pPr>
        <w:tabs>
          <w:tab w:val="left" w:pos="2072"/>
        </w:tabs>
        <w:autoSpaceDE w:val="0"/>
        <w:autoSpaceDN w:val="0"/>
        <w:adjustRightInd w:val="0"/>
        <w:rPr>
          <w:rFonts w:ascii="Arial" w:hAnsi="Arial" w:cs="Arial"/>
          <w:color w:val="000000" w:themeColor="text1"/>
          <w:sz w:val="22"/>
          <w:szCs w:val="22"/>
        </w:rPr>
      </w:pPr>
    </w:p>
    <w:p w:rsidR="008F14CE" w:rsidRPr="008F14CE" w:rsidRDefault="008F14CE" w:rsidP="008F14CE">
      <w:pPr>
        <w:spacing w:after="60"/>
        <w:rPr>
          <w:rFonts w:ascii="Arial" w:hAnsi="Arial" w:cs="Arial"/>
          <w:color w:val="000000" w:themeColor="text1"/>
          <w:sz w:val="22"/>
          <w:szCs w:val="22"/>
          <w:u w:val="single"/>
        </w:rPr>
      </w:pPr>
      <w:r w:rsidRPr="008F14CE">
        <w:rPr>
          <w:rFonts w:ascii="Arial" w:hAnsi="Arial" w:cs="Arial"/>
          <w:color w:val="000000" w:themeColor="text1"/>
          <w:sz w:val="22"/>
          <w:szCs w:val="22"/>
          <w:u w:val="single"/>
        </w:rPr>
        <w:t>Western Australia</w:t>
      </w:r>
    </w:p>
    <w:p w:rsidR="00006BAF" w:rsidRPr="00A66CC1" w:rsidRDefault="00220560" w:rsidP="00A94CF5">
      <w:pPr>
        <w:rPr>
          <w:rFonts w:ascii="Arial" w:hAnsi="Arial" w:cs="Arial"/>
          <w:color w:val="000000" w:themeColor="text1"/>
          <w:sz w:val="22"/>
          <w:szCs w:val="22"/>
          <w:lang w:eastAsia="en-AU"/>
        </w:rPr>
      </w:pPr>
      <w:r w:rsidRPr="00A66CC1">
        <w:rPr>
          <w:rFonts w:ascii="Arial" w:hAnsi="Arial" w:cs="Arial"/>
          <w:color w:val="000000" w:themeColor="text1"/>
          <w:sz w:val="22"/>
          <w:szCs w:val="22"/>
        </w:rPr>
        <w:t xml:space="preserve">In Western Australia, </w:t>
      </w:r>
      <w:r w:rsidR="007948B3" w:rsidRPr="00A66CC1">
        <w:rPr>
          <w:rFonts w:ascii="Arial" w:hAnsi="Arial" w:cs="Arial"/>
          <w:color w:val="000000" w:themeColor="text1"/>
          <w:sz w:val="22"/>
          <w:szCs w:val="22"/>
        </w:rPr>
        <w:t xml:space="preserve">wobbegong species are not separated by commercial fishers in catch reporting. However, </w:t>
      </w:r>
      <w:r w:rsidR="001520D2" w:rsidRPr="00A66CC1">
        <w:rPr>
          <w:rFonts w:ascii="Arial" w:hAnsi="Arial" w:cs="Arial"/>
          <w:color w:val="000000" w:themeColor="text1"/>
          <w:sz w:val="22"/>
          <w:szCs w:val="22"/>
        </w:rPr>
        <w:t xml:space="preserve">between </w:t>
      </w:r>
      <w:r w:rsidR="001520D2" w:rsidRPr="00A66CC1">
        <w:rPr>
          <w:rFonts w:ascii="Arial" w:hAnsi="Arial" w:cs="Arial"/>
          <w:color w:val="000000" w:themeColor="text1"/>
          <w:sz w:val="22"/>
          <w:szCs w:val="22"/>
          <w:lang w:eastAsia="en-AU"/>
        </w:rPr>
        <w:t xml:space="preserve">November 2000 and </w:t>
      </w:r>
      <w:r w:rsidR="00781977" w:rsidRPr="00A66CC1">
        <w:rPr>
          <w:rFonts w:ascii="Arial" w:hAnsi="Arial" w:cs="Arial"/>
          <w:color w:val="000000" w:themeColor="text1"/>
          <w:sz w:val="22"/>
          <w:szCs w:val="22"/>
          <w:lang w:eastAsia="en-AU"/>
        </w:rPr>
        <w:t>June</w:t>
      </w:r>
      <w:r w:rsidR="001520D2" w:rsidRPr="00A66CC1">
        <w:rPr>
          <w:rFonts w:ascii="Arial" w:hAnsi="Arial" w:cs="Arial"/>
          <w:color w:val="000000" w:themeColor="text1"/>
          <w:sz w:val="22"/>
          <w:szCs w:val="22"/>
          <w:lang w:eastAsia="en-AU"/>
        </w:rPr>
        <w:t xml:space="preserve"> 2007, </w:t>
      </w:r>
      <w:r w:rsidR="007948B3" w:rsidRPr="00A66CC1">
        <w:rPr>
          <w:rFonts w:ascii="Arial" w:hAnsi="Arial" w:cs="Arial"/>
          <w:color w:val="000000" w:themeColor="text1"/>
          <w:sz w:val="22"/>
          <w:szCs w:val="22"/>
        </w:rPr>
        <w:t xml:space="preserve">WA Fisheries researchers recorded </w:t>
      </w:r>
      <w:r w:rsidR="00006BAF" w:rsidRPr="00A66CC1">
        <w:rPr>
          <w:rFonts w:ascii="Arial" w:hAnsi="Arial" w:cs="Arial"/>
          <w:color w:val="000000" w:themeColor="text1"/>
          <w:sz w:val="22"/>
          <w:szCs w:val="22"/>
          <w:lang w:eastAsia="en-AU"/>
        </w:rPr>
        <w:t>1,</w:t>
      </w:r>
      <w:r w:rsidR="00EF1FB6" w:rsidRPr="00A66CC1">
        <w:rPr>
          <w:rFonts w:ascii="Arial" w:hAnsi="Arial" w:cs="Arial"/>
          <w:color w:val="000000" w:themeColor="text1"/>
          <w:sz w:val="22"/>
          <w:szCs w:val="22"/>
          <w:lang w:eastAsia="en-AU"/>
        </w:rPr>
        <w:t>013 </w:t>
      </w:r>
      <w:r w:rsidR="00006BAF" w:rsidRPr="00A66CC1">
        <w:rPr>
          <w:rFonts w:ascii="Arial" w:hAnsi="Arial" w:cs="Arial"/>
          <w:color w:val="000000" w:themeColor="text1"/>
          <w:sz w:val="22"/>
          <w:szCs w:val="22"/>
          <w:lang w:eastAsia="en-AU"/>
        </w:rPr>
        <w:t xml:space="preserve">wobbegong sharks </w:t>
      </w:r>
      <w:r w:rsidR="00A94CF5" w:rsidRPr="00A66CC1">
        <w:rPr>
          <w:rFonts w:ascii="Arial" w:hAnsi="Arial" w:cs="Arial"/>
          <w:color w:val="000000" w:themeColor="text1"/>
          <w:sz w:val="22"/>
          <w:szCs w:val="22"/>
          <w:lang w:eastAsia="en-AU"/>
        </w:rPr>
        <w:t>in</w:t>
      </w:r>
      <w:r w:rsidR="00686B7B" w:rsidRPr="00A66CC1">
        <w:rPr>
          <w:rFonts w:ascii="Arial" w:hAnsi="Arial" w:cs="Arial"/>
          <w:color w:val="000000" w:themeColor="text1"/>
          <w:sz w:val="22"/>
          <w:szCs w:val="22"/>
          <w:lang w:eastAsia="en-AU"/>
        </w:rPr>
        <w:t xml:space="preserve"> total </w:t>
      </w:r>
      <w:r w:rsidR="00A94CF5" w:rsidRPr="00A66CC1">
        <w:rPr>
          <w:rFonts w:ascii="Arial" w:hAnsi="Arial" w:cs="Arial"/>
          <w:color w:val="000000" w:themeColor="text1"/>
          <w:sz w:val="22"/>
          <w:szCs w:val="22"/>
          <w:lang w:eastAsia="en-AU"/>
        </w:rPr>
        <w:t>catches</w:t>
      </w:r>
      <w:r w:rsidR="00686B7B" w:rsidRPr="00A66CC1">
        <w:rPr>
          <w:rFonts w:ascii="Arial" w:hAnsi="Arial" w:cs="Arial"/>
          <w:color w:val="000000" w:themeColor="text1"/>
          <w:sz w:val="22"/>
          <w:szCs w:val="22"/>
          <w:lang w:eastAsia="en-AU"/>
        </w:rPr>
        <w:t xml:space="preserve"> (including discards)</w:t>
      </w:r>
      <w:r w:rsidR="00A94CF5" w:rsidRPr="00A66CC1">
        <w:rPr>
          <w:rFonts w:ascii="Arial" w:hAnsi="Arial" w:cs="Arial"/>
          <w:color w:val="000000" w:themeColor="text1"/>
          <w:sz w:val="22"/>
          <w:szCs w:val="22"/>
          <w:lang w:eastAsia="en-AU"/>
        </w:rPr>
        <w:t xml:space="preserve"> of commercial shark boat</w:t>
      </w:r>
      <w:r w:rsidR="00686B7B" w:rsidRPr="00A66CC1">
        <w:rPr>
          <w:rFonts w:ascii="Arial" w:hAnsi="Arial" w:cs="Arial"/>
          <w:color w:val="000000" w:themeColor="text1"/>
          <w:sz w:val="22"/>
          <w:szCs w:val="22"/>
          <w:lang w:eastAsia="en-AU"/>
        </w:rPr>
        <w:t>s</w:t>
      </w:r>
      <w:r w:rsidR="00A94CF5" w:rsidRPr="00A66CC1">
        <w:rPr>
          <w:rFonts w:ascii="Arial" w:hAnsi="Arial" w:cs="Arial"/>
          <w:color w:val="000000" w:themeColor="text1"/>
          <w:sz w:val="22"/>
          <w:szCs w:val="22"/>
          <w:lang w:eastAsia="en-AU"/>
        </w:rPr>
        <w:t xml:space="preserve"> operating </w:t>
      </w:r>
      <w:r w:rsidR="001520D2" w:rsidRPr="00A66CC1">
        <w:rPr>
          <w:rFonts w:ascii="Arial" w:hAnsi="Arial" w:cs="Arial"/>
          <w:color w:val="000000" w:themeColor="text1"/>
          <w:sz w:val="22"/>
          <w:szCs w:val="22"/>
          <w:lang w:eastAsia="en-AU"/>
        </w:rPr>
        <w:t xml:space="preserve">in the South Coast Demersal Gillnet and Demersal Longline Managed Fishery and the West Coast Demersal Gillnet and Demersal Longline Interim Managed Fishery. Of </w:t>
      </w:r>
      <w:r w:rsidR="00EF1FB6" w:rsidRPr="00A66CC1">
        <w:rPr>
          <w:rFonts w:ascii="Arial" w:hAnsi="Arial" w:cs="Arial"/>
          <w:color w:val="000000" w:themeColor="text1"/>
          <w:sz w:val="22"/>
          <w:szCs w:val="22"/>
          <w:lang w:eastAsia="en-AU"/>
        </w:rPr>
        <w:t>these</w:t>
      </w:r>
      <w:r w:rsidR="00BE5525" w:rsidRPr="00A66CC1">
        <w:rPr>
          <w:rFonts w:ascii="Arial" w:hAnsi="Arial" w:cs="Arial"/>
          <w:color w:val="000000" w:themeColor="text1"/>
          <w:sz w:val="22"/>
          <w:szCs w:val="22"/>
          <w:lang w:eastAsia="en-AU"/>
        </w:rPr>
        <w:t xml:space="preserve"> 1,013 </w:t>
      </w:r>
      <w:r w:rsidR="00CD3966" w:rsidRPr="00A66CC1">
        <w:rPr>
          <w:rFonts w:ascii="Arial" w:hAnsi="Arial" w:cs="Arial"/>
          <w:color w:val="000000" w:themeColor="text1"/>
          <w:sz w:val="22"/>
          <w:szCs w:val="22"/>
          <w:lang w:eastAsia="en-AU"/>
        </w:rPr>
        <w:t>wobbegong</w:t>
      </w:r>
      <w:r w:rsidR="00EF1FB6" w:rsidRPr="00A66CC1">
        <w:rPr>
          <w:rFonts w:ascii="Arial" w:hAnsi="Arial" w:cs="Arial"/>
          <w:color w:val="000000" w:themeColor="text1"/>
          <w:sz w:val="22"/>
          <w:szCs w:val="22"/>
          <w:lang w:eastAsia="en-AU"/>
        </w:rPr>
        <w:t>, 2.1</w:t>
      </w:r>
      <w:r w:rsidR="00006BAF" w:rsidRPr="00A66CC1">
        <w:rPr>
          <w:rFonts w:ascii="Arial" w:hAnsi="Arial" w:cs="Arial"/>
          <w:color w:val="000000" w:themeColor="text1"/>
          <w:sz w:val="22"/>
          <w:szCs w:val="22"/>
          <w:lang w:eastAsia="en-AU"/>
        </w:rPr>
        <w:t xml:space="preserve">% </w:t>
      </w:r>
      <w:r w:rsidR="00F17373" w:rsidRPr="00A66CC1">
        <w:rPr>
          <w:rFonts w:ascii="Arial" w:hAnsi="Arial" w:cs="Arial"/>
          <w:color w:val="000000" w:themeColor="text1"/>
          <w:sz w:val="22"/>
          <w:szCs w:val="22"/>
          <w:lang w:eastAsia="en-AU"/>
        </w:rPr>
        <w:t>were</w:t>
      </w:r>
      <w:r w:rsidR="00006BAF" w:rsidRPr="00A66CC1">
        <w:rPr>
          <w:rFonts w:ascii="Arial" w:hAnsi="Arial" w:cs="Arial"/>
          <w:color w:val="000000" w:themeColor="text1"/>
          <w:sz w:val="22"/>
          <w:szCs w:val="22"/>
          <w:lang w:eastAsia="en-AU"/>
        </w:rPr>
        <w:t xml:space="preserve"> </w:t>
      </w:r>
      <w:r w:rsidR="007948B3" w:rsidRPr="00A66CC1">
        <w:rPr>
          <w:rFonts w:ascii="Arial" w:hAnsi="Arial" w:cs="Arial"/>
          <w:color w:val="000000" w:themeColor="text1"/>
          <w:sz w:val="22"/>
          <w:szCs w:val="22"/>
          <w:lang w:eastAsia="en-AU"/>
        </w:rPr>
        <w:t xml:space="preserve">identified as </w:t>
      </w:r>
      <w:r w:rsidR="00006BAF" w:rsidRPr="00A66CC1">
        <w:rPr>
          <w:rFonts w:ascii="Arial" w:hAnsi="Arial" w:cs="Arial"/>
          <w:color w:val="000000" w:themeColor="text1"/>
          <w:sz w:val="22"/>
          <w:szCs w:val="22"/>
          <w:lang w:eastAsia="en-AU"/>
        </w:rPr>
        <w:t>spotted wobbegong</w:t>
      </w:r>
      <w:r w:rsidR="00F75E51" w:rsidRPr="00A66CC1">
        <w:rPr>
          <w:rFonts w:ascii="Arial" w:hAnsi="Arial" w:cs="Arial"/>
          <w:color w:val="000000" w:themeColor="text1"/>
          <w:sz w:val="22"/>
          <w:szCs w:val="22"/>
          <w:lang w:eastAsia="en-AU"/>
        </w:rPr>
        <w:t xml:space="preserve"> (WA Fisheries, 2011)</w:t>
      </w:r>
      <w:r w:rsidR="001520D2" w:rsidRPr="00A66CC1">
        <w:rPr>
          <w:rFonts w:ascii="Arial" w:hAnsi="Arial" w:cs="Arial"/>
          <w:color w:val="000000" w:themeColor="text1"/>
          <w:sz w:val="22"/>
          <w:szCs w:val="22"/>
          <w:lang w:eastAsia="en-AU"/>
        </w:rPr>
        <w:t>.</w:t>
      </w:r>
    </w:p>
    <w:p w:rsidR="00006BAF" w:rsidRPr="00A66CC1" w:rsidRDefault="00006BAF" w:rsidP="00006BAF">
      <w:pPr>
        <w:autoSpaceDE w:val="0"/>
        <w:autoSpaceDN w:val="0"/>
        <w:adjustRightInd w:val="0"/>
        <w:rPr>
          <w:rFonts w:ascii="Arial" w:hAnsi="Arial" w:cs="Arial"/>
          <w:color w:val="000000" w:themeColor="text1"/>
          <w:sz w:val="22"/>
          <w:szCs w:val="22"/>
          <w:lang w:eastAsia="en-AU"/>
        </w:rPr>
      </w:pPr>
    </w:p>
    <w:p w:rsidR="00FD7EBA" w:rsidRDefault="00006BAF" w:rsidP="005600ED">
      <w:pPr>
        <w:autoSpaceDE w:val="0"/>
        <w:autoSpaceDN w:val="0"/>
        <w:adjustRightInd w:val="0"/>
        <w:rPr>
          <w:rFonts w:ascii="Arial" w:hAnsi="Arial" w:cs="Arial"/>
          <w:color w:val="000000" w:themeColor="text1"/>
          <w:sz w:val="22"/>
          <w:szCs w:val="22"/>
          <w:lang w:eastAsia="en-AU"/>
        </w:rPr>
      </w:pPr>
      <w:r w:rsidRPr="00A66CC1">
        <w:rPr>
          <w:rFonts w:ascii="Arial" w:hAnsi="Arial" w:cs="Arial"/>
          <w:color w:val="000000" w:themeColor="text1"/>
          <w:sz w:val="22"/>
          <w:szCs w:val="22"/>
          <w:lang w:eastAsia="en-AU"/>
        </w:rPr>
        <w:t>The majority of reported Western Australian wobbegong catch has come from the South</w:t>
      </w:r>
      <w:r w:rsidR="00F91545" w:rsidRPr="00A66CC1">
        <w:rPr>
          <w:rFonts w:ascii="Arial" w:hAnsi="Arial" w:cs="Arial"/>
          <w:color w:val="000000" w:themeColor="text1"/>
          <w:sz w:val="22"/>
          <w:szCs w:val="22"/>
          <w:lang w:eastAsia="en-AU"/>
        </w:rPr>
        <w:t xml:space="preserve"> </w:t>
      </w:r>
      <w:r w:rsidRPr="00A66CC1">
        <w:rPr>
          <w:rFonts w:ascii="Arial" w:hAnsi="Arial" w:cs="Arial"/>
          <w:color w:val="000000" w:themeColor="text1"/>
          <w:sz w:val="22"/>
          <w:szCs w:val="22"/>
          <w:lang w:eastAsia="en-AU"/>
        </w:rPr>
        <w:t>Coast Demersal Gillnet and Demersal Longline Managed Fishery and the West Coast</w:t>
      </w:r>
      <w:r w:rsidR="00F91545" w:rsidRPr="00A66CC1">
        <w:rPr>
          <w:rFonts w:ascii="Arial" w:hAnsi="Arial" w:cs="Arial"/>
          <w:color w:val="000000" w:themeColor="text1"/>
          <w:sz w:val="22"/>
          <w:szCs w:val="22"/>
          <w:lang w:eastAsia="en-AU"/>
        </w:rPr>
        <w:t xml:space="preserve"> </w:t>
      </w:r>
      <w:r w:rsidRPr="00A66CC1">
        <w:rPr>
          <w:rFonts w:ascii="Arial" w:hAnsi="Arial" w:cs="Arial"/>
          <w:color w:val="000000" w:themeColor="text1"/>
          <w:sz w:val="22"/>
          <w:szCs w:val="22"/>
          <w:lang w:eastAsia="en-AU"/>
        </w:rPr>
        <w:t>Demersal Gillnet and Demersal Longline Interim Managed Fishery. These fisheries</w:t>
      </w:r>
      <w:r w:rsidR="00F91545" w:rsidRPr="00A66CC1">
        <w:rPr>
          <w:rFonts w:ascii="Arial" w:hAnsi="Arial" w:cs="Arial"/>
          <w:color w:val="000000" w:themeColor="text1"/>
          <w:sz w:val="22"/>
          <w:szCs w:val="22"/>
          <w:lang w:eastAsia="en-AU"/>
        </w:rPr>
        <w:t xml:space="preserve"> </w:t>
      </w:r>
      <w:r w:rsidRPr="00A66CC1">
        <w:rPr>
          <w:rFonts w:ascii="Arial" w:hAnsi="Arial" w:cs="Arial"/>
          <w:color w:val="000000" w:themeColor="text1"/>
          <w:sz w:val="22"/>
          <w:szCs w:val="22"/>
          <w:lang w:eastAsia="en-AU"/>
        </w:rPr>
        <w:t>h</w:t>
      </w:r>
      <w:r w:rsidR="00EF1FB6" w:rsidRPr="00A66CC1">
        <w:rPr>
          <w:rFonts w:ascii="Arial" w:hAnsi="Arial" w:cs="Arial"/>
          <w:color w:val="000000" w:themeColor="text1"/>
          <w:sz w:val="22"/>
          <w:szCs w:val="22"/>
          <w:lang w:eastAsia="en-AU"/>
        </w:rPr>
        <w:t>ave reportedly taken between 30 </w:t>
      </w:r>
      <w:r w:rsidRPr="00A66CC1">
        <w:rPr>
          <w:rFonts w:ascii="Arial" w:hAnsi="Arial" w:cs="Arial"/>
          <w:color w:val="000000" w:themeColor="text1"/>
          <w:sz w:val="22"/>
          <w:szCs w:val="22"/>
          <w:lang w:eastAsia="en-AU"/>
        </w:rPr>
        <w:t>and 70</w:t>
      </w:r>
      <w:r w:rsidR="00EF1FB6" w:rsidRPr="00A66CC1">
        <w:rPr>
          <w:rFonts w:ascii="Arial" w:hAnsi="Arial" w:cs="Arial"/>
          <w:color w:val="000000" w:themeColor="text1"/>
          <w:sz w:val="22"/>
          <w:szCs w:val="22"/>
          <w:lang w:eastAsia="en-AU"/>
        </w:rPr>
        <w:t> </w:t>
      </w:r>
      <w:r w:rsidRPr="00A66CC1">
        <w:rPr>
          <w:rFonts w:ascii="Arial" w:hAnsi="Arial" w:cs="Arial"/>
          <w:color w:val="000000" w:themeColor="text1"/>
          <w:sz w:val="22"/>
          <w:szCs w:val="22"/>
          <w:lang w:eastAsia="en-AU"/>
        </w:rPr>
        <w:t>tonnes per year from 1990 to 2010, without any</w:t>
      </w:r>
      <w:r w:rsidR="00F91545" w:rsidRPr="00A66CC1">
        <w:rPr>
          <w:rFonts w:ascii="Arial" w:hAnsi="Arial" w:cs="Arial"/>
          <w:color w:val="000000" w:themeColor="text1"/>
          <w:sz w:val="22"/>
          <w:szCs w:val="22"/>
          <w:lang w:eastAsia="en-AU"/>
        </w:rPr>
        <w:t xml:space="preserve"> </w:t>
      </w:r>
      <w:r w:rsidRPr="00A66CC1">
        <w:rPr>
          <w:rFonts w:ascii="Arial" w:hAnsi="Arial" w:cs="Arial"/>
          <w:color w:val="000000" w:themeColor="text1"/>
          <w:sz w:val="22"/>
          <w:szCs w:val="22"/>
          <w:lang w:eastAsia="en-AU"/>
        </w:rPr>
        <w:t xml:space="preserve">clear increasing or decreasing trend in catches. In general, only larger </w:t>
      </w:r>
      <w:r w:rsidR="00CD3966" w:rsidRPr="00A66CC1">
        <w:rPr>
          <w:rFonts w:ascii="Arial" w:hAnsi="Arial" w:cs="Arial"/>
          <w:color w:val="000000" w:themeColor="text1"/>
          <w:sz w:val="22"/>
          <w:szCs w:val="22"/>
          <w:lang w:eastAsia="en-AU"/>
        </w:rPr>
        <w:t>wobbegong</w:t>
      </w:r>
      <w:r w:rsidR="00F91545" w:rsidRPr="00A66CC1">
        <w:rPr>
          <w:rFonts w:ascii="Arial" w:hAnsi="Arial" w:cs="Arial"/>
          <w:color w:val="000000" w:themeColor="text1"/>
          <w:sz w:val="22"/>
          <w:szCs w:val="22"/>
          <w:lang w:eastAsia="en-AU"/>
        </w:rPr>
        <w:t xml:space="preserve"> </w:t>
      </w:r>
      <w:r w:rsidR="009D4A7D" w:rsidRPr="00A66CC1">
        <w:rPr>
          <w:rFonts w:ascii="Arial" w:hAnsi="Arial" w:cs="Arial"/>
          <w:color w:val="000000" w:themeColor="text1"/>
          <w:sz w:val="22"/>
          <w:szCs w:val="22"/>
          <w:lang w:eastAsia="en-AU"/>
        </w:rPr>
        <w:t>greater than</w:t>
      </w:r>
      <w:r w:rsidR="00F75E51" w:rsidRPr="00A66CC1">
        <w:rPr>
          <w:rFonts w:ascii="Arial" w:hAnsi="Arial" w:cs="Arial"/>
          <w:color w:val="000000" w:themeColor="text1"/>
          <w:sz w:val="22"/>
          <w:szCs w:val="22"/>
          <w:lang w:eastAsia="en-AU"/>
        </w:rPr>
        <w:t xml:space="preserve"> 120 </w:t>
      </w:r>
      <w:r w:rsidRPr="00A66CC1">
        <w:rPr>
          <w:rFonts w:ascii="Arial" w:hAnsi="Arial" w:cs="Arial"/>
          <w:color w:val="000000" w:themeColor="text1"/>
          <w:sz w:val="22"/>
          <w:szCs w:val="22"/>
          <w:lang w:eastAsia="en-AU"/>
        </w:rPr>
        <w:t xml:space="preserve">cm are retained by fishers. </w:t>
      </w:r>
      <w:r w:rsidR="00F27432" w:rsidRPr="00A66CC1">
        <w:rPr>
          <w:rFonts w:ascii="Arial" w:hAnsi="Arial" w:cs="Arial"/>
          <w:color w:val="000000" w:themeColor="text1"/>
          <w:sz w:val="22"/>
          <w:szCs w:val="22"/>
          <w:lang w:eastAsia="en-AU"/>
        </w:rPr>
        <w:t xml:space="preserve">Research monitoring estimating </w:t>
      </w:r>
      <w:r w:rsidRPr="00A66CC1">
        <w:rPr>
          <w:rFonts w:ascii="Arial" w:hAnsi="Arial" w:cs="Arial"/>
          <w:color w:val="000000" w:themeColor="text1"/>
          <w:sz w:val="22"/>
          <w:szCs w:val="22"/>
          <w:lang w:eastAsia="en-AU"/>
        </w:rPr>
        <w:t xml:space="preserve">the species-composition by weight of </w:t>
      </w:r>
      <w:r w:rsidR="00CD3966" w:rsidRPr="00A66CC1">
        <w:rPr>
          <w:rFonts w:ascii="Arial" w:hAnsi="Arial" w:cs="Arial"/>
          <w:color w:val="000000" w:themeColor="text1"/>
          <w:sz w:val="22"/>
          <w:szCs w:val="22"/>
          <w:lang w:eastAsia="en-AU"/>
        </w:rPr>
        <w:t>wobbegong</w:t>
      </w:r>
      <w:r w:rsidRPr="00A66CC1">
        <w:rPr>
          <w:rFonts w:ascii="Arial" w:hAnsi="Arial" w:cs="Arial"/>
          <w:color w:val="000000" w:themeColor="text1"/>
          <w:sz w:val="22"/>
          <w:szCs w:val="22"/>
          <w:lang w:eastAsia="en-AU"/>
        </w:rPr>
        <w:t xml:space="preserve"> larger than 120</w:t>
      </w:r>
      <w:r w:rsidR="00EF1FB6" w:rsidRPr="00A66CC1">
        <w:rPr>
          <w:rFonts w:ascii="Arial" w:hAnsi="Arial" w:cs="Arial"/>
          <w:color w:val="000000" w:themeColor="text1"/>
          <w:sz w:val="22"/>
          <w:szCs w:val="22"/>
          <w:lang w:eastAsia="en-AU"/>
        </w:rPr>
        <w:t> </w:t>
      </w:r>
      <w:r w:rsidRPr="00A66CC1">
        <w:rPr>
          <w:rFonts w:ascii="Arial" w:hAnsi="Arial" w:cs="Arial"/>
          <w:color w:val="000000" w:themeColor="text1"/>
          <w:sz w:val="22"/>
          <w:szCs w:val="22"/>
          <w:lang w:eastAsia="en-AU"/>
        </w:rPr>
        <w:t xml:space="preserve">cm </w:t>
      </w:r>
      <w:r w:rsidR="00CF2BFB" w:rsidRPr="00A66CC1">
        <w:rPr>
          <w:rFonts w:ascii="Arial" w:hAnsi="Arial" w:cs="Arial"/>
          <w:color w:val="000000" w:themeColor="text1"/>
          <w:sz w:val="22"/>
          <w:szCs w:val="22"/>
          <w:lang w:eastAsia="en-AU"/>
        </w:rPr>
        <w:t xml:space="preserve">has concluded that spotted </w:t>
      </w:r>
      <w:r w:rsidR="00CD3966" w:rsidRPr="00A66CC1">
        <w:rPr>
          <w:rFonts w:ascii="Arial" w:hAnsi="Arial" w:cs="Arial"/>
          <w:color w:val="000000" w:themeColor="text1"/>
          <w:sz w:val="22"/>
          <w:szCs w:val="22"/>
          <w:lang w:eastAsia="en-AU"/>
        </w:rPr>
        <w:t>wobbegong</w:t>
      </w:r>
      <w:r w:rsidR="00CF2BFB" w:rsidRPr="00A66CC1">
        <w:rPr>
          <w:rFonts w:ascii="Arial" w:hAnsi="Arial" w:cs="Arial"/>
          <w:color w:val="000000" w:themeColor="text1"/>
          <w:sz w:val="22"/>
          <w:szCs w:val="22"/>
          <w:lang w:eastAsia="en-AU"/>
        </w:rPr>
        <w:t xml:space="preserve"> make up approximately 9% of t</w:t>
      </w:r>
      <w:r w:rsidRPr="00A66CC1">
        <w:rPr>
          <w:rFonts w:ascii="Arial" w:hAnsi="Arial" w:cs="Arial"/>
          <w:color w:val="000000" w:themeColor="text1"/>
          <w:sz w:val="22"/>
          <w:szCs w:val="22"/>
          <w:lang w:eastAsia="en-AU"/>
        </w:rPr>
        <w:t>he</w:t>
      </w:r>
      <w:r w:rsidR="00686B7B" w:rsidRPr="00A66CC1">
        <w:rPr>
          <w:rFonts w:ascii="Arial" w:hAnsi="Arial" w:cs="Arial"/>
          <w:color w:val="000000" w:themeColor="text1"/>
          <w:sz w:val="22"/>
          <w:szCs w:val="22"/>
          <w:lang w:eastAsia="en-AU"/>
        </w:rPr>
        <w:t xml:space="preserve"> </w:t>
      </w:r>
      <w:r w:rsidRPr="00A66CC1">
        <w:rPr>
          <w:rFonts w:ascii="Arial" w:hAnsi="Arial" w:cs="Arial"/>
          <w:color w:val="000000" w:themeColor="text1"/>
          <w:sz w:val="22"/>
          <w:szCs w:val="22"/>
          <w:lang w:eastAsia="en-AU"/>
        </w:rPr>
        <w:t>retained</w:t>
      </w:r>
      <w:r w:rsidR="00F75E51" w:rsidRPr="00A66CC1">
        <w:rPr>
          <w:rFonts w:ascii="Arial" w:hAnsi="Arial" w:cs="Arial"/>
          <w:color w:val="000000" w:themeColor="text1"/>
          <w:sz w:val="22"/>
          <w:szCs w:val="22"/>
          <w:lang w:eastAsia="en-AU"/>
        </w:rPr>
        <w:t xml:space="preserve"> wobbegong catch (WA Fisheries, 2011).</w:t>
      </w:r>
    </w:p>
    <w:p w:rsidR="00FD7EBA" w:rsidRDefault="00FD7EBA" w:rsidP="005600ED">
      <w:pPr>
        <w:autoSpaceDE w:val="0"/>
        <w:autoSpaceDN w:val="0"/>
        <w:adjustRightInd w:val="0"/>
        <w:rPr>
          <w:rFonts w:ascii="Arial" w:hAnsi="Arial" w:cs="Arial"/>
          <w:color w:val="000000" w:themeColor="text1"/>
          <w:sz w:val="22"/>
          <w:szCs w:val="22"/>
          <w:lang w:eastAsia="en-AU"/>
        </w:rPr>
      </w:pPr>
    </w:p>
    <w:p w:rsidR="00F27432" w:rsidRPr="00A66CC1" w:rsidRDefault="00F91545" w:rsidP="00006BAF">
      <w:pPr>
        <w:autoSpaceDE w:val="0"/>
        <w:autoSpaceDN w:val="0"/>
        <w:adjustRightInd w:val="0"/>
        <w:rPr>
          <w:rFonts w:ascii="Arial" w:hAnsi="Arial" w:cs="Arial"/>
          <w:color w:val="000000" w:themeColor="text1"/>
          <w:sz w:val="22"/>
          <w:szCs w:val="22"/>
          <w:lang w:eastAsia="en-AU"/>
        </w:rPr>
      </w:pPr>
      <w:r w:rsidRPr="00A66CC1">
        <w:rPr>
          <w:rFonts w:ascii="Arial" w:hAnsi="Arial" w:cs="Arial"/>
          <w:color w:val="000000" w:themeColor="text1"/>
          <w:sz w:val="22"/>
          <w:szCs w:val="22"/>
          <w:lang w:eastAsia="en-AU"/>
        </w:rPr>
        <w:t xml:space="preserve">The trend in </w:t>
      </w:r>
      <w:r w:rsidR="00F17373" w:rsidRPr="00A66CC1">
        <w:rPr>
          <w:rFonts w:ascii="Arial" w:hAnsi="Arial" w:cs="Arial"/>
          <w:color w:val="000000" w:themeColor="text1"/>
          <w:sz w:val="22"/>
          <w:szCs w:val="22"/>
          <w:lang w:eastAsia="en-AU"/>
        </w:rPr>
        <w:t>catch-per-unit-effort</w:t>
      </w:r>
      <w:r w:rsidRPr="00A66CC1">
        <w:rPr>
          <w:rFonts w:ascii="Arial" w:hAnsi="Arial" w:cs="Arial"/>
          <w:color w:val="000000" w:themeColor="text1"/>
          <w:sz w:val="22"/>
          <w:szCs w:val="22"/>
          <w:lang w:eastAsia="en-AU"/>
        </w:rPr>
        <w:t xml:space="preserve"> </w:t>
      </w:r>
      <w:r w:rsidR="00D115B8" w:rsidRPr="00A66CC1">
        <w:rPr>
          <w:rFonts w:ascii="Arial" w:hAnsi="Arial" w:cs="Arial"/>
          <w:color w:val="000000" w:themeColor="text1"/>
          <w:sz w:val="22"/>
          <w:szCs w:val="22"/>
          <w:lang w:eastAsia="en-AU"/>
        </w:rPr>
        <w:t xml:space="preserve">(CPUE) </w:t>
      </w:r>
      <w:r w:rsidRPr="00A66CC1">
        <w:rPr>
          <w:rFonts w:ascii="Arial" w:hAnsi="Arial" w:cs="Arial"/>
          <w:color w:val="000000" w:themeColor="text1"/>
          <w:sz w:val="22"/>
          <w:szCs w:val="22"/>
          <w:lang w:eastAsia="en-AU"/>
        </w:rPr>
        <w:t xml:space="preserve">of </w:t>
      </w:r>
      <w:r w:rsidR="00CD3966" w:rsidRPr="00A66CC1">
        <w:rPr>
          <w:rFonts w:ascii="Arial" w:hAnsi="Arial" w:cs="Arial"/>
          <w:color w:val="000000" w:themeColor="text1"/>
          <w:sz w:val="22"/>
          <w:szCs w:val="22"/>
          <w:lang w:eastAsia="en-AU"/>
        </w:rPr>
        <w:t>wobbegong</w:t>
      </w:r>
      <w:r w:rsidRPr="00A66CC1">
        <w:rPr>
          <w:rFonts w:ascii="Arial" w:hAnsi="Arial" w:cs="Arial"/>
          <w:color w:val="000000" w:themeColor="text1"/>
          <w:sz w:val="22"/>
          <w:szCs w:val="22"/>
          <w:lang w:eastAsia="en-AU"/>
        </w:rPr>
        <w:t xml:space="preserve"> </w:t>
      </w:r>
      <w:r w:rsidR="00F17373" w:rsidRPr="00A66CC1">
        <w:rPr>
          <w:rFonts w:ascii="Arial" w:hAnsi="Arial" w:cs="Arial"/>
          <w:color w:val="000000" w:themeColor="text1"/>
          <w:sz w:val="22"/>
          <w:szCs w:val="22"/>
          <w:lang w:eastAsia="en-AU"/>
        </w:rPr>
        <w:t>(</w:t>
      </w:r>
      <w:r w:rsidRPr="00A66CC1">
        <w:rPr>
          <w:rFonts w:ascii="Arial" w:hAnsi="Arial" w:cs="Arial"/>
          <w:color w:val="000000" w:themeColor="text1"/>
          <w:sz w:val="22"/>
          <w:szCs w:val="22"/>
          <w:lang w:eastAsia="en-AU"/>
        </w:rPr>
        <w:t xml:space="preserve">per </w:t>
      </w:r>
      <w:r w:rsidR="00383556" w:rsidRPr="00A66CC1">
        <w:rPr>
          <w:rFonts w:ascii="Arial" w:hAnsi="Arial" w:cs="Arial"/>
          <w:color w:val="000000" w:themeColor="text1"/>
          <w:sz w:val="22"/>
          <w:szCs w:val="22"/>
          <w:lang w:eastAsia="en-AU"/>
        </w:rPr>
        <w:t>kilometre</w:t>
      </w:r>
      <w:r w:rsidRPr="00A66CC1">
        <w:rPr>
          <w:rFonts w:ascii="Arial" w:hAnsi="Arial" w:cs="Arial"/>
          <w:color w:val="000000" w:themeColor="text1"/>
          <w:sz w:val="22"/>
          <w:szCs w:val="22"/>
          <w:lang w:eastAsia="en-AU"/>
        </w:rPr>
        <w:t>-gil</w:t>
      </w:r>
      <w:r w:rsidR="00686B7B" w:rsidRPr="00A66CC1">
        <w:rPr>
          <w:rFonts w:ascii="Arial" w:hAnsi="Arial" w:cs="Arial"/>
          <w:color w:val="000000" w:themeColor="text1"/>
          <w:sz w:val="22"/>
          <w:szCs w:val="22"/>
          <w:lang w:eastAsia="en-AU"/>
        </w:rPr>
        <w:t>lnet-day</w:t>
      </w:r>
      <w:r w:rsidR="00D115B8" w:rsidRPr="00A66CC1">
        <w:rPr>
          <w:rFonts w:ascii="Arial" w:hAnsi="Arial" w:cs="Arial"/>
          <w:color w:val="000000" w:themeColor="text1"/>
          <w:sz w:val="22"/>
          <w:szCs w:val="22"/>
          <w:lang w:eastAsia="en-AU"/>
        </w:rPr>
        <w:t>)</w:t>
      </w:r>
      <w:r w:rsidR="00686B7B" w:rsidRPr="00A66CC1">
        <w:rPr>
          <w:rFonts w:ascii="Arial" w:hAnsi="Arial" w:cs="Arial"/>
          <w:color w:val="000000" w:themeColor="text1"/>
          <w:sz w:val="22"/>
          <w:szCs w:val="22"/>
          <w:lang w:eastAsia="en-AU"/>
        </w:rPr>
        <w:t xml:space="preserve"> by </w:t>
      </w:r>
      <w:r w:rsidR="007948B3" w:rsidRPr="00A66CC1">
        <w:rPr>
          <w:rFonts w:ascii="Arial" w:hAnsi="Arial" w:cs="Arial"/>
          <w:color w:val="000000" w:themeColor="text1"/>
          <w:sz w:val="22"/>
          <w:szCs w:val="22"/>
          <w:lang w:eastAsia="en-AU"/>
        </w:rPr>
        <w:t xml:space="preserve">commercial </w:t>
      </w:r>
      <w:r w:rsidR="00686B7B" w:rsidRPr="00A66CC1">
        <w:rPr>
          <w:rFonts w:ascii="Arial" w:hAnsi="Arial" w:cs="Arial"/>
          <w:color w:val="000000" w:themeColor="text1"/>
          <w:sz w:val="22"/>
          <w:szCs w:val="22"/>
          <w:lang w:eastAsia="en-AU"/>
        </w:rPr>
        <w:t xml:space="preserve">gillnet fishers </w:t>
      </w:r>
      <w:r w:rsidR="007948B3" w:rsidRPr="00A66CC1">
        <w:rPr>
          <w:rFonts w:ascii="Arial" w:hAnsi="Arial" w:cs="Arial"/>
          <w:color w:val="000000" w:themeColor="text1"/>
          <w:sz w:val="22"/>
          <w:szCs w:val="22"/>
          <w:lang w:eastAsia="en-AU"/>
        </w:rPr>
        <w:t xml:space="preserve">on the south and west coasts </w:t>
      </w:r>
      <w:r w:rsidR="00686B7B" w:rsidRPr="00A66CC1">
        <w:rPr>
          <w:rFonts w:ascii="Arial" w:hAnsi="Arial" w:cs="Arial"/>
          <w:color w:val="000000" w:themeColor="text1"/>
          <w:sz w:val="22"/>
          <w:szCs w:val="22"/>
          <w:lang w:eastAsia="en-AU"/>
        </w:rPr>
        <w:t xml:space="preserve">has shown slight catch increases through the 1990s before becoming erratic between 2003–2008. This is suggested to be due to new fisheries regulations and catches </w:t>
      </w:r>
      <w:r w:rsidR="00CE7405">
        <w:rPr>
          <w:rFonts w:ascii="Arial" w:hAnsi="Arial" w:cs="Arial"/>
          <w:color w:val="000000" w:themeColor="text1"/>
          <w:sz w:val="22"/>
          <w:szCs w:val="22"/>
          <w:lang w:eastAsia="en-AU"/>
        </w:rPr>
        <w:t xml:space="preserve">previously being </w:t>
      </w:r>
      <w:r w:rsidR="00686B7B" w:rsidRPr="00A66CC1">
        <w:rPr>
          <w:rFonts w:ascii="Arial" w:hAnsi="Arial" w:cs="Arial"/>
          <w:color w:val="000000" w:themeColor="text1"/>
          <w:sz w:val="22"/>
          <w:szCs w:val="22"/>
          <w:lang w:eastAsia="en-AU"/>
        </w:rPr>
        <w:t>attributed to the wrong technique</w:t>
      </w:r>
      <w:r w:rsidR="00F75E51" w:rsidRPr="00A66CC1">
        <w:rPr>
          <w:rFonts w:ascii="Arial" w:hAnsi="Arial" w:cs="Arial"/>
          <w:color w:val="000000" w:themeColor="text1"/>
          <w:sz w:val="22"/>
          <w:szCs w:val="22"/>
          <w:lang w:eastAsia="en-AU"/>
        </w:rPr>
        <w:t xml:space="preserve"> (WA Fisheries, 2011)</w:t>
      </w:r>
      <w:r w:rsidR="00686B7B" w:rsidRPr="00A66CC1">
        <w:rPr>
          <w:rFonts w:ascii="Arial" w:hAnsi="Arial" w:cs="Arial"/>
          <w:color w:val="000000" w:themeColor="text1"/>
          <w:sz w:val="22"/>
          <w:szCs w:val="22"/>
          <w:lang w:eastAsia="en-AU"/>
        </w:rPr>
        <w:t>.</w:t>
      </w:r>
      <w:r w:rsidR="00CF2BFB" w:rsidRPr="00A66CC1">
        <w:rPr>
          <w:rFonts w:ascii="Arial" w:hAnsi="Arial" w:cs="Arial"/>
          <w:color w:val="000000" w:themeColor="text1"/>
          <w:sz w:val="22"/>
          <w:szCs w:val="22"/>
          <w:lang w:eastAsia="en-AU"/>
        </w:rPr>
        <w:t xml:space="preserve"> Post-2008 </w:t>
      </w:r>
      <w:r w:rsidR="00D115B8" w:rsidRPr="00A66CC1">
        <w:rPr>
          <w:rFonts w:ascii="Arial" w:hAnsi="Arial" w:cs="Arial"/>
          <w:color w:val="000000" w:themeColor="text1"/>
          <w:sz w:val="22"/>
          <w:szCs w:val="22"/>
          <w:lang w:eastAsia="en-AU"/>
        </w:rPr>
        <w:t>CPUE</w:t>
      </w:r>
      <w:r w:rsidR="00CF2BFB" w:rsidRPr="00A66CC1">
        <w:rPr>
          <w:rFonts w:ascii="Arial" w:hAnsi="Arial" w:cs="Arial"/>
          <w:color w:val="000000" w:themeColor="text1"/>
          <w:sz w:val="22"/>
          <w:szCs w:val="22"/>
          <w:lang w:eastAsia="en-AU"/>
        </w:rPr>
        <w:t xml:space="preserve"> </w:t>
      </w:r>
      <w:proofErr w:type="gramStart"/>
      <w:r w:rsidR="00CF2BFB" w:rsidRPr="00A66CC1">
        <w:rPr>
          <w:rFonts w:ascii="Arial" w:hAnsi="Arial" w:cs="Arial"/>
          <w:color w:val="000000" w:themeColor="text1"/>
          <w:sz w:val="22"/>
          <w:szCs w:val="22"/>
          <w:lang w:eastAsia="en-AU"/>
        </w:rPr>
        <w:t>show</w:t>
      </w:r>
      <w:proofErr w:type="gramEnd"/>
      <w:r w:rsidR="00CF2BFB" w:rsidRPr="00A66CC1">
        <w:rPr>
          <w:rFonts w:ascii="Arial" w:hAnsi="Arial" w:cs="Arial"/>
          <w:color w:val="000000" w:themeColor="text1"/>
          <w:sz w:val="22"/>
          <w:szCs w:val="22"/>
          <w:lang w:eastAsia="en-AU"/>
        </w:rPr>
        <w:t xml:space="preserve"> a slight decline but little can be concluded from this.</w:t>
      </w:r>
    </w:p>
    <w:p w:rsidR="00F91545" w:rsidRPr="00A66CC1" w:rsidRDefault="00F91545" w:rsidP="00006BAF">
      <w:pPr>
        <w:autoSpaceDE w:val="0"/>
        <w:autoSpaceDN w:val="0"/>
        <w:adjustRightInd w:val="0"/>
        <w:rPr>
          <w:rFonts w:ascii="Arial" w:hAnsi="Arial" w:cs="Arial"/>
          <w:color w:val="000000" w:themeColor="text1"/>
          <w:sz w:val="22"/>
          <w:szCs w:val="22"/>
          <w:lang w:eastAsia="en-AU"/>
        </w:rPr>
      </w:pPr>
    </w:p>
    <w:p w:rsidR="00D115B8" w:rsidRPr="00A66CC1" w:rsidRDefault="007948B3" w:rsidP="00D115B8">
      <w:pPr>
        <w:autoSpaceDE w:val="0"/>
        <w:autoSpaceDN w:val="0"/>
        <w:adjustRightInd w:val="0"/>
        <w:rPr>
          <w:rFonts w:ascii="Arial" w:hAnsi="Arial" w:cs="Arial"/>
          <w:color w:val="000000" w:themeColor="text1"/>
          <w:sz w:val="22"/>
          <w:szCs w:val="22"/>
          <w:lang w:eastAsia="en-AU"/>
        </w:rPr>
      </w:pPr>
      <w:r w:rsidRPr="00A66CC1">
        <w:rPr>
          <w:rFonts w:ascii="Arial" w:hAnsi="Arial" w:cs="Arial"/>
          <w:color w:val="000000" w:themeColor="text1"/>
          <w:sz w:val="22"/>
          <w:szCs w:val="22"/>
          <w:lang w:eastAsia="en-AU"/>
        </w:rPr>
        <w:t>WA</w:t>
      </w:r>
      <w:r w:rsidR="00006BAF" w:rsidRPr="00A66CC1">
        <w:rPr>
          <w:rFonts w:ascii="Arial" w:hAnsi="Arial" w:cs="Arial"/>
          <w:color w:val="000000" w:themeColor="text1"/>
          <w:sz w:val="22"/>
          <w:szCs w:val="22"/>
          <w:lang w:eastAsia="en-AU"/>
        </w:rPr>
        <w:t xml:space="preserve"> fishery management arrangements were strengthened between 2006 and 2008. These measures included the</w:t>
      </w:r>
      <w:r w:rsidR="00D115B8" w:rsidRPr="00A66CC1">
        <w:rPr>
          <w:rFonts w:ascii="Arial" w:hAnsi="Arial" w:cs="Arial"/>
          <w:color w:val="000000" w:themeColor="text1"/>
          <w:sz w:val="22"/>
          <w:szCs w:val="22"/>
          <w:lang w:eastAsia="en-AU"/>
        </w:rPr>
        <w:t xml:space="preserve"> commercial protection (i.</w:t>
      </w:r>
      <w:r w:rsidR="00006BAF" w:rsidRPr="00A66CC1">
        <w:rPr>
          <w:rFonts w:ascii="Arial" w:hAnsi="Arial" w:cs="Arial"/>
          <w:color w:val="000000" w:themeColor="text1"/>
          <w:sz w:val="22"/>
          <w:szCs w:val="22"/>
          <w:lang w:eastAsia="en-AU"/>
        </w:rPr>
        <w:t>e. no retention) of all sharks in fisheries other than the target-shark</w:t>
      </w:r>
      <w:r w:rsidR="00D115B8" w:rsidRPr="00A66CC1">
        <w:rPr>
          <w:rFonts w:ascii="Arial" w:hAnsi="Arial" w:cs="Arial"/>
          <w:color w:val="000000" w:themeColor="text1"/>
          <w:sz w:val="22"/>
          <w:szCs w:val="22"/>
          <w:lang w:eastAsia="en-AU"/>
        </w:rPr>
        <w:t xml:space="preserve"> </w:t>
      </w:r>
      <w:r w:rsidR="00006BAF" w:rsidRPr="00A66CC1">
        <w:rPr>
          <w:rFonts w:ascii="Arial" w:hAnsi="Arial" w:cs="Arial"/>
          <w:color w:val="000000" w:themeColor="text1"/>
          <w:sz w:val="22"/>
          <w:szCs w:val="22"/>
          <w:lang w:eastAsia="en-AU"/>
        </w:rPr>
        <w:t>gillnet and long line fisheries, the northern shark fisheries, the marine aquarium fish fishery</w:t>
      </w:r>
      <w:r w:rsidR="00D115B8" w:rsidRPr="00A66CC1">
        <w:rPr>
          <w:rFonts w:ascii="Arial" w:hAnsi="Arial" w:cs="Arial"/>
          <w:color w:val="000000" w:themeColor="text1"/>
          <w:sz w:val="22"/>
          <w:szCs w:val="22"/>
          <w:lang w:eastAsia="en-AU"/>
        </w:rPr>
        <w:t xml:space="preserve"> </w:t>
      </w:r>
      <w:r w:rsidR="00006BAF" w:rsidRPr="00A66CC1">
        <w:rPr>
          <w:rFonts w:ascii="Arial" w:hAnsi="Arial" w:cs="Arial"/>
          <w:color w:val="000000" w:themeColor="text1"/>
          <w:sz w:val="22"/>
          <w:szCs w:val="22"/>
          <w:lang w:eastAsia="en-AU"/>
        </w:rPr>
        <w:t>and three northern fisheries in which shark catches have been assessed as a low</w:t>
      </w:r>
      <w:r w:rsidR="00D115B8" w:rsidRPr="00A66CC1">
        <w:rPr>
          <w:rFonts w:ascii="Arial" w:hAnsi="Arial" w:cs="Arial"/>
          <w:color w:val="000000" w:themeColor="text1"/>
          <w:sz w:val="22"/>
          <w:szCs w:val="22"/>
          <w:lang w:eastAsia="en-AU"/>
        </w:rPr>
        <w:t xml:space="preserve"> </w:t>
      </w:r>
      <w:r w:rsidR="00006BAF" w:rsidRPr="00A66CC1">
        <w:rPr>
          <w:rFonts w:ascii="Arial" w:hAnsi="Arial" w:cs="Arial"/>
          <w:color w:val="000000" w:themeColor="text1"/>
          <w:sz w:val="22"/>
          <w:szCs w:val="22"/>
          <w:lang w:eastAsia="en-AU"/>
        </w:rPr>
        <w:t xml:space="preserve">sustainability risk. Additionally, the use of wire </w:t>
      </w:r>
      <w:r w:rsidR="00E670FB" w:rsidRPr="00A66CC1">
        <w:rPr>
          <w:rFonts w:ascii="Arial" w:hAnsi="Arial" w:cs="Arial"/>
          <w:color w:val="000000" w:themeColor="text1"/>
          <w:sz w:val="22"/>
          <w:szCs w:val="22"/>
          <w:lang w:eastAsia="en-AU"/>
        </w:rPr>
        <w:t xml:space="preserve">trace </w:t>
      </w:r>
      <w:r w:rsidR="00006BAF" w:rsidRPr="00A66CC1">
        <w:rPr>
          <w:rFonts w:ascii="Arial" w:hAnsi="Arial" w:cs="Arial"/>
          <w:color w:val="000000" w:themeColor="text1"/>
          <w:sz w:val="22"/>
          <w:szCs w:val="22"/>
          <w:lang w:eastAsia="en-AU"/>
        </w:rPr>
        <w:t>and large hooks was prohibited</w:t>
      </w:r>
      <w:r w:rsidR="00D115B8" w:rsidRPr="00A66CC1">
        <w:rPr>
          <w:rFonts w:ascii="Arial" w:hAnsi="Arial" w:cs="Arial"/>
          <w:color w:val="000000" w:themeColor="text1"/>
          <w:sz w:val="22"/>
          <w:szCs w:val="22"/>
          <w:lang w:eastAsia="en-AU"/>
        </w:rPr>
        <w:t xml:space="preserve"> </w:t>
      </w:r>
      <w:r w:rsidR="00006BAF" w:rsidRPr="00A66CC1">
        <w:rPr>
          <w:rFonts w:ascii="Arial" w:hAnsi="Arial" w:cs="Arial"/>
          <w:color w:val="000000" w:themeColor="text1"/>
          <w:sz w:val="22"/>
          <w:szCs w:val="22"/>
          <w:lang w:eastAsia="en-AU"/>
        </w:rPr>
        <w:t>in all but three WA-managed fisheries between 2006 and 2008.</w:t>
      </w:r>
      <w:r w:rsidR="00D115B8" w:rsidRPr="00A66CC1">
        <w:rPr>
          <w:rFonts w:ascii="Arial" w:hAnsi="Arial" w:cs="Arial"/>
          <w:color w:val="000000" w:themeColor="text1"/>
          <w:sz w:val="22"/>
          <w:szCs w:val="22"/>
          <w:lang w:eastAsia="en-AU"/>
        </w:rPr>
        <w:t xml:space="preserve"> It is suggested </w:t>
      </w:r>
      <w:r w:rsidR="00CE7405">
        <w:rPr>
          <w:rFonts w:ascii="Arial" w:hAnsi="Arial" w:cs="Arial"/>
          <w:color w:val="000000" w:themeColor="text1"/>
          <w:sz w:val="22"/>
          <w:szCs w:val="22"/>
          <w:lang w:eastAsia="en-AU"/>
        </w:rPr>
        <w:t xml:space="preserve">by WA Fisheries </w:t>
      </w:r>
      <w:r w:rsidR="00D115B8" w:rsidRPr="00A66CC1">
        <w:rPr>
          <w:rFonts w:ascii="Arial" w:hAnsi="Arial" w:cs="Arial"/>
          <w:color w:val="000000" w:themeColor="text1"/>
          <w:sz w:val="22"/>
          <w:szCs w:val="22"/>
          <w:lang w:eastAsia="en-AU"/>
        </w:rPr>
        <w:t>t</w:t>
      </w:r>
      <w:r w:rsidR="00006BAF" w:rsidRPr="00A66CC1">
        <w:rPr>
          <w:rFonts w:ascii="Arial" w:hAnsi="Arial" w:cs="Arial"/>
          <w:color w:val="000000" w:themeColor="text1"/>
          <w:sz w:val="22"/>
          <w:szCs w:val="22"/>
          <w:lang w:eastAsia="en-AU"/>
        </w:rPr>
        <w:t>hese measures shou</w:t>
      </w:r>
      <w:r w:rsidR="00D115B8" w:rsidRPr="00A66CC1">
        <w:rPr>
          <w:rFonts w:ascii="Arial" w:hAnsi="Arial" w:cs="Arial"/>
          <w:color w:val="000000" w:themeColor="text1"/>
          <w:sz w:val="22"/>
          <w:szCs w:val="22"/>
          <w:lang w:eastAsia="en-AU"/>
        </w:rPr>
        <w:t>l</w:t>
      </w:r>
      <w:r w:rsidR="00006BAF" w:rsidRPr="00A66CC1">
        <w:rPr>
          <w:rFonts w:ascii="Arial" w:hAnsi="Arial" w:cs="Arial"/>
          <w:color w:val="000000" w:themeColor="text1"/>
          <w:sz w:val="22"/>
          <w:szCs w:val="22"/>
          <w:lang w:eastAsia="en-AU"/>
        </w:rPr>
        <w:t>d</w:t>
      </w:r>
      <w:r w:rsidR="00D115B8" w:rsidRPr="00A66CC1">
        <w:rPr>
          <w:rFonts w:ascii="Arial" w:hAnsi="Arial" w:cs="Arial"/>
          <w:color w:val="000000" w:themeColor="text1"/>
          <w:sz w:val="22"/>
          <w:szCs w:val="22"/>
          <w:lang w:eastAsia="en-AU"/>
        </w:rPr>
        <w:t xml:space="preserve"> </w:t>
      </w:r>
      <w:r w:rsidR="00006BAF" w:rsidRPr="00A66CC1">
        <w:rPr>
          <w:rFonts w:ascii="Arial" w:hAnsi="Arial" w:cs="Arial"/>
          <w:color w:val="000000" w:themeColor="text1"/>
          <w:sz w:val="22"/>
          <w:szCs w:val="22"/>
          <w:lang w:eastAsia="en-AU"/>
        </w:rPr>
        <w:t xml:space="preserve">prevent the retention of </w:t>
      </w:r>
      <w:r w:rsidR="00CD3966" w:rsidRPr="00A66CC1">
        <w:rPr>
          <w:rFonts w:ascii="Arial" w:hAnsi="Arial" w:cs="Arial"/>
          <w:color w:val="000000" w:themeColor="text1"/>
          <w:sz w:val="22"/>
          <w:szCs w:val="22"/>
          <w:lang w:eastAsia="en-AU"/>
        </w:rPr>
        <w:t>wobbegong</w:t>
      </w:r>
      <w:r w:rsidR="00006BAF" w:rsidRPr="00A66CC1">
        <w:rPr>
          <w:rFonts w:ascii="Arial" w:hAnsi="Arial" w:cs="Arial"/>
          <w:color w:val="000000" w:themeColor="text1"/>
          <w:sz w:val="22"/>
          <w:szCs w:val="22"/>
          <w:lang w:eastAsia="en-AU"/>
        </w:rPr>
        <w:t xml:space="preserve"> by commercial fishers operating outside the demersal</w:t>
      </w:r>
      <w:r w:rsidR="00D115B8" w:rsidRPr="00A66CC1">
        <w:rPr>
          <w:rFonts w:ascii="Arial" w:hAnsi="Arial" w:cs="Arial"/>
          <w:color w:val="000000" w:themeColor="text1"/>
          <w:sz w:val="22"/>
          <w:szCs w:val="22"/>
          <w:lang w:eastAsia="en-AU"/>
        </w:rPr>
        <w:t xml:space="preserve"> </w:t>
      </w:r>
      <w:r w:rsidR="00F75E51" w:rsidRPr="00A66CC1">
        <w:rPr>
          <w:rFonts w:ascii="Arial" w:hAnsi="Arial" w:cs="Arial"/>
          <w:color w:val="000000" w:themeColor="text1"/>
          <w:sz w:val="22"/>
          <w:szCs w:val="22"/>
          <w:lang w:eastAsia="en-AU"/>
        </w:rPr>
        <w:t>gillnet and long line fisheries (WA Fisheries, 2011)</w:t>
      </w:r>
      <w:r w:rsidR="003B0FD5" w:rsidRPr="00A66CC1">
        <w:rPr>
          <w:rFonts w:ascii="Arial" w:hAnsi="Arial" w:cs="Arial"/>
          <w:color w:val="000000" w:themeColor="text1"/>
          <w:sz w:val="22"/>
          <w:szCs w:val="22"/>
          <w:lang w:eastAsia="en-AU"/>
        </w:rPr>
        <w:t>.</w:t>
      </w:r>
    </w:p>
    <w:p w:rsidR="007948B3" w:rsidRPr="00A66CC1" w:rsidRDefault="007948B3" w:rsidP="00D115B8">
      <w:pPr>
        <w:autoSpaceDE w:val="0"/>
        <w:autoSpaceDN w:val="0"/>
        <w:adjustRightInd w:val="0"/>
        <w:rPr>
          <w:rFonts w:ascii="Arial" w:hAnsi="Arial" w:cs="Arial"/>
          <w:color w:val="000000" w:themeColor="text1"/>
          <w:sz w:val="22"/>
          <w:szCs w:val="22"/>
          <w:lang w:eastAsia="en-AU"/>
        </w:rPr>
      </w:pPr>
    </w:p>
    <w:p w:rsidR="00CE7405" w:rsidRDefault="00D115B8" w:rsidP="007A761A">
      <w:pPr>
        <w:autoSpaceDE w:val="0"/>
        <w:autoSpaceDN w:val="0"/>
        <w:adjustRightInd w:val="0"/>
        <w:rPr>
          <w:rFonts w:ascii="Arial" w:hAnsi="Arial" w:cs="Arial"/>
          <w:color w:val="000000" w:themeColor="text1"/>
          <w:sz w:val="22"/>
          <w:szCs w:val="22"/>
          <w:lang w:eastAsia="en-AU"/>
        </w:rPr>
      </w:pPr>
      <w:r w:rsidRPr="00A66CC1">
        <w:rPr>
          <w:rFonts w:ascii="Arial" w:hAnsi="Arial" w:cs="Arial"/>
          <w:color w:val="000000" w:themeColor="text1"/>
          <w:sz w:val="22"/>
          <w:szCs w:val="22"/>
          <w:lang w:eastAsia="en-AU"/>
        </w:rPr>
        <w:t xml:space="preserve">Recent management measures include a closed season for demersal recreational fishing and a closed area for commercial fishing, including </w:t>
      </w:r>
      <w:proofErr w:type="gramStart"/>
      <w:r w:rsidRPr="00A66CC1">
        <w:rPr>
          <w:rFonts w:ascii="Arial" w:hAnsi="Arial" w:cs="Arial"/>
          <w:color w:val="000000" w:themeColor="text1"/>
          <w:sz w:val="22"/>
          <w:szCs w:val="22"/>
          <w:lang w:eastAsia="en-AU"/>
        </w:rPr>
        <w:t>gi</w:t>
      </w:r>
      <w:r w:rsidR="00F75E51" w:rsidRPr="00A66CC1">
        <w:rPr>
          <w:rFonts w:ascii="Arial" w:hAnsi="Arial" w:cs="Arial"/>
          <w:color w:val="000000" w:themeColor="text1"/>
          <w:sz w:val="22"/>
          <w:szCs w:val="22"/>
          <w:lang w:eastAsia="en-AU"/>
        </w:rPr>
        <w:t>llnet</w:t>
      </w:r>
      <w:proofErr w:type="gramEnd"/>
      <w:r w:rsidR="00F75E51" w:rsidRPr="00A66CC1">
        <w:rPr>
          <w:rFonts w:ascii="Arial" w:hAnsi="Arial" w:cs="Arial"/>
          <w:color w:val="000000" w:themeColor="text1"/>
          <w:sz w:val="22"/>
          <w:szCs w:val="22"/>
          <w:lang w:eastAsia="en-AU"/>
        </w:rPr>
        <w:t xml:space="preserve"> and long line, between 31 and 33 </w:t>
      </w:r>
      <w:r w:rsidRPr="00A66CC1">
        <w:rPr>
          <w:rFonts w:ascii="Arial" w:hAnsi="Arial" w:cs="Arial"/>
          <w:color w:val="000000" w:themeColor="text1"/>
          <w:sz w:val="22"/>
          <w:szCs w:val="22"/>
          <w:lang w:eastAsia="en-AU"/>
        </w:rPr>
        <w:t>degrees south. It is suggested</w:t>
      </w:r>
      <w:r w:rsidR="00556975" w:rsidRPr="00A66CC1">
        <w:rPr>
          <w:rFonts w:ascii="Arial" w:hAnsi="Arial" w:cs="Arial"/>
          <w:color w:val="000000" w:themeColor="text1"/>
          <w:sz w:val="22"/>
          <w:szCs w:val="22"/>
          <w:lang w:eastAsia="en-AU"/>
        </w:rPr>
        <w:t xml:space="preserve"> by WA Fisheries</w:t>
      </w:r>
      <w:r w:rsidRPr="00A66CC1">
        <w:rPr>
          <w:rFonts w:ascii="Arial" w:hAnsi="Arial" w:cs="Arial"/>
          <w:color w:val="000000" w:themeColor="text1"/>
          <w:sz w:val="22"/>
          <w:szCs w:val="22"/>
          <w:lang w:eastAsia="en-AU"/>
        </w:rPr>
        <w:t xml:space="preserve"> that catches of wobbegong</w:t>
      </w:r>
      <w:r w:rsidR="00F75E51" w:rsidRPr="00A66CC1">
        <w:rPr>
          <w:rFonts w:ascii="Arial" w:hAnsi="Arial" w:cs="Arial"/>
          <w:color w:val="000000" w:themeColor="text1"/>
          <w:sz w:val="22"/>
          <w:szCs w:val="22"/>
          <w:lang w:eastAsia="en-AU"/>
        </w:rPr>
        <w:t xml:space="preserve"> species</w:t>
      </w:r>
      <w:r w:rsidRPr="00A66CC1">
        <w:rPr>
          <w:rFonts w:ascii="Arial" w:hAnsi="Arial" w:cs="Arial"/>
          <w:color w:val="000000" w:themeColor="text1"/>
          <w:sz w:val="22"/>
          <w:szCs w:val="22"/>
          <w:lang w:eastAsia="en-AU"/>
        </w:rPr>
        <w:t xml:space="preserve"> in the near future are expected to be substantially less than in recent decades, </w:t>
      </w:r>
      <w:r w:rsidR="007948B3" w:rsidRPr="00A66CC1">
        <w:rPr>
          <w:rFonts w:ascii="Arial" w:hAnsi="Arial" w:cs="Arial"/>
          <w:color w:val="000000" w:themeColor="text1"/>
          <w:sz w:val="22"/>
          <w:szCs w:val="22"/>
          <w:lang w:eastAsia="en-AU"/>
        </w:rPr>
        <w:t>e.g.</w:t>
      </w:r>
      <w:r w:rsidRPr="00A66CC1">
        <w:rPr>
          <w:rFonts w:ascii="Arial" w:hAnsi="Arial" w:cs="Arial"/>
          <w:color w:val="000000" w:themeColor="text1"/>
          <w:sz w:val="22"/>
          <w:szCs w:val="22"/>
          <w:lang w:eastAsia="en-AU"/>
        </w:rPr>
        <w:t xml:space="preserve"> the commercial </w:t>
      </w:r>
      <w:r w:rsidR="007948B3" w:rsidRPr="00A66CC1">
        <w:rPr>
          <w:rFonts w:ascii="Arial" w:hAnsi="Arial" w:cs="Arial"/>
          <w:color w:val="000000" w:themeColor="text1"/>
          <w:sz w:val="22"/>
          <w:szCs w:val="22"/>
          <w:lang w:eastAsia="en-AU"/>
        </w:rPr>
        <w:t>catch may continue at around 40–</w:t>
      </w:r>
      <w:r w:rsidR="00F75E51" w:rsidRPr="00A66CC1">
        <w:rPr>
          <w:rFonts w:ascii="Arial" w:hAnsi="Arial" w:cs="Arial"/>
          <w:color w:val="000000" w:themeColor="text1"/>
          <w:sz w:val="22"/>
          <w:szCs w:val="22"/>
          <w:lang w:eastAsia="en-AU"/>
        </w:rPr>
        <w:t>50 </w:t>
      </w:r>
      <w:r w:rsidRPr="00A66CC1">
        <w:rPr>
          <w:rFonts w:ascii="Arial" w:hAnsi="Arial" w:cs="Arial"/>
          <w:color w:val="000000" w:themeColor="text1"/>
          <w:sz w:val="22"/>
          <w:szCs w:val="22"/>
          <w:lang w:eastAsia="en-AU"/>
        </w:rPr>
        <w:t>tonnes per year and the recreational catch at around 200</w:t>
      </w:r>
      <w:r w:rsidR="007948B3" w:rsidRPr="00A66CC1">
        <w:rPr>
          <w:rFonts w:ascii="Arial" w:hAnsi="Arial" w:cs="Arial"/>
          <w:color w:val="000000" w:themeColor="text1"/>
          <w:sz w:val="22"/>
          <w:szCs w:val="22"/>
          <w:lang w:eastAsia="en-AU"/>
        </w:rPr>
        <w:t> </w:t>
      </w:r>
      <w:r w:rsidRPr="00A66CC1">
        <w:rPr>
          <w:rFonts w:ascii="Arial" w:hAnsi="Arial" w:cs="Arial"/>
          <w:color w:val="000000" w:themeColor="text1"/>
          <w:sz w:val="22"/>
          <w:szCs w:val="22"/>
          <w:lang w:eastAsia="en-AU"/>
        </w:rPr>
        <w:t>animals per year</w:t>
      </w:r>
      <w:r w:rsidR="00F75E51" w:rsidRPr="00A66CC1">
        <w:rPr>
          <w:rFonts w:ascii="Arial" w:hAnsi="Arial" w:cs="Arial"/>
          <w:color w:val="000000" w:themeColor="text1"/>
          <w:sz w:val="22"/>
          <w:szCs w:val="22"/>
          <w:lang w:eastAsia="en-AU"/>
        </w:rPr>
        <w:t xml:space="preserve"> (WA Fisheries, 2011)</w:t>
      </w:r>
      <w:r w:rsidRPr="00A66CC1">
        <w:rPr>
          <w:rFonts w:ascii="Arial" w:hAnsi="Arial" w:cs="Arial"/>
          <w:color w:val="000000" w:themeColor="text1"/>
          <w:sz w:val="22"/>
          <w:szCs w:val="22"/>
          <w:lang w:eastAsia="en-AU"/>
        </w:rPr>
        <w:t xml:space="preserve">. </w:t>
      </w:r>
      <w:r w:rsidR="00F75E51" w:rsidRPr="00A66CC1">
        <w:rPr>
          <w:rFonts w:ascii="Arial" w:hAnsi="Arial" w:cs="Arial"/>
          <w:color w:val="000000" w:themeColor="text1"/>
          <w:sz w:val="22"/>
          <w:szCs w:val="22"/>
          <w:lang w:eastAsia="en-AU"/>
        </w:rPr>
        <w:t>WA Fisheries (2011) estimate this</w:t>
      </w:r>
      <w:r w:rsidRPr="00A66CC1">
        <w:rPr>
          <w:rFonts w:ascii="Arial" w:hAnsi="Arial" w:cs="Arial"/>
          <w:color w:val="000000" w:themeColor="text1"/>
          <w:sz w:val="22"/>
          <w:szCs w:val="22"/>
          <w:lang w:eastAsia="en-AU"/>
        </w:rPr>
        <w:t xml:space="preserve"> would equate to</w:t>
      </w:r>
      <w:r w:rsidR="00E670FB" w:rsidRPr="00A66CC1">
        <w:rPr>
          <w:rFonts w:ascii="Arial" w:hAnsi="Arial" w:cs="Arial"/>
          <w:color w:val="000000" w:themeColor="text1"/>
          <w:sz w:val="22"/>
          <w:szCs w:val="22"/>
          <w:lang w:eastAsia="en-AU"/>
        </w:rPr>
        <w:t xml:space="preserve"> a </w:t>
      </w:r>
      <w:r w:rsidR="006F7DAA" w:rsidRPr="00A66CC1">
        <w:rPr>
          <w:rFonts w:ascii="Arial" w:hAnsi="Arial" w:cs="Arial"/>
          <w:color w:val="000000" w:themeColor="text1"/>
          <w:sz w:val="22"/>
          <w:szCs w:val="22"/>
          <w:lang w:eastAsia="en-AU"/>
        </w:rPr>
        <w:t>commercial catch</w:t>
      </w:r>
      <w:r w:rsidRPr="00A66CC1">
        <w:rPr>
          <w:rFonts w:ascii="Arial" w:hAnsi="Arial" w:cs="Arial"/>
          <w:color w:val="000000" w:themeColor="text1"/>
          <w:sz w:val="22"/>
          <w:szCs w:val="22"/>
          <w:lang w:eastAsia="en-AU"/>
        </w:rPr>
        <w:t xml:space="preserve"> of approximately four tones </w:t>
      </w:r>
      <w:r w:rsidR="006F7DAA" w:rsidRPr="00A66CC1">
        <w:rPr>
          <w:rFonts w:ascii="Arial" w:hAnsi="Arial" w:cs="Arial"/>
          <w:color w:val="000000" w:themeColor="text1"/>
          <w:sz w:val="22"/>
          <w:szCs w:val="22"/>
          <w:lang w:eastAsia="en-AU"/>
        </w:rPr>
        <w:t xml:space="preserve">of spotted wobbegong, and a recreational take of four </w:t>
      </w:r>
      <w:r w:rsidRPr="00A66CC1">
        <w:rPr>
          <w:rFonts w:ascii="Arial" w:hAnsi="Arial" w:cs="Arial"/>
          <w:color w:val="000000" w:themeColor="text1"/>
          <w:sz w:val="22"/>
          <w:szCs w:val="22"/>
          <w:lang w:eastAsia="en-AU"/>
        </w:rPr>
        <w:t>individuals</w:t>
      </w:r>
      <w:r w:rsidR="0059152C">
        <w:rPr>
          <w:rFonts w:ascii="Arial" w:hAnsi="Arial" w:cs="Arial"/>
          <w:color w:val="000000" w:themeColor="text1"/>
          <w:sz w:val="22"/>
          <w:szCs w:val="22"/>
          <w:lang w:eastAsia="en-AU"/>
        </w:rPr>
        <w:t xml:space="preserve"> of spotted wobbegong</w:t>
      </w:r>
      <w:r w:rsidR="00E670FB" w:rsidRPr="00A66CC1">
        <w:rPr>
          <w:rFonts w:ascii="Arial" w:hAnsi="Arial" w:cs="Arial"/>
          <w:color w:val="000000" w:themeColor="text1"/>
          <w:sz w:val="22"/>
          <w:szCs w:val="22"/>
          <w:lang w:eastAsia="en-AU"/>
        </w:rPr>
        <w:t xml:space="preserve">, per year </w:t>
      </w:r>
      <w:r w:rsidRPr="00A66CC1">
        <w:rPr>
          <w:rFonts w:ascii="Arial" w:hAnsi="Arial" w:cs="Arial"/>
          <w:color w:val="000000" w:themeColor="text1"/>
          <w:sz w:val="22"/>
          <w:szCs w:val="22"/>
          <w:lang w:eastAsia="en-AU"/>
        </w:rPr>
        <w:t>in Western Australian waters.</w:t>
      </w:r>
      <w:r w:rsidR="00CE7405">
        <w:rPr>
          <w:rFonts w:ascii="Arial" w:hAnsi="Arial" w:cs="Arial"/>
          <w:color w:val="000000" w:themeColor="text1"/>
          <w:sz w:val="22"/>
          <w:szCs w:val="22"/>
          <w:lang w:eastAsia="en-AU"/>
        </w:rPr>
        <w:br w:type="page"/>
      </w:r>
    </w:p>
    <w:p w:rsidR="0090424C" w:rsidRDefault="005011CE" w:rsidP="005011CE">
      <w:pPr>
        <w:autoSpaceDE w:val="0"/>
        <w:autoSpaceDN w:val="0"/>
        <w:adjustRightInd w:val="0"/>
        <w:rPr>
          <w:rFonts w:ascii="Arial" w:hAnsi="Arial" w:cs="Arial"/>
          <w:color w:val="000000" w:themeColor="text1"/>
          <w:sz w:val="22"/>
          <w:szCs w:val="22"/>
          <w:lang w:eastAsia="en-AU"/>
        </w:rPr>
      </w:pPr>
      <w:r w:rsidRPr="00A66CC1">
        <w:rPr>
          <w:rFonts w:ascii="Arial" w:hAnsi="Arial" w:cs="Arial"/>
          <w:color w:val="000000" w:themeColor="text1"/>
          <w:sz w:val="22"/>
          <w:szCs w:val="22"/>
          <w:lang w:eastAsia="en-AU"/>
        </w:rPr>
        <w:t xml:space="preserve">Small </w:t>
      </w:r>
      <w:r w:rsidR="00CD3966" w:rsidRPr="00A66CC1">
        <w:rPr>
          <w:rFonts w:ascii="Arial" w:hAnsi="Arial" w:cs="Arial"/>
          <w:color w:val="000000" w:themeColor="text1"/>
          <w:sz w:val="22"/>
          <w:szCs w:val="22"/>
          <w:lang w:eastAsia="en-AU"/>
        </w:rPr>
        <w:t>wobbegong</w:t>
      </w:r>
      <w:r w:rsidRPr="00A66CC1">
        <w:rPr>
          <w:rFonts w:ascii="Arial" w:hAnsi="Arial" w:cs="Arial"/>
          <w:color w:val="000000" w:themeColor="text1"/>
          <w:sz w:val="22"/>
          <w:szCs w:val="22"/>
          <w:lang w:eastAsia="en-AU"/>
        </w:rPr>
        <w:t xml:space="preserve"> occasionally enter lobster pots and are unable to escape. The number</w:t>
      </w:r>
      <w:r w:rsidR="00616767" w:rsidRPr="00A66CC1">
        <w:rPr>
          <w:rFonts w:ascii="Arial" w:hAnsi="Arial" w:cs="Arial"/>
          <w:color w:val="000000" w:themeColor="text1"/>
          <w:sz w:val="22"/>
          <w:szCs w:val="22"/>
          <w:lang w:eastAsia="en-AU"/>
        </w:rPr>
        <w:t xml:space="preserve"> </w:t>
      </w:r>
      <w:r w:rsidRPr="00A66CC1">
        <w:rPr>
          <w:rFonts w:ascii="Arial" w:hAnsi="Arial" w:cs="Arial"/>
          <w:color w:val="000000" w:themeColor="text1"/>
          <w:sz w:val="22"/>
          <w:szCs w:val="22"/>
          <w:lang w:eastAsia="en-AU"/>
        </w:rPr>
        <w:t xml:space="preserve">of </w:t>
      </w:r>
      <w:r w:rsidR="00CD3966" w:rsidRPr="00A66CC1">
        <w:rPr>
          <w:rFonts w:ascii="Arial" w:hAnsi="Arial" w:cs="Arial"/>
          <w:color w:val="000000" w:themeColor="text1"/>
          <w:sz w:val="22"/>
          <w:szCs w:val="22"/>
          <w:lang w:eastAsia="en-AU"/>
        </w:rPr>
        <w:t>wobbegong</w:t>
      </w:r>
      <w:r w:rsidRPr="00A66CC1">
        <w:rPr>
          <w:rFonts w:ascii="Arial" w:hAnsi="Arial" w:cs="Arial"/>
          <w:color w:val="000000" w:themeColor="text1"/>
          <w:sz w:val="22"/>
          <w:szCs w:val="22"/>
          <w:lang w:eastAsia="en-AU"/>
        </w:rPr>
        <w:t xml:space="preserve"> retained by rock lobster fishers has always been very low and is now</w:t>
      </w:r>
      <w:r w:rsidR="00616767" w:rsidRPr="00A66CC1">
        <w:rPr>
          <w:rFonts w:ascii="Arial" w:hAnsi="Arial" w:cs="Arial"/>
          <w:color w:val="000000" w:themeColor="text1"/>
          <w:sz w:val="22"/>
          <w:szCs w:val="22"/>
          <w:lang w:eastAsia="en-AU"/>
        </w:rPr>
        <w:t xml:space="preserve"> </w:t>
      </w:r>
      <w:r w:rsidRPr="00A66CC1">
        <w:rPr>
          <w:rFonts w:ascii="Arial" w:hAnsi="Arial" w:cs="Arial"/>
          <w:color w:val="000000" w:themeColor="text1"/>
          <w:sz w:val="22"/>
          <w:szCs w:val="22"/>
          <w:lang w:eastAsia="en-AU"/>
        </w:rPr>
        <w:t xml:space="preserve">expected to be zero due to the </w:t>
      </w:r>
      <w:r w:rsidR="00CE7405">
        <w:rPr>
          <w:rFonts w:ascii="Arial" w:hAnsi="Arial" w:cs="Arial"/>
          <w:color w:val="000000" w:themeColor="text1"/>
          <w:sz w:val="22"/>
          <w:szCs w:val="22"/>
          <w:lang w:eastAsia="en-AU"/>
        </w:rPr>
        <w:t xml:space="preserve">commercial </w:t>
      </w:r>
      <w:r w:rsidRPr="00A66CC1">
        <w:rPr>
          <w:rFonts w:ascii="Arial" w:hAnsi="Arial" w:cs="Arial"/>
          <w:color w:val="000000" w:themeColor="text1"/>
          <w:sz w:val="22"/>
          <w:szCs w:val="22"/>
          <w:lang w:eastAsia="en-AU"/>
        </w:rPr>
        <w:t>protection of sharks</w:t>
      </w:r>
      <w:r w:rsidR="00CE7405">
        <w:rPr>
          <w:rFonts w:ascii="Arial" w:hAnsi="Arial" w:cs="Arial"/>
          <w:color w:val="000000" w:themeColor="text1"/>
          <w:sz w:val="22"/>
          <w:szCs w:val="22"/>
          <w:lang w:eastAsia="en-AU"/>
        </w:rPr>
        <w:t xml:space="preserve"> in most state fisheries</w:t>
      </w:r>
      <w:r w:rsidRPr="00A66CC1">
        <w:rPr>
          <w:rFonts w:ascii="Arial" w:hAnsi="Arial" w:cs="Arial"/>
          <w:color w:val="000000" w:themeColor="text1"/>
          <w:sz w:val="22"/>
          <w:szCs w:val="22"/>
          <w:lang w:eastAsia="en-AU"/>
        </w:rPr>
        <w:t>. The probability</w:t>
      </w:r>
      <w:r w:rsidR="00616767" w:rsidRPr="00A66CC1">
        <w:rPr>
          <w:rFonts w:ascii="Arial" w:hAnsi="Arial" w:cs="Arial"/>
          <w:color w:val="000000" w:themeColor="text1"/>
          <w:sz w:val="22"/>
          <w:szCs w:val="22"/>
          <w:lang w:eastAsia="en-AU"/>
        </w:rPr>
        <w:t xml:space="preserve"> </w:t>
      </w:r>
      <w:r w:rsidRPr="00A66CC1">
        <w:rPr>
          <w:rFonts w:ascii="Arial" w:hAnsi="Arial" w:cs="Arial"/>
          <w:color w:val="000000" w:themeColor="text1"/>
          <w:sz w:val="22"/>
          <w:szCs w:val="22"/>
          <w:lang w:eastAsia="en-AU"/>
        </w:rPr>
        <w:t xml:space="preserve">of discarded </w:t>
      </w:r>
      <w:r w:rsidR="00CD3966" w:rsidRPr="00A66CC1">
        <w:rPr>
          <w:rFonts w:ascii="Arial" w:hAnsi="Arial" w:cs="Arial"/>
          <w:color w:val="000000" w:themeColor="text1"/>
          <w:sz w:val="22"/>
          <w:szCs w:val="22"/>
          <w:lang w:eastAsia="en-AU"/>
        </w:rPr>
        <w:t>wobbegong</w:t>
      </w:r>
      <w:r w:rsidRPr="00A66CC1">
        <w:rPr>
          <w:rFonts w:ascii="Arial" w:hAnsi="Arial" w:cs="Arial"/>
          <w:color w:val="000000" w:themeColor="text1"/>
          <w:sz w:val="22"/>
          <w:szCs w:val="22"/>
          <w:lang w:eastAsia="en-AU"/>
        </w:rPr>
        <w:t xml:space="preserve"> surviving is very high (Braccini et </w:t>
      </w:r>
      <w:proofErr w:type="gramStart"/>
      <w:r w:rsidRPr="00A66CC1">
        <w:rPr>
          <w:rFonts w:ascii="Arial" w:hAnsi="Arial" w:cs="Arial"/>
          <w:color w:val="000000" w:themeColor="text1"/>
          <w:sz w:val="22"/>
          <w:szCs w:val="22"/>
          <w:lang w:eastAsia="en-AU"/>
        </w:rPr>
        <w:t>aI.,</w:t>
      </w:r>
      <w:proofErr w:type="gramEnd"/>
      <w:r w:rsidRPr="00A66CC1">
        <w:rPr>
          <w:rFonts w:ascii="Arial" w:hAnsi="Arial" w:cs="Arial"/>
          <w:color w:val="000000" w:themeColor="text1"/>
          <w:sz w:val="22"/>
          <w:szCs w:val="22"/>
          <w:lang w:eastAsia="en-AU"/>
        </w:rPr>
        <w:t xml:space="preserve"> 2011; cited in WA Fisheries, 2011).</w:t>
      </w:r>
    </w:p>
    <w:p w:rsidR="00CE7405" w:rsidRDefault="00CE7405" w:rsidP="005011CE">
      <w:pPr>
        <w:autoSpaceDE w:val="0"/>
        <w:autoSpaceDN w:val="0"/>
        <w:adjustRightInd w:val="0"/>
        <w:rPr>
          <w:rFonts w:ascii="Arial" w:hAnsi="Arial" w:cs="Arial"/>
          <w:color w:val="000000" w:themeColor="text1"/>
          <w:sz w:val="22"/>
          <w:szCs w:val="22"/>
          <w:lang w:eastAsia="en-AU"/>
        </w:rPr>
      </w:pPr>
    </w:p>
    <w:p w:rsidR="00F27432" w:rsidRPr="00A66CC1" w:rsidRDefault="00F17373" w:rsidP="00F91545">
      <w:pPr>
        <w:autoSpaceDE w:val="0"/>
        <w:autoSpaceDN w:val="0"/>
        <w:adjustRightInd w:val="0"/>
        <w:rPr>
          <w:rFonts w:ascii="Arial" w:hAnsi="Arial" w:cs="Arial"/>
          <w:color w:val="000000" w:themeColor="text1"/>
          <w:sz w:val="22"/>
          <w:szCs w:val="22"/>
          <w:lang w:eastAsia="en-AU"/>
        </w:rPr>
      </w:pPr>
      <w:r w:rsidRPr="00A66CC1">
        <w:rPr>
          <w:rFonts w:ascii="Arial" w:hAnsi="Arial" w:cs="Arial"/>
          <w:color w:val="000000" w:themeColor="text1"/>
          <w:sz w:val="22"/>
          <w:szCs w:val="22"/>
          <w:lang w:eastAsia="en-AU"/>
        </w:rPr>
        <w:t xml:space="preserve">A </w:t>
      </w:r>
      <w:r w:rsidR="00F91545" w:rsidRPr="00A66CC1">
        <w:rPr>
          <w:rFonts w:ascii="Arial" w:hAnsi="Arial" w:cs="Arial"/>
          <w:color w:val="000000" w:themeColor="text1"/>
          <w:sz w:val="22"/>
          <w:szCs w:val="22"/>
          <w:lang w:eastAsia="en-AU"/>
        </w:rPr>
        <w:t>12</w:t>
      </w:r>
      <w:r w:rsidR="00F751FA" w:rsidRPr="00A66CC1">
        <w:rPr>
          <w:rFonts w:ascii="Arial" w:hAnsi="Arial" w:cs="Arial"/>
          <w:color w:val="000000" w:themeColor="text1"/>
          <w:sz w:val="22"/>
          <w:szCs w:val="22"/>
          <w:lang w:eastAsia="en-AU"/>
        </w:rPr>
        <w:t> </w:t>
      </w:r>
      <w:r w:rsidR="00F91545" w:rsidRPr="00A66CC1">
        <w:rPr>
          <w:rFonts w:ascii="Arial" w:hAnsi="Arial" w:cs="Arial"/>
          <w:color w:val="000000" w:themeColor="text1"/>
          <w:sz w:val="22"/>
          <w:szCs w:val="22"/>
          <w:lang w:eastAsia="en-AU"/>
        </w:rPr>
        <w:t>month</w:t>
      </w:r>
      <w:r w:rsidR="00686B7B" w:rsidRPr="00A66CC1">
        <w:rPr>
          <w:rFonts w:ascii="Arial" w:hAnsi="Arial" w:cs="Arial"/>
          <w:color w:val="000000" w:themeColor="text1"/>
          <w:sz w:val="22"/>
          <w:szCs w:val="22"/>
          <w:lang w:eastAsia="en-AU"/>
        </w:rPr>
        <w:t xml:space="preserve"> </w:t>
      </w:r>
      <w:r w:rsidR="00F91545" w:rsidRPr="00A66CC1">
        <w:rPr>
          <w:rFonts w:ascii="Arial" w:hAnsi="Arial" w:cs="Arial"/>
          <w:color w:val="000000" w:themeColor="text1"/>
          <w:sz w:val="22"/>
          <w:szCs w:val="22"/>
          <w:lang w:eastAsia="en-AU"/>
        </w:rPr>
        <w:t xml:space="preserve">survey </w:t>
      </w:r>
      <w:r w:rsidR="007948B3" w:rsidRPr="00A66CC1">
        <w:rPr>
          <w:rFonts w:ascii="Arial" w:hAnsi="Arial" w:cs="Arial"/>
          <w:color w:val="000000" w:themeColor="text1"/>
          <w:sz w:val="22"/>
          <w:szCs w:val="22"/>
          <w:lang w:eastAsia="en-AU"/>
        </w:rPr>
        <w:t xml:space="preserve">carried out by WA Fisheries </w:t>
      </w:r>
      <w:r w:rsidRPr="00A66CC1">
        <w:rPr>
          <w:rFonts w:ascii="Arial" w:hAnsi="Arial" w:cs="Arial"/>
          <w:color w:val="000000" w:themeColor="text1"/>
          <w:sz w:val="22"/>
          <w:szCs w:val="22"/>
          <w:lang w:eastAsia="en-AU"/>
        </w:rPr>
        <w:t xml:space="preserve">during </w:t>
      </w:r>
      <w:r w:rsidR="00F91545" w:rsidRPr="00A66CC1">
        <w:rPr>
          <w:rFonts w:ascii="Arial" w:hAnsi="Arial" w:cs="Arial"/>
          <w:color w:val="000000" w:themeColor="text1"/>
          <w:sz w:val="22"/>
          <w:szCs w:val="22"/>
          <w:lang w:eastAsia="en-AU"/>
        </w:rPr>
        <w:t>1996</w:t>
      </w:r>
      <w:r w:rsidR="00A66CC1">
        <w:rPr>
          <w:rFonts w:ascii="Arial" w:hAnsi="Arial" w:cs="Arial"/>
          <w:color w:val="000000" w:themeColor="text1"/>
          <w:sz w:val="22"/>
          <w:szCs w:val="22"/>
          <w:lang w:eastAsia="en-AU"/>
        </w:rPr>
        <w:t>–</w:t>
      </w:r>
      <w:r w:rsidR="00F91545" w:rsidRPr="00A66CC1">
        <w:rPr>
          <w:rFonts w:ascii="Arial" w:hAnsi="Arial" w:cs="Arial"/>
          <w:color w:val="000000" w:themeColor="text1"/>
          <w:sz w:val="22"/>
          <w:szCs w:val="22"/>
          <w:lang w:eastAsia="en-AU"/>
        </w:rPr>
        <w:t xml:space="preserve">1997 </w:t>
      </w:r>
      <w:r w:rsidRPr="00A66CC1">
        <w:rPr>
          <w:rFonts w:ascii="Arial" w:hAnsi="Arial" w:cs="Arial"/>
          <w:color w:val="000000" w:themeColor="text1"/>
          <w:sz w:val="22"/>
          <w:szCs w:val="22"/>
          <w:lang w:eastAsia="en-AU"/>
        </w:rPr>
        <w:t xml:space="preserve">reports that an estimated </w:t>
      </w:r>
      <w:r w:rsidR="00F91545" w:rsidRPr="00A66CC1">
        <w:rPr>
          <w:rFonts w:ascii="Arial" w:hAnsi="Arial" w:cs="Arial"/>
          <w:color w:val="000000" w:themeColor="text1"/>
          <w:sz w:val="22"/>
          <w:szCs w:val="22"/>
          <w:lang w:eastAsia="en-AU"/>
        </w:rPr>
        <w:t>1,</w:t>
      </w:r>
      <w:r w:rsidR="006F7DAA" w:rsidRPr="00A66CC1">
        <w:rPr>
          <w:rFonts w:ascii="Arial" w:hAnsi="Arial" w:cs="Arial"/>
          <w:color w:val="000000" w:themeColor="text1"/>
          <w:sz w:val="22"/>
          <w:szCs w:val="22"/>
          <w:lang w:eastAsia="en-AU"/>
        </w:rPr>
        <w:t>000 </w:t>
      </w:r>
      <w:r w:rsidRPr="00A66CC1">
        <w:rPr>
          <w:rFonts w:ascii="Arial" w:hAnsi="Arial" w:cs="Arial"/>
          <w:color w:val="000000" w:themeColor="text1"/>
          <w:sz w:val="22"/>
          <w:szCs w:val="22"/>
          <w:lang w:eastAsia="en-AU"/>
        </w:rPr>
        <w:t xml:space="preserve">individual </w:t>
      </w:r>
      <w:r w:rsidR="00CD3966" w:rsidRPr="00A66CC1">
        <w:rPr>
          <w:rFonts w:ascii="Arial" w:hAnsi="Arial" w:cs="Arial"/>
          <w:color w:val="000000" w:themeColor="text1"/>
          <w:sz w:val="22"/>
          <w:szCs w:val="22"/>
          <w:lang w:eastAsia="en-AU"/>
        </w:rPr>
        <w:t>wobbegong</w:t>
      </w:r>
      <w:r w:rsidR="00F91545" w:rsidRPr="00A66CC1">
        <w:rPr>
          <w:rFonts w:ascii="Arial" w:hAnsi="Arial" w:cs="Arial"/>
          <w:color w:val="000000" w:themeColor="text1"/>
          <w:sz w:val="22"/>
          <w:szCs w:val="22"/>
          <w:lang w:eastAsia="en-AU"/>
        </w:rPr>
        <w:t xml:space="preserve"> </w:t>
      </w:r>
      <w:r w:rsidRPr="00A66CC1">
        <w:rPr>
          <w:rFonts w:ascii="Arial" w:hAnsi="Arial" w:cs="Arial"/>
          <w:color w:val="000000" w:themeColor="text1"/>
          <w:sz w:val="22"/>
          <w:szCs w:val="22"/>
          <w:lang w:eastAsia="en-AU"/>
        </w:rPr>
        <w:t>were caught and</w:t>
      </w:r>
      <w:r w:rsidR="00F91545" w:rsidRPr="00A66CC1">
        <w:rPr>
          <w:rFonts w:ascii="Arial" w:hAnsi="Arial" w:cs="Arial"/>
          <w:color w:val="000000" w:themeColor="text1"/>
          <w:sz w:val="22"/>
          <w:szCs w:val="22"/>
          <w:lang w:eastAsia="en-AU"/>
        </w:rPr>
        <w:t xml:space="preserve"> retained </w:t>
      </w:r>
      <w:r w:rsidRPr="00A66CC1">
        <w:rPr>
          <w:rFonts w:ascii="Arial" w:hAnsi="Arial" w:cs="Arial"/>
          <w:color w:val="000000" w:themeColor="text1"/>
          <w:sz w:val="22"/>
          <w:szCs w:val="22"/>
          <w:lang w:eastAsia="en-AU"/>
        </w:rPr>
        <w:t>by recreational</w:t>
      </w:r>
      <w:r w:rsidR="003B0FD5" w:rsidRPr="00A66CC1">
        <w:rPr>
          <w:rFonts w:ascii="Arial" w:hAnsi="Arial" w:cs="Arial"/>
          <w:color w:val="000000" w:themeColor="text1"/>
          <w:sz w:val="22"/>
          <w:szCs w:val="22"/>
          <w:lang w:eastAsia="en-AU"/>
        </w:rPr>
        <w:t xml:space="preserve"> fishers</w:t>
      </w:r>
      <w:r w:rsidRPr="00A66CC1">
        <w:rPr>
          <w:rFonts w:ascii="Arial" w:hAnsi="Arial" w:cs="Arial"/>
          <w:color w:val="000000" w:themeColor="text1"/>
          <w:sz w:val="22"/>
          <w:szCs w:val="22"/>
          <w:lang w:eastAsia="en-AU"/>
        </w:rPr>
        <w:t>, with a further</w:t>
      </w:r>
      <w:r w:rsidR="00F91545" w:rsidRPr="00A66CC1">
        <w:rPr>
          <w:rFonts w:ascii="Arial" w:hAnsi="Arial" w:cs="Arial"/>
          <w:color w:val="000000" w:themeColor="text1"/>
          <w:sz w:val="22"/>
          <w:szCs w:val="22"/>
          <w:lang w:eastAsia="en-AU"/>
        </w:rPr>
        <w:t xml:space="preserve"> 590</w:t>
      </w:r>
      <w:r w:rsidR="006F7DAA" w:rsidRPr="00A66CC1">
        <w:rPr>
          <w:rFonts w:ascii="Arial" w:hAnsi="Arial" w:cs="Arial"/>
          <w:color w:val="000000" w:themeColor="text1"/>
          <w:sz w:val="22"/>
          <w:szCs w:val="22"/>
          <w:lang w:eastAsia="en-AU"/>
        </w:rPr>
        <w:t> </w:t>
      </w:r>
      <w:r w:rsidRPr="00A66CC1">
        <w:rPr>
          <w:rFonts w:ascii="Arial" w:hAnsi="Arial" w:cs="Arial"/>
          <w:color w:val="000000" w:themeColor="text1"/>
          <w:sz w:val="22"/>
          <w:szCs w:val="22"/>
          <w:lang w:eastAsia="en-AU"/>
        </w:rPr>
        <w:t xml:space="preserve">caught and </w:t>
      </w:r>
      <w:r w:rsidR="00F91545" w:rsidRPr="00A66CC1">
        <w:rPr>
          <w:rFonts w:ascii="Arial" w:hAnsi="Arial" w:cs="Arial"/>
          <w:color w:val="000000" w:themeColor="text1"/>
          <w:sz w:val="22"/>
          <w:szCs w:val="22"/>
          <w:lang w:eastAsia="en-AU"/>
        </w:rPr>
        <w:t>released</w:t>
      </w:r>
      <w:r w:rsidRPr="00A66CC1">
        <w:rPr>
          <w:rFonts w:ascii="Arial" w:hAnsi="Arial" w:cs="Arial"/>
          <w:color w:val="000000" w:themeColor="text1"/>
          <w:sz w:val="22"/>
          <w:szCs w:val="22"/>
          <w:lang w:eastAsia="en-AU"/>
        </w:rPr>
        <w:t>. S</w:t>
      </w:r>
      <w:r w:rsidR="00F91545" w:rsidRPr="00A66CC1">
        <w:rPr>
          <w:rFonts w:ascii="Arial" w:hAnsi="Arial" w:cs="Arial"/>
          <w:color w:val="000000" w:themeColor="text1"/>
          <w:sz w:val="22"/>
          <w:szCs w:val="22"/>
          <w:lang w:eastAsia="en-AU"/>
        </w:rPr>
        <w:t>pecies</w:t>
      </w:r>
      <w:r w:rsidR="00731440" w:rsidRPr="00A66CC1">
        <w:rPr>
          <w:rFonts w:ascii="Arial" w:hAnsi="Arial" w:cs="Arial"/>
          <w:color w:val="000000" w:themeColor="text1"/>
          <w:sz w:val="22"/>
          <w:szCs w:val="22"/>
          <w:lang w:eastAsia="en-AU"/>
        </w:rPr>
        <w:t>-</w:t>
      </w:r>
      <w:r w:rsidR="00F91545" w:rsidRPr="00A66CC1">
        <w:rPr>
          <w:rFonts w:ascii="Arial" w:hAnsi="Arial" w:cs="Arial"/>
          <w:color w:val="000000" w:themeColor="text1"/>
          <w:sz w:val="22"/>
          <w:szCs w:val="22"/>
          <w:lang w:eastAsia="en-AU"/>
        </w:rPr>
        <w:t>specific data are not reported</w:t>
      </w:r>
      <w:r w:rsidR="00686B7B" w:rsidRPr="00A66CC1">
        <w:rPr>
          <w:rFonts w:ascii="Arial" w:hAnsi="Arial" w:cs="Arial"/>
          <w:color w:val="000000" w:themeColor="text1"/>
          <w:sz w:val="22"/>
          <w:szCs w:val="22"/>
          <w:lang w:eastAsia="en-AU"/>
        </w:rPr>
        <w:t xml:space="preserve"> </w:t>
      </w:r>
      <w:r w:rsidR="00F91545" w:rsidRPr="00A66CC1">
        <w:rPr>
          <w:rFonts w:ascii="Arial" w:hAnsi="Arial" w:cs="Arial"/>
          <w:color w:val="000000" w:themeColor="text1"/>
          <w:sz w:val="22"/>
          <w:szCs w:val="22"/>
          <w:lang w:eastAsia="en-AU"/>
        </w:rPr>
        <w:t>(Sumner and Williamson</w:t>
      </w:r>
      <w:r w:rsidR="00A66CC1">
        <w:rPr>
          <w:rFonts w:ascii="Arial" w:hAnsi="Arial" w:cs="Arial"/>
          <w:color w:val="000000" w:themeColor="text1"/>
          <w:sz w:val="22"/>
          <w:szCs w:val="22"/>
          <w:lang w:eastAsia="en-AU"/>
        </w:rPr>
        <w:t>,</w:t>
      </w:r>
      <w:r w:rsidR="00F91545" w:rsidRPr="00A66CC1">
        <w:rPr>
          <w:rFonts w:ascii="Arial" w:hAnsi="Arial" w:cs="Arial"/>
          <w:color w:val="000000" w:themeColor="text1"/>
          <w:sz w:val="22"/>
          <w:szCs w:val="22"/>
          <w:lang w:eastAsia="en-AU"/>
        </w:rPr>
        <w:t xml:space="preserve"> 1999</w:t>
      </w:r>
      <w:r w:rsidR="00686B7B" w:rsidRPr="00A66CC1">
        <w:rPr>
          <w:rFonts w:ascii="Arial" w:hAnsi="Arial" w:cs="Arial"/>
          <w:color w:val="000000" w:themeColor="text1"/>
          <w:sz w:val="22"/>
          <w:szCs w:val="22"/>
          <w:lang w:eastAsia="en-AU"/>
        </w:rPr>
        <w:t>; cited in WA DEC, 2011).</w:t>
      </w:r>
    </w:p>
    <w:p w:rsidR="005011CE" w:rsidRPr="00A66CC1" w:rsidRDefault="005011CE" w:rsidP="00F91545">
      <w:pPr>
        <w:autoSpaceDE w:val="0"/>
        <w:autoSpaceDN w:val="0"/>
        <w:adjustRightInd w:val="0"/>
        <w:rPr>
          <w:rFonts w:ascii="Arial" w:hAnsi="Arial" w:cs="Arial"/>
          <w:color w:val="000000" w:themeColor="text1"/>
          <w:sz w:val="22"/>
          <w:szCs w:val="22"/>
          <w:lang w:eastAsia="en-AU"/>
        </w:rPr>
      </w:pPr>
    </w:p>
    <w:p w:rsidR="005011CE" w:rsidRPr="00A66CC1" w:rsidRDefault="005011CE" w:rsidP="005011CE">
      <w:pPr>
        <w:rPr>
          <w:rFonts w:ascii="Arial" w:hAnsi="Arial" w:cs="Arial"/>
          <w:color w:val="000000" w:themeColor="text1"/>
          <w:sz w:val="22"/>
          <w:szCs w:val="22"/>
        </w:rPr>
      </w:pPr>
      <w:r w:rsidRPr="00A66CC1">
        <w:rPr>
          <w:rFonts w:ascii="Arial" w:hAnsi="Arial" w:cs="Arial"/>
          <w:color w:val="000000" w:themeColor="text1"/>
          <w:sz w:val="22"/>
          <w:szCs w:val="22"/>
        </w:rPr>
        <w:t>The National Recreational and Indigenous Fishing Survey</w:t>
      </w:r>
      <w:r w:rsidR="00E670FB" w:rsidRPr="00A66CC1">
        <w:rPr>
          <w:rFonts w:ascii="Arial" w:hAnsi="Arial" w:cs="Arial"/>
          <w:color w:val="000000" w:themeColor="text1"/>
          <w:sz w:val="22"/>
          <w:szCs w:val="22"/>
        </w:rPr>
        <w:t xml:space="preserve"> (Henry and Lyle, 2003)</w:t>
      </w:r>
      <w:r w:rsidRPr="00A66CC1">
        <w:rPr>
          <w:rFonts w:ascii="Arial" w:hAnsi="Arial" w:cs="Arial"/>
          <w:color w:val="000000" w:themeColor="text1"/>
          <w:sz w:val="22"/>
          <w:szCs w:val="22"/>
        </w:rPr>
        <w:t xml:space="preserve"> reported that 1,978</w:t>
      </w:r>
      <w:r w:rsidR="00E670FB" w:rsidRPr="00A66CC1">
        <w:rPr>
          <w:rFonts w:ascii="Arial" w:hAnsi="Arial" w:cs="Arial"/>
          <w:color w:val="000000" w:themeColor="text1"/>
          <w:sz w:val="22"/>
          <w:szCs w:val="22"/>
        </w:rPr>
        <w:t> </w:t>
      </w:r>
      <w:r w:rsidR="00CD3966" w:rsidRPr="00A66CC1">
        <w:rPr>
          <w:rFonts w:ascii="Arial" w:hAnsi="Arial" w:cs="Arial"/>
          <w:color w:val="000000" w:themeColor="text1"/>
          <w:sz w:val="22"/>
          <w:szCs w:val="22"/>
        </w:rPr>
        <w:t>wobbegong</w:t>
      </w:r>
      <w:r w:rsidRPr="00A66CC1">
        <w:rPr>
          <w:rFonts w:ascii="Arial" w:hAnsi="Arial" w:cs="Arial"/>
          <w:color w:val="000000" w:themeColor="text1"/>
          <w:sz w:val="22"/>
          <w:szCs w:val="22"/>
        </w:rPr>
        <w:t xml:space="preserve"> </w:t>
      </w:r>
      <w:r w:rsidR="00AB269B">
        <w:rPr>
          <w:rFonts w:ascii="Arial" w:hAnsi="Arial" w:cs="Arial"/>
          <w:color w:val="000000" w:themeColor="text1"/>
          <w:sz w:val="22"/>
          <w:szCs w:val="22"/>
        </w:rPr>
        <w:t xml:space="preserve">(species not identified/separated) </w:t>
      </w:r>
      <w:r w:rsidRPr="00A66CC1">
        <w:rPr>
          <w:rFonts w:ascii="Arial" w:hAnsi="Arial" w:cs="Arial"/>
          <w:color w:val="000000" w:themeColor="text1"/>
          <w:sz w:val="22"/>
          <w:szCs w:val="22"/>
        </w:rPr>
        <w:t>were kept by recreationa</w:t>
      </w:r>
      <w:r w:rsidR="003B0FD5" w:rsidRPr="00A66CC1">
        <w:rPr>
          <w:rFonts w:ascii="Arial" w:hAnsi="Arial" w:cs="Arial"/>
          <w:color w:val="000000" w:themeColor="text1"/>
          <w:sz w:val="22"/>
          <w:szCs w:val="22"/>
        </w:rPr>
        <w:t>l fishers</w:t>
      </w:r>
      <w:r w:rsidRPr="00A66CC1">
        <w:rPr>
          <w:rFonts w:ascii="Arial" w:hAnsi="Arial" w:cs="Arial"/>
          <w:color w:val="000000" w:themeColor="text1"/>
          <w:sz w:val="22"/>
          <w:szCs w:val="22"/>
        </w:rPr>
        <w:t xml:space="preserve"> in WA in 2000/2001.</w:t>
      </w:r>
    </w:p>
    <w:p w:rsidR="00C81E0F" w:rsidRPr="00A66CC1" w:rsidRDefault="00C81E0F" w:rsidP="005011CE">
      <w:pPr>
        <w:rPr>
          <w:rFonts w:ascii="Arial" w:hAnsi="Arial" w:cs="Arial"/>
          <w:color w:val="000000" w:themeColor="text1"/>
          <w:sz w:val="22"/>
          <w:szCs w:val="22"/>
        </w:rPr>
      </w:pPr>
    </w:p>
    <w:p w:rsidR="00C81E0F" w:rsidRPr="00A66CC1" w:rsidRDefault="00C81E0F" w:rsidP="008F14CE">
      <w:pPr>
        <w:spacing w:after="60"/>
        <w:rPr>
          <w:rFonts w:ascii="Arial" w:hAnsi="Arial" w:cs="Arial"/>
          <w:color w:val="000000" w:themeColor="text1"/>
          <w:sz w:val="22"/>
          <w:szCs w:val="22"/>
          <w:u w:val="single"/>
        </w:rPr>
      </w:pPr>
      <w:r w:rsidRPr="00A66CC1">
        <w:rPr>
          <w:rFonts w:ascii="Arial" w:hAnsi="Arial" w:cs="Arial"/>
          <w:color w:val="000000" w:themeColor="text1"/>
          <w:sz w:val="22"/>
          <w:szCs w:val="22"/>
          <w:u w:val="single"/>
        </w:rPr>
        <w:t>Gut-hooking</w:t>
      </w:r>
    </w:p>
    <w:p w:rsidR="00A55560" w:rsidRPr="00A66CC1" w:rsidRDefault="000F6F32">
      <w:pPr>
        <w:rPr>
          <w:rFonts w:ascii="Arial" w:hAnsi="Arial" w:cs="Arial"/>
          <w:color w:val="000000" w:themeColor="text1"/>
          <w:sz w:val="22"/>
          <w:szCs w:val="22"/>
        </w:rPr>
      </w:pPr>
      <w:r w:rsidRPr="00A66CC1">
        <w:rPr>
          <w:rFonts w:ascii="Arial" w:hAnsi="Arial" w:cs="Arial"/>
          <w:color w:val="000000" w:themeColor="text1"/>
          <w:sz w:val="22"/>
          <w:szCs w:val="22"/>
        </w:rPr>
        <w:t>A general</w:t>
      </w:r>
      <w:r w:rsidR="001F15FE" w:rsidRPr="00A66CC1">
        <w:rPr>
          <w:rFonts w:ascii="Arial" w:hAnsi="Arial" w:cs="Arial"/>
          <w:color w:val="000000" w:themeColor="text1"/>
          <w:sz w:val="22"/>
          <w:szCs w:val="22"/>
        </w:rPr>
        <w:t xml:space="preserve"> threat to wobbegong species </w:t>
      </w:r>
      <w:r w:rsidR="00685A1D" w:rsidRPr="00A66CC1">
        <w:rPr>
          <w:rFonts w:ascii="Arial" w:hAnsi="Arial" w:cs="Arial"/>
          <w:color w:val="000000" w:themeColor="text1"/>
          <w:sz w:val="22"/>
          <w:szCs w:val="22"/>
        </w:rPr>
        <w:t>is the rate</w:t>
      </w:r>
      <w:r w:rsidR="001F15FE" w:rsidRPr="00A66CC1">
        <w:rPr>
          <w:rFonts w:ascii="Arial" w:hAnsi="Arial" w:cs="Arial"/>
          <w:color w:val="000000" w:themeColor="text1"/>
          <w:sz w:val="22"/>
          <w:szCs w:val="22"/>
        </w:rPr>
        <w:t xml:space="preserve"> of gut-hooking that occur</w:t>
      </w:r>
      <w:r w:rsidR="00685A1D" w:rsidRPr="00A66CC1">
        <w:rPr>
          <w:rFonts w:ascii="Arial" w:hAnsi="Arial" w:cs="Arial"/>
          <w:color w:val="000000" w:themeColor="text1"/>
          <w:sz w:val="22"/>
          <w:szCs w:val="22"/>
        </w:rPr>
        <w:t>s</w:t>
      </w:r>
      <w:r w:rsidR="001F15FE" w:rsidRPr="00A66CC1">
        <w:rPr>
          <w:rFonts w:ascii="Arial" w:hAnsi="Arial" w:cs="Arial"/>
          <w:color w:val="000000" w:themeColor="text1"/>
          <w:sz w:val="22"/>
          <w:szCs w:val="22"/>
        </w:rPr>
        <w:t xml:space="preserve"> when they are caught on conventional </w:t>
      </w:r>
      <w:r w:rsidR="00EF1FB6" w:rsidRPr="00A66CC1">
        <w:rPr>
          <w:rFonts w:ascii="Arial" w:hAnsi="Arial" w:cs="Arial"/>
          <w:color w:val="000000" w:themeColor="text1"/>
          <w:sz w:val="22"/>
          <w:szCs w:val="22"/>
        </w:rPr>
        <w:t>‘J’</w:t>
      </w:r>
      <w:r w:rsidR="00685A1D" w:rsidRPr="00A66CC1">
        <w:rPr>
          <w:rFonts w:ascii="Arial" w:hAnsi="Arial" w:cs="Arial"/>
          <w:color w:val="000000" w:themeColor="text1"/>
          <w:sz w:val="22"/>
          <w:szCs w:val="22"/>
        </w:rPr>
        <w:t xml:space="preserve"> [shaped]</w:t>
      </w:r>
      <w:r w:rsidRPr="00A66CC1">
        <w:rPr>
          <w:rFonts w:ascii="Arial" w:hAnsi="Arial" w:cs="Arial"/>
          <w:color w:val="000000" w:themeColor="text1"/>
          <w:sz w:val="22"/>
          <w:szCs w:val="22"/>
        </w:rPr>
        <w:t xml:space="preserve"> hooks. Huveneers et al. (2007</w:t>
      </w:r>
      <w:r w:rsidR="000E3512" w:rsidRPr="00A66CC1">
        <w:rPr>
          <w:rFonts w:ascii="Arial" w:hAnsi="Arial" w:cs="Arial"/>
          <w:color w:val="000000" w:themeColor="text1"/>
          <w:sz w:val="22"/>
          <w:szCs w:val="22"/>
        </w:rPr>
        <w:t>a</w:t>
      </w:r>
      <w:r w:rsidRPr="00A66CC1">
        <w:rPr>
          <w:rFonts w:ascii="Arial" w:hAnsi="Arial" w:cs="Arial"/>
          <w:color w:val="000000" w:themeColor="text1"/>
          <w:sz w:val="22"/>
          <w:szCs w:val="22"/>
        </w:rPr>
        <w:t xml:space="preserve">) recorded </w:t>
      </w:r>
      <w:r w:rsidR="00685A1D" w:rsidRPr="00A66CC1">
        <w:rPr>
          <w:rFonts w:ascii="Arial" w:hAnsi="Arial" w:cs="Arial"/>
          <w:color w:val="000000" w:themeColor="text1"/>
          <w:sz w:val="22"/>
          <w:szCs w:val="22"/>
        </w:rPr>
        <w:t>a</w:t>
      </w:r>
      <w:r w:rsidR="0040790D" w:rsidRPr="00A66CC1">
        <w:rPr>
          <w:rFonts w:ascii="Arial" w:hAnsi="Arial" w:cs="Arial"/>
          <w:color w:val="000000" w:themeColor="text1"/>
          <w:sz w:val="22"/>
          <w:szCs w:val="22"/>
        </w:rPr>
        <w:t>n extremely high</w:t>
      </w:r>
      <w:r w:rsidR="00685A1D" w:rsidRPr="00A66CC1">
        <w:rPr>
          <w:rFonts w:ascii="Arial" w:hAnsi="Arial" w:cs="Arial"/>
          <w:color w:val="000000" w:themeColor="text1"/>
          <w:sz w:val="22"/>
          <w:szCs w:val="22"/>
        </w:rPr>
        <w:t xml:space="preserve"> gut hooking rate</w:t>
      </w:r>
      <w:r w:rsidRPr="00A66CC1">
        <w:rPr>
          <w:rFonts w:ascii="Arial" w:hAnsi="Arial" w:cs="Arial"/>
          <w:color w:val="000000" w:themeColor="text1"/>
          <w:sz w:val="22"/>
          <w:szCs w:val="22"/>
        </w:rPr>
        <w:t xml:space="preserve"> of approxi</w:t>
      </w:r>
      <w:r w:rsidR="00685A1D" w:rsidRPr="00A66CC1">
        <w:rPr>
          <w:rFonts w:ascii="Arial" w:hAnsi="Arial" w:cs="Arial"/>
          <w:color w:val="000000" w:themeColor="text1"/>
          <w:sz w:val="22"/>
          <w:szCs w:val="22"/>
        </w:rPr>
        <w:t xml:space="preserve">mately 80% </w:t>
      </w:r>
      <w:r w:rsidR="004B4C4F" w:rsidRPr="00A66CC1">
        <w:rPr>
          <w:rFonts w:ascii="Arial" w:hAnsi="Arial" w:cs="Arial"/>
          <w:color w:val="000000" w:themeColor="text1"/>
          <w:sz w:val="22"/>
          <w:szCs w:val="22"/>
        </w:rPr>
        <w:t>in wobbegong species caught on ‘J’</w:t>
      </w:r>
      <w:r w:rsidR="00685A1D" w:rsidRPr="00A66CC1">
        <w:rPr>
          <w:rFonts w:ascii="Arial" w:hAnsi="Arial" w:cs="Arial"/>
          <w:color w:val="000000" w:themeColor="text1"/>
          <w:sz w:val="22"/>
          <w:szCs w:val="22"/>
        </w:rPr>
        <w:t xml:space="preserve"> hooks. </w:t>
      </w:r>
      <w:r w:rsidR="00210051" w:rsidRPr="00A66CC1">
        <w:rPr>
          <w:rFonts w:ascii="Arial" w:hAnsi="Arial" w:cs="Arial"/>
          <w:color w:val="000000" w:themeColor="text1"/>
          <w:sz w:val="22"/>
          <w:szCs w:val="22"/>
        </w:rPr>
        <w:t>Therefore,</w:t>
      </w:r>
      <w:r w:rsidR="00A55560" w:rsidRPr="00A66CC1">
        <w:rPr>
          <w:rFonts w:ascii="Arial" w:hAnsi="Arial" w:cs="Arial"/>
          <w:color w:val="000000" w:themeColor="text1"/>
          <w:sz w:val="22"/>
          <w:szCs w:val="22"/>
        </w:rPr>
        <w:t xml:space="preserve"> commercial and recreational line </w:t>
      </w:r>
      <w:r w:rsidR="00C81E0F" w:rsidRPr="00A66CC1">
        <w:rPr>
          <w:rFonts w:ascii="Arial" w:hAnsi="Arial" w:cs="Arial"/>
          <w:color w:val="000000" w:themeColor="text1"/>
          <w:sz w:val="22"/>
          <w:szCs w:val="22"/>
        </w:rPr>
        <w:t xml:space="preserve">fishing interactions may result in </w:t>
      </w:r>
      <w:r w:rsidR="00A55560" w:rsidRPr="00A66CC1">
        <w:rPr>
          <w:rFonts w:ascii="Arial" w:hAnsi="Arial" w:cs="Arial"/>
          <w:color w:val="000000" w:themeColor="text1"/>
          <w:sz w:val="22"/>
          <w:szCs w:val="22"/>
        </w:rPr>
        <w:t>significant</w:t>
      </w:r>
      <w:r w:rsidR="00C81E0F" w:rsidRPr="00A66CC1">
        <w:rPr>
          <w:rFonts w:ascii="Arial" w:hAnsi="Arial" w:cs="Arial"/>
          <w:color w:val="000000" w:themeColor="text1"/>
          <w:sz w:val="22"/>
          <w:szCs w:val="22"/>
        </w:rPr>
        <w:t xml:space="preserve"> mortality of wobbegong sharks, </w:t>
      </w:r>
      <w:r w:rsidR="00A55560" w:rsidRPr="00A66CC1">
        <w:rPr>
          <w:rFonts w:ascii="Arial" w:hAnsi="Arial" w:cs="Arial"/>
          <w:color w:val="000000" w:themeColor="text1"/>
          <w:sz w:val="22"/>
          <w:szCs w:val="22"/>
        </w:rPr>
        <w:t xml:space="preserve">even if </w:t>
      </w:r>
      <w:r w:rsidR="00AC7018" w:rsidRPr="00A66CC1">
        <w:rPr>
          <w:rFonts w:ascii="Arial" w:hAnsi="Arial" w:cs="Arial"/>
          <w:color w:val="000000" w:themeColor="text1"/>
          <w:sz w:val="22"/>
          <w:szCs w:val="22"/>
        </w:rPr>
        <w:t>individuals</w:t>
      </w:r>
      <w:r w:rsidR="00A55560" w:rsidRPr="00A66CC1">
        <w:rPr>
          <w:rFonts w:ascii="Arial" w:hAnsi="Arial" w:cs="Arial"/>
          <w:color w:val="000000" w:themeColor="text1"/>
          <w:sz w:val="22"/>
          <w:szCs w:val="22"/>
        </w:rPr>
        <w:t xml:space="preserve"> are released, reducing the effectiveness of bag limits and minimum sizes</w:t>
      </w:r>
      <w:r w:rsidR="00C81E0F" w:rsidRPr="00A66CC1">
        <w:rPr>
          <w:rFonts w:ascii="Arial" w:hAnsi="Arial" w:cs="Arial"/>
          <w:color w:val="000000" w:themeColor="text1"/>
          <w:sz w:val="22"/>
          <w:szCs w:val="22"/>
        </w:rPr>
        <w:t>.</w:t>
      </w:r>
    </w:p>
    <w:p w:rsidR="00A55560" w:rsidRPr="00A66CC1" w:rsidRDefault="00A55560">
      <w:pPr>
        <w:rPr>
          <w:rFonts w:ascii="Arial" w:hAnsi="Arial" w:cs="Arial"/>
          <w:color w:val="000000" w:themeColor="text1"/>
          <w:sz w:val="22"/>
          <w:szCs w:val="22"/>
        </w:rPr>
      </w:pPr>
    </w:p>
    <w:p w:rsidR="00DB7DC8" w:rsidRPr="00A66CC1" w:rsidRDefault="00802C98" w:rsidP="00802C98">
      <w:pPr>
        <w:rPr>
          <w:rFonts w:ascii="Arial" w:hAnsi="Arial" w:cs="Arial"/>
          <w:color w:val="000000" w:themeColor="text1"/>
          <w:sz w:val="22"/>
          <w:szCs w:val="22"/>
        </w:rPr>
      </w:pPr>
      <w:r w:rsidRPr="00A66CC1">
        <w:rPr>
          <w:rFonts w:ascii="Arial" w:hAnsi="Arial" w:cs="Arial"/>
          <w:color w:val="000000" w:themeColor="text1"/>
          <w:sz w:val="22"/>
          <w:szCs w:val="22"/>
        </w:rPr>
        <w:t xml:space="preserve">The use of circle hooks, which are designed to consistently hook fish (and sharks) in the corner of the mouth, generally alleviates this problem. However informal trials have revealed similar rates of gut hooking </w:t>
      </w:r>
      <w:r w:rsidR="00CD3966" w:rsidRPr="00A66CC1">
        <w:rPr>
          <w:rFonts w:ascii="Arial" w:hAnsi="Arial" w:cs="Arial"/>
          <w:color w:val="000000" w:themeColor="text1"/>
          <w:sz w:val="22"/>
          <w:szCs w:val="22"/>
        </w:rPr>
        <w:t>wobbegong</w:t>
      </w:r>
      <w:r w:rsidRPr="00A66CC1">
        <w:rPr>
          <w:rFonts w:ascii="Arial" w:hAnsi="Arial" w:cs="Arial"/>
          <w:color w:val="000000" w:themeColor="text1"/>
          <w:sz w:val="22"/>
          <w:szCs w:val="22"/>
        </w:rPr>
        <w:t xml:space="preserve"> with both ‘J’ hooks and circle hooks (Huveneers, pers. comm., 2012).</w:t>
      </w:r>
    </w:p>
    <w:p w:rsidR="004A1A28" w:rsidRDefault="004A1A28" w:rsidP="004A1A28">
      <w:pPr>
        <w:tabs>
          <w:tab w:val="left" w:pos="426"/>
        </w:tabs>
        <w:ind w:left="425" w:hanging="425"/>
        <w:rPr>
          <w:rFonts w:ascii="Arial" w:hAnsi="Arial" w:cs="Arial"/>
          <w:color w:val="000000" w:themeColor="text1"/>
          <w:sz w:val="22"/>
          <w:szCs w:val="22"/>
        </w:rPr>
      </w:pPr>
    </w:p>
    <w:p w:rsidR="008759DB" w:rsidRPr="00A66CC1" w:rsidRDefault="000A250A" w:rsidP="00335DE6">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9.</w:t>
      </w:r>
      <w:r w:rsidRPr="00A66CC1">
        <w:rPr>
          <w:rFonts w:ascii="Arial" w:hAnsi="Arial" w:cs="Arial"/>
          <w:b/>
          <w:color w:val="000000" w:themeColor="text1"/>
          <w:sz w:val="22"/>
          <w:szCs w:val="22"/>
        </w:rPr>
        <w:tab/>
        <w:t>Public Consultation</w:t>
      </w:r>
    </w:p>
    <w:p w:rsidR="008759DB" w:rsidRPr="00A66CC1" w:rsidRDefault="000A250A">
      <w:pPr>
        <w:rPr>
          <w:rFonts w:ascii="Arial" w:hAnsi="Arial" w:cs="Arial"/>
          <w:color w:val="000000" w:themeColor="text1"/>
          <w:sz w:val="22"/>
          <w:szCs w:val="22"/>
        </w:rPr>
      </w:pPr>
      <w:r w:rsidRPr="00A66CC1">
        <w:rPr>
          <w:rFonts w:ascii="Arial" w:hAnsi="Arial" w:cs="Arial"/>
          <w:color w:val="000000" w:themeColor="text1"/>
          <w:sz w:val="22"/>
          <w:szCs w:val="22"/>
        </w:rPr>
        <w:t xml:space="preserve">The </w:t>
      </w:r>
      <w:r w:rsidR="007A497F" w:rsidRPr="00A66CC1">
        <w:rPr>
          <w:rFonts w:ascii="Arial" w:hAnsi="Arial" w:cs="Arial"/>
          <w:color w:val="000000" w:themeColor="text1"/>
          <w:sz w:val="22"/>
          <w:szCs w:val="22"/>
        </w:rPr>
        <w:t>nomination</w:t>
      </w:r>
      <w:r w:rsidRPr="00A66CC1">
        <w:rPr>
          <w:rFonts w:ascii="Arial" w:hAnsi="Arial" w:cs="Arial"/>
          <w:color w:val="000000" w:themeColor="text1"/>
          <w:sz w:val="22"/>
          <w:szCs w:val="22"/>
        </w:rPr>
        <w:t xml:space="preserve"> was made available for pub</w:t>
      </w:r>
      <w:r w:rsidR="00693BCA" w:rsidRPr="00A66CC1">
        <w:rPr>
          <w:rFonts w:ascii="Arial" w:hAnsi="Arial" w:cs="Arial"/>
          <w:color w:val="000000" w:themeColor="text1"/>
          <w:sz w:val="22"/>
          <w:szCs w:val="22"/>
        </w:rPr>
        <w:t>lic exhibition and comment for 30</w:t>
      </w:r>
      <w:r w:rsidR="00F75E51" w:rsidRPr="00A66CC1">
        <w:rPr>
          <w:rFonts w:ascii="Arial" w:hAnsi="Arial" w:cs="Arial"/>
          <w:color w:val="000000" w:themeColor="text1"/>
          <w:sz w:val="22"/>
          <w:szCs w:val="22"/>
        </w:rPr>
        <w:t> </w:t>
      </w:r>
      <w:r w:rsidRPr="00A66CC1">
        <w:rPr>
          <w:rFonts w:ascii="Arial" w:hAnsi="Arial" w:cs="Arial"/>
          <w:color w:val="000000" w:themeColor="text1"/>
          <w:sz w:val="22"/>
          <w:szCs w:val="22"/>
        </w:rPr>
        <w:t>business days. No comments were received.</w:t>
      </w:r>
    </w:p>
    <w:p w:rsidR="008759DB" w:rsidRPr="00A66CC1" w:rsidRDefault="008759DB">
      <w:pPr>
        <w:rPr>
          <w:rFonts w:ascii="Arial" w:hAnsi="Arial" w:cs="Arial"/>
          <w:color w:val="000000" w:themeColor="text1"/>
          <w:sz w:val="22"/>
          <w:szCs w:val="22"/>
        </w:rPr>
      </w:pPr>
    </w:p>
    <w:p w:rsidR="008759DB" w:rsidRPr="00A66CC1" w:rsidRDefault="000A250A" w:rsidP="00335DE6">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10.</w:t>
      </w:r>
      <w:r w:rsidRPr="00A66CC1">
        <w:rPr>
          <w:rFonts w:ascii="Arial" w:hAnsi="Arial" w:cs="Arial"/>
          <w:b/>
          <w:color w:val="000000" w:themeColor="text1"/>
          <w:sz w:val="22"/>
          <w:szCs w:val="22"/>
        </w:rPr>
        <w:tab/>
        <w:t>How judged by the Committee in relation to the criteria of the EPBC Act and Regulations</w:t>
      </w:r>
    </w:p>
    <w:p w:rsidR="008759DB" w:rsidRPr="00A66CC1" w:rsidRDefault="000A250A">
      <w:pPr>
        <w:rPr>
          <w:rFonts w:ascii="Arial" w:hAnsi="Arial" w:cs="Arial"/>
          <w:color w:val="000000" w:themeColor="text1"/>
          <w:sz w:val="22"/>
          <w:szCs w:val="22"/>
        </w:rPr>
      </w:pPr>
      <w:r w:rsidRPr="00A66CC1">
        <w:rPr>
          <w:rFonts w:ascii="Arial" w:hAnsi="Arial" w:cs="Arial"/>
          <w:color w:val="000000" w:themeColor="text1"/>
          <w:sz w:val="22"/>
          <w:szCs w:val="22"/>
        </w:rPr>
        <w:t>The Committee judges that the species is</w:t>
      </w:r>
      <w:r w:rsidR="006E626B">
        <w:rPr>
          <w:rFonts w:ascii="Arial" w:hAnsi="Arial" w:cs="Arial"/>
          <w:color w:val="000000" w:themeColor="text1"/>
          <w:sz w:val="22"/>
          <w:szCs w:val="22"/>
        </w:rPr>
        <w:t xml:space="preserve"> </w:t>
      </w:r>
      <w:r w:rsidR="006E626B" w:rsidRPr="00EB15D6">
        <w:rPr>
          <w:rFonts w:ascii="Arial" w:hAnsi="Arial" w:cs="Arial"/>
          <w:b/>
          <w:color w:val="000000" w:themeColor="text1"/>
          <w:sz w:val="22"/>
          <w:szCs w:val="22"/>
        </w:rPr>
        <w:t>not</w:t>
      </w:r>
      <w:r w:rsidRPr="00A66CC1">
        <w:rPr>
          <w:rFonts w:ascii="Arial" w:hAnsi="Arial" w:cs="Arial"/>
          <w:color w:val="000000" w:themeColor="text1"/>
          <w:sz w:val="22"/>
          <w:szCs w:val="22"/>
        </w:rPr>
        <w:t xml:space="preserve"> </w:t>
      </w:r>
      <w:r w:rsidRPr="00A66CC1">
        <w:rPr>
          <w:rFonts w:ascii="Arial" w:hAnsi="Arial" w:cs="Arial"/>
          <w:b/>
          <w:color w:val="000000" w:themeColor="text1"/>
          <w:sz w:val="22"/>
          <w:szCs w:val="22"/>
        </w:rPr>
        <w:t>eligible</w:t>
      </w:r>
      <w:r w:rsidRPr="00A66CC1">
        <w:rPr>
          <w:rFonts w:ascii="Arial" w:hAnsi="Arial" w:cs="Arial"/>
          <w:color w:val="000000" w:themeColor="text1"/>
          <w:sz w:val="22"/>
          <w:szCs w:val="22"/>
        </w:rPr>
        <w:t xml:space="preserve"> for listing </w:t>
      </w:r>
      <w:r w:rsidR="006E626B" w:rsidRPr="006E626B">
        <w:rPr>
          <w:rFonts w:ascii="Arial" w:hAnsi="Arial" w:cs="Arial"/>
          <w:color w:val="000000" w:themeColor="text1"/>
          <w:sz w:val="22"/>
          <w:szCs w:val="22"/>
        </w:rPr>
        <w:t>in any category</w:t>
      </w:r>
      <w:r w:rsidRPr="00A66CC1">
        <w:rPr>
          <w:rFonts w:ascii="Arial" w:hAnsi="Arial" w:cs="Arial"/>
          <w:color w:val="000000" w:themeColor="text1"/>
          <w:sz w:val="22"/>
          <w:szCs w:val="22"/>
        </w:rPr>
        <w:t xml:space="preserve"> under the EPBC Act. The assessment against the criteria is as follows:</w:t>
      </w:r>
    </w:p>
    <w:p w:rsidR="008759DB" w:rsidRPr="00A66CC1" w:rsidRDefault="008759DB">
      <w:pPr>
        <w:rPr>
          <w:rFonts w:ascii="Arial" w:hAnsi="Arial" w:cs="Arial"/>
          <w:color w:val="000000" w:themeColor="text1"/>
          <w:sz w:val="22"/>
          <w:szCs w:val="22"/>
        </w:rPr>
      </w:pPr>
    </w:p>
    <w:p w:rsidR="008759DB" w:rsidRPr="00A66CC1" w:rsidRDefault="000A250A">
      <w:pPr>
        <w:spacing w:after="120"/>
        <w:ind w:left="1440" w:hanging="1440"/>
        <w:rPr>
          <w:rFonts w:ascii="Arial" w:hAnsi="Arial" w:cs="Arial"/>
          <w:b/>
          <w:bCs/>
          <w:color w:val="000000" w:themeColor="text1"/>
          <w:sz w:val="22"/>
          <w:szCs w:val="22"/>
        </w:rPr>
      </w:pPr>
      <w:r w:rsidRPr="00A66CC1">
        <w:rPr>
          <w:rFonts w:ascii="Arial" w:hAnsi="Arial" w:cs="Arial"/>
          <w:b/>
          <w:bCs/>
          <w:color w:val="000000" w:themeColor="text1"/>
          <w:sz w:val="22"/>
          <w:szCs w:val="22"/>
        </w:rPr>
        <w:t>Criterion 1:</w:t>
      </w:r>
      <w:r w:rsidRPr="00A66CC1">
        <w:rPr>
          <w:rFonts w:ascii="Arial" w:hAnsi="Arial" w:cs="Arial"/>
          <w:b/>
          <w:bCs/>
          <w:color w:val="000000" w:themeColor="text1"/>
          <w:sz w:val="22"/>
          <w:szCs w:val="22"/>
        </w:rPr>
        <w:tab/>
        <w:t>It has undergone, is suspected to have undergone or is likely to undergo in the immediate future a very severe, severe or substantial reduction in numbers</w:t>
      </w:r>
    </w:p>
    <w:p w:rsidR="00EC2A4C" w:rsidRDefault="00EC2A4C" w:rsidP="00EC2A4C">
      <w:pPr>
        <w:rPr>
          <w:rFonts w:ascii="Arial" w:hAnsi="Arial" w:cs="Arial"/>
          <w:sz w:val="22"/>
          <w:szCs w:val="22"/>
        </w:rPr>
      </w:pPr>
      <w:r>
        <w:rPr>
          <w:rFonts w:ascii="Arial" w:hAnsi="Arial" w:cs="Arial"/>
          <w:color w:val="000000" w:themeColor="text1"/>
          <w:sz w:val="22"/>
          <w:szCs w:val="22"/>
        </w:rPr>
        <w:t xml:space="preserve">The Committee infers </w:t>
      </w:r>
      <w:r w:rsidRPr="00A66CC1">
        <w:rPr>
          <w:rFonts w:ascii="Arial" w:hAnsi="Arial" w:cs="Arial"/>
          <w:color w:val="000000" w:themeColor="text1"/>
          <w:sz w:val="22"/>
          <w:szCs w:val="22"/>
        </w:rPr>
        <w:t xml:space="preserve">a reduction potentially exceeding </w:t>
      </w:r>
      <w:r>
        <w:rPr>
          <w:rFonts w:ascii="Arial" w:hAnsi="Arial" w:cs="Arial"/>
          <w:color w:val="000000" w:themeColor="text1"/>
          <w:sz w:val="22"/>
          <w:szCs w:val="22"/>
        </w:rPr>
        <w:t>55</w:t>
      </w:r>
      <w:r w:rsidRPr="00A66CC1">
        <w:rPr>
          <w:rFonts w:ascii="Arial" w:hAnsi="Arial" w:cs="Arial"/>
          <w:color w:val="000000" w:themeColor="text1"/>
          <w:sz w:val="22"/>
          <w:szCs w:val="22"/>
        </w:rPr>
        <w:t>%</w:t>
      </w:r>
      <w:r>
        <w:rPr>
          <w:rFonts w:ascii="Arial" w:hAnsi="Arial" w:cs="Arial"/>
          <w:color w:val="000000" w:themeColor="text1"/>
          <w:sz w:val="22"/>
          <w:szCs w:val="22"/>
        </w:rPr>
        <w:t xml:space="preserve"> </w:t>
      </w:r>
      <w:r w:rsidRPr="00A66CC1">
        <w:rPr>
          <w:rFonts w:ascii="Arial" w:hAnsi="Arial" w:cs="Arial"/>
          <w:color w:val="000000" w:themeColor="text1"/>
          <w:sz w:val="22"/>
          <w:szCs w:val="22"/>
        </w:rPr>
        <w:t>in total commercial catch of wobbegong species in NSW</w:t>
      </w:r>
      <w:r>
        <w:rPr>
          <w:rFonts w:ascii="Arial" w:hAnsi="Arial" w:cs="Arial"/>
          <w:color w:val="000000" w:themeColor="text1"/>
          <w:sz w:val="22"/>
          <w:szCs w:val="22"/>
        </w:rPr>
        <w:t>,</w:t>
      </w:r>
      <w:r w:rsidRPr="00A66CC1">
        <w:rPr>
          <w:rFonts w:ascii="Arial" w:hAnsi="Arial" w:cs="Arial"/>
          <w:color w:val="000000" w:themeColor="text1"/>
          <w:sz w:val="22"/>
          <w:szCs w:val="22"/>
        </w:rPr>
        <w:t xml:space="preserve"> between 1990</w:t>
      </w:r>
      <w:r>
        <w:rPr>
          <w:rFonts w:ascii="Arial" w:hAnsi="Arial" w:cs="Arial"/>
          <w:color w:val="000000" w:themeColor="text1"/>
          <w:sz w:val="22"/>
          <w:szCs w:val="22"/>
        </w:rPr>
        <w:t>/1991</w:t>
      </w:r>
      <w:r w:rsidRPr="00A66CC1">
        <w:rPr>
          <w:rFonts w:ascii="Arial" w:hAnsi="Arial" w:cs="Arial"/>
          <w:color w:val="000000" w:themeColor="text1"/>
          <w:sz w:val="22"/>
          <w:szCs w:val="22"/>
        </w:rPr>
        <w:t xml:space="preserve"> and </w:t>
      </w:r>
      <w:r>
        <w:rPr>
          <w:rFonts w:ascii="Arial" w:hAnsi="Arial" w:cs="Arial"/>
          <w:color w:val="000000" w:themeColor="text1"/>
          <w:sz w:val="22"/>
          <w:szCs w:val="22"/>
        </w:rPr>
        <w:t>1999/</w:t>
      </w:r>
      <w:r w:rsidRPr="00A66CC1">
        <w:rPr>
          <w:rFonts w:ascii="Arial" w:hAnsi="Arial" w:cs="Arial"/>
          <w:color w:val="000000" w:themeColor="text1"/>
          <w:sz w:val="22"/>
          <w:szCs w:val="22"/>
        </w:rPr>
        <w:t>2000</w:t>
      </w:r>
      <w:r>
        <w:rPr>
          <w:rFonts w:ascii="Arial" w:hAnsi="Arial" w:cs="Arial"/>
          <w:color w:val="000000" w:themeColor="text1"/>
          <w:sz w:val="22"/>
          <w:szCs w:val="22"/>
        </w:rPr>
        <w:t>,</w:t>
      </w:r>
      <w:r w:rsidRPr="00A66CC1">
        <w:rPr>
          <w:rFonts w:ascii="Arial" w:hAnsi="Arial" w:cs="Arial"/>
          <w:color w:val="000000" w:themeColor="text1"/>
          <w:sz w:val="22"/>
          <w:szCs w:val="22"/>
        </w:rPr>
        <w:t xml:space="preserve"> </w:t>
      </w:r>
      <w:r>
        <w:rPr>
          <w:rFonts w:ascii="Arial" w:hAnsi="Arial" w:cs="Arial"/>
          <w:color w:val="000000" w:themeColor="text1"/>
          <w:sz w:val="22"/>
          <w:szCs w:val="22"/>
        </w:rPr>
        <w:t xml:space="preserve">to be a </w:t>
      </w:r>
      <w:r w:rsidRPr="00A66CC1">
        <w:rPr>
          <w:rFonts w:ascii="Arial" w:hAnsi="Arial" w:cs="Arial"/>
          <w:color w:val="000000" w:themeColor="text1"/>
          <w:sz w:val="22"/>
          <w:szCs w:val="22"/>
        </w:rPr>
        <w:t>substantial decline in NSW stocks of spotted wobbegong</w:t>
      </w:r>
      <w:r>
        <w:rPr>
          <w:rFonts w:ascii="Arial" w:hAnsi="Arial" w:cs="Arial"/>
          <w:color w:val="000000" w:themeColor="text1"/>
          <w:sz w:val="22"/>
          <w:szCs w:val="22"/>
        </w:rPr>
        <w:t>, notwithstanding</w:t>
      </w:r>
      <w:r w:rsidRPr="00A66CC1">
        <w:rPr>
          <w:rFonts w:ascii="Arial" w:hAnsi="Arial" w:cs="Arial"/>
          <w:color w:val="000000" w:themeColor="text1"/>
          <w:sz w:val="22"/>
          <w:szCs w:val="22"/>
        </w:rPr>
        <w:t xml:space="preserve"> poor recording and variation in commercial fisher numbers and effort</w:t>
      </w:r>
      <w:r>
        <w:rPr>
          <w:rFonts w:ascii="Arial" w:hAnsi="Arial" w:cs="Arial"/>
          <w:color w:val="000000" w:themeColor="text1"/>
          <w:sz w:val="22"/>
          <w:szCs w:val="22"/>
        </w:rPr>
        <w:t xml:space="preserve"> </w:t>
      </w:r>
      <w:r>
        <w:rPr>
          <w:rFonts w:ascii="Arial" w:hAnsi="Arial" w:cs="Arial"/>
          <w:sz w:val="22"/>
          <w:szCs w:val="22"/>
        </w:rPr>
        <w:t>(</w:t>
      </w:r>
      <w:r w:rsidRPr="00FE0056">
        <w:rPr>
          <w:rFonts w:ascii="Arial" w:hAnsi="Arial" w:cs="Arial"/>
          <w:sz w:val="22"/>
          <w:szCs w:val="22"/>
        </w:rPr>
        <w:t xml:space="preserve">Huveneers, 2007; Huveneers et al., 2007b; </w:t>
      </w:r>
      <w:r>
        <w:rPr>
          <w:rFonts w:ascii="Arial" w:hAnsi="Arial" w:cs="Arial"/>
          <w:color w:val="000000" w:themeColor="text1"/>
          <w:sz w:val="22"/>
          <w:szCs w:val="22"/>
        </w:rPr>
        <w:t>Huveneers et al., 2007c</w:t>
      </w:r>
      <w:r>
        <w:rPr>
          <w:rFonts w:ascii="Arial" w:hAnsi="Arial" w:cs="Arial"/>
          <w:sz w:val="22"/>
          <w:szCs w:val="22"/>
        </w:rPr>
        <w:t xml:space="preserve">; </w:t>
      </w:r>
      <w:r w:rsidR="006A45E5">
        <w:rPr>
          <w:rFonts w:ascii="Arial" w:hAnsi="Arial" w:cs="Arial"/>
          <w:sz w:val="22"/>
          <w:szCs w:val="22"/>
        </w:rPr>
        <w:t>Huveneers et al., 2009a</w:t>
      </w:r>
      <w:r>
        <w:rPr>
          <w:rFonts w:ascii="Arial" w:hAnsi="Arial" w:cs="Arial"/>
          <w:sz w:val="22"/>
          <w:szCs w:val="22"/>
        </w:rPr>
        <w:t>)</w:t>
      </w:r>
      <w:r w:rsidRPr="00A66CC1">
        <w:rPr>
          <w:rFonts w:ascii="Arial" w:hAnsi="Arial" w:cs="Arial"/>
          <w:color w:val="000000" w:themeColor="text1"/>
          <w:sz w:val="22"/>
          <w:szCs w:val="22"/>
        </w:rPr>
        <w:t>. Th</w:t>
      </w:r>
      <w:r w:rsidR="0059152C">
        <w:rPr>
          <w:rFonts w:ascii="Arial" w:hAnsi="Arial" w:cs="Arial"/>
          <w:color w:val="000000" w:themeColor="text1"/>
          <w:sz w:val="22"/>
          <w:szCs w:val="22"/>
        </w:rPr>
        <w:t xml:space="preserve">is trend is supported </w:t>
      </w:r>
      <w:r w:rsidRPr="00A66CC1">
        <w:rPr>
          <w:rFonts w:ascii="Arial" w:hAnsi="Arial" w:cs="Arial"/>
          <w:color w:val="000000" w:themeColor="text1"/>
          <w:sz w:val="22"/>
          <w:szCs w:val="22"/>
        </w:rPr>
        <w:t>by anecdotal reports from commercial fishers of heavy declines of wobbegong species in some areas, particularly in areas south of Sydney (Huveneers, 2007), and of exploitation leading to the removal of most individuals in some wobbegong populations around Sydney (Lee, pers. comm., 2012). The Committee also notes that the</w:t>
      </w:r>
      <w:r>
        <w:rPr>
          <w:rFonts w:ascii="Arial" w:hAnsi="Arial" w:cs="Arial"/>
          <w:color w:val="000000" w:themeColor="text1"/>
          <w:sz w:val="22"/>
          <w:szCs w:val="22"/>
        </w:rPr>
        <w:t xml:space="preserve"> NSW</w:t>
      </w:r>
      <w:r w:rsidRPr="00A66CC1">
        <w:rPr>
          <w:rFonts w:ascii="Arial" w:hAnsi="Arial" w:cs="Arial"/>
          <w:color w:val="000000" w:themeColor="text1"/>
          <w:sz w:val="22"/>
          <w:szCs w:val="22"/>
        </w:rPr>
        <w:t xml:space="preserve"> decline is based on data up to 2000, but that effective restrictions on the </w:t>
      </w:r>
      <w:r>
        <w:rPr>
          <w:rFonts w:ascii="Arial" w:hAnsi="Arial" w:cs="Arial"/>
          <w:color w:val="000000" w:themeColor="text1"/>
          <w:sz w:val="22"/>
          <w:szCs w:val="22"/>
        </w:rPr>
        <w:t xml:space="preserve">NSW </w:t>
      </w:r>
      <w:r w:rsidRPr="00A66CC1">
        <w:rPr>
          <w:rFonts w:ascii="Arial" w:hAnsi="Arial" w:cs="Arial"/>
          <w:color w:val="000000" w:themeColor="text1"/>
          <w:sz w:val="22"/>
          <w:szCs w:val="22"/>
        </w:rPr>
        <w:t xml:space="preserve">fishery were not imposed until 2007 </w:t>
      </w:r>
      <w:r>
        <w:rPr>
          <w:rFonts w:ascii="Arial" w:hAnsi="Arial" w:cs="Arial"/>
          <w:color w:val="000000" w:themeColor="text1"/>
          <w:sz w:val="22"/>
          <w:szCs w:val="22"/>
        </w:rPr>
        <w:t>(</w:t>
      </w:r>
      <w:r w:rsidRPr="00FE0056">
        <w:rPr>
          <w:rFonts w:ascii="Arial" w:hAnsi="Arial" w:cs="Arial"/>
          <w:sz w:val="22"/>
          <w:szCs w:val="22"/>
        </w:rPr>
        <w:t>Rowling et al., 2010; cited in Huveneers, 2011)</w:t>
      </w:r>
      <w:r>
        <w:rPr>
          <w:rFonts w:ascii="Arial" w:hAnsi="Arial" w:cs="Arial"/>
          <w:sz w:val="22"/>
          <w:szCs w:val="22"/>
        </w:rPr>
        <w:t>.</w:t>
      </w:r>
    </w:p>
    <w:p w:rsidR="00EC2A4C" w:rsidRPr="00A66CC1" w:rsidRDefault="00EC2A4C" w:rsidP="00EC2A4C">
      <w:pPr>
        <w:rPr>
          <w:rFonts w:ascii="Arial" w:hAnsi="Arial" w:cs="Arial"/>
          <w:color w:val="000000" w:themeColor="text1"/>
          <w:sz w:val="22"/>
          <w:szCs w:val="22"/>
        </w:rPr>
      </w:pPr>
    </w:p>
    <w:p w:rsidR="00CE7405" w:rsidRDefault="00EC2A4C">
      <w:pPr>
        <w:rPr>
          <w:rFonts w:ascii="Arial" w:hAnsi="Arial" w:cs="Arial"/>
          <w:color w:val="000000" w:themeColor="text1"/>
          <w:sz w:val="22"/>
          <w:szCs w:val="22"/>
        </w:rPr>
      </w:pPr>
      <w:r w:rsidRPr="00A66CC1">
        <w:rPr>
          <w:rFonts w:ascii="Arial" w:hAnsi="Arial" w:cs="Arial"/>
          <w:color w:val="000000" w:themeColor="text1"/>
          <w:sz w:val="22"/>
          <w:szCs w:val="22"/>
        </w:rPr>
        <w:t xml:space="preserve">In addition to this inferred substantial decline of </w:t>
      </w:r>
      <w:r>
        <w:rPr>
          <w:rFonts w:ascii="Arial" w:hAnsi="Arial" w:cs="Arial"/>
          <w:color w:val="000000" w:themeColor="text1"/>
          <w:sz w:val="22"/>
          <w:szCs w:val="22"/>
        </w:rPr>
        <w:t>spotted wobbegong in NSW</w:t>
      </w:r>
      <w:r w:rsidRPr="00A66CC1">
        <w:rPr>
          <w:rFonts w:ascii="Arial" w:hAnsi="Arial" w:cs="Arial"/>
          <w:color w:val="000000" w:themeColor="text1"/>
          <w:sz w:val="22"/>
          <w:szCs w:val="22"/>
        </w:rPr>
        <w:t xml:space="preserve">, the Committee </w:t>
      </w:r>
      <w:r w:rsidR="00F9058E">
        <w:rPr>
          <w:rFonts w:ascii="Arial" w:hAnsi="Arial" w:cs="Arial"/>
          <w:color w:val="000000" w:themeColor="text1"/>
          <w:sz w:val="22"/>
          <w:szCs w:val="22"/>
        </w:rPr>
        <w:t>notes</w:t>
      </w:r>
      <w:r w:rsidRPr="00A66CC1">
        <w:rPr>
          <w:rFonts w:ascii="Arial" w:hAnsi="Arial" w:cs="Arial"/>
          <w:color w:val="000000" w:themeColor="text1"/>
          <w:sz w:val="22"/>
          <w:szCs w:val="22"/>
        </w:rPr>
        <w:t xml:space="preserve"> possible declines of </w:t>
      </w:r>
      <w:r>
        <w:rPr>
          <w:rFonts w:ascii="Arial" w:hAnsi="Arial" w:cs="Arial"/>
          <w:color w:val="000000" w:themeColor="text1"/>
          <w:sz w:val="22"/>
          <w:szCs w:val="22"/>
        </w:rPr>
        <w:t>spotted wobbegong</w:t>
      </w:r>
      <w:r w:rsidRPr="00A66CC1">
        <w:rPr>
          <w:rFonts w:ascii="Arial" w:hAnsi="Arial" w:cs="Arial"/>
          <w:color w:val="000000" w:themeColor="text1"/>
          <w:sz w:val="22"/>
          <w:szCs w:val="22"/>
        </w:rPr>
        <w:t xml:space="preserve"> in Victoria and South Australia</w:t>
      </w:r>
      <w:r w:rsidR="00A50A0F">
        <w:rPr>
          <w:rFonts w:ascii="Arial" w:hAnsi="Arial" w:cs="Arial"/>
          <w:color w:val="000000" w:themeColor="text1"/>
          <w:sz w:val="22"/>
          <w:szCs w:val="22"/>
        </w:rPr>
        <w:t xml:space="preserve"> (</w:t>
      </w:r>
      <w:r w:rsidR="009B6B98">
        <w:rPr>
          <w:rFonts w:ascii="Arial" w:hAnsi="Arial" w:cs="Arial"/>
          <w:color w:val="000000" w:themeColor="text1"/>
          <w:sz w:val="22"/>
          <w:szCs w:val="22"/>
        </w:rPr>
        <w:t xml:space="preserve">Baker, 2004 cited </w:t>
      </w:r>
      <w:r w:rsidR="006A3B9C">
        <w:rPr>
          <w:rFonts w:ascii="Arial" w:hAnsi="Arial" w:cs="Arial"/>
          <w:color w:val="000000" w:themeColor="text1"/>
          <w:sz w:val="22"/>
          <w:szCs w:val="22"/>
        </w:rPr>
        <w:t xml:space="preserve">in </w:t>
      </w:r>
      <w:r w:rsidR="00A50A0F">
        <w:rPr>
          <w:rFonts w:ascii="Arial" w:hAnsi="Arial" w:cs="Arial"/>
          <w:color w:val="000000" w:themeColor="text1"/>
          <w:sz w:val="22"/>
          <w:szCs w:val="22"/>
        </w:rPr>
        <w:t>SA DENR, 2011; VIC DPI, 2011)</w:t>
      </w:r>
      <w:r w:rsidR="0059152C">
        <w:rPr>
          <w:rFonts w:ascii="Arial" w:hAnsi="Arial" w:cs="Arial"/>
          <w:color w:val="000000" w:themeColor="text1"/>
          <w:sz w:val="22"/>
          <w:szCs w:val="22"/>
        </w:rPr>
        <w:t xml:space="preserve"> and </w:t>
      </w:r>
      <w:r w:rsidR="006B09D2">
        <w:rPr>
          <w:rFonts w:ascii="Arial" w:hAnsi="Arial" w:cs="Arial"/>
          <w:color w:val="000000" w:themeColor="text1"/>
          <w:sz w:val="22"/>
          <w:szCs w:val="22"/>
        </w:rPr>
        <w:t>commercial</w:t>
      </w:r>
      <w:r w:rsidR="0059152C">
        <w:rPr>
          <w:rFonts w:ascii="Arial" w:hAnsi="Arial" w:cs="Arial"/>
          <w:color w:val="000000" w:themeColor="text1"/>
          <w:sz w:val="22"/>
          <w:szCs w:val="22"/>
        </w:rPr>
        <w:t xml:space="preserve"> fishing pressure in WA (WA Fisheries, 2011)</w:t>
      </w:r>
      <w:r w:rsidRPr="00A66CC1">
        <w:rPr>
          <w:rFonts w:ascii="Arial" w:hAnsi="Arial" w:cs="Arial"/>
          <w:color w:val="000000" w:themeColor="text1"/>
          <w:sz w:val="22"/>
          <w:szCs w:val="22"/>
        </w:rPr>
        <w:t>.</w:t>
      </w:r>
    </w:p>
    <w:p w:rsidR="0059152C" w:rsidRDefault="0059152C">
      <w:pPr>
        <w:rPr>
          <w:rFonts w:ascii="Arial" w:hAnsi="Arial" w:cs="Arial"/>
          <w:color w:val="000000" w:themeColor="text1"/>
          <w:sz w:val="22"/>
          <w:szCs w:val="22"/>
        </w:rPr>
      </w:pPr>
    </w:p>
    <w:p w:rsidR="00EC2A4C" w:rsidRDefault="00EC2A4C" w:rsidP="00EC2A4C">
      <w:pPr>
        <w:rPr>
          <w:rFonts w:ascii="Arial" w:hAnsi="Arial" w:cs="Arial"/>
          <w:color w:val="000000" w:themeColor="text1"/>
          <w:sz w:val="22"/>
          <w:szCs w:val="22"/>
        </w:rPr>
      </w:pPr>
      <w:r>
        <w:rPr>
          <w:rFonts w:ascii="Arial" w:hAnsi="Arial" w:cs="Arial"/>
          <w:color w:val="000000" w:themeColor="text1"/>
          <w:sz w:val="22"/>
          <w:szCs w:val="22"/>
        </w:rPr>
        <w:t xml:space="preserve">However, catch data from southern Queensland </w:t>
      </w:r>
      <w:r w:rsidR="009B6B98">
        <w:rPr>
          <w:rFonts w:ascii="Arial" w:hAnsi="Arial" w:cs="Arial"/>
          <w:color w:val="2A2A2A"/>
          <w:sz w:val="22"/>
          <w:szCs w:val="22"/>
          <w:lang w:val="en-GB"/>
        </w:rPr>
        <w:t xml:space="preserve">(Stead, unpubl. data, 2012) </w:t>
      </w:r>
      <w:r>
        <w:rPr>
          <w:rFonts w:ascii="Arial" w:hAnsi="Arial" w:cs="Arial"/>
          <w:color w:val="000000" w:themeColor="text1"/>
          <w:sz w:val="22"/>
          <w:szCs w:val="22"/>
        </w:rPr>
        <w:t xml:space="preserve">and </w:t>
      </w:r>
      <w:r w:rsidR="00C105E3">
        <w:rPr>
          <w:rFonts w:ascii="Arial" w:hAnsi="Arial" w:cs="Arial"/>
          <w:color w:val="000000" w:themeColor="text1"/>
          <w:sz w:val="22"/>
          <w:szCs w:val="22"/>
        </w:rPr>
        <w:t xml:space="preserve">from </w:t>
      </w:r>
      <w:r>
        <w:rPr>
          <w:rFonts w:ascii="Arial" w:hAnsi="Arial" w:cs="Arial"/>
          <w:color w:val="000000" w:themeColor="text1"/>
          <w:sz w:val="22"/>
          <w:szCs w:val="22"/>
        </w:rPr>
        <w:t xml:space="preserve">WA </w:t>
      </w:r>
      <w:r w:rsidR="00C105E3">
        <w:rPr>
          <w:rFonts w:ascii="Arial" w:hAnsi="Arial" w:cs="Arial"/>
          <w:color w:val="000000" w:themeColor="text1"/>
          <w:sz w:val="22"/>
          <w:szCs w:val="22"/>
        </w:rPr>
        <w:t xml:space="preserve">(WA Fisheries, 2011) </w:t>
      </w:r>
      <w:r>
        <w:rPr>
          <w:rFonts w:ascii="Arial" w:hAnsi="Arial" w:cs="Arial"/>
          <w:color w:val="000000" w:themeColor="text1"/>
          <w:sz w:val="22"/>
          <w:szCs w:val="22"/>
        </w:rPr>
        <w:t xml:space="preserve">suggest significant numbers of spotted wobbegong exist in these states, and there is no evidence to date of substantial declines in these states. Therefore, while spotted wobbegong is inferred as having declined substantially in NSW, over the whole of the species’ distribution (i.e. national extent) the decline has not been sufficient to meet the </w:t>
      </w:r>
      <w:r w:rsidR="002D651D" w:rsidRPr="00A66CC1">
        <w:rPr>
          <w:rFonts w:ascii="Arial" w:hAnsi="Arial" w:cs="Arial"/>
          <w:color w:val="000000" w:themeColor="text1"/>
          <w:sz w:val="22"/>
          <w:szCs w:val="22"/>
        </w:rPr>
        <w:t>indicative threshold</w:t>
      </w:r>
      <w:r w:rsidR="002D651D">
        <w:rPr>
          <w:rFonts w:ascii="Arial" w:hAnsi="Arial" w:cs="Arial"/>
          <w:color w:val="000000" w:themeColor="text1"/>
          <w:sz w:val="22"/>
          <w:szCs w:val="22"/>
        </w:rPr>
        <w:t>s</w:t>
      </w:r>
      <w:r w:rsidRPr="00A66CC1">
        <w:rPr>
          <w:rFonts w:ascii="Arial" w:hAnsi="Arial" w:cs="Arial"/>
          <w:color w:val="000000" w:themeColor="text1"/>
          <w:sz w:val="22"/>
          <w:szCs w:val="22"/>
        </w:rPr>
        <w:t xml:space="preserve"> </w:t>
      </w:r>
      <w:r>
        <w:rPr>
          <w:rFonts w:ascii="Arial" w:hAnsi="Arial" w:cs="Arial"/>
          <w:color w:val="000000" w:themeColor="text1"/>
          <w:sz w:val="22"/>
          <w:szCs w:val="22"/>
        </w:rPr>
        <w:t xml:space="preserve">for substantial, severe or very severe decline. Thus </w:t>
      </w:r>
      <w:r w:rsidRPr="00A66CC1">
        <w:rPr>
          <w:rFonts w:ascii="Arial" w:hAnsi="Arial" w:cs="Arial"/>
          <w:color w:val="000000" w:themeColor="text1"/>
          <w:sz w:val="22"/>
          <w:szCs w:val="22"/>
        </w:rPr>
        <w:t xml:space="preserve">the species has </w:t>
      </w:r>
      <w:r>
        <w:rPr>
          <w:rFonts w:ascii="Arial" w:hAnsi="Arial" w:cs="Arial"/>
          <w:color w:val="000000" w:themeColor="text1"/>
          <w:sz w:val="22"/>
          <w:szCs w:val="22"/>
        </w:rPr>
        <w:t>not met the</w:t>
      </w:r>
      <w:r w:rsidRPr="00A66CC1">
        <w:rPr>
          <w:rFonts w:ascii="Arial" w:hAnsi="Arial" w:cs="Arial"/>
          <w:color w:val="000000" w:themeColor="text1"/>
          <w:sz w:val="22"/>
          <w:szCs w:val="22"/>
        </w:rPr>
        <w:t xml:space="preserve"> relevant elements of Criterion 1 </w:t>
      </w:r>
      <w:r>
        <w:rPr>
          <w:rFonts w:ascii="Arial" w:hAnsi="Arial" w:cs="Arial"/>
          <w:color w:val="000000" w:themeColor="text1"/>
          <w:sz w:val="22"/>
          <w:szCs w:val="22"/>
        </w:rPr>
        <w:t xml:space="preserve">and is </w:t>
      </w:r>
      <w:r w:rsidRPr="00C105E3">
        <w:rPr>
          <w:rFonts w:ascii="Arial" w:hAnsi="Arial" w:cs="Arial"/>
          <w:b/>
          <w:color w:val="000000" w:themeColor="text1"/>
          <w:sz w:val="22"/>
          <w:szCs w:val="22"/>
        </w:rPr>
        <w:t>not eligible</w:t>
      </w:r>
      <w:r>
        <w:rPr>
          <w:rFonts w:ascii="Arial" w:hAnsi="Arial" w:cs="Arial"/>
          <w:color w:val="000000" w:themeColor="text1"/>
          <w:sz w:val="22"/>
          <w:szCs w:val="22"/>
        </w:rPr>
        <w:t xml:space="preserve"> for listing in any category under this Criterion.</w:t>
      </w:r>
    </w:p>
    <w:p w:rsidR="004A1A28" w:rsidRDefault="004A1A28" w:rsidP="004A1A28">
      <w:pPr>
        <w:ind w:left="1440" w:hanging="1440"/>
        <w:rPr>
          <w:rFonts w:ascii="Arial" w:hAnsi="Arial" w:cs="Arial"/>
          <w:color w:val="000000" w:themeColor="text1"/>
          <w:sz w:val="22"/>
          <w:szCs w:val="22"/>
        </w:rPr>
      </w:pPr>
    </w:p>
    <w:p w:rsidR="008759DB" w:rsidRPr="00A66CC1" w:rsidRDefault="000A250A">
      <w:pPr>
        <w:spacing w:after="120"/>
        <w:ind w:left="1440" w:hanging="1440"/>
        <w:rPr>
          <w:rFonts w:ascii="Arial" w:hAnsi="Arial" w:cs="Arial"/>
          <w:b/>
          <w:bCs/>
          <w:color w:val="000000" w:themeColor="text1"/>
          <w:sz w:val="22"/>
          <w:szCs w:val="22"/>
        </w:rPr>
      </w:pPr>
      <w:r w:rsidRPr="00A66CC1">
        <w:rPr>
          <w:rFonts w:ascii="Arial" w:hAnsi="Arial" w:cs="Arial"/>
          <w:b/>
          <w:bCs/>
          <w:color w:val="000000" w:themeColor="text1"/>
          <w:sz w:val="22"/>
          <w:szCs w:val="22"/>
        </w:rPr>
        <w:t>Criterion 2:</w:t>
      </w:r>
      <w:r w:rsidRPr="00A66CC1">
        <w:rPr>
          <w:rFonts w:ascii="Arial" w:hAnsi="Arial" w:cs="Arial"/>
          <w:b/>
          <w:bCs/>
          <w:color w:val="000000" w:themeColor="text1"/>
          <w:sz w:val="22"/>
          <w:szCs w:val="22"/>
        </w:rPr>
        <w:tab/>
        <w:t>Its geographic distribution is precarious for the survival of the species and is very restricted, restricted or limited</w:t>
      </w:r>
    </w:p>
    <w:p w:rsidR="00C44A76" w:rsidRPr="00A66CC1" w:rsidRDefault="00BB7A7F" w:rsidP="00712483">
      <w:pPr>
        <w:rPr>
          <w:rFonts w:ascii="Arial" w:hAnsi="Arial" w:cs="Arial"/>
          <w:color w:val="000000" w:themeColor="text1"/>
          <w:sz w:val="22"/>
          <w:szCs w:val="22"/>
        </w:rPr>
      </w:pPr>
      <w:r w:rsidRPr="00A66CC1">
        <w:rPr>
          <w:rFonts w:ascii="Arial" w:hAnsi="Arial" w:cs="Arial"/>
          <w:color w:val="000000" w:themeColor="text1"/>
          <w:sz w:val="22"/>
          <w:szCs w:val="22"/>
        </w:rPr>
        <w:t xml:space="preserve">The spotted wobbegong has been subject to </w:t>
      </w:r>
      <w:r w:rsidR="00267630" w:rsidRPr="00A66CC1">
        <w:rPr>
          <w:rFonts w:ascii="Arial" w:hAnsi="Arial" w:cs="Arial"/>
          <w:color w:val="000000" w:themeColor="text1"/>
          <w:sz w:val="22"/>
          <w:szCs w:val="22"/>
        </w:rPr>
        <w:t xml:space="preserve">the </w:t>
      </w:r>
      <w:r w:rsidRPr="00A66CC1">
        <w:rPr>
          <w:rFonts w:ascii="Arial" w:hAnsi="Arial" w:cs="Arial"/>
          <w:color w:val="000000" w:themeColor="text1"/>
          <w:sz w:val="22"/>
          <w:szCs w:val="22"/>
        </w:rPr>
        <w:t xml:space="preserve">threat of commercial overfishing </w:t>
      </w:r>
      <w:r w:rsidR="00E14D98" w:rsidRPr="00A66CC1">
        <w:rPr>
          <w:rFonts w:ascii="Arial" w:hAnsi="Arial" w:cs="Arial"/>
          <w:color w:val="000000" w:themeColor="text1"/>
          <w:sz w:val="22"/>
          <w:szCs w:val="22"/>
        </w:rPr>
        <w:t xml:space="preserve">in NSW </w:t>
      </w:r>
      <w:r w:rsidRPr="00A66CC1">
        <w:rPr>
          <w:rFonts w:ascii="Arial" w:hAnsi="Arial" w:cs="Arial"/>
          <w:color w:val="000000" w:themeColor="text1"/>
          <w:sz w:val="22"/>
          <w:szCs w:val="22"/>
        </w:rPr>
        <w:t>and possibly recreational overfishing</w:t>
      </w:r>
      <w:r w:rsidR="00E14D98" w:rsidRPr="00A66CC1">
        <w:rPr>
          <w:rFonts w:ascii="Arial" w:hAnsi="Arial" w:cs="Arial"/>
          <w:color w:val="000000" w:themeColor="text1"/>
          <w:sz w:val="22"/>
          <w:szCs w:val="22"/>
        </w:rPr>
        <w:t xml:space="preserve"> in other states</w:t>
      </w:r>
      <w:r w:rsidR="003D5CB5">
        <w:rPr>
          <w:rFonts w:ascii="Arial" w:hAnsi="Arial" w:cs="Arial"/>
          <w:color w:val="000000" w:themeColor="text1"/>
          <w:sz w:val="22"/>
          <w:szCs w:val="22"/>
        </w:rPr>
        <w:t xml:space="preserve"> </w:t>
      </w:r>
      <w:r w:rsidR="003D5CB5">
        <w:rPr>
          <w:rFonts w:ascii="Arial" w:hAnsi="Arial" w:cs="Arial"/>
          <w:sz w:val="22"/>
          <w:szCs w:val="22"/>
        </w:rPr>
        <w:t>(</w:t>
      </w:r>
      <w:r w:rsidR="003D5CB5" w:rsidRPr="00FE0056">
        <w:rPr>
          <w:rFonts w:ascii="Arial" w:hAnsi="Arial" w:cs="Arial"/>
          <w:sz w:val="22"/>
          <w:szCs w:val="22"/>
        </w:rPr>
        <w:t xml:space="preserve">Huveneers, 2007; Huveneers et al., 2007b; </w:t>
      </w:r>
      <w:r w:rsidR="003D5CB5">
        <w:rPr>
          <w:rFonts w:ascii="Arial" w:hAnsi="Arial" w:cs="Arial"/>
          <w:color w:val="000000" w:themeColor="text1"/>
          <w:sz w:val="22"/>
          <w:szCs w:val="22"/>
        </w:rPr>
        <w:t>Huveneers et al., 2007c</w:t>
      </w:r>
      <w:r w:rsidR="003D5CB5">
        <w:rPr>
          <w:rFonts w:ascii="Arial" w:hAnsi="Arial" w:cs="Arial"/>
          <w:sz w:val="22"/>
          <w:szCs w:val="22"/>
        </w:rPr>
        <w:t xml:space="preserve">; </w:t>
      </w:r>
      <w:r w:rsidR="006A45E5">
        <w:rPr>
          <w:rFonts w:ascii="Arial" w:hAnsi="Arial" w:cs="Arial"/>
          <w:sz w:val="22"/>
          <w:szCs w:val="22"/>
        </w:rPr>
        <w:t>Huveneers et al., 2009a</w:t>
      </w:r>
      <w:r w:rsidR="00352C95">
        <w:rPr>
          <w:rFonts w:ascii="Arial" w:hAnsi="Arial" w:cs="Arial"/>
          <w:sz w:val="22"/>
          <w:szCs w:val="22"/>
        </w:rPr>
        <w:t>; SA DENR 2011</w:t>
      </w:r>
      <w:r w:rsidR="003D5CB5">
        <w:rPr>
          <w:rFonts w:ascii="Arial" w:hAnsi="Arial" w:cs="Arial"/>
          <w:sz w:val="22"/>
          <w:szCs w:val="22"/>
        </w:rPr>
        <w:t>; VIC DPI, 201</w:t>
      </w:r>
      <w:r w:rsidR="00352C95">
        <w:rPr>
          <w:rFonts w:ascii="Arial" w:hAnsi="Arial" w:cs="Arial"/>
          <w:sz w:val="22"/>
          <w:szCs w:val="22"/>
        </w:rPr>
        <w:t>1</w:t>
      </w:r>
      <w:r w:rsidR="003D5CB5">
        <w:rPr>
          <w:rFonts w:ascii="Arial" w:hAnsi="Arial" w:cs="Arial"/>
          <w:sz w:val="22"/>
          <w:szCs w:val="22"/>
        </w:rPr>
        <w:t>)</w:t>
      </w:r>
      <w:r w:rsidRPr="00A66CC1">
        <w:rPr>
          <w:rFonts w:ascii="Arial" w:hAnsi="Arial" w:cs="Arial"/>
          <w:color w:val="000000" w:themeColor="text1"/>
          <w:sz w:val="22"/>
          <w:szCs w:val="22"/>
        </w:rPr>
        <w:t>. Concerns remain about the high rate of gut-hooking of wobbegong species</w:t>
      </w:r>
      <w:r w:rsidR="0000333E" w:rsidRPr="00A66CC1">
        <w:rPr>
          <w:rFonts w:ascii="Arial" w:hAnsi="Arial" w:cs="Arial"/>
          <w:color w:val="000000" w:themeColor="text1"/>
          <w:sz w:val="22"/>
          <w:szCs w:val="22"/>
        </w:rPr>
        <w:t>, including</w:t>
      </w:r>
      <w:r w:rsidRPr="00A66CC1">
        <w:rPr>
          <w:rFonts w:ascii="Arial" w:hAnsi="Arial" w:cs="Arial"/>
          <w:color w:val="000000" w:themeColor="text1"/>
          <w:sz w:val="22"/>
          <w:szCs w:val="22"/>
        </w:rPr>
        <w:t xml:space="preserve"> spotted wobbegong</w:t>
      </w:r>
      <w:r w:rsidR="0000333E" w:rsidRPr="00A66CC1">
        <w:rPr>
          <w:rFonts w:ascii="Arial" w:hAnsi="Arial" w:cs="Arial"/>
          <w:color w:val="000000" w:themeColor="text1"/>
          <w:sz w:val="22"/>
          <w:szCs w:val="22"/>
        </w:rPr>
        <w:t>,</w:t>
      </w:r>
      <w:r w:rsidRPr="00A66CC1">
        <w:rPr>
          <w:rFonts w:ascii="Arial" w:hAnsi="Arial" w:cs="Arial"/>
          <w:color w:val="000000" w:themeColor="text1"/>
          <w:sz w:val="22"/>
          <w:szCs w:val="22"/>
        </w:rPr>
        <w:t xml:space="preserve"> on ‘J’ hooks</w:t>
      </w:r>
      <w:r w:rsidR="003D5CB5">
        <w:rPr>
          <w:rFonts w:ascii="Arial" w:hAnsi="Arial" w:cs="Arial"/>
          <w:color w:val="000000" w:themeColor="text1"/>
          <w:sz w:val="22"/>
          <w:szCs w:val="22"/>
        </w:rPr>
        <w:t xml:space="preserve"> (Huveneers</w:t>
      </w:r>
      <w:r w:rsidR="00025DFE">
        <w:rPr>
          <w:rFonts w:ascii="Arial" w:hAnsi="Arial" w:cs="Arial"/>
          <w:color w:val="000000" w:themeColor="text1"/>
          <w:sz w:val="22"/>
          <w:szCs w:val="22"/>
        </w:rPr>
        <w:t xml:space="preserve"> et al., 2007a</w:t>
      </w:r>
      <w:r w:rsidR="003D5CB5">
        <w:rPr>
          <w:rFonts w:ascii="Arial" w:hAnsi="Arial" w:cs="Arial"/>
          <w:color w:val="000000" w:themeColor="text1"/>
          <w:sz w:val="22"/>
          <w:szCs w:val="22"/>
        </w:rPr>
        <w:t>)</w:t>
      </w:r>
      <w:r w:rsidRPr="00A66CC1">
        <w:rPr>
          <w:rFonts w:ascii="Arial" w:hAnsi="Arial" w:cs="Arial"/>
          <w:color w:val="000000" w:themeColor="text1"/>
          <w:sz w:val="22"/>
          <w:szCs w:val="22"/>
        </w:rPr>
        <w:t>.</w:t>
      </w:r>
      <w:r w:rsidR="00E14D98" w:rsidRPr="00A66CC1">
        <w:rPr>
          <w:rFonts w:ascii="Arial" w:hAnsi="Arial" w:cs="Arial"/>
          <w:color w:val="000000" w:themeColor="text1"/>
          <w:sz w:val="22"/>
          <w:szCs w:val="22"/>
        </w:rPr>
        <w:t xml:space="preserve"> T</w:t>
      </w:r>
      <w:r w:rsidR="00C44A76" w:rsidRPr="00A66CC1">
        <w:rPr>
          <w:rFonts w:ascii="Arial" w:hAnsi="Arial" w:cs="Arial"/>
          <w:color w:val="000000" w:themeColor="text1"/>
          <w:sz w:val="22"/>
          <w:szCs w:val="22"/>
        </w:rPr>
        <w:t xml:space="preserve">he </w:t>
      </w:r>
      <w:r w:rsidR="00F0789C" w:rsidRPr="00A66CC1">
        <w:rPr>
          <w:rFonts w:ascii="Arial" w:hAnsi="Arial" w:cs="Arial"/>
          <w:color w:val="000000" w:themeColor="text1"/>
          <w:sz w:val="22"/>
          <w:szCs w:val="22"/>
        </w:rPr>
        <w:t>Committee</w:t>
      </w:r>
      <w:r w:rsidR="00C44A76" w:rsidRPr="00A66CC1">
        <w:rPr>
          <w:rFonts w:ascii="Arial" w:hAnsi="Arial" w:cs="Arial"/>
          <w:color w:val="000000" w:themeColor="text1"/>
          <w:sz w:val="22"/>
          <w:szCs w:val="22"/>
        </w:rPr>
        <w:t xml:space="preserve"> </w:t>
      </w:r>
      <w:r w:rsidR="0000333E" w:rsidRPr="00A66CC1">
        <w:rPr>
          <w:rFonts w:ascii="Arial" w:hAnsi="Arial" w:cs="Arial"/>
          <w:color w:val="000000" w:themeColor="text1"/>
          <w:sz w:val="22"/>
          <w:szCs w:val="22"/>
        </w:rPr>
        <w:t>notes</w:t>
      </w:r>
      <w:r w:rsidR="00C44A76" w:rsidRPr="00A66CC1">
        <w:rPr>
          <w:rFonts w:ascii="Arial" w:hAnsi="Arial" w:cs="Arial"/>
          <w:color w:val="000000" w:themeColor="text1"/>
          <w:sz w:val="22"/>
          <w:szCs w:val="22"/>
        </w:rPr>
        <w:t xml:space="preserve"> that</w:t>
      </w:r>
      <w:r w:rsidR="00E14D98" w:rsidRPr="00A66CC1">
        <w:rPr>
          <w:rFonts w:ascii="Arial" w:hAnsi="Arial" w:cs="Arial"/>
          <w:color w:val="000000" w:themeColor="text1"/>
          <w:sz w:val="22"/>
          <w:szCs w:val="22"/>
        </w:rPr>
        <w:t xml:space="preserve"> the species’ largely inshore distribution and </w:t>
      </w:r>
      <w:r w:rsidR="00E14D98" w:rsidRPr="00A66CC1">
        <w:rPr>
          <w:rFonts w:ascii="Arial" w:hAnsi="Arial" w:cs="Arial"/>
          <w:bCs/>
          <w:color w:val="000000" w:themeColor="text1"/>
          <w:sz w:val="22"/>
          <w:szCs w:val="22"/>
        </w:rPr>
        <w:t>occurrence along the heavily-settle</w:t>
      </w:r>
      <w:r w:rsidR="00E670FB" w:rsidRPr="00A66CC1">
        <w:rPr>
          <w:rFonts w:ascii="Arial" w:hAnsi="Arial" w:cs="Arial"/>
          <w:bCs/>
          <w:color w:val="000000" w:themeColor="text1"/>
          <w:sz w:val="22"/>
          <w:szCs w:val="22"/>
        </w:rPr>
        <w:t xml:space="preserve">d and </w:t>
      </w:r>
      <w:r w:rsidR="00E14D98" w:rsidRPr="00A66CC1">
        <w:rPr>
          <w:rFonts w:ascii="Arial" w:hAnsi="Arial" w:cs="Arial"/>
          <w:bCs/>
          <w:color w:val="000000" w:themeColor="text1"/>
          <w:sz w:val="22"/>
          <w:szCs w:val="22"/>
        </w:rPr>
        <w:t>heavily</w:t>
      </w:r>
      <w:r w:rsidR="00E670FB" w:rsidRPr="00A66CC1">
        <w:rPr>
          <w:rFonts w:ascii="Arial" w:hAnsi="Arial" w:cs="Arial"/>
          <w:bCs/>
          <w:color w:val="000000" w:themeColor="text1"/>
          <w:sz w:val="22"/>
          <w:szCs w:val="22"/>
        </w:rPr>
        <w:t>-</w:t>
      </w:r>
      <w:r w:rsidR="00E14D98" w:rsidRPr="00A66CC1">
        <w:rPr>
          <w:rFonts w:ascii="Arial" w:hAnsi="Arial" w:cs="Arial"/>
          <w:bCs/>
          <w:color w:val="000000" w:themeColor="text1"/>
          <w:sz w:val="22"/>
          <w:szCs w:val="22"/>
        </w:rPr>
        <w:t xml:space="preserve">fished </w:t>
      </w:r>
      <w:r w:rsidR="003F6A76">
        <w:rPr>
          <w:rFonts w:ascii="Arial" w:hAnsi="Arial" w:cs="Arial"/>
          <w:bCs/>
          <w:color w:val="000000" w:themeColor="text1"/>
          <w:sz w:val="22"/>
          <w:szCs w:val="22"/>
        </w:rPr>
        <w:t>eastern Australian</w:t>
      </w:r>
      <w:r w:rsidR="00E14D98" w:rsidRPr="00A66CC1">
        <w:rPr>
          <w:rFonts w:ascii="Arial" w:hAnsi="Arial" w:cs="Arial"/>
          <w:bCs/>
          <w:color w:val="000000" w:themeColor="text1"/>
          <w:sz w:val="22"/>
          <w:szCs w:val="22"/>
        </w:rPr>
        <w:t xml:space="preserve"> coastline</w:t>
      </w:r>
      <w:r w:rsidR="00E36634" w:rsidRPr="00A66CC1">
        <w:rPr>
          <w:rFonts w:ascii="Arial" w:hAnsi="Arial" w:cs="Arial"/>
          <w:bCs/>
          <w:color w:val="000000" w:themeColor="text1"/>
          <w:sz w:val="22"/>
          <w:szCs w:val="22"/>
        </w:rPr>
        <w:t xml:space="preserve"> </w:t>
      </w:r>
      <w:r w:rsidR="003D5CB5">
        <w:rPr>
          <w:rFonts w:ascii="Arial" w:hAnsi="Arial" w:cs="Arial"/>
          <w:bCs/>
          <w:color w:val="000000" w:themeColor="text1"/>
          <w:sz w:val="22"/>
          <w:szCs w:val="22"/>
        </w:rPr>
        <w:t>(</w:t>
      </w:r>
      <w:r w:rsidR="006A45E5">
        <w:rPr>
          <w:rFonts w:ascii="Arial" w:hAnsi="Arial" w:cs="Arial"/>
          <w:color w:val="000000" w:themeColor="text1"/>
          <w:sz w:val="22"/>
          <w:szCs w:val="22"/>
        </w:rPr>
        <w:t>Huveneers et al., 2009a</w:t>
      </w:r>
      <w:r w:rsidR="006A45E5" w:rsidRPr="00A66CC1">
        <w:rPr>
          <w:rFonts w:ascii="Arial" w:hAnsi="Arial" w:cs="Arial"/>
          <w:color w:val="000000" w:themeColor="text1"/>
          <w:sz w:val="22"/>
          <w:szCs w:val="22"/>
        </w:rPr>
        <w:t xml:space="preserve">; </w:t>
      </w:r>
      <w:r w:rsidR="003D5CB5">
        <w:rPr>
          <w:rFonts w:ascii="Arial" w:hAnsi="Arial" w:cs="Arial"/>
          <w:bCs/>
          <w:color w:val="000000" w:themeColor="text1"/>
          <w:sz w:val="22"/>
          <w:szCs w:val="22"/>
        </w:rPr>
        <w:t>Huveneers et al., 2009</w:t>
      </w:r>
      <w:r w:rsidR="00AC2964">
        <w:rPr>
          <w:rFonts w:ascii="Arial" w:hAnsi="Arial" w:cs="Arial"/>
          <w:bCs/>
          <w:color w:val="000000" w:themeColor="text1"/>
          <w:sz w:val="22"/>
          <w:szCs w:val="22"/>
        </w:rPr>
        <w:t>b</w:t>
      </w:r>
      <w:r w:rsidR="003D5CB5">
        <w:rPr>
          <w:rFonts w:ascii="Arial" w:hAnsi="Arial" w:cs="Arial"/>
          <w:bCs/>
          <w:color w:val="000000" w:themeColor="text1"/>
          <w:sz w:val="22"/>
          <w:szCs w:val="22"/>
        </w:rPr>
        <w:t xml:space="preserve">; </w:t>
      </w:r>
      <w:r w:rsidR="003D5CB5" w:rsidRPr="00A66CC1">
        <w:rPr>
          <w:rFonts w:ascii="Arial" w:hAnsi="Arial" w:cs="Arial"/>
          <w:color w:val="000000" w:themeColor="text1"/>
          <w:sz w:val="22"/>
          <w:szCs w:val="22"/>
        </w:rPr>
        <w:t>Last and Stevens, 2009</w:t>
      </w:r>
      <w:r w:rsidR="003D5CB5">
        <w:rPr>
          <w:rFonts w:ascii="Arial" w:hAnsi="Arial" w:cs="Arial"/>
          <w:color w:val="000000" w:themeColor="text1"/>
          <w:sz w:val="22"/>
          <w:szCs w:val="22"/>
        </w:rPr>
        <w:t xml:space="preserve">) </w:t>
      </w:r>
      <w:r w:rsidR="00E36634" w:rsidRPr="00A66CC1">
        <w:rPr>
          <w:rFonts w:ascii="Arial" w:hAnsi="Arial" w:cs="Arial"/>
          <w:bCs/>
          <w:color w:val="000000" w:themeColor="text1"/>
          <w:sz w:val="22"/>
          <w:szCs w:val="22"/>
        </w:rPr>
        <w:t>contributes to encounters between the species and comme</w:t>
      </w:r>
      <w:r w:rsidR="001300D9" w:rsidRPr="00A66CC1">
        <w:rPr>
          <w:rFonts w:ascii="Arial" w:hAnsi="Arial" w:cs="Arial"/>
          <w:bCs/>
          <w:color w:val="000000" w:themeColor="text1"/>
          <w:sz w:val="22"/>
          <w:szCs w:val="22"/>
        </w:rPr>
        <w:t>rcial and recreational fishers</w:t>
      </w:r>
      <w:r w:rsidR="00E36634" w:rsidRPr="00A66CC1">
        <w:rPr>
          <w:rFonts w:ascii="Arial" w:hAnsi="Arial" w:cs="Arial"/>
          <w:bCs/>
          <w:color w:val="000000" w:themeColor="text1"/>
          <w:sz w:val="22"/>
          <w:szCs w:val="22"/>
        </w:rPr>
        <w:t xml:space="preserve">. </w:t>
      </w:r>
      <w:r w:rsidRPr="00A66CC1">
        <w:rPr>
          <w:rFonts w:ascii="Arial" w:hAnsi="Arial" w:cs="Arial"/>
          <w:color w:val="000000" w:themeColor="text1"/>
          <w:sz w:val="22"/>
          <w:szCs w:val="22"/>
        </w:rPr>
        <w:t>H</w:t>
      </w:r>
      <w:r w:rsidR="00267630" w:rsidRPr="00A66CC1">
        <w:rPr>
          <w:rFonts w:ascii="Arial" w:hAnsi="Arial" w:cs="Arial"/>
          <w:color w:val="000000" w:themeColor="text1"/>
          <w:sz w:val="22"/>
          <w:szCs w:val="22"/>
        </w:rPr>
        <w:t xml:space="preserve">owever, the Committee does not consider the </w:t>
      </w:r>
      <w:r w:rsidR="00C44A76" w:rsidRPr="00A66CC1">
        <w:rPr>
          <w:rFonts w:ascii="Arial" w:hAnsi="Arial" w:cs="Arial"/>
          <w:color w:val="000000" w:themeColor="text1"/>
          <w:sz w:val="22"/>
          <w:szCs w:val="22"/>
        </w:rPr>
        <w:t xml:space="preserve">overall </w:t>
      </w:r>
      <w:r w:rsidR="00267630" w:rsidRPr="00A66CC1">
        <w:rPr>
          <w:rFonts w:ascii="Arial" w:hAnsi="Arial" w:cs="Arial"/>
          <w:color w:val="000000" w:themeColor="text1"/>
          <w:sz w:val="22"/>
          <w:szCs w:val="22"/>
        </w:rPr>
        <w:t xml:space="preserve">threat profile faced by spotted wobbegong to be </w:t>
      </w:r>
      <w:r w:rsidR="00C44A76" w:rsidRPr="00A66CC1">
        <w:rPr>
          <w:rFonts w:ascii="Arial" w:hAnsi="Arial" w:cs="Arial"/>
          <w:color w:val="000000" w:themeColor="text1"/>
          <w:sz w:val="22"/>
          <w:szCs w:val="22"/>
        </w:rPr>
        <w:t xml:space="preserve">a primary result of </w:t>
      </w:r>
      <w:r w:rsidR="00E670FB" w:rsidRPr="00A66CC1">
        <w:rPr>
          <w:rFonts w:ascii="Arial" w:hAnsi="Arial" w:cs="Arial"/>
          <w:color w:val="000000" w:themeColor="text1"/>
          <w:sz w:val="22"/>
          <w:szCs w:val="22"/>
        </w:rPr>
        <w:t>its</w:t>
      </w:r>
      <w:r w:rsidR="00C44A76" w:rsidRPr="00A66CC1">
        <w:rPr>
          <w:rFonts w:ascii="Arial" w:hAnsi="Arial" w:cs="Arial"/>
          <w:color w:val="000000" w:themeColor="text1"/>
          <w:sz w:val="22"/>
          <w:szCs w:val="22"/>
        </w:rPr>
        <w:t xml:space="preserve"> geographic distribution, and thus concludes that </w:t>
      </w:r>
      <w:r w:rsidR="00E670FB" w:rsidRPr="00A66CC1">
        <w:rPr>
          <w:rFonts w:ascii="Arial" w:hAnsi="Arial" w:cs="Arial"/>
          <w:color w:val="000000" w:themeColor="text1"/>
          <w:sz w:val="22"/>
          <w:szCs w:val="22"/>
        </w:rPr>
        <w:t>the species’</w:t>
      </w:r>
      <w:r w:rsidR="00C44A76" w:rsidRPr="00A66CC1">
        <w:rPr>
          <w:rFonts w:ascii="Arial" w:hAnsi="Arial" w:cs="Arial"/>
          <w:color w:val="000000" w:themeColor="text1"/>
          <w:sz w:val="22"/>
          <w:szCs w:val="22"/>
        </w:rPr>
        <w:t xml:space="preserve"> geographic distribution is not precarious for </w:t>
      </w:r>
      <w:r w:rsidR="00334CBE" w:rsidRPr="00A66CC1">
        <w:rPr>
          <w:rFonts w:ascii="Arial" w:hAnsi="Arial" w:cs="Arial"/>
          <w:color w:val="000000" w:themeColor="text1"/>
          <w:sz w:val="22"/>
          <w:szCs w:val="22"/>
        </w:rPr>
        <w:t>its survival.</w:t>
      </w:r>
    </w:p>
    <w:p w:rsidR="00C44A76" w:rsidRPr="00A66CC1" w:rsidRDefault="00C44A76" w:rsidP="00712483">
      <w:pPr>
        <w:rPr>
          <w:rFonts w:ascii="Arial" w:hAnsi="Arial" w:cs="Arial"/>
          <w:color w:val="000000" w:themeColor="text1"/>
          <w:sz w:val="22"/>
          <w:szCs w:val="22"/>
        </w:rPr>
      </w:pPr>
    </w:p>
    <w:p w:rsidR="008759DB" w:rsidRPr="00A66CC1" w:rsidRDefault="00712483" w:rsidP="00712483">
      <w:pPr>
        <w:rPr>
          <w:rFonts w:ascii="Arial" w:hAnsi="Arial" w:cs="Arial"/>
          <w:color w:val="000000" w:themeColor="text1"/>
          <w:sz w:val="22"/>
          <w:szCs w:val="22"/>
        </w:rPr>
      </w:pPr>
      <w:r w:rsidRPr="00A66CC1">
        <w:rPr>
          <w:rFonts w:ascii="Arial" w:hAnsi="Arial" w:cs="Arial"/>
          <w:color w:val="000000" w:themeColor="text1"/>
          <w:sz w:val="22"/>
          <w:szCs w:val="22"/>
        </w:rPr>
        <w:t>The spotted wobbegong has an extensive distribution throughout the southern Australian coastline</w:t>
      </w:r>
      <w:r w:rsidR="00433720" w:rsidRPr="00A66CC1">
        <w:rPr>
          <w:rFonts w:ascii="Arial" w:hAnsi="Arial" w:cs="Arial"/>
          <w:color w:val="000000" w:themeColor="text1"/>
          <w:sz w:val="22"/>
          <w:szCs w:val="22"/>
        </w:rPr>
        <w:t xml:space="preserve">, mostly in inshore waters but also in </w:t>
      </w:r>
      <w:r w:rsidR="001300D9" w:rsidRPr="00A66CC1">
        <w:rPr>
          <w:rFonts w:ascii="Arial" w:hAnsi="Arial" w:cs="Arial"/>
          <w:color w:val="000000" w:themeColor="text1"/>
          <w:sz w:val="22"/>
          <w:szCs w:val="22"/>
        </w:rPr>
        <w:t xml:space="preserve">waters </w:t>
      </w:r>
      <w:r w:rsidR="00786CF0">
        <w:rPr>
          <w:rFonts w:ascii="Arial" w:hAnsi="Arial" w:cs="Arial"/>
          <w:color w:val="000000" w:themeColor="text1"/>
          <w:sz w:val="22"/>
          <w:szCs w:val="22"/>
        </w:rPr>
        <w:t xml:space="preserve">up </w:t>
      </w:r>
      <w:r w:rsidR="001300D9" w:rsidRPr="00A66CC1">
        <w:rPr>
          <w:rFonts w:ascii="Arial" w:hAnsi="Arial" w:cs="Arial"/>
          <w:color w:val="000000" w:themeColor="text1"/>
          <w:sz w:val="22"/>
          <w:szCs w:val="22"/>
        </w:rPr>
        <w:t>to</w:t>
      </w:r>
      <w:r w:rsidR="00BB7A7F" w:rsidRPr="00A66CC1">
        <w:rPr>
          <w:rFonts w:ascii="Arial" w:hAnsi="Arial" w:cs="Arial"/>
          <w:color w:val="000000" w:themeColor="text1"/>
          <w:sz w:val="22"/>
          <w:szCs w:val="22"/>
        </w:rPr>
        <w:t xml:space="preserve"> 218 metres in depth</w:t>
      </w:r>
      <w:r w:rsidR="003D5CB5">
        <w:rPr>
          <w:rFonts w:ascii="Arial" w:hAnsi="Arial" w:cs="Arial"/>
          <w:color w:val="000000" w:themeColor="text1"/>
          <w:sz w:val="22"/>
          <w:szCs w:val="22"/>
        </w:rPr>
        <w:t xml:space="preserve"> (</w:t>
      </w:r>
      <w:r w:rsidR="00223087">
        <w:rPr>
          <w:rFonts w:ascii="Arial" w:hAnsi="Arial" w:cs="Arial"/>
          <w:color w:val="000000" w:themeColor="text1"/>
          <w:sz w:val="22"/>
          <w:szCs w:val="22"/>
        </w:rPr>
        <w:t>Huveneers et al., 2009a</w:t>
      </w:r>
      <w:r w:rsidR="003D5CB5" w:rsidRPr="00A66CC1">
        <w:rPr>
          <w:rFonts w:ascii="Arial" w:hAnsi="Arial" w:cs="Arial"/>
          <w:color w:val="000000" w:themeColor="text1"/>
          <w:sz w:val="22"/>
          <w:szCs w:val="22"/>
        </w:rPr>
        <w:t>; Last and Stevens, 2009</w:t>
      </w:r>
      <w:r w:rsidR="003D5CB5">
        <w:rPr>
          <w:rFonts w:ascii="Arial" w:hAnsi="Arial" w:cs="Arial"/>
          <w:color w:val="000000" w:themeColor="text1"/>
          <w:sz w:val="22"/>
          <w:szCs w:val="22"/>
        </w:rPr>
        <w:t>)</w:t>
      </w:r>
      <w:r w:rsidR="00BB7A7F" w:rsidRPr="00A66CC1">
        <w:rPr>
          <w:rFonts w:ascii="Arial" w:hAnsi="Arial" w:cs="Arial"/>
          <w:color w:val="000000" w:themeColor="text1"/>
          <w:sz w:val="22"/>
          <w:szCs w:val="22"/>
        </w:rPr>
        <w:t xml:space="preserve">. </w:t>
      </w:r>
      <w:r w:rsidR="00C44A76" w:rsidRPr="00A66CC1">
        <w:rPr>
          <w:rFonts w:ascii="Arial" w:hAnsi="Arial" w:cs="Arial"/>
          <w:color w:val="000000" w:themeColor="text1"/>
          <w:sz w:val="22"/>
          <w:szCs w:val="22"/>
        </w:rPr>
        <w:t xml:space="preserve">The Committee does not consider this distribution </w:t>
      </w:r>
      <w:r w:rsidR="00BB7A7F" w:rsidRPr="00A66CC1">
        <w:rPr>
          <w:rFonts w:ascii="Arial" w:hAnsi="Arial" w:cs="Arial"/>
          <w:color w:val="000000" w:themeColor="text1"/>
          <w:sz w:val="22"/>
          <w:szCs w:val="22"/>
        </w:rPr>
        <w:t xml:space="preserve">to be </w:t>
      </w:r>
      <w:r w:rsidR="00C44A76" w:rsidRPr="00A66CC1">
        <w:rPr>
          <w:rFonts w:ascii="Arial" w:hAnsi="Arial" w:cs="Arial"/>
          <w:color w:val="000000" w:themeColor="text1"/>
          <w:sz w:val="22"/>
          <w:szCs w:val="22"/>
        </w:rPr>
        <w:t xml:space="preserve">very restricted, restricted or </w:t>
      </w:r>
      <w:r w:rsidR="00BB7A7F" w:rsidRPr="00A66CC1">
        <w:rPr>
          <w:rFonts w:ascii="Arial" w:hAnsi="Arial" w:cs="Arial"/>
          <w:color w:val="000000" w:themeColor="text1"/>
          <w:sz w:val="22"/>
          <w:szCs w:val="22"/>
        </w:rPr>
        <w:t>limited.</w:t>
      </w:r>
    </w:p>
    <w:p w:rsidR="00712483" w:rsidRPr="00A66CC1" w:rsidRDefault="00712483">
      <w:pPr>
        <w:ind w:left="1440" w:hanging="1440"/>
        <w:rPr>
          <w:rFonts w:ascii="Arial" w:hAnsi="Arial" w:cs="Arial"/>
          <w:bCs/>
          <w:color w:val="000000" w:themeColor="text1"/>
          <w:sz w:val="22"/>
          <w:szCs w:val="22"/>
        </w:rPr>
      </w:pPr>
    </w:p>
    <w:p w:rsidR="008759DB" w:rsidRPr="00A66CC1" w:rsidRDefault="00F0789C">
      <w:pPr>
        <w:rPr>
          <w:rFonts w:ascii="Arial" w:hAnsi="Arial" w:cs="Arial"/>
          <w:color w:val="000000" w:themeColor="text1"/>
          <w:sz w:val="22"/>
          <w:szCs w:val="22"/>
        </w:rPr>
      </w:pPr>
      <w:r w:rsidRPr="00A66CC1">
        <w:rPr>
          <w:rFonts w:ascii="Arial" w:hAnsi="Arial" w:cs="Arial"/>
          <w:color w:val="000000" w:themeColor="text1"/>
          <w:sz w:val="22"/>
          <w:szCs w:val="22"/>
        </w:rPr>
        <w:t>In summary, t</w:t>
      </w:r>
      <w:r w:rsidR="000A250A" w:rsidRPr="00A66CC1">
        <w:rPr>
          <w:rFonts w:ascii="Arial" w:hAnsi="Arial" w:cs="Arial"/>
          <w:color w:val="000000" w:themeColor="text1"/>
          <w:sz w:val="22"/>
          <w:szCs w:val="22"/>
        </w:rPr>
        <w:t xml:space="preserve">he Committee does not consider that the species’ geographic distribution is precarious for </w:t>
      </w:r>
      <w:r w:rsidR="00334CBE" w:rsidRPr="00A66CC1">
        <w:rPr>
          <w:rFonts w:ascii="Arial" w:hAnsi="Arial" w:cs="Arial"/>
          <w:color w:val="000000" w:themeColor="text1"/>
          <w:sz w:val="22"/>
          <w:szCs w:val="22"/>
        </w:rPr>
        <w:t>its</w:t>
      </w:r>
      <w:r w:rsidR="000A250A" w:rsidRPr="00A66CC1">
        <w:rPr>
          <w:rFonts w:ascii="Arial" w:hAnsi="Arial" w:cs="Arial"/>
          <w:color w:val="000000" w:themeColor="text1"/>
          <w:sz w:val="22"/>
          <w:szCs w:val="22"/>
        </w:rPr>
        <w:t xml:space="preserve"> survival </w:t>
      </w:r>
      <w:r w:rsidRPr="00A66CC1">
        <w:rPr>
          <w:rFonts w:ascii="Arial" w:hAnsi="Arial" w:cs="Arial"/>
          <w:color w:val="000000" w:themeColor="text1"/>
          <w:sz w:val="22"/>
          <w:szCs w:val="22"/>
        </w:rPr>
        <w:t>nor</w:t>
      </w:r>
      <w:r w:rsidR="000A250A" w:rsidRPr="00A66CC1">
        <w:rPr>
          <w:rFonts w:ascii="Arial" w:hAnsi="Arial" w:cs="Arial"/>
          <w:color w:val="000000" w:themeColor="text1"/>
          <w:sz w:val="22"/>
          <w:szCs w:val="22"/>
        </w:rPr>
        <w:t xml:space="preserve"> very restricted, restricted or limited. Therefore, as the species has not been demonstrated to have met the required elements of Criterion 2, it is </w:t>
      </w:r>
      <w:r w:rsidR="000A250A" w:rsidRPr="00A66CC1">
        <w:rPr>
          <w:rFonts w:ascii="Arial" w:hAnsi="Arial" w:cs="Arial"/>
          <w:b/>
          <w:color w:val="000000" w:themeColor="text1"/>
          <w:sz w:val="22"/>
          <w:szCs w:val="22"/>
        </w:rPr>
        <w:t>not eligible</w:t>
      </w:r>
      <w:r w:rsidR="000A250A" w:rsidRPr="00A66CC1">
        <w:rPr>
          <w:rFonts w:ascii="Arial" w:hAnsi="Arial" w:cs="Arial"/>
          <w:color w:val="000000" w:themeColor="text1"/>
          <w:sz w:val="22"/>
          <w:szCs w:val="22"/>
        </w:rPr>
        <w:t xml:space="preserve"> for list</w:t>
      </w:r>
      <w:r w:rsidR="00BA153A">
        <w:rPr>
          <w:rFonts w:ascii="Arial" w:hAnsi="Arial" w:cs="Arial"/>
          <w:color w:val="000000" w:themeColor="text1"/>
          <w:sz w:val="22"/>
          <w:szCs w:val="22"/>
        </w:rPr>
        <w:t>ing in any category under this C</w:t>
      </w:r>
      <w:r w:rsidR="000A250A" w:rsidRPr="00A66CC1">
        <w:rPr>
          <w:rFonts w:ascii="Arial" w:hAnsi="Arial" w:cs="Arial"/>
          <w:color w:val="000000" w:themeColor="text1"/>
          <w:sz w:val="22"/>
          <w:szCs w:val="22"/>
        </w:rPr>
        <w:t>riterion.</w:t>
      </w:r>
    </w:p>
    <w:p w:rsidR="008759DB" w:rsidRPr="00A66CC1" w:rsidRDefault="008759DB">
      <w:pPr>
        <w:rPr>
          <w:rFonts w:ascii="Arial" w:hAnsi="Arial" w:cs="Arial"/>
          <w:color w:val="000000" w:themeColor="text1"/>
          <w:sz w:val="22"/>
          <w:szCs w:val="22"/>
        </w:rPr>
      </w:pPr>
    </w:p>
    <w:p w:rsidR="008759DB" w:rsidRPr="00A66CC1" w:rsidRDefault="000A250A">
      <w:pPr>
        <w:spacing w:after="120"/>
        <w:ind w:left="1440" w:hanging="1440"/>
        <w:rPr>
          <w:rFonts w:ascii="Arial" w:hAnsi="Arial" w:cs="Arial"/>
          <w:b/>
          <w:bCs/>
          <w:color w:val="000000" w:themeColor="text1"/>
          <w:sz w:val="22"/>
          <w:szCs w:val="22"/>
        </w:rPr>
      </w:pPr>
      <w:r w:rsidRPr="00A66CC1">
        <w:rPr>
          <w:rFonts w:ascii="Arial" w:hAnsi="Arial" w:cs="Arial"/>
          <w:b/>
          <w:bCs/>
          <w:color w:val="000000" w:themeColor="text1"/>
          <w:sz w:val="22"/>
          <w:szCs w:val="22"/>
        </w:rPr>
        <w:t>Criterion 3:</w:t>
      </w:r>
      <w:r w:rsidRPr="00A66CC1">
        <w:rPr>
          <w:rFonts w:ascii="Arial" w:hAnsi="Arial" w:cs="Arial"/>
          <w:b/>
          <w:bCs/>
          <w:color w:val="000000" w:themeColor="text1"/>
          <w:sz w:val="22"/>
          <w:szCs w:val="22"/>
        </w:rPr>
        <w:tab/>
        <w:t>The estimated total number of mature individuals is limited to a particular degree; and either</w:t>
      </w:r>
    </w:p>
    <w:p w:rsidR="008759DB" w:rsidRPr="00A66CC1" w:rsidRDefault="000A250A">
      <w:pPr>
        <w:tabs>
          <w:tab w:val="left" w:pos="1871"/>
        </w:tabs>
        <w:spacing w:after="120"/>
        <w:ind w:left="1865" w:hanging="425"/>
        <w:rPr>
          <w:rFonts w:ascii="Arial" w:hAnsi="Arial" w:cs="Arial"/>
          <w:b/>
          <w:bCs/>
          <w:color w:val="000000" w:themeColor="text1"/>
          <w:sz w:val="22"/>
          <w:szCs w:val="22"/>
        </w:rPr>
      </w:pPr>
      <w:r w:rsidRPr="00A66CC1">
        <w:rPr>
          <w:rFonts w:ascii="Arial" w:hAnsi="Arial" w:cs="Arial"/>
          <w:b/>
          <w:bCs/>
          <w:color w:val="000000" w:themeColor="text1"/>
          <w:sz w:val="22"/>
          <w:szCs w:val="22"/>
        </w:rPr>
        <w:t>(a)</w:t>
      </w:r>
      <w:r w:rsidRPr="00A66CC1">
        <w:rPr>
          <w:rFonts w:ascii="Arial" w:hAnsi="Arial" w:cs="Arial"/>
          <w:b/>
          <w:bCs/>
          <w:color w:val="000000" w:themeColor="text1"/>
          <w:sz w:val="22"/>
          <w:szCs w:val="22"/>
        </w:rPr>
        <w:tab/>
      </w:r>
      <w:proofErr w:type="gramStart"/>
      <w:r w:rsidRPr="00A66CC1">
        <w:rPr>
          <w:rFonts w:ascii="Arial" w:hAnsi="Arial" w:cs="Arial"/>
          <w:b/>
          <w:bCs/>
          <w:color w:val="000000" w:themeColor="text1"/>
          <w:sz w:val="22"/>
          <w:szCs w:val="22"/>
        </w:rPr>
        <w:t>evidence</w:t>
      </w:r>
      <w:proofErr w:type="gramEnd"/>
      <w:r w:rsidRPr="00A66CC1">
        <w:rPr>
          <w:rFonts w:ascii="Arial" w:hAnsi="Arial" w:cs="Arial"/>
          <w:b/>
          <w:bCs/>
          <w:color w:val="000000" w:themeColor="text1"/>
          <w:sz w:val="22"/>
          <w:szCs w:val="22"/>
        </w:rPr>
        <w:t xml:space="preserve"> suggests that the number will continue to decline at a particular rate; or</w:t>
      </w:r>
    </w:p>
    <w:p w:rsidR="008759DB" w:rsidRPr="00A66CC1" w:rsidRDefault="000A250A" w:rsidP="004B4C4F">
      <w:pPr>
        <w:tabs>
          <w:tab w:val="left" w:pos="1871"/>
        </w:tabs>
        <w:spacing w:after="120"/>
        <w:ind w:left="1865" w:hanging="425"/>
        <w:rPr>
          <w:rFonts w:ascii="Arial" w:hAnsi="Arial" w:cs="Arial"/>
          <w:b/>
          <w:bCs/>
          <w:color w:val="000000" w:themeColor="text1"/>
          <w:sz w:val="22"/>
          <w:szCs w:val="22"/>
        </w:rPr>
      </w:pPr>
      <w:r w:rsidRPr="00A66CC1">
        <w:rPr>
          <w:rFonts w:ascii="Arial" w:hAnsi="Arial" w:cs="Arial"/>
          <w:b/>
          <w:bCs/>
          <w:color w:val="000000" w:themeColor="text1"/>
          <w:sz w:val="22"/>
          <w:szCs w:val="22"/>
        </w:rPr>
        <w:t>(b)</w:t>
      </w:r>
      <w:r w:rsidRPr="00A66CC1">
        <w:rPr>
          <w:rFonts w:ascii="Arial" w:hAnsi="Arial" w:cs="Arial"/>
          <w:b/>
          <w:bCs/>
          <w:color w:val="000000" w:themeColor="text1"/>
          <w:sz w:val="22"/>
          <w:szCs w:val="22"/>
        </w:rPr>
        <w:tab/>
      </w:r>
      <w:proofErr w:type="gramStart"/>
      <w:r w:rsidRPr="00A66CC1">
        <w:rPr>
          <w:rFonts w:ascii="Arial" w:hAnsi="Arial" w:cs="Arial"/>
          <w:b/>
          <w:bCs/>
          <w:color w:val="000000" w:themeColor="text1"/>
          <w:sz w:val="22"/>
          <w:szCs w:val="22"/>
        </w:rPr>
        <w:t>the</w:t>
      </w:r>
      <w:proofErr w:type="gramEnd"/>
      <w:r w:rsidRPr="00A66CC1">
        <w:rPr>
          <w:rFonts w:ascii="Arial" w:hAnsi="Arial" w:cs="Arial"/>
          <w:b/>
          <w:bCs/>
          <w:color w:val="000000" w:themeColor="text1"/>
          <w:sz w:val="22"/>
          <w:szCs w:val="22"/>
        </w:rPr>
        <w:t xml:space="preserve"> number is likely to continue to decline and its geographic distribution is precarious for its survival</w:t>
      </w:r>
    </w:p>
    <w:p w:rsidR="004B4C4F" w:rsidRPr="00A66CC1" w:rsidRDefault="004B4C4F">
      <w:pPr>
        <w:rPr>
          <w:rFonts w:ascii="Arial" w:hAnsi="Arial" w:cs="Arial"/>
          <w:color w:val="000000" w:themeColor="text1"/>
          <w:sz w:val="22"/>
          <w:szCs w:val="22"/>
        </w:rPr>
      </w:pPr>
      <w:r w:rsidRPr="00A66CC1">
        <w:rPr>
          <w:rFonts w:ascii="Arial" w:hAnsi="Arial" w:cs="Arial"/>
          <w:color w:val="000000" w:themeColor="text1"/>
          <w:sz w:val="22"/>
          <w:szCs w:val="22"/>
        </w:rPr>
        <w:t xml:space="preserve">The Committee has concluded that spotted </w:t>
      </w:r>
      <w:r w:rsidR="00CD3966" w:rsidRPr="00A66CC1">
        <w:rPr>
          <w:rFonts w:ascii="Arial" w:hAnsi="Arial" w:cs="Arial"/>
          <w:color w:val="000000" w:themeColor="text1"/>
          <w:sz w:val="22"/>
          <w:szCs w:val="22"/>
        </w:rPr>
        <w:t>wobbegong</w:t>
      </w:r>
      <w:r w:rsidRPr="00A66CC1">
        <w:rPr>
          <w:rFonts w:ascii="Arial" w:hAnsi="Arial" w:cs="Arial"/>
          <w:color w:val="000000" w:themeColor="text1"/>
          <w:sz w:val="22"/>
          <w:szCs w:val="22"/>
        </w:rPr>
        <w:t xml:space="preserve"> have undergone a suspected substantial decline in NSW</w:t>
      </w:r>
      <w:r w:rsidR="003D5CB5">
        <w:rPr>
          <w:rFonts w:ascii="Arial" w:hAnsi="Arial" w:cs="Arial"/>
          <w:color w:val="000000" w:themeColor="text1"/>
          <w:sz w:val="22"/>
          <w:szCs w:val="22"/>
        </w:rPr>
        <w:t xml:space="preserve"> (Cavanagh et al., 2003; </w:t>
      </w:r>
      <w:r w:rsidR="003D5CB5" w:rsidRPr="00FE0056">
        <w:rPr>
          <w:rFonts w:ascii="Arial" w:hAnsi="Arial" w:cs="Arial"/>
          <w:sz w:val="22"/>
          <w:szCs w:val="22"/>
        </w:rPr>
        <w:t xml:space="preserve">Huveneers, 2007; Huveneers et al., 2007b; </w:t>
      </w:r>
      <w:r w:rsidR="003D5CB5">
        <w:rPr>
          <w:rFonts w:ascii="Arial" w:hAnsi="Arial" w:cs="Arial"/>
          <w:color w:val="000000" w:themeColor="text1"/>
          <w:sz w:val="22"/>
          <w:szCs w:val="22"/>
        </w:rPr>
        <w:t>Huveneers et al., 2007c</w:t>
      </w:r>
      <w:r w:rsidR="003D5CB5">
        <w:rPr>
          <w:rFonts w:ascii="Arial" w:hAnsi="Arial" w:cs="Arial"/>
          <w:sz w:val="22"/>
          <w:szCs w:val="22"/>
        </w:rPr>
        <w:t xml:space="preserve">; </w:t>
      </w:r>
      <w:r w:rsidR="00223087">
        <w:rPr>
          <w:rFonts w:ascii="Arial" w:hAnsi="Arial" w:cs="Arial"/>
          <w:sz w:val="22"/>
          <w:szCs w:val="22"/>
        </w:rPr>
        <w:t>Huveneers et al., 2009a</w:t>
      </w:r>
      <w:r w:rsidR="003D5CB5">
        <w:rPr>
          <w:rFonts w:ascii="Arial" w:hAnsi="Arial" w:cs="Arial"/>
          <w:sz w:val="22"/>
          <w:szCs w:val="22"/>
        </w:rPr>
        <w:t>)</w:t>
      </w:r>
      <w:r w:rsidRPr="00A66CC1">
        <w:rPr>
          <w:rFonts w:ascii="Arial" w:hAnsi="Arial" w:cs="Arial"/>
          <w:color w:val="000000" w:themeColor="text1"/>
          <w:sz w:val="22"/>
          <w:szCs w:val="22"/>
        </w:rPr>
        <w:t xml:space="preserve"> and possible declines in Victoria and South Australia</w:t>
      </w:r>
      <w:r w:rsidR="00352C95">
        <w:rPr>
          <w:rFonts w:ascii="Arial" w:hAnsi="Arial" w:cs="Arial"/>
          <w:color w:val="000000" w:themeColor="text1"/>
          <w:sz w:val="22"/>
          <w:szCs w:val="22"/>
        </w:rPr>
        <w:t xml:space="preserve"> (</w:t>
      </w:r>
      <w:r w:rsidR="006A3B9C">
        <w:rPr>
          <w:rFonts w:ascii="Arial" w:hAnsi="Arial" w:cs="Arial"/>
          <w:color w:val="000000" w:themeColor="text1"/>
          <w:sz w:val="22"/>
          <w:szCs w:val="22"/>
        </w:rPr>
        <w:t xml:space="preserve">Baker, 2004 cited in </w:t>
      </w:r>
      <w:r w:rsidR="00352C95">
        <w:rPr>
          <w:rFonts w:ascii="Arial" w:hAnsi="Arial" w:cs="Arial"/>
          <w:color w:val="000000" w:themeColor="text1"/>
          <w:sz w:val="22"/>
          <w:szCs w:val="22"/>
        </w:rPr>
        <w:t>SA DENR 2011</w:t>
      </w:r>
      <w:r w:rsidR="003D5CB5">
        <w:rPr>
          <w:rFonts w:ascii="Arial" w:hAnsi="Arial" w:cs="Arial"/>
          <w:color w:val="000000" w:themeColor="text1"/>
          <w:sz w:val="22"/>
          <w:szCs w:val="22"/>
        </w:rPr>
        <w:t>; VIC DPI, 201</w:t>
      </w:r>
      <w:r w:rsidR="00352C95">
        <w:rPr>
          <w:rFonts w:ascii="Arial" w:hAnsi="Arial" w:cs="Arial"/>
          <w:color w:val="000000" w:themeColor="text1"/>
          <w:sz w:val="22"/>
          <w:szCs w:val="22"/>
        </w:rPr>
        <w:t>1</w:t>
      </w:r>
      <w:r w:rsidR="003D5CB5">
        <w:rPr>
          <w:rFonts w:ascii="Arial" w:hAnsi="Arial" w:cs="Arial"/>
          <w:color w:val="000000" w:themeColor="text1"/>
          <w:sz w:val="22"/>
          <w:szCs w:val="22"/>
        </w:rPr>
        <w:t>)</w:t>
      </w:r>
      <w:r w:rsidRPr="00A66CC1">
        <w:rPr>
          <w:rFonts w:ascii="Arial" w:hAnsi="Arial" w:cs="Arial"/>
          <w:color w:val="000000" w:themeColor="text1"/>
          <w:sz w:val="22"/>
          <w:szCs w:val="22"/>
        </w:rPr>
        <w:t xml:space="preserve">. However, </w:t>
      </w:r>
      <w:r w:rsidR="003E62ED" w:rsidRPr="00A66CC1">
        <w:rPr>
          <w:rFonts w:ascii="Arial" w:hAnsi="Arial" w:cs="Arial"/>
          <w:color w:val="000000" w:themeColor="text1"/>
          <w:sz w:val="22"/>
          <w:szCs w:val="22"/>
        </w:rPr>
        <w:t xml:space="preserve">no population estimates are available, and </w:t>
      </w:r>
      <w:r w:rsidRPr="00A66CC1">
        <w:rPr>
          <w:rFonts w:ascii="Arial" w:hAnsi="Arial" w:cs="Arial"/>
          <w:color w:val="000000" w:themeColor="text1"/>
          <w:sz w:val="22"/>
          <w:szCs w:val="22"/>
        </w:rPr>
        <w:t>as the spotted wobbegong has an extensive distribution throughout the southern Australian coastline</w:t>
      </w:r>
      <w:r w:rsidR="002D4C27">
        <w:rPr>
          <w:rFonts w:ascii="Arial" w:hAnsi="Arial" w:cs="Arial"/>
          <w:color w:val="000000" w:themeColor="text1"/>
          <w:sz w:val="22"/>
          <w:szCs w:val="22"/>
        </w:rPr>
        <w:t xml:space="preserve"> (</w:t>
      </w:r>
      <w:r w:rsidR="00223087">
        <w:rPr>
          <w:rFonts w:ascii="Arial" w:hAnsi="Arial" w:cs="Arial"/>
          <w:color w:val="000000" w:themeColor="text1"/>
          <w:sz w:val="22"/>
          <w:szCs w:val="22"/>
        </w:rPr>
        <w:t>Huveneers et al., 2009a</w:t>
      </w:r>
      <w:r w:rsidR="002D4C27" w:rsidRPr="00A66CC1">
        <w:rPr>
          <w:rFonts w:ascii="Arial" w:hAnsi="Arial" w:cs="Arial"/>
          <w:color w:val="000000" w:themeColor="text1"/>
          <w:sz w:val="22"/>
          <w:szCs w:val="22"/>
        </w:rPr>
        <w:t>; Last and Stevens, 2009</w:t>
      </w:r>
      <w:r w:rsidR="002D4C27">
        <w:rPr>
          <w:rFonts w:ascii="Arial" w:hAnsi="Arial" w:cs="Arial"/>
          <w:color w:val="000000" w:themeColor="text1"/>
          <w:sz w:val="22"/>
          <w:szCs w:val="22"/>
        </w:rPr>
        <w:t>)</w:t>
      </w:r>
      <w:r w:rsidR="00FA0F33" w:rsidRPr="00A66CC1">
        <w:rPr>
          <w:rFonts w:ascii="Arial" w:hAnsi="Arial" w:cs="Arial"/>
          <w:color w:val="000000" w:themeColor="text1"/>
          <w:sz w:val="22"/>
          <w:szCs w:val="22"/>
        </w:rPr>
        <w:t xml:space="preserve">, the Committee </w:t>
      </w:r>
      <w:r w:rsidR="00476D6D" w:rsidRPr="00A66CC1">
        <w:rPr>
          <w:rFonts w:ascii="Arial" w:hAnsi="Arial" w:cs="Arial"/>
          <w:color w:val="000000" w:themeColor="text1"/>
          <w:sz w:val="22"/>
          <w:szCs w:val="22"/>
        </w:rPr>
        <w:t>is</w:t>
      </w:r>
      <w:r w:rsidR="00FA0F33" w:rsidRPr="00A66CC1">
        <w:rPr>
          <w:rFonts w:ascii="Arial" w:hAnsi="Arial" w:cs="Arial"/>
          <w:color w:val="000000" w:themeColor="text1"/>
          <w:sz w:val="22"/>
          <w:szCs w:val="22"/>
        </w:rPr>
        <w:t xml:space="preserve"> uncertain as to whether th</w:t>
      </w:r>
      <w:r w:rsidR="003E62ED" w:rsidRPr="00A66CC1">
        <w:rPr>
          <w:rFonts w:ascii="Arial" w:hAnsi="Arial" w:cs="Arial"/>
          <w:color w:val="000000" w:themeColor="text1"/>
          <w:sz w:val="22"/>
          <w:szCs w:val="22"/>
        </w:rPr>
        <w:t>e species’ overall numbers are below the relevant threshold of 10,000 mature individuals.</w:t>
      </w:r>
    </w:p>
    <w:p w:rsidR="00FA0F33" w:rsidRPr="00A66CC1" w:rsidRDefault="00FA0F33">
      <w:pPr>
        <w:rPr>
          <w:rFonts w:ascii="Arial" w:hAnsi="Arial" w:cs="Arial"/>
          <w:color w:val="000000" w:themeColor="text1"/>
          <w:sz w:val="22"/>
          <w:szCs w:val="22"/>
        </w:rPr>
      </w:pPr>
    </w:p>
    <w:p w:rsidR="00FA0F33" w:rsidRPr="00A66CC1" w:rsidRDefault="00943FD5">
      <w:pPr>
        <w:rPr>
          <w:rFonts w:ascii="Arial" w:hAnsi="Arial" w:cs="Arial"/>
          <w:color w:val="000000" w:themeColor="text1"/>
          <w:sz w:val="22"/>
          <w:szCs w:val="22"/>
        </w:rPr>
      </w:pPr>
      <w:r w:rsidRPr="00A66CC1">
        <w:rPr>
          <w:rFonts w:ascii="Arial" w:hAnsi="Arial" w:cs="Arial"/>
          <w:color w:val="000000" w:themeColor="text1"/>
          <w:sz w:val="22"/>
          <w:szCs w:val="22"/>
        </w:rPr>
        <w:t>Recreational catches and anecdotal reports suggest s</w:t>
      </w:r>
      <w:r w:rsidR="003E62ED" w:rsidRPr="00A66CC1">
        <w:rPr>
          <w:rFonts w:ascii="Arial" w:hAnsi="Arial" w:cs="Arial"/>
          <w:color w:val="000000" w:themeColor="text1"/>
          <w:sz w:val="22"/>
          <w:szCs w:val="22"/>
        </w:rPr>
        <w:t xml:space="preserve">potted wobbegong </w:t>
      </w:r>
      <w:r w:rsidR="00FA0F33" w:rsidRPr="00A66CC1">
        <w:rPr>
          <w:rFonts w:ascii="Arial" w:hAnsi="Arial" w:cs="Arial"/>
          <w:color w:val="000000" w:themeColor="text1"/>
          <w:sz w:val="22"/>
          <w:szCs w:val="22"/>
        </w:rPr>
        <w:t xml:space="preserve">may </w:t>
      </w:r>
      <w:r w:rsidR="003E62ED" w:rsidRPr="00A66CC1">
        <w:rPr>
          <w:rFonts w:ascii="Arial" w:hAnsi="Arial" w:cs="Arial"/>
          <w:color w:val="000000" w:themeColor="text1"/>
          <w:sz w:val="22"/>
          <w:szCs w:val="22"/>
        </w:rPr>
        <w:t xml:space="preserve">have </w:t>
      </w:r>
      <w:r w:rsidR="00FA0F33" w:rsidRPr="00A66CC1">
        <w:rPr>
          <w:rFonts w:ascii="Arial" w:hAnsi="Arial" w:cs="Arial"/>
          <w:color w:val="000000" w:themeColor="text1"/>
          <w:sz w:val="22"/>
          <w:szCs w:val="22"/>
        </w:rPr>
        <w:t>decline</w:t>
      </w:r>
      <w:r w:rsidR="003E62ED" w:rsidRPr="00A66CC1">
        <w:rPr>
          <w:rFonts w:ascii="Arial" w:hAnsi="Arial" w:cs="Arial"/>
          <w:color w:val="000000" w:themeColor="text1"/>
          <w:sz w:val="22"/>
          <w:szCs w:val="22"/>
        </w:rPr>
        <w:t>d</w:t>
      </w:r>
      <w:r w:rsidR="00FA0F33" w:rsidRPr="00A66CC1">
        <w:rPr>
          <w:rFonts w:ascii="Arial" w:hAnsi="Arial" w:cs="Arial"/>
          <w:color w:val="000000" w:themeColor="text1"/>
          <w:sz w:val="22"/>
          <w:szCs w:val="22"/>
        </w:rPr>
        <w:t xml:space="preserve"> in South Australia and Victoria</w:t>
      </w:r>
      <w:r w:rsidRPr="00A66CC1">
        <w:rPr>
          <w:rFonts w:ascii="Arial" w:hAnsi="Arial" w:cs="Arial"/>
          <w:color w:val="000000" w:themeColor="text1"/>
          <w:sz w:val="22"/>
          <w:szCs w:val="22"/>
        </w:rPr>
        <w:t xml:space="preserve"> to some degree</w:t>
      </w:r>
      <w:r w:rsidR="002D4C27">
        <w:rPr>
          <w:rFonts w:ascii="Arial" w:hAnsi="Arial" w:cs="Arial"/>
          <w:color w:val="000000" w:themeColor="text1"/>
          <w:sz w:val="22"/>
          <w:szCs w:val="22"/>
        </w:rPr>
        <w:t xml:space="preserve"> (</w:t>
      </w:r>
      <w:r w:rsidR="006A3B9C">
        <w:rPr>
          <w:rFonts w:ascii="Arial" w:hAnsi="Arial" w:cs="Arial"/>
          <w:color w:val="000000" w:themeColor="text1"/>
          <w:sz w:val="22"/>
          <w:szCs w:val="22"/>
        </w:rPr>
        <w:t xml:space="preserve">Baker, 2004 cited </w:t>
      </w:r>
      <w:r w:rsidR="002D4C27">
        <w:rPr>
          <w:rFonts w:ascii="Arial" w:hAnsi="Arial" w:cs="Arial"/>
          <w:color w:val="000000" w:themeColor="text1"/>
          <w:sz w:val="22"/>
          <w:szCs w:val="22"/>
        </w:rPr>
        <w:t>SA DENR 201</w:t>
      </w:r>
      <w:r w:rsidR="00352C95">
        <w:rPr>
          <w:rFonts w:ascii="Arial" w:hAnsi="Arial" w:cs="Arial"/>
          <w:color w:val="000000" w:themeColor="text1"/>
          <w:sz w:val="22"/>
          <w:szCs w:val="22"/>
        </w:rPr>
        <w:t>1</w:t>
      </w:r>
      <w:r w:rsidR="002D4C27">
        <w:rPr>
          <w:rFonts w:ascii="Arial" w:hAnsi="Arial" w:cs="Arial"/>
          <w:color w:val="000000" w:themeColor="text1"/>
          <w:sz w:val="22"/>
          <w:szCs w:val="22"/>
        </w:rPr>
        <w:t>; VIC DPI, 201</w:t>
      </w:r>
      <w:r w:rsidR="00352C95">
        <w:rPr>
          <w:rFonts w:ascii="Arial" w:hAnsi="Arial" w:cs="Arial"/>
          <w:color w:val="000000" w:themeColor="text1"/>
          <w:sz w:val="22"/>
          <w:szCs w:val="22"/>
        </w:rPr>
        <w:t>1</w:t>
      </w:r>
      <w:r w:rsidR="002D4C27">
        <w:rPr>
          <w:rFonts w:ascii="Arial" w:hAnsi="Arial" w:cs="Arial"/>
          <w:color w:val="000000" w:themeColor="text1"/>
          <w:sz w:val="22"/>
          <w:szCs w:val="22"/>
        </w:rPr>
        <w:t>)</w:t>
      </w:r>
      <w:r w:rsidR="00AE5B6C" w:rsidRPr="00A66CC1">
        <w:rPr>
          <w:rFonts w:ascii="Arial" w:hAnsi="Arial" w:cs="Arial"/>
          <w:color w:val="000000" w:themeColor="text1"/>
          <w:sz w:val="22"/>
          <w:szCs w:val="22"/>
        </w:rPr>
        <w:t>. Total catch and catch-per-unit-effort</w:t>
      </w:r>
      <w:r w:rsidR="00FA0F33" w:rsidRPr="00A66CC1">
        <w:rPr>
          <w:rFonts w:ascii="Arial" w:hAnsi="Arial" w:cs="Arial"/>
          <w:color w:val="000000" w:themeColor="text1"/>
          <w:sz w:val="22"/>
          <w:szCs w:val="22"/>
        </w:rPr>
        <w:t xml:space="preserve"> </w:t>
      </w:r>
      <w:r w:rsidR="0059152C">
        <w:rPr>
          <w:rFonts w:ascii="Arial" w:hAnsi="Arial" w:cs="Arial"/>
          <w:color w:val="000000" w:themeColor="text1"/>
          <w:sz w:val="22"/>
          <w:szCs w:val="22"/>
        </w:rPr>
        <w:t xml:space="preserve">data </w:t>
      </w:r>
      <w:r w:rsidR="00FA0F33" w:rsidRPr="00A66CC1">
        <w:rPr>
          <w:rFonts w:ascii="Arial" w:hAnsi="Arial" w:cs="Arial"/>
          <w:color w:val="000000" w:themeColor="text1"/>
          <w:sz w:val="22"/>
          <w:szCs w:val="22"/>
        </w:rPr>
        <w:t xml:space="preserve">from Western Australia, where spotted wobbegong are a minor component of wobbegong catch, </w:t>
      </w:r>
      <w:r w:rsidR="0059152C">
        <w:rPr>
          <w:rFonts w:ascii="Arial" w:hAnsi="Arial" w:cs="Arial"/>
          <w:color w:val="000000" w:themeColor="text1"/>
          <w:sz w:val="22"/>
          <w:szCs w:val="22"/>
        </w:rPr>
        <w:t>are</w:t>
      </w:r>
      <w:r w:rsidR="00FA0F33" w:rsidRPr="00A66CC1">
        <w:rPr>
          <w:rFonts w:ascii="Arial" w:hAnsi="Arial" w:cs="Arial"/>
          <w:color w:val="000000" w:themeColor="text1"/>
          <w:sz w:val="22"/>
          <w:szCs w:val="22"/>
        </w:rPr>
        <w:t xml:space="preserve"> </w:t>
      </w:r>
      <w:r w:rsidR="00AE5B6C" w:rsidRPr="00A66CC1">
        <w:rPr>
          <w:rFonts w:ascii="Arial" w:hAnsi="Arial" w:cs="Arial"/>
          <w:color w:val="000000" w:themeColor="text1"/>
          <w:sz w:val="22"/>
          <w:szCs w:val="22"/>
        </w:rPr>
        <w:t>inconclusive</w:t>
      </w:r>
      <w:r w:rsidR="002D4C27">
        <w:rPr>
          <w:rFonts w:ascii="Arial" w:hAnsi="Arial" w:cs="Arial"/>
          <w:color w:val="000000" w:themeColor="text1"/>
          <w:sz w:val="22"/>
          <w:szCs w:val="22"/>
        </w:rPr>
        <w:t xml:space="preserve"> (WA Fisheries, 201</w:t>
      </w:r>
      <w:r w:rsidR="00352C95">
        <w:rPr>
          <w:rFonts w:ascii="Arial" w:hAnsi="Arial" w:cs="Arial"/>
          <w:color w:val="000000" w:themeColor="text1"/>
          <w:sz w:val="22"/>
          <w:szCs w:val="22"/>
        </w:rPr>
        <w:t>1</w:t>
      </w:r>
      <w:r w:rsidR="002D4C27">
        <w:rPr>
          <w:rFonts w:ascii="Arial" w:hAnsi="Arial" w:cs="Arial"/>
          <w:color w:val="000000" w:themeColor="text1"/>
          <w:sz w:val="22"/>
          <w:szCs w:val="22"/>
        </w:rPr>
        <w:t>)</w:t>
      </w:r>
      <w:r w:rsidR="00FA0F33" w:rsidRPr="00A66CC1">
        <w:rPr>
          <w:rFonts w:ascii="Arial" w:hAnsi="Arial" w:cs="Arial"/>
          <w:color w:val="000000" w:themeColor="text1"/>
          <w:sz w:val="22"/>
          <w:szCs w:val="22"/>
        </w:rPr>
        <w:t xml:space="preserve">. </w:t>
      </w:r>
      <w:r w:rsidR="0059152C">
        <w:rPr>
          <w:rFonts w:ascii="Arial" w:hAnsi="Arial" w:cs="Arial"/>
          <w:color w:val="000000" w:themeColor="text1"/>
          <w:sz w:val="22"/>
          <w:szCs w:val="22"/>
        </w:rPr>
        <w:t xml:space="preserve">The NSW </w:t>
      </w:r>
      <w:r w:rsidRPr="00A66CC1">
        <w:rPr>
          <w:rFonts w:ascii="Arial" w:hAnsi="Arial" w:cs="Arial"/>
          <w:color w:val="000000" w:themeColor="text1"/>
          <w:sz w:val="22"/>
          <w:szCs w:val="22"/>
        </w:rPr>
        <w:t xml:space="preserve">fishery agency </w:t>
      </w:r>
      <w:r w:rsidR="0059152C">
        <w:rPr>
          <w:rFonts w:ascii="Arial" w:hAnsi="Arial" w:cs="Arial"/>
          <w:color w:val="000000" w:themeColor="text1"/>
          <w:sz w:val="22"/>
          <w:szCs w:val="22"/>
        </w:rPr>
        <w:t xml:space="preserve">suggests </w:t>
      </w:r>
      <w:r w:rsidR="00AE5B6C" w:rsidRPr="00A66CC1">
        <w:rPr>
          <w:rFonts w:ascii="Arial" w:hAnsi="Arial" w:cs="Arial"/>
          <w:color w:val="000000" w:themeColor="text1"/>
          <w:sz w:val="22"/>
          <w:szCs w:val="22"/>
        </w:rPr>
        <w:t xml:space="preserve">that </w:t>
      </w:r>
      <w:r w:rsidR="00FA0F33" w:rsidRPr="00A66CC1">
        <w:rPr>
          <w:rFonts w:ascii="Arial" w:hAnsi="Arial" w:cs="Arial"/>
          <w:color w:val="000000" w:themeColor="text1"/>
          <w:sz w:val="22"/>
          <w:szCs w:val="22"/>
        </w:rPr>
        <w:t xml:space="preserve">decline </w:t>
      </w:r>
      <w:r w:rsidRPr="00A66CC1">
        <w:rPr>
          <w:rFonts w:ascii="Arial" w:hAnsi="Arial" w:cs="Arial"/>
          <w:color w:val="000000" w:themeColor="text1"/>
          <w:sz w:val="22"/>
          <w:szCs w:val="22"/>
        </w:rPr>
        <w:t xml:space="preserve">of spotted wobbegong </w:t>
      </w:r>
      <w:r w:rsidR="00FA0F33" w:rsidRPr="00A66CC1">
        <w:rPr>
          <w:rFonts w:ascii="Arial" w:hAnsi="Arial" w:cs="Arial"/>
          <w:color w:val="000000" w:themeColor="text1"/>
          <w:sz w:val="22"/>
          <w:szCs w:val="22"/>
        </w:rPr>
        <w:t>has</w:t>
      </w:r>
      <w:r w:rsidRPr="00A66CC1">
        <w:rPr>
          <w:rFonts w:ascii="Arial" w:hAnsi="Arial" w:cs="Arial"/>
          <w:color w:val="000000" w:themeColor="text1"/>
          <w:sz w:val="22"/>
          <w:szCs w:val="22"/>
        </w:rPr>
        <w:t xml:space="preserve"> effectively</w:t>
      </w:r>
      <w:r w:rsidR="00FA0F33" w:rsidRPr="00A66CC1">
        <w:rPr>
          <w:rFonts w:ascii="Arial" w:hAnsi="Arial" w:cs="Arial"/>
          <w:color w:val="000000" w:themeColor="text1"/>
          <w:sz w:val="22"/>
          <w:szCs w:val="22"/>
        </w:rPr>
        <w:t xml:space="preserve"> halted due to reform of commercial fishing regulations in 2006 and 2007</w:t>
      </w:r>
      <w:r w:rsidR="00476D6D" w:rsidRPr="00A66CC1">
        <w:rPr>
          <w:rFonts w:ascii="Arial" w:hAnsi="Arial" w:cs="Arial"/>
          <w:color w:val="000000" w:themeColor="text1"/>
          <w:sz w:val="22"/>
          <w:szCs w:val="22"/>
        </w:rPr>
        <w:t xml:space="preserve">, which have limited commercial take and removed </w:t>
      </w:r>
      <w:r w:rsidR="006A3B9C">
        <w:rPr>
          <w:rFonts w:ascii="Arial" w:hAnsi="Arial" w:cs="Arial"/>
          <w:color w:val="000000" w:themeColor="text1"/>
          <w:sz w:val="22"/>
          <w:szCs w:val="22"/>
        </w:rPr>
        <w:t xml:space="preserve">the </w:t>
      </w:r>
      <w:r w:rsidR="00476D6D" w:rsidRPr="00A66CC1">
        <w:rPr>
          <w:rFonts w:ascii="Arial" w:hAnsi="Arial" w:cs="Arial"/>
          <w:color w:val="000000" w:themeColor="text1"/>
          <w:sz w:val="22"/>
          <w:szCs w:val="22"/>
        </w:rPr>
        <w:t>incentive to target wobbegong species</w:t>
      </w:r>
      <w:r w:rsidR="002D4C27">
        <w:rPr>
          <w:rFonts w:ascii="Arial" w:hAnsi="Arial" w:cs="Arial"/>
          <w:color w:val="000000" w:themeColor="text1"/>
          <w:sz w:val="22"/>
          <w:szCs w:val="22"/>
        </w:rPr>
        <w:t xml:space="preserve"> (</w:t>
      </w:r>
      <w:r w:rsidR="002D4C27" w:rsidRPr="00FE0056">
        <w:rPr>
          <w:rFonts w:ascii="Arial" w:hAnsi="Arial" w:cs="Arial"/>
          <w:sz w:val="22"/>
          <w:szCs w:val="22"/>
        </w:rPr>
        <w:t>Rowling et al., 2010; cited in Huveneers, 2011)</w:t>
      </w:r>
      <w:r w:rsidR="00FA0F33" w:rsidRPr="00A66CC1">
        <w:rPr>
          <w:rFonts w:ascii="Arial" w:hAnsi="Arial" w:cs="Arial"/>
          <w:color w:val="000000" w:themeColor="text1"/>
          <w:sz w:val="22"/>
          <w:szCs w:val="22"/>
        </w:rPr>
        <w:t>. Consequently, the Committee cannot reach a conc</w:t>
      </w:r>
      <w:r w:rsidR="003E62ED" w:rsidRPr="00A66CC1">
        <w:rPr>
          <w:rFonts w:ascii="Arial" w:hAnsi="Arial" w:cs="Arial"/>
          <w:color w:val="000000" w:themeColor="text1"/>
          <w:sz w:val="22"/>
          <w:szCs w:val="22"/>
        </w:rPr>
        <w:t>lusion on the likelihood of future declines in the species.</w:t>
      </w:r>
    </w:p>
    <w:p w:rsidR="003E62ED" w:rsidRPr="00A66CC1" w:rsidRDefault="003E62ED">
      <w:pPr>
        <w:rPr>
          <w:rFonts w:ascii="Arial" w:hAnsi="Arial" w:cs="Arial"/>
          <w:color w:val="000000" w:themeColor="text1"/>
          <w:sz w:val="22"/>
          <w:szCs w:val="22"/>
        </w:rPr>
      </w:pPr>
    </w:p>
    <w:p w:rsidR="00793CEF" w:rsidRDefault="003E62ED">
      <w:pPr>
        <w:rPr>
          <w:rFonts w:ascii="Arial" w:hAnsi="Arial" w:cs="Arial"/>
          <w:color w:val="000000" w:themeColor="text1"/>
          <w:sz w:val="22"/>
          <w:szCs w:val="22"/>
        </w:rPr>
      </w:pPr>
      <w:r w:rsidRPr="00A66CC1">
        <w:rPr>
          <w:rFonts w:ascii="Arial" w:hAnsi="Arial" w:cs="Arial"/>
          <w:color w:val="000000" w:themeColor="text1"/>
          <w:sz w:val="22"/>
          <w:szCs w:val="22"/>
        </w:rPr>
        <w:t>The Committee has concluded</w:t>
      </w:r>
      <w:r w:rsidR="00476D6D" w:rsidRPr="00A66CC1">
        <w:rPr>
          <w:rFonts w:ascii="Arial" w:hAnsi="Arial" w:cs="Arial"/>
          <w:color w:val="000000" w:themeColor="text1"/>
          <w:sz w:val="22"/>
          <w:szCs w:val="22"/>
        </w:rPr>
        <w:t xml:space="preserve"> that the spotted wobbegong’s geographic distribution is not precarious for its survival.</w:t>
      </w:r>
    </w:p>
    <w:p w:rsidR="00A27E64" w:rsidRDefault="00A27E64">
      <w:pPr>
        <w:rPr>
          <w:rFonts w:ascii="Arial" w:hAnsi="Arial" w:cs="Arial"/>
          <w:color w:val="000000" w:themeColor="text1"/>
          <w:sz w:val="22"/>
          <w:szCs w:val="22"/>
        </w:rPr>
      </w:pPr>
    </w:p>
    <w:p w:rsidR="00DB7DC8" w:rsidRPr="00A66CC1" w:rsidRDefault="00476D6D">
      <w:pPr>
        <w:rPr>
          <w:rFonts w:ascii="Arial" w:hAnsi="Arial" w:cs="Arial"/>
          <w:color w:val="000000" w:themeColor="text1"/>
          <w:sz w:val="22"/>
          <w:szCs w:val="22"/>
        </w:rPr>
      </w:pPr>
      <w:r w:rsidRPr="00A66CC1">
        <w:rPr>
          <w:rFonts w:ascii="Arial" w:hAnsi="Arial" w:cs="Arial"/>
          <w:color w:val="000000" w:themeColor="text1"/>
          <w:sz w:val="22"/>
          <w:szCs w:val="22"/>
        </w:rPr>
        <w:t>In summary, the Committee is unable to conclude whether the total number of mature individuals is limited, or the likelihood of future decline</w:t>
      </w:r>
      <w:r w:rsidR="007D3EF5" w:rsidRPr="00A66CC1">
        <w:rPr>
          <w:rFonts w:ascii="Arial" w:hAnsi="Arial" w:cs="Arial"/>
          <w:color w:val="000000" w:themeColor="text1"/>
          <w:sz w:val="22"/>
          <w:szCs w:val="22"/>
        </w:rPr>
        <w:t xml:space="preserve"> in the species. The Committee has concluded the species</w:t>
      </w:r>
      <w:r w:rsidR="00AE5B6C" w:rsidRPr="00A66CC1">
        <w:rPr>
          <w:rFonts w:ascii="Arial" w:hAnsi="Arial" w:cs="Arial"/>
          <w:color w:val="000000" w:themeColor="text1"/>
          <w:sz w:val="22"/>
          <w:szCs w:val="22"/>
        </w:rPr>
        <w:t>’</w:t>
      </w:r>
      <w:r w:rsidR="007D3EF5" w:rsidRPr="00A66CC1">
        <w:rPr>
          <w:rFonts w:ascii="Arial" w:hAnsi="Arial" w:cs="Arial"/>
          <w:color w:val="000000" w:themeColor="text1"/>
          <w:sz w:val="22"/>
          <w:szCs w:val="22"/>
        </w:rPr>
        <w:t xml:space="preserve"> geographic distribution is not precarious for its survival.</w:t>
      </w:r>
      <w:r w:rsidR="00AE5B6C" w:rsidRPr="00A66CC1">
        <w:rPr>
          <w:rFonts w:ascii="Arial" w:hAnsi="Arial" w:cs="Arial"/>
          <w:color w:val="000000" w:themeColor="text1"/>
          <w:sz w:val="22"/>
          <w:szCs w:val="22"/>
        </w:rPr>
        <w:t xml:space="preserve"> Therefore, as </w:t>
      </w:r>
      <w:r w:rsidR="000A250A" w:rsidRPr="00A66CC1">
        <w:rPr>
          <w:rFonts w:ascii="Arial" w:hAnsi="Arial" w:cs="Arial"/>
          <w:color w:val="000000" w:themeColor="text1"/>
          <w:sz w:val="22"/>
          <w:szCs w:val="22"/>
        </w:rPr>
        <w:t xml:space="preserve">the species has not been demonstrated to have met the required elements of Criterion 3, it is </w:t>
      </w:r>
      <w:r w:rsidR="000A250A" w:rsidRPr="00A66CC1">
        <w:rPr>
          <w:rFonts w:ascii="Arial" w:hAnsi="Arial" w:cs="Arial"/>
          <w:b/>
          <w:color w:val="000000" w:themeColor="text1"/>
          <w:sz w:val="22"/>
          <w:szCs w:val="22"/>
        </w:rPr>
        <w:t>not eligible</w:t>
      </w:r>
      <w:r w:rsidR="000A250A" w:rsidRPr="00A66CC1">
        <w:rPr>
          <w:rFonts w:ascii="Arial" w:hAnsi="Arial" w:cs="Arial"/>
          <w:color w:val="000000" w:themeColor="text1"/>
          <w:sz w:val="22"/>
          <w:szCs w:val="22"/>
        </w:rPr>
        <w:t xml:space="preserve"> for listing in any category under this </w:t>
      </w:r>
      <w:r w:rsidR="00BA153A">
        <w:rPr>
          <w:rFonts w:ascii="Arial" w:hAnsi="Arial" w:cs="Arial"/>
          <w:color w:val="000000" w:themeColor="text1"/>
          <w:sz w:val="22"/>
          <w:szCs w:val="22"/>
        </w:rPr>
        <w:t>C</w:t>
      </w:r>
      <w:r w:rsidR="000A250A" w:rsidRPr="00A66CC1">
        <w:rPr>
          <w:rFonts w:ascii="Arial" w:hAnsi="Arial" w:cs="Arial"/>
          <w:color w:val="000000" w:themeColor="text1"/>
          <w:sz w:val="22"/>
          <w:szCs w:val="22"/>
        </w:rPr>
        <w:t>riterion.</w:t>
      </w:r>
    </w:p>
    <w:p w:rsidR="00184CE7" w:rsidRDefault="00184CE7" w:rsidP="00184CE7">
      <w:pPr>
        <w:rPr>
          <w:rFonts w:ascii="Arial" w:hAnsi="Arial" w:cs="Arial"/>
          <w:color w:val="000000" w:themeColor="text1"/>
          <w:sz w:val="22"/>
          <w:szCs w:val="22"/>
        </w:rPr>
      </w:pPr>
    </w:p>
    <w:p w:rsidR="008759DB" w:rsidRPr="00A66CC1" w:rsidRDefault="000A250A" w:rsidP="00EC7A29">
      <w:pPr>
        <w:keepNext/>
        <w:keepLines/>
        <w:spacing w:after="120"/>
        <w:ind w:left="1440" w:hanging="1440"/>
        <w:rPr>
          <w:rFonts w:ascii="Arial" w:hAnsi="Arial" w:cs="Arial"/>
          <w:b/>
          <w:bCs/>
          <w:color w:val="000000" w:themeColor="text1"/>
          <w:sz w:val="22"/>
          <w:szCs w:val="22"/>
        </w:rPr>
      </w:pPr>
      <w:r w:rsidRPr="00A66CC1">
        <w:rPr>
          <w:rFonts w:ascii="Arial" w:hAnsi="Arial" w:cs="Arial"/>
          <w:b/>
          <w:bCs/>
          <w:color w:val="000000" w:themeColor="text1"/>
          <w:sz w:val="22"/>
          <w:szCs w:val="22"/>
        </w:rPr>
        <w:t>Criterion 4:</w:t>
      </w:r>
      <w:r w:rsidRPr="00A66CC1">
        <w:rPr>
          <w:rFonts w:ascii="Arial" w:hAnsi="Arial" w:cs="Arial"/>
          <w:b/>
          <w:bCs/>
          <w:color w:val="000000" w:themeColor="text1"/>
          <w:sz w:val="22"/>
          <w:szCs w:val="22"/>
        </w:rPr>
        <w:tab/>
        <w:t>The estimated total number of mature individuals is extremely low, very low or low</w:t>
      </w:r>
    </w:p>
    <w:p w:rsidR="008759DB" w:rsidRPr="00A66CC1" w:rsidRDefault="007F7963" w:rsidP="00184CE7">
      <w:pPr>
        <w:rPr>
          <w:rFonts w:ascii="Arial" w:hAnsi="Arial" w:cs="Arial"/>
          <w:color w:val="000000" w:themeColor="text1"/>
          <w:sz w:val="22"/>
          <w:szCs w:val="22"/>
        </w:rPr>
      </w:pPr>
      <w:r w:rsidRPr="00A66CC1">
        <w:rPr>
          <w:rFonts w:ascii="Arial" w:hAnsi="Arial" w:cs="Arial"/>
          <w:color w:val="000000" w:themeColor="text1"/>
          <w:sz w:val="22"/>
          <w:szCs w:val="22"/>
        </w:rPr>
        <w:t>No population estimates are available for spotted wobbegong. However, as the spotted wobbegong has an extensive distribution throughout the southern Australian coastline</w:t>
      </w:r>
      <w:r w:rsidR="00061734">
        <w:rPr>
          <w:rFonts w:ascii="Arial" w:hAnsi="Arial" w:cs="Arial"/>
          <w:color w:val="000000" w:themeColor="text1"/>
          <w:sz w:val="22"/>
          <w:szCs w:val="22"/>
        </w:rPr>
        <w:t xml:space="preserve"> (</w:t>
      </w:r>
      <w:r w:rsidR="00223087">
        <w:rPr>
          <w:rFonts w:ascii="Arial" w:hAnsi="Arial" w:cs="Arial"/>
          <w:color w:val="000000" w:themeColor="text1"/>
          <w:sz w:val="22"/>
          <w:szCs w:val="22"/>
        </w:rPr>
        <w:t>Huveneers et al., 2009a</w:t>
      </w:r>
      <w:r w:rsidR="00061734">
        <w:rPr>
          <w:rFonts w:ascii="Arial" w:hAnsi="Arial" w:cs="Arial"/>
          <w:color w:val="000000" w:themeColor="text1"/>
          <w:sz w:val="22"/>
          <w:szCs w:val="22"/>
        </w:rPr>
        <w:t>; Last and Stevens, 2009)</w:t>
      </w:r>
      <w:r w:rsidRPr="00A66CC1">
        <w:rPr>
          <w:rFonts w:ascii="Arial" w:hAnsi="Arial" w:cs="Arial"/>
          <w:color w:val="000000" w:themeColor="text1"/>
          <w:sz w:val="22"/>
          <w:szCs w:val="22"/>
        </w:rPr>
        <w:t xml:space="preserve">, the Committee considers it </w:t>
      </w:r>
      <w:r w:rsidR="006B09D2">
        <w:rPr>
          <w:rFonts w:ascii="Arial" w:hAnsi="Arial" w:cs="Arial"/>
          <w:color w:val="000000" w:themeColor="text1"/>
          <w:sz w:val="22"/>
          <w:szCs w:val="22"/>
        </w:rPr>
        <w:t xml:space="preserve">is </w:t>
      </w:r>
      <w:r w:rsidR="003F6A76">
        <w:rPr>
          <w:rFonts w:ascii="Arial" w:hAnsi="Arial" w:cs="Arial"/>
          <w:color w:val="000000" w:themeColor="text1"/>
          <w:sz w:val="22"/>
          <w:szCs w:val="22"/>
        </w:rPr>
        <w:t xml:space="preserve">highly </w:t>
      </w:r>
      <w:r w:rsidRPr="00A66CC1">
        <w:rPr>
          <w:rFonts w:ascii="Arial" w:hAnsi="Arial" w:cs="Arial"/>
          <w:color w:val="000000" w:themeColor="text1"/>
          <w:sz w:val="22"/>
          <w:szCs w:val="22"/>
        </w:rPr>
        <w:t xml:space="preserve">unlikely that the species is below the </w:t>
      </w:r>
      <w:r w:rsidR="00F0645E" w:rsidRPr="00A66CC1">
        <w:rPr>
          <w:rFonts w:ascii="Arial" w:hAnsi="Arial" w:cs="Arial"/>
          <w:color w:val="000000" w:themeColor="text1"/>
          <w:sz w:val="22"/>
          <w:szCs w:val="22"/>
        </w:rPr>
        <w:t xml:space="preserve">highest </w:t>
      </w:r>
      <w:r w:rsidRPr="00A66CC1">
        <w:rPr>
          <w:rFonts w:ascii="Arial" w:hAnsi="Arial" w:cs="Arial"/>
          <w:color w:val="000000" w:themeColor="text1"/>
          <w:sz w:val="22"/>
          <w:szCs w:val="22"/>
        </w:rPr>
        <w:t>relevant threshold for this criteri</w:t>
      </w:r>
      <w:r w:rsidR="00394EA7" w:rsidRPr="00A66CC1">
        <w:rPr>
          <w:rFonts w:ascii="Arial" w:hAnsi="Arial" w:cs="Arial"/>
          <w:color w:val="000000" w:themeColor="text1"/>
          <w:sz w:val="22"/>
          <w:szCs w:val="22"/>
        </w:rPr>
        <w:t>on</w:t>
      </w:r>
      <w:r w:rsidRPr="00A66CC1">
        <w:rPr>
          <w:rFonts w:ascii="Arial" w:hAnsi="Arial" w:cs="Arial"/>
          <w:color w:val="000000" w:themeColor="text1"/>
          <w:sz w:val="22"/>
          <w:szCs w:val="22"/>
        </w:rPr>
        <w:t xml:space="preserve"> of </w:t>
      </w:r>
      <w:r w:rsidR="00F0645E" w:rsidRPr="00A66CC1">
        <w:rPr>
          <w:rFonts w:ascii="Arial" w:hAnsi="Arial" w:cs="Arial"/>
          <w:color w:val="000000" w:themeColor="text1"/>
          <w:sz w:val="22"/>
          <w:szCs w:val="22"/>
        </w:rPr>
        <w:t>1,000 mature individuals (= low). Therefore, t</w:t>
      </w:r>
      <w:r w:rsidR="000A250A" w:rsidRPr="00A66CC1">
        <w:rPr>
          <w:rFonts w:ascii="Arial" w:hAnsi="Arial" w:cs="Arial"/>
          <w:color w:val="000000" w:themeColor="text1"/>
          <w:sz w:val="22"/>
          <w:szCs w:val="22"/>
        </w:rPr>
        <w:t>he Committee does not consider that the estimated total number of mature individuals of the species is extremely low, very low or low.</w:t>
      </w:r>
      <w:r w:rsidR="00F0645E" w:rsidRPr="00A66CC1">
        <w:rPr>
          <w:rFonts w:ascii="Arial" w:hAnsi="Arial" w:cs="Arial"/>
          <w:color w:val="000000" w:themeColor="text1"/>
          <w:sz w:val="22"/>
          <w:szCs w:val="22"/>
        </w:rPr>
        <w:t xml:space="preserve"> The</w:t>
      </w:r>
      <w:r w:rsidR="000A250A" w:rsidRPr="00A66CC1">
        <w:rPr>
          <w:rFonts w:ascii="Arial" w:hAnsi="Arial" w:cs="Arial"/>
          <w:color w:val="000000" w:themeColor="text1"/>
          <w:sz w:val="22"/>
          <w:szCs w:val="22"/>
        </w:rPr>
        <w:t xml:space="preserve"> species has not been demonstrated to have met any required element of Criterion 4, </w:t>
      </w:r>
      <w:r w:rsidR="00F0645E" w:rsidRPr="00A66CC1">
        <w:rPr>
          <w:rFonts w:ascii="Arial" w:hAnsi="Arial" w:cs="Arial"/>
          <w:color w:val="000000" w:themeColor="text1"/>
          <w:sz w:val="22"/>
          <w:szCs w:val="22"/>
        </w:rPr>
        <w:t>and</w:t>
      </w:r>
      <w:r w:rsidR="000A250A" w:rsidRPr="00A66CC1">
        <w:rPr>
          <w:rFonts w:ascii="Arial" w:hAnsi="Arial" w:cs="Arial"/>
          <w:color w:val="000000" w:themeColor="text1"/>
          <w:sz w:val="22"/>
          <w:szCs w:val="22"/>
        </w:rPr>
        <w:t xml:space="preserve"> is </w:t>
      </w:r>
      <w:r w:rsidR="000A250A" w:rsidRPr="00C105E3">
        <w:rPr>
          <w:rFonts w:ascii="Arial" w:hAnsi="Arial" w:cs="Arial"/>
          <w:b/>
          <w:color w:val="000000" w:themeColor="text1"/>
          <w:sz w:val="22"/>
          <w:szCs w:val="22"/>
        </w:rPr>
        <w:t>not eligible</w:t>
      </w:r>
      <w:r w:rsidR="000A250A" w:rsidRPr="00A66CC1">
        <w:rPr>
          <w:rFonts w:ascii="Arial" w:hAnsi="Arial" w:cs="Arial"/>
          <w:color w:val="000000" w:themeColor="text1"/>
          <w:sz w:val="22"/>
          <w:szCs w:val="22"/>
        </w:rPr>
        <w:t xml:space="preserve"> for listing in any category under this </w:t>
      </w:r>
      <w:r w:rsidR="00BA153A">
        <w:rPr>
          <w:rFonts w:ascii="Arial" w:hAnsi="Arial" w:cs="Arial"/>
          <w:color w:val="000000" w:themeColor="text1"/>
          <w:sz w:val="22"/>
          <w:szCs w:val="22"/>
        </w:rPr>
        <w:t>C</w:t>
      </w:r>
      <w:r w:rsidR="000A250A" w:rsidRPr="00A66CC1">
        <w:rPr>
          <w:rFonts w:ascii="Arial" w:hAnsi="Arial" w:cs="Arial"/>
          <w:color w:val="000000" w:themeColor="text1"/>
          <w:sz w:val="22"/>
          <w:szCs w:val="22"/>
        </w:rPr>
        <w:t>riterion.</w:t>
      </w:r>
    </w:p>
    <w:p w:rsidR="008759DB" w:rsidRPr="00A66CC1" w:rsidRDefault="008759DB">
      <w:pPr>
        <w:rPr>
          <w:rFonts w:ascii="Arial" w:hAnsi="Arial" w:cs="Arial"/>
          <w:color w:val="000000" w:themeColor="text1"/>
          <w:sz w:val="22"/>
          <w:szCs w:val="22"/>
        </w:rPr>
      </w:pPr>
    </w:p>
    <w:p w:rsidR="008759DB" w:rsidRPr="00A66CC1" w:rsidRDefault="000A250A">
      <w:pPr>
        <w:spacing w:after="120"/>
        <w:ind w:left="1418" w:hanging="1418"/>
        <w:rPr>
          <w:rFonts w:ascii="Arial" w:hAnsi="Arial" w:cs="Arial"/>
          <w:b/>
          <w:bCs/>
          <w:color w:val="000000" w:themeColor="text1"/>
          <w:sz w:val="22"/>
          <w:szCs w:val="22"/>
        </w:rPr>
      </w:pPr>
      <w:r w:rsidRPr="00A66CC1">
        <w:rPr>
          <w:rFonts w:ascii="Arial" w:hAnsi="Arial" w:cs="Arial"/>
          <w:b/>
          <w:bCs/>
          <w:color w:val="000000" w:themeColor="text1"/>
          <w:sz w:val="22"/>
          <w:szCs w:val="22"/>
        </w:rPr>
        <w:t>Criterion 5:</w:t>
      </w:r>
      <w:r w:rsidRPr="00A66CC1">
        <w:rPr>
          <w:rFonts w:ascii="Arial" w:hAnsi="Arial" w:cs="Arial"/>
          <w:b/>
          <w:bCs/>
          <w:color w:val="000000" w:themeColor="text1"/>
          <w:sz w:val="22"/>
          <w:szCs w:val="22"/>
        </w:rPr>
        <w:tab/>
        <w:t>Probability of extinction in the wild that is at least</w:t>
      </w:r>
    </w:p>
    <w:p w:rsidR="008759DB" w:rsidRPr="00A66CC1" w:rsidRDefault="000A250A">
      <w:pPr>
        <w:tabs>
          <w:tab w:val="left" w:pos="1871"/>
        </w:tabs>
        <w:spacing w:after="120"/>
        <w:ind w:left="1865" w:hanging="425"/>
        <w:rPr>
          <w:rFonts w:ascii="Arial" w:hAnsi="Arial" w:cs="Arial"/>
          <w:b/>
          <w:bCs/>
          <w:color w:val="000000" w:themeColor="text1"/>
          <w:sz w:val="22"/>
          <w:szCs w:val="22"/>
        </w:rPr>
      </w:pPr>
      <w:r w:rsidRPr="00A66CC1">
        <w:rPr>
          <w:rFonts w:ascii="Arial" w:hAnsi="Arial" w:cs="Arial"/>
          <w:b/>
          <w:bCs/>
          <w:color w:val="000000" w:themeColor="text1"/>
          <w:sz w:val="22"/>
          <w:szCs w:val="22"/>
        </w:rPr>
        <w:t>(a)</w:t>
      </w:r>
      <w:r w:rsidRPr="00A66CC1">
        <w:rPr>
          <w:rFonts w:ascii="Arial" w:hAnsi="Arial" w:cs="Arial"/>
          <w:b/>
          <w:bCs/>
          <w:color w:val="000000" w:themeColor="text1"/>
          <w:sz w:val="22"/>
          <w:szCs w:val="22"/>
        </w:rPr>
        <w:tab/>
        <w:t>50% in the immediate future; or</w:t>
      </w:r>
    </w:p>
    <w:p w:rsidR="008759DB" w:rsidRPr="00A66CC1" w:rsidRDefault="000A250A">
      <w:pPr>
        <w:tabs>
          <w:tab w:val="left" w:pos="1871"/>
        </w:tabs>
        <w:spacing w:after="120"/>
        <w:ind w:left="1865" w:hanging="425"/>
        <w:rPr>
          <w:rFonts w:ascii="Arial" w:hAnsi="Arial" w:cs="Arial"/>
          <w:b/>
          <w:bCs/>
          <w:color w:val="000000" w:themeColor="text1"/>
          <w:sz w:val="22"/>
          <w:szCs w:val="22"/>
        </w:rPr>
      </w:pPr>
      <w:r w:rsidRPr="00A66CC1">
        <w:rPr>
          <w:rFonts w:ascii="Arial" w:hAnsi="Arial" w:cs="Arial"/>
          <w:b/>
          <w:bCs/>
          <w:color w:val="000000" w:themeColor="text1"/>
          <w:sz w:val="22"/>
          <w:szCs w:val="22"/>
        </w:rPr>
        <w:t>(b)</w:t>
      </w:r>
      <w:r w:rsidRPr="00A66CC1">
        <w:rPr>
          <w:rFonts w:ascii="Arial" w:hAnsi="Arial" w:cs="Arial"/>
          <w:b/>
          <w:bCs/>
          <w:color w:val="000000" w:themeColor="text1"/>
          <w:sz w:val="22"/>
          <w:szCs w:val="22"/>
        </w:rPr>
        <w:tab/>
        <w:t>20% in the near future; or</w:t>
      </w:r>
    </w:p>
    <w:p w:rsidR="008759DB" w:rsidRPr="00A66CC1" w:rsidRDefault="000A250A">
      <w:pPr>
        <w:tabs>
          <w:tab w:val="left" w:pos="1871"/>
        </w:tabs>
        <w:spacing w:after="120"/>
        <w:ind w:left="1865" w:hanging="425"/>
        <w:rPr>
          <w:rFonts w:ascii="Arial" w:hAnsi="Arial" w:cs="Arial"/>
          <w:b/>
          <w:bCs/>
          <w:color w:val="000000" w:themeColor="text1"/>
          <w:sz w:val="22"/>
          <w:szCs w:val="22"/>
        </w:rPr>
      </w:pPr>
      <w:r w:rsidRPr="00A66CC1">
        <w:rPr>
          <w:rFonts w:ascii="Arial" w:hAnsi="Arial" w:cs="Arial"/>
          <w:b/>
          <w:bCs/>
          <w:color w:val="000000" w:themeColor="text1"/>
          <w:sz w:val="22"/>
          <w:szCs w:val="22"/>
        </w:rPr>
        <w:t>(c)</w:t>
      </w:r>
      <w:r w:rsidRPr="00A66CC1">
        <w:rPr>
          <w:rFonts w:ascii="Arial" w:hAnsi="Arial" w:cs="Arial"/>
          <w:b/>
          <w:bCs/>
          <w:color w:val="000000" w:themeColor="text1"/>
          <w:sz w:val="22"/>
          <w:szCs w:val="22"/>
        </w:rPr>
        <w:tab/>
        <w:t>10% in the medium-term future</w:t>
      </w:r>
    </w:p>
    <w:p w:rsidR="008759DB" w:rsidRPr="00A66CC1" w:rsidRDefault="000C4E17">
      <w:pPr>
        <w:rPr>
          <w:rFonts w:ascii="Arial" w:hAnsi="Arial" w:cs="Arial"/>
          <w:color w:val="000000" w:themeColor="text1"/>
          <w:sz w:val="22"/>
          <w:szCs w:val="22"/>
        </w:rPr>
      </w:pPr>
      <w:r>
        <w:rPr>
          <w:rFonts w:ascii="Arial" w:hAnsi="Arial" w:cs="Arial"/>
          <w:color w:val="000000" w:themeColor="text1"/>
          <w:sz w:val="22"/>
          <w:szCs w:val="22"/>
        </w:rPr>
        <w:t xml:space="preserve">Data are unavailable to </w:t>
      </w:r>
      <w:r w:rsidR="000A250A" w:rsidRPr="00A66CC1">
        <w:rPr>
          <w:rFonts w:ascii="Arial" w:hAnsi="Arial" w:cs="Arial"/>
          <w:color w:val="000000" w:themeColor="text1"/>
          <w:sz w:val="22"/>
          <w:szCs w:val="22"/>
        </w:rPr>
        <w:t xml:space="preserve">estimate </w:t>
      </w:r>
      <w:r>
        <w:rPr>
          <w:rFonts w:ascii="Arial" w:hAnsi="Arial" w:cs="Arial"/>
          <w:color w:val="000000" w:themeColor="text1"/>
          <w:sz w:val="22"/>
          <w:szCs w:val="22"/>
        </w:rPr>
        <w:t>the</w:t>
      </w:r>
      <w:r w:rsidR="000A250A" w:rsidRPr="00A66CC1">
        <w:rPr>
          <w:rFonts w:ascii="Arial" w:hAnsi="Arial" w:cs="Arial"/>
          <w:color w:val="000000" w:themeColor="text1"/>
          <w:sz w:val="22"/>
          <w:szCs w:val="22"/>
        </w:rPr>
        <w:t xml:space="preserve"> probability of extinction of the species in the wild over a relevant timeframe. Therefore, as the species has not been demonstrated to have met the required elements of Criterion 5, it is </w:t>
      </w:r>
      <w:r w:rsidR="000A250A" w:rsidRPr="00A66CC1">
        <w:rPr>
          <w:rFonts w:ascii="Arial" w:hAnsi="Arial" w:cs="Arial"/>
          <w:b/>
          <w:color w:val="000000" w:themeColor="text1"/>
          <w:sz w:val="22"/>
          <w:szCs w:val="22"/>
        </w:rPr>
        <w:t>not eligible</w:t>
      </w:r>
      <w:r w:rsidR="000A250A" w:rsidRPr="00A66CC1">
        <w:rPr>
          <w:rFonts w:ascii="Arial" w:hAnsi="Arial" w:cs="Arial"/>
          <w:color w:val="000000" w:themeColor="text1"/>
          <w:sz w:val="22"/>
          <w:szCs w:val="22"/>
        </w:rPr>
        <w:t xml:space="preserve"> for list</w:t>
      </w:r>
      <w:r w:rsidR="00BA153A">
        <w:rPr>
          <w:rFonts w:ascii="Arial" w:hAnsi="Arial" w:cs="Arial"/>
          <w:color w:val="000000" w:themeColor="text1"/>
          <w:sz w:val="22"/>
          <w:szCs w:val="22"/>
        </w:rPr>
        <w:t>ing in any category under this C</w:t>
      </w:r>
      <w:r w:rsidR="000A250A" w:rsidRPr="00A66CC1">
        <w:rPr>
          <w:rFonts w:ascii="Arial" w:hAnsi="Arial" w:cs="Arial"/>
          <w:color w:val="000000" w:themeColor="text1"/>
          <w:sz w:val="22"/>
          <w:szCs w:val="22"/>
        </w:rPr>
        <w:t>riterion.</w:t>
      </w:r>
    </w:p>
    <w:p w:rsidR="008759DB" w:rsidRPr="00A66CC1" w:rsidRDefault="008759DB">
      <w:pPr>
        <w:rPr>
          <w:rFonts w:ascii="Arial" w:hAnsi="Arial" w:cs="Arial"/>
          <w:color w:val="000000" w:themeColor="text1"/>
          <w:sz w:val="22"/>
          <w:szCs w:val="22"/>
        </w:rPr>
      </w:pPr>
    </w:p>
    <w:p w:rsidR="00E5560B" w:rsidRPr="00A66CC1" w:rsidRDefault="001A4D23" w:rsidP="00335DE6">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11.</w:t>
      </w:r>
      <w:r w:rsidRPr="00A66CC1">
        <w:rPr>
          <w:rFonts w:ascii="Arial" w:hAnsi="Arial" w:cs="Arial"/>
          <w:b/>
          <w:color w:val="000000" w:themeColor="text1"/>
          <w:sz w:val="22"/>
          <w:szCs w:val="22"/>
        </w:rPr>
        <w:tab/>
      </w:r>
      <w:r w:rsidR="00E5560B" w:rsidRPr="00A66CC1">
        <w:rPr>
          <w:rFonts w:ascii="Arial" w:hAnsi="Arial" w:cs="Arial"/>
          <w:b/>
          <w:color w:val="000000" w:themeColor="text1"/>
          <w:sz w:val="22"/>
          <w:szCs w:val="22"/>
        </w:rPr>
        <w:t>The species’ eligibility as conservation dependent.</w:t>
      </w:r>
    </w:p>
    <w:p w:rsidR="00E5560B" w:rsidRPr="00A66CC1" w:rsidRDefault="00E5560B" w:rsidP="00E5560B">
      <w:pPr>
        <w:rPr>
          <w:rFonts w:ascii="Arial" w:hAnsi="Arial" w:cs="Arial"/>
          <w:color w:val="000000" w:themeColor="text1"/>
          <w:sz w:val="22"/>
          <w:szCs w:val="22"/>
        </w:rPr>
      </w:pPr>
    </w:p>
    <w:p w:rsidR="00E5560B" w:rsidRPr="00A66CC1" w:rsidRDefault="00335DE6" w:rsidP="00335DE6">
      <w:pPr>
        <w:spacing w:after="120"/>
        <w:ind w:left="1440" w:hanging="1440"/>
        <w:rPr>
          <w:rFonts w:ascii="Arial" w:hAnsi="Arial" w:cs="Arial"/>
          <w:b/>
          <w:bCs/>
          <w:color w:val="000000" w:themeColor="text1"/>
          <w:sz w:val="22"/>
          <w:szCs w:val="22"/>
        </w:rPr>
      </w:pPr>
      <w:r w:rsidRPr="00A66CC1">
        <w:rPr>
          <w:rFonts w:ascii="Arial" w:hAnsi="Arial" w:cs="Arial"/>
          <w:b/>
          <w:bCs/>
          <w:color w:val="000000" w:themeColor="text1"/>
          <w:sz w:val="22"/>
          <w:szCs w:val="22"/>
        </w:rPr>
        <w:t>Criterion 6a:</w:t>
      </w:r>
      <w:r w:rsidRPr="00A66CC1">
        <w:rPr>
          <w:rFonts w:ascii="Arial" w:hAnsi="Arial" w:cs="Arial"/>
          <w:b/>
          <w:bCs/>
          <w:color w:val="000000" w:themeColor="text1"/>
          <w:sz w:val="22"/>
          <w:szCs w:val="22"/>
        </w:rPr>
        <w:tab/>
      </w:r>
      <w:r w:rsidR="00E5560B" w:rsidRPr="00A66CC1">
        <w:rPr>
          <w:rFonts w:ascii="Arial" w:hAnsi="Arial" w:cs="Arial"/>
          <w:b/>
          <w:bCs/>
          <w:color w:val="000000" w:themeColor="text1"/>
          <w:sz w:val="22"/>
          <w:szCs w:val="22"/>
        </w:rPr>
        <w:t>the species is the focus of a specific conservation program the cessation of which would result in the species becoming vulnerable, endangered or critically endangered.</w:t>
      </w:r>
    </w:p>
    <w:p w:rsidR="00025DFE" w:rsidRDefault="00E5560B" w:rsidP="00E5560B">
      <w:pPr>
        <w:rPr>
          <w:rFonts w:ascii="Arial" w:hAnsi="Arial" w:cs="Arial"/>
          <w:color w:val="000000" w:themeColor="text1"/>
          <w:sz w:val="22"/>
          <w:szCs w:val="22"/>
        </w:rPr>
      </w:pPr>
      <w:r w:rsidRPr="00A66CC1">
        <w:rPr>
          <w:rFonts w:ascii="Arial" w:hAnsi="Arial" w:cs="Arial"/>
          <w:color w:val="000000" w:themeColor="text1"/>
          <w:sz w:val="22"/>
          <w:szCs w:val="22"/>
        </w:rPr>
        <w:t xml:space="preserve">The species is not the focus of a specific conservation program. Therefore, as the species has not been demonstrated to have met the required element of Criterion 6a, it is </w:t>
      </w:r>
      <w:r w:rsidRPr="00A66CC1">
        <w:rPr>
          <w:rFonts w:ascii="Arial" w:hAnsi="Arial" w:cs="Arial"/>
          <w:b/>
          <w:color w:val="000000" w:themeColor="text1"/>
          <w:sz w:val="22"/>
          <w:szCs w:val="22"/>
        </w:rPr>
        <w:t>not eligible</w:t>
      </w:r>
      <w:r w:rsidRPr="00A66CC1">
        <w:rPr>
          <w:rFonts w:ascii="Arial" w:hAnsi="Arial" w:cs="Arial"/>
          <w:color w:val="000000" w:themeColor="text1"/>
          <w:sz w:val="22"/>
          <w:szCs w:val="22"/>
        </w:rPr>
        <w:t xml:space="preserve"> for listing in con</w:t>
      </w:r>
      <w:r w:rsidR="00BA153A">
        <w:rPr>
          <w:rFonts w:ascii="Arial" w:hAnsi="Arial" w:cs="Arial"/>
          <w:color w:val="000000" w:themeColor="text1"/>
          <w:sz w:val="22"/>
          <w:szCs w:val="22"/>
        </w:rPr>
        <w:t>servation dependent under this C</w:t>
      </w:r>
      <w:r w:rsidRPr="00A66CC1">
        <w:rPr>
          <w:rFonts w:ascii="Arial" w:hAnsi="Arial" w:cs="Arial"/>
          <w:color w:val="000000" w:themeColor="text1"/>
          <w:sz w:val="22"/>
          <w:szCs w:val="22"/>
        </w:rPr>
        <w:t>riterion.</w:t>
      </w:r>
    </w:p>
    <w:p w:rsidR="00025DFE" w:rsidRDefault="00025DFE">
      <w:pPr>
        <w:rPr>
          <w:rFonts w:ascii="Arial" w:hAnsi="Arial" w:cs="Arial"/>
          <w:color w:val="000000" w:themeColor="text1"/>
          <w:sz w:val="22"/>
          <w:szCs w:val="22"/>
        </w:rPr>
      </w:pPr>
      <w:r>
        <w:rPr>
          <w:rFonts w:ascii="Arial" w:hAnsi="Arial" w:cs="Arial"/>
          <w:color w:val="000000" w:themeColor="text1"/>
          <w:sz w:val="22"/>
          <w:szCs w:val="22"/>
        </w:rPr>
        <w:br w:type="page"/>
      </w:r>
    </w:p>
    <w:p w:rsidR="00E5560B" w:rsidRPr="00A66CC1" w:rsidRDefault="00E5560B" w:rsidP="00BB021D">
      <w:pPr>
        <w:spacing w:after="120"/>
        <w:ind w:left="1440" w:hanging="1440"/>
        <w:rPr>
          <w:rFonts w:ascii="Arial" w:hAnsi="Arial" w:cs="Arial"/>
          <w:b/>
          <w:bCs/>
          <w:color w:val="000000" w:themeColor="text1"/>
          <w:sz w:val="22"/>
          <w:szCs w:val="22"/>
        </w:rPr>
      </w:pPr>
      <w:r w:rsidRPr="00A66CC1">
        <w:rPr>
          <w:rFonts w:ascii="Arial" w:hAnsi="Arial" w:cs="Arial"/>
          <w:b/>
          <w:bCs/>
          <w:color w:val="000000" w:themeColor="text1"/>
          <w:sz w:val="22"/>
          <w:szCs w:val="22"/>
        </w:rPr>
        <w:t>Criterio</w:t>
      </w:r>
      <w:r w:rsidR="00335DE6" w:rsidRPr="00A66CC1">
        <w:rPr>
          <w:rFonts w:ascii="Arial" w:hAnsi="Arial" w:cs="Arial"/>
          <w:b/>
          <w:bCs/>
          <w:color w:val="000000" w:themeColor="text1"/>
          <w:sz w:val="22"/>
          <w:szCs w:val="22"/>
        </w:rPr>
        <w:t>n 6b:</w:t>
      </w:r>
    </w:p>
    <w:p w:rsidR="00E5560B" w:rsidRPr="00A66CC1" w:rsidRDefault="00335DE6" w:rsidP="00335DE6">
      <w:pPr>
        <w:tabs>
          <w:tab w:val="left" w:pos="1871"/>
        </w:tabs>
        <w:spacing w:after="120"/>
        <w:ind w:left="1865" w:hanging="425"/>
        <w:rPr>
          <w:rFonts w:ascii="Arial" w:hAnsi="Arial" w:cs="Arial"/>
          <w:b/>
          <w:bCs/>
          <w:color w:val="000000" w:themeColor="text1"/>
          <w:sz w:val="22"/>
          <w:szCs w:val="22"/>
        </w:rPr>
      </w:pPr>
      <w:r w:rsidRPr="00A66CC1">
        <w:rPr>
          <w:rFonts w:ascii="Arial" w:hAnsi="Arial" w:cs="Arial"/>
          <w:b/>
          <w:bCs/>
          <w:color w:val="000000" w:themeColor="text1"/>
          <w:sz w:val="22"/>
          <w:szCs w:val="22"/>
        </w:rPr>
        <w:t>i)</w:t>
      </w:r>
      <w:r w:rsidRPr="00A66CC1">
        <w:rPr>
          <w:rFonts w:ascii="Arial" w:hAnsi="Arial" w:cs="Arial"/>
          <w:b/>
          <w:bCs/>
          <w:color w:val="000000" w:themeColor="text1"/>
          <w:sz w:val="22"/>
          <w:szCs w:val="22"/>
        </w:rPr>
        <w:tab/>
      </w:r>
      <w:proofErr w:type="gramStart"/>
      <w:r w:rsidRPr="00A66CC1">
        <w:rPr>
          <w:rFonts w:ascii="Arial" w:hAnsi="Arial" w:cs="Arial"/>
          <w:b/>
          <w:bCs/>
          <w:color w:val="000000" w:themeColor="text1"/>
          <w:sz w:val="22"/>
          <w:szCs w:val="22"/>
        </w:rPr>
        <w:t>the</w:t>
      </w:r>
      <w:proofErr w:type="gramEnd"/>
      <w:r w:rsidRPr="00A66CC1">
        <w:rPr>
          <w:rFonts w:ascii="Arial" w:hAnsi="Arial" w:cs="Arial"/>
          <w:b/>
          <w:bCs/>
          <w:color w:val="000000" w:themeColor="text1"/>
          <w:sz w:val="22"/>
          <w:szCs w:val="22"/>
        </w:rPr>
        <w:t xml:space="preserve"> species is a fish</w:t>
      </w:r>
    </w:p>
    <w:p w:rsidR="00E5560B" w:rsidRPr="00A66CC1" w:rsidRDefault="00335DE6" w:rsidP="00335DE6">
      <w:pPr>
        <w:tabs>
          <w:tab w:val="left" w:pos="1871"/>
        </w:tabs>
        <w:spacing w:after="120"/>
        <w:ind w:left="1865" w:hanging="425"/>
        <w:rPr>
          <w:rFonts w:ascii="Arial" w:hAnsi="Arial" w:cs="Arial"/>
          <w:b/>
          <w:bCs/>
          <w:color w:val="000000" w:themeColor="text1"/>
          <w:sz w:val="22"/>
          <w:szCs w:val="22"/>
        </w:rPr>
      </w:pPr>
      <w:r w:rsidRPr="00A66CC1">
        <w:rPr>
          <w:rFonts w:ascii="Arial" w:hAnsi="Arial" w:cs="Arial"/>
          <w:b/>
          <w:bCs/>
          <w:color w:val="000000" w:themeColor="text1"/>
          <w:sz w:val="22"/>
          <w:szCs w:val="22"/>
        </w:rPr>
        <w:t>ii)</w:t>
      </w:r>
      <w:r w:rsidRPr="00A66CC1">
        <w:rPr>
          <w:rFonts w:ascii="Arial" w:hAnsi="Arial" w:cs="Arial"/>
          <w:b/>
          <w:bCs/>
          <w:color w:val="000000" w:themeColor="text1"/>
          <w:sz w:val="22"/>
          <w:szCs w:val="22"/>
        </w:rPr>
        <w:tab/>
      </w:r>
      <w:proofErr w:type="gramStart"/>
      <w:r w:rsidR="00E5560B" w:rsidRPr="00A66CC1">
        <w:rPr>
          <w:rFonts w:ascii="Arial" w:hAnsi="Arial" w:cs="Arial"/>
          <w:b/>
          <w:bCs/>
          <w:color w:val="000000" w:themeColor="text1"/>
          <w:sz w:val="22"/>
          <w:szCs w:val="22"/>
        </w:rPr>
        <w:t>and</w:t>
      </w:r>
      <w:proofErr w:type="gramEnd"/>
      <w:r w:rsidR="00E5560B" w:rsidRPr="00A66CC1">
        <w:rPr>
          <w:rFonts w:ascii="Arial" w:hAnsi="Arial" w:cs="Arial"/>
          <w:b/>
          <w:bCs/>
          <w:color w:val="000000" w:themeColor="text1"/>
          <w:sz w:val="22"/>
          <w:szCs w:val="22"/>
        </w:rPr>
        <w:t xml:space="preserve"> is the focus of a plan (or plans) of management that provides for management actions necessary to stop the decline of and support the recovery of, the species so that its chances of long term survival in nature are maximised</w:t>
      </w:r>
    </w:p>
    <w:p w:rsidR="00613164" w:rsidRPr="00A66CC1" w:rsidRDefault="00E5560B" w:rsidP="002F00B2">
      <w:pPr>
        <w:rPr>
          <w:rFonts w:ascii="Arial" w:hAnsi="Arial" w:cs="Arial"/>
          <w:color w:val="000000" w:themeColor="text1"/>
          <w:sz w:val="22"/>
          <w:szCs w:val="22"/>
        </w:rPr>
      </w:pPr>
      <w:r w:rsidRPr="00A66CC1">
        <w:rPr>
          <w:rFonts w:ascii="Arial" w:hAnsi="Arial" w:cs="Arial"/>
          <w:color w:val="000000" w:themeColor="text1"/>
          <w:sz w:val="22"/>
          <w:szCs w:val="22"/>
        </w:rPr>
        <w:t>The spotted wobbegong is a fish, but it is not the</w:t>
      </w:r>
      <w:r w:rsidR="002F00B2" w:rsidRPr="00A66CC1">
        <w:rPr>
          <w:rFonts w:ascii="Arial" w:hAnsi="Arial" w:cs="Arial"/>
          <w:color w:val="000000" w:themeColor="text1"/>
          <w:sz w:val="22"/>
          <w:szCs w:val="22"/>
        </w:rPr>
        <w:t xml:space="preserve"> focus of a plan of management.</w:t>
      </w:r>
    </w:p>
    <w:p w:rsidR="00025DFE" w:rsidRDefault="00025DFE" w:rsidP="00335DE6">
      <w:pPr>
        <w:spacing w:after="60"/>
        <w:rPr>
          <w:rFonts w:ascii="Arial" w:hAnsi="Arial" w:cs="Arial"/>
          <w:color w:val="000000" w:themeColor="text1"/>
          <w:sz w:val="22"/>
          <w:szCs w:val="22"/>
        </w:rPr>
      </w:pPr>
    </w:p>
    <w:p w:rsidR="00A54AF5" w:rsidRPr="00A66CC1" w:rsidRDefault="00A54AF5" w:rsidP="00335DE6">
      <w:pPr>
        <w:spacing w:after="60"/>
        <w:rPr>
          <w:rFonts w:ascii="Arial" w:hAnsi="Arial" w:cs="Arial"/>
          <w:color w:val="000000" w:themeColor="text1"/>
          <w:sz w:val="22"/>
          <w:szCs w:val="22"/>
        </w:rPr>
      </w:pPr>
      <w:r w:rsidRPr="00A66CC1">
        <w:rPr>
          <w:rFonts w:ascii="Arial" w:hAnsi="Arial" w:cs="Arial"/>
          <w:color w:val="000000" w:themeColor="text1"/>
          <w:sz w:val="22"/>
          <w:szCs w:val="22"/>
        </w:rPr>
        <w:t>The Committee has identified</w:t>
      </w:r>
      <w:r w:rsidR="004626CD" w:rsidRPr="00A66CC1">
        <w:rPr>
          <w:rStyle w:val="FootnoteReference"/>
          <w:rFonts w:ascii="Arial" w:hAnsi="Arial" w:cs="Arial"/>
          <w:color w:val="000000" w:themeColor="text1"/>
          <w:sz w:val="22"/>
          <w:szCs w:val="22"/>
        </w:rPr>
        <w:t xml:space="preserve"> </w:t>
      </w:r>
      <w:r w:rsidRPr="00A66CC1">
        <w:rPr>
          <w:rFonts w:ascii="Arial" w:hAnsi="Arial" w:cs="Arial"/>
          <w:color w:val="000000" w:themeColor="text1"/>
          <w:sz w:val="22"/>
          <w:szCs w:val="22"/>
        </w:rPr>
        <w:t xml:space="preserve">components that it expects to </w:t>
      </w:r>
      <w:r w:rsidR="00CA0DE7">
        <w:rPr>
          <w:rFonts w:ascii="Arial" w:hAnsi="Arial" w:cs="Arial"/>
          <w:color w:val="000000" w:themeColor="text1"/>
          <w:sz w:val="22"/>
          <w:szCs w:val="22"/>
        </w:rPr>
        <w:t>be</w:t>
      </w:r>
      <w:r w:rsidRPr="00A66CC1">
        <w:rPr>
          <w:rFonts w:ascii="Arial" w:hAnsi="Arial" w:cs="Arial"/>
          <w:color w:val="000000" w:themeColor="text1"/>
          <w:sz w:val="22"/>
          <w:szCs w:val="22"/>
        </w:rPr>
        <w:t xml:space="preserve"> in a management plan to meet the requirements of Section 197(6</w:t>
      </w:r>
      <w:proofErr w:type="gramStart"/>
      <w:r w:rsidRPr="00A66CC1">
        <w:rPr>
          <w:rFonts w:ascii="Arial" w:hAnsi="Arial" w:cs="Arial"/>
          <w:color w:val="000000" w:themeColor="text1"/>
          <w:sz w:val="22"/>
          <w:szCs w:val="22"/>
        </w:rPr>
        <w:t>)(</w:t>
      </w:r>
      <w:proofErr w:type="gramEnd"/>
      <w:r w:rsidRPr="00A66CC1">
        <w:rPr>
          <w:rFonts w:ascii="Arial" w:hAnsi="Arial" w:cs="Arial"/>
          <w:color w:val="000000" w:themeColor="text1"/>
          <w:sz w:val="22"/>
          <w:szCs w:val="22"/>
        </w:rPr>
        <w:t>b)(ii). These are:</w:t>
      </w:r>
    </w:p>
    <w:p w:rsidR="00A54AF5" w:rsidRPr="00A66CC1" w:rsidRDefault="00A54AF5" w:rsidP="002F00B2">
      <w:pPr>
        <w:pStyle w:val="ListParagraph"/>
        <w:numPr>
          <w:ilvl w:val="0"/>
          <w:numId w:val="39"/>
        </w:numPr>
        <w:spacing w:after="120"/>
        <w:contextualSpacing w:val="0"/>
        <w:rPr>
          <w:rFonts w:ascii="Arial" w:hAnsi="Arial" w:cs="Arial"/>
          <w:color w:val="000000" w:themeColor="text1"/>
          <w:sz w:val="22"/>
          <w:szCs w:val="22"/>
        </w:rPr>
      </w:pPr>
      <w:r w:rsidRPr="00A66CC1">
        <w:rPr>
          <w:rFonts w:ascii="Arial" w:hAnsi="Arial" w:cs="Arial"/>
          <w:color w:val="000000" w:themeColor="text1"/>
          <w:sz w:val="22"/>
          <w:szCs w:val="22"/>
        </w:rPr>
        <w:t xml:space="preserve">The rationale to limit reference points if </w:t>
      </w:r>
      <w:r w:rsidR="00786CF0">
        <w:rPr>
          <w:rFonts w:ascii="Arial" w:hAnsi="Arial" w:cs="Arial"/>
          <w:color w:val="000000" w:themeColor="text1"/>
          <w:sz w:val="22"/>
          <w:szCs w:val="22"/>
        </w:rPr>
        <w:t>identified for the species</w:t>
      </w:r>
    </w:p>
    <w:p w:rsidR="00A54AF5" w:rsidRPr="00A66CC1" w:rsidRDefault="00A54AF5" w:rsidP="002F00B2">
      <w:pPr>
        <w:pStyle w:val="ListParagraph"/>
        <w:numPr>
          <w:ilvl w:val="0"/>
          <w:numId w:val="39"/>
        </w:numPr>
        <w:spacing w:after="120"/>
        <w:contextualSpacing w:val="0"/>
        <w:rPr>
          <w:rFonts w:ascii="Arial" w:hAnsi="Arial" w:cs="Arial"/>
          <w:color w:val="000000" w:themeColor="text1"/>
          <w:sz w:val="22"/>
          <w:szCs w:val="22"/>
        </w:rPr>
      </w:pPr>
      <w:r w:rsidRPr="00A66CC1">
        <w:rPr>
          <w:rFonts w:ascii="Arial" w:hAnsi="Arial" w:cs="Arial"/>
          <w:color w:val="000000" w:themeColor="text1"/>
          <w:sz w:val="22"/>
          <w:szCs w:val="22"/>
        </w:rPr>
        <w:t>A clear statement of the objectives to be achieved, including rebuilding targets and timeframes that recognise the objectives of the EPBC Act. This will include an estimation of the du</w:t>
      </w:r>
      <w:r w:rsidR="00786CF0">
        <w:rPr>
          <w:rFonts w:ascii="Arial" w:hAnsi="Arial" w:cs="Arial"/>
          <w:color w:val="000000" w:themeColor="text1"/>
          <w:sz w:val="22"/>
          <w:szCs w:val="22"/>
        </w:rPr>
        <w:t>ration of the recovery process</w:t>
      </w:r>
    </w:p>
    <w:p w:rsidR="00A54AF5" w:rsidRPr="00A66CC1" w:rsidRDefault="00A54AF5" w:rsidP="002F00B2">
      <w:pPr>
        <w:pStyle w:val="ListParagraph"/>
        <w:numPr>
          <w:ilvl w:val="0"/>
          <w:numId w:val="39"/>
        </w:numPr>
        <w:spacing w:after="120"/>
        <w:contextualSpacing w:val="0"/>
        <w:rPr>
          <w:rFonts w:ascii="Arial" w:hAnsi="Arial" w:cs="Arial"/>
          <w:color w:val="000000" w:themeColor="text1"/>
          <w:sz w:val="22"/>
          <w:szCs w:val="22"/>
        </w:rPr>
      </w:pPr>
      <w:r w:rsidRPr="00A66CC1">
        <w:rPr>
          <w:rFonts w:ascii="Arial" w:hAnsi="Arial" w:cs="Arial"/>
          <w:color w:val="000000" w:themeColor="text1"/>
          <w:sz w:val="22"/>
          <w:szCs w:val="22"/>
        </w:rPr>
        <w:t>Specified actions required to achieve the objectives</w:t>
      </w:r>
    </w:p>
    <w:p w:rsidR="00A54AF5" w:rsidRPr="00A66CC1" w:rsidRDefault="00A54AF5" w:rsidP="002F00B2">
      <w:pPr>
        <w:pStyle w:val="ListParagraph"/>
        <w:numPr>
          <w:ilvl w:val="0"/>
          <w:numId w:val="39"/>
        </w:numPr>
        <w:spacing w:after="120"/>
        <w:contextualSpacing w:val="0"/>
        <w:rPr>
          <w:rFonts w:ascii="Arial" w:hAnsi="Arial" w:cs="Arial"/>
          <w:color w:val="000000" w:themeColor="text1"/>
          <w:sz w:val="22"/>
          <w:szCs w:val="22"/>
        </w:rPr>
      </w:pPr>
      <w:r w:rsidRPr="00A66CC1">
        <w:rPr>
          <w:rFonts w:ascii="Arial" w:hAnsi="Arial" w:cs="Arial"/>
          <w:color w:val="000000" w:themeColor="text1"/>
          <w:sz w:val="22"/>
          <w:szCs w:val="22"/>
        </w:rPr>
        <w:t>Identification of the key threats to the recovery of the species and strategies to counter these threats, including detailed mitigation strategies for the incidental take of the species</w:t>
      </w:r>
    </w:p>
    <w:p w:rsidR="00A54AF5" w:rsidRPr="00A66CC1" w:rsidRDefault="00A54AF5" w:rsidP="002F00B2">
      <w:pPr>
        <w:pStyle w:val="ListParagraph"/>
        <w:numPr>
          <w:ilvl w:val="0"/>
          <w:numId w:val="39"/>
        </w:numPr>
        <w:spacing w:after="120"/>
        <w:contextualSpacing w:val="0"/>
        <w:rPr>
          <w:rFonts w:ascii="Arial" w:hAnsi="Arial" w:cs="Arial"/>
          <w:color w:val="000000" w:themeColor="text1"/>
          <w:sz w:val="22"/>
          <w:szCs w:val="22"/>
        </w:rPr>
      </w:pPr>
      <w:r w:rsidRPr="00A66CC1">
        <w:rPr>
          <w:rFonts w:ascii="Arial" w:hAnsi="Arial" w:cs="Arial"/>
          <w:color w:val="000000" w:themeColor="text1"/>
          <w:sz w:val="22"/>
          <w:szCs w:val="22"/>
        </w:rPr>
        <w:t>Specification of all significant related environmental impacts (positive and negative) that will arise from the implementation of the plan, including consideration of all relevant marine plans</w:t>
      </w:r>
    </w:p>
    <w:p w:rsidR="00A54AF5" w:rsidRPr="00A66CC1" w:rsidRDefault="00A54AF5" w:rsidP="002F00B2">
      <w:pPr>
        <w:pStyle w:val="ListParagraph"/>
        <w:numPr>
          <w:ilvl w:val="0"/>
          <w:numId w:val="39"/>
        </w:numPr>
        <w:contextualSpacing w:val="0"/>
        <w:rPr>
          <w:rFonts w:ascii="Arial" w:hAnsi="Arial" w:cs="Arial"/>
          <w:color w:val="000000" w:themeColor="text1"/>
          <w:sz w:val="22"/>
          <w:szCs w:val="22"/>
        </w:rPr>
      </w:pPr>
      <w:r w:rsidRPr="00A66CC1">
        <w:rPr>
          <w:rFonts w:ascii="Arial" w:hAnsi="Arial" w:cs="Arial"/>
          <w:color w:val="000000" w:themeColor="text1"/>
          <w:sz w:val="22"/>
          <w:szCs w:val="22"/>
        </w:rPr>
        <w:t>Performance criteria and strategies for rigorous evaluation of the effectiveness of the plan against its objectives, with a clear description of the monitoring and review process and its associated timelines.</w:t>
      </w:r>
    </w:p>
    <w:p w:rsidR="004626CD" w:rsidRPr="00A66CC1" w:rsidRDefault="004626CD" w:rsidP="002F00B2">
      <w:pPr>
        <w:rPr>
          <w:rFonts w:ascii="Arial" w:hAnsi="Arial" w:cs="Arial"/>
          <w:color w:val="000000" w:themeColor="text1"/>
          <w:sz w:val="22"/>
          <w:szCs w:val="22"/>
        </w:rPr>
      </w:pPr>
    </w:p>
    <w:p w:rsidR="00E5560B" w:rsidRPr="00A66CC1" w:rsidRDefault="004626CD" w:rsidP="002F00B2">
      <w:pPr>
        <w:rPr>
          <w:rFonts w:ascii="Arial" w:hAnsi="Arial" w:cs="Arial"/>
          <w:color w:val="000000" w:themeColor="text1"/>
          <w:sz w:val="22"/>
          <w:szCs w:val="22"/>
        </w:rPr>
      </w:pPr>
      <w:r w:rsidRPr="00A66CC1">
        <w:rPr>
          <w:rFonts w:ascii="Arial" w:hAnsi="Arial" w:cs="Arial"/>
          <w:color w:val="000000" w:themeColor="text1"/>
          <w:sz w:val="22"/>
          <w:szCs w:val="22"/>
        </w:rPr>
        <w:t xml:space="preserve">While fishing regulations such as bag limits apply to </w:t>
      </w:r>
      <w:r w:rsidR="003625E8" w:rsidRPr="00A66CC1">
        <w:rPr>
          <w:rFonts w:ascii="Arial" w:hAnsi="Arial" w:cs="Arial"/>
          <w:color w:val="000000" w:themeColor="text1"/>
          <w:sz w:val="22"/>
          <w:szCs w:val="22"/>
        </w:rPr>
        <w:t>sharks</w:t>
      </w:r>
      <w:r w:rsidRPr="00A66CC1">
        <w:rPr>
          <w:rFonts w:ascii="Arial" w:hAnsi="Arial" w:cs="Arial"/>
          <w:color w:val="000000" w:themeColor="text1"/>
          <w:sz w:val="22"/>
          <w:szCs w:val="22"/>
        </w:rPr>
        <w:t xml:space="preserve"> and rays in Queensland, New South Wales, Victoria, and Western Australia, t</w:t>
      </w:r>
      <w:r w:rsidR="00613164" w:rsidRPr="00A66CC1">
        <w:rPr>
          <w:rFonts w:ascii="Arial" w:hAnsi="Arial" w:cs="Arial"/>
          <w:color w:val="000000" w:themeColor="text1"/>
          <w:sz w:val="22"/>
          <w:szCs w:val="22"/>
        </w:rPr>
        <w:t xml:space="preserve">he Committee does not consider that this species is the focus of a plan of management that provides for management actions necessary to stop the decline of and support the recovery of, the species so that its chances of long term survival in nature are maximised. </w:t>
      </w:r>
      <w:r w:rsidR="00E5560B" w:rsidRPr="00A66CC1">
        <w:rPr>
          <w:rFonts w:ascii="Arial" w:hAnsi="Arial" w:cs="Arial"/>
          <w:color w:val="000000" w:themeColor="text1"/>
          <w:sz w:val="22"/>
          <w:szCs w:val="22"/>
        </w:rPr>
        <w:t xml:space="preserve">The spotted wobbegong </w:t>
      </w:r>
      <w:r w:rsidR="0053655B" w:rsidRPr="00A66CC1">
        <w:rPr>
          <w:rFonts w:ascii="Arial" w:hAnsi="Arial" w:cs="Arial"/>
          <w:color w:val="000000" w:themeColor="text1"/>
          <w:sz w:val="22"/>
          <w:szCs w:val="22"/>
        </w:rPr>
        <w:t xml:space="preserve">therefore </w:t>
      </w:r>
      <w:r w:rsidR="00E5560B" w:rsidRPr="00A66CC1">
        <w:rPr>
          <w:rFonts w:ascii="Arial" w:hAnsi="Arial" w:cs="Arial"/>
          <w:color w:val="000000" w:themeColor="text1"/>
          <w:sz w:val="22"/>
          <w:szCs w:val="22"/>
        </w:rPr>
        <w:t xml:space="preserve">does not satisfy subparagraph 6bi or 6bii of Section 179 of the EPBC Act and therefore is </w:t>
      </w:r>
      <w:r w:rsidR="00E5560B" w:rsidRPr="00786CF0">
        <w:rPr>
          <w:rFonts w:ascii="Arial" w:hAnsi="Arial" w:cs="Arial"/>
          <w:b/>
          <w:color w:val="000000" w:themeColor="text1"/>
          <w:sz w:val="22"/>
          <w:szCs w:val="22"/>
        </w:rPr>
        <w:t>not eligible</w:t>
      </w:r>
      <w:r w:rsidR="00E5560B" w:rsidRPr="00A66CC1">
        <w:rPr>
          <w:rFonts w:ascii="Arial" w:hAnsi="Arial" w:cs="Arial"/>
          <w:color w:val="000000" w:themeColor="text1"/>
          <w:sz w:val="22"/>
          <w:szCs w:val="22"/>
        </w:rPr>
        <w:t xml:space="preserve"> for listing as conservation dependent under this criterion.</w:t>
      </w:r>
    </w:p>
    <w:p w:rsidR="002F00B2" w:rsidRPr="00A66CC1" w:rsidRDefault="002F00B2" w:rsidP="002F00B2">
      <w:pPr>
        <w:rPr>
          <w:rFonts w:ascii="Arial" w:hAnsi="Arial" w:cs="Arial"/>
          <w:color w:val="000000" w:themeColor="text1"/>
          <w:sz w:val="22"/>
          <w:szCs w:val="22"/>
        </w:rPr>
      </w:pPr>
    </w:p>
    <w:p w:rsidR="00E5560B" w:rsidRPr="00A66CC1" w:rsidRDefault="002F00B2" w:rsidP="002F00B2">
      <w:pPr>
        <w:tabs>
          <w:tab w:val="left" w:pos="1871"/>
        </w:tabs>
        <w:spacing w:after="120"/>
        <w:ind w:left="1865" w:hanging="425"/>
        <w:rPr>
          <w:rFonts w:ascii="Arial" w:hAnsi="Arial" w:cs="Arial"/>
          <w:b/>
          <w:bCs/>
          <w:color w:val="000000" w:themeColor="text1"/>
          <w:sz w:val="22"/>
          <w:szCs w:val="22"/>
        </w:rPr>
      </w:pPr>
      <w:r w:rsidRPr="00A66CC1">
        <w:rPr>
          <w:rFonts w:ascii="Arial" w:hAnsi="Arial" w:cs="Arial"/>
          <w:b/>
          <w:bCs/>
          <w:color w:val="000000" w:themeColor="text1"/>
          <w:sz w:val="22"/>
          <w:szCs w:val="22"/>
        </w:rPr>
        <w:t>i</w:t>
      </w:r>
      <w:r w:rsidR="00EC7A29" w:rsidRPr="00A66CC1">
        <w:rPr>
          <w:rFonts w:ascii="Arial" w:hAnsi="Arial" w:cs="Arial"/>
          <w:b/>
          <w:bCs/>
          <w:color w:val="000000" w:themeColor="text1"/>
          <w:sz w:val="22"/>
          <w:szCs w:val="22"/>
        </w:rPr>
        <w:t>ii</w:t>
      </w:r>
      <w:r w:rsidRPr="00A66CC1">
        <w:rPr>
          <w:rFonts w:ascii="Arial" w:hAnsi="Arial" w:cs="Arial"/>
          <w:b/>
          <w:bCs/>
          <w:color w:val="000000" w:themeColor="text1"/>
          <w:sz w:val="22"/>
          <w:szCs w:val="22"/>
        </w:rPr>
        <w:t>)</w:t>
      </w:r>
      <w:r w:rsidRPr="00A66CC1">
        <w:rPr>
          <w:rFonts w:ascii="Arial" w:hAnsi="Arial" w:cs="Arial"/>
          <w:b/>
          <w:bCs/>
          <w:color w:val="000000" w:themeColor="text1"/>
          <w:sz w:val="22"/>
          <w:szCs w:val="22"/>
        </w:rPr>
        <w:tab/>
      </w:r>
      <w:proofErr w:type="gramStart"/>
      <w:r w:rsidR="00E5560B" w:rsidRPr="00A66CC1">
        <w:rPr>
          <w:rFonts w:ascii="Arial" w:hAnsi="Arial" w:cs="Arial"/>
          <w:b/>
          <w:bCs/>
          <w:color w:val="000000" w:themeColor="text1"/>
          <w:sz w:val="22"/>
          <w:szCs w:val="22"/>
        </w:rPr>
        <w:t>the</w:t>
      </w:r>
      <w:proofErr w:type="gramEnd"/>
      <w:r w:rsidR="00E5560B" w:rsidRPr="00A66CC1">
        <w:rPr>
          <w:rFonts w:ascii="Arial" w:hAnsi="Arial" w:cs="Arial"/>
          <w:b/>
          <w:bCs/>
          <w:color w:val="000000" w:themeColor="text1"/>
          <w:sz w:val="22"/>
          <w:szCs w:val="22"/>
        </w:rPr>
        <w:t xml:space="preserve"> plan</w:t>
      </w:r>
      <w:r w:rsidRPr="00A66CC1">
        <w:rPr>
          <w:rFonts w:ascii="Arial" w:hAnsi="Arial" w:cs="Arial"/>
          <w:b/>
          <w:bCs/>
          <w:color w:val="000000" w:themeColor="text1"/>
          <w:sz w:val="22"/>
          <w:szCs w:val="22"/>
        </w:rPr>
        <w:t xml:space="preserve"> </w:t>
      </w:r>
      <w:r w:rsidR="00E5560B" w:rsidRPr="00A66CC1">
        <w:rPr>
          <w:rFonts w:ascii="Arial" w:hAnsi="Arial" w:cs="Arial"/>
          <w:b/>
          <w:bCs/>
          <w:color w:val="000000" w:themeColor="text1"/>
          <w:sz w:val="22"/>
          <w:szCs w:val="22"/>
        </w:rPr>
        <w:t>of management is in force under a law of the Commonwe</w:t>
      </w:r>
      <w:r w:rsidRPr="00A66CC1">
        <w:rPr>
          <w:rFonts w:ascii="Arial" w:hAnsi="Arial" w:cs="Arial"/>
          <w:b/>
          <w:bCs/>
          <w:color w:val="000000" w:themeColor="text1"/>
          <w:sz w:val="22"/>
          <w:szCs w:val="22"/>
        </w:rPr>
        <w:t>alth or of a state or territory</w:t>
      </w:r>
    </w:p>
    <w:p w:rsidR="00E5560B" w:rsidRPr="00A66CC1" w:rsidRDefault="004626CD" w:rsidP="00BB021D">
      <w:pPr>
        <w:rPr>
          <w:rFonts w:ascii="Arial" w:hAnsi="Arial" w:cs="Arial"/>
          <w:bCs/>
          <w:color w:val="000000" w:themeColor="text1"/>
          <w:sz w:val="22"/>
          <w:szCs w:val="22"/>
        </w:rPr>
      </w:pPr>
      <w:r w:rsidRPr="00A66CC1">
        <w:rPr>
          <w:rFonts w:ascii="Arial" w:hAnsi="Arial" w:cs="Arial"/>
          <w:color w:val="000000" w:themeColor="text1"/>
          <w:sz w:val="22"/>
          <w:szCs w:val="22"/>
        </w:rPr>
        <w:t xml:space="preserve">While fishing regulations such as bag limits apply to </w:t>
      </w:r>
      <w:r w:rsidR="003625E8" w:rsidRPr="00A66CC1">
        <w:rPr>
          <w:rFonts w:ascii="Arial" w:hAnsi="Arial" w:cs="Arial"/>
          <w:color w:val="000000" w:themeColor="text1"/>
          <w:sz w:val="22"/>
          <w:szCs w:val="22"/>
        </w:rPr>
        <w:t>sharks</w:t>
      </w:r>
      <w:r w:rsidRPr="00A66CC1">
        <w:rPr>
          <w:rFonts w:ascii="Arial" w:hAnsi="Arial" w:cs="Arial"/>
          <w:color w:val="000000" w:themeColor="text1"/>
          <w:sz w:val="22"/>
          <w:szCs w:val="22"/>
        </w:rPr>
        <w:t xml:space="preserve"> and </w:t>
      </w:r>
      <w:proofErr w:type="gramStart"/>
      <w:r w:rsidRPr="00A66CC1">
        <w:rPr>
          <w:rFonts w:ascii="Arial" w:hAnsi="Arial" w:cs="Arial"/>
          <w:color w:val="000000" w:themeColor="text1"/>
          <w:sz w:val="22"/>
          <w:szCs w:val="22"/>
        </w:rPr>
        <w:t xml:space="preserve">rays in </w:t>
      </w:r>
      <w:r w:rsidR="00EC7A29" w:rsidRPr="00A66CC1">
        <w:rPr>
          <w:rFonts w:ascii="Arial" w:hAnsi="Arial" w:cs="Arial"/>
          <w:color w:val="000000" w:themeColor="text1"/>
          <w:sz w:val="22"/>
          <w:szCs w:val="22"/>
        </w:rPr>
        <w:t xml:space="preserve">Queensland, </w:t>
      </w:r>
      <w:r w:rsidRPr="00A66CC1">
        <w:rPr>
          <w:rFonts w:ascii="Arial" w:hAnsi="Arial" w:cs="Arial"/>
          <w:color w:val="000000" w:themeColor="text1"/>
          <w:sz w:val="22"/>
          <w:szCs w:val="22"/>
        </w:rPr>
        <w:t>New South Wales, Victoria, and Western Australia</w:t>
      </w:r>
      <w:r w:rsidRPr="00A66CC1">
        <w:rPr>
          <w:rFonts w:ascii="Arial" w:hAnsi="Arial" w:cs="Arial"/>
          <w:bCs/>
          <w:color w:val="000000" w:themeColor="text1"/>
          <w:sz w:val="22"/>
          <w:szCs w:val="22"/>
        </w:rPr>
        <w:t xml:space="preserve"> t</w:t>
      </w:r>
      <w:r w:rsidR="00E5560B" w:rsidRPr="00A66CC1">
        <w:rPr>
          <w:rFonts w:ascii="Arial" w:hAnsi="Arial" w:cs="Arial"/>
          <w:bCs/>
          <w:color w:val="000000" w:themeColor="text1"/>
          <w:sz w:val="22"/>
          <w:szCs w:val="22"/>
        </w:rPr>
        <w:t>here is</w:t>
      </w:r>
      <w:proofErr w:type="gramEnd"/>
      <w:r w:rsidR="00E5560B" w:rsidRPr="00A66CC1">
        <w:rPr>
          <w:rFonts w:ascii="Arial" w:hAnsi="Arial" w:cs="Arial"/>
          <w:bCs/>
          <w:color w:val="000000" w:themeColor="text1"/>
          <w:sz w:val="22"/>
          <w:szCs w:val="22"/>
        </w:rPr>
        <w:t xml:space="preserve"> no plan of management for </w:t>
      </w:r>
      <w:r w:rsidR="00A7221A" w:rsidRPr="00A66CC1">
        <w:rPr>
          <w:rFonts w:ascii="Arial" w:hAnsi="Arial" w:cs="Arial"/>
          <w:color w:val="000000" w:themeColor="text1"/>
          <w:sz w:val="22"/>
          <w:szCs w:val="22"/>
        </w:rPr>
        <w:t>spotted wobbegong</w:t>
      </w:r>
      <w:r w:rsidR="00E5560B" w:rsidRPr="00A66CC1">
        <w:rPr>
          <w:rFonts w:ascii="Arial" w:hAnsi="Arial" w:cs="Arial"/>
          <w:bCs/>
          <w:color w:val="000000" w:themeColor="text1"/>
          <w:sz w:val="22"/>
          <w:szCs w:val="22"/>
        </w:rPr>
        <w:t xml:space="preserve">. </w:t>
      </w:r>
      <w:r w:rsidR="00E5560B" w:rsidRPr="00A66CC1">
        <w:rPr>
          <w:rFonts w:ascii="Arial" w:hAnsi="Arial" w:cs="Arial"/>
          <w:color w:val="000000" w:themeColor="text1"/>
          <w:sz w:val="22"/>
          <w:szCs w:val="22"/>
        </w:rPr>
        <w:t xml:space="preserve">The </w:t>
      </w:r>
      <w:r w:rsidR="00A7221A" w:rsidRPr="00A66CC1">
        <w:rPr>
          <w:rFonts w:ascii="Arial" w:hAnsi="Arial" w:cs="Arial"/>
          <w:color w:val="000000" w:themeColor="text1"/>
          <w:sz w:val="22"/>
          <w:szCs w:val="22"/>
        </w:rPr>
        <w:t xml:space="preserve">spotted wobbegong </w:t>
      </w:r>
      <w:r w:rsidR="00E5560B" w:rsidRPr="00A66CC1">
        <w:rPr>
          <w:rFonts w:ascii="Arial" w:hAnsi="Arial" w:cs="Arial"/>
          <w:color w:val="000000" w:themeColor="text1"/>
          <w:sz w:val="22"/>
          <w:szCs w:val="22"/>
        </w:rPr>
        <w:t xml:space="preserve">does </w:t>
      </w:r>
      <w:r w:rsidR="00786CF0">
        <w:rPr>
          <w:rFonts w:ascii="Arial" w:hAnsi="Arial" w:cs="Arial"/>
          <w:color w:val="000000" w:themeColor="text1"/>
          <w:sz w:val="22"/>
          <w:szCs w:val="22"/>
        </w:rPr>
        <w:t xml:space="preserve">not </w:t>
      </w:r>
      <w:r w:rsidR="00E5560B" w:rsidRPr="00A66CC1">
        <w:rPr>
          <w:rFonts w:ascii="Arial" w:hAnsi="Arial" w:cs="Arial"/>
          <w:color w:val="000000" w:themeColor="text1"/>
          <w:sz w:val="22"/>
          <w:szCs w:val="22"/>
        </w:rPr>
        <w:t xml:space="preserve">satisfy subparagraph 6bi or 6bii and therefore </w:t>
      </w:r>
      <w:r w:rsidR="008D6330">
        <w:rPr>
          <w:rFonts w:ascii="Arial" w:hAnsi="Arial" w:cs="Arial"/>
          <w:color w:val="000000" w:themeColor="text1"/>
          <w:sz w:val="22"/>
          <w:szCs w:val="22"/>
        </w:rPr>
        <w:t xml:space="preserve">also </w:t>
      </w:r>
      <w:r w:rsidR="00EC7A29" w:rsidRPr="00A66CC1">
        <w:rPr>
          <w:rFonts w:ascii="Arial" w:hAnsi="Arial" w:cs="Arial"/>
          <w:color w:val="000000" w:themeColor="text1"/>
          <w:sz w:val="22"/>
          <w:szCs w:val="22"/>
        </w:rPr>
        <w:t>cannot satisfy 6biii of Section 179</w:t>
      </w:r>
      <w:r w:rsidR="00ED5FFD" w:rsidRPr="00A66CC1">
        <w:rPr>
          <w:rFonts w:ascii="Arial" w:hAnsi="Arial" w:cs="Arial"/>
          <w:color w:val="000000" w:themeColor="text1"/>
          <w:sz w:val="22"/>
          <w:szCs w:val="22"/>
        </w:rPr>
        <w:t xml:space="preserve"> of the EPBC Act. It</w:t>
      </w:r>
      <w:r w:rsidR="00EC7A29" w:rsidRPr="00A66CC1">
        <w:rPr>
          <w:rFonts w:ascii="Arial" w:hAnsi="Arial" w:cs="Arial"/>
          <w:color w:val="000000" w:themeColor="text1"/>
          <w:sz w:val="22"/>
          <w:szCs w:val="22"/>
        </w:rPr>
        <w:t xml:space="preserve"> </w:t>
      </w:r>
      <w:r w:rsidR="00E5560B" w:rsidRPr="00A66CC1">
        <w:rPr>
          <w:rFonts w:ascii="Arial" w:hAnsi="Arial" w:cs="Arial"/>
          <w:color w:val="000000" w:themeColor="text1"/>
          <w:sz w:val="22"/>
          <w:szCs w:val="22"/>
        </w:rPr>
        <w:t xml:space="preserve">is </w:t>
      </w:r>
      <w:r w:rsidR="00E5560B" w:rsidRPr="00786CF0">
        <w:rPr>
          <w:rFonts w:ascii="Arial" w:hAnsi="Arial" w:cs="Arial"/>
          <w:b/>
          <w:color w:val="000000" w:themeColor="text1"/>
          <w:sz w:val="22"/>
          <w:szCs w:val="22"/>
        </w:rPr>
        <w:t>not eligible</w:t>
      </w:r>
      <w:r w:rsidR="00E5560B" w:rsidRPr="00A66CC1">
        <w:rPr>
          <w:rFonts w:ascii="Arial" w:hAnsi="Arial" w:cs="Arial"/>
          <w:color w:val="000000" w:themeColor="text1"/>
          <w:sz w:val="22"/>
          <w:szCs w:val="22"/>
        </w:rPr>
        <w:t xml:space="preserve"> for listing as conservation dependent under this criterion.</w:t>
      </w:r>
    </w:p>
    <w:p w:rsidR="00BB021D" w:rsidRPr="00A66CC1" w:rsidRDefault="00BB021D" w:rsidP="00BB021D">
      <w:pPr>
        <w:rPr>
          <w:rFonts w:ascii="Arial" w:hAnsi="Arial" w:cs="Arial"/>
          <w:bCs/>
          <w:color w:val="000000" w:themeColor="text1"/>
          <w:sz w:val="22"/>
          <w:szCs w:val="22"/>
        </w:rPr>
      </w:pPr>
    </w:p>
    <w:p w:rsidR="00E5560B" w:rsidRPr="00A66CC1" w:rsidRDefault="00EC7A29" w:rsidP="00BB021D">
      <w:pPr>
        <w:tabs>
          <w:tab w:val="left" w:pos="1871"/>
        </w:tabs>
        <w:spacing w:after="120"/>
        <w:ind w:left="1865" w:hanging="425"/>
        <w:rPr>
          <w:rFonts w:ascii="Arial" w:hAnsi="Arial" w:cs="Arial"/>
          <w:b/>
          <w:bCs/>
          <w:color w:val="000000" w:themeColor="text1"/>
          <w:sz w:val="22"/>
          <w:szCs w:val="22"/>
        </w:rPr>
      </w:pPr>
      <w:r w:rsidRPr="00A66CC1">
        <w:rPr>
          <w:rFonts w:ascii="Arial" w:hAnsi="Arial" w:cs="Arial"/>
          <w:b/>
          <w:bCs/>
          <w:color w:val="000000" w:themeColor="text1"/>
          <w:sz w:val="22"/>
          <w:szCs w:val="22"/>
        </w:rPr>
        <w:t>iv</w:t>
      </w:r>
      <w:r w:rsidR="00BB021D" w:rsidRPr="00A66CC1">
        <w:rPr>
          <w:rFonts w:ascii="Arial" w:hAnsi="Arial" w:cs="Arial"/>
          <w:b/>
          <w:bCs/>
          <w:color w:val="000000" w:themeColor="text1"/>
          <w:sz w:val="22"/>
          <w:szCs w:val="22"/>
        </w:rPr>
        <w:t>)</w:t>
      </w:r>
      <w:r w:rsidR="00BB021D" w:rsidRPr="00A66CC1">
        <w:rPr>
          <w:rFonts w:ascii="Arial" w:hAnsi="Arial" w:cs="Arial"/>
          <w:b/>
          <w:bCs/>
          <w:color w:val="000000" w:themeColor="text1"/>
          <w:sz w:val="22"/>
          <w:szCs w:val="22"/>
        </w:rPr>
        <w:tab/>
      </w:r>
      <w:proofErr w:type="gramStart"/>
      <w:r w:rsidR="00E5560B" w:rsidRPr="00A66CC1">
        <w:rPr>
          <w:rFonts w:ascii="Arial" w:hAnsi="Arial" w:cs="Arial"/>
          <w:b/>
          <w:bCs/>
          <w:color w:val="000000" w:themeColor="text1"/>
          <w:sz w:val="22"/>
          <w:szCs w:val="22"/>
        </w:rPr>
        <w:t>cessation</w:t>
      </w:r>
      <w:proofErr w:type="gramEnd"/>
      <w:r w:rsidR="00E5560B" w:rsidRPr="00A66CC1">
        <w:rPr>
          <w:rFonts w:ascii="Arial" w:hAnsi="Arial" w:cs="Arial"/>
          <w:b/>
          <w:bCs/>
          <w:color w:val="000000" w:themeColor="text1"/>
          <w:sz w:val="22"/>
          <w:szCs w:val="22"/>
        </w:rPr>
        <w:t xml:space="preserve"> of the plan of management would adversely affect the conservation status of the species</w:t>
      </w:r>
    </w:p>
    <w:p w:rsidR="00A7221A" w:rsidRPr="00A66CC1" w:rsidRDefault="00A7221A" w:rsidP="00D053C5">
      <w:pPr>
        <w:rPr>
          <w:rFonts w:ascii="Arial" w:hAnsi="Arial" w:cs="Arial"/>
          <w:color w:val="000000" w:themeColor="text1"/>
          <w:sz w:val="22"/>
          <w:szCs w:val="22"/>
        </w:rPr>
      </w:pPr>
      <w:r w:rsidRPr="00A66CC1">
        <w:rPr>
          <w:rFonts w:ascii="Arial" w:hAnsi="Arial" w:cs="Arial"/>
          <w:color w:val="000000" w:themeColor="text1"/>
          <w:sz w:val="22"/>
          <w:szCs w:val="22"/>
        </w:rPr>
        <w:t xml:space="preserve">While fishing regulations such as bag limits apply to </w:t>
      </w:r>
      <w:r w:rsidR="003625E8" w:rsidRPr="00A66CC1">
        <w:rPr>
          <w:rFonts w:ascii="Arial" w:hAnsi="Arial" w:cs="Arial"/>
          <w:color w:val="000000" w:themeColor="text1"/>
          <w:sz w:val="22"/>
          <w:szCs w:val="22"/>
        </w:rPr>
        <w:t>sharks</w:t>
      </w:r>
      <w:r w:rsidRPr="00A66CC1">
        <w:rPr>
          <w:rFonts w:ascii="Arial" w:hAnsi="Arial" w:cs="Arial"/>
          <w:color w:val="000000" w:themeColor="text1"/>
          <w:sz w:val="22"/>
          <w:szCs w:val="22"/>
        </w:rPr>
        <w:t xml:space="preserve"> and rays in </w:t>
      </w:r>
      <w:r w:rsidR="002476B8" w:rsidRPr="00A66CC1">
        <w:rPr>
          <w:rFonts w:ascii="Arial" w:hAnsi="Arial" w:cs="Arial"/>
          <w:color w:val="000000" w:themeColor="text1"/>
          <w:sz w:val="22"/>
          <w:szCs w:val="22"/>
        </w:rPr>
        <w:t xml:space="preserve">Queensland, </w:t>
      </w:r>
      <w:r w:rsidRPr="00A66CC1">
        <w:rPr>
          <w:rFonts w:ascii="Arial" w:hAnsi="Arial" w:cs="Arial"/>
          <w:color w:val="000000" w:themeColor="text1"/>
          <w:sz w:val="22"/>
          <w:szCs w:val="22"/>
        </w:rPr>
        <w:t>New South Wales, Victoria, and Western Australia, and cessation of these regulations would be likely to adversely affect the conservation status of the species, the Committee does not consider that these regulations constitute ‘management plans’ for the purposes of section 179(6</w:t>
      </w:r>
      <w:proofErr w:type="gramStart"/>
      <w:r w:rsidRPr="00A66CC1">
        <w:rPr>
          <w:rFonts w:ascii="Arial" w:hAnsi="Arial" w:cs="Arial"/>
          <w:color w:val="000000" w:themeColor="text1"/>
          <w:sz w:val="22"/>
          <w:szCs w:val="22"/>
        </w:rPr>
        <w:t>)(</w:t>
      </w:r>
      <w:proofErr w:type="gramEnd"/>
      <w:r w:rsidRPr="00A66CC1">
        <w:rPr>
          <w:rFonts w:ascii="Arial" w:hAnsi="Arial" w:cs="Arial"/>
          <w:color w:val="000000" w:themeColor="text1"/>
          <w:sz w:val="22"/>
          <w:szCs w:val="22"/>
        </w:rPr>
        <w:t>b) of the EPBC Act.</w:t>
      </w:r>
    </w:p>
    <w:p w:rsidR="00D053C5" w:rsidRPr="00A66CC1" w:rsidRDefault="00D053C5" w:rsidP="00D053C5">
      <w:pPr>
        <w:rPr>
          <w:rFonts w:ascii="Arial" w:hAnsi="Arial" w:cs="Arial"/>
          <w:color w:val="000000" w:themeColor="text1"/>
          <w:sz w:val="22"/>
          <w:szCs w:val="22"/>
        </w:rPr>
      </w:pPr>
    </w:p>
    <w:p w:rsidR="00E5560B" w:rsidRPr="00A66CC1" w:rsidRDefault="00E5560B" w:rsidP="00D053C5">
      <w:pPr>
        <w:rPr>
          <w:rFonts w:ascii="Arial" w:hAnsi="Arial" w:cs="Arial"/>
          <w:color w:val="000000" w:themeColor="text1"/>
          <w:sz w:val="22"/>
          <w:szCs w:val="22"/>
        </w:rPr>
      </w:pPr>
      <w:r w:rsidRPr="00A66CC1">
        <w:rPr>
          <w:rFonts w:ascii="Arial" w:hAnsi="Arial" w:cs="Arial"/>
          <w:bCs/>
          <w:color w:val="000000" w:themeColor="text1"/>
          <w:sz w:val="22"/>
          <w:szCs w:val="22"/>
        </w:rPr>
        <w:t xml:space="preserve">There is no plan of management for </w:t>
      </w:r>
      <w:r w:rsidR="00A7221A" w:rsidRPr="00A66CC1">
        <w:rPr>
          <w:rFonts w:ascii="Arial" w:hAnsi="Arial" w:cs="Arial"/>
          <w:color w:val="000000" w:themeColor="text1"/>
          <w:sz w:val="22"/>
          <w:szCs w:val="22"/>
        </w:rPr>
        <w:t>spotted wobbegong</w:t>
      </w:r>
      <w:r w:rsidRPr="00A66CC1">
        <w:rPr>
          <w:rFonts w:ascii="Arial" w:hAnsi="Arial" w:cs="Arial"/>
          <w:bCs/>
          <w:color w:val="000000" w:themeColor="text1"/>
          <w:sz w:val="22"/>
          <w:szCs w:val="22"/>
        </w:rPr>
        <w:t xml:space="preserve">. </w:t>
      </w:r>
      <w:r w:rsidRPr="00A66CC1">
        <w:rPr>
          <w:rFonts w:ascii="Arial" w:hAnsi="Arial" w:cs="Arial"/>
          <w:color w:val="000000" w:themeColor="text1"/>
          <w:sz w:val="22"/>
          <w:szCs w:val="22"/>
        </w:rPr>
        <w:t xml:space="preserve">The </w:t>
      </w:r>
      <w:r w:rsidR="00A7221A" w:rsidRPr="00A66CC1">
        <w:rPr>
          <w:rFonts w:ascii="Arial" w:hAnsi="Arial" w:cs="Arial"/>
          <w:color w:val="000000" w:themeColor="text1"/>
          <w:sz w:val="22"/>
          <w:szCs w:val="22"/>
        </w:rPr>
        <w:t xml:space="preserve">spotted wobbegong </w:t>
      </w:r>
      <w:r w:rsidRPr="00A66CC1">
        <w:rPr>
          <w:rFonts w:ascii="Arial" w:hAnsi="Arial" w:cs="Arial"/>
          <w:color w:val="000000" w:themeColor="text1"/>
          <w:sz w:val="22"/>
          <w:szCs w:val="22"/>
        </w:rPr>
        <w:t>does not satisfy subparagraph</w:t>
      </w:r>
      <w:r w:rsidR="00ED5FFD" w:rsidRPr="00A66CC1">
        <w:rPr>
          <w:rFonts w:ascii="Arial" w:hAnsi="Arial" w:cs="Arial"/>
          <w:color w:val="000000" w:themeColor="text1"/>
          <w:sz w:val="22"/>
          <w:szCs w:val="22"/>
        </w:rPr>
        <w:t>s</w:t>
      </w:r>
      <w:r w:rsidRPr="00A66CC1">
        <w:rPr>
          <w:rFonts w:ascii="Arial" w:hAnsi="Arial" w:cs="Arial"/>
          <w:color w:val="000000" w:themeColor="text1"/>
          <w:sz w:val="22"/>
          <w:szCs w:val="22"/>
        </w:rPr>
        <w:t xml:space="preserve"> of Section</w:t>
      </w:r>
      <w:r w:rsidR="007A4347">
        <w:rPr>
          <w:rFonts w:ascii="Arial" w:hAnsi="Arial" w:cs="Arial"/>
          <w:color w:val="000000" w:themeColor="text1"/>
          <w:sz w:val="22"/>
          <w:szCs w:val="22"/>
        </w:rPr>
        <w:t> </w:t>
      </w:r>
      <w:r w:rsidRPr="00A66CC1">
        <w:rPr>
          <w:rFonts w:ascii="Arial" w:hAnsi="Arial" w:cs="Arial"/>
          <w:color w:val="000000" w:themeColor="text1"/>
          <w:sz w:val="22"/>
          <w:szCs w:val="22"/>
        </w:rPr>
        <w:t>179 of the EPBC Act and therefore is not eligible for listing as conservation dependent under this</w:t>
      </w:r>
      <w:r w:rsidR="00BB021D" w:rsidRPr="00A66CC1">
        <w:rPr>
          <w:rFonts w:ascii="Arial" w:hAnsi="Arial" w:cs="Arial"/>
          <w:color w:val="000000" w:themeColor="text1"/>
          <w:sz w:val="22"/>
          <w:szCs w:val="22"/>
        </w:rPr>
        <w:t xml:space="preserve"> </w:t>
      </w:r>
      <w:r w:rsidRPr="00A66CC1">
        <w:rPr>
          <w:rFonts w:ascii="Arial" w:hAnsi="Arial" w:cs="Arial"/>
          <w:color w:val="000000" w:themeColor="text1"/>
          <w:sz w:val="22"/>
          <w:szCs w:val="22"/>
        </w:rPr>
        <w:t>criterion.</w:t>
      </w:r>
      <w:r w:rsidR="00ED5FFD" w:rsidRPr="00A66CC1">
        <w:rPr>
          <w:rFonts w:ascii="Arial" w:hAnsi="Arial" w:cs="Arial"/>
          <w:color w:val="000000" w:themeColor="text1"/>
          <w:sz w:val="22"/>
          <w:szCs w:val="22"/>
        </w:rPr>
        <w:t xml:space="preserve"> </w:t>
      </w:r>
      <w:r w:rsidRPr="00A66CC1">
        <w:rPr>
          <w:rFonts w:ascii="Arial" w:hAnsi="Arial" w:cs="Arial"/>
          <w:color w:val="000000" w:themeColor="text1"/>
          <w:sz w:val="22"/>
          <w:szCs w:val="22"/>
        </w:rPr>
        <w:t xml:space="preserve">Therefore, as the species has not been demonstrated to have met the required elements of Criterion 6b, it is </w:t>
      </w:r>
      <w:r w:rsidRPr="008D6330">
        <w:rPr>
          <w:rFonts w:ascii="Arial" w:hAnsi="Arial" w:cs="Arial"/>
          <w:b/>
          <w:color w:val="000000" w:themeColor="text1"/>
          <w:sz w:val="22"/>
          <w:szCs w:val="22"/>
        </w:rPr>
        <w:t>not eligible</w:t>
      </w:r>
      <w:r w:rsidRPr="00A66CC1">
        <w:rPr>
          <w:rFonts w:ascii="Arial" w:hAnsi="Arial" w:cs="Arial"/>
          <w:color w:val="000000" w:themeColor="text1"/>
          <w:sz w:val="22"/>
          <w:szCs w:val="22"/>
        </w:rPr>
        <w:t xml:space="preserve"> for listing in conservation dependent under this criterion.</w:t>
      </w:r>
    </w:p>
    <w:p w:rsidR="00E5560B" w:rsidRPr="00A66CC1" w:rsidRDefault="00E5560B" w:rsidP="00D053C5">
      <w:pPr>
        <w:rPr>
          <w:rFonts w:ascii="Arial" w:hAnsi="Arial" w:cs="Arial"/>
          <w:color w:val="000000" w:themeColor="text1"/>
          <w:sz w:val="22"/>
          <w:szCs w:val="22"/>
        </w:rPr>
      </w:pPr>
    </w:p>
    <w:p w:rsidR="00793CEF" w:rsidRDefault="00E5560B" w:rsidP="00E5560B">
      <w:pPr>
        <w:rPr>
          <w:rFonts w:ascii="Arial" w:hAnsi="Arial" w:cs="Arial"/>
          <w:color w:val="000000" w:themeColor="text1"/>
          <w:sz w:val="22"/>
          <w:szCs w:val="22"/>
        </w:rPr>
      </w:pPr>
      <w:r w:rsidRPr="00A66CC1">
        <w:rPr>
          <w:rFonts w:ascii="Arial" w:hAnsi="Arial" w:cs="Arial"/>
          <w:color w:val="000000" w:themeColor="text1"/>
          <w:sz w:val="22"/>
          <w:szCs w:val="22"/>
        </w:rPr>
        <w:t xml:space="preserve">Therefore, as the species has not been demonstrated to have met the required elements of either Criterion 6a or 6b, it is </w:t>
      </w:r>
      <w:r w:rsidRPr="00A66CC1">
        <w:rPr>
          <w:rFonts w:ascii="Arial" w:hAnsi="Arial" w:cs="Arial"/>
          <w:b/>
          <w:color w:val="000000" w:themeColor="text1"/>
          <w:sz w:val="22"/>
          <w:szCs w:val="22"/>
        </w:rPr>
        <w:t>not eligible</w:t>
      </w:r>
      <w:r w:rsidRPr="00A66CC1">
        <w:rPr>
          <w:rFonts w:ascii="Arial" w:hAnsi="Arial" w:cs="Arial"/>
          <w:color w:val="000000" w:themeColor="text1"/>
          <w:sz w:val="22"/>
          <w:szCs w:val="22"/>
        </w:rPr>
        <w:t xml:space="preserve"> for listing in the conservation dependent cate</w:t>
      </w:r>
      <w:r w:rsidR="00A7221A" w:rsidRPr="00A66CC1">
        <w:rPr>
          <w:rFonts w:ascii="Arial" w:hAnsi="Arial" w:cs="Arial"/>
          <w:color w:val="000000" w:themeColor="text1"/>
          <w:sz w:val="22"/>
          <w:szCs w:val="22"/>
        </w:rPr>
        <w:t>g</w:t>
      </w:r>
      <w:r w:rsidR="001A7187" w:rsidRPr="00A66CC1">
        <w:rPr>
          <w:rFonts w:ascii="Arial" w:hAnsi="Arial" w:cs="Arial"/>
          <w:color w:val="000000" w:themeColor="text1"/>
          <w:sz w:val="22"/>
          <w:szCs w:val="22"/>
        </w:rPr>
        <w:t>or</w:t>
      </w:r>
      <w:r w:rsidR="00D053C5" w:rsidRPr="00A66CC1">
        <w:rPr>
          <w:rFonts w:ascii="Arial" w:hAnsi="Arial" w:cs="Arial"/>
          <w:color w:val="000000" w:themeColor="text1"/>
          <w:sz w:val="22"/>
          <w:szCs w:val="22"/>
        </w:rPr>
        <w:t>y.</w:t>
      </w:r>
    </w:p>
    <w:p w:rsidR="00025DFE" w:rsidRDefault="00025DFE" w:rsidP="00025DFE">
      <w:pPr>
        <w:rPr>
          <w:rFonts w:ascii="Arial" w:hAnsi="Arial" w:cs="Arial"/>
          <w:color w:val="000000" w:themeColor="text1"/>
          <w:sz w:val="22"/>
          <w:szCs w:val="22"/>
        </w:rPr>
      </w:pPr>
    </w:p>
    <w:p w:rsidR="008759DB" w:rsidRPr="00A66CC1" w:rsidRDefault="00E5560B" w:rsidP="00335DE6">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12</w:t>
      </w:r>
      <w:r w:rsidR="000A250A" w:rsidRPr="00A66CC1">
        <w:rPr>
          <w:rFonts w:ascii="Arial" w:hAnsi="Arial" w:cs="Arial"/>
          <w:b/>
          <w:color w:val="000000" w:themeColor="text1"/>
          <w:sz w:val="22"/>
          <w:szCs w:val="22"/>
        </w:rPr>
        <w:t>.</w:t>
      </w:r>
      <w:r w:rsidR="000A250A" w:rsidRPr="00A66CC1">
        <w:rPr>
          <w:rFonts w:ascii="Arial" w:hAnsi="Arial" w:cs="Arial"/>
          <w:b/>
          <w:color w:val="000000" w:themeColor="text1"/>
          <w:sz w:val="22"/>
          <w:szCs w:val="22"/>
        </w:rPr>
        <w:tab/>
        <w:t>Conclusion</w:t>
      </w:r>
    </w:p>
    <w:p w:rsidR="008759DB" w:rsidRPr="00A66CC1" w:rsidRDefault="000A250A" w:rsidP="003D7D40">
      <w:pPr>
        <w:spacing w:after="120"/>
        <w:rPr>
          <w:rFonts w:ascii="Arial" w:hAnsi="Arial" w:cs="Arial"/>
          <w:b/>
          <w:color w:val="000000" w:themeColor="text1"/>
          <w:sz w:val="22"/>
          <w:szCs w:val="22"/>
        </w:rPr>
      </w:pPr>
      <w:r w:rsidRPr="00A66CC1">
        <w:rPr>
          <w:rFonts w:ascii="Arial" w:hAnsi="Arial" w:cs="Arial"/>
          <w:b/>
          <w:color w:val="000000" w:themeColor="text1"/>
          <w:sz w:val="22"/>
          <w:szCs w:val="22"/>
        </w:rPr>
        <w:t>Conservation Status</w:t>
      </w:r>
    </w:p>
    <w:p w:rsidR="008759DB" w:rsidRPr="00A66CC1" w:rsidRDefault="00820450">
      <w:pPr>
        <w:rPr>
          <w:rFonts w:ascii="Arial" w:hAnsi="Arial" w:cs="Arial"/>
          <w:color w:val="000000" w:themeColor="text1"/>
          <w:sz w:val="22"/>
          <w:szCs w:val="22"/>
        </w:rPr>
      </w:pPr>
      <w:r w:rsidRPr="00A66CC1">
        <w:rPr>
          <w:rFonts w:ascii="Arial" w:hAnsi="Arial" w:cs="Arial"/>
          <w:i/>
          <w:color w:val="000000" w:themeColor="text1"/>
          <w:sz w:val="22"/>
          <w:szCs w:val="22"/>
        </w:rPr>
        <w:t>Orectolobus maculatus</w:t>
      </w:r>
      <w:r w:rsidR="000A250A" w:rsidRPr="00A66CC1">
        <w:rPr>
          <w:rFonts w:ascii="Arial" w:hAnsi="Arial" w:cs="Arial"/>
          <w:color w:val="000000" w:themeColor="text1"/>
          <w:sz w:val="22"/>
          <w:szCs w:val="22"/>
        </w:rPr>
        <w:t xml:space="preserve"> </w:t>
      </w:r>
      <w:r w:rsidR="00F0645E" w:rsidRPr="00A66CC1">
        <w:rPr>
          <w:rFonts w:ascii="Arial" w:hAnsi="Arial" w:cs="Arial"/>
          <w:color w:val="000000" w:themeColor="text1"/>
          <w:sz w:val="22"/>
          <w:szCs w:val="22"/>
        </w:rPr>
        <w:t>(</w:t>
      </w:r>
      <w:r w:rsidRPr="00A66CC1">
        <w:rPr>
          <w:rFonts w:ascii="Arial" w:hAnsi="Arial" w:cs="Arial"/>
          <w:color w:val="000000" w:themeColor="text1"/>
          <w:sz w:val="22"/>
          <w:szCs w:val="22"/>
        </w:rPr>
        <w:t>spotted wobbegong</w:t>
      </w:r>
      <w:r w:rsidR="00F0645E" w:rsidRPr="00A66CC1">
        <w:rPr>
          <w:rFonts w:ascii="Arial" w:hAnsi="Arial" w:cs="Arial"/>
          <w:color w:val="000000" w:themeColor="text1"/>
          <w:sz w:val="22"/>
          <w:szCs w:val="22"/>
        </w:rPr>
        <w:t>)</w:t>
      </w:r>
      <w:r w:rsidR="000A250A" w:rsidRPr="00A66CC1">
        <w:rPr>
          <w:rFonts w:ascii="Arial" w:hAnsi="Arial" w:cs="Arial"/>
          <w:color w:val="000000" w:themeColor="text1"/>
          <w:sz w:val="22"/>
          <w:szCs w:val="22"/>
        </w:rPr>
        <w:t xml:space="preserve"> was nominated for inclusion in the list of threatened species referred to in section 178 of the EPBC Act. The nominator suggested listing in the </w:t>
      </w:r>
      <w:r w:rsidR="00F0645E" w:rsidRPr="00A66CC1">
        <w:rPr>
          <w:rFonts w:ascii="Arial" w:hAnsi="Arial" w:cs="Arial"/>
          <w:color w:val="000000" w:themeColor="text1"/>
          <w:sz w:val="22"/>
          <w:szCs w:val="22"/>
        </w:rPr>
        <w:t>vulnerable</w:t>
      </w:r>
      <w:r w:rsidR="000A250A" w:rsidRPr="00A66CC1">
        <w:rPr>
          <w:rFonts w:ascii="Arial" w:hAnsi="Arial" w:cs="Arial"/>
          <w:color w:val="000000" w:themeColor="text1"/>
          <w:sz w:val="22"/>
          <w:szCs w:val="22"/>
        </w:rPr>
        <w:t xml:space="preserve"> category of the list.</w:t>
      </w:r>
    </w:p>
    <w:p w:rsidR="002D1218" w:rsidRPr="00A66CC1" w:rsidRDefault="002D1218">
      <w:pPr>
        <w:rPr>
          <w:rFonts w:ascii="Arial" w:hAnsi="Arial" w:cs="Arial"/>
          <w:color w:val="000000" w:themeColor="text1"/>
          <w:sz w:val="22"/>
          <w:szCs w:val="22"/>
        </w:rPr>
      </w:pPr>
    </w:p>
    <w:p w:rsidR="00B64146" w:rsidRDefault="00B64146" w:rsidP="00B64146">
      <w:pPr>
        <w:rPr>
          <w:rFonts w:ascii="Arial" w:hAnsi="Arial" w:cs="Arial"/>
          <w:color w:val="000000" w:themeColor="text1"/>
          <w:sz w:val="22"/>
          <w:szCs w:val="22"/>
        </w:rPr>
      </w:pPr>
      <w:r>
        <w:rPr>
          <w:rFonts w:ascii="Arial" w:hAnsi="Arial" w:cs="Arial"/>
          <w:color w:val="000000" w:themeColor="text1"/>
          <w:sz w:val="22"/>
          <w:szCs w:val="22"/>
        </w:rPr>
        <w:t xml:space="preserve">The Committee infers </w:t>
      </w:r>
      <w:r w:rsidRPr="00A66CC1">
        <w:rPr>
          <w:rFonts w:ascii="Arial" w:hAnsi="Arial" w:cs="Arial"/>
          <w:color w:val="000000" w:themeColor="text1"/>
          <w:sz w:val="22"/>
          <w:szCs w:val="22"/>
        </w:rPr>
        <w:t xml:space="preserve">a reduction potentially exceeding </w:t>
      </w:r>
      <w:r>
        <w:rPr>
          <w:rFonts w:ascii="Arial" w:hAnsi="Arial" w:cs="Arial"/>
          <w:color w:val="000000" w:themeColor="text1"/>
          <w:sz w:val="22"/>
          <w:szCs w:val="22"/>
        </w:rPr>
        <w:t>55</w:t>
      </w:r>
      <w:r w:rsidRPr="00A66CC1">
        <w:rPr>
          <w:rFonts w:ascii="Arial" w:hAnsi="Arial" w:cs="Arial"/>
          <w:color w:val="000000" w:themeColor="text1"/>
          <w:sz w:val="22"/>
          <w:szCs w:val="22"/>
        </w:rPr>
        <w:t>%</w:t>
      </w:r>
      <w:r>
        <w:rPr>
          <w:rFonts w:ascii="Arial" w:hAnsi="Arial" w:cs="Arial"/>
          <w:color w:val="000000" w:themeColor="text1"/>
          <w:sz w:val="22"/>
          <w:szCs w:val="22"/>
        </w:rPr>
        <w:t xml:space="preserve"> </w:t>
      </w:r>
      <w:r w:rsidRPr="00A66CC1">
        <w:rPr>
          <w:rFonts w:ascii="Arial" w:hAnsi="Arial" w:cs="Arial"/>
          <w:color w:val="000000" w:themeColor="text1"/>
          <w:sz w:val="22"/>
          <w:szCs w:val="22"/>
        </w:rPr>
        <w:t>in total commercial catch of wobbegong species in NSW</w:t>
      </w:r>
      <w:r>
        <w:rPr>
          <w:rFonts w:ascii="Arial" w:hAnsi="Arial" w:cs="Arial"/>
          <w:color w:val="000000" w:themeColor="text1"/>
          <w:sz w:val="22"/>
          <w:szCs w:val="22"/>
        </w:rPr>
        <w:t>,</w:t>
      </w:r>
      <w:r w:rsidRPr="00A66CC1">
        <w:rPr>
          <w:rFonts w:ascii="Arial" w:hAnsi="Arial" w:cs="Arial"/>
          <w:color w:val="000000" w:themeColor="text1"/>
          <w:sz w:val="22"/>
          <w:szCs w:val="22"/>
        </w:rPr>
        <w:t xml:space="preserve"> between 1990</w:t>
      </w:r>
      <w:r>
        <w:rPr>
          <w:rFonts w:ascii="Arial" w:hAnsi="Arial" w:cs="Arial"/>
          <w:color w:val="000000" w:themeColor="text1"/>
          <w:sz w:val="22"/>
          <w:szCs w:val="22"/>
        </w:rPr>
        <w:t>/1991</w:t>
      </w:r>
      <w:r w:rsidRPr="00A66CC1">
        <w:rPr>
          <w:rFonts w:ascii="Arial" w:hAnsi="Arial" w:cs="Arial"/>
          <w:color w:val="000000" w:themeColor="text1"/>
          <w:sz w:val="22"/>
          <w:szCs w:val="22"/>
        </w:rPr>
        <w:t xml:space="preserve"> and </w:t>
      </w:r>
      <w:r>
        <w:rPr>
          <w:rFonts w:ascii="Arial" w:hAnsi="Arial" w:cs="Arial"/>
          <w:color w:val="000000" w:themeColor="text1"/>
          <w:sz w:val="22"/>
          <w:szCs w:val="22"/>
        </w:rPr>
        <w:t>1999/</w:t>
      </w:r>
      <w:r w:rsidRPr="00A66CC1">
        <w:rPr>
          <w:rFonts w:ascii="Arial" w:hAnsi="Arial" w:cs="Arial"/>
          <w:color w:val="000000" w:themeColor="text1"/>
          <w:sz w:val="22"/>
          <w:szCs w:val="22"/>
        </w:rPr>
        <w:t>2000</w:t>
      </w:r>
      <w:r>
        <w:rPr>
          <w:rFonts w:ascii="Arial" w:hAnsi="Arial" w:cs="Arial"/>
          <w:color w:val="000000" w:themeColor="text1"/>
          <w:sz w:val="22"/>
          <w:szCs w:val="22"/>
        </w:rPr>
        <w:t>,</w:t>
      </w:r>
      <w:r w:rsidRPr="00A66CC1">
        <w:rPr>
          <w:rFonts w:ascii="Arial" w:hAnsi="Arial" w:cs="Arial"/>
          <w:color w:val="000000" w:themeColor="text1"/>
          <w:sz w:val="22"/>
          <w:szCs w:val="22"/>
        </w:rPr>
        <w:t xml:space="preserve"> </w:t>
      </w:r>
      <w:r>
        <w:rPr>
          <w:rFonts w:ascii="Arial" w:hAnsi="Arial" w:cs="Arial"/>
          <w:color w:val="000000" w:themeColor="text1"/>
          <w:sz w:val="22"/>
          <w:szCs w:val="22"/>
        </w:rPr>
        <w:t xml:space="preserve">to be a </w:t>
      </w:r>
      <w:r w:rsidRPr="00A66CC1">
        <w:rPr>
          <w:rFonts w:ascii="Arial" w:hAnsi="Arial" w:cs="Arial"/>
          <w:color w:val="000000" w:themeColor="text1"/>
          <w:sz w:val="22"/>
          <w:szCs w:val="22"/>
        </w:rPr>
        <w:t>substantial decline in NSW stocks of spotted wobbegong</w:t>
      </w:r>
      <w:r>
        <w:rPr>
          <w:rFonts w:ascii="Arial" w:hAnsi="Arial" w:cs="Arial"/>
          <w:color w:val="000000" w:themeColor="text1"/>
          <w:sz w:val="22"/>
          <w:szCs w:val="22"/>
        </w:rPr>
        <w:t xml:space="preserve"> </w:t>
      </w:r>
      <w:r>
        <w:rPr>
          <w:rFonts w:ascii="Arial" w:hAnsi="Arial" w:cs="Arial"/>
          <w:sz w:val="22"/>
          <w:szCs w:val="22"/>
        </w:rPr>
        <w:t>(</w:t>
      </w:r>
      <w:r w:rsidRPr="00FE0056">
        <w:rPr>
          <w:rFonts w:ascii="Arial" w:hAnsi="Arial" w:cs="Arial"/>
          <w:sz w:val="22"/>
          <w:szCs w:val="22"/>
        </w:rPr>
        <w:t xml:space="preserve">Huveneers, 2007; Huveneers et al., 2007b; </w:t>
      </w:r>
      <w:r>
        <w:rPr>
          <w:rFonts w:ascii="Arial" w:hAnsi="Arial" w:cs="Arial"/>
          <w:color w:val="000000" w:themeColor="text1"/>
          <w:sz w:val="22"/>
          <w:szCs w:val="22"/>
        </w:rPr>
        <w:t>Huveneers et al., 2007c</w:t>
      </w:r>
      <w:r>
        <w:rPr>
          <w:rFonts w:ascii="Arial" w:hAnsi="Arial" w:cs="Arial"/>
          <w:sz w:val="22"/>
          <w:szCs w:val="22"/>
        </w:rPr>
        <w:t xml:space="preserve">; </w:t>
      </w:r>
      <w:r w:rsidR="00223087">
        <w:rPr>
          <w:rFonts w:ascii="Arial" w:hAnsi="Arial" w:cs="Arial"/>
          <w:sz w:val="22"/>
          <w:szCs w:val="22"/>
        </w:rPr>
        <w:t>Huveneers et al., 2009a</w:t>
      </w:r>
      <w:r>
        <w:rPr>
          <w:rFonts w:ascii="Arial" w:hAnsi="Arial" w:cs="Arial"/>
          <w:sz w:val="22"/>
          <w:szCs w:val="22"/>
        </w:rPr>
        <w:t>)</w:t>
      </w:r>
      <w:r w:rsidRPr="00A66CC1">
        <w:rPr>
          <w:rFonts w:ascii="Arial" w:hAnsi="Arial" w:cs="Arial"/>
          <w:color w:val="000000" w:themeColor="text1"/>
          <w:sz w:val="22"/>
          <w:szCs w:val="22"/>
        </w:rPr>
        <w:t xml:space="preserve">. </w:t>
      </w:r>
      <w:r>
        <w:rPr>
          <w:rFonts w:ascii="Arial" w:hAnsi="Arial" w:cs="Arial"/>
          <w:color w:val="000000" w:themeColor="text1"/>
          <w:sz w:val="22"/>
          <w:szCs w:val="22"/>
        </w:rPr>
        <w:t>T</w:t>
      </w:r>
      <w:r w:rsidRPr="00A66CC1">
        <w:rPr>
          <w:rFonts w:ascii="Arial" w:hAnsi="Arial" w:cs="Arial"/>
          <w:color w:val="000000" w:themeColor="text1"/>
          <w:sz w:val="22"/>
          <w:szCs w:val="22"/>
        </w:rPr>
        <w:t xml:space="preserve">he Committee </w:t>
      </w:r>
      <w:r w:rsidR="004F6958">
        <w:rPr>
          <w:rFonts w:ascii="Arial" w:hAnsi="Arial" w:cs="Arial"/>
          <w:color w:val="000000" w:themeColor="text1"/>
          <w:sz w:val="22"/>
          <w:szCs w:val="22"/>
        </w:rPr>
        <w:t xml:space="preserve">notes </w:t>
      </w:r>
      <w:r w:rsidRPr="00A66CC1">
        <w:rPr>
          <w:rFonts w:ascii="Arial" w:hAnsi="Arial" w:cs="Arial"/>
          <w:color w:val="000000" w:themeColor="text1"/>
          <w:sz w:val="22"/>
          <w:szCs w:val="22"/>
        </w:rPr>
        <w:t xml:space="preserve">possible declines of </w:t>
      </w:r>
      <w:r>
        <w:rPr>
          <w:rFonts w:ascii="Arial" w:hAnsi="Arial" w:cs="Arial"/>
          <w:color w:val="000000" w:themeColor="text1"/>
          <w:sz w:val="22"/>
          <w:szCs w:val="22"/>
        </w:rPr>
        <w:t>spotted wobbegong</w:t>
      </w:r>
      <w:r w:rsidRPr="00A66CC1">
        <w:rPr>
          <w:rFonts w:ascii="Arial" w:hAnsi="Arial" w:cs="Arial"/>
          <w:color w:val="000000" w:themeColor="text1"/>
          <w:sz w:val="22"/>
          <w:szCs w:val="22"/>
        </w:rPr>
        <w:t xml:space="preserve"> in Victoria and South Australia</w:t>
      </w:r>
      <w:r w:rsidR="009B6B98">
        <w:rPr>
          <w:rFonts w:ascii="Arial" w:hAnsi="Arial" w:cs="Arial"/>
          <w:color w:val="000000" w:themeColor="text1"/>
          <w:sz w:val="22"/>
          <w:szCs w:val="22"/>
        </w:rPr>
        <w:t xml:space="preserve"> </w:t>
      </w:r>
      <w:r w:rsidR="009B6B98" w:rsidRPr="00A66CC1">
        <w:rPr>
          <w:rFonts w:ascii="Arial" w:hAnsi="Arial" w:cs="Arial"/>
          <w:color w:val="000000" w:themeColor="text1"/>
          <w:sz w:val="22"/>
          <w:szCs w:val="22"/>
          <w:lang w:eastAsia="en-AU"/>
        </w:rPr>
        <w:t>(Baker,</w:t>
      </w:r>
      <w:r w:rsidR="009B6B98">
        <w:rPr>
          <w:rFonts w:ascii="Arial" w:hAnsi="Arial" w:cs="Arial"/>
          <w:color w:val="000000" w:themeColor="text1"/>
          <w:sz w:val="22"/>
          <w:szCs w:val="22"/>
          <w:lang w:eastAsia="en-AU"/>
        </w:rPr>
        <w:t xml:space="preserve"> 2004; cited in SA DENR, 2011, VIC DPI, 2011)</w:t>
      </w:r>
      <w:r w:rsidRPr="00A66CC1">
        <w:rPr>
          <w:rFonts w:ascii="Arial" w:hAnsi="Arial" w:cs="Arial"/>
          <w:color w:val="000000" w:themeColor="text1"/>
          <w:sz w:val="22"/>
          <w:szCs w:val="22"/>
        </w:rPr>
        <w:t>.</w:t>
      </w:r>
      <w:r>
        <w:rPr>
          <w:rFonts w:ascii="Arial" w:hAnsi="Arial" w:cs="Arial"/>
          <w:color w:val="000000" w:themeColor="text1"/>
          <w:sz w:val="22"/>
          <w:szCs w:val="22"/>
        </w:rPr>
        <w:t xml:space="preserve"> However, catch data from southern Queensland </w:t>
      </w:r>
      <w:r w:rsidR="009B6B98">
        <w:rPr>
          <w:rFonts w:ascii="Arial" w:hAnsi="Arial" w:cs="Arial"/>
          <w:color w:val="000000" w:themeColor="text1"/>
          <w:sz w:val="22"/>
          <w:szCs w:val="22"/>
        </w:rPr>
        <w:t>(</w:t>
      </w:r>
      <w:r w:rsidR="00C105E3">
        <w:rPr>
          <w:rFonts w:ascii="Arial" w:hAnsi="Arial" w:cs="Arial"/>
          <w:color w:val="000000" w:themeColor="text1"/>
          <w:sz w:val="22"/>
          <w:szCs w:val="22"/>
        </w:rPr>
        <w:t xml:space="preserve">Stead, unpubl. data, 2012) </w:t>
      </w:r>
      <w:r>
        <w:rPr>
          <w:rFonts w:ascii="Arial" w:hAnsi="Arial" w:cs="Arial"/>
          <w:color w:val="000000" w:themeColor="text1"/>
          <w:sz w:val="22"/>
          <w:szCs w:val="22"/>
        </w:rPr>
        <w:t xml:space="preserve">and </w:t>
      </w:r>
      <w:r w:rsidR="00C105E3">
        <w:rPr>
          <w:rFonts w:ascii="Arial" w:hAnsi="Arial" w:cs="Arial"/>
          <w:color w:val="000000" w:themeColor="text1"/>
          <w:sz w:val="22"/>
          <w:szCs w:val="22"/>
        </w:rPr>
        <w:t xml:space="preserve">from </w:t>
      </w:r>
      <w:r>
        <w:rPr>
          <w:rFonts w:ascii="Arial" w:hAnsi="Arial" w:cs="Arial"/>
          <w:color w:val="000000" w:themeColor="text1"/>
          <w:sz w:val="22"/>
          <w:szCs w:val="22"/>
        </w:rPr>
        <w:t xml:space="preserve">WA </w:t>
      </w:r>
      <w:r w:rsidR="00C105E3">
        <w:rPr>
          <w:rFonts w:ascii="Arial" w:hAnsi="Arial" w:cs="Arial"/>
          <w:color w:val="000000" w:themeColor="text1"/>
          <w:sz w:val="22"/>
          <w:szCs w:val="22"/>
        </w:rPr>
        <w:t xml:space="preserve">(WA Fisheries, 2011) </w:t>
      </w:r>
      <w:r>
        <w:rPr>
          <w:rFonts w:ascii="Arial" w:hAnsi="Arial" w:cs="Arial"/>
          <w:color w:val="000000" w:themeColor="text1"/>
          <w:sz w:val="22"/>
          <w:szCs w:val="22"/>
        </w:rPr>
        <w:t xml:space="preserve">suggest significant numbers of spotted wobbegong exist in these states, and there is no evidence to date of substantial declines in these states. Therefore, while spotted wobbegong is inferred as having declined substantially in NSW, over the whole of the species’ distribution (i.e. national extent) the decline has not been sufficient to meet the </w:t>
      </w:r>
      <w:r w:rsidR="002D651D" w:rsidRPr="00A66CC1">
        <w:rPr>
          <w:rFonts w:ascii="Arial" w:hAnsi="Arial" w:cs="Arial"/>
          <w:color w:val="000000" w:themeColor="text1"/>
          <w:sz w:val="22"/>
          <w:szCs w:val="22"/>
        </w:rPr>
        <w:t>indicative threshold</w:t>
      </w:r>
      <w:r w:rsidR="002D651D">
        <w:rPr>
          <w:rFonts w:ascii="Arial" w:hAnsi="Arial" w:cs="Arial"/>
          <w:color w:val="000000" w:themeColor="text1"/>
          <w:sz w:val="22"/>
          <w:szCs w:val="22"/>
        </w:rPr>
        <w:t>s</w:t>
      </w:r>
      <w:r w:rsidRPr="00A66CC1">
        <w:rPr>
          <w:rFonts w:ascii="Arial" w:hAnsi="Arial" w:cs="Arial"/>
          <w:color w:val="000000" w:themeColor="text1"/>
          <w:sz w:val="22"/>
          <w:szCs w:val="22"/>
        </w:rPr>
        <w:t xml:space="preserve"> </w:t>
      </w:r>
      <w:r>
        <w:rPr>
          <w:rFonts w:ascii="Arial" w:hAnsi="Arial" w:cs="Arial"/>
          <w:color w:val="000000" w:themeColor="text1"/>
          <w:sz w:val="22"/>
          <w:szCs w:val="22"/>
        </w:rPr>
        <w:t>for substantial, severe or very severe decline.</w:t>
      </w:r>
    </w:p>
    <w:p w:rsidR="00B64146" w:rsidRDefault="00B64146" w:rsidP="00B64146">
      <w:pPr>
        <w:rPr>
          <w:rFonts w:ascii="Arial" w:hAnsi="Arial" w:cs="Arial"/>
          <w:color w:val="000000" w:themeColor="text1"/>
          <w:sz w:val="22"/>
          <w:szCs w:val="22"/>
        </w:rPr>
      </w:pPr>
    </w:p>
    <w:p w:rsidR="009E1315" w:rsidRPr="00A66CC1" w:rsidRDefault="00B64146" w:rsidP="00AE2142">
      <w:pPr>
        <w:rPr>
          <w:rFonts w:ascii="Arial" w:hAnsi="Arial" w:cs="Arial"/>
          <w:color w:val="000000" w:themeColor="text1"/>
          <w:sz w:val="22"/>
          <w:szCs w:val="22"/>
        </w:rPr>
      </w:pPr>
      <w:r>
        <w:rPr>
          <w:rFonts w:ascii="Arial" w:hAnsi="Arial" w:cs="Arial"/>
          <w:color w:val="000000" w:themeColor="text1"/>
          <w:sz w:val="22"/>
          <w:szCs w:val="22"/>
        </w:rPr>
        <w:t>The Committee</w:t>
      </w:r>
      <w:r w:rsidR="00277D0C">
        <w:rPr>
          <w:rFonts w:ascii="Arial" w:hAnsi="Arial" w:cs="Arial"/>
          <w:color w:val="000000" w:themeColor="text1"/>
          <w:sz w:val="22"/>
          <w:szCs w:val="22"/>
        </w:rPr>
        <w:t xml:space="preserve"> further</w:t>
      </w:r>
      <w:r>
        <w:rPr>
          <w:rFonts w:ascii="Arial" w:hAnsi="Arial" w:cs="Arial"/>
          <w:color w:val="000000" w:themeColor="text1"/>
          <w:sz w:val="22"/>
          <w:szCs w:val="22"/>
        </w:rPr>
        <w:t xml:space="preserve"> judges that the species’</w:t>
      </w:r>
      <w:r w:rsidRPr="00B64146">
        <w:rPr>
          <w:rFonts w:ascii="Arial" w:hAnsi="Arial" w:cs="Arial"/>
          <w:color w:val="000000" w:themeColor="text1"/>
          <w:sz w:val="22"/>
          <w:szCs w:val="22"/>
        </w:rPr>
        <w:t xml:space="preserve"> geographic distribution is</w:t>
      </w:r>
      <w:r>
        <w:rPr>
          <w:rFonts w:ascii="Arial" w:hAnsi="Arial" w:cs="Arial"/>
          <w:color w:val="000000" w:themeColor="text1"/>
          <w:sz w:val="22"/>
          <w:szCs w:val="22"/>
        </w:rPr>
        <w:t xml:space="preserve"> not</w:t>
      </w:r>
      <w:r w:rsidRPr="00B64146">
        <w:rPr>
          <w:rFonts w:ascii="Arial" w:hAnsi="Arial" w:cs="Arial"/>
          <w:color w:val="000000" w:themeColor="text1"/>
          <w:sz w:val="22"/>
          <w:szCs w:val="22"/>
        </w:rPr>
        <w:t xml:space="preserve"> precarious for </w:t>
      </w:r>
      <w:r>
        <w:rPr>
          <w:rFonts w:ascii="Arial" w:hAnsi="Arial" w:cs="Arial"/>
          <w:color w:val="000000" w:themeColor="text1"/>
          <w:sz w:val="22"/>
          <w:szCs w:val="22"/>
        </w:rPr>
        <w:t xml:space="preserve">its survival or </w:t>
      </w:r>
      <w:r w:rsidRPr="00B64146">
        <w:rPr>
          <w:rFonts w:ascii="Arial" w:hAnsi="Arial" w:cs="Arial"/>
          <w:color w:val="000000" w:themeColor="text1"/>
          <w:sz w:val="22"/>
          <w:szCs w:val="22"/>
        </w:rPr>
        <w:t>very restricted, restricted or limited</w:t>
      </w:r>
      <w:r w:rsidR="00277D0C">
        <w:rPr>
          <w:rFonts w:ascii="Arial" w:hAnsi="Arial" w:cs="Arial"/>
          <w:color w:val="000000" w:themeColor="text1"/>
          <w:sz w:val="22"/>
          <w:szCs w:val="22"/>
        </w:rPr>
        <w:t xml:space="preserve">; that numbers of individuals are not known but </w:t>
      </w:r>
      <w:r w:rsidR="006B09D2">
        <w:rPr>
          <w:rFonts w:ascii="Arial" w:hAnsi="Arial" w:cs="Arial"/>
          <w:color w:val="000000" w:themeColor="text1"/>
          <w:sz w:val="22"/>
          <w:szCs w:val="22"/>
        </w:rPr>
        <w:t xml:space="preserve">are </w:t>
      </w:r>
      <w:r w:rsidR="00277D0C">
        <w:rPr>
          <w:rFonts w:ascii="Arial" w:hAnsi="Arial" w:cs="Arial"/>
          <w:color w:val="000000" w:themeColor="text1"/>
          <w:sz w:val="22"/>
          <w:szCs w:val="22"/>
        </w:rPr>
        <w:t>unlikely to be limited or low; and that the possibility of further decline is not kn</w:t>
      </w:r>
      <w:r w:rsidR="00845C0C">
        <w:rPr>
          <w:rFonts w:ascii="Arial" w:hAnsi="Arial" w:cs="Arial"/>
          <w:color w:val="000000" w:themeColor="text1"/>
          <w:sz w:val="22"/>
          <w:szCs w:val="22"/>
        </w:rPr>
        <w:t xml:space="preserve">own but </w:t>
      </w:r>
      <w:r w:rsidR="00963A49">
        <w:rPr>
          <w:rFonts w:ascii="Arial" w:hAnsi="Arial" w:cs="Arial"/>
          <w:color w:val="000000" w:themeColor="text1"/>
          <w:sz w:val="22"/>
          <w:szCs w:val="22"/>
        </w:rPr>
        <w:t xml:space="preserve">notes that </w:t>
      </w:r>
      <w:r w:rsidR="00845C0C">
        <w:rPr>
          <w:rFonts w:ascii="Arial" w:hAnsi="Arial" w:cs="Arial"/>
          <w:color w:val="000000" w:themeColor="text1"/>
          <w:sz w:val="22"/>
          <w:szCs w:val="22"/>
        </w:rPr>
        <w:t xml:space="preserve">a major source of decline (targeted commercial fishing in NSW) </w:t>
      </w:r>
      <w:r w:rsidR="004F6958">
        <w:rPr>
          <w:rFonts w:ascii="Arial" w:hAnsi="Arial" w:cs="Arial"/>
          <w:color w:val="000000" w:themeColor="text1"/>
          <w:sz w:val="22"/>
          <w:szCs w:val="22"/>
        </w:rPr>
        <w:t>has now</w:t>
      </w:r>
      <w:r w:rsidR="00845C0C">
        <w:rPr>
          <w:rFonts w:ascii="Arial" w:hAnsi="Arial" w:cs="Arial"/>
          <w:color w:val="000000" w:themeColor="text1"/>
          <w:sz w:val="22"/>
          <w:szCs w:val="22"/>
        </w:rPr>
        <w:t xml:space="preserve"> effectively ceased</w:t>
      </w:r>
      <w:r w:rsidR="009B6B98">
        <w:rPr>
          <w:rFonts w:ascii="Arial" w:hAnsi="Arial" w:cs="Arial"/>
          <w:color w:val="000000" w:themeColor="text1"/>
          <w:sz w:val="22"/>
          <w:szCs w:val="22"/>
        </w:rPr>
        <w:t xml:space="preserve"> </w:t>
      </w:r>
      <w:r w:rsidR="009B6B98" w:rsidRPr="00FE0056">
        <w:rPr>
          <w:rFonts w:ascii="Arial" w:hAnsi="Arial" w:cs="Arial"/>
          <w:sz w:val="22"/>
          <w:szCs w:val="22"/>
        </w:rPr>
        <w:t>(Rowling et al., 2010; cited in Huveneers, 2011)</w:t>
      </w:r>
      <w:r w:rsidR="00845C0C">
        <w:rPr>
          <w:rFonts w:ascii="Arial" w:hAnsi="Arial" w:cs="Arial"/>
          <w:color w:val="000000" w:themeColor="text1"/>
          <w:sz w:val="22"/>
          <w:szCs w:val="22"/>
        </w:rPr>
        <w:t>.</w:t>
      </w:r>
    </w:p>
    <w:p w:rsidR="00E5560B" w:rsidRPr="00A66CC1" w:rsidRDefault="00E5560B">
      <w:pPr>
        <w:rPr>
          <w:rFonts w:ascii="Arial" w:hAnsi="Arial" w:cs="Arial"/>
          <w:color w:val="000000" w:themeColor="text1"/>
          <w:sz w:val="22"/>
          <w:szCs w:val="22"/>
        </w:rPr>
      </w:pPr>
    </w:p>
    <w:p w:rsidR="008759DB" w:rsidRPr="00A66CC1" w:rsidRDefault="00A7221A" w:rsidP="00335DE6">
      <w:pPr>
        <w:tabs>
          <w:tab w:val="left" w:pos="426"/>
        </w:tabs>
        <w:spacing w:after="120"/>
        <w:ind w:left="426" w:hanging="426"/>
        <w:rPr>
          <w:rFonts w:ascii="Arial" w:hAnsi="Arial" w:cs="Arial"/>
          <w:b/>
          <w:color w:val="000000" w:themeColor="text1"/>
          <w:sz w:val="22"/>
          <w:szCs w:val="22"/>
        </w:rPr>
      </w:pPr>
      <w:r w:rsidRPr="00A66CC1">
        <w:rPr>
          <w:rFonts w:ascii="Arial" w:hAnsi="Arial" w:cs="Arial"/>
          <w:b/>
          <w:color w:val="000000" w:themeColor="text1"/>
          <w:sz w:val="22"/>
          <w:szCs w:val="22"/>
        </w:rPr>
        <w:t>13</w:t>
      </w:r>
      <w:r w:rsidR="000A250A" w:rsidRPr="00A66CC1">
        <w:rPr>
          <w:rFonts w:ascii="Arial" w:hAnsi="Arial" w:cs="Arial"/>
          <w:b/>
          <w:color w:val="000000" w:themeColor="text1"/>
          <w:sz w:val="22"/>
          <w:szCs w:val="22"/>
        </w:rPr>
        <w:t>.</w:t>
      </w:r>
      <w:r w:rsidR="000A250A" w:rsidRPr="00A66CC1">
        <w:rPr>
          <w:rFonts w:ascii="Arial" w:hAnsi="Arial" w:cs="Arial"/>
          <w:b/>
          <w:color w:val="000000" w:themeColor="text1"/>
          <w:sz w:val="22"/>
          <w:szCs w:val="22"/>
        </w:rPr>
        <w:tab/>
        <w:t>Recommendations</w:t>
      </w:r>
    </w:p>
    <w:p w:rsidR="008759DB" w:rsidRPr="00A66CC1" w:rsidRDefault="002434AE" w:rsidP="002434AE">
      <w:pPr>
        <w:rPr>
          <w:rFonts w:ascii="Arial" w:hAnsi="Arial" w:cs="Arial"/>
          <w:color w:val="000000" w:themeColor="text1"/>
          <w:sz w:val="22"/>
          <w:szCs w:val="22"/>
        </w:rPr>
      </w:pPr>
      <w:r w:rsidRPr="002434AE">
        <w:rPr>
          <w:rFonts w:ascii="Arial" w:hAnsi="Arial" w:cs="Arial"/>
          <w:color w:val="000000" w:themeColor="text1"/>
          <w:sz w:val="22"/>
          <w:szCs w:val="22"/>
        </w:rPr>
        <w:t xml:space="preserve">The Committee recommends that </w:t>
      </w:r>
      <w:r w:rsidRPr="002434AE">
        <w:rPr>
          <w:rFonts w:ascii="Arial" w:hAnsi="Arial" w:cs="Arial"/>
          <w:i/>
          <w:color w:val="000000" w:themeColor="text1"/>
          <w:sz w:val="22"/>
          <w:szCs w:val="22"/>
        </w:rPr>
        <w:t>Orectolobus maculatus</w:t>
      </w:r>
      <w:r w:rsidRPr="002434AE">
        <w:rPr>
          <w:rFonts w:ascii="Arial" w:hAnsi="Arial" w:cs="Arial"/>
          <w:color w:val="000000" w:themeColor="text1"/>
          <w:sz w:val="22"/>
          <w:szCs w:val="22"/>
        </w:rPr>
        <w:t xml:space="preserve"> is </w:t>
      </w:r>
      <w:r w:rsidRPr="00BA153A">
        <w:rPr>
          <w:rFonts w:ascii="Arial" w:hAnsi="Arial" w:cs="Arial"/>
          <w:b/>
          <w:color w:val="000000" w:themeColor="text1"/>
          <w:sz w:val="22"/>
          <w:szCs w:val="22"/>
        </w:rPr>
        <w:t>not eligible</w:t>
      </w:r>
      <w:r w:rsidRPr="002434AE">
        <w:rPr>
          <w:rFonts w:ascii="Arial" w:hAnsi="Arial" w:cs="Arial"/>
          <w:color w:val="000000" w:themeColor="text1"/>
          <w:sz w:val="22"/>
          <w:szCs w:val="22"/>
        </w:rPr>
        <w:t xml:space="preserve"> for inclusion in the list </w:t>
      </w:r>
      <w:r w:rsidR="00BA153A">
        <w:rPr>
          <w:rFonts w:ascii="Arial" w:hAnsi="Arial" w:cs="Arial"/>
          <w:color w:val="000000" w:themeColor="text1"/>
          <w:sz w:val="22"/>
          <w:szCs w:val="22"/>
        </w:rPr>
        <w:t xml:space="preserve">of threatened species </w:t>
      </w:r>
      <w:r w:rsidRPr="002434AE">
        <w:rPr>
          <w:rFonts w:ascii="Arial" w:hAnsi="Arial" w:cs="Arial"/>
          <w:color w:val="000000" w:themeColor="text1"/>
          <w:sz w:val="22"/>
          <w:szCs w:val="22"/>
        </w:rPr>
        <w:t>referred to in section 178 of the EPBC Act</w:t>
      </w:r>
      <w:r w:rsidR="00BA153A">
        <w:rPr>
          <w:rFonts w:ascii="Arial" w:hAnsi="Arial" w:cs="Arial"/>
          <w:color w:val="000000" w:themeColor="text1"/>
          <w:sz w:val="22"/>
          <w:szCs w:val="22"/>
        </w:rPr>
        <w:t>.</w:t>
      </w:r>
    </w:p>
    <w:p w:rsidR="008759DB" w:rsidRDefault="008759DB">
      <w:pPr>
        <w:rPr>
          <w:rFonts w:ascii="Arial" w:hAnsi="Arial" w:cs="Arial"/>
          <w:color w:val="000000" w:themeColor="text1"/>
          <w:sz w:val="22"/>
          <w:szCs w:val="22"/>
        </w:rPr>
      </w:pPr>
    </w:p>
    <w:p w:rsidR="0090424C" w:rsidRDefault="0090424C">
      <w:pPr>
        <w:rPr>
          <w:rFonts w:ascii="Arial" w:hAnsi="Arial" w:cs="Arial"/>
          <w:color w:val="000000" w:themeColor="text1"/>
          <w:sz w:val="22"/>
          <w:szCs w:val="22"/>
        </w:rPr>
      </w:pPr>
    </w:p>
    <w:p w:rsidR="0090424C" w:rsidRPr="00A66CC1" w:rsidRDefault="0090424C">
      <w:pPr>
        <w:rPr>
          <w:rFonts w:ascii="Arial" w:hAnsi="Arial" w:cs="Arial"/>
          <w:color w:val="000000" w:themeColor="text1"/>
          <w:sz w:val="22"/>
          <w:szCs w:val="22"/>
        </w:rPr>
      </w:pPr>
    </w:p>
    <w:tbl>
      <w:tblPr>
        <w:tblW w:w="0" w:type="auto"/>
        <w:tblBorders>
          <w:insideH w:val="single" w:sz="4" w:space="0" w:color="auto"/>
        </w:tblBorders>
        <w:tblLayout w:type="fixed"/>
        <w:tblLook w:val="0000"/>
      </w:tblPr>
      <w:tblGrid>
        <w:gridCol w:w="5365"/>
      </w:tblGrid>
      <w:tr w:rsidR="008759DB" w:rsidRPr="00A66CC1">
        <w:tc>
          <w:tcPr>
            <w:tcW w:w="5365" w:type="dxa"/>
          </w:tcPr>
          <w:p w:rsidR="008759DB" w:rsidRPr="00A66CC1" w:rsidRDefault="008759DB">
            <w:pPr>
              <w:rPr>
                <w:rFonts w:ascii="Arial" w:hAnsi="Arial" w:cs="Arial"/>
                <w:color w:val="000000" w:themeColor="text1"/>
                <w:sz w:val="22"/>
                <w:szCs w:val="22"/>
              </w:rPr>
            </w:pPr>
          </w:p>
          <w:p w:rsidR="008759DB" w:rsidRPr="00A66CC1" w:rsidRDefault="000A250A">
            <w:pPr>
              <w:rPr>
                <w:rFonts w:ascii="Arial" w:hAnsi="Arial" w:cs="Arial"/>
                <w:color w:val="000000" w:themeColor="text1"/>
                <w:sz w:val="22"/>
                <w:szCs w:val="22"/>
              </w:rPr>
            </w:pPr>
            <w:r w:rsidRPr="00A66CC1">
              <w:rPr>
                <w:rFonts w:ascii="Arial" w:hAnsi="Arial" w:cs="Arial"/>
                <w:color w:val="000000" w:themeColor="text1"/>
                <w:sz w:val="22"/>
                <w:szCs w:val="22"/>
              </w:rPr>
              <w:t>Threatened Species Scientific Committee</w:t>
            </w:r>
          </w:p>
        </w:tc>
      </w:tr>
    </w:tbl>
    <w:p w:rsidR="008759DB" w:rsidRPr="00A66CC1" w:rsidRDefault="006D0D7C">
      <w:pPr>
        <w:rPr>
          <w:rFonts w:ascii="Arial" w:hAnsi="Arial" w:cs="Arial"/>
          <w:color w:val="000000" w:themeColor="text1"/>
          <w:sz w:val="22"/>
          <w:szCs w:val="22"/>
        </w:rPr>
      </w:pPr>
      <w:r>
        <w:rPr>
          <w:rFonts w:ascii="Arial" w:hAnsi="Arial" w:cs="Arial"/>
          <w:color w:val="000000" w:themeColor="text1"/>
          <w:sz w:val="22"/>
          <w:szCs w:val="22"/>
        </w:rPr>
        <w:t>6 March 2013</w:t>
      </w:r>
    </w:p>
    <w:p w:rsidR="008759DB" w:rsidRPr="00A66CC1" w:rsidRDefault="000A250A" w:rsidP="005266F2">
      <w:pPr>
        <w:spacing w:after="240"/>
        <w:rPr>
          <w:rFonts w:ascii="Arial" w:hAnsi="Arial" w:cs="Arial"/>
          <w:b/>
          <w:color w:val="000000" w:themeColor="text1"/>
          <w:sz w:val="22"/>
          <w:szCs w:val="22"/>
        </w:rPr>
      </w:pPr>
      <w:r w:rsidRPr="00A66CC1">
        <w:rPr>
          <w:rFonts w:ascii="Arial" w:hAnsi="Arial" w:cs="Arial"/>
          <w:color w:val="000000" w:themeColor="text1"/>
          <w:sz w:val="22"/>
          <w:szCs w:val="22"/>
        </w:rPr>
        <w:br w:type="page"/>
      </w:r>
      <w:r w:rsidRPr="00A66CC1">
        <w:rPr>
          <w:rFonts w:ascii="Arial" w:hAnsi="Arial" w:cs="Arial"/>
          <w:b/>
          <w:color w:val="000000" w:themeColor="text1"/>
          <w:sz w:val="22"/>
          <w:szCs w:val="22"/>
        </w:rPr>
        <w:t>References cited in the advice</w:t>
      </w:r>
    </w:p>
    <w:p w:rsidR="00E6384B" w:rsidRPr="00A66CC1" w:rsidRDefault="00A00157" w:rsidP="005266F2">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Australian Fisheries Management Authority (</w:t>
      </w:r>
      <w:r w:rsidR="00E6384B" w:rsidRPr="00A66CC1">
        <w:rPr>
          <w:rFonts w:ascii="Arial" w:hAnsi="Arial" w:cs="Arial"/>
          <w:iCs/>
          <w:color w:val="000000" w:themeColor="text1"/>
          <w:sz w:val="22"/>
          <w:szCs w:val="22"/>
        </w:rPr>
        <w:t>AFMA</w:t>
      </w:r>
      <w:r w:rsidRPr="00A66CC1">
        <w:rPr>
          <w:rFonts w:ascii="Arial" w:hAnsi="Arial" w:cs="Arial"/>
          <w:iCs/>
          <w:color w:val="000000" w:themeColor="text1"/>
          <w:sz w:val="22"/>
          <w:szCs w:val="22"/>
        </w:rPr>
        <w:t>)</w:t>
      </w:r>
      <w:r w:rsidR="00FA1A59" w:rsidRPr="00A66CC1">
        <w:rPr>
          <w:rFonts w:ascii="Arial" w:hAnsi="Arial" w:cs="Arial"/>
          <w:iCs/>
          <w:color w:val="000000" w:themeColor="text1"/>
          <w:sz w:val="22"/>
          <w:szCs w:val="22"/>
        </w:rPr>
        <w:t xml:space="preserve"> (2011).</w:t>
      </w:r>
      <w:proofErr w:type="gramEnd"/>
      <w:r w:rsidR="00FA1A59" w:rsidRPr="00A66CC1">
        <w:rPr>
          <w:rFonts w:ascii="Arial" w:hAnsi="Arial" w:cs="Arial"/>
          <w:iCs/>
          <w:color w:val="000000" w:themeColor="text1"/>
          <w:sz w:val="22"/>
          <w:szCs w:val="22"/>
        </w:rPr>
        <w:t xml:space="preserve"> </w:t>
      </w:r>
      <w:proofErr w:type="gramStart"/>
      <w:r w:rsidR="00FA1A59" w:rsidRPr="00A66CC1">
        <w:rPr>
          <w:rFonts w:ascii="Arial" w:hAnsi="Arial" w:cs="Arial"/>
          <w:iCs/>
          <w:color w:val="000000" w:themeColor="text1"/>
          <w:sz w:val="22"/>
          <w:szCs w:val="22"/>
        </w:rPr>
        <w:t>Expert comment by letter, 5 December 2011.</w:t>
      </w:r>
      <w:proofErr w:type="gramEnd"/>
    </w:p>
    <w:p w:rsidR="00E432F0" w:rsidRPr="00A66CC1" w:rsidRDefault="00E432F0" w:rsidP="00E432F0">
      <w:pPr>
        <w:spacing w:after="240"/>
        <w:ind w:left="567" w:hanging="567"/>
        <w:rPr>
          <w:rFonts w:ascii="Arial" w:hAnsi="Arial" w:cs="Arial"/>
          <w:iCs/>
          <w:color w:val="000000" w:themeColor="text1"/>
          <w:sz w:val="22"/>
          <w:szCs w:val="22"/>
        </w:rPr>
      </w:pPr>
      <w:r w:rsidRPr="00A66CC1">
        <w:rPr>
          <w:rFonts w:ascii="Arial" w:hAnsi="Arial" w:cs="Arial"/>
          <w:iCs/>
          <w:color w:val="000000" w:themeColor="text1"/>
          <w:sz w:val="22"/>
          <w:szCs w:val="22"/>
        </w:rPr>
        <w:t xml:space="preserve">Baker JL (2004). </w:t>
      </w:r>
      <w:proofErr w:type="gramStart"/>
      <w:r w:rsidRPr="00A66CC1">
        <w:rPr>
          <w:rFonts w:ascii="Arial" w:hAnsi="Arial" w:cs="Arial"/>
          <w:iCs/>
          <w:color w:val="000000" w:themeColor="text1"/>
          <w:sz w:val="22"/>
          <w:szCs w:val="22"/>
        </w:rPr>
        <w:t>Towards a System of Ecologically Representative Marine Protected Areas in South Australian Marine Bioregions – Technical Report.</w:t>
      </w:r>
      <w:proofErr w:type="gramEnd"/>
      <w:r w:rsidRPr="00A66CC1">
        <w:rPr>
          <w:rFonts w:ascii="Arial" w:hAnsi="Arial" w:cs="Arial"/>
          <w:iCs/>
          <w:color w:val="000000" w:themeColor="text1"/>
          <w:sz w:val="22"/>
          <w:szCs w:val="22"/>
        </w:rPr>
        <w:t xml:space="preserve"> </w:t>
      </w:r>
      <w:proofErr w:type="gramStart"/>
      <w:r w:rsidRPr="00A66CC1">
        <w:rPr>
          <w:rFonts w:ascii="Arial" w:hAnsi="Arial" w:cs="Arial"/>
          <w:iCs/>
          <w:color w:val="000000" w:themeColor="text1"/>
          <w:sz w:val="22"/>
          <w:szCs w:val="22"/>
        </w:rPr>
        <w:t>Prepared for Coast and Marine Conservation Branch, Department for Environment and Heritage, South Australia.</w:t>
      </w:r>
      <w:proofErr w:type="gramEnd"/>
      <w:r w:rsidRPr="00A66CC1">
        <w:rPr>
          <w:rFonts w:ascii="Arial" w:hAnsi="Arial" w:cs="Arial"/>
          <w:iCs/>
          <w:color w:val="000000" w:themeColor="text1"/>
          <w:sz w:val="22"/>
          <w:szCs w:val="22"/>
        </w:rPr>
        <w:t xml:space="preserve"> </w:t>
      </w:r>
      <w:proofErr w:type="gramStart"/>
      <w:r w:rsidRPr="00A66CC1">
        <w:rPr>
          <w:rFonts w:ascii="Arial" w:hAnsi="Arial" w:cs="Arial"/>
          <w:iCs/>
          <w:color w:val="000000" w:themeColor="text1"/>
          <w:sz w:val="22"/>
          <w:szCs w:val="22"/>
        </w:rPr>
        <w:t>Cited in SA DENR (2011).</w:t>
      </w:r>
      <w:proofErr w:type="gramEnd"/>
    </w:p>
    <w:p w:rsidR="00BC0E19" w:rsidRPr="00A66CC1" w:rsidRDefault="00BC0E19" w:rsidP="005266F2">
      <w:pPr>
        <w:spacing w:after="240"/>
        <w:ind w:left="567" w:hanging="567"/>
        <w:rPr>
          <w:rFonts w:ascii="Arial" w:hAnsi="Arial" w:cs="Arial"/>
          <w:color w:val="000000" w:themeColor="text1"/>
          <w:sz w:val="22"/>
          <w:szCs w:val="22"/>
        </w:rPr>
      </w:pPr>
      <w:r w:rsidRPr="00A66CC1">
        <w:rPr>
          <w:rFonts w:ascii="Arial" w:hAnsi="Arial" w:cs="Arial"/>
          <w:iCs/>
          <w:color w:val="000000" w:themeColor="text1"/>
          <w:sz w:val="22"/>
          <w:szCs w:val="22"/>
        </w:rPr>
        <w:t xml:space="preserve">Bonnaterre PJ (1788). </w:t>
      </w:r>
      <w:proofErr w:type="gramStart"/>
      <w:r w:rsidR="002B690E" w:rsidRPr="00A66CC1">
        <w:rPr>
          <w:rFonts w:ascii="Arial" w:hAnsi="Arial" w:cs="Arial"/>
          <w:i/>
          <w:iCs/>
          <w:color w:val="000000" w:themeColor="text1"/>
          <w:sz w:val="22"/>
          <w:szCs w:val="22"/>
        </w:rPr>
        <w:t>‘Squalus maculatus’</w:t>
      </w:r>
      <w:r w:rsidR="002B690E" w:rsidRPr="00A66CC1">
        <w:rPr>
          <w:rFonts w:ascii="Arial" w:hAnsi="Arial" w:cs="Arial"/>
          <w:iCs/>
          <w:color w:val="000000" w:themeColor="text1"/>
          <w:sz w:val="22"/>
          <w:szCs w:val="22"/>
        </w:rPr>
        <w:t>.</w:t>
      </w:r>
      <w:proofErr w:type="gramEnd"/>
      <w:r w:rsidR="002B690E" w:rsidRPr="00A66CC1">
        <w:rPr>
          <w:rFonts w:ascii="Arial" w:hAnsi="Arial" w:cs="Arial"/>
          <w:iCs/>
          <w:color w:val="000000" w:themeColor="text1"/>
          <w:sz w:val="22"/>
          <w:szCs w:val="22"/>
        </w:rPr>
        <w:t xml:space="preserve"> </w:t>
      </w:r>
      <w:r w:rsidRPr="00A66CC1">
        <w:rPr>
          <w:rFonts w:ascii="Arial" w:hAnsi="Arial" w:cs="Arial"/>
          <w:iCs/>
          <w:color w:val="000000" w:themeColor="text1"/>
          <w:sz w:val="22"/>
          <w:szCs w:val="22"/>
        </w:rPr>
        <w:t xml:space="preserve">Tableau encyclopédique </w:t>
      </w:r>
      <w:proofErr w:type="gramStart"/>
      <w:r w:rsidRPr="00A66CC1">
        <w:rPr>
          <w:rFonts w:ascii="Arial" w:hAnsi="Arial" w:cs="Arial"/>
          <w:iCs/>
          <w:color w:val="000000" w:themeColor="text1"/>
          <w:sz w:val="22"/>
          <w:szCs w:val="22"/>
        </w:rPr>
        <w:t>et</w:t>
      </w:r>
      <w:proofErr w:type="gramEnd"/>
      <w:r w:rsidRPr="00A66CC1">
        <w:rPr>
          <w:rFonts w:ascii="Arial" w:hAnsi="Arial" w:cs="Arial"/>
          <w:iCs/>
          <w:color w:val="000000" w:themeColor="text1"/>
          <w:sz w:val="22"/>
          <w:szCs w:val="22"/>
        </w:rPr>
        <w:t xml:space="preserve"> méthodique des trois règnes de la nature</w:t>
      </w:r>
      <w:r w:rsidR="002B690E" w:rsidRPr="00A66CC1">
        <w:rPr>
          <w:rFonts w:ascii="Arial" w:hAnsi="Arial" w:cs="Arial"/>
          <w:iCs/>
          <w:color w:val="000000" w:themeColor="text1"/>
          <w:sz w:val="22"/>
          <w:szCs w:val="22"/>
        </w:rPr>
        <w:t>:</w:t>
      </w:r>
      <w:r w:rsidRPr="00A66CC1">
        <w:rPr>
          <w:rFonts w:ascii="Arial" w:hAnsi="Arial" w:cs="Arial"/>
          <w:iCs/>
          <w:color w:val="000000" w:themeColor="text1"/>
          <w:sz w:val="22"/>
          <w:szCs w:val="22"/>
        </w:rPr>
        <w:t xml:space="preserve"> Ichthyologie.</w:t>
      </w:r>
      <w:r w:rsidR="002B690E" w:rsidRPr="00A66CC1">
        <w:rPr>
          <w:rFonts w:ascii="Arial" w:hAnsi="Arial" w:cs="Arial"/>
          <w:color w:val="000000" w:themeColor="text1"/>
          <w:sz w:val="22"/>
          <w:szCs w:val="22"/>
        </w:rPr>
        <w:t xml:space="preserve"> [</w:t>
      </w:r>
      <w:r w:rsidR="00C4204A" w:rsidRPr="00A66CC1">
        <w:rPr>
          <w:rFonts w:ascii="Arial" w:hAnsi="Arial" w:cs="Arial"/>
          <w:color w:val="000000" w:themeColor="text1"/>
          <w:sz w:val="22"/>
          <w:szCs w:val="22"/>
        </w:rPr>
        <w:t>Encyclopaedic</w:t>
      </w:r>
      <w:r w:rsidR="002B690E" w:rsidRPr="00A66CC1">
        <w:rPr>
          <w:rFonts w:ascii="Arial" w:hAnsi="Arial" w:cs="Arial"/>
          <w:color w:val="000000" w:themeColor="text1"/>
          <w:sz w:val="22"/>
          <w:szCs w:val="22"/>
        </w:rPr>
        <w:t xml:space="preserve"> and systematic compilation of the three kingdoms of nature: Ichthyology]. Panckoucke, Paris</w:t>
      </w:r>
      <w:r w:rsidRPr="00A66CC1">
        <w:rPr>
          <w:rFonts w:ascii="Arial" w:hAnsi="Arial" w:cs="Arial"/>
          <w:color w:val="000000" w:themeColor="text1"/>
          <w:sz w:val="22"/>
          <w:szCs w:val="22"/>
        </w:rPr>
        <w:t>.</w:t>
      </w:r>
    </w:p>
    <w:p w:rsidR="00A00157" w:rsidRPr="00A66CC1" w:rsidRDefault="0069189D" w:rsidP="00A00157">
      <w:pPr>
        <w:autoSpaceDE w:val="0"/>
        <w:autoSpaceDN w:val="0"/>
        <w:adjustRightInd w:val="0"/>
        <w:rPr>
          <w:rFonts w:ascii="Arial" w:hAnsi="Arial" w:cs="Arial"/>
          <w:color w:val="000000" w:themeColor="text1"/>
          <w:sz w:val="22"/>
          <w:szCs w:val="22"/>
          <w:lang w:eastAsia="en-AU"/>
        </w:rPr>
      </w:pPr>
      <w:proofErr w:type="gramStart"/>
      <w:r w:rsidRPr="00A66CC1">
        <w:rPr>
          <w:rFonts w:ascii="Arial" w:hAnsi="Arial" w:cs="Arial"/>
          <w:color w:val="000000" w:themeColor="text1"/>
          <w:sz w:val="22"/>
          <w:szCs w:val="22"/>
          <w:lang w:eastAsia="en-AU"/>
        </w:rPr>
        <w:t>Braccini</w:t>
      </w:r>
      <w:r w:rsidR="00A00157" w:rsidRPr="00A66CC1">
        <w:rPr>
          <w:rFonts w:ascii="Arial" w:hAnsi="Arial" w:cs="Arial"/>
          <w:color w:val="000000" w:themeColor="text1"/>
          <w:sz w:val="22"/>
          <w:szCs w:val="22"/>
          <w:lang w:eastAsia="en-AU"/>
        </w:rPr>
        <w:t xml:space="preserve"> J</w:t>
      </w:r>
      <w:r w:rsidRPr="00A66CC1">
        <w:rPr>
          <w:rFonts w:ascii="Arial" w:hAnsi="Arial" w:cs="Arial"/>
          <w:color w:val="000000" w:themeColor="text1"/>
          <w:sz w:val="22"/>
          <w:szCs w:val="22"/>
          <w:lang w:eastAsia="en-AU"/>
        </w:rPr>
        <w:t>M, Van Rijn JA and Frick L (2011</w:t>
      </w:r>
      <w:r w:rsidR="00A00157" w:rsidRPr="00A66CC1">
        <w:rPr>
          <w:rFonts w:ascii="Arial" w:hAnsi="Arial" w:cs="Arial"/>
          <w:color w:val="000000" w:themeColor="text1"/>
          <w:sz w:val="22"/>
          <w:szCs w:val="22"/>
          <w:lang w:eastAsia="en-AU"/>
        </w:rPr>
        <w:t>).</w:t>
      </w:r>
      <w:proofErr w:type="gramEnd"/>
      <w:r w:rsidR="00A00157" w:rsidRPr="00A66CC1">
        <w:rPr>
          <w:rFonts w:ascii="Arial" w:hAnsi="Arial" w:cs="Arial"/>
          <w:color w:val="000000" w:themeColor="text1"/>
          <w:sz w:val="22"/>
          <w:szCs w:val="22"/>
          <w:lang w:eastAsia="en-AU"/>
        </w:rPr>
        <w:t xml:space="preserve"> High post capture survival for sharks</w:t>
      </w:r>
    </w:p>
    <w:p w:rsidR="00E432F0" w:rsidRPr="00A66CC1" w:rsidRDefault="00A00157" w:rsidP="00A00157">
      <w:pPr>
        <w:spacing w:after="240"/>
        <w:ind w:left="567" w:hanging="567"/>
        <w:rPr>
          <w:rFonts w:ascii="Arial" w:hAnsi="Arial" w:cs="Arial"/>
          <w:color w:val="000000" w:themeColor="text1"/>
          <w:sz w:val="22"/>
          <w:szCs w:val="22"/>
        </w:rPr>
      </w:pPr>
      <w:proofErr w:type="gramStart"/>
      <w:r w:rsidRPr="00A66CC1">
        <w:rPr>
          <w:rFonts w:ascii="Arial" w:hAnsi="Arial" w:cs="Arial"/>
          <w:color w:val="000000" w:themeColor="text1"/>
          <w:sz w:val="22"/>
          <w:szCs w:val="22"/>
          <w:lang w:eastAsia="en-AU"/>
        </w:rPr>
        <w:t>rays</w:t>
      </w:r>
      <w:proofErr w:type="gramEnd"/>
      <w:r w:rsidRPr="00A66CC1">
        <w:rPr>
          <w:rFonts w:ascii="Arial" w:hAnsi="Arial" w:cs="Arial"/>
          <w:color w:val="000000" w:themeColor="text1"/>
          <w:sz w:val="22"/>
          <w:szCs w:val="22"/>
          <w:lang w:eastAsia="en-AU"/>
        </w:rPr>
        <w:t xml:space="preserve"> and chimaeras discarded in the main shark fishery of Australia. </w:t>
      </w:r>
      <w:proofErr w:type="gramStart"/>
      <w:r w:rsidRPr="00A66CC1">
        <w:rPr>
          <w:rFonts w:ascii="Arial" w:hAnsi="Arial" w:cs="Arial"/>
          <w:color w:val="000000" w:themeColor="text1"/>
          <w:sz w:val="22"/>
          <w:szCs w:val="22"/>
          <w:lang w:eastAsia="en-AU"/>
        </w:rPr>
        <w:t>Cited in WA Fisheries (2011).</w:t>
      </w:r>
      <w:proofErr w:type="gramEnd"/>
    </w:p>
    <w:p w:rsidR="00D65B13" w:rsidRPr="00A66CC1" w:rsidRDefault="00D65B13" w:rsidP="005266F2">
      <w:pPr>
        <w:spacing w:after="240"/>
        <w:ind w:left="567" w:hanging="567"/>
        <w:rPr>
          <w:rFonts w:ascii="Arial" w:hAnsi="Arial" w:cs="Arial"/>
          <w:color w:val="000000" w:themeColor="text1"/>
          <w:sz w:val="22"/>
          <w:szCs w:val="22"/>
        </w:rPr>
      </w:pPr>
      <w:proofErr w:type="gramStart"/>
      <w:r w:rsidRPr="00A66CC1">
        <w:rPr>
          <w:rFonts w:ascii="Arial" w:hAnsi="Arial" w:cs="Arial"/>
          <w:color w:val="000000" w:themeColor="text1"/>
          <w:sz w:val="22"/>
          <w:szCs w:val="22"/>
        </w:rPr>
        <w:t>Carraro R and Gladstone W (2006).</w:t>
      </w:r>
      <w:proofErr w:type="gramEnd"/>
      <w:r w:rsidRPr="00A66CC1">
        <w:rPr>
          <w:rFonts w:ascii="Arial" w:hAnsi="Arial" w:cs="Arial"/>
          <w:color w:val="000000" w:themeColor="text1"/>
          <w:sz w:val="22"/>
          <w:szCs w:val="22"/>
        </w:rPr>
        <w:t xml:space="preserve"> </w:t>
      </w:r>
      <w:proofErr w:type="gramStart"/>
      <w:r w:rsidRPr="00A66CC1">
        <w:rPr>
          <w:rFonts w:ascii="Arial" w:hAnsi="Arial" w:cs="Arial"/>
          <w:color w:val="000000" w:themeColor="text1"/>
          <w:sz w:val="22"/>
          <w:szCs w:val="22"/>
        </w:rPr>
        <w:t>Habitat preferences and site fidelity of the Ornate Wobbegong Shark (</w:t>
      </w:r>
      <w:r w:rsidRPr="00A66CC1">
        <w:rPr>
          <w:rFonts w:ascii="Arial" w:hAnsi="Arial" w:cs="Arial"/>
          <w:i/>
          <w:color w:val="000000" w:themeColor="text1"/>
          <w:sz w:val="22"/>
          <w:szCs w:val="22"/>
        </w:rPr>
        <w:t>Orectolobus ornatus</w:t>
      </w:r>
      <w:r w:rsidRPr="00A66CC1">
        <w:rPr>
          <w:rFonts w:ascii="Arial" w:hAnsi="Arial" w:cs="Arial"/>
          <w:color w:val="000000" w:themeColor="text1"/>
          <w:sz w:val="22"/>
          <w:szCs w:val="22"/>
        </w:rPr>
        <w:t>) on rocky reefs of New South Wales.</w:t>
      </w:r>
      <w:proofErr w:type="gramEnd"/>
      <w:r w:rsidRPr="00A66CC1">
        <w:rPr>
          <w:rFonts w:ascii="Arial" w:hAnsi="Arial" w:cs="Arial"/>
          <w:color w:val="000000" w:themeColor="text1"/>
          <w:sz w:val="22"/>
          <w:szCs w:val="22"/>
        </w:rPr>
        <w:t xml:space="preserve"> Pacific Science 60: 207–223.</w:t>
      </w:r>
    </w:p>
    <w:p w:rsidR="0099649D" w:rsidRPr="00A66CC1" w:rsidRDefault="0099649D" w:rsidP="0099649D">
      <w:pPr>
        <w:spacing w:after="240"/>
        <w:ind w:left="567" w:hanging="567"/>
        <w:rPr>
          <w:rFonts w:ascii="Arial" w:hAnsi="Arial" w:cs="Arial"/>
          <w:color w:val="000000" w:themeColor="text1"/>
          <w:sz w:val="22"/>
          <w:szCs w:val="22"/>
        </w:rPr>
      </w:pPr>
      <w:r w:rsidRPr="00A66CC1">
        <w:rPr>
          <w:rFonts w:ascii="Arial" w:hAnsi="Arial" w:cs="Arial"/>
          <w:bCs/>
          <w:color w:val="000000" w:themeColor="text1"/>
          <w:sz w:val="22"/>
          <w:szCs w:val="22"/>
        </w:rPr>
        <w:t>Cavanagh</w:t>
      </w:r>
      <w:r w:rsidRPr="00A66CC1">
        <w:rPr>
          <w:rFonts w:ascii="Arial" w:hAnsi="Arial" w:cs="Arial"/>
          <w:color w:val="000000" w:themeColor="text1"/>
          <w:sz w:val="22"/>
          <w:szCs w:val="22"/>
        </w:rPr>
        <w:t xml:space="preserve"> RD, Kyne PM, Fowler SL, Musick JA, Bennett MB (eds</w:t>
      </w:r>
      <w:r w:rsidR="00334CBE" w:rsidRPr="00A66CC1">
        <w:rPr>
          <w:rFonts w:ascii="Arial" w:hAnsi="Arial" w:cs="Arial"/>
          <w:color w:val="000000" w:themeColor="text1"/>
          <w:sz w:val="22"/>
          <w:szCs w:val="22"/>
        </w:rPr>
        <w:t>.</w:t>
      </w:r>
      <w:r w:rsidRPr="00A66CC1">
        <w:rPr>
          <w:rFonts w:ascii="Arial" w:hAnsi="Arial" w:cs="Arial"/>
          <w:color w:val="000000" w:themeColor="text1"/>
          <w:sz w:val="22"/>
          <w:szCs w:val="22"/>
        </w:rPr>
        <w:t>) (2003). The Conservation Status of Australian Chondrichthyans: Report of the IUCN Shark Specialist Group Australia and Oceania Regional Red List Workshop. The University of Queensland, School of Biomedical Sciences, Brisbane, Australia.</w:t>
      </w:r>
    </w:p>
    <w:p w:rsidR="001E28C4" w:rsidRPr="00A66CC1" w:rsidRDefault="00CB7CEC" w:rsidP="005266F2">
      <w:pPr>
        <w:spacing w:after="240"/>
        <w:ind w:left="567" w:hanging="567"/>
        <w:rPr>
          <w:rFonts w:ascii="Arial" w:hAnsi="Arial" w:cs="Arial"/>
          <w:color w:val="000000" w:themeColor="text1"/>
          <w:sz w:val="22"/>
          <w:szCs w:val="22"/>
        </w:rPr>
      </w:pPr>
      <w:proofErr w:type="gramStart"/>
      <w:r w:rsidRPr="00A66CC1">
        <w:rPr>
          <w:rFonts w:ascii="Arial" w:hAnsi="Arial" w:cs="Arial"/>
          <w:color w:val="000000" w:themeColor="text1"/>
          <w:sz w:val="22"/>
          <w:szCs w:val="22"/>
        </w:rPr>
        <w:t>Chidlow JA, Simpfendorfer CA and Russ GR (2007).</w:t>
      </w:r>
      <w:proofErr w:type="gramEnd"/>
      <w:r w:rsidRPr="00A66CC1">
        <w:rPr>
          <w:rFonts w:ascii="Arial" w:hAnsi="Arial" w:cs="Arial"/>
          <w:color w:val="000000" w:themeColor="text1"/>
          <w:sz w:val="22"/>
          <w:szCs w:val="22"/>
        </w:rPr>
        <w:t xml:space="preserve"> Variable growth band deposition leads to age and growth uncertainty in western wobbegong shark, </w:t>
      </w:r>
      <w:r w:rsidRPr="00A66CC1">
        <w:rPr>
          <w:rFonts w:ascii="Arial" w:hAnsi="Arial" w:cs="Arial"/>
          <w:i/>
          <w:color w:val="000000" w:themeColor="text1"/>
          <w:sz w:val="22"/>
          <w:szCs w:val="22"/>
        </w:rPr>
        <w:t>Orectolobus hutchinsi</w:t>
      </w:r>
      <w:r w:rsidRPr="00A66CC1">
        <w:rPr>
          <w:rFonts w:ascii="Arial" w:hAnsi="Arial" w:cs="Arial"/>
          <w:color w:val="000000" w:themeColor="text1"/>
          <w:sz w:val="22"/>
          <w:szCs w:val="22"/>
        </w:rPr>
        <w:t>. Marine and Freshwater Research 58: 856–865.</w:t>
      </w:r>
    </w:p>
    <w:p w:rsidR="005266F2" w:rsidRPr="00A66CC1" w:rsidRDefault="005266F2" w:rsidP="00A25318">
      <w:pPr>
        <w:spacing w:after="240"/>
        <w:ind w:left="567" w:hanging="567"/>
        <w:rPr>
          <w:rFonts w:ascii="Arial" w:hAnsi="Arial" w:cs="Arial"/>
          <w:iCs/>
          <w:color w:val="000000" w:themeColor="text1"/>
          <w:sz w:val="22"/>
          <w:szCs w:val="22"/>
          <w:u w:val="single"/>
        </w:rPr>
      </w:pPr>
      <w:r w:rsidRPr="00A66CC1">
        <w:rPr>
          <w:rFonts w:ascii="Arial" w:hAnsi="Arial" w:cs="Arial"/>
          <w:iCs/>
          <w:color w:val="000000" w:themeColor="text1"/>
          <w:sz w:val="22"/>
          <w:szCs w:val="22"/>
        </w:rPr>
        <w:t xml:space="preserve">Compagno LJV (2001). </w:t>
      </w:r>
      <w:proofErr w:type="gramStart"/>
      <w:r w:rsidR="0069780F" w:rsidRPr="00A66CC1">
        <w:rPr>
          <w:rFonts w:ascii="Arial" w:hAnsi="Arial" w:cs="Arial"/>
          <w:iCs/>
          <w:color w:val="000000" w:themeColor="text1"/>
          <w:sz w:val="22"/>
          <w:szCs w:val="22"/>
        </w:rPr>
        <w:t>Sharks of the world.</w:t>
      </w:r>
      <w:proofErr w:type="gramEnd"/>
      <w:r w:rsidR="0069780F" w:rsidRPr="00A66CC1">
        <w:rPr>
          <w:rFonts w:ascii="Arial" w:hAnsi="Arial" w:cs="Arial"/>
          <w:iCs/>
          <w:color w:val="000000" w:themeColor="text1"/>
          <w:sz w:val="22"/>
          <w:szCs w:val="22"/>
        </w:rPr>
        <w:t xml:space="preserve"> </w:t>
      </w:r>
      <w:proofErr w:type="gramStart"/>
      <w:r w:rsidR="0069780F" w:rsidRPr="00A66CC1">
        <w:rPr>
          <w:rFonts w:ascii="Arial" w:hAnsi="Arial" w:cs="Arial"/>
          <w:iCs/>
          <w:color w:val="000000" w:themeColor="text1"/>
          <w:sz w:val="22"/>
          <w:szCs w:val="22"/>
        </w:rPr>
        <w:t>An annotated and illustrated catalogue of shark species known to date.</w:t>
      </w:r>
      <w:proofErr w:type="gramEnd"/>
      <w:r w:rsidR="0069780F" w:rsidRPr="00A66CC1">
        <w:rPr>
          <w:rFonts w:ascii="Arial" w:hAnsi="Arial" w:cs="Arial"/>
          <w:iCs/>
          <w:color w:val="000000" w:themeColor="text1"/>
          <w:sz w:val="22"/>
          <w:szCs w:val="22"/>
        </w:rPr>
        <w:t xml:space="preserve"> </w:t>
      </w:r>
      <w:proofErr w:type="gramStart"/>
      <w:r w:rsidR="0069780F" w:rsidRPr="00A66CC1">
        <w:rPr>
          <w:rFonts w:ascii="Arial" w:hAnsi="Arial" w:cs="Arial"/>
          <w:iCs/>
          <w:color w:val="000000" w:themeColor="text1"/>
          <w:sz w:val="22"/>
          <w:szCs w:val="22"/>
        </w:rPr>
        <w:t>Volume 2.</w:t>
      </w:r>
      <w:proofErr w:type="gramEnd"/>
      <w:r w:rsidR="0069780F" w:rsidRPr="00A66CC1">
        <w:rPr>
          <w:rFonts w:ascii="Arial" w:hAnsi="Arial" w:cs="Arial"/>
          <w:iCs/>
          <w:color w:val="000000" w:themeColor="text1"/>
          <w:sz w:val="22"/>
          <w:szCs w:val="22"/>
        </w:rPr>
        <w:t xml:space="preserve"> </w:t>
      </w:r>
      <w:proofErr w:type="gramStart"/>
      <w:r w:rsidR="0069780F" w:rsidRPr="00A66CC1">
        <w:rPr>
          <w:rFonts w:ascii="Arial" w:hAnsi="Arial" w:cs="Arial"/>
          <w:iCs/>
          <w:color w:val="000000" w:themeColor="text1"/>
          <w:sz w:val="22"/>
          <w:szCs w:val="22"/>
        </w:rPr>
        <w:t>Bullhead, Mackerel and Carpet Sharks (Heterodontiformes, Lamniformes and Orectolobiformes).</w:t>
      </w:r>
      <w:proofErr w:type="gramEnd"/>
      <w:r w:rsidR="0069780F" w:rsidRPr="00A66CC1">
        <w:rPr>
          <w:rFonts w:ascii="Arial" w:hAnsi="Arial" w:cs="Arial"/>
          <w:iCs/>
          <w:color w:val="000000" w:themeColor="text1"/>
          <w:sz w:val="22"/>
          <w:szCs w:val="22"/>
        </w:rPr>
        <w:t xml:space="preserve"> FAO, Rome.</w:t>
      </w:r>
      <w:r w:rsidR="00A25318" w:rsidRPr="00A66CC1">
        <w:rPr>
          <w:rFonts w:ascii="Arial" w:hAnsi="Arial" w:cs="Arial"/>
          <w:iCs/>
          <w:color w:val="000000" w:themeColor="text1"/>
          <w:sz w:val="22"/>
          <w:szCs w:val="22"/>
        </w:rPr>
        <w:br/>
        <w:t>Available online at</w:t>
      </w:r>
      <w:proofErr w:type="gramStart"/>
      <w:r w:rsidR="00A25318" w:rsidRPr="00A66CC1">
        <w:rPr>
          <w:rFonts w:ascii="Arial" w:hAnsi="Arial" w:cs="Arial"/>
          <w:iCs/>
          <w:color w:val="000000" w:themeColor="text1"/>
          <w:sz w:val="22"/>
          <w:szCs w:val="22"/>
        </w:rPr>
        <w:t>:</w:t>
      </w:r>
      <w:proofErr w:type="gramEnd"/>
      <w:r w:rsidR="00A25318" w:rsidRPr="00A66CC1">
        <w:rPr>
          <w:rFonts w:ascii="Arial" w:hAnsi="Arial" w:cs="Arial"/>
          <w:iCs/>
          <w:color w:val="000000" w:themeColor="text1"/>
          <w:sz w:val="22"/>
          <w:szCs w:val="22"/>
        </w:rPr>
        <w:br/>
      </w:r>
      <w:hyperlink r:id="rId8" w:history="1">
        <w:r w:rsidR="00A25318" w:rsidRPr="00A66CC1">
          <w:rPr>
            <w:rFonts w:ascii="Arial" w:hAnsi="Arial" w:cs="Arial"/>
            <w:iCs/>
            <w:color w:val="000000" w:themeColor="text1"/>
            <w:sz w:val="22"/>
            <w:szCs w:val="22"/>
            <w:u w:val="single"/>
          </w:rPr>
          <w:t>www.fao.org/docrep/009/x9293e/x9293e00.htm</w:t>
        </w:r>
      </w:hyperlink>
    </w:p>
    <w:p w:rsidR="000F2E42" w:rsidRPr="00A66CC1" w:rsidRDefault="000F2E42" w:rsidP="00A25318">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 xml:space="preserve">Corrigan S, </w:t>
      </w:r>
      <w:r w:rsidR="002B15E3" w:rsidRPr="00A66CC1">
        <w:rPr>
          <w:rFonts w:ascii="Arial" w:hAnsi="Arial" w:cs="Arial"/>
          <w:iCs/>
          <w:color w:val="000000" w:themeColor="text1"/>
          <w:sz w:val="22"/>
          <w:szCs w:val="22"/>
        </w:rPr>
        <w:t>Huveneers C, Schwartz TS, Harcourt RG and Beheregaray</w:t>
      </w:r>
      <w:r w:rsidR="00E67ECF" w:rsidRPr="00A66CC1">
        <w:rPr>
          <w:rFonts w:ascii="Arial" w:hAnsi="Arial" w:cs="Arial"/>
          <w:iCs/>
          <w:color w:val="000000" w:themeColor="text1"/>
          <w:sz w:val="22"/>
          <w:szCs w:val="22"/>
        </w:rPr>
        <w:t xml:space="preserve"> LB (2008).</w:t>
      </w:r>
      <w:proofErr w:type="gramEnd"/>
      <w:r w:rsidR="00E67ECF" w:rsidRPr="00A66CC1">
        <w:rPr>
          <w:rFonts w:ascii="Arial" w:hAnsi="Arial" w:cs="Arial"/>
          <w:iCs/>
          <w:color w:val="000000" w:themeColor="text1"/>
          <w:sz w:val="22"/>
          <w:szCs w:val="22"/>
        </w:rPr>
        <w:t xml:space="preserve"> </w:t>
      </w:r>
      <w:proofErr w:type="gramStart"/>
      <w:r w:rsidR="00E67ECF" w:rsidRPr="00A66CC1">
        <w:rPr>
          <w:rFonts w:ascii="Arial" w:hAnsi="Arial" w:cs="Arial"/>
          <w:iCs/>
          <w:color w:val="000000" w:themeColor="text1"/>
          <w:sz w:val="22"/>
          <w:szCs w:val="22"/>
        </w:rPr>
        <w:t xml:space="preserve">Genetic and reproductive evidence for two species of ornate wobbegong shark </w:t>
      </w:r>
      <w:r w:rsidR="00E67ECF" w:rsidRPr="00A66CC1">
        <w:rPr>
          <w:rFonts w:ascii="Arial" w:hAnsi="Arial" w:cs="Arial"/>
          <w:i/>
          <w:iCs/>
          <w:color w:val="000000" w:themeColor="text1"/>
          <w:sz w:val="22"/>
          <w:szCs w:val="22"/>
        </w:rPr>
        <w:t>Orectolobus</w:t>
      </w:r>
      <w:r w:rsidR="00E67ECF" w:rsidRPr="00A66CC1">
        <w:rPr>
          <w:rFonts w:ascii="Arial" w:hAnsi="Arial" w:cs="Arial"/>
          <w:iCs/>
          <w:color w:val="000000" w:themeColor="text1"/>
          <w:sz w:val="22"/>
          <w:szCs w:val="22"/>
        </w:rPr>
        <w:t xml:space="preserve"> spp. on the Australian east coast.</w:t>
      </w:r>
      <w:proofErr w:type="gramEnd"/>
      <w:r w:rsidR="00E67ECF" w:rsidRPr="00A66CC1">
        <w:rPr>
          <w:rFonts w:ascii="Arial" w:hAnsi="Arial" w:cs="Arial"/>
          <w:iCs/>
          <w:color w:val="000000" w:themeColor="text1"/>
          <w:sz w:val="22"/>
          <w:szCs w:val="22"/>
        </w:rPr>
        <w:t xml:space="preserve"> Journal of Fish Biology 73: 1662–1675.</w:t>
      </w:r>
    </w:p>
    <w:p w:rsidR="00FF6AF2" w:rsidRPr="00A66CC1" w:rsidRDefault="00FF6AF2" w:rsidP="00A25318">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Fisheries Queensland (2011).</w:t>
      </w:r>
      <w:proofErr w:type="gramEnd"/>
      <w:r w:rsidRPr="00A66CC1">
        <w:rPr>
          <w:rFonts w:ascii="Arial" w:hAnsi="Arial" w:cs="Arial"/>
          <w:iCs/>
          <w:color w:val="000000" w:themeColor="text1"/>
          <w:sz w:val="22"/>
          <w:szCs w:val="22"/>
        </w:rPr>
        <w:t xml:space="preserve"> </w:t>
      </w:r>
      <w:proofErr w:type="gramStart"/>
      <w:r w:rsidRPr="00A66CC1">
        <w:rPr>
          <w:rFonts w:ascii="Arial" w:hAnsi="Arial" w:cs="Arial"/>
          <w:iCs/>
          <w:color w:val="000000" w:themeColor="text1"/>
          <w:sz w:val="22"/>
          <w:szCs w:val="22"/>
        </w:rPr>
        <w:t>Expert comment</w:t>
      </w:r>
      <w:r w:rsidR="00FA1A59" w:rsidRPr="00A66CC1">
        <w:rPr>
          <w:rFonts w:ascii="Arial" w:hAnsi="Arial" w:cs="Arial"/>
          <w:iCs/>
          <w:color w:val="000000" w:themeColor="text1"/>
          <w:sz w:val="22"/>
          <w:szCs w:val="22"/>
        </w:rPr>
        <w:t xml:space="preserve"> by email, </w:t>
      </w:r>
      <w:r w:rsidR="00CC7C89" w:rsidRPr="00A66CC1">
        <w:rPr>
          <w:rFonts w:ascii="Arial" w:hAnsi="Arial" w:cs="Arial"/>
          <w:iCs/>
          <w:color w:val="000000" w:themeColor="text1"/>
          <w:sz w:val="22"/>
          <w:szCs w:val="22"/>
        </w:rPr>
        <w:t>1 December 2011.</w:t>
      </w:r>
      <w:proofErr w:type="gramEnd"/>
    </w:p>
    <w:p w:rsidR="002565BE" w:rsidRPr="00A66CC1" w:rsidRDefault="002565BE" w:rsidP="002565BE">
      <w:pPr>
        <w:spacing w:after="240"/>
        <w:ind w:left="567" w:hanging="567"/>
        <w:rPr>
          <w:rFonts w:ascii="Arial" w:hAnsi="Arial" w:cs="Arial"/>
          <w:color w:val="000000" w:themeColor="text1"/>
          <w:sz w:val="22"/>
          <w:szCs w:val="22"/>
        </w:rPr>
      </w:pPr>
      <w:proofErr w:type="gramStart"/>
      <w:r w:rsidRPr="00A66CC1">
        <w:rPr>
          <w:rFonts w:ascii="Arial" w:hAnsi="Arial" w:cs="Arial"/>
          <w:color w:val="000000" w:themeColor="text1"/>
          <w:sz w:val="22"/>
          <w:szCs w:val="22"/>
        </w:rPr>
        <w:t>Godoy N, Gelcich S, Vásquez JA and Castilla JC (2010).</w:t>
      </w:r>
      <w:proofErr w:type="gramEnd"/>
      <w:r w:rsidRPr="00A66CC1">
        <w:rPr>
          <w:rFonts w:ascii="Arial" w:hAnsi="Arial" w:cs="Arial"/>
          <w:color w:val="000000" w:themeColor="text1"/>
          <w:sz w:val="22"/>
          <w:szCs w:val="22"/>
        </w:rPr>
        <w:t xml:space="preserve"> </w:t>
      </w:r>
      <w:proofErr w:type="gramStart"/>
      <w:r w:rsidRPr="00A66CC1">
        <w:rPr>
          <w:rFonts w:ascii="Arial" w:hAnsi="Arial" w:cs="Arial"/>
          <w:color w:val="000000" w:themeColor="text1"/>
          <w:sz w:val="22"/>
          <w:szCs w:val="22"/>
        </w:rPr>
        <w:t>Spearfishing to depletion: evidence from temperate reef fishes in Chile.</w:t>
      </w:r>
      <w:proofErr w:type="gramEnd"/>
      <w:r w:rsidRPr="00A66CC1">
        <w:rPr>
          <w:rFonts w:ascii="Arial" w:hAnsi="Arial" w:cs="Arial"/>
          <w:color w:val="000000" w:themeColor="text1"/>
          <w:sz w:val="22"/>
          <w:szCs w:val="22"/>
        </w:rPr>
        <w:t xml:space="preserve"> Ecological Applications 20: 1504–1511.</w:t>
      </w:r>
    </w:p>
    <w:p w:rsidR="00670FC1" w:rsidRDefault="00670FC1" w:rsidP="00670FC1">
      <w:pPr>
        <w:spacing w:after="240"/>
        <w:ind w:left="567" w:hanging="567"/>
        <w:rPr>
          <w:rFonts w:ascii="Arial" w:hAnsi="Arial" w:cs="Arial"/>
          <w:color w:val="000000" w:themeColor="text1"/>
          <w:sz w:val="22"/>
          <w:szCs w:val="22"/>
        </w:rPr>
      </w:pPr>
      <w:proofErr w:type="gramStart"/>
      <w:r w:rsidRPr="00A66CC1">
        <w:rPr>
          <w:rFonts w:ascii="Arial" w:hAnsi="Arial" w:cs="Arial"/>
          <w:color w:val="000000" w:themeColor="text1"/>
          <w:sz w:val="22"/>
          <w:szCs w:val="22"/>
        </w:rPr>
        <w:t>Henry GW and Lyle JM (2003).</w:t>
      </w:r>
      <w:proofErr w:type="gramEnd"/>
      <w:r w:rsidRPr="00A66CC1">
        <w:rPr>
          <w:rFonts w:ascii="Arial" w:hAnsi="Arial" w:cs="Arial"/>
          <w:color w:val="000000" w:themeColor="text1"/>
          <w:sz w:val="22"/>
          <w:szCs w:val="22"/>
        </w:rPr>
        <w:t xml:space="preserve"> </w:t>
      </w:r>
      <w:proofErr w:type="gramStart"/>
      <w:r w:rsidRPr="00A66CC1">
        <w:rPr>
          <w:rFonts w:ascii="Arial" w:hAnsi="Arial" w:cs="Arial"/>
          <w:color w:val="000000" w:themeColor="text1"/>
          <w:sz w:val="22"/>
          <w:szCs w:val="22"/>
        </w:rPr>
        <w:t>The National Recreational and Indigenous Fishing Survey.</w:t>
      </w:r>
      <w:proofErr w:type="gramEnd"/>
      <w:r w:rsidRPr="00A66CC1">
        <w:rPr>
          <w:rFonts w:ascii="Arial" w:hAnsi="Arial" w:cs="Arial"/>
          <w:color w:val="000000" w:themeColor="text1"/>
          <w:sz w:val="22"/>
          <w:szCs w:val="22"/>
        </w:rPr>
        <w:t xml:space="preserve"> </w:t>
      </w:r>
      <w:proofErr w:type="gramStart"/>
      <w:r w:rsidRPr="00A66CC1">
        <w:rPr>
          <w:rFonts w:ascii="Arial" w:hAnsi="Arial" w:cs="Arial"/>
          <w:color w:val="000000" w:themeColor="text1"/>
          <w:sz w:val="22"/>
          <w:szCs w:val="22"/>
        </w:rPr>
        <w:t>Supplementary data.</w:t>
      </w:r>
      <w:proofErr w:type="gramEnd"/>
      <w:r w:rsidRPr="00A66CC1">
        <w:rPr>
          <w:rFonts w:ascii="Arial" w:hAnsi="Arial" w:cs="Arial"/>
          <w:color w:val="000000" w:themeColor="text1"/>
          <w:sz w:val="22"/>
          <w:szCs w:val="22"/>
        </w:rPr>
        <w:t xml:space="preserve"> </w:t>
      </w:r>
      <w:proofErr w:type="gramStart"/>
      <w:r w:rsidRPr="00A66CC1">
        <w:rPr>
          <w:rFonts w:ascii="Arial" w:hAnsi="Arial" w:cs="Arial"/>
          <w:color w:val="000000" w:themeColor="text1"/>
          <w:sz w:val="22"/>
          <w:szCs w:val="22"/>
        </w:rPr>
        <w:t>Australian Government Department of Agriculture, Fisheries and Forestry.</w:t>
      </w:r>
      <w:proofErr w:type="gramEnd"/>
    </w:p>
    <w:p w:rsidR="008D6330" w:rsidRPr="00A66CC1" w:rsidRDefault="008D6330" w:rsidP="008D6330">
      <w:pPr>
        <w:spacing w:after="240"/>
        <w:ind w:left="567" w:hanging="567"/>
        <w:rPr>
          <w:rFonts w:ascii="Arial" w:hAnsi="Arial" w:cs="Arial"/>
          <w:iCs/>
          <w:color w:val="000000" w:themeColor="text1"/>
          <w:sz w:val="22"/>
          <w:szCs w:val="22"/>
        </w:rPr>
      </w:pPr>
      <w:r w:rsidRPr="00A66CC1">
        <w:rPr>
          <w:rFonts w:ascii="Arial" w:hAnsi="Arial" w:cs="Arial"/>
          <w:iCs/>
          <w:color w:val="000000" w:themeColor="text1"/>
          <w:sz w:val="22"/>
          <w:szCs w:val="22"/>
        </w:rPr>
        <w:t xml:space="preserve">Huveneers C (2006). Redescription of two species of wobbegong (Chondrichthyes: Orectolobidae) with elevation of </w:t>
      </w:r>
      <w:r w:rsidRPr="00A66CC1">
        <w:rPr>
          <w:rFonts w:ascii="Arial" w:hAnsi="Arial" w:cs="Arial"/>
          <w:i/>
          <w:iCs/>
          <w:color w:val="000000" w:themeColor="text1"/>
          <w:sz w:val="22"/>
          <w:szCs w:val="22"/>
        </w:rPr>
        <w:t>Orectolobus halei</w:t>
      </w:r>
      <w:r w:rsidRPr="00A66CC1">
        <w:rPr>
          <w:rFonts w:ascii="Arial" w:hAnsi="Arial" w:cs="Arial"/>
          <w:iCs/>
          <w:color w:val="000000" w:themeColor="text1"/>
          <w:sz w:val="22"/>
          <w:szCs w:val="22"/>
        </w:rPr>
        <w:t xml:space="preserve"> </w:t>
      </w:r>
      <w:proofErr w:type="gramStart"/>
      <w:r w:rsidRPr="00A66CC1">
        <w:rPr>
          <w:rFonts w:ascii="Arial" w:hAnsi="Arial" w:cs="Arial"/>
          <w:iCs/>
          <w:color w:val="000000" w:themeColor="text1"/>
          <w:sz w:val="22"/>
          <w:szCs w:val="22"/>
        </w:rPr>
        <w:t>Whitely</w:t>
      </w:r>
      <w:proofErr w:type="gramEnd"/>
      <w:r w:rsidRPr="00A66CC1">
        <w:rPr>
          <w:rFonts w:ascii="Arial" w:hAnsi="Arial" w:cs="Arial"/>
          <w:iCs/>
          <w:color w:val="000000" w:themeColor="text1"/>
          <w:sz w:val="22"/>
          <w:szCs w:val="22"/>
        </w:rPr>
        <w:t xml:space="preserve"> 1940 to species level. Zootaxa 1284: 29–51.</w:t>
      </w:r>
    </w:p>
    <w:p w:rsidR="008D6330" w:rsidRDefault="008D6330" w:rsidP="008D6330">
      <w:pPr>
        <w:spacing w:after="240"/>
        <w:ind w:left="567" w:hanging="567"/>
        <w:rPr>
          <w:rFonts w:ascii="Arial" w:hAnsi="Arial" w:cs="Arial"/>
          <w:iCs/>
          <w:color w:val="000000" w:themeColor="text1"/>
          <w:sz w:val="22"/>
          <w:szCs w:val="22"/>
        </w:rPr>
      </w:pPr>
      <w:r w:rsidRPr="00A66CC1">
        <w:rPr>
          <w:rFonts w:ascii="Arial" w:hAnsi="Arial" w:cs="Arial"/>
          <w:iCs/>
          <w:color w:val="000000" w:themeColor="text1"/>
          <w:sz w:val="22"/>
          <w:szCs w:val="22"/>
        </w:rPr>
        <w:t xml:space="preserve">Huveneers C (2007). </w:t>
      </w:r>
      <w:proofErr w:type="gramStart"/>
      <w:r w:rsidRPr="00A66CC1">
        <w:rPr>
          <w:rFonts w:ascii="Arial" w:hAnsi="Arial" w:cs="Arial"/>
          <w:iCs/>
          <w:color w:val="000000" w:themeColor="text1"/>
          <w:sz w:val="22"/>
          <w:szCs w:val="22"/>
        </w:rPr>
        <w:t xml:space="preserve">The ecology and biology of wobbegong sharks (Genus </w:t>
      </w:r>
      <w:r w:rsidRPr="00A66CC1">
        <w:rPr>
          <w:rFonts w:ascii="Arial" w:hAnsi="Arial" w:cs="Arial"/>
          <w:i/>
          <w:iCs/>
          <w:color w:val="000000" w:themeColor="text1"/>
          <w:sz w:val="22"/>
          <w:szCs w:val="22"/>
        </w:rPr>
        <w:t>Orectolobus</w:t>
      </w:r>
      <w:r w:rsidRPr="00A66CC1">
        <w:rPr>
          <w:rFonts w:ascii="Arial" w:hAnsi="Arial" w:cs="Arial"/>
          <w:iCs/>
          <w:color w:val="000000" w:themeColor="text1"/>
          <w:sz w:val="22"/>
          <w:szCs w:val="22"/>
        </w:rPr>
        <w:t>) in relation to the commercial fishery in New South Wales, Australia (2007).</w:t>
      </w:r>
      <w:proofErr w:type="gramEnd"/>
      <w:r w:rsidRPr="00A66CC1">
        <w:rPr>
          <w:rFonts w:ascii="Arial" w:hAnsi="Arial" w:cs="Arial"/>
          <w:iCs/>
          <w:color w:val="000000" w:themeColor="text1"/>
          <w:sz w:val="22"/>
          <w:szCs w:val="22"/>
        </w:rPr>
        <w:t xml:space="preserve"> </w:t>
      </w:r>
      <w:proofErr w:type="gramStart"/>
      <w:r w:rsidRPr="00A66CC1">
        <w:rPr>
          <w:rFonts w:ascii="Arial" w:hAnsi="Arial" w:cs="Arial"/>
          <w:iCs/>
          <w:color w:val="000000" w:themeColor="text1"/>
          <w:sz w:val="22"/>
          <w:szCs w:val="22"/>
        </w:rPr>
        <w:t>PhD Thesis.</w:t>
      </w:r>
      <w:proofErr w:type="gramEnd"/>
      <w:r w:rsidRPr="00A66CC1">
        <w:rPr>
          <w:rFonts w:ascii="Arial" w:hAnsi="Arial" w:cs="Arial"/>
          <w:iCs/>
          <w:color w:val="000000" w:themeColor="text1"/>
          <w:sz w:val="22"/>
          <w:szCs w:val="22"/>
        </w:rPr>
        <w:t xml:space="preserve"> </w:t>
      </w:r>
      <w:proofErr w:type="gramStart"/>
      <w:r w:rsidRPr="00A66CC1">
        <w:rPr>
          <w:rFonts w:ascii="Arial" w:hAnsi="Arial" w:cs="Arial"/>
          <w:iCs/>
          <w:color w:val="000000" w:themeColor="text1"/>
          <w:sz w:val="22"/>
          <w:szCs w:val="22"/>
        </w:rPr>
        <w:t>Graduate School of the Environment, Macquarie University.</w:t>
      </w:r>
      <w:proofErr w:type="gramEnd"/>
    </w:p>
    <w:p w:rsidR="004125CB" w:rsidRPr="00A66CC1" w:rsidRDefault="00025DFE" w:rsidP="004125CB">
      <w:pPr>
        <w:spacing w:after="240"/>
        <w:ind w:left="567" w:hanging="567"/>
        <w:rPr>
          <w:rFonts w:ascii="Arial" w:hAnsi="Arial" w:cs="Arial"/>
          <w:iCs/>
          <w:color w:val="000000" w:themeColor="text1"/>
          <w:sz w:val="22"/>
          <w:szCs w:val="22"/>
        </w:rPr>
      </w:pPr>
      <w:r>
        <w:rPr>
          <w:rFonts w:ascii="Arial" w:hAnsi="Arial" w:cs="Arial"/>
          <w:iCs/>
          <w:color w:val="000000" w:themeColor="text1"/>
          <w:sz w:val="22"/>
          <w:szCs w:val="22"/>
        </w:rPr>
        <w:t xml:space="preserve">Huveneers C (2011). </w:t>
      </w:r>
      <w:proofErr w:type="gramStart"/>
      <w:r>
        <w:rPr>
          <w:rFonts w:ascii="Arial" w:hAnsi="Arial" w:cs="Arial"/>
          <w:iCs/>
          <w:color w:val="000000" w:themeColor="text1"/>
          <w:sz w:val="22"/>
          <w:szCs w:val="22"/>
        </w:rPr>
        <w:t>Expert comment by email</w:t>
      </w:r>
      <w:r w:rsidR="004125CB">
        <w:rPr>
          <w:rFonts w:ascii="Arial" w:hAnsi="Arial" w:cs="Arial"/>
          <w:iCs/>
          <w:color w:val="000000" w:themeColor="text1"/>
          <w:sz w:val="22"/>
          <w:szCs w:val="22"/>
        </w:rPr>
        <w:t>, 29 November 2011.</w:t>
      </w:r>
      <w:proofErr w:type="gramEnd"/>
      <w:r w:rsidR="004125CB">
        <w:rPr>
          <w:rFonts w:ascii="Arial" w:hAnsi="Arial" w:cs="Arial"/>
          <w:iCs/>
          <w:color w:val="000000" w:themeColor="text1"/>
          <w:sz w:val="22"/>
          <w:szCs w:val="22"/>
        </w:rPr>
        <w:t xml:space="preserve"> </w:t>
      </w:r>
      <w:proofErr w:type="gramStart"/>
      <w:r w:rsidR="004125CB" w:rsidRPr="00A66CC1">
        <w:rPr>
          <w:rFonts w:ascii="Arial" w:hAnsi="Arial" w:cs="Arial"/>
          <w:bCs/>
          <w:iCs/>
          <w:color w:val="000000" w:themeColor="text1"/>
          <w:sz w:val="22"/>
          <w:szCs w:val="22"/>
        </w:rPr>
        <w:t>SARDI-Aquatic Sciences, Adelaide, South Australia.</w:t>
      </w:r>
      <w:proofErr w:type="gramEnd"/>
    </w:p>
    <w:p w:rsidR="001123DC" w:rsidRPr="00A66CC1" w:rsidRDefault="001123DC" w:rsidP="001123DC">
      <w:pPr>
        <w:spacing w:after="240"/>
        <w:ind w:left="567" w:hanging="567"/>
        <w:rPr>
          <w:rFonts w:ascii="Arial" w:hAnsi="Arial" w:cs="Arial"/>
          <w:iCs/>
          <w:color w:val="000000" w:themeColor="text1"/>
          <w:sz w:val="22"/>
          <w:szCs w:val="22"/>
        </w:rPr>
      </w:pPr>
      <w:r w:rsidRPr="00A66CC1">
        <w:rPr>
          <w:rFonts w:ascii="Arial" w:hAnsi="Arial" w:cs="Arial"/>
          <w:iCs/>
          <w:color w:val="000000" w:themeColor="text1"/>
          <w:sz w:val="22"/>
          <w:szCs w:val="22"/>
        </w:rPr>
        <w:t xml:space="preserve">Huveneers C (2012). Personal communication by phone: gut hooking rates of </w:t>
      </w:r>
      <w:r w:rsidR="00CD3966" w:rsidRPr="00A66CC1">
        <w:rPr>
          <w:rFonts w:ascii="Arial" w:hAnsi="Arial" w:cs="Arial"/>
          <w:iCs/>
          <w:color w:val="000000" w:themeColor="text1"/>
          <w:sz w:val="22"/>
          <w:szCs w:val="22"/>
        </w:rPr>
        <w:t>wobbegong</w:t>
      </w:r>
      <w:r w:rsidRPr="00A66CC1">
        <w:rPr>
          <w:rFonts w:ascii="Arial" w:hAnsi="Arial" w:cs="Arial"/>
          <w:iCs/>
          <w:color w:val="000000" w:themeColor="text1"/>
          <w:sz w:val="22"/>
          <w:szCs w:val="22"/>
        </w:rPr>
        <w:t xml:space="preserve"> on ‘J’ hooks and circle hooks.</w:t>
      </w:r>
      <w:r w:rsidRPr="00A66CC1">
        <w:rPr>
          <w:rFonts w:ascii="Arial" w:hAnsi="Arial" w:cs="Arial"/>
          <w:bCs/>
          <w:iCs/>
          <w:color w:val="000000" w:themeColor="text1"/>
          <w:sz w:val="22"/>
          <w:szCs w:val="22"/>
        </w:rPr>
        <w:t xml:space="preserve"> 9 May 2012. </w:t>
      </w:r>
      <w:proofErr w:type="gramStart"/>
      <w:r w:rsidRPr="00A66CC1">
        <w:rPr>
          <w:rFonts w:ascii="Arial" w:hAnsi="Arial" w:cs="Arial"/>
          <w:bCs/>
          <w:iCs/>
          <w:color w:val="000000" w:themeColor="text1"/>
          <w:sz w:val="22"/>
          <w:szCs w:val="22"/>
        </w:rPr>
        <w:t>SARDI-Aquatic Sciences, Adelaide, South Australia.</w:t>
      </w:r>
      <w:proofErr w:type="gramEnd"/>
    </w:p>
    <w:p w:rsidR="00A25318" w:rsidRPr="00A66CC1" w:rsidRDefault="00B9649A" w:rsidP="00A25318">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Huveneers</w:t>
      </w:r>
      <w:r w:rsidR="00A25318" w:rsidRPr="00A66CC1">
        <w:rPr>
          <w:rFonts w:ascii="Arial" w:hAnsi="Arial" w:cs="Arial"/>
          <w:iCs/>
          <w:color w:val="000000" w:themeColor="text1"/>
          <w:sz w:val="22"/>
          <w:szCs w:val="22"/>
        </w:rPr>
        <w:t xml:space="preserve"> C, Otway N</w:t>
      </w:r>
      <w:r w:rsidRPr="00A66CC1">
        <w:rPr>
          <w:rFonts w:ascii="Arial" w:hAnsi="Arial" w:cs="Arial"/>
          <w:iCs/>
          <w:color w:val="000000" w:themeColor="text1"/>
          <w:sz w:val="22"/>
          <w:szCs w:val="22"/>
        </w:rPr>
        <w:t>M</w:t>
      </w:r>
      <w:r w:rsidR="00A25318" w:rsidRPr="00A66CC1">
        <w:rPr>
          <w:rFonts w:ascii="Arial" w:hAnsi="Arial" w:cs="Arial"/>
          <w:iCs/>
          <w:color w:val="000000" w:themeColor="text1"/>
          <w:sz w:val="22"/>
          <w:szCs w:val="22"/>
        </w:rPr>
        <w:t>, Gibbs S</w:t>
      </w:r>
      <w:r w:rsidRPr="00A66CC1">
        <w:rPr>
          <w:rFonts w:ascii="Arial" w:hAnsi="Arial" w:cs="Arial"/>
          <w:iCs/>
          <w:color w:val="000000" w:themeColor="text1"/>
          <w:sz w:val="22"/>
          <w:szCs w:val="22"/>
        </w:rPr>
        <w:t>E</w:t>
      </w:r>
      <w:r w:rsidR="00A25318" w:rsidRPr="00A66CC1">
        <w:rPr>
          <w:rFonts w:ascii="Arial" w:hAnsi="Arial" w:cs="Arial"/>
          <w:iCs/>
          <w:color w:val="000000" w:themeColor="text1"/>
          <w:sz w:val="22"/>
          <w:szCs w:val="22"/>
        </w:rPr>
        <w:t xml:space="preserve"> and Harcourt</w:t>
      </w:r>
      <w:r w:rsidRPr="00A66CC1">
        <w:rPr>
          <w:rFonts w:ascii="Arial" w:hAnsi="Arial" w:cs="Arial"/>
          <w:iCs/>
          <w:color w:val="000000" w:themeColor="text1"/>
          <w:sz w:val="22"/>
          <w:szCs w:val="22"/>
        </w:rPr>
        <w:t xml:space="preserve"> RG (</w:t>
      </w:r>
      <w:r w:rsidR="00575663" w:rsidRPr="00A66CC1">
        <w:rPr>
          <w:rFonts w:ascii="Arial" w:hAnsi="Arial" w:cs="Arial"/>
          <w:iCs/>
          <w:color w:val="000000" w:themeColor="text1"/>
          <w:sz w:val="22"/>
          <w:szCs w:val="22"/>
        </w:rPr>
        <w:t>2007a</w:t>
      </w:r>
      <w:r w:rsidRPr="00A66CC1">
        <w:rPr>
          <w:rFonts w:ascii="Arial" w:hAnsi="Arial" w:cs="Arial"/>
          <w:iCs/>
          <w:color w:val="000000" w:themeColor="text1"/>
          <w:sz w:val="22"/>
          <w:szCs w:val="22"/>
        </w:rPr>
        <w:t>)</w:t>
      </w:r>
      <w:r w:rsidR="00A25318" w:rsidRPr="00A66CC1">
        <w:rPr>
          <w:rFonts w:ascii="Arial" w:hAnsi="Arial" w:cs="Arial"/>
          <w:iCs/>
          <w:color w:val="000000" w:themeColor="text1"/>
          <w:sz w:val="22"/>
          <w:szCs w:val="22"/>
        </w:rPr>
        <w:t>.</w:t>
      </w:r>
      <w:proofErr w:type="gramEnd"/>
      <w:r w:rsidR="00A25318" w:rsidRPr="00A66CC1">
        <w:rPr>
          <w:rFonts w:ascii="Arial" w:hAnsi="Arial" w:cs="Arial"/>
          <w:iCs/>
          <w:color w:val="000000" w:themeColor="text1"/>
          <w:sz w:val="22"/>
          <w:szCs w:val="22"/>
        </w:rPr>
        <w:t xml:space="preserve"> Quantitative diet assessment of wobbegong sharks (genus </w:t>
      </w:r>
      <w:r w:rsidR="00A25318" w:rsidRPr="00A66CC1">
        <w:rPr>
          <w:rFonts w:ascii="Arial" w:hAnsi="Arial" w:cs="Arial"/>
          <w:i/>
          <w:iCs/>
          <w:color w:val="000000" w:themeColor="text1"/>
          <w:sz w:val="22"/>
          <w:szCs w:val="22"/>
        </w:rPr>
        <w:t>Orectolobus</w:t>
      </w:r>
      <w:r w:rsidR="00A25318" w:rsidRPr="00A66CC1">
        <w:rPr>
          <w:rFonts w:ascii="Arial" w:hAnsi="Arial" w:cs="Arial"/>
          <w:iCs/>
          <w:color w:val="000000" w:themeColor="text1"/>
          <w:sz w:val="22"/>
          <w:szCs w:val="22"/>
        </w:rPr>
        <w:t>) in New South Wales, Australia. ICES Journal of Marine Science 64: 1–10.</w:t>
      </w:r>
    </w:p>
    <w:p w:rsidR="00575663" w:rsidRDefault="00575663" w:rsidP="00A25318">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Huveneers C, Walker TI, Otway NM and Harcourt RG (2007b).</w:t>
      </w:r>
      <w:proofErr w:type="gramEnd"/>
      <w:r w:rsidRPr="00A66CC1">
        <w:rPr>
          <w:rFonts w:ascii="Arial" w:hAnsi="Arial" w:cs="Arial"/>
          <w:iCs/>
          <w:color w:val="000000" w:themeColor="text1"/>
          <w:sz w:val="22"/>
          <w:szCs w:val="22"/>
        </w:rPr>
        <w:t xml:space="preserve"> Reproductive synchrony of th</w:t>
      </w:r>
      <w:r w:rsidR="000F2E42" w:rsidRPr="00A66CC1">
        <w:rPr>
          <w:rFonts w:ascii="Arial" w:hAnsi="Arial" w:cs="Arial"/>
          <w:iCs/>
          <w:color w:val="000000" w:themeColor="text1"/>
          <w:sz w:val="22"/>
          <w:szCs w:val="22"/>
        </w:rPr>
        <w:t>re</w:t>
      </w:r>
      <w:r w:rsidRPr="00A66CC1">
        <w:rPr>
          <w:rFonts w:ascii="Arial" w:hAnsi="Arial" w:cs="Arial"/>
          <w:iCs/>
          <w:color w:val="000000" w:themeColor="text1"/>
          <w:sz w:val="22"/>
          <w:szCs w:val="22"/>
        </w:rPr>
        <w:t xml:space="preserve">e sympatric sharks (genus </w:t>
      </w:r>
      <w:r w:rsidRPr="00A66CC1">
        <w:rPr>
          <w:rFonts w:ascii="Arial" w:hAnsi="Arial" w:cs="Arial"/>
          <w:i/>
          <w:iCs/>
          <w:color w:val="000000" w:themeColor="text1"/>
          <w:sz w:val="22"/>
          <w:szCs w:val="22"/>
        </w:rPr>
        <w:t>Orectolobus</w:t>
      </w:r>
      <w:r w:rsidRPr="00A66CC1">
        <w:rPr>
          <w:rFonts w:ascii="Arial" w:hAnsi="Arial" w:cs="Arial"/>
          <w:iCs/>
          <w:color w:val="000000" w:themeColor="text1"/>
          <w:sz w:val="22"/>
          <w:szCs w:val="22"/>
        </w:rPr>
        <w:t>) in New South Wales, Australia: reproductive parameter estimates necessary for population modelling. Marine and Freshwater Research 58: 765–777.</w:t>
      </w:r>
    </w:p>
    <w:p w:rsidR="00F17AD5" w:rsidRDefault="00F17AD5" w:rsidP="00F17AD5">
      <w:pPr>
        <w:spacing w:after="240"/>
        <w:ind w:left="567" w:hanging="567"/>
        <w:rPr>
          <w:rFonts w:ascii="Arial" w:hAnsi="Arial" w:cs="Arial"/>
          <w:iCs/>
          <w:color w:val="000000" w:themeColor="text1"/>
          <w:sz w:val="22"/>
          <w:szCs w:val="22"/>
        </w:rPr>
      </w:pPr>
      <w:proofErr w:type="gramStart"/>
      <w:r>
        <w:rPr>
          <w:rFonts w:ascii="Arial" w:hAnsi="Arial" w:cs="Arial"/>
          <w:iCs/>
          <w:color w:val="000000" w:themeColor="text1"/>
          <w:sz w:val="22"/>
          <w:szCs w:val="22"/>
        </w:rPr>
        <w:t>Huveneers C, Otway NM and Harcourt RG (2007c).</w:t>
      </w:r>
      <w:proofErr w:type="gramEnd"/>
      <w:r>
        <w:rPr>
          <w:rFonts w:ascii="Arial" w:hAnsi="Arial" w:cs="Arial"/>
          <w:iCs/>
          <w:color w:val="000000" w:themeColor="text1"/>
          <w:sz w:val="22"/>
          <w:szCs w:val="22"/>
        </w:rPr>
        <w:t xml:space="preserve"> Morphometric relationships and catch composition of wobbegong sharks (Chondrichthyes: Orectolobus) commercially fished in New South Wales, Australia. Proceedings of the Linnaean Society of New South Wales 128: 243–249.</w:t>
      </w:r>
    </w:p>
    <w:p w:rsidR="00AC2964" w:rsidRPr="00AC2964" w:rsidRDefault="00AC2964" w:rsidP="00AC2964">
      <w:pPr>
        <w:spacing w:after="240"/>
        <w:ind w:left="567" w:hanging="567"/>
        <w:rPr>
          <w:rFonts w:ascii="Arial" w:hAnsi="Arial" w:cs="Arial"/>
          <w:iCs/>
          <w:color w:val="000000" w:themeColor="text1"/>
          <w:sz w:val="22"/>
          <w:szCs w:val="22"/>
        </w:rPr>
      </w:pPr>
      <w:r w:rsidRPr="00AC2964">
        <w:rPr>
          <w:rFonts w:ascii="Arial" w:hAnsi="Arial" w:cs="Arial"/>
          <w:iCs/>
          <w:color w:val="000000" w:themeColor="text1"/>
          <w:sz w:val="22"/>
          <w:szCs w:val="22"/>
        </w:rPr>
        <w:t>Huveneers C</w:t>
      </w:r>
      <w:r>
        <w:rPr>
          <w:rFonts w:ascii="Arial" w:hAnsi="Arial" w:cs="Arial"/>
          <w:iCs/>
          <w:color w:val="000000" w:themeColor="text1"/>
          <w:sz w:val="22"/>
          <w:szCs w:val="22"/>
        </w:rPr>
        <w:t>,</w:t>
      </w:r>
      <w:r w:rsidRPr="00AC2964">
        <w:rPr>
          <w:rFonts w:ascii="Arial" w:hAnsi="Arial" w:cs="Arial"/>
          <w:iCs/>
          <w:color w:val="000000" w:themeColor="text1"/>
          <w:sz w:val="22"/>
          <w:szCs w:val="22"/>
        </w:rPr>
        <w:t xml:space="preserve"> Pollard D, Gordon I, Flaherty</w:t>
      </w:r>
      <w:r>
        <w:rPr>
          <w:rFonts w:ascii="Arial" w:hAnsi="Arial" w:cs="Arial"/>
          <w:iCs/>
          <w:color w:val="000000" w:themeColor="text1"/>
          <w:sz w:val="22"/>
          <w:szCs w:val="22"/>
        </w:rPr>
        <w:t xml:space="preserve"> A and</w:t>
      </w:r>
      <w:r w:rsidRPr="00AC2964">
        <w:rPr>
          <w:rFonts w:ascii="Arial" w:hAnsi="Arial" w:cs="Arial"/>
          <w:iCs/>
          <w:color w:val="000000" w:themeColor="text1"/>
          <w:sz w:val="22"/>
          <w:szCs w:val="22"/>
        </w:rPr>
        <w:t xml:space="preserve"> Pogonoski J</w:t>
      </w:r>
      <w:r>
        <w:rPr>
          <w:rFonts w:ascii="Arial" w:hAnsi="Arial" w:cs="Arial"/>
          <w:iCs/>
          <w:color w:val="000000" w:themeColor="text1"/>
          <w:sz w:val="22"/>
          <w:szCs w:val="22"/>
        </w:rPr>
        <w:t xml:space="preserve"> (</w:t>
      </w:r>
      <w:r w:rsidRPr="00AC2964">
        <w:rPr>
          <w:rFonts w:ascii="Arial" w:hAnsi="Arial" w:cs="Arial"/>
          <w:iCs/>
          <w:color w:val="000000" w:themeColor="text1"/>
          <w:sz w:val="22"/>
          <w:szCs w:val="22"/>
        </w:rPr>
        <w:t>2009</w:t>
      </w:r>
      <w:r>
        <w:rPr>
          <w:rFonts w:ascii="Arial" w:hAnsi="Arial" w:cs="Arial"/>
          <w:iCs/>
          <w:color w:val="000000" w:themeColor="text1"/>
          <w:sz w:val="22"/>
          <w:szCs w:val="22"/>
        </w:rPr>
        <w:t>a)</w:t>
      </w:r>
      <w:r w:rsidRPr="00AC2964">
        <w:rPr>
          <w:rFonts w:ascii="Arial" w:hAnsi="Arial" w:cs="Arial"/>
          <w:iCs/>
          <w:color w:val="000000" w:themeColor="text1"/>
          <w:sz w:val="22"/>
          <w:szCs w:val="22"/>
        </w:rPr>
        <w:t xml:space="preserve">. </w:t>
      </w:r>
      <w:proofErr w:type="gramStart"/>
      <w:r>
        <w:rPr>
          <w:rFonts w:ascii="Arial" w:hAnsi="Arial" w:cs="Arial"/>
          <w:i/>
          <w:iCs/>
          <w:color w:val="000000" w:themeColor="text1"/>
          <w:sz w:val="22"/>
          <w:szCs w:val="22"/>
        </w:rPr>
        <w:t>Orectolobus </w:t>
      </w:r>
      <w:r w:rsidRPr="00AC2964">
        <w:rPr>
          <w:rFonts w:ascii="Arial" w:hAnsi="Arial" w:cs="Arial"/>
          <w:i/>
          <w:iCs/>
          <w:color w:val="000000" w:themeColor="text1"/>
          <w:sz w:val="22"/>
          <w:szCs w:val="22"/>
        </w:rPr>
        <w:t>maculatus</w:t>
      </w:r>
      <w:r w:rsidRPr="00AC2964">
        <w:rPr>
          <w:rFonts w:ascii="Arial" w:hAnsi="Arial" w:cs="Arial"/>
          <w:iCs/>
          <w:color w:val="000000" w:themeColor="text1"/>
          <w:sz w:val="22"/>
          <w:szCs w:val="22"/>
        </w:rPr>
        <w:t>.</w:t>
      </w:r>
      <w:proofErr w:type="gramEnd"/>
      <w:r w:rsidRPr="00AC2964">
        <w:rPr>
          <w:rFonts w:ascii="Arial" w:hAnsi="Arial" w:cs="Arial"/>
          <w:iCs/>
          <w:color w:val="000000" w:themeColor="text1"/>
          <w:sz w:val="22"/>
          <w:szCs w:val="22"/>
        </w:rPr>
        <w:t xml:space="preserve"> In: IUCN 2012. </w:t>
      </w:r>
      <w:proofErr w:type="gramStart"/>
      <w:r w:rsidRPr="00AC2964">
        <w:rPr>
          <w:rFonts w:ascii="Arial" w:hAnsi="Arial" w:cs="Arial"/>
          <w:iCs/>
          <w:color w:val="000000" w:themeColor="text1"/>
          <w:sz w:val="22"/>
          <w:szCs w:val="22"/>
        </w:rPr>
        <w:t>IUCN Red List of Threatened Species.</w:t>
      </w:r>
      <w:proofErr w:type="gramEnd"/>
      <w:r w:rsidRPr="00AC2964">
        <w:rPr>
          <w:rFonts w:ascii="Arial" w:hAnsi="Arial" w:cs="Arial"/>
          <w:iCs/>
          <w:color w:val="000000" w:themeColor="text1"/>
          <w:sz w:val="22"/>
          <w:szCs w:val="22"/>
        </w:rPr>
        <w:t xml:space="preserve"> </w:t>
      </w:r>
      <w:proofErr w:type="gramStart"/>
      <w:r w:rsidRPr="00AC2964">
        <w:rPr>
          <w:rFonts w:ascii="Arial" w:hAnsi="Arial" w:cs="Arial"/>
          <w:iCs/>
          <w:color w:val="000000" w:themeColor="text1"/>
          <w:sz w:val="22"/>
          <w:szCs w:val="22"/>
        </w:rPr>
        <w:t>Version 2012.1.</w:t>
      </w:r>
      <w:proofErr w:type="gramEnd"/>
      <w:r w:rsidRPr="00AC2964">
        <w:rPr>
          <w:rFonts w:ascii="Arial" w:hAnsi="Arial" w:cs="Arial"/>
          <w:iCs/>
          <w:color w:val="000000" w:themeColor="text1"/>
          <w:sz w:val="22"/>
          <w:szCs w:val="22"/>
        </w:rPr>
        <w:t xml:space="preserve"> &lt;</w:t>
      </w:r>
      <w:hyperlink r:id="rId9" w:history="1">
        <w:r w:rsidRPr="00AC2964">
          <w:rPr>
            <w:rStyle w:val="Hyperlink"/>
            <w:rFonts w:ascii="Arial" w:hAnsi="Arial" w:cs="Arial"/>
            <w:iCs/>
            <w:sz w:val="22"/>
            <w:szCs w:val="22"/>
          </w:rPr>
          <w:t>www.iucnredlist.org</w:t>
        </w:r>
      </w:hyperlink>
      <w:r w:rsidRPr="00AC2964">
        <w:rPr>
          <w:rFonts w:ascii="Arial" w:hAnsi="Arial" w:cs="Arial"/>
          <w:iCs/>
          <w:color w:val="000000" w:themeColor="text1"/>
          <w:sz w:val="22"/>
          <w:szCs w:val="22"/>
        </w:rPr>
        <w:t xml:space="preserve">&gt;. </w:t>
      </w:r>
      <w:proofErr w:type="gramStart"/>
      <w:r w:rsidRPr="00AC2964">
        <w:rPr>
          <w:rFonts w:ascii="Arial" w:hAnsi="Arial" w:cs="Arial"/>
          <w:iCs/>
          <w:color w:val="000000" w:themeColor="text1"/>
          <w:sz w:val="22"/>
          <w:szCs w:val="22"/>
        </w:rPr>
        <w:t xml:space="preserve">Downloaded on </w:t>
      </w:r>
      <w:r w:rsidRPr="00AC2964">
        <w:rPr>
          <w:rFonts w:ascii="Arial" w:hAnsi="Arial" w:cs="Arial"/>
          <w:bCs/>
          <w:iCs/>
          <w:color w:val="000000" w:themeColor="text1"/>
          <w:sz w:val="22"/>
          <w:szCs w:val="22"/>
        </w:rPr>
        <w:t>31 January 2012.</w:t>
      </w:r>
      <w:proofErr w:type="gramEnd"/>
    </w:p>
    <w:p w:rsidR="00305535" w:rsidRDefault="00C4204A" w:rsidP="00157D99">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Huveneers C, Luo K, Otway NM and Harcourt RG</w:t>
      </w:r>
      <w:r w:rsidR="00305535" w:rsidRPr="00A66CC1">
        <w:rPr>
          <w:rFonts w:ascii="Arial" w:hAnsi="Arial" w:cs="Arial"/>
          <w:iCs/>
          <w:color w:val="000000" w:themeColor="text1"/>
          <w:sz w:val="22"/>
          <w:szCs w:val="22"/>
        </w:rPr>
        <w:t xml:space="preserve"> (2009</w:t>
      </w:r>
      <w:r w:rsidR="00AC2964">
        <w:rPr>
          <w:rFonts w:ascii="Arial" w:hAnsi="Arial" w:cs="Arial"/>
          <w:iCs/>
          <w:color w:val="000000" w:themeColor="text1"/>
          <w:sz w:val="22"/>
          <w:szCs w:val="22"/>
        </w:rPr>
        <w:t>b</w:t>
      </w:r>
      <w:r w:rsidR="00305535" w:rsidRPr="00A66CC1">
        <w:rPr>
          <w:rFonts w:ascii="Arial" w:hAnsi="Arial" w:cs="Arial"/>
          <w:iCs/>
          <w:color w:val="000000" w:themeColor="text1"/>
          <w:sz w:val="22"/>
          <w:szCs w:val="22"/>
        </w:rPr>
        <w:t>)</w:t>
      </w:r>
      <w:r w:rsidRPr="00A66CC1">
        <w:rPr>
          <w:rFonts w:ascii="Arial" w:hAnsi="Arial" w:cs="Arial"/>
          <w:iCs/>
          <w:color w:val="000000" w:themeColor="text1"/>
          <w:sz w:val="22"/>
          <w:szCs w:val="22"/>
        </w:rPr>
        <w:t>.</w:t>
      </w:r>
      <w:proofErr w:type="gramEnd"/>
      <w:r w:rsidRPr="00A66CC1">
        <w:rPr>
          <w:rFonts w:ascii="Arial" w:hAnsi="Arial" w:cs="Arial"/>
          <w:iCs/>
          <w:color w:val="000000" w:themeColor="text1"/>
          <w:sz w:val="22"/>
          <w:szCs w:val="22"/>
        </w:rPr>
        <w:t xml:space="preserve"> </w:t>
      </w:r>
      <w:proofErr w:type="gramStart"/>
      <w:r w:rsidRPr="00A66CC1">
        <w:rPr>
          <w:rFonts w:ascii="Arial" w:hAnsi="Arial" w:cs="Arial"/>
          <w:iCs/>
          <w:color w:val="000000" w:themeColor="text1"/>
          <w:sz w:val="22"/>
          <w:szCs w:val="22"/>
        </w:rPr>
        <w:t>Assessing the distribution and relative abundance of wobbegong sharks (Orectolobidae) in New South Wales, Australia, using recreational scuba divers.</w:t>
      </w:r>
      <w:proofErr w:type="gramEnd"/>
      <w:r w:rsidRPr="00A66CC1">
        <w:rPr>
          <w:rFonts w:ascii="Arial" w:hAnsi="Arial" w:cs="Arial"/>
          <w:iCs/>
          <w:color w:val="000000" w:themeColor="text1"/>
          <w:sz w:val="22"/>
          <w:szCs w:val="22"/>
        </w:rPr>
        <w:t xml:space="preserve"> Aquatic Living Resources 22: 255–264.</w:t>
      </w:r>
    </w:p>
    <w:p w:rsidR="00DF3686" w:rsidRPr="00A66CC1" w:rsidRDefault="00DF3686" w:rsidP="00157D99">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Huveneers C, Otway NM, Harcourt RG and Ellis M (2011).</w:t>
      </w:r>
      <w:proofErr w:type="gramEnd"/>
      <w:r w:rsidRPr="00A66CC1">
        <w:rPr>
          <w:rFonts w:ascii="Arial" w:hAnsi="Arial" w:cs="Arial"/>
          <w:iCs/>
          <w:color w:val="000000" w:themeColor="text1"/>
          <w:sz w:val="22"/>
          <w:szCs w:val="22"/>
        </w:rPr>
        <w:t xml:space="preserve"> </w:t>
      </w:r>
      <w:proofErr w:type="gramStart"/>
      <w:r w:rsidRPr="00A66CC1">
        <w:rPr>
          <w:rFonts w:ascii="Arial" w:hAnsi="Arial" w:cs="Arial"/>
          <w:iCs/>
          <w:color w:val="000000" w:themeColor="text1"/>
          <w:sz w:val="22"/>
          <w:szCs w:val="22"/>
        </w:rPr>
        <w:t xml:space="preserve">Quantification of the maternal-embryonal nutritional relationship of elasmobranchs; case study of wobbegong sharks (genus </w:t>
      </w:r>
      <w:r w:rsidRPr="00A66CC1">
        <w:rPr>
          <w:rFonts w:ascii="Arial" w:hAnsi="Arial" w:cs="Arial"/>
          <w:i/>
          <w:iCs/>
          <w:color w:val="000000" w:themeColor="text1"/>
          <w:sz w:val="22"/>
          <w:szCs w:val="22"/>
        </w:rPr>
        <w:t>Orectolobus</w:t>
      </w:r>
      <w:r w:rsidRPr="00A66CC1">
        <w:rPr>
          <w:rFonts w:ascii="Arial" w:hAnsi="Arial" w:cs="Arial"/>
          <w:iCs/>
          <w:color w:val="000000" w:themeColor="text1"/>
          <w:sz w:val="22"/>
          <w:szCs w:val="22"/>
        </w:rPr>
        <w:t>).</w:t>
      </w:r>
      <w:proofErr w:type="gramEnd"/>
      <w:r w:rsidRPr="00A66CC1">
        <w:rPr>
          <w:rFonts w:ascii="Arial" w:hAnsi="Arial" w:cs="Arial"/>
          <w:iCs/>
          <w:color w:val="000000" w:themeColor="text1"/>
          <w:sz w:val="22"/>
          <w:szCs w:val="22"/>
        </w:rPr>
        <w:t xml:space="preserve"> Journal of Fish Biology 78: 1375–1389.</w:t>
      </w:r>
    </w:p>
    <w:p w:rsidR="00EB101D" w:rsidRPr="00A66CC1" w:rsidRDefault="00EB101D" w:rsidP="00EB101D">
      <w:pPr>
        <w:spacing w:after="240"/>
        <w:ind w:left="567" w:hanging="567"/>
        <w:rPr>
          <w:rFonts w:ascii="Arial" w:hAnsi="Arial" w:cs="Arial"/>
          <w:iCs/>
          <w:color w:val="000000" w:themeColor="text1"/>
          <w:sz w:val="22"/>
          <w:szCs w:val="22"/>
        </w:rPr>
      </w:pPr>
      <w:r w:rsidRPr="00A66CC1">
        <w:rPr>
          <w:rFonts w:ascii="Arial" w:hAnsi="Arial" w:cs="Arial"/>
          <w:iCs/>
          <w:color w:val="000000" w:themeColor="text1"/>
          <w:sz w:val="22"/>
          <w:szCs w:val="22"/>
        </w:rPr>
        <w:t xml:space="preserve">Jones K (2009). </w:t>
      </w:r>
      <w:proofErr w:type="gramStart"/>
      <w:r w:rsidRPr="00A66CC1">
        <w:rPr>
          <w:rFonts w:ascii="Arial" w:hAnsi="Arial" w:cs="Arial"/>
          <w:iCs/>
          <w:color w:val="000000" w:themeColor="text1"/>
          <w:sz w:val="22"/>
          <w:szCs w:val="22"/>
        </w:rPr>
        <w:t>South Australian Recreational Fishing Sur</w:t>
      </w:r>
      <w:r w:rsidR="00E432F0" w:rsidRPr="00A66CC1">
        <w:rPr>
          <w:rFonts w:ascii="Arial" w:hAnsi="Arial" w:cs="Arial"/>
          <w:iCs/>
          <w:color w:val="000000" w:themeColor="text1"/>
          <w:sz w:val="22"/>
          <w:szCs w:val="22"/>
        </w:rPr>
        <w:t>vey.</w:t>
      </w:r>
      <w:proofErr w:type="gramEnd"/>
      <w:r w:rsidR="00E432F0" w:rsidRPr="00A66CC1">
        <w:rPr>
          <w:rFonts w:ascii="Arial" w:hAnsi="Arial" w:cs="Arial"/>
          <w:iCs/>
          <w:color w:val="000000" w:themeColor="text1"/>
          <w:sz w:val="22"/>
          <w:szCs w:val="22"/>
        </w:rPr>
        <w:t xml:space="preserve"> </w:t>
      </w:r>
      <w:proofErr w:type="gramStart"/>
      <w:r w:rsidR="00E432F0" w:rsidRPr="00A66CC1">
        <w:rPr>
          <w:rFonts w:ascii="Arial" w:hAnsi="Arial" w:cs="Arial"/>
          <w:iCs/>
          <w:color w:val="000000" w:themeColor="text1"/>
          <w:sz w:val="22"/>
          <w:szCs w:val="22"/>
        </w:rPr>
        <w:t>PIRSA Fisheries, Adelaide</w:t>
      </w:r>
      <w:r w:rsidRPr="00A66CC1">
        <w:rPr>
          <w:rFonts w:ascii="Arial" w:hAnsi="Arial" w:cs="Arial"/>
          <w:iCs/>
          <w:color w:val="000000" w:themeColor="text1"/>
          <w:sz w:val="22"/>
          <w:szCs w:val="22"/>
        </w:rPr>
        <w:t>.</w:t>
      </w:r>
      <w:proofErr w:type="gramEnd"/>
      <w:r w:rsidRPr="00A66CC1">
        <w:rPr>
          <w:rFonts w:ascii="Arial" w:hAnsi="Arial" w:cs="Arial"/>
          <w:iCs/>
          <w:color w:val="000000" w:themeColor="text1"/>
          <w:sz w:val="22"/>
          <w:szCs w:val="22"/>
        </w:rPr>
        <w:t xml:space="preserve"> South Australian Fisheries Management Series Paper No 54. </w:t>
      </w:r>
      <w:proofErr w:type="gramStart"/>
      <w:r w:rsidRPr="00A66CC1">
        <w:rPr>
          <w:rFonts w:ascii="Arial" w:hAnsi="Arial" w:cs="Arial"/>
          <w:iCs/>
          <w:color w:val="000000" w:themeColor="text1"/>
          <w:sz w:val="22"/>
          <w:szCs w:val="22"/>
        </w:rPr>
        <w:t>Cited in SA DENR (2011).</w:t>
      </w:r>
      <w:proofErr w:type="gramEnd"/>
    </w:p>
    <w:p w:rsidR="005F57D4" w:rsidRPr="00A66CC1" w:rsidRDefault="005F57D4" w:rsidP="005F57D4">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Kyne P</w:t>
      </w:r>
      <w:r w:rsidR="00B9649A" w:rsidRPr="00A66CC1">
        <w:rPr>
          <w:rFonts w:ascii="Arial" w:hAnsi="Arial" w:cs="Arial"/>
          <w:iCs/>
          <w:color w:val="000000" w:themeColor="text1"/>
          <w:sz w:val="22"/>
          <w:szCs w:val="22"/>
        </w:rPr>
        <w:t>M</w:t>
      </w:r>
      <w:r w:rsidRPr="00A66CC1">
        <w:rPr>
          <w:rFonts w:ascii="Arial" w:hAnsi="Arial" w:cs="Arial"/>
          <w:iCs/>
          <w:color w:val="000000" w:themeColor="text1"/>
          <w:sz w:val="22"/>
          <w:szCs w:val="22"/>
        </w:rPr>
        <w:t>, Johnson J</w:t>
      </w:r>
      <w:r w:rsidR="00B9649A" w:rsidRPr="00A66CC1">
        <w:rPr>
          <w:rFonts w:ascii="Arial" w:hAnsi="Arial" w:cs="Arial"/>
          <w:iCs/>
          <w:color w:val="000000" w:themeColor="text1"/>
          <w:sz w:val="22"/>
          <w:szCs w:val="22"/>
        </w:rPr>
        <w:t>W, Courtney A</w:t>
      </w:r>
      <w:r w:rsidRPr="00A66CC1">
        <w:rPr>
          <w:rFonts w:ascii="Arial" w:hAnsi="Arial" w:cs="Arial"/>
          <w:iCs/>
          <w:color w:val="000000" w:themeColor="text1"/>
          <w:sz w:val="22"/>
          <w:szCs w:val="22"/>
        </w:rPr>
        <w:t>J and Bennett</w:t>
      </w:r>
      <w:r w:rsidR="00B9649A" w:rsidRPr="00A66CC1">
        <w:rPr>
          <w:rFonts w:ascii="Arial" w:hAnsi="Arial" w:cs="Arial"/>
          <w:iCs/>
          <w:color w:val="000000" w:themeColor="text1"/>
          <w:sz w:val="22"/>
          <w:szCs w:val="22"/>
        </w:rPr>
        <w:t xml:space="preserve"> M</w:t>
      </w:r>
      <w:r w:rsidRPr="00A66CC1">
        <w:rPr>
          <w:rFonts w:ascii="Arial" w:hAnsi="Arial" w:cs="Arial"/>
          <w:iCs/>
          <w:color w:val="000000" w:themeColor="text1"/>
          <w:sz w:val="22"/>
          <w:szCs w:val="22"/>
        </w:rPr>
        <w:t xml:space="preserve">B </w:t>
      </w:r>
      <w:r w:rsidR="00B9649A" w:rsidRPr="00A66CC1">
        <w:rPr>
          <w:rFonts w:ascii="Arial" w:hAnsi="Arial" w:cs="Arial"/>
          <w:iCs/>
          <w:color w:val="000000" w:themeColor="text1"/>
          <w:sz w:val="22"/>
          <w:szCs w:val="22"/>
        </w:rPr>
        <w:t>(</w:t>
      </w:r>
      <w:r w:rsidRPr="00A66CC1">
        <w:rPr>
          <w:rFonts w:ascii="Arial" w:hAnsi="Arial" w:cs="Arial"/>
          <w:iCs/>
          <w:color w:val="000000" w:themeColor="text1"/>
          <w:sz w:val="22"/>
          <w:szCs w:val="22"/>
        </w:rPr>
        <w:t>2005</w:t>
      </w:r>
      <w:r w:rsidR="00B9649A" w:rsidRPr="00A66CC1">
        <w:rPr>
          <w:rFonts w:ascii="Arial" w:hAnsi="Arial" w:cs="Arial"/>
          <w:iCs/>
          <w:color w:val="000000" w:themeColor="text1"/>
          <w:sz w:val="22"/>
          <w:szCs w:val="22"/>
        </w:rPr>
        <w:t>)</w:t>
      </w:r>
      <w:r w:rsidRPr="00A66CC1">
        <w:rPr>
          <w:rFonts w:ascii="Arial" w:hAnsi="Arial" w:cs="Arial"/>
          <w:iCs/>
          <w:color w:val="000000" w:themeColor="text1"/>
          <w:sz w:val="22"/>
          <w:szCs w:val="22"/>
        </w:rPr>
        <w:t>.</w:t>
      </w:r>
      <w:proofErr w:type="gramEnd"/>
      <w:r w:rsidRPr="00A66CC1">
        <w:rPr>
          <w:rFonts w:ascii="Arial" w:hAnsi="Arial" w:cs="Arial"/>
          <w:iCs/>
          <w:color w:val="000000" w:themeColor="text1"/>
          <w:sz w:val="22"/>
          <w:szCs w:val="22"/>
        </w:rPr>
        <w:t xml:space="preserve"> </w:t>
      </w:r>
      <w:proofErr w:type="gramStart"/>
      <w:r w:rsidRPr="00A66CC1">
        <w:rPr>
          <w:rFonts w:ascii="Arial" w:hAnsi="Arial" w:cs="Arial"/>
          <w:iCs/>
          <w:color w:val="000000" w:themeColor="text1"/>
          <w:sz w:val="22"/>
          <w:szCs w:val="22"/>
        </w:rPr>
        <w:t xml:space="preserve">New </w:t>
      </w:r>
      <w:r w:rsidR="00B9649A" w:rsidRPr="00A66CC1">
        <w:rPr>
          <w:rFonts w:ascii="Arial" w:hAnsi="Arial" w:cs="Arial"/>
          <w:iCs/>
          <w:color w:val="000000" w:themeColor="text1"/>
          <w:sz w:val="22"/>
          <w:szCs w:val="22"/>
        </w:rPr>
        <w:t>b</w:t>
      </w:r>
      <w:r w:rsidRPr="00A66CC1">
        <w:rPr>
          <w:rFonts w:ascii="Arial" w:hAnsi="Arial" w:cs="Arial"/>
          <w:iCs/>
          <w:color w:val="000000" w:themeColor="text1"/>
          <w:sz w:val="22"/>
          <w:szCs w:val="22"/>
        </w:rPr>
        <w:t>iogeograph</w:t>
      </w:r>
      <w:r w:rsidR="00B9649A" w:rsidRPr="00A66CC1">
        <w:rPr>
          <w:rFonts w:ascii="Arial" w:hAnsi="Arial" w:cs="Arial"/>
          <w:iCs/>
          <w:color w:val="000000" w:themeColor="text1"/>
          <w:sz w:val="22"/>
          <w:szCs w:val="22"/>
        </w:rPr>
        <w:t>ical information on Queensland c</w:t>
      </w:r>
      <w:r w:rsidRPr="00A66CC1">
        <w:rPr>
          <w:rFonts w:ascii="Arial" w:hAnsi="Arial" w:cs="Arial"/>
          <w:iCs/>
          <w:color w:val="000000" w:themeColor="text1"/>
          <w:sz w:val="22"/>
          <w:szCs w:val="22"/>
        </w:rPr>
        <w:t>hondrichthyans.</w:t>
      </w:r>
      <w:proofErr w:type="gramEnd"/>
      <w:r w:rsidRPr="00A66CC1">
        <w:rPr>
          <w:rFonts w:ascii="Arial" w:hAnsi="Arial" w:cs="Arial"/>
          <w:iCs/>
          <w:color w:val="000000" w:themeColor="text1"/>
          <w:sz w:val="22"/>
          <w:szCs w:val="22"/>
        </w:rPr>
        <w:t xml:space="preserve"> Memoirs of the Queensland Museum</w:t>
      </w:r>
      <w:r w:rsidR="00575663" w:rsidRPr="00A66CC1">
        <w:rPr>
          <w:rFonts w:ascii="Arial" w:hAnsi="Arial" w:cs="Arial"/>
          <w:iCs/>
          <w:color w:val="000000" w:themeColor="text1"/>
          <w:sz w:val="22"/>
          <w:szCs w:val="22"/>
        </w:rPr>
        <w:t xml:space="preserve"> 50: 321–</w:t>
      </w:r>
      <w:r w:rsidRPr="00A66CC1">
        <w:rPr>
          <w:rFonts w:ascii="Arial" w:hAnsi="Arial" w:cs="Arial"/>
          <w:iCs/>
          <w:color w:val="000000" w:themeColor="text1"/>
          <w:sz w:val="22"/>
          <w:szCs w:val="22"/>
        </w:rPr>
        <w:t>327.</w:t>
      </w:r>
    </w:p>
    <w:p w:rsidR="000F2E42" w:rsidRPr="00A66CC1" w:rsidRDefault="00E67ECF" w:rsidP="005F57D4">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Last PR, Chidlow JA and Compagno LJV</w:t>
      </w:r>
      <w:r w:rsidR="000F2E42" w:rsidRPr="00A66CC1">
        <w:rPr>
          <w:rFonts w:ascii="Arial" w:hAnsi="Arial" w:cs="Arial"/>
          <w:iCs/>
          <w:color w:val="000000" w:themeColor="text1"/>
          <w:sz w:val="22"/>
          <w:szCs w:val="22"/>
        </w:rPr>
        <w:t xml:space="preserve"> (2006).</w:t>
      </w:r>
      <w:proofErr w:type="gramEnd"/>
      <w:r w:rsidR="000F2E42" w:rsidRPr="00A66CC1">
        <w:rPr>
          <w:rFonts w:ascii="Arial" w:hAnsi="Arial" w:cs="Arial"/>
          <w:iCs/>
          <w:color w:val="000000" w:themeColor="text1"/>
          <w:sz w:val="22"/>
          <w:szCs w:val="22"/>
        </w:rPr>
        <w:t xml:space="preserve"> </w:t>
      </w:r>
      <w:r w:rsidRPr="00A66CC1">
        <w:rPr>
          <w:rFonts w:ascii="Arial" w:hAnsi="Arial" w:cs="Arial"/>
          <w:iCs/>
          <w:color w:val="000000" w:themeColor="text1"/>
          <w:sz w:val="22"/>
          <w:szCs w:val="22"/>
        </w:rPr>
        <w:t xml:space="preserve">A new wobbegong shark, </w:t>
      </w:r>
      <w:r w:rsidR="000F2E42" w:rsidRPr="00A66CC1">
        <w:rPr>
          <w:rFonts w:ascii="Arial" w:hAnsi="Arial" w:cs="Arial"/>
          <w:i/>
          <w:iCs/>
          <w:color w:val="000000" w:themeColor="text1"/>
          <w:sz w:val="22"/>
          <w:szCs w:val="22"/>
        </w:rPr>
        <w:t>Orectolobus hutchinsi</w:t>
      </w:r>
      <w:r w:rsidRPr="00A66CC1">
        <w:rPr>
          <w:rFonts w:ascii="Arial" w:hAnsi="Arial" w:cs="Arial"/>
          <w:iCs/>
          <w:color w:val="000000" w:themeColor="text1"/>
          <w:sz w:val="22"/>
          <w:szCs w:val="22"/>
        </w:rPr>
        <w:t xml:space="preserve"> n. sp. (Orectolobiformes: Orectolobidae) from south-western Australia. Zootaxa 1239: 35–48.</w:t>
      </w:r>
    </w:p>
    <w:p w:rsidR="00AD49B6" w:rsidRPr="00A66CC1" w:rsidRDefault="00AD49B6" w:rsidP="005F57D4">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Last P and Chidlow J (2008).</w:t>
      </w:r>
      <w:proofErr w:type="gramEnd"/>
      <w:r w:rsidRPr="00A66CC1">
        <w:rPr>
          <w:rFonts w:ascii="Arial" w:hAnsi="Arial" w:cs="Arial"/>
          <w:iCs/>
          <w:color w:val="000000" w:themeColor="text1"/>
          <w:sz w:val="22"/>
          <w:szCs w:val="22"/>
        </w:rPr>
        <w:t xml:space="preserve"> Two new wobbegong sharks, </w:t>
      </w:r>
      <w:r w:rsidRPr="00A66CC1">
        <w:rPr>
          <w:rFonts w:ascii="Arial" w:hAnsi="Arial" w:cs="Arial"/>
          <w:i/>
          <w:iCs/>
          <w:color w:val="000000" w:themeColor="text1"/>
          <w:sz w:val="22"/>
          <w:szCs w:val="22"/>
        </w:rPr>
        <w:t xml:space="preserve">Orectolobus floridus </w:t>
      </w:r>
      <w:r w:rsidRPr="00A66CC1">
        <w:rPr>
          <w:rFonts w:ascii="Arial" w:hAnsi="Arial" w:cs="Arial"/>
          <w:iCs/>
          <w:color w:val="000000" w:themeColor="text1"/>
          <w:sz w:val="22"/>
          <w:szCs w:val="22"/>
        </w:rPr>
        <w:t xml:space="preserve">sp. </w:t>
      </w:r>
      <w:proofErr w:type="gramStart"/>
      <w:r w:rsidRPr="00A66CC1">
        <w:rPr>
          <w:rFonts w:ascii="Arial" w:hAnsi="Arial" w:cs="Arial"/>
          <w:iCs/>
          <w:color w:val="000000" w:themeColor="text1"/>
          <w:sz w:val="22"/>
          <w:szCs w:val="22"/>
        </w:rPr>
        <w:t>nov</w:t>
      </w:r>
      <w:proofErr w:type="gramEnd"/>
      <w:r w:rsidRPr="00A66CC1">
        <w:rPr>
          <w:rFonts w:ascii="Arial" w:hAnsi="Arial" w:cs="Arial"/>
          <w:iCs/>
          <w:color w:val="000000" w:themeColor="text1"/>
          <w:sz w:val="22"/>
          <w:szCs w:val="22"/>
        </w:rPr>
        <w:t xml:space="preserve">. </w:t>
      </w:r>
      <w:proofErr w:type="gramStart"/>
      <w:r w:rsidRPr="00A66CC1">
        <w:rPr>
          <w:rFonts w:ascii="Arial" w:hAnsi="Arial" w:cs="Arial"/>
          <w:iCs/>
          <w:color w:val="000000" w:themeColor="text1"/>
          <w:sz w:val="22"/>
          <w:szCs w:val="22"/>
        </w:rPr>
        <w:t>and</w:t>
      </w:r>
      <w:proofErr w:type="gramEnd"/>
      <w:r w:rsidRPr="00A66CC1">
        <w:rPr>
          <w:rFonts w:ascii="Arial" w:hAnsi="Arial" w:cs="Arial"/>
          <w:iCs/>
          <w:color w:val="000000" w:themeColor="text1"/>
          <w:sz w:val="22"/>
          <w:szCs w:val="22"/>
        </w:rPr>
        <w:t xml:space="preserve"> </w:t>
      </w:r>
      <w:r w:rsidRPr="00A66CC1">
        <w:rPr>
          <w:rFonts w:ascii="Arial" w:hAnsi="Arial" w:cs="Arial"/>
          <w:i/>
          <w:iCs/>
          <w:color w:val="000000" w:themeColor="text1"/>
          <w:sz w:val="22"/>
          <w:szCs w:val="22"/>
        </w:rPr>
        <w:t xml:space="preserve">O. parvimaculatus </w:t>
      </w:r>
      <w:r w:rsidRPr="00A66CC1">
        <w:rPr>
          <w:rFonts w:ascii="Arial" w:hAnsi="Arial" w:cs="Arial"/>
          <w:iCs/>
          <w:color w:val="000000" w:themeColor="text1"/>
          <w:sz w:val="22"/>
          <w:szCs w:val="22"/>
        </w:rPr>
        <w:t xml:space="preserve">sp. nov. </w:t>
      </w:r>
      <w:proofErr w:type="gramStart"/>
      <w:r w:rsidRPr="00A66CC1">
        <w:rPr>
          <w:rFonts w:ascii="Arial" w:hAnsi="Arial" w:cs="Arial"/>
          <w:iCs/>
          <w:color w:val="000000" w:themeColor="text1"/>
          <w:sz w:val="22"/>
          <w:szCs w:val="22"/>
        </w:rPr>
        <w:t>(Orectolobiformes: Orectolobidae), from south-western Australia.</w:t>
      </w:r>
      <w:proofErr w:type="gramEnd"/>
      <w:r w:rsidRPr="00A66CC1">
        <w:rPr>
          <w:rFonts w:ascii="Arial" w:hAnsi="Arial" w:cs="Arial"/>
          <w:iCs/>
          <w:color w:val="000000" w:themeColor="text1"/>
          <w:sz w:val="22"/>
          <w:szCs w:val="22"/>
        </w:rPr>
        <w:t xml:space="preserve"> Zootaxa 1673: 49–67.</w:t>
      </w:r>
    </w:p>
    <w:p w:rsidR="00575663" w:rsidRPr="00A66CC1" w:rsidRDefault="00575663" w:rsidP="00575663">
      <w:pPr>
        <w:spacing w:after="240"/>
        <w:ind w:left="567" w:hanging="567"/>
        <w:rPr>
          <w:rFonts w:ascii="Arial" w:hAnsi="Arial" w:cs="Arial"/>
          <w:bCs/>
          <w:iCs/>
          <w:color w:val="000000" w:themeColor="text1"/>
          <w:sz w:val="22"/>
          <w:szCs w:val="22"/>
          <w:lang w:val="en-GB"/>
        </w:rPr>
      </w:pPr>
      <w:proofErr w:type="gramStart"/>
      <w:r w:rsidRPr="00A66CC1">
        <w:rPr>
          <w:rFonts w:ascii="Arial" w:hAnsi="Arial" w:cs="Arial"/>
          <w:bCs/>
          <w:iCs/>
          <w:color w:val="000000" w:themeColor="text1"/>
          <w:sz w:val="22"/>
          <w:szCs w:val="22"/>
          <w:lang w:val="en-GB"/>
        </w:rPr>
        <w:t>Last PR and Stevens JD (2009).</w:t>
      </w:r>
      <w:proofErr w:type="gramEnd"/>
      <w:r w:rsidRPr="00A66CC1">
        <w:rPr>
          <w:rFonts w:ascii="Arial" w:hAnsi="Arial" w:cs="Arial"/>
          <w:bCs/>
          <w:iCs/>
          <w:color w:val="000000" w:themeColor="text1"/>
          <w:sz w:val="22"/>
          <w:szCs w:val="22"/>
          <w:lang w:val="en-GB"/>
        </w:rPr>
        <w:t xml:space="preserve"> </w:t>
      </w:r>
      <w:proofErr w:type="gramStart"/>
      <w:r w:rsidRPr="00A66CC1">
        <w:rPr>
          <w:rFonts w:ascii="Arial" w:hAnsi="Arial" w:cs="Arial"/>
          <w:bCs/>
          <w:iCs/>
          <w:color w:val="000000" w:themeColor="text1"/>
          <w:sz w:val="22"/>
          <w:szCs w:val="22"/>
          <w:lang w:val="en-GB"/>
        </w:rPr>
        <w:t>Sharks and Rays of Australia</w:t>
      </w:r>
      <w:r w:rsidR="00C4204A" w:rsidRPr="00A66CC1">
        <w:rPr>
          <w:rFonts w:ascii="Arial" w:hAnsi="Arial" w:cs="Arial"/>
          <w:bCs/>
          <w:iCs/>
          <w:color w:val="000000" w:themeColor="text1"/>
          <w:sz w:val="22"/>
          <w:szCs w:val="22"/>
          <w:lang w:val="en-GB"/>
        </w:rPr>
        <w:t>.</w:t>
      </w:r>
      <w:proofErr w:type="gramEnd"/>
      <w:r w:rsidR="00C4204A" w:rsidRPr="00A66CC1">
        <w:rPr>
          <w:rFonts w:ascii="Arial" w:hAnsi="Arial" w:cs="Arial"/>
          <w:bCs/>
          <w:iCs/>
          <w:color w:val="000000" w:themeColor="text1"/>
          <w:sz w:val="22"/>
          <w:szCs w:val="22"/>
          <w:lang w:val="en-GB"/>
        </w:rPr>
        <w:t xml:space="preserve"> </w:t>
      </w:r>
      <w:proofErr w:type="gramStart"/>
      <w:r w:rsidR="00C4204A" w:rsidRPr="00A66CC1">
        <w:rPr>
          <w:rFonts w:ascii="Arial" w:hAnsi="Arial" w:cs="Arial"/>
          <w:bCs/>
          <w:iCs/>
          <w:color w:val="000000" w:themeColor="text1"/>
          <w:sz w:val="22"/>
          <w:szCs w:val="22"/>
          <w:lang w:val="en-GB"/>
        </w:rPr>
        <w:t>Second E</w:t>
      </w:r>
      <w:r w:rsidRPr="00A66CC1">
        <w:rPr>
          <w:rFonts w:ascii="Arial" w:hAnsi="Arial" w:cs="Arial"/>
          <w:bCs/>
          <w:iCs/>
          <w:color w:val="000000" w:themeColor="text1"/>
          <w:sz w:val="22"/>
          <w:szCs w:val="22"/>
          <w:lang w:val="en-GB"/>
        </w:rPr>
        <w:t>dition.</w:t>
      </w:r>
      <w:proofErr w:type="gramEnd"/>
      <w:r w:rsidRPr="00A66CC1">
        <w:rPr>
          <w:rFonts w:ascii="Arial" w:hAnsi="Arial" w:cs="Arial"/>
          <w:bCs/>
          <w:iCs/>
          <w:color w:val="000000" w:themeColor="text1"/>
          <w:sz w:val="22"/>
          <w:szCs w:val="22"/>
          <w:lang w:val="en-GB"/>
        </w:rPr>
        <w:t xml:space="preserve"> </w:t>
      </w:r>
      <w:proofErr w:type="gramStart"/>
      <w:r w:rsidRPr="00A66CC1">
        <w:rPr>
          <w:rFonts w:ascii="Arial" w:hAnsi="Arial" w:cs="Arial"/>
          <w:bCs/>
          <w:iCs/>
          <w:color w:val="000000" w:themeColor="text1"/>
          <w:sz w:val="22"/>
          <w:szCs w:val="22"/>
          <w:lang w:val="en-GB"/>
        </w:rPr>
        <w:t>CSIRO Publishing, Australia.</w:t>
      </w:r>
      <w:proofErr w:type="gramEnd"/>
    </w:p>
    <w:p w:rsidR="00FA28E4" w:rsidRPr="00A66CC1" w:rsidRDefault="00FA28E4" w:rsidP="00575663">
      <w:pPr>
        <w:spacing w:after="240"/>
        <w:ind w:left="567" w:hanging="567"/>
        <w:rPr>
          <w:rFonts w:ascii="Arial" w:hAnsi="Arial" w:cs="Arial"/>
          <w:bCs/>
          <w:iCs/>
          <w:color w:val="000000" w:themeColor="text1"/>
          <w:sz w:val="22"/>
          <w:szCs w:val="22"/>
        </w:rPr>
      </w:pPr>
      <w:r w:rsidRPr="00A66CC1">
        <w:rPr>
          <w:rFonts w:ascii="Arial" w:hAnsi="Arial" w:cs="Arial"/>
          <w:bCs/>
          <w:iCs/>
          <w:color w:val="000000" w:themeColor="text1"/>
          <w:sz w:val="22"/>
          <w:szCs w:val="22"/>
          <w:lang w:val="en-GB"/>
        </w:rPr>
        <w:t xml:space="preserve">Lee K (2012). </w:t>
      </w:r>
      <w:r w:rsidRPr="00A66CC1">
        <w:rPr>
          <w:rFonts w:ascii="Arial" w:hAnsi="Arial" w:cs="Arial"/>
          <w:bCs/>
          <w:iCs/>
          <w:color w:val="000000" w:themeColor="text1"/>
          <w:sz w:val="22"/>
          <w:szCs w:val="22"/>
        </w:rPr>
        <w:t xml:space="preserve">Personal communication by email: </w:t>
      </w:r>
      <w:r w:rsidR="002D45B7" w:rsidRPr="00A66CC1">
        <w:rPr>
          <w:rFonts w:ascii="Arial" w:hAnsi="Arial" w:cs="Arial"/>
          <w:bCs/>
          <w:iCs/>
          <w:color w:val="000000" w:themeColor="text1"/>
          <w:sz w:val="22"/>
          <w:szCs w:val="22"/>
        </w:rPr>
        <w:t>anecdotal reports</w:t>
      </w:r>
      <w:r w:rsidR="00AE5B6C" w:rsidRPr="00A66CC1">
        <w:rPr>
          <w:rFonts w:ascii="Arial" w:hAnsi="Arial" w:cs="Arial"/>
          <w:bCs/>
          <w:iCs/>
          <w:color w:val="000000" w:themeColor="text1"/>
          <w:sz w:val="22"/>
          <w:szCs w:val="22"/>
        </w:rPr>
        <w:t xml:space="preserve"> from commercial fishermen</w:t>
      </w:r>
      <w:r w:rsidR="002D45B7" w:rsidRPr="00A66CC1">
        <w:rPr>
          <w:rFonts w:ascii="Arial" w:hAnsi="Arial" w:cs="Arial"/>
          <w:bCs/>
          <w:iCs/>
          <w:color w:val="000000" w:themeColor="text1"/>
          <w:sz w:val="22"/>
          <w:szCs w:val="22"/>
        </w:rPr>
        <w:t xml:space="preserve"> of </w:t>
      </w:r>
      <w:r w:rsidRPr="00A66CC1">
        <w:rPr>
          <w:rFonts w:ascii="Arial" w:hAnsi="Arial" w:cs="Arial"/>
          <w:bCs/>
          <w:iCs/>
          <w:color w:val="000000" w:themeColor="text1"/>
          <w:sz w:val="22"/>
          <w:szCs w:val="22"/>
        </w:rPr>
        <w:t xml:space="preserve">severe depletion of </w:t>
      </w:r>
      <w:r w:rsidR="00CD3966" w:rsidRPr="00A66CC1">
        <w:rPr>
          <w:rFonts w:ascii="Arial" w:hAnsi="Arial" w:cs="Arial"/>
          <w:bCs/>
          <w:iCs/>
          <w:color w:val="000000" w:themeColor="text1"/>
          <w:sz w:val="22"/>
          <w:szCs w:val="22"/>
        </w:rPr>
        <w:t>wobbegong</w:t>
      </w:r>
      <w:r w:rsidRPr="00A66CC1">
        <w:rPr>
          <w:rFonts w:ascii="Arial" w:hAnsi="Arial" w:cs="Arial"/>
          <w:bCs/>
          <w:iCs/>
          <w:color w:val="000000" w:themeColor="text1"/>
          <w:sz w:val="22"/>
          <w:szCs w:val="22"/>
        </w:rPr>
        <w:t xml:space="preserve"> in Sydney area by commercial line fishing. 7 March 2012. </w:t>
      </w:r>
      <w:proofErr w:type="gramStart"/>
      <w:r w:rsidR="00AE5B6C" w:rsidRPr="00A66CC1">
        <w:rPr>
          <w:rFonts w:ascii="Arial" w:hAnsi="Arial" w:cs="Arial"/>
          <w:bCs/>
          <w:iCs/>
          <w:color w:val="000000" w:themeColor="text1"/>
          <w:sz w:val="22"/>
          <w:szCs w:val="22"/>
        </w:rPr>
        <w:t>Department of Environment and Geography, Faculty of Science.</w:t>
      </w:r>
      <w:proofErr w:type="gramEnd"/>
      <w:r w:rsidR="002D45B7" w:rsidRPr="00A66CC1">
        <w:rPr>
          <w:rFonts w:ascii="Arial" w:hAnsi="Arial" w:cs="Arial"/>
          <w:bCs/>
          <w:iCs/>
          <w:color w:val="000000" w:themeColor="text1"/>
          <w:sz w:val="22"/>
          <w:szCs w:val="22"/>
        </w:rPr>
        <w:t xml:space="preserve"> </w:t>
      </w:r>
      <w:proofErr w:type="gramStart"/>
      <w:r w:rsidR="002D45B7" w:rsidRPr="00A66CC1">
        <w:rPr>
          <w:rFonts w:ascii="Arial" w:hAnsi="Arial" w:cs="Arial"/>
          <w:bCs/>
          <w:iCs/>
          <w:color w:val="000000" w:themeColor="text1"/>
          <w:sz w:val="22"/>
          <w:szCs w:val="22"/>
        </w:rPr>
        <w:t>Macquarie University.</w:t>
      </w:r>
      <w:proofErr w:type="gramEnd"/>
    </w:p>
    <w:p w:rsidR="002565BE" w:rsidRPr="00A66CC1" w:rsidRDefault="002565BE" w:rsidP="002565BE">
      <w:pPr>
        <w:spacing w:after="240"/>
        <w:ind w:left="567" w:hanging="567"/>
        <w:rPr>
          <w:rFonts w:ascii="Arial" w:hAnsi="Arial" w:cs="Arial"/>
          <w:color w:val="000000" w:themeColor="text1"/>
          <w:sz w:val="22"/>
          <w:szCs w:val="22"/>
          <w:lang w:val="en-US"/>
        </w:rPr>
      </w:pPr>
      <w:r w:rsidRPr="00A66CC1">
        <w:rPr>
          <w:rFonts w:ascii="Arial" w:hAnsi="Arial" w:cs="Arial"/>
          <w:color w:val="000000" w:themeColor="text1"/>
          <w:sz w:val="22"/>
          <w:szCs w:val="22"/>
          <w:lang w:val="en-US"/>
        </w:rPr>
        <w:t xml:space="preserve">Lloret J, Zaragozab N, Caballeroc D, Fontd T, Casadevall M and Rierad V (2008). </w:t>
      </w:r>
      <w:proofErr w:type="gramStart"/>
      <w:r w:rsidRPr="00A66CC1">
        <w:rPr>
          <w:rFonts w:ascii="Arial" w:hAnsi="Arial" w:cs="Arial"/>
          <w:color w:val="000000" w:themeColor="text1"/>
          <w:sz w:val="22"/>
          <w:szCs w:val="22"/>
          <w:lang w:val="en-US"/>
        </w:rPr>
        <w:t>Spearfishing pressure on fish communities in rocky coastal habitats in a Mediterranean marine protected area.</w:t>
      </w:r>
      <w:proofErr w:type="gramEnd"/>
      <w:r w:rsidRPr="00A66CC1">
        <w:rPr>
          <w:rFonts w:ascii="Arial" w:hAnsi="Arial" w:cs="Arial"/>
          <w:color w:val="000000" w:themeColor="text1"/>
          <w:sz w:val="22"/>
          <w:szCs w:val="22"/>
          <w:lang w:val="en-US"/>
        </w:rPr>
        <w:t xml:space="preserve"> Fisheries Research 94: 84–91.</w:t>
      </w:r>
    </w:p>
    <w:p w:rsidR="002565BE" w:rsidRPr="00A66CC1" w:rsidRDefault="002565BE" w:rsidP="002565BE">
      <w:pPr>
        <w:spacing w:after="240"/>
        <w:ind w:left="567" w:hanging="567"/>
        <w:rPr>
          <w:rFonts w:ascii="Arial" w:hAnsi="Arial" w:cs="Arial"/>
          <w:color w:val="000000" w:themeColor="text1"/>
          <w:sz w:val="22"/>
          <w:szCs w:val="22"/>
        </w:rPr>
      </w:pPr>
      <w:r w:rsidRPr="00A66CC1">
        <w:rPr>
          <w:rFonts w:ascii="Arial" w:hAnsi="Arial" w:cs="Arial"/>
          <w:color w:val="000000" w:themeColor="text1"/>
          <w:sz w:val="22"/>
          <w:szCs w:val="22"/>
        </w:rPr>
        <w:t xml:space="preserve">Nevill J (2006). The impacts of spearfishing: notes on the effects of recreational diving on shallow marine reefs in Australia. </w:t>
      </w:r>
      <w:proofErr w:type="gramStart"/>
      <w:r w:rsidRPr="00A66CC1">
        <w:rPr>
          <w:rFonts w:ascii="Arial" w:hAnsi="Arial" w:cs="Arial"/>
          <w:color w:val="000000" w:themeColor="text1"/>
          <w:sz w:val="22"/>
          <w:szCs w:val="22"/>
        </w:rPr>
        <w:t>OnlyOnePlanet Australia, Melbourne, Victoria.</w:t>
      </w:r>
      <w:proofErr w:type="gramEnd"/>
      <w:r w:rsidRPr="00A66CC1">
        <w:rPr>
          <w:rFonts w:ascii="Arial" w:hAnsi="Arial" w:cs="Arial"/>
          <w:color w:val="000000" w:themeColor="text1"/>
          <w:sz w:val="22"/>
          <w:szCs w:val="22"/>
        </w:rPr>
        <w:br/>
        <w:t xml:space="preserve">Online at: </w:t>
      </w:r>
      <w:r w:rsidRPr="00A66CC1">
        <w:rPr>
          <w:rFonts w:ascii="Arial" w:hAnsi="Arial" w:cs="Arial"/>
          <w:color w:val="000000" w:themeColor="text1"/>
          <w:sz w:val="22"/>
          <w:szCs w:val="22"/>
          <w:u w:val="single"/>
        </w:rPr>
        <w:t>http://www.ids.org.au/~cnevill/marineSpearfishing.htm</w:t>
      </w:r>
      <w:r w:rsidRPr="00A66CC1">
        <w:rPr>
          <w:rFonts w:ascii="Arial" w:hAnsi="Arial" w:cs="Arial"/>
          <w:color w:val="000000" w:themeColor="text1"/>
          <w:sz w:val="22"/>
          <w:szCs w:val="22"/>
        </w:rPr>
        <w:br/>
        <w:t>Viewed: 25 January 2011.</w:t>
      </w:r>
    </w:p>
    <w:p w:rsidR="00FC7D21" w:rsidRPr="00A66CC1" w:rsidRDefault="00FC7D21" w:rsidP="00575663">
      <w:pPr>
        <w:spacing w:after="240"/>
        <w:ind w:left="567" w:hanging="567"/>
        <w:rPr>
          <w:rFonts w:ascii="Arial" w:hAnsi="Arial" w:cs="Arial"/>
          <w:bCs/>
          <w:iCs/>
          <w:color w:val="000000" w:themeColor="text1"/>
          <w:sz w:val="22"/>
          <w:szCs w:val="22"/>
        </w:rPr>
      </w:pPr>
      <w:proofErr w:type="gramStart"/>
      <w:r w:rsidRPr="00A66CC1">
        <w:rPr>
          <w:rFonts w:ascii="Arial" w:hAnsi="Arial" w:cs="Arial"/>
          <w:bCs/>
          <w:iCs/>
          <w:color w:val="000000" w:themeColor="text1"/>
          <w:sz w:val="22"/>
          <w:szCs w:val="22"/>
        </w:rPr>
        <w:t>Rowling K, Hegarty A and Ives M (2010)</w:t>
      </w:r>
      <w:r w:rsidR="00180B27" w:rsidRPr="00A66CC1">
        <w:rPr>
          <w:rFonts w:ascii="Arial" w:hAnsi="Arial" w:cs="Arial"/>
          <w:bCs/>
          <w:iCs/>
          <w:color w:val="000000" w:themeColor="text1"/>
          <w:sz w:val="22"/>
          <w:szCs w:val="22"/>
        </w:rPr>
        <w:t>.</w:t>
      </w:r>
      <w:proofErr w:type="gramEnd"/>
      <w:r w:rsidRPr="00A66CC1">
        <w:rPr>
          <w:rFonts w:ascii="Arial" w:hAnsi="Arial" w:cs="Arial"/>
          <w:bCs/>
          <w:iCs/>
          <w:color w:val="000000" w:themeColor="text1"/>
          <w:sz w:val="22"/>
          <w:szCs w:val="22"/>
        </w:rPr>
        <w:t xml:space="preserve"> Wobbegong sharks (</w:t>
      </w:r>
      <w:r w:rsidRPr="00A66CC1">
        <w:rPr>
          <w:rFonts w:ascii="Arial" w:hAnsi="Arial" w:cs="Arial"/>
          <w:bCs/>
          <w:i/>
          <w:iCs/>
          <w:color w:val="000000" w:themeColor="text1"/>
          <w:sz w:val="22"/>
          <w:szCs w:val="22"/>
        </w:rPr>
        <w:t>Orectolobus</w:t>
      </w:r>
      <w:r w:rsidRPr="00A66CC1">
        <w:rPr>
          <w:rFonts w:ascii="Arial" w:hAnsi="Arial" w:cs="Arial"/>
          <w:bCs/>
          <w:iCs/>
          <w:color w:val="000000" w:themeColor="text1"/>
          <w:sz w:val="22"/>
          <w:szCs w:val="22"/>
        </w:rPr>
        <w:t xml:space="preserve"> spp.). </w:t>
      </w:r>
      <w:proofErr w:type="gramStart"/>
      <w:r w:rsidRPr="00A66CC1">
        <w:rPr>
          <w:rFonts w:ascii="Arial" w:hAnsi="Arial" w:cs="Arial"/>
          <w:bCs/>
          <w:iCs/>
          <w:color w:val="000000" w:themeColor="text1"/>
          <w:sz w:val="22"/>
          <w:szCs w:val="22"/>
        </w:rPr>
        <w:t>Status of Fisheries Resources in NSW 2008/09.</w:t>
      </w:r>
      <w:proofErr w:type="gramEnd"/>
      <w:r w:rsidRPr="00A66CC1">
        <w:rPr>
          <w:rFonts w:ascii="Arial" w:hAnsi="Arial" w:cs="Arial"/>
          <w:bCs/>
          <w:iCs/>
          <w:color w:val="000000" w:themeColor="text1"/>
          <w:sz w:val="22"/>
          <w:szCs w:val="22"/>
        </w:rPr>
        <w:t xml:space="preserve"> NSW Industry and Investment, Cronulla</w:t>
      </w:r>
      <w:r w:rsidRPr="00A66CC1">
        <w:rPr>
          <w:rFonts w:ascii="Arial" w:hAnsi="Arial" w:cs="Arial"/>
          <w:b/>
          <w:bCs/>
          <w:iCs/>
          <w:color w:val="000000" w:themeColor="text1"/>
          <w:sz w:val="22"/>
          <w:szCs w:val="22"/>
        </w:rPr>
        <w:t xml:space="preserve">: </w:t>
      </w:r>
      <w:r w:rsidRPr="00A66CC1">
        <w:rPr>
          <w:rFonts w:ascii="Arial" w:hAnsi="Arial" w:cs="Arial"/>
          <w:bCs/>
          <w:iCs/>
          <w:color w:val="000000" w:themeColor="text1"/>
          <w:sz w:val="22"/>
          <w:szCs w:val="22"/>
        </w:rPr>
        <w:t>367-371.</w:t>
      </w:r>
      <w:r w:rsidR="00DA7354" w:rsidRPr="00A66CC1">
        <w:rPr>
          <w:rFonts w:ascii="Arial" w:hAnsi="Arial" w:cs="Arial"/>
          <w:bCs/>
          <w:iCs/>
          <w:color w:val="000000" w:themeColor="text1"/>
          <w:sz w:val="22"/>
          <w:szCs w:val="22"/>
        </w:rPr>
        <w:t xml:space="preserve"> </w:t>
      </w:r>
      <w:proofErr w:type="gramStart"/>
      <w:r w:rsidR="00DA7354" w:rsidRPr="00A66CC1">
        <w:rPr>
          <w:rFonts w:ascii="Arial" w:hAnsi="Arial" w:cs="Arial"/>
          <w:bCs/>
          <w:iCs/>
          <w:color w:val="000000" w:themeColor="text1"/>
          <w:sz w:val="22"/>
          <w:szCs w:val="22"/>
        </w:rPr>
        <w:t>Cited in Huveneers (2011).</w:t>
      </w:r>
      <w:proofErr w:type="gramEnd"/>
    </w:p>
    <w:p w:rsidR="00E6384B" w:rsidRDefault="00E432F0" w:rsidP="00575663">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South Australian Department of the Environment and Natural Resources (</w:t>
      </w:r>
      <w:r w:rsidR="00E6384B" w:rsidRPr="00A66CC1">
        <w:rPr>
          <w:rFonts w:ascii="Arial" w:hAnsi="Arial" w:cs="Arial"/>
          <w:iCs/>
          <w:color w:val="000000" w:themeColor="text1"/>
          <w:sz w:val="22"/>
          <w:szCs w:val="22"/>
        </w:rPr>
        <w:t>SA DENR</w:t>
      </w:r>
      <w:r w:rsidRPr="00A66CC1">
        <w:rPr>
          <w:rFonts w:ascii="Arial" w:hAnsi="Arial" w:cs="Arial"/>
          <w:iCs/>
          <w:color w:val="000000" w:themeColor="text1"/>
          <w:sz w:val="22"/>
          <w:szCs w:val="22"/>
        </w:rPr>
        <w:t>)</w:t>
      </w:r>
      <w:r w:rsidR="00B43893" w:rsidRPr="00A66CC1">
        <w:rPr>
          <w:rFonts w:ascii="Arial" w:hAnsi="Arial" w:cs="Arial"/>
          <w:iCs/>
          <w:color w:val="000000" w:themeColor="text1"/>
          <w:sz w:val="22"/>
          <w:szCs w:val="22"/>
        </w:rPr>
        <w:t xml:space="preserve"> (2011).</w:t>
      </w:r>
      <w:proofErr w:type="gramEnd"/>
      <w:r w:rsidR="00B43893" w:rsidRPr="00A66CC1">
        <w:rPr>
          <w:rFonts w:ascii="Arial" w:hAnsi="Arial" w:cs="Arial"/>
          <w:iCs/>
          <w:color w:val="000000" w:themeColor="text1"/>
          <w:sz w:val="22"/>
          <w:szCs w:val="22"/>
        </w:rPr>
        <w:t xml:space="preserve"> Expert comments by email, 16 December 2011.</w:t>
      </w:r>
    </w:p>
    <w:p w:rsidR="00177AAC" w:rsidRPr="00A66CC1" w:rsidRDefault="00177AAC" w:rsidP="00575663">
      <w:pPr>
        <w:spacing w:after="240"/>
        <w:ind w:left="567" w:hanging="567"/>
        <w:rPr>
          <w:rFonts w:ascii="Arial" w:hAnsi="Arial" w:cs="Arial"/>
          <w:iCs/>
          <w:color w:val="000000" w:themeColor="text1"/>
          <w:sz w:val="22"/>
          <w:szCs w:val="22"/>
        </w:rPr>
      </w:pPr>
      <w:r>
        <w:rPr>
          <w:rFonts w:ascii="Arial" w:hAnsi="Arial" w:cs="Arial"/>
          <w:iCs/>
          <w:color w:val="000000" w:themeColor="text1"/>
          <w:sz w:val="22"/>
          <w:szCs w:val="22"/>
        </w:rPr>
        <w:t xml:space="preserve">Stead J (2012). </w:t>
      </w:r>
      <w:proofErr w:type="gramStart"/>
      <w:r>
        <w:rPr>
          <w:rFonts w:ascii="Arial" w:hAnsi="Arial" w:cs="Arial"/>
          <w:iCs/>
          <w:color w:val="000000" w:themeColor="text1"/>
          <w:sz w:val="22"/>
          <w:szCs w:val="22"/>
        </w:rPr>
        <w:t xml:space="preserve">Unpublished data on captures of </w:t>
      </w:r>
      <w:r w:rsidRPr="00D914B2">
        <w:rPr>
          <w:rFonts w:ascii="Arial" w:hAnsi="Arial" w:cs="Arial"/>
          <w:i/>
          <w:iCs/>
          <w:color w:val="000000" w:themeColor="text1"/>
          <w:sz w:val="22"/>
          <w:szCs w:val="22"/>
        </w:rPr>
        <w:t>Orectolobus maculatus</w:t>
      </w:r>
      <w:r>
        <w:rPr>
          <w:rFonts w:ascii="Arial" w:hAnsi="Arial" w:cs="Arial"/>
          <w:iCs/>
          <w:color w:val="000000" w:themeColor="text1"/>
          <w:sz w:val="22"/>
          <w:szCs w:val="22"/>
        </w:rPr>
        <w:t xml:space="preserve"> in Moreton Bay.</w:t>
      </w:r>
      <w:proofErr w:type="gramEnd"/>
      <w:r>
        <w:rPr>
          <w:rFonts w:ascii="Arial" w:hAnsi="Arial" w:cs="Arial"/>
          <w:iCs/>
          <w:color w:val="000000" w:themeColor="text1"/>
          <w:sz w:val="22"/>
          <w:szCs w:val="22"/>
        </w:rPr>
        <w:t xml:space="preserve"> </w:t>
      </w:r>
      <w:proofErr w:type="gramStart"/>
      <w:r w:rsidR="00DB7D11">
        <w:rPr>
          <w:rFonts w:ascii="Arial" w:hAnsi="Arial" w:cs="Arial"/>
          <w:iCs/>
          <w:color w:val="000000" w:themeColor="text1"/>
          <w:sz w:val="22"/>
          <w:szCs w:val="22"/>
        </w:rPr>
        <w:t xml:space="preserve">PhD candidate, </w:t>
      </w:r>
      <w:r w:rsidR="002D48A1" w:rsidRPr="002D48A1">
        <w:rPr>
          <w:rFonts w:ascii="Arial" w:hAnsi="Arial" w:cs="Arial"/>
          <w:iCs/>
          <w:color w:val="000000" w:themeColor="text1"/>
          <w:sz w:val="22"/>
          <w:szCs w:val="22"/>
          <w:lang w:val="en-GB"/>
        </w:rPr>
        <w:t>University of Queensland</w:t>
      </w:r>
      <w:r w:rsidR="002D48A1">
        <w:rPr>
          <w:rFonts w:ascii="Arial" w:hAnsi="Arial" w:cs="Arial"/>
          <w:iCs/>
          <w:color w:val="000000" w:themeColor="text1"/>
          <w:sz w:val="22"/>
          <w:szCs w:val="22"/>
          <w:lang w:val="en-GB"/>
        </w:rPr>
        <w:t>.</w:t>
      </w:r>
      <w:proofErr w:type="gramEnd"/>
      <w:r w:rsidR="002D48A1">
        <w:rPr>
          <w:rFonts w:ascii="Arial" w:hAnsi="Arial" w:cs="Arial"/>
          <w:iCs/>
          <w:color w:val="000000" w:themeColor="text1"/>
          <w:sz w:val="22"/>
          <w:szCs w:val="22"/>
          <w:lang w:val="en-GB"/>
        </w:rPr>
        <w:t xml:space="preserve"> </w:t>
      </w:r>
      <w:r w:rsidR="002D48A1">
        <w:rPr>
          <w:rFonts w:ascii="Arial" w:hAnsi="Arial" w:cs="Arial"/>
          <w:iCs/>
          <w:color w:val="000000" w:themeColor="text1"/>
          <w:sz w:val="22"/>
          <w:szCs w:val="22"/>
        </w:rPr>
        <w:t>Communicated by email to M. </w:t>
      </w:r>
      <w:r w:rsidR="003E6F70">
        <w:rPr>
          <w:rFonts w:ascii="Arial" w:hAnsi="Arial" w:cs="Arial"/>
          <w:iCs/>
          <w:color w:val="000000" w:themeColor="text1"/>
          <w:sz w:val="22"/>
          <w:szCs w:val="22"/>
        </w:rPr>
        <w:t>H</w:t>
      </w:r>
      <w:r>
        <w:rPr>
          <w:rFonts w:ascii="Arial" w:hAnsi="Arial" w:cs="Arial"/>
          <w:iCs/>
          <w:color w:val="000000" w:themeColor="text1"/>
          <w:sz w:val="22"/>
          <w:szCs w:val="22"/>
        </w:rPr>
        <w:t>e</w:t>
      </w:r>
      <w:r w:rsidR="003E6F70">
        <w:rPr>
          <w:rFonts w:ascii="Arial" w:hAnsi="Arial" w:cs="Arial"/>
          <w:iCs/>
          <w:color w:val="000000" w:themeColor="text1"/>
          <w:sz w:val="22"/>
          <w:szCs w:val="22"/>
        </w:rPr>
        <w:t>u</w:t>
      </w:r>
      <w:r>
        <w:rPr>
          <w:rFonts w:ascii="Arial" w:hAnsi="Arial" w:cs="Arial"/>
          <w:iCs/>
          <w:color w:val="000000" w:themeColor="text1"/>
          <w:sz w:val="22"/>
          <w:szCs w:val="22"/>
        </w:rPr>
        <w:t xml:space="preserve">pel, </w:t>
      </w:r>
      <w:r w:rsidRPr="00177AAC">
        <w:rPr>
          <w:rFonts w:ascii="Arial" w:hAnsi="Arial" w:cs="Arial"/>
          <w:iCs/>
          <w:color w:val="000000" w:themeColor="text1"/>
          <w:sz w:val="22"/>
          <w:szCs w:val="22"/>
        </w:rPr>
        <w:t>Austral</w:t>
      </w:r>
      <w:r w:rsidR="00D914B2">
        <w:rPr>
          <w:rFonts w:ascii="Arial" w:hAnsi="Arial" w:cs="Arial"/>
          <w:iCs/>
          <w:color w:val="000000" w:themeColor="text1"/>
          <w:sz w:val="22"/>
          <w:szCs w:val="22"/>
        </w:rPr>
        <w:t xml:space="preserve">ian Institute of Marine Science, </w:t>
      </w:r>
      <w:r w:rsidRPr="00177AAC">
        <w:rPr>
          <w:rFonts w:ascii="Arial" w:hAnsi="Arial" w:cs="Arial"/>
          <w:iCs/>
          <w:color w:val="000000" w:themeColor="text1"/>
          <w:sz w:val="22"/>
          <w:szCs w:val="22"/>
        </w:rPr>
        <w:t>James Cook University</w:t>
      </w:r>
      <w:r w:rsidR="00D914B2">
        <w:rPr>
          <w:rFonts w:ascii="Arial" w:hAnsi="Arial" w:cs="Arial"/>
          <w:iCs/>
          <w:color w:val="000000" w:themeColor="text1"/>
          <w:sz w:val="22"/>
          <w:szCs w:val="22"/>
        </w:rPr>
        <w:t xml:space="preserve">, </w:t>
      </w:r>
      <w:proofErr w:type="gramStart"/>
      <w:r w:rsidR="00D914B2">
        <w:rPr>
          <w:rFonts w:ascii="Arial" w:hAnsi="Arial" w:cs="Arial"/>
          <w:iCs/>
          <w:color w:val="000000" w:themeColor="text1"/>
          <w:sz w:val="22"/>
          <w:szCs w:val="22"/>
        </w:rPr>
        <w:t>3</w:t>
      </w:r>
      <w:proofErr w:type="gramEnd"/>
      <w:r w:rsidR="00D914B2">
        <w:rPr>
          <w:rFonts w:ascii="Arial" w:hAnsi="Arial" w:cs="Arial"/>
          <w:iCs/>
          <w:color w:val="000000" w:themeColor="text1"/>
          <w:sz w:val="22"/>
          <w:szCs w:val="22"/>
        </w:rPr>
        <w:t> October 2012.</w:t>
      </w:r>
    </w:p>
    <w:p w:rsidR="004E7BB7" w:rsidRPr="00A66CC1" w:rsidRDefault="004E7BB7" w:rsidP="00B65693">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Sumner NR and Williamson PC (1999).</w:t>
      </w:r>
      <w:proofErr w:type="gramEnd"/>
      <w:r w:rsidRPr="00A66CC1">
        <w:rPr>
          <w:rFonts w:ascii="Arial" w:hAnsi="Arial" w:cs="Arial"/>
          <w:iCs/>
          <w:color w:val="000000" w:themeColor="text1"/>
          <w:sz w:val="22"/>
          <w:szCs w:val="22"/>
        </w:rPr>
        <w:t xml:space="preserve"> </w:t>
      </w:r>
      <w:proofErr w:type="gramStart"/>
      <w:r w:rsidRPr="00A66CC1">
        <w:rPr>
          <w:rFonts w:ascii="Arial" w:hAnsi="Arial" w:cs="Arial"/>
          <w:iCs/>
          <w:color w:val="000000" w:themeColor="text1"/>
          <w:sz w:val="22"/>
          <w:szCs w:val="22"/>
        </w:rPr>
        <w:t>A 12-month survey of coastal recreational boat fishing between Augusta and Kalbarri on the west coast of Western Australia during 1996–</w:t>
      </w:r>
      <w:r w:rsidR="00B65693" w:rsidRPr="00A66CC1">
        <w:rPr>
          <w:rFonts w:ascii="Arial" w:hAnsi="Arial" w:cs="Arial"/>
          <w:iCs/>
          <w:color w:val="000000" w:themeColor="text1"/>
          <w:sz w:val="22"/>
          <w:szCs w:val="22"/>
        </w:rPr>
        <w:t>97.</w:t>
      </w:r>
      <w:proofErr w:type="gramEnd"/>
      <w:r w:rsidR="00B65693" w:rsidRPr="00A66CC1">
        <w:rPr>
          <w:rFonts w:ascii="Arial" w:hAnsi="Arial" w:cs="Arial"/>
          <w:iCs/>
          <w:color w:val="000000" w:themeColor="text1"/>
          <w:sz w:val="22"/>
          <w:szCs w:val="22"/>
        </w:rPr>
        <w:t xml:space="preserve"> Fisheries Research Report No. 117: 1–52. </w:t>
      </w:r>
      <w:proofErr w:type="gramStart"/>
      <w:r w:rsidR="00B65693" w:rsidRPr="00A66CC1">
        <w:rPr>
          <w:rFonts w:ascii="Arial" w:hAnsi="Arial" w:cs="Arial"/>
          <w:iCs/>
          <w:color w:val="000000" w:themeColor="text1"/>
          <w:sz w:val="22"/>
          <w:szCs w:val="22"/>
        </w:rPr>
        <w:t>Department of Fisheries, Western Australia</w:t>
      </w:r>
      <w:r w:rsidR="0040790D" w:rsidRPr="00A66CC1">
        <w:rPr>
          <w:rFonts w:ascii="Arial" w:hAnsi="Arial" w:cs="Arial"/>
          <w:iCs/>
          <w:color w:val="000000" w:themeColor="text1"/>
          <w:sz w:val="22"/>
          <w:szCs w:val="22"/>
        </w:rPr>
        <w:t>.</w:t>
      </w:r>
      <w:proofErr w:type="gramEnd"/>
      <w:r w:rsidR="0040790D" w:rsidRPr="00A66CC1">
        <w:rPr>
          <w:rFonts w:ascii="Arial" w:hAnsi="Arial" w:cs="Arial"/>
          <w:iCs/>
          <w:color w:val="000000" w:themeColor="text1"/>
          <w:sz w:val="22"/>
          <w:szCs w:val="22"/>
        </w:rPr>
        <w:t xml:space="preserve"> Cited in</w:t>
      </w:r>
      <w:r w:rsidRPr="00A66CC1">
        <w:rPr>
          <w:rFonts w:ascii="Arial" w:hAnsi="Arial" w:cs="Arial"/>
          <w:iCs/>
          <w:color w:val="000000" w:themeColor="text1"/>
          <w:sz w:val="22"/>
          <w:szCs w:val="22"/>
        </w:rPr>
        <w:t xml:space="preserve"> WA DEC (2011).</w:t>
      </w:r>
    </w:p>
    <w:p w:rsidR="001E28C4" w:rsidRPr="00A66CC1" w:rsidRDefault="001E28C4" w:rsidP="004E7BB7">
      <w:pPr>
        <w:spacing w:after="240"/>
        <w:ind w:left="567" w:hanging="567"/>
        <w:rPr>
          <w:rFonts w:ascii="Arial" w:hAnsi="Arial" w:cs="Arial"/>
          <w:iCs/>
          <w:color w:val="000000" w:themeColor="text1"/>
          <w:sz w:val="22"/>
          <w:szCs w:val="22"/>
        </w:rPr>
      </w:pPr>
      <w:r w:rsidRPr="00A66CC1">
        <w:rPr>
          <w:rFonts w:ascii="Arial" w:hAnsi="Arial" w:cs="Arial"/>
          <w:iCs/>
          <w:color w:val="000000" w:themeColor="text1"/>
          <w:sz w:val="22"/>
          <w:szCs w:val="22"/>
        </w:rPr>
        <w:t xml:space="preserve">Tanaka </w:t>
      </w:r>
      <w:r w:rsidR="00540B50" w:rsidRPr="00A66CC1">
        <w:rPr>
          <w:rFonts w:ascii="Arial" w:hAnsi="Arial" w:cs="Arial"/>
          <w:iCs/>
          <w:color w:val="000000" w:themeColor="text1"/>
          <w:sz w:val="22"/>
          <w:szCs w:val="22"/>
        </w:rPr>
        <w:t xml:space="preserve">S </w:t>
      </w:r>
      <w:r w:rsidRPr="00A66CC1">
        <w:rPr>
          <w:rFonts w:ascii="Arial" w:hAnsi="Arial" w:cs="Arial"/>
          <w:iCs/>
          <w:color w:val="000000" w:themeColor="text1"/>
          <w:sz w:val="22"/>
          <w:szCs w:val="22"/>
        </w:rPr>
        <w:t xml:space="preserve">(1990). </w:t>
      </w:r>
      <w:proofErr w:type="gramStart"/>
      <w:r w:rsidR="00540B50" w:rsidRPr="00A66CC1">
        <w:rPr>
          <w:rFonts w:ascii="Arial" w:hAnsi="Arial" w:cs="Arial"/>
          <w:iCs/>
          <w:color w:val="000000" w:themeColor="text1"/>
          <w:sz w:val="22"/>
          <w:szCs w:val="22"/>
        </w:rPr>
        <w:t>Age and growth studies on the calcified structure of new-born sharks in laboratory aquaria using tetracycline.</w:t>
      </w:r>
      <w:proofErr w:type="gramEnd"/>
      <w:r w:rsidR="00540B50" w:rsidRPr="00A66CC1">
        <w:rPr>
          <w:rFonts w:ascii="Arial" w:hAnsi="Arial" w:cs="Arial"/>
          <w:iCs/>
          <w:color w:val="000000" w:themeColor="text1"/>
          <w:sz w:val="22"/>
          <w:szCs w:val="22"/>
        </w:rPr>
        <w:t xml:space="preserve"> In: ‘Elasmobranchs as Living Resources: Advances in the Biology, Ecology, Systematics and the Status of the Fisheries’. </w:t>
      </w:r>
      <w:proofErr w:type="gramStart"/>
      <w:r w:rsidR="00540B50" w:rsidRPr="00A66CC1">
        <w:rPr>
          <w:rFonts w:ascii="Arial" w:hAnsi="Arial" w:cs="Arial"/>
          <w:iCs/>
          <w:color w:val="000000" w:themeColor="text1"/>
          <w:sz w:val="22"/>
          <w:szCs w:val="22"/>
        </w:rPr>
        <w:t>NOAA Technical Report.</w:t>
      </w:r>
      <w:proofErr w:type="gramEnd"/>
      <w:r w:rsidR="006F7DAA" w:rsidRPr="00A66CC1">
        <w:rPr>
          <w:rFonts w:ascii="Arial" w:hAnsi="Arial" w:cs="Arial"/>
          <w:iCs/>
          <w:color w:val="000000" w:themeColor="text1"/>
          <w:sz w:val="22"/>
          <w:szCs w:val="22"/>
        </w:rPr>
        <w:t xml:space="preserve"> </w:t>
      </w:r>
      <w:r w:rsidR="00540B50" w:rsidRPr="00A66CC1">
        <w:rPr>
          <w:rFonts w:ascii="Arial" w:hAnsi="Arial" w:cs="Arial"/>
          <w:iCs/>
          <w:color w:val="000000" w:themeColor="text1"/>
          <w:sz w:val="22"/>
          <w:szCs w:val="22"/>
        </w:rPr>
        <w:t>Cited in Chidlow et al., 2007; Huveneers, 2007.</w:t>
      </w:r>
    </w:p>
    <w:p w:rsidR="00875496" w:rsidRPr="00A66CC1" w:rsidRDefault="00E432F0" w:rsidP="005266F2">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Victorian Department of Primary Industries (</w:t>
      </w:r>
      <w:r w:rsidR="00875496" w:rsidRPr="00A66CC1">
        <w:rPr>
          <w:rFonts w:ascii="Arial" w:hAnsi="Arial" w:cs="Arial"/>
          <w:iCs/>
          <w:color w:val="000000" w:themeColor="text1"/>
          <w:sz w:val="22"/>
          <w:szCs w:val="22"/>
        </w:rPr>
        <w:t>VIC DPI</w:t>
      </w:r>
      <w:r w:rsidRPr="00A66CC1">
        <w:rPr>
          <w:rFonts w:ascii="Arial" w:hAnsi="Arial" w:cs="Arial"/>
          <w:iCs/>
          <w:color w:val="000000" w:themeColor="text1"/>
          <w:sz w:val="22"/>
          <w:szCs w:val="22"/>
        </w:rPr>
        <w:t>)</w:t>
      </w:r>
      <w:r w:rsidR="00B43893" w:rsidRPr="00A66CC1">
        <w:rPr>
          <w:rFonts w:ascii="Arial" w:hAnsi="Arial" w:cs="Arial"/>
          <w:iCs/>
          <w:color w:val="000000" w:themeColor="text1"/>
          <w:sz w:val="22"/>
          <w:szCs w:val="22"/>
        </w:rPr>
        <w:t xml:space="preserve"> (2011).</w:t>
      </w:r>
      <w:proofErr w:type="gramEnd"/>
      <w:r w:rsidR="00B43893" w:rsidRPr="00A66CC1">
        <w:rPr>
          <w:rFonts w:ascii="Arial" w:hAnsi="Arial" w:cs="Arial"/>
          <w:iCs/>
          <w:color w:val="000000" w:themeColor="text1"/>
          <w:sz w:val="22"/>
          <w:szCs w:val="22"/>
        </w:rPr>
        <w:t xml:space="preserve"> Expert comments by mail, 30 November 2011.</w:t>
      </w:r>
    </w:p>
    <w:p w:rsidR="00B43893" w:rsidRPr="00A66CC1" w:rsidRDefault="00B43893" w:rsidP="005266F2">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 xml:space="preserve">Western Australian Department of Environment and Conservation </w:t>
      </w:r>
      <w:r w:rsidR="00665D79" w:rsidRPr="00A66CC1">
        <w:rPr>
          <w:rFonts w:ascii="Arial" w:hAnsi="Arial" w:cs="Arial"/>
          <w:iCs/>
          <w:color w:val="000000" w:themeColor="text1"/>
          <w:sz w:val="22"/>
          <w:szCs w:val="22"/>
        </w:rPr>
        <w:t xml:space="preserve">(WA DEC) </w:t>
      </w:r>
      <w:r w:rsidRPr="00A66CC1">
        <w:rPr>
          <w:rFonts w:ascii="Arial" w:hAnsi="Arial" w:cs="Arial"/>
          <w:iCs/>
          <w:color w:val="000000" w:themeColor="text1"/>
          <w:sz w:val="22"/>
          <w:szCs w:val="22"/>
        </w:rPr>
        <w:t>(2011).</w:t>
      </w:r>
      <w:proofErr w:type="gramEnd"/>
      <w:r w:rsidRPr="00A66CC1">
        <w:rPr>
          <w:rFonts w:ascii="Arial" w:hAnsi="Arial" w:cs="Arial"/>
          <w:iCs/>
          <w:color w:val="000000" w:themeColor="text1"/>
          <w:sz w:val="22"/>
          <w:szCs w:val="22"/>
        </w:rPr>
        <w:t xml:space="preserve"> Expert comments by mail, 21 November 2011.</w:t>
      </w:r>
    </w:p>
    <w:p w:rsidR="00B43893" w:rsidRPr="00A66CC1" w:rsidRDefault="004E3B60" w:rsidP="00B43893">
      <w:pPr>
        <w:spacing w:after="240"/>
        <w:ind w:left="567" w:hanging="567"/>
        <w:rPr>
          <w:rFonts w:ascii="Arial" w:hAnsi="Arial" w:cs="Arial"/>
          <w:iCs/>
          <w:color w:val="000000" w:themeColor="text1"/>
          <w:sz w:val="22"/>
          <w:szCs w:val="22"/>
        </w:rPr>
      </w:pPr>
      <w:proofErr w:type="gramStart"/>
      <w:r w:rsidRPr="00A66CC1">
        <w:rPr>
          <w:rFonts w:ascii="Arial" w:hAnsi="Arial" w:cs="Arial"/>
          <w:iCs/>
          <w:color w:val="000000" w:themeColor="text1"/>
          <w:sz w:val="22"/>
          <w:szCs w:val="22"/>
        </w:rPr>
        <w:t>Western Australian Department of Fisheries (</w:t>
      </w:r>
      <w:r w:rsidR="00A00157" w:rsidRPr="00A66CC1">
        <w:rPr>
          <w:rFonts w:ascii="Arial" w:hAnsi="Arial" w:cs="Arial"/>
          <w:iCs/>
          <w:color w:val="000000" w:themeColor="text1"/>
          <w:sz w:val="22"/>
          <w:szCs w:val="22"/>
        </w:rPr>
        <w:t>WA Fisheries</w:t>
      </w:r>
      <w:r w:rsidRPr="00A66CC1">
        <w:rPr>
          <w:rFonts w:ascii="Arial" w:hAnsi="Arial" w:cs="Arial"/>
          <w:iCs/>
          <w:color w:val="000000" w:themeColor="text1"/>
          <w:sz w:val="22"/>
          <w:szCs w:val="22"/>
        </w:rPr>
        <w:t>)</w:t>
      </w:r>
      <w:r w:rsidR="00A00157" w:rsidRPr="00A66CC1">
        <w:rPr>
          <w:rFonts w:ascii="Arial" w:hAnsi="Arial" w:cs="Arial"/>
          <w:iCs/>
          <w:color w:val="000000" w:themeColor="text1"/>
          <w:sz w:val="22"/>
          <w:szCs w:val="22"/>
        </w:rPr>
        <w:t xml:space="preserve"> (2011).</w:t>
      </w:r>
      <w:proofErr w:type="gramEnd"/>
      <w:r w:rsidR="00A00157" w:rsidRPr="00A66CC1">
        <w:rPr>
          <w:rFonts w:ascii="Arial" w:hAnsi="Arial" w:cs="Arial"/>
          <w:iCs/>
          <w:color w:val="000000" w:themeColor="text1"/>
          <w:sz w:val="22"/>
          <w:szCs w:val="22"/>
        </w:rPr>
        <w:t xml:space="preserve"> Expert comment</w:t>
      </w:r>
      <w:r w:rsidR="00900C1F" w:rsidRPr="00A66CC1">
        <w:rPr>
          <w:rFonts w:ascii="Arial" w:hAnsi="Arial" w:cs="Arial"/>
          <w:iCs/>
          <w:color w:val="000000" w:themeColor="text1"/>
          <w:sz w:val="22"/>
          <w:szCs w:val="22"/>
        </w:rPr>
        <w:t>s</w:t>
      </w:r>
      <w:r w:rsidR="00B43893" w:rsidRPr="00A66CC1">
        <w:rPr>
          <w:rFonts w:ascii="Arial" w:hAnsi="Arial" w:cs="Arial"/>
          <w:iCs/>
          <w:color w:val="000000" w:themeColor="text1"/>
          <w:sz w:val="22"/>
          <w:szCs w:val="22"/>
        </w:rPr>
        <w:t xml:space="preserve"> by mail, 9 December 2011.</w:t>
      </w:r>
    </w:p>
    <w:sectPr w:rsidR="00B43893" w:rsidRPr="00A66CC1" w:rsidSect="00137D50">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134" w:left="1418" w:header="39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DEF" w:rsidRDefault="00560DEF">
      <w:r>
        <w:separator/>
      </w:r>
    </w:p>
  </w:endnote>
  <w:endnote w:type="continuationSeparator" w:id="0">
    <w:p w:rsidR="00560DEF" w:rsidRDefault="00560D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EF" w:rsidRDefault="006A1B12">
    <w:pPr>
      <w:pStyle w:val="Footer"/>
      <w:framePr w:wrap="around" w:vAnchor="text" w:hAnchor="margin" w:xAlign="right" w:y="1"/>
      <w:rPr>
        <w:rStyle w:val="PageNumber"/>
      </w:rPr>
    </w:pPr>
    <w:r>
      <w:rPr>
        <w:rStyle w:val="PageNumber"/>
      </w:rPr>
      <w:fldChar w:fldCharType="begin"/>
    </w:r>
    <w:r w:rsidR="00560DEF">
      <w:rPr>
        <w:rStyle w:val="PageNumber"/>
      </w:rPr>
      <w:instrText xml:space="preserve">PAGE  </w:instrText>
    </w:r>
    <w:r>
      <w:rPr>
        <w:rStyle w:val="PageNumber"/>
      </w:rPr>
      <w:fldChar w:fldCharType="end"/>
    </w:r>
  </w:p>
  <w:p w:rsidR="00560DEF" w:rsidRDefault="00560D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EF" w:rsidRDefault="00560DEF">
    <w:pPr>
      <w:pStyle w:val="Footer"/>
      <w:spacing w:after="0"/>
      <w:jc w:val="center"/>
      <w:rPr>
        <w:rFonts w:ascii="Arial" w:hAnsi="Arial" w:cs="Arial"/>
        <w:sz w:val="18"/>
        <w:szCs w:val="18"/>
      </w:rPr>
    </w:pPr>
    <w:r w:rsidRPr="00061843">
      <w:rPr>
        <w:rFonts w:ascii="Arial" w:hAnsi="Arial" w:cs="Arial"/>
        <w:i/>
        <w:iCs/>
        <w:snapToGrid w:val="0"/>
        <w:sz w:val="18"/>
        <w:szCs w:val="18"/>
      </w:rPr>
      <w:t>Orectolobus maculatus</w:t>
    </w:r>
    <w:r>
      <w:rPr>
        <w:rFonts w:ascii="Arial" w:hAnsi="Arial" w:cs="Arial"/>
        <w:iCs/>
        <w:snapToGrid w:val="0"/>
        <w:sz w:val="18"/>
        <w:szCs w:val="18"/>
      </w:rPr>
      <w:t xml:space="preserve"> (Spotted Wobbegong) Conservation</w:t>
    </w:r>
    <w:r>
      <w:rPr>
        <w:rFonts w:ascii="Arial" w:hAnsi="Arial" w:cs="Arial"/>
        <w:snapToGrid w:val="0"/>
        <w:sz w:val="18"/>
        <w:szCs w:val="18"/>
      </w:rPr>
      <w:t xml:space="preserve"> Advice — Page </w:t>
    </w:r>
    <w:r w:rsidR="006A1B12">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sidR="006A1B12">
      <w:rPr>
        <w:rStyle w:val="PageNumber"/>
        <w:rFonts w:ascii="Arial" w:hAnsi="Arial" w:cs="Arial"/>
        <w:sz w:val="18"/>
        <w:szCs w:val="18"/>
      </w:rPr>
      <w:fldChar w:fldCharType="separate"/>
    </w:r>
    <w:r w:rsidR="006C3B1A">
      <w:rPr>
        <w:rStyle w:val="PageNumber"/>
        <w:rFonts w:ascii="Arial" w:hAnsi="Arial" w:cs="Arial"/>
        <w:noProof/>
        <w:sz w:val="18"/>
        <w:szCs w:val="18"/>
      </w:rPr>
      <w:t>1</w:t>
    </w:r>
    <w:r w:rsidR="006A1B12">
      <w:rPr>
        <w:rStyle w:val="PageNumber"/>
        <w:rFonts w:ascii="Arial" w:hAnsi="Arial" w:cs="Arial"/>
        <w:sz w:val="18"/>
        <w:szCs w:val="18"/>
      </w:rPr>
      <w:fldChar w:fldCharType="end"/>
    </w:r>
    <w:r>
      <w:rPr>
        <w:rStyle w:val="PageNumber"/>
        <w:rFonts w:ascii="Arial" w:hAnsi="Arial" w:cs="Arial"/>
        <w:sz w:val="18"/>
        <w:szCs w:val="18"/>
      </w:rPr>
      <w:t xml:space="preserve"> of </w:t>
    </w:r>
    <w:r w:rsidR="006A1B12">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sidR="006A1B12">
      <w:rPr>
        <w:rStyle w:val="PageNumber"/>
        <w:rFonts w:ascii="Arial" w:hAnsi="Arial" w:cs="Arial"/>
        <w:sz w:val="18"/>
        <w:szCs w:val="18"/>
      </w:rPr>
      <w:fldChar w:fldCharType="separate"/>
    </w:r>
    <w:r w:rsidR="006C3B1A">
      <w:rPr>
        <w:rStyle w:val="PageNumber"/>
        <w:rFonts w:ascii="Arial" w:hAnsi="Arial" w:cs="Arial"/>
        <w:noProof/>
        <w:sz w:val="18"/>
        <w:szCs w:val="18"/>
      </w:rPr>
      <w:t>14</w:t>
    </w:r>
    <w:r w:rsidR="006A1B12">
      <w:rPr>
        <w:rStyle w:val="PageNumber"/>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EF" w:rsidRDefault="00560DEF">
    <w:pPr>
      <w:pStyle w:val="Footer"/>
      <w:jc w:val="right"/>
      <w:rPr>
        <w:sz w:val="20"/>
      </w:rPr>
    </w:pPr>
    <w:r>
      <w:rPr>
        <w:snapToGrid w:val="0"/>
        <w:sz w:val="20"/>
      </w:rPr>
      <w:t>Spotted Wobbegong (</w:t>
    </w:r>
    <w:r w:rsidRPr="00C03013">
      <w:rPr>
        <w:i/>
        <w:snapToGrid w:val="0"/>
        <w:sz w:val="20"/>
      </w:rPr>
      <w:t>Orectolobus maculatus</w:t>
    </w:r>
    <w:r>
      <w:rPr>
        <w:snapToGrid w:val="0"/>
        <w:sz w:val="20"/>
      </w:rPr>
      <w:t xml:space="preserve">) Listing Advice — Page </w:t>
    </w:r>
    <w:r w:rsidR="006A1B12">
      <w:rPr>
        <w:rStyle w:val="PageNumber"/>
        <w:sz w:val="20"/>
      </w:rPr>
      <w:fldChar w:fldCharType="begin"/>
    </w:r>
    <w:r>
      <w:rPr>
        <w:rStyle w:val="PageNumber"/>
        <w:sz w:val="20"/>
      </w:rPr>
      <w:instrText xml:space="preserve"> PAGE </w:instrText>
    </w:r>
    <w:r w:rsidR="006A1B12">
      <w:rPr>
        <w:rStyle w:val="PageNumber"/>
        <w:sz w:val="20"/>
      </w:rPr>
      <w:fldChar w:fldCharType="separate"/>
    </w:r>
    <w:r>
      <w:rPr>
        <w:rStyle w:val="PageNumber"/>
        <w:noProof/>
        <w:sz w:val="20"/>
      </w:rPr>
      <w:t>12</w:t>
    </w:r>
    <w:r w:rsidR="006A1B12">
      <w:rPr>
        <w:rStyle w:val="PageNumber"/>
        <w:sz w:val="20"/>
      </w:rPr>
      <w:fldChar w:fldCharType="end"/>
    </w:r>
    <w:r>
      <w:rPr>
        <w:rStyle w:val="PageNumber"/>
        <w:sz w:val="20"/>
      </w:rPr>
      <w:t xml:space="preserve"> of </w:t>
    </w:r>
    <w:r w:rsidR="006A1B12">
      <w:rPr>
        <w:rStyle w:val="PageNumber"/>
        <w:sz w:val="20"/>
      </w:rPr>
      <w:fldChar w:fldCharType="begin"/>
    </w:r>
    <w:r>
      <w:rPr>
        <w:rStyle w:val="PageNumber"/>
        <w:sz w:val="20"/>
      </w:rPr>
      <w:instrText xml:space="preserve"> NUMPAGES </w:instrText>
    </w:r>
    <w:r w:rsidR="006A1B12">
      <w:rPr>
        <w:rStyle w:val="PageNumber"/>
        <w:sz w:val="20"/>
      </w:rPr>
      <w:fldChar w:fldCharType="separate"/>
    </w:r>
    <w:r>
      <w:rPr>
        <w:rStyle w:val="PageNumber"/>
        <w:noProof/>
        <w:sz w:val="20"/>
      </w:rPr>
      <w:t>14</w:t>
    </w:r>
    <w:r w:rsidR="006A1B12">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DEF" w:rsidRDefault="00560DEF">
      <w:r>
        <w:separator/>
      </w:r>
    </w:p>
  </w:footnote>
  <w:footnote w:type="continuationSeparator" w:id="0">
    <w:p w:rsidR="00560DEF" w:rsidRDefault="00560DEF">
      <w:r>
        <w:continuationSeparator/>
      </w:r>
    </w:p>
  </w:footnote>
  <w:footnote w:id="1">
    <w:p w:rsidR="00560DEF" w:rsidRPr="00FB4B7B" w:rsidRDefault="00560DEF" w:rsidP="00417F39">
      <w:pPr>
        <w:pStyle w:val="FootnoteText"/>
        <w:rPr>
          <w:sz w:val="18"/>
          <w:szCs w:val="18"/>
        </w:rPr>
      </w:pPr>
      <w:r w:rsidRPr="00FB4B7B">
        <w:rPr>
          <w:rStyle w:val="FootnoteReference"/>
          <w:sz w:val="18"/>
          <w:szCs w:val="18"/>
        </w:rPr>
        <w:footnoteRef/>
      </w:r>
      <w:r w:rsidRPr="00FB4B7B">
        <w:rPr>
          <w:sz w:val="18"/>
          <w:szCs w:val="18"/>
        </w:rPr>
        <w:t xml:space="preserve"> The length at which approximately 50% of individuals in a population have reached sexual maturity, as estimated from sampled specimens.</w:t>
      </w:r>
    </w:p>
  </w:footnote>
  <w:footnote w:id="2">
    <w:p w:rsidR="00560DEF" w:rsidRDefault="00560DEF">
      <w:pPr>
        <w:pStyle w:val="FootnoteText"/>
      </w:pPr>
      <w:r w:rsidRPr="00FB4B7B">
        <w:rPr>
          <w:rStyle w:val="FootnoteReference"/>
          <w:sz w:val="18"/>
          <w:szCs w:val="18"/>
        </w:rPr>
        <w:footnoteRef/>
      </w:r>
      <w:r w:rsidRPr="00FB4B7B">
        <w:rPr>
          <w:sz w:val="18"/>
          <w:szCs w:val="18"/>
        </w:rPr>
        <w:t xml:space="preserve"> Claspers are modifications to the pelvic fins of male sharks, which are used to transfer sperm to female shark</w:t>
      </w:r>
      <w:r>
        <w:rPr>
          <w:sz w:val="18"/>
          <w:szCs w:val="18"/>
        </w:rPr>
        <w:t>s</w:t>
      </w:r>
      <w:r w:rsidRPr="00FB4B7B">
        <w:rPr>
          <w:sz w:val="18"/>
          <w:szCs w:val="18"/>
        </w:rPr>
        <w:t xml:space="preserve"> and achieve internal fertilisation</w:t>
      </w:r>
      <w:r>
        <w:rPr>
          <w:sz w:val="18"/>
          <w:szCs w:val="18"/>
        </w:rPr>
        <w:t>.</w:t>
      </w:r>
    </w:p>
  </w:footnote>
  <w:footnote w:id="3">
    <w:p w:rsidR="00560DEF" w:rsidRPr="00EB01DF" w:rsidRDefault="00560DEF" w:rsidP="006940AD">
      <w:pPr>
        <w:shd w:val="clear" w:color="auto" w:fill="FFFFFF"/>
        <w:rPr>
          <w:sz w:val="18"/>
          <w:szCs w:val="18"/>
        </w:rPr>
      </w:pPr>
      <w:r w:rsidRPr="00EB01DF">
        <w:rPr>
          <w:rStyle w:val="FootnoteReference"/>
          <w:sz w:val="18"/>
          <w:szCs w:val="18"/>
        </w:rPr>
        <w:footnoteRef/>
      </w:r>
      <w:r w:rsidRPr="00EB01DF">
        <w:rPr>
          <w:sz w:val="18"/>
          <w:szCs w:val="18"/>
        </w:rPr>
        <w:t xml:space="preserve"> </w:t>
      </w:r>
      <w:r w:rsidRPr="00EB01DF">
        <w:rPr>
          <w:color w:val="000000"/>
          <w:sz w:val="18"/>
          <w:szCs w:val="18"/>
        </w:rPr>
        <w:t>A</w:t>
      </w:r>
      <w:r>
        <w:rPr>
          <w:color w:val="000000"/>
          <w:sz w:val="18"/>
          <w:szCs w:val="18"/>
        </w:rPr>
        <w:t xml:space="preserve"> follicle is a</w:t>
      </w:r>
      <w:r w:rsidRPr="00EB01DF">
        <w:rPr>
          <w:color w:val="000000"/>
          <w:sz w:val="18"/>
          <w:szCs w:val="18"/>
        </w:rPr>
        <w:t xml:space="preserve"> </w:t>
      </w:r>
      <w:r>
        <w:rPr>
          <w:color w:val="000000"/>
          <w:sz w:val="18"/>
          <w:szCs w:val="18"/>
        </w:rPr>
        <w:t xml:space="preserve">small </w:t>
      </w:r>
      <w:r w:rsidRPr="00EB01DF">
        <w:rPr>
          <w:color w:val="000000"/>
          <w:sz w:val="18"/>
          <w:szCs w:val="18"/>
        </w:rPr>
        <w:t xml:space="preserve">cavity in the ovary </w:t>
      </w:r>
      <w:r>
        <w:rPr>
          <w:color w:val="000000"/>
          <w:sz w:val="18"/>
          <w:szCs w:val="18"/>
        </w:rPr>
        <w:t xml:space="preserve">in which an ovum, </w:t>
      </w:r>
      <w:r w:rsidRPr="00EB01DF">
        <w:rPr>
          <w:color w:val="000000"/>
          <w:sz w:val="18"/>
          <w:szCs w:val="18"/>
        </w:rPr>
        <w:t>surrounded by its encasing cells</w:t>
      </w:r>
      <w:r>
        <w:rPr>
          <w:color w:val="000000"/>
          <w:sz w:val="18"/>
          <w:szCs w:val="18"/>
        </w:rPr>
        <w:t>, is held. If developed to maturity and released, this ovum becomes an ova, or in other words, a viable egg awaiting fertilisation. Ovaries contain a large number of follicles.</w:t>
      </w:r>
    </w:p>
  </w:footnote>
  <w:footnote w:id="4">
    <w:p w:rsidR="00560DEF" w:rsidRPr="00557A36" w:rsidRDefault="00560DEF">
      <w:pPr>
        <w:pStyle w:val="FootnoteText"/>
        <w:rPr>
          <w:sz w:val="18"/>
          <w:szCs w:val="18"/>
        </w:rPr>
      </w:pPr>
      <w:r w:rsidRPr="00557A36">
        <w:rPr>
          <w:rStyle w:val="FootnoteReference"/>
          <w:sz w:val="18"/>
          <w:szCs w:val="18"/>
        </w:rPr>
        <w:footnoteRef/>
      </w:r>
      <w:r w:rsidRPr="00557A36">
        <w:rPr>
          <w:sz w:val="18"/>
          <w:szCs w:val="18"/>
        </w:rPr>
        <w:t xml:space="preserve"> NSW trend data on number of fishers </w:t>
      </w:r>
      <w:proofErr w:type="gramStart"/>
      <w:r w:rsidRPr="00557A36">
        <w:rPr>
          <w:sz w:val="18"/>
          <w:szCs w:val="18"/>
        </w:rPr>
        <w:t>between 2003–2004</w:t>
      </w:r>
      <w:proofErr w:type="gramEnd"/>
      <w:r w:rsidRPr="00557A36">
        <w:rPr>
          <w:sz w:val="18"/>
          <w:szCs w:val="18"/>
        </w:rPr>
        <w:t xml:space="preserve"> and implementation of restrictions on wobbegong take in 2007 is not available.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B1A" w:rsidRDefault="006C3B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EF" w:rsidRPr="00A35DD2" w:rsidRDefault="00560DEF" w:rsidP="00315C7A">
    <w:pPr>
      <w:tabs>
        <w:tab w:val="center" w:pos="4320"/>
        <w:tab w:val="center" w:pos="4535"/>
        <w:tab w:val="right" w:pos="8640"/>
      </w:tabs>
      <w:jc w:val="center"/>
      <w:rPr>
        <w:rFonts w:ascii="Arial" w:hAnsi="Arial" w:cs="Arial"/>
        <w:i/>
        <w:sz w:val="18"/>
        <w:szCs w:val="18"/>
      </w:rPr>
    </w:pPr>
    <w:r w:rsidRPr="00A35DD2">
      <w:rPr>
        <w:rFonts w:ascii="Arial" w:hAnsi="Arial" w:cs="Arial"/>
        <w:sz w:val="18"/>
        <w:szCs w:val="18"/>
      </w:rPr>
      <w:t xml:space="preserve">The Minister decided this species was not eligible for listing </w:t>
    </w:r>
    <w:r>
      <w:rPr>
        <w:rFonts w:ascii="Arial" w:hAnsi="Arial" w:cs="Arial"/>
        <w:sz w:val="18"/>
        <w:szCs w:val="18"/>
      </w:rPr>
      <w:t>as threatened on 18 December 2013</w:t>
    </w:r>
  </w:p>
  <w:p w:rsidR="00560DEF" w:rsidRPr="00A35DD2" w:rsidRDefault="00560DEF">
    <w:pPr>
      <w:tabs>
        <w:tab w:val="center" w:pos="4320"/>
        <w:tab w:val="right" w:pos="8640"/>
      </w:tabs>
      <w:jc w:val="center"/>
      <w:rPr>
        <w:rFonts w:ascii="Arial" w:hAnsi="Arial" w:cs="Arial"/>
        <w:color w:val="808080"/>
        <w:sz w:val="18"/>
        <w:szCs w:val="18"/>
        <w:lang w:eastAsia="en-A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EF" w:rsidRPr="00206598" w:rsidRDefault="00560DEF" w:rsidP="002065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965A32"/>
    <w:lvl w:ilvl="0">
      <w:start w:val="1"/>
      <w:numFmt w:val="decimal"/>
      <w:lvlText w:val="%1."/>
      <w:lvlJc w:val="left"/>
      <w:pPr>
        <w:tabs>
          <w:tab w:val="num" w:pos="1492"/>
        </w:tabs>
        <w:ind w:left="1492" w:hanging="360"/>
      </w:pPr>
    </w:lvl>
  </w:abstractNum>
  <w:abstractNum w:abstractNumId="1">
    <w:nsid w:val="FFFFFF7D"/>
    <w:multiLevelType w:val="singleLevel"/>
    <w:tmpl w:val="F23EDE50"/>
    <w:lvl w:ilvl="0">
      <w:start w:val="1"/>
      <w:numFmt w:val="decimal"/>
      <w:lvlText w:val="%1."/>
      <w:lvlJc w:val="left"/>
      <w:pPr>
        <w:tabs>
          <w:tab w:val="num" w:pos="1209"/>
        </w:tabs>
        <w:ind w:left="1209" w:hanging="360"/>
      </w:pPr>
    </w:lvl>
  </w:abstractNum>
  <w:abstractNum w:abstractNumId="2">
    <w:nsid w:val="FFFFFF7E"/>
    <w:multiLevelType w:val="singleLevel"/>
    <w:tmpl w:val="E23A84DA"/>
    <w:lvl w:ilvl="0">
      <w:start w:val="1"/>
      <w:numFmt w:val="decimal"/>
      <w:lvlText w:val="%1."/>
      <w:lvlJc w:val="left"/>
      <w:pPr>
        <w:tabs>
          <w:tab w:val="num" w:pos="926"/>
        </w:tabs>
        <w:ind w:left="926" w:hanging="360"/>
      </w:pPr>
    </w:lvl>
  </w:abstractNum>
  <w:abstractNum w:abstractNumId="3">
    <w:nsid w:val="FFFFFF7F"/>
    <w:multiLevelType w:val="singleLevel"/>
    <w:tmpl w:val="8E5A944A"/>
    <w:lvl w:ilvl="0">
      <w:start w:val="1"/>
      <w:numFmt w:val="decimal"/>
      <w:lvlText w:val="%1."/>
      <w:lvlJc w:val="left"/>
      <w:pPr>
        <w:tabs>
          <w:tab w:val="num" w:pos="643"/>
        </w:tabs>
        <w:ind w:left="643" w:hanging="360"/>
      </w:pPr>
    </w:lvl>
  </w:abstractNum>
  <w:abstractNum w:abstractNumId="4">
    <w:nsid w:val="FFFFFF80"/>
    <w:multiLevelType w:val="singleLevel"/>
    <w:tmpl w:val="F6A25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601C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1433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1C9B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E8429A"/>
    <w:lvl w:ilvl="0">
      <w:start w:val="1"/>
      <w:numFmt w:val="decimal"/>
      <w:lvlText w:val="%1."/>
      <w:lvlJc w:val="left"/>
      <w:pPr>
        <w:tabs>
          <w:tab w:val="num" w:pos="360"/>
        </w:tabs>
        <w:ind w:left="360" w:hanging="360"/>
      </w:pPr>
    </w:lvl>
  </w:abstractNum>
  <w:abstractNum w:abstractNumId="9">
    <w:nsid w:val="FFFFFF89"/>
    <w:multiLevelType w:val="singleLevel"/>
    <w:tmpl w:val="CCA0B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4F"/>
    <w:multiLevelType w:val="hybridMultilevel"/>
    <w:tmpl w:val="CD166350"/>
    <w:lvl w:ilvl="0" w:tplc="0C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05757DB5"/>
    <w:multiLevelType w:val="hybridMultilevel"/>
    <w:tmpl w:val="C108F57C"/>
    <w:lvl w:ilvl="0" w:tplc="0C090003">
      <w:start w:val="1"/>
      <w:numFmt w:val="bullet"/>
      <w:lvlText w:val="o"/>
      <w:lvlJc w:val="left"/>
      <w:pPr>
        <w:tabs>
          <w:tab w:val="num" w:pos="1980"/>
        </w:tabs>
        <w:ind w:left="1980" w:hanging="360"/>
      </w:pPr>
      <w:rPr>
        <w:rFonts w:ascii="Courier New" w:hAnsi="Courier New" w:cs="Courier New"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12">
    <w:nsid w:val="080014F9"/>
    <w:multiLevelType w:val="hybridMultilevel"/>
    <w:tmpl w:val="A98CF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995CAC"/>
    <w:multiLevelType w:val="hybridMultilevel"/>
    <w:tmpl w:val="0E8C71C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0CE60C7F"/>
    <w:multiLevelType w:val="hybridMultilevel"/>
    <w:tmpl w:val="F9165A76"/>
    <w:lvl w:ilvl="0" w:tplc="1202192C">
      <w:start w:val="13"/>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1C8610B"/>
    <w:multiLevelType w:val="hybridMultilevel"/>
    <w:tmpl w:val="815E7BC2"/>
    <w:lvl w:ilvl="0" w:tplc="0C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391F71"/>
    <w:multiLevelType w:val="multilevel"/>
    <w:tmpl w:val="D8689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416514E"/>
    <w:multiLevelType w:val="hybridMultilevel"/>
    <w:tmpl w:val="A266C26E"/>
    <w:lvl w:ilvl="0" w:tplc="BD088A9C">
      <w:start w:val="1"/>
      <w:numFmt w:val="bullet"/>
      <w:lvlText w:val=""/>
      <w:lvlJc w:val="left"/>
      <w:pPr>
        <w:tabs>
          <w:tab w:val="num" w:pos="1837"/>
        </w:tabs>
        <w:ind w:left="1837" w:hanging="397"/>
      </w:pPr>
      <w:rPr>
        <w:rFonts w:ascii="Symbol" w:hAnsi="Symbol" w:hint="default"/>
        <w:sz w:val="20"/>
        <w:szCs w:val="20"/>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8">
    <w:nsid w:val="179B54C4"/>
    <w:multiLevelType w:val="hybridMultilevel"/>
    <w:tmpl w:val="5EC2C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4FC0F63"/>
    <w:multiLevelType w:val="singleLevel"/>
    <w:tmpl w:val="121297FC"/>
    <w:lvl w:ilvl="0">
      <w:start w:val="1"/>
      <w:numFmt w:val="decimal"/>
      <w:pStyle w:val="Header2"/>
      <w:lvlText w:val="%1."/>
      <w:lvlJc w:val="left"/>
      <w:pPr>
        <w:tabs>
          <w:tab w:val="num" w:pos="360"/>
        </w:tabs>
        <w:ind w:left="360" w:hanging="360"/>
      </w:pPr>
    </w:lvl>
  </w:abstractNum>
  <w:abstractNum w:abstractNumId="20">
    <w:nsid w:val="2B935A0E"/>
    <w:multiLevelType w:val="hybridMultilevel"/>
    <w:tmpl w:val="2D0CB12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37655F9F"/>
    <w:multiLevelType w:val="multilevel"/>
    <w:tmpl w:val="25B870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A8B17D3"/>
    <w:multiLevelType w:val="hybridMultilevel"/>
    <w:tmpl w:val="399C9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A854ED"/>
    <w:multiLevelType w:val="multilevel"/>
    <w:tmpl w:val="25B870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BC7760E"/>
    <w:multiLevelType w:val="hybridMultilevel"/>
    <w:tmpl w:val="D3E45124"/>
    <w:lvl w:ilvl="0" w:tplc="9FC848AE">
      <w:start w:val="1"/>
      <w:numFmt w:val="decimal"/>
      <w:lvlText w:val="%1."/>
      <w:lvlJc w:val="left"/>
      <w:pPr>
        <w:tabs>
          <w:tab w:val="num" w:pos="360"/>
        </w:tabs>
        <w:ind w:left="360" w:hanging="360"/>
      </w:pPr>
      <w:rPr>
        <w:rFonts w:hint="default"/>
      </w:rPr>
    </w:lvl>
    <w:lvl w:ilvl="1" w:tplc="A11E9A9A">
      <w:start w:val="1"/>
      <w:numFmt w:val="lowerRoman"/>
      <w:lvlText w:val="(%2)"/>
      <w:lvlJc w:val="left"/>
      <w:pPr>
        <w:tabs>
          <w:tab w:val="num" w:pos="1080"/>
        </w:tabs>
        <w:ind w:left="72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CF553D0"/>
    <w:multiLevelType w:val="hybridMultilevel"/>
    <w:tmpl w:val="6EF04C08"/>
    <w:lvl w:ilvl="0" w:tplc="00484048">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D9712A1"/>
    <w:multiLevelType w:val="hybridMultilevel"/>
    <w:tmpl w:val="7A44035A"/>
    <w:lvl w:ilvl="0" w:tplc="01A45D7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44AF2893"/>
    <w:multiLevelType w:val="hybridMultilevel"/>
    <w:tmpl w:val="8DBE5E8A"/>
    <w:lvl w:ilvl="0" w:tplc="40E038B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B61625"/>
    <w:multiLevelType w:val="hybridMultilevel"/>
    <w:tmpl w:val="8EE43958"/>
    <w:lvl w:ilvl="0" w:tplc="01A45D72">
      <w:start w:val="1"/>
      <w:numFmt w:val="lowerLetter"/>
      <w:lvlText w:val="%1)"/>
      <w:lvlJc w:val="left"/>
      <w:pPr>
        <w:tabs>
          <w:tab w:val="num" w:pos="1800"/>
        </w:tabs>
        <w:ind w:left="1800" w:hanging="360"/>
      </w:pPr>
      <w:rPr>
        <w:rFonts w:hint="default"/>
        <w:sz w:val="20"/>
        <w:szCs w:val="20"/>
      </w:rPr>
    </w:lvl>
    <w:lvl w:ilvl="1" w:tplc="0C090003" w:tentative="1">
      <w:start w:val="1"/>
      <w:numFmt w:val="bullet"/>
      <w:lvlText w:val="o"/>
      <w:lvlJc w:val="left"/>
      <w:pPr>
        <w:tabs>
          <w:tab w:val="num" w:pos="4320"/>
        </w:tabs>
        <w:ind w:left="4320" w:hanging="360"/>
      </w:pPr>
      <w:rPr>
        <w:rFonts w:ascii="Courier New" w:hAnsi="Courier New" w:cs="Courier New" w:hint="default"/>
      </w:rPr>
    </w:lvl>
    <w:lvl w:ilvl="2" w:tplc="0C090005" w:tentative="1">
      <w:start w:val="1"/>
      <w:numFmt w:val="bullet"/>
      <w:lvlText w:val=""/>
      <w:lvlJc w:val="left"/>
      <w:pPr>
        <w:tabs>
          <w:tab w:val="num" w:pos="5040"/>
        </w:tabs>
        <w:ind w:left="5040" w:hanging="360"/>
      </w:pPr>
      <w:rPr>
        <w:rFonts w:ascii="Wingdings" w:hAnsi="Wingdings" w:hint="default"/>
      </w:rPr>
    </w:lvl>
    <w:lvl w:ilvl="3" w:tplc="0C090001" w:tentative="1">
      <w:start w:val="1"/>
      <w:numFmt w:val="bullet"/>
      <w:lvlText w:val=""/>
      <w:lvlJc w:val="left"/>
      <w:pPr>
        <w:tabs>
          <w:tab w:val="num" w:pos="5760"/>
        </w:tabs>
        <w:ind w:left="5760" w:hanging="360"/>
      </w:pPr>
      <w:rPr>
        <w:rFonts w:ascii="Symbol" w:hAnsi="Symbol" w:hint="default"/>
      </w:rPr>
    </w:lvl>
    <w:lvl w:ilvl="4" w:tplc="0C090003" w:tentative="1">
      <w:start w:val="1"/>
      <w:numFmt w:val="bullet"/>
      <w:lvlText w:val="o"/>
      <w:lvlJc w:val="left"/>
      <w:pPr>
        <w:tabs>
          <w:tab w:val="num" w:pos="6480"/>
        </w:tabs>
        <w:ind w:left="6480" w:hanging="360"/>
      </w:pPr>
      <w:rPr>
        <w:rFonts w:ascii="Courier New" w:hAnsi="Courier New" w:cs="Courier New" w:hint="default"/>
      </w:rPr>
    </w:lvl>
    <w:lvl w:ilvl="5" w:tplc="0C090005" w:tentative="1">
      <w:start w:val="1"/>
      <w:numFmt w:val="bullet"/>
      <w:lvlText w:val=""/>
      <w:lvlJc w:val="left"/>
      <w:pPr>
        <w:tabs>
          <w:tab w:val="num" w:pos="7200"/>
        </w:tabs>
        <w:ind w:left="7200" w:hanging="360"/>
      </w:pPr>
      <w:rPr>
        <w:rFonts w:ascii="Wingdings" w:hAnsi="Wingdings" w:hint="default"/>
      </w:rPr>
    </w:lvl>
    <w:lvl w:ilvl="6" w:tplc="0C090001" w:tentative="1">
      <w:start w:val="1"/>
      <w:numFmt w:val="bullet"/>
      <w:lvlText w:val=""/>
      <w:lvlJc w:val="left"/>
      <w:pPr>
        <w:tabs>
          <w:tab w:val="num" w:pos="7920"/>
        </w:tabs>
        <w:ind w:left="7920" w:hanging="360"/>
      </w:pPr>
      <w:rPr>
        <w:rFonts w:ascii="Symbol" w:hAnsi="Symbol" w:hint="default"/>
      </w:rPr>
    </w:lvl>
    <w:lvl w:ilvl="7" w:tplc="0C090003" w:tentative="1">
      <w:start w:val="1"/>
      <w:numFmt w:val="bullet"/>
      <w:lvlText w:val="o"/>
      <w:lvlJc w:val="left"/>
      <w:pPr>
        <w:tabs>
          <w:tab w:val="num" w:pos="8640"/>
        </w:tabs>
        <w:ind w:left="8640" w:hanging="360"/>
      </w:pPr>
      <w:rPr>
        <w:rFonts w:ascii="Courier New" w:hAnsi="Courier New" w:cs="Courier New" w:hint="default"/>
      </w:rPr>
    </w:lvl>
    <w:lvl w:ilvl="8" w:tplc="0C090005" w:tentative="1">
      <w:start w:val="1"/>
      <w:numFmt w:val="bullet"/>
      <w:lvlText w:val=""/>
      <w:lvlJc w:val="left"/>
      <w:pPr>
        <w:tabs>
          <w:tab w:val="num" w:pos="9360"/>
        </w:tabs>
        <w:ind w:left="9360" w:hanging="360"/>
      </w:pPr>
      <w:rPr>
        <w:rFonts w:ascii="Wingdings" w:hAnsi="Wingdings" w:hint="default"/>
      </w:rPr>
    </w:lvl>
  </w:abstractNum>
  <w:abstractNum w:abstractNumId="29">
    <w:nsid w:val="4B8F7255"/>
    <w:multiLevelType w:val="multilevel"/>
    <w:tmpl w:val="E2A8F4F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0">
    <w:nsid w:val="50E64DC3"/>
    <w:multiLevelType w:val="hybridMultilevel"/>
    <w:tmpl w:val="D8689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42196E"/>
    <w:multiLevelType w:val="hybridMultilevel"/>
    <w:tmpl w:val="876CD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3F36D1"/>
    <w:multiLevelType w:val="hybridMultilevel"/>
    <w:tmpl w:val="7A98A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6D7FE2"/>
    <w:multiLevelType w:val="hybridMultilevel"/>
    <w:tmpl w:val="AEC43C1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nsid w:val="622873C8"/>
    <w:multiLevelType w:val="hybridMultilevel"/>
    <w:tmpl w:val="2BF0EFD8"/>
    <w:lvl w:ilvl="0" w:tplc="0C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900CF4"/>
    <w:multiLevelType w:val="hybridMultilevel"/>
    <w:tmpl w:val="25B87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05032E"/>
    <w:multiLevelType w:val="hybridMultilevel"/>
    <w:tmpl w:val="42840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BD283D"/>
    <w:multiLevelType w:val="hybridMultilevel"/>
    <w:tmpl w:val="E2A8F4F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A481B8A"/>
    <w:multiLevelType w:val="hybridMultilevel"/>
    <w:tmpl w:val="8C4CA676"/>
    <w:lvl w:ilvl="0" w:tplc="0C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6F0B57"/>
    <w:multiLevelType w:val="hybridMultilevel"/>
    <w:tmpl w:val="58AE6D9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1A774B4"/>
    <w:multiLevelType w:val="hybridMultilevel"/>
    <w:tmpl w:val="F91E7FA4"/>
    <w:lvl w:ilvl="0" w:tplc="0C090003">
      <w:start w:val="1"/>
      <w:numFmt w:val="bullet"/>
      <w:lvlText w:val="o"/>
      <w:lvlJc w:val="left"/>
      <w:pPr>
        <w:tabs>
          <w:tab w:val="num" w:pos="1800"/>
        </w:tabs>
        <w:ind w:left="1800" w:hanging="360"/>
      </w:pPr>
      <w:rPr>
        <w:rFonts w:ascii="Courier New" w:hAnsi="Courier New" w:cs="Courier New"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1">
    <w:nsid w:val="71B341DC"/>
    <w:multiLevelType w:val="hybridMultilevel"/>
    <w:tmpl w:val="75CA5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41"/>
  </w:num>
  <w:num w:numId="3">
    <w:abstractNumId w:val="24"/>
  </w:num>
  <w:num w:numId="4">
    <w:abstractNumId w:val="36"/>
  </w:num>
  <w:num w:numId="5">
    <w:abstractNumId w:val="13"/>
  </w:num>
  <w:num w:numId="6">
    <w:abstractNumId w:val="27"/>
  </w:num>
  <w:num w:numId="7">
    <w:abstractNumId w:val="22"/>
  </w:num>
  <w:num w:numId="8">
    <w:abstractNumId w:val="12"/>
  </w:num>
  <w:num w:numId="9">
    <w:abstractNumId w:val="30"/>
  </w:num>
  <w:num w:numId="10">
    <w:abstractNumId w:val="32"/>
  </w:num>
  <w:num w:numId="11">
    <w:abstractNumId w:val="37"/>
  </w:num>
  <w:num w:numId="12">
    <w:abstractNumId w:val="35"/>
  </w:num>
  <w:num w:numId="13">
    <w:abstractNumId w:val="20"/>
  </w:num>
  <w:num w:numId="14">
    <w:abstractNumId w:val="29"/>
  </w:num>
  <w:num w:numId="15">
    <w:abstractNumId w:val="10"/>
  </w:num>
  <w:num w:numId="16">
    <w:abstractNumId w:val="16"/>
  </w:num>
  <w:num w:numId="17">
    <w:abstractNumId w:val="38"/>
  </w:num>
  <w:num w:numId="18">
    <w:abstractNumId w:val="21"/>
  </w:num>
  <w:num w:numId="19">
    <w:abstractNumId w:val="15"/>
  </w:num>
  <w:num w:numId="20">
    <w:abstractNumId w:val="23"/>
  </w:num>
  <w:num w:numId="21">
    <w:abstractNumId w:val="34"/>
  </w:num>
  <w:num w:numId="22">
    <w:abstractNumId w:val="40"/>
  </w:num>
  <w:num w:numId="23">
    <w:abstractNumId w:val="39"/>
  </w:num>
  <w:num w:numId="24">
    <w:abstractNumId w:val="11"/>
  </w:num>
  <w:num w:numId="25">
    <w:abstractNumId w:val="26"/>
  </w:num>
  <w:num w:numId="26">
    <w:abstractNumId w:val="17"/>
  </w:num>
  <w:num w:numId="27">
    <w:abstractNumId w:val="28"/>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 w:numId="40">
    <w:abstractNumId w:val="25"/>
  </w:num>
  <w:num w:numId="41">
    <w:abstractNumId w:val="33"/>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0004"/>
  <w:defaultTabStop w:val="567"/>
  <w:drawingGridHorizontalSpacing w:val="120"/>
  <w:displayHorizontalDrawingGridEvery w:val="2"/>
  <w:noPunctuationKerning/>
  <w:characterSpacingControl w:val="doNotCompress"/>
  <w:hdrShapeDefaults>
    <o:shapedefaults v:ext="edit" spidmax="111617"/>
  </w:hdrShapeDefaults>
  <w:footnotePr>
    <w:footnote w:id="-1"/>
    <w:footnote w:id="0"/>
  </w:footnotePr>
  <w:endnotePr>
    <w:endnote w:id="-1"/>
    <w:endnote w:id="0"/>
  </w:endnotePr>
  <w:compat/>
  <w:rsids>
    <w:rsidRoot w:val="001B5820"/>
    <w:rsid w:val="0000333E"/>
    <w:rsid w:val="00006BAF"/>
    <w:rsid w:val="00014DF4"/>
    <w:rsid w:val="0001614D"/>
    <w:rsid w:val="00025DFE"/>
    <w:rsid w:val="000335D3"/>
    <w:rsid w:val="000355D2"/>
    <w:rsid w:val="00036B1D"/>
    <w:rsid w:val="00036FBA"/>
    <w:rsid w:val="000375DE"/>
    <w:rsid w:val="000410F8"/>
    <w:rsid w:val="00041E82"/>
    <w:rsid w:val="00043206"/>
    <w:rsid w:val="00044368"/>
    <w:rsid w:val="000545CB"/>
    <w:rsid w:val="00056587"/>
    <w:rsid w:val="000603B9"/>
    <w:rsid w:val="00061734"/>
    <w:rsid w:val="00061843"/>
    <w:rsid w:val="000657FE"/>
    <w:rsid w:val="00067245"/>
    <w:rsid w:val="000725AE"/>
    <w:rsid w:val="00074450"/>
    <w:rsid w:val="000751A3"/>
    <w:rsid w:val="000763F5"/>
    <w:rsid w:val="0008194B"/>
    <w:rsid w:val="00087575"/>
    <w:rsid w:val="00090E51"/>
    <w:rsid w:val="000923BB"/>
    <w:rsid w:val="000973DE"/>
    <w:rsid w:val="000A17E8"/>
    <w:rsid w:val="000A250A"/>
    <w:rsid w:val="000A6E31"/>
    <w:rsid w:val="000B6B48"/>
    <w:rsid w:val="000C0D8E"/>
    <w:rsid w:val="000C1372"/>
    <w:rsid w:val="000C138C"/>
    <w:rsid w:val="000C13D1"/>
    <w:rsid w:val="000C444F"/>
    <w:rsid w:val="000C4E17"/>
    <w:rsid w:val="000C5724"/>
    <w:rsid w:val="000C5759"/>
    <w:rsid w:val="000C6F18"/>
    <w:rsid w:val="000C7B26"/>
    <w:rsid w:val="000D16D2"/>
    <w:rsid w:val="000D4EA7"/>
    <w:rsid w:val="000E1412"/>
    <w:rsid w:val="000E3512"/>
    <w:rsid w:val="000E6746"/>
    <w:rsid w:val="000E7D25"/>
    <w:rsid w:val="000F2E42"/>
    <w:rsid w:val="000F3F98"/>
    <w:rsid w:val="000F6F32"/>
    <w:rsid w:val="000F7302"/>
    <w:rsid w:val="00100757"/>
    <w:rsid w:val="00104CF3"/>
    <w:rsid w:val="001123DC"/>
    <w:rsid w:val="00112AC3"/>
    <w:rsid w:val="001300D9"/>
    <w:rsid w:val="001376A4"/>
    <w:rsid w:val="00137D50"/>
    <w:rsid w:val="001407A9"/>
    <w:rsid w:val="00140B78"/>
    <w:rsid w:val="00142F01"/>
    <w:rsid w:val="0014744B"/>
    <w:rsid w:val="001520D2"/>
    <w:rsid w:val="00154045"/>
    <w:rsid w:val="0015558E"/>
    <w:rsid w:val="00157D99"/>
    <w:rsid w:val="00163BB4"/>
    <w:rsid w:val="0016569B"/>
    <w:rsid w:val="00172912"/>
    <w:rsid w:val="00177AAC"/>
    <w:rsid w:val="00180B27"/>
    <w:rsid w:val="00184CE7"/>
    <w:rsid w:val="001905BD"/>
    <w:rsid w:val="001931CC"/>
    <w:rsid w:val="00193A92"/>
    <w:rsid w:val="0019513E"/>
    <w:rsid w:val="00195DD1"/>
    <w:rsid w:val="00196519"/>
    <w:rsid w:val="001A4D23"/>
    <w:rsid w:val="001A5E8C"/>
    <w:rsid w:val="001A7187"/>
    <w:rsid w:val="001A7E43"/>
    <w:rsid w:val="001B1748"/>
    <w:rsid w:val="001B4481"/>
    <w:rsid w:val="001B532D"/>
    <w:rsid w:val="001B5820"/>
    <w:rsid w:val="001D046F"/>
    <w:rsid w:val="001D22D2"/>
    <w:rsid w:val="001D528C"/>
    <w:rsid w:val="001D78A3"/>
    <w:rsid w:val="001E28C4"/>
    <w:rsid w:val="001F15FE"/>
    <w:rsid w:val="001F434C"/>
    <w:rsid w:val="00204452"/>
    <w:rsid w:val="00206598"/>
    <w:rsid w:val="00210051"/>
    <w:rsid w:val="002113E5"/>
    <w:rsid w:val="00212276"/>
    <w:rsid w:val="00220560"/>
    <w:rsid w:val="00221EB2"/>
    <w:rsid w:val="00223087"/>
    <w:rsid w:val="002307B2"/>
    <w:rsid w:val="00233EEE"/>
    <w:rsid w:val="002369F0"/>
    <w:rsid w:val="002378F2"/>
    <w:rsid w:val="002434AE"/>
    <w:rsid w:val="00243703"/>
    <w:rsid w:val="0024715F"/>
    <w:rsid w:val="002476B8"/>
    <w:rsid w:val="002520C6"/>
    <w:rsid w:val="002565BE"/>
    <w:rsid w:val="00256C72"/>
    <w:rsid w:val="002573C8"/>
    <w:rsid w:val="00262748"/>
    <w:rsid w:val="002632FE"/>
    <w:rsid w:val="0026470F"/>
    <w:rsid w:val="00264932"/>
    <w:rsid w:val="00267630"/>
    <w:rsid w:val="00277D0C"/>
    <w:rsid w:val="00283D04"/>
    <w:rsid w:val="002924FA"/>
    <w:rsid w:val="002A05C1"/>
    <w:rsid w:val="002A1FD8"/>
    <w:rsid w:val="002A79A3"/>
    <w:rsid w:val="002B15E3"/>
    <w:rsid w:val="002B43E4"/>
    <w:rsid w:val="002B4455"/>
    <w:rsid w:val="002B4AC6"/>
    <w:rsid w:val="002B690E"/>
    <w:rsid w:val="002C2D7F"/>
    <w:rsid w:val="002C3766"/>
    <w:rsid w:val="002C436D"/>
    <w:rsid w:val="002D1218"/>
    <w:rsid w:val="002D45B7"/>
    <w:rsid w:val="002D46AB"/>
    <w:rsid w:val="002D48A1"/>
    <w:rsid w:val="002D4C27"/>
    <w:rsid w:val="002D5AB5"/>
    <w:rsid w:val="002D651D"/>
    <w:rsid w:val="002D73E6"/>
    <w:rsid w:val="002E69E2"/>
    <w:rsid w:val="002F00B2"/>
    <w:rsid w:val="002F0509"/>
    <w:rsid w:val="002F0B06"/>
    <w:rsid w:val="002F2939"/>
    <w:rsid w:val="002F2B16"/>
    <w:rsid w:val="002F2E89"/>
    <w:rsid w:val="002F530F"/>
    <w:rsid w:val="002F635F"/>
    <w:rsid w:val="002F692D"/>
    <w:rsid w:val="00305535"/>
    <w:rsid w:val="00305885"/>
    <w:rsid w:val="0030658C"/>
    <w:rsid w:val="00315C7A"/>
    <w:rsid w:val="0031673B"/>
    <w:rsid w:val="00327C0F"/>
    <w:rsid w:val="00334CBE"/>
    <w:rsid w:val="00335DE6"/>
    <w:rsid w:val="00335F98"/>
    <w:rsid w:val="00346562"/>
    <w:rsid w:val="0034677C"/>
    <w:rsid w:val="00352C95"/>
    <w:rsid w:val="00355F90"/>
    <w:rsid w:val="00357984"/>
    <w:rsid w:val="00361067"/>
    <w:rsid w:val="003625E8"/>
    <w:rsid w:val="00371A2B"/>
    <w:rsid w:val="0037536C"/>
    <w:rsid w:val="00382FB7"/>
    <w:rsid w:val="00383484"/>
    <w:rsid w:val="00383556"/>
    <w:rsid w:val="003875A7"/>
    <w:rsid w:val="00394147"/>
    <w:rsid w:val="00394EA7"/>
    <w:rsid w:val="00394FDA"/>
    <w:rsid w:val="003960BC"/>
    <w:rsid w:val="003961D5"/>
    <w:rsid w:val="003A0556"/>
    <w:rsid w:val="003A2DE4"/>
    <w:rsid w:val="003B032D"/>
    <w:rsid w:val="003B0FD5"/>
    <w:rsid w:val="003B1AA4"/>
    <w:rsid w:val="003B3E82"/>
    <w:rsid w:val="003B43E1"/>
    <w:rsid w:val="003B4726"/>
    <w:rsid w:val="003B7189"/>
    <w:rsid w:val="003C09E6"/>
    <w:rsid w:val="003C279B"/>
    <w:rsid w:val="003C4541"/>
    <w:rsid w:val="003D3F06"/>
    <w:rsid w:val="003D5CB5"/>
    <w:rsid w:val="003D7D40"/>
    <w:rsid w:val="003E1B10"/>
    <w:rsid w:val="003E4B78"/>
    <w:rsid w:val="003E62ED"/>
    <w:rsid w:val="003E6F70"/>
    <w:rsid w:val="003F53A8"/>
    <w:rsid w:val="003F6A76"/>
    <w:rsid w:val="003F6E18"/>
    <w:rsid w:val="003F772C"/>
    <w:rsid w:val="00405775"/>
    <w:rsid w:val="004072A3"/>
    <w:rsid w:val="0040790D"/>
    <w:rsid w:val="004125CB"/>
    <w:rsid w:val="004142BC"/>
    <w:rsid w:val="004177B9"/>
    <w:rsid w:val="00417F39"/>
    <w:rsid w:val="00422F09"/>
    <w:rsid w:val="00424BAB"/>
    <w:rsid w:val="004253C3"/>
    <w:rsid w:val="00431419"/>
    <w:rsid w:val="00433720"/>
    <w:rsid w:val="00434EC9"/>
    <w:rsid w:val="0044760E"/>
    <w:rsid w:val="004537CA"/>
    <w:rsid w:val="00453AF1"/>
    <w:rsid w:val="0045492F"/>
    <w:rsid w:val="00460713"/>
    <w:rsid w:val="004626CD"/>
    <w:rsid w:val="00466C78"/>
    <w:rsid w:val="00474553"/>
    <w:rsid w:val="004767E6"/>
    <w:rsid w:val="00476D6D"/>
    <w:rsid w:val="00481047"/>
    <w:rsid w:val="0048166A"/>
    <w:rsid w:val="004875B8"/>
    <w:rsid w:val="004878D1"/>
    <w:rsid w:val="004A1A28"/>
    <w:rsid w:val="004A45DD"/>
    <w:rsid w:val="004A4D7A"/>
    <w:rsid w:val="004A6C15"/>
    <w:rsid w:val="004B2DA5"/>
    <w:rsid w:val="004B4665"/>
    <w:rsid w:val="004B4C4F"/>
    <w:rsid w:val="004B6F91"/>
    <w:rsid w:val="004B7CAA"/>
    <w:rsid w:val="004C026E"/>
    <w:rsid w:val="004C3873"/>
    <w:rsid w:val="004C397E"/>
    <w:rsid w:val="004C4664"/>
    <w:rsid w:val="004D0CB3"/>
    <w:rsid w:val="004D749E"/>
    <w:rsid w:val="004E088D"/>
    <w:rsid w:val="004E3B60"/>
    <w:rsid w:val="004E3F5C"/>
    <w:rsid w:val="004E457D"/>
    <w:rsid w:val="004E7516"/>
    <w:rsid w:val="004E7BB7"/>
    <w:rsid w:val="004F1E1C"/>
    <w:rsid w:val="004F42A0"/>
    <w:rsid w:val="004F6958"/>
    <w:rsid w:val="005011CE"/>
    <w:rsid w:val="005028C6"/>
    <w:rsid w:val="00510A1D"/>
    <w:rsid w:val="0051141A"/>
    <w:rsid w:val="00513D9F"/>
    <w:rsid w:val="005215F8"/>
    <w:rsid w:val="005266F2"/>
    <w:rsid w:val="00526C2E"/>
    <w:rsid w:val="00531228"/>
    <w:rsid w:val="00536442"/>
    <w:rsid w:val="0053655B"/>
    <w:rsid w:val="00540B50"/>
    <w:rsid w:val="00543052"/>
    <w:rsid w:val="0054580A"/>
    <w:rsid w:val="00552C17"/>
    <w:rsid w:val="00556975"/>
    <w:rsid w:val="00557A36"/>
    <w:rsid w:val="005600ED"/>
    <w:rsid w:val="00560D41"/>
    <w:rsid w:val="00560DEF"/>
    <w:rsid w:val="005613A0"/>
    <w:rsid w:val="00573042"/>
    <w:rsid w:val="00575663"/>
    <w:rsid w:val="00583929"/>
    <w:rsid w:val="00590272"/>
    <w:rsid w:val="0059152C"/>
    <w:rsid w:val="005918D2"/>
    <w:rsid w:val="005945D2"/>
    <w:rsid w:val="00595C38"/>
    <w:rsid w:val="005A2C04"/>
    <w:rsid w:val="005A3D42"/>
    <w:rsid w:val="005B0FC7"/>
    <w:rsid w:val="005C06E8"/>
    <w:rsid w:val="005C2A96"/>
    <w:rsid w:val="005D42E8"/>
    <w:rsid w:val="005E07D4"/>
    <w:rsid w:val="005E5BB1"/>
    <w:rsid w:val="005F168B"/>
    <w:rsid w:val="005F2713"/>
    <w:rsid w:val="005F27B1"/>
    <w:rsid w:val="005F3476"/>
    <w:rsid w:val="005F3AE3"/>
    <w:rsid w:val="005F40E2"/>
    <w:rsid w:val="005F4420"/>
    <w:rsid w:val="005F46D9"/>
    <w:rsid w:val="005F57D4"/>
    <w:rsid w:val="005F7081"/>
    <w:rsid w:val="005F77CB"/>
    <w:rsid w:val="006022A5"/>
    <w:rsid w:val="00610DC3"/>
    <w:rsid w:val="00612245"/>
    <w:rsid w:val="00613164"/>
    <w:rsid w:val="006132B9"/>
    <w:rsid w:val="00615117"/>
    <w:rsid w:val="00616767"/>
    <w:rsid w:val="0062032C"/>
    <w:rsid w:val="00631A75"/>
    <w:rsid w:val="00635A1C"/>
    <w:rsid w:val="00641AC9"/>
    <w:rsid w:val="00644EFD"/>
    <w:rsid w:val="006616DB"/>
    <w:rsid w:val="00663950"/>
    <w:rsid w:val="00663BE1"/>
    <w:rsid w:val="00665D79"/>
    <w:rsid w:val="00670452"/>
    <w:rsid w:val="00670FC1"/>
    <w:rsid w:val="00672C14"/>
    <w:rsid w:val="006748D9"/>
    <w:rsid w:val="0067577C"/>
    <w:rsid w:val="006807AF"/>
    <w:rsid w:val="00681E56"/>
    <w:rsid w:val="00685A1D"/>
    <w:rsid w:val="00686B04"/>
    <w:rsid w:val="00686B7B"/>
    <w:rsid w:val="0069189D"/>
    <w:rsid w:val="00692F96"/>
    <w:rsid w:val="00693BCA"/>
    <w:rsid w:val="006940AD"/>
    <w:rsid w:val="0069599D"/>
    <w:rsid w:val="0069780F"/>
    <w:rsid w:val="006A1B12"/>
    <w:rsid w:val="006A2D6D"/>
    <w:rsid w:val="006A3B9C"/>
    <w:rsid w:val="006A45E5"/>
    <w:rsid w:val="006A6F71"/>
    <w:rsid w:val="006A7B0A"/>
    <w:rsid w:val="006B09D2"/>
    <w:rsid w:val="006B10A6"/>
    <w:rsid w:val="006B199F"/>
    <w:rsid w:val="006B4AB1"/>
    <w:rsid w:val="006B5378"/>
    <w:rsid w:val="006B6139"/>
    <w:rsid w:val="006C3B1A"/>
    <w:rsid w:val="006D0D7C"/>
    <w:rsid w:val="006D2284"/>
    <w:rsid w:val="006E2514"/>
    <w:rsid w:val="006E4AF2"/>
    <w:rsid w:val="006E626B"/>
    <w:rsid w:val="006E6CBF"/>
    <w:rsid w:val="006F1BC8"/>
    <w:rsid w:val="006F1F36"/>
    <w:rsid w:val="006F290B"/>
    <w:rsid w:val="006F7DAA"/>
    <w:rsid w:val="00700CB1"/>
    <w:rsid w:val="00706BB8"/>
    <w:rsid w:val="00707C72"/>
    <w:rsid w:val="00710AE1"/>
    <w:rsid w:val="00712483"/>
    <w:rsid w:val="00713A68"/>
    <w:rsid w:val="007170AF"/>
    <w:rsid w:val="007173B5"/>
    <w:rsid w:val="00720813"/>
    <w:rsid w:val="007252D9"/>
    <w:rsid w:val="00725C26"/>
    <w:rsid w:val="00730B3E"/>
    <w:rsid w:val="00731440"/>
    <w:rsid w:val="007325CE"/>
    <w:rsid w:val="00733C5D"/>
    <w:rsid w:val="0073570A"/>
    <w:rsid w:val="00737009"/>
    <w:rsid w:val="00745D63"/>
    <w:rsid w:val="00747C99"/>
    <w:rsid w:val="00752FA1"/>
    <w:rsid w:val="00761452"/>
    <w:rsid w:val="007664F6"/>
    <w:rsid w:val="00774939"/>
    <w:rsid w:val="00774B5A"/>
    <w:rsid w:val="00781977"/>
    <w:rsid w:val="0078221B"/>
    <w:rsid w:val="00782558"/>
    <w:rsid w:val="00783452"/>
    <w:rsid w:val="007843F4"/>
    <w:rsid w:val="00786CF0"/>
    <w:rsid w:val="007874CD"/>
    <w:rsid w:val="00791DD8"/>
    <w:rsid w:val="0079366C"/>
    <w:rsid w:val="00793CEF"/>
    <w:rsid w:val="007948B3"/>
    <w:rsid w:val="007A20FC"/>
    <w:rsid w:val="007A4347"/>
    <w:rsid w:val="007A497F"/>
    <w:rsid w:val="007A532F"/>
    <w:rsid w:val="007A6117"/>
    <w:rsid w:val="007A6DA1"/>
    <w:rsid w:val="007A761A"/>
    <w:rsid w:val="007B1214"/>
    <w:rsid w:val="007B14F4"/>
    <w:rsid w:val="007C3583"/>
    <w:rsid w:val="007C7569"/>
    <w:rsid w:val="007D180D"/>
    <w:rsid w:val="007D305D"/>
    <w:rsid w:val="007D3EF5"/>
    <w:rsid w:val="007D4E6D"/>
    <w:rsid w:val="007D5292"/>
    <w:rsid w:val="007D5A95"/>
    <w:rsid w:val="007D7FD0"/>
    <w:rsid w:val="007E2B8A"/>
    <w:rsid w:val="007E3CFE"/>
    <w:rsid w:val="007E4331"/>
    <w:rsid w:val="007E48AD"/>
    <w:rsid w:val="007E490D"/>
    <w:rsid w:val="007E7D78"/>
    <w:rsid w:val="007F64C2"/>
    <w:rsid w:val="007F7963"/>
    <w:rsid w:val="00802C98"/>
    <w:rsid w:val="00805536"/>
    <w:rsid w:val="00812CA2"/>
    <w:rsid w:val="00816717"/>
    <w:rsid w:val="00816A81"/>
    <w:rsid w:val="0081700A"/>
    <w:rsid w:val="008171F3"/>
    <w:rsid w:val="00820450"/>
    <w:rsid w:val="00821115"/>
    <w:rsid w:val="00822217"/>
    <w:rsid w:val="00830FE4"/>
    <w:rsid w:val="008317C7"/>
    <w:rsid w:val="00835B83"/>
    <w:rsid w:val="00836B54"/>
    <w:rsid w:val="00843C52"/>
    <w:rsid w:val="00845355"/>
    <w:rsid w:val="00845C0C"/>
    <w:rsid w:val="00850501"/>
    <w:rsid w:val="0085065E"/>
    <w:rsid w:val="00851ACC"/>
    <w:rsid w:val="008534B8"/>
    <w:rsid w:val="00857FF1"/>
    <w:rsid w:val="00875496"/>
    <w:rsid w:val="008759DB"/>
    <w:rsid w:val="0088100F"/>
    <w:rsid w:val="00883F98"/>
    <w:rsid w:val="00886C60"/>
    <w:rsid w:val="00890301"/>
    <w:rsid w:val="00894D81"/>
    <w:rsid w:val="008A5530"/>
    <w:rsid w:val="008A6F77"/>
    <w:rsid w:val="008B00B3"/>
    <w:rsid w:val="008B0C2A"/>
    <w:rsid w:val="008C5F15"/>
    <w:rsid w:val="008C7D18"/>
    <w:rsid w:val="008D1D0F"/>
    <w:rsid w:val="008D2666"/>
    <w:rsid w:val="008D6330"/>
    <w:rsid w:val="008E23E8"/>
    <w:rsid w:val="008E4FDA"/>
    <w:rsid w:val="008E57CE"/>
    <w:rsid w:val="008F14CE"/>
    <w:rsid w:val="008F2E80"/>
    <w:rsid w:val="008F4439"/>
    <w:rsid w:val="008F4DB3"/>
    <w:rsid w:val="00900C1F"/>
    <w:rsid w:val="0090186F"/>
    <w:rsid w:val="0090424C"/>
    <w:rsid w:val="009130BF"/>
    <w:rsid w:val="00915CD1"/>
    <w:rsid w:val="00916342"/>
    <w:rsid w:val="00916E53"/>
    <w:rsid w:val="00924830"/>
    <w:rsid w:val="0092687B"/>
    <w:rsid w:val="00930B40"/>
    <w:rsid w:val="00931D18"/>
    <w:rsid w:val="0093209C"/>
    <w:rsid w:val="00943FD5"/>
    <w:rsid w:val="00950940"/>
    <w:rsid w:val="00951E9F"/>
    <w:rsid w:val="00953AD0"/>
    <w:rsid w:val="00957430"/>
    <w:rsid w:val="00962997"/>
    <w:rsid w:val="00963A49"/>
    <w:rsid w:val="00966C1C"/>
    <w:rsid w:val="00970574"/>
    <w:rsid w:val="009729B8"/>
    <w:rsid w:val="009800D5"/>
    <w:rsid w:val="0098091C"/>
    <w:rsid w:val="00981A29"/>
    <w:rsid w:val="00983606"/>
    <w:rsid w:val="009865BB"/>
    <w:rsid w:val="00995306"/>
    <w:rsid w:val="009960D5"/>
    <w:rsid w:val="0099631D"/>
    <w:rsid w:val="0099649D"/>
    <w:rsid w:val="009A0F3E"/>
    <w:rsid w:val="009A3176"/>
    <w:rsid w:val="009B2501"/>
    <w:rsid w:val="009B26AB"/>
    <w:rsid w:val="009B6B98"/>
    <w:rsid w:val="009B757D"/>
    <w:rsid w:val="009C4EBD"/>
    <w:rsid w:val="009C5710"/>
    <w:rsid w:val="009C6C94"/>
    <w:rsid w:val="009C7102"/>
    <w:rsid w:val="009D2673"/>
    <w:rsid w:val="009D4A7D"/>
    <w:rsid w:val="009E1315"/>
    <w:rsid w:val="009E2E43"/>
    <w:rsid w:val="009E5B82"/>
    <w:rsid w:val="009F791B"/>
    <w:rsid w:val="00A00157"/>
    <w:rsid w:val="00A0085C"/>
    <w:rsid w:val="00A07BEA"/>
    <w:rsid w:val="00A11470"/>
    <w:rsid w:val="00A15920"/>
    <w:rsid w:val="00A2186B"/>
    <w:rsid w:val="00A25318"/>
    <w:rsid w:val="00A27685"/>
    <w:rsid w:val="00A27E64"/>
    <w:rsid w:val="00A35DD2"/>
    <w:rsid w:val="00A37DBB"/>
    <w:rsid w:val="00A46658"/>
    <w:rsid w:val="00A50A0F"/>
    <w:rsid w:val="00A50BB4"/>
    <w:rsid w:val="00A51629"/>
    <w:rsid w:val="00A54473"/>
    <w:rsid w:val="00A546C0"/>
    <w:rsid w:val="00A54AF5"/>
    <w:rsid w:val="00A54DC9"/>
    <w:rsid w:val="00A554EB"/>
    <w:rsid w:val="00A55560"/>
    <w:rsid w:val="00A5597B"/>
    <w:rsid w:val="00A5673D"/>
    <w:rsid w:val="00A618FC"/>
    <w:rsid w:val="00A66720"/>
    <w:rsid w:val="00A66CC1"/>
    <w:rsid w:val="00A70A02"/>
    <w:rsid w:val="00A7221A"/>
    <w:rsid w:val="00A75E80"/>
    <w:rsid w:val="00A77275"/>
    <w:rsid w:val="00A806B0"/>
    <w:rsid w:val="00A82750"/>
    <w:rsid w:val="00A83F26"/>
    <w:rsid w:val="00A93F6E"/>
    <w:rsid w:val="00A93FDD"/>
    <w:rsid w:val="00A94CF5"/>
    <w:rsid w:val="00AA0169"/>
    <w:rsid w:val="00AA05C8"/>
    <w:rsid w:val="00AA3C13"/>
    <w:rsid w:val="00AB0030"/>
    <w:rsid w:val="00AB269B"/>
    <w:rsid w:val="00AC2964"/>
    <w:rsid w:val="00AC33D1"/>
    <w:rsid w:val="00AC3D56"/>
    <w:rsid w:val="00AC7018"/>
    <w:rsid w:val="00AD49B6"/>
    <w:rsid w:val="00AE2142"/>
    <w:rsid w:val="00AE33AB"/>
    <w:rsid w:val="00AE3AD8"/>
    <w:rsid w:val="00AE406E"/>
    <w:rsid w:val="00AE5B6C"/>
    <w:rsid w:val="00AE705C"/>
    <w:rsid w:val="00AF44B5"/>
    <w:rsid w:val="00AF5EDD"/>
    <w:rsid w:val="00B0019A"/>
    <w:rsid w:val="00B01E0E"/>
    <w:rsid w:val="00B05236"/>
    <w:rsid w:val="00B0578A"/>
    <w:rsid w:val="00B2331E"/>
    <w:rsid w:val="00B33F25"/>
    <w:rsid w:val="00B34C56"/>
    <w:rsid w:val="00B35F90"/>
    <w:rsid w:val="00B36F4E"/>
    <w:rsid w:val="00B42655"/>
    <w:rsid w:val="00B43893"/>
    <w:rsid w:val="00B44409"/>
    <w:rsid w:val="00B47428"/>
    <w:rsid w:val="00B47E38"/>
    <w:rsid w:val="00B5195E"/>
    <w:rsid w:val="00B5362A"/>
    <w:rsid w:val="00B61C8E"/>
    <w:rsid w:val="00B6223A"/>
    <w:rsid w:val="00B64146"/>
    <w:rsid w:val="00B646FD"/>
    <w:rsid w:val="00B65693"/>
    <w:rsid w:val="00B7249F"/>
    <w:rsid w:val="00B75B9F"/>
    <w:rsid w:val="00B93316"/>
    <w:rsid w:val="00B95221"/>
    <w:rsid w:val="00B96154"/>
    <w:rsid w:val="00B9649A"/>
    <w:rsid w:val="00B9701D"/>
    <w:rsid w:val="00B976EF"/>
    <w:rsid w:val="00BA0F16"/>
    <w:rsid w:val="00BA153A"/>
    <w:rsid w:val="00BA6104"/>
    <w:rsid w:val="00BA6501"/>
    <w:rsid w:val="00BB021D"/>
    <w:rsid w:val="00BB26C8"/>
    <w:rsid w:val="00BB5A64"/>
    <w:rsid w:val="00BB615A"/>
    <w:rsid w:val="00BB7A7F"/>
    <w:rsid w:val="00BC0E19"/>
    <w:rsid w:val="00BC22B2"/>
    <w:rsid w:val="00BC4804"/>
    <w:rsid w:val="00BD0AF0"/>
    <w:rsid w:val="00BD7FF3"/>
    <w:rsid w:val="00BE5525"/>
    <w:rsid w:val="00BE6723"/>
    <w:rsid w:val="00BE7AF3"/>
    <w:rsid w:val="00BF2AA2"/>
    <w:rsid w:val="00C02A15"/>
    <w:rsid w:val="00C03013"/>
    <w:rsid w:val="00C0664F"/>
    <w:rsid w:val="00C105E3"/>
    <w:rsid w:val="00C120F0"/>
    <w:rsid w:val="00C13E55"/>
    <w:rsid w:val="00C14B52"/>
    <w:rsid w:val="00C14D5A"/>
    <w:rsid w:val="00C156FF"/>
    <w:rsid w:val="00C21746"/>
    <w:rsid w:val="00C25B1E"/>
    <w:rsid w:val="00C25D18"/>
    <w:rsid w:val="00C3438D"/>
    <w:rsid w:val="00C40F24"/>
    <w:rsid w:val="00C4204A"/>
    <w:rsid w:val="00C44A76"/>
    <w:rsid w:val="00C454DB"/>
    <w:rsid w:val="00C459C5"/>
    <w:rsid w:val="00C507C8"/>
    <w:rsid w:val="00C520D0"/>
    <w:rsid w:val="00C63895"/>
    <w:rsid w:val="00C65D77"/>
    <w:rsid w:val="00C70378"/>
    <w:rsid w:val="00C71ECA"/>
    <w:rsid w:val="00C72FFA"/>
    <w:rsid w:val="00C7485A"/>
    <w:rsid w:val="00C76BD5"/>
    <w:rsid w:val="00C81E0F"/>
    <w:rsid w:val="00CA0DE7"/>
    <w:rsid w:val="00CA21C1"/>
    <w:rsid w:val="00CA480A"/>
    <w:rsid w:val="00CA75F3"/>
    <w:rsid w:val="00CB7CEC"/>
    <w:rsid w:val="00CC1AD9"/>
    <w:rsid w:val="00CC6914"/>
    <w:rsid w:val="00CC7C89"/>
    <w:rsid w:val="00CD3966"/>
    <w:rsid w:val="00CD4872"/>
    <w:rsid w:val="00CD566B"/>
    <w:rsid w:val="00CE3940"/>
    <w:rsid w:val="00CE4249"/>
    <w:rsid w:val="00CE58A5"/>
    <w:rsid w:val="00CE7405"/>
    <w:rsid w:val="00CF2466"/>
    <w:rsid w:val="00CF2BFB"/>
    <w:rsid w:val="00CF72B3"/>
    <w:rsid w:val="00D02213"/>
    <w:rsid w:val="00D04017"/>
    <w:rsid w:val="00D053C5"/>
    <w:rsid w:val="00D10078"/>
    <w:rsid w:val="00D115B8"/>
    <w:rsid w:val="00D1319D"/>
    <w:rsid w:val="00D20498"/>
    <w:rsid w:val="00D27441"/>
    <w:rsid w:val="00D32EB2"/>
    <w:rsid w:val="00D32F5E"/>
    <w:rsid w:val="00D4030B"/>
    <w:rsid w:val="00D41B38"/>
    <w:rsid w:val="00D44AB4"/>
    <w:rsid w:val="00D464AE"/>
    <w:rsid w:val="00D57219"/>
    <w:rsid w:val="00D578C2"/>
    <w:rsid w:val="00D60741"/>
    <w:rsid w:val="00D65B13"/>
    <w:rsid w:val="00D65ED8"/>
    <w:rsid w:val="00D705D5"/>
    <w:rsid w:val="00D7144D"/>
    <w:rsid w:val="00D73549"/>
    <w:rsid w:val="00D806CB"/>
    <w:rsid w:val="00D8122B"/>
    <w:rsid w:val="00D85788"/>
    <w:rsid w:val="00D914B2"/>
    <w:rsid w:val="00D92798"/>
    <w:rsid w:val="00D93758"/>
    <w:rsid w:val="00DA227F"/>
    <w:rsid w:val="00DA2324"/>
    <w:rsid w:val="00DA33B5"/>
    <w:rsid w:val="00DA396A"/>
    <w:rsid w:val="00DA53E7"/>
    <w:rsid w:val="00DA6C6B"/>
    <w:rsid w:val="00DA7354"/>
    <w:rsid w:val="00DB0E3E"/>
    <w:rsid w:val="00DB1434"/>
    <w:rsid w:val="00DB6C44"/>
    <w:rsid w:val="00DB7D11"/>
    <w:rsid w:val="00DB7DC8"/>
    <w:rsid w:val="00DC6B63"/>
    <w:rsid w:val="00DC7535"/>
    <w:rsid w:val="00DC77FB"/>
    <w:rsid w:val="00DE072A"/>
    <w:rsid w:val="00DE0D32"/>
    <w:rsid w:val="00DE0DD9"/>
    <w:rsid w:val="00DF00F1"/>
    <w:rsid w:val="00DF0763"/>
    <w:rsid w:val="00DF0F51"/>
    <w:rsid w:val="00DF3686"/>
    <w:rsid w:val="00E02D52"/>
    <w:rsid w:val="00E04C47"/>
    <w:rsid w:val="00E05E33"/>
    <w:rsid w:val="00E14D98"/>
    <w:rsid w:val="00E14F74"/>
    <w:rsid w:val="00E35D4B"/>
    <w:rsid w:val="00E36634"/>
    <w:rsid w:val="00E400DB"/>
    <w:rsid w:val="00E432F0"/>
    <w:rsid w:val="00E43853"/>
    <w:rsid w:val="00E47732"/>
    <w:rsid w:val="00E53A9E"/>
    <w:rsid w:val="00E5433F"/>
    <w:rsid w:val="00E54F41"/>
    <w:rsid w:val="00E5560B"/>
    <w:rsid w:val="00E6121D"/>
    <w:rsid w:val="00E62C3B"/>
    <w:rsid w:val="00E6384B"/>
    <w:rsid w:val="00E670FB"/>
    <w:rsid w:val="00E67ECF"/>
    <w:rsid w:val="00E771CC"/>
    <w:rsid w:val="00E77BDC"/>
    <w:rsid w:val="00E85606"/>
    <w:rsid w:val="00E95D34"/>
    <w:rsid w:val="00E9611D"/>
    <w:rsid w:val="00EA2458"/>
    <w:rsid w:val="00EA367F"/>
    <w:rsid w:val="00EA4244"/>
    <w:rsid w:val="00EA7C9E"/>
    <w:rsid w:val="00EB01DF"/>
    <w:rsid w:val="00EB101D"/>
    <w:rsid w:val="00EB15D6"/>
    <w:rsid w:val="00EB19A8"/>
    <w:rsid w:val="00EB5D6A"/>
    <w:rsid w:val="00EC06B6"/>
    <w:rsid w:val="00EC164A"/>
    <w:rsid w:val="00EC2A4C"/>
    <w:rsid w:val="00EC7A29"/>
    <w:rsid w:val="00ED0DDC"/>
    <w:rsid w:val="00ED5FFD"/>
    <w:rsid w:val="00EE3CDB"/>
    <w:rsid w:val="00EF1FB6"/>
    <w:rsid w:val="00EF4611"/>
    <w:rsid w:val="00EF6AA1"/>
    <w:rsid w:val="00F004A8"/>
    <w:rsid w:val="00F0645E"/>
    <w:rsid w:val="00F0789C"/>
    <w:rsid w:val="00F127CB"/>
    <w:rsid w:val="00F16171"/>
    <w:rsid w:val="00F17252"/>
    <w:rsid w:val="00F17314"/>
    <w:rsid w:val="00F17373"/>
    <w:rsid w:val="00F17AD5"/>
    <w:rsid w:val="00F20A59"/>
    <w:rsid w:val="00F219EF"/>
    <w:rsid w:val="00F26A54"/>
    <w:rsid w:val="00F27432"/>
    <w:rsid w:val="00F306D6"/>
    <w:rsid w:val="00F35586"/>
    <w:rsid w:val="00F42AB1"/>
    <w:rsid w:val="00F44044"/>
    <w:rsid w:val="00F47657"/>
    <w:rsid w:val="00F47A28"/>
    <w:rsid w:val="00F50EFA"/>
    <w:rsid w:val="00F540A6"/>
    <w:rsid w:val="00F56FFF"/>
    <w:rsid w:val="00F57739"/>
    <w:rsid w:val="00F6557D"/>
    <w:rsid w:val="00F659B9"/>
    <w:rsid w:val="00F67842"/>
    <w:rsid w:val="00F709CB"/>
    <w:rsid w:val="00F71687"/>
    <w:rsid w:val="00F751FA"/>
    <w:rsid w:val="00F75E51"/>
    <w:rsid w:val="00F76BA3"/>
    <w:rsid w:val="00F84CA3"/>
    <w:rsid w:val="00F84E46"/>
    <w:rsid w:val="00F9058E"/>
    <w:rsid w:val="00F90FD1"/>
    <w:rsid w:val="00F91545"/>
    <w:rsid w:val="00F94E0A"/>
    <w:rsid w:val="00F97FBB"/>
    <w:rsid w:val="00FA0F33"/>
    <w:rsid w:val="00FA1A59"/>
    <w:rsid w:val="00FA28E4"/>
    <w:rsid w:val="00FA47EF"/>
    <w:rsid w:val="00FA575F"/>
    <w:rsid w:val="00FA6973"/>
    <w:rsid w:val="00FB0778"/>
    <w:rsid w:val="00FB4B7B"/>
    <w:rsid w:val="00FB5B1C"/>
    <w:rsid w:val="00FC57D8"/>
    <w:rsid w:val="00FC63D8"/>
    <w:rsid w:val="00FC7D21"/>
    <w:rsid w:val="00FD2504"/>
    <w:rsid w:val="00FD5A5D"/>
    <w:rsid w:val="00FD7EBA"/>
    <w:rsid w:val="00FE0056"/>
    <w:rsid w:val="00FE1B6B"/>
    <w:rsid w:val="00FE2BE8"/>
    <w:rsid w:val="00FE38D4"/>
    <w:rsid w:val="00FE44C7"/>
    <w:rsid w:val="00FE794F"/>
    <w:rsid w:val="00FF6AF2"/>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9DB"/>
    <w:rPr>
      <w:sz w:val="24"/>
      <w:szCs w:val="24"/>
      <w:lang w:eastAsia="en-US"/>
    </w:rPr>
  </w:style>
  <w:style w:type="paragraph" w:styleId="Heading1">
    <w:name w:val="heading 1"/>
    <w:basedOn w:val="Normal"/>
    <w:next w:val="Normal"/>
    <w:qFormat/>
    <w:rsid w:val="008759DB"/>
    <w:pPr>
      <w:keepNext/>
      <w:outlineLvl w:val="0"/>
    </w:pPr>
    <w:rPr>
      <w:u w:val="single"/>
    </w:rPr>
  </w:style>
  <w:style w:type="paragraph" w:styleId="Heading2">
    <w:name w:val="heading 2"/>
    <w:aliases w:val="p,h2"/>
    <w:basedOn w:val="Normal"/>
    <w:next w:val="Normal"/>
    <w:qFormat/>
    <w:rsid w:val="008759DB"/>
    <w:pPr>
      <w:keepNext/>
      <w:spacing w:after="120"/>
      <w:outlineLvl w:val="1"/>
    </w:pPr>
    <w:rPr>
      <w:b/>
      <w:szCs w:val="20"/>
    </w:rPr>
  </w:style>
  <w:style w:type="paragraph" w:styleId="Heading3">
    <w:name w:val="heading 3"/>
    <w:basedOn w:val="Normal"/>
    <w:next w:val="Normal"/>
    <w:qFormat/>
    <w:rsid w:val="008759DB"/>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12 pt"/>
    <w:basedOn w:val="Normal"/>
    <w:link w:val="Normal12ptChar"/>
    <w:rsid w:val="008759DB"/>
    <w:pPr>
      <w:spacing w:after="120"/>
    </w:pPr>
    <w:rPr>
      <w:szCs w:val="20"/>
    </w:rPr>
  </w:style>
  <w:style w:type="paragraph" w:styleId="Header">
    <w:name w:val="header"/>
    <w:basedOn w:val="Normal"/>
    <w:rsid w:val="008759DB"/>
    <w:pPr>
      <w:tabs>
        <w:tab w:val="center" w:pos="4320"/>
        <w:tab w:val="right" w:pos="8640"/>
      </w:tabs>
      <w:spacing w:after="120"/>
    </w:pPr>
    <w:rPr>
      <w:szCs w:val="20"/>
    </w:rPr>
  </w:style>
  <w:style w:type="paragraph" w:styleId="Footer">
    <w:name w:val="footer"/>
    <w:basedOn w:val="Normal"/>
    <w:rsid w:val="008759DB"/>
    <w:pPr>
      <w:tabs>
        <w:tab w:val="center" w:pos="4320"/>
        <w:tab w:val="right" w:pos="8640"/>
      </w:tabs>
      <w:spacing w:after="120"/>
    </w:pPr>
    <w:rPr>
      <w:szCs w:val="20"/>
    </w:rPr>
  </w:style>
  <w:style w:type="character" w:styleId="PageNumber">
    <w:name w:val="page number"/>
    <w:basedOn w:val="DefaultParagraphFont"/>
    <w:rsid w:val="008759DB"/>
  </w:style>
  <w:style w:type="paragraph" w:styleId="BodyText3">
    <w:name w:val="Body Text 3"/>
    <w:basedOn w:val="Normal"/>
    <w:rsid w:val="008759DB"/>
    <w:pPr>
      <w:spacing w:after="120"/>
    </w:pPr>
    <w:rPr>
      <w:rFonts w:ascii="Times" w:hAnsi="Times"/>
      <w:b/>
      <w:szCs w:val="20"/>
    </w:rPr>
  </w:style>
  <w:style w:type="paragraph" w:customStyle="1" w:styleId="Header2">
    <w:name w:val="Header2"/>
    <w:basedOn w:val="Normal12pt"/>
    <w:next w:val="Normal12pt"/>
    <w:rsid w:val="008759DB"/>
    <w:pPr>
      <w:numPr>
        <w:numId w:val="1"/>
      </w:numPr>
    </w:pPr>
    <w:rPr>
      <w:b/>
    </w:rPr>
  </w:style>
  <w:style w:type="paragraph" w:styleId="BodyTextIndent">
    <w:name w:val="Body Text Indent"/>
    <w:basedOn w:val="Normal"/>
    <w:rsid w:val="008759DB"/>
    <w:pPr>
      <w:ind w:left="720"/>
    </w:pPr>
  </w:style>
  <w:style w:type="paragraph" w:styleId="BodyTextIndent2">
    <w:name w:val="Body Text Indent 2"/>
    <w:basedOn w:val="Normal"/>
    <w:rsid w:val="008759DB"/>
    <w:pPr>
      <w:ind w:left="1800" w:hanging="360"/>
    </w:pPr>
  </w:style>
  <w:style w:type="paragraph" w:styleId="BodyTextIndent3">
    <w:name w:val="Body Text Indent 3"/>
    <w:basedOn w:val="Normal"/>
    <w:rsid w:val="008759DB"/>
    <w:pPr>
      <w:spacing w:before="120"/>
      <w:ind w:left="1080"/>
    </w:pPr>
  </w:style>
  <w:style w:type="paragraph" w:styleId="BodyText">
    <w:name w:val="Body Text"/>
    <w:basedOn w:val="Normal"/>
    <w:rsid w:val="008759DB"/>
    <w:pPr>
      <w:spacing w:after="120"/>
      <w:jc w:val="center"/>
    </w:pPr>
    <w:rPr>
      <w:rFonts w:ascii="Times" w:hAnsi="Times"/>
      <w:b/>
      <w:szCs w:val="20"/>
    </w:rPr>
  </w:style>
  <w:style w:type="character" w:styleId="Strong">
    <w:name w:val="Strong"/>
    <w:basedOn w:val="DefaultParagraphFont"/>
    <w:qFormat/>
    <w:rsid w:val="008759DB"/>
    <w:rPr>
      <w:b/>
    </w:rPr>
  </w:style>
  <w:style w:type="paragraph" w:styleId="BodyText2">
    <w:name w:val="Body Text 2"/>
    <w:basedOn w:val="Normal"/>
    <w:rsid w:val="008759DB"/>
    <w:rPr>
      <w:i/>
      <w:iCs/>
    </w:rPr>
  </w:style>
  <w:style w:type="paragraph" w:styleId="BalloonText">
    <w:name w:val="Balloon Text"/>
    <w:basedOn w:val="Normal"/>
    <w:semiHidden/>
    <w:rsid w:val="008759DB"/>
    <w:rPr>
      <w:rFonts w:ascii="Tahoma" w:hAnsi="Tahoma" w:cs="Tahoma"/>
      <w:sz w:val="16"/>
      <w:szCs w:val="16"/>
    </w:rPr>
  </w:style>
  <w:style w:type="character" w:styleId="CommentReference">
    <w:name w:val="annotation reference"/>
    <w:basedOn w:val="DefaultParagraphFont"/>
    <w:semiHidden/>
    <w:rsid w:val="008759DB"/>
    <w:rPr>
      <w:sz w:val="16"/>
      <w:szCs w:val="16"/>
    </w:rPr>
  </w:style>
  <w:style w:type="paragraph" w:styleId="CommentText">
    <w:name w:val="annotation text"/>
    <w:basedOn w:val="Normal"/>
    <w:semiHidden/>
    <w:rsid w:val="008759DB"/>
    <w:rPr>
      <w:sz w:val="20"/>
      <w:szCs w:val="20"/>
    </w:rPr>
  </w:style>
  <w:style w:type="paragraph" w:styleId="CommentSubject">
    <w:name w:val="annotation subject"/>
    <w:basedOn w:val="CommentText"/>
    <w:next w:val="CommentText"/>
    <w:semiHidden/>
    <w:rsid w:val="008759DB"/>
    <w:rPr>
      <w:b/>
      <w:bCs/>
    </w:rPr>
  </w:style>
  <w:style w:type="paragraph" w:customStyle="1" w:styleId="Options">
    <w:name w:val="Options"/>
    <w:basedOn w:val="Normal12pt"/>
    <w:link w:val="OptionsChar"/>
    <w:rsid w:val="008759DB"/>
    <w:rPr>
      <w:color w:val="0000FF"/>
    </w:rPr>
  </w:style>
  <w:style w:type="character" w:customStyle="1" w:styleId="Normal12ptChar">
    <w:name w:val="Normal 12 pt Char"/>
    <w:basedOn w:val="DefaultParagraphFont"/>
    <w:link w:val="Normal12pt"/>
    <w:rsid w:val="008759DB"/>
    <w:rPr>
      <w:sz w:val="24"/>
      <w:lang w:val="en-AU" w:eastAsia="en-US" w:bidi="ar-SA"/>
    </w:rPr>
  </w:style>
  <w:style w:type="character" w:customStyle="1" w:styleId="OptionsChar">
    <w:name w:val="Options Char"/>
    <w:basedOn w:val="Normal12ptChar"/>
    <w:link w:val="Options"/>
    <w:rsid w:val="008759DB"/>
    <w:rPr>
      <w:color w:val="0000FF"/>
    </w:rPr>
  </w:style>
  <w:style w:type="paragraph" w:styleId="DocumentMap">
    <w:name w:val="Document Map"/>
    <w:basedOn w:val="Normal"/>
    <w:semiHidden/>
    <w:rsid w:val="008759DB"/>
    <w:pPr>
      <w:shd w:val="clear" w:color="auto" w:fill="000080"/>
    </w:pPr>
    <w:rPr>
      <w:rFonts w:ascii="Tahoma" w:hAnsi="Tahoma" w:cs="Tahoma"/>
      <w:sz w:val="20"/>
      <w:szCs w:val="20"/>
    </w:rPr>
  </w:style>
  <w:style w:type="character" w:styleId="LineNumber">
    <w:name w:val="line number"/>
    <w:basedOn w:val="DefaultParagraphFont"/>
    <w:rsid w:val="008759DB"/>
    <w:rPr>
      <w:rFonts w:ascii="Arial" w:hAnsi="Arial"/>
      <w:sz w:val="22"/>
    </w:rPr>
  </w:style>
  <w:style w:type="paragraph" w:customStyle="1" w:styleId="LA1">
    <w:name w:val="LA 1"/>
    <w:basedOn w:val="Normal"/>
    <w:rsid w:val="008759DB"/>
    <w:pPr>
      <w:spacing w:after="120"/>
    </w:pPr>
    <w:rPr>
      <w:b/>
    </w:rPr>
  </w:style>
  <w:style w:type="paragraph" w:customStyle="1" w:styleId="StyleArial11ptBoldAfter6pt">
    <w:name w:val="Style Arial 11 pt Bold After:  6 pt"/>
    <w:basedOn w:val="Normal"/>
    <w:rsid w:val="008759DB"/>
    <w:pPr>
      <w:spacing w:after="120"/>
    </w:pPr>
    <w:rPr>
      <w:rFonts w:ascii="Arial" w:hAnsi="Arial"/>
      <w:b/>
      <w:bCs/>
      <w:szCs w:val="20"/>
    </w:rPr>
  </w:style>
  <w:style w:type="paragraph" w:customStyle="1" w:styleId="Default">
    <w:name w:val="Default"/>
    <w:rsid w:val="00D7144D"/>
    <w:pPr>
      <w:autoSpaceDE w:val="0"/>
      <w:autoSpaceDN w:val="0"/>
      <w:adjustRightInd w:val="0"/>
    </w:pPr>
    <w:rPr>
      <w:color w:val="000000"/>
      <w:sz w:val="24"/>
      <w:szCs w:val="24"/>
    </w:rPr>
  </w:style>
  <w:style w:type="character" w:styleId="Hyperlink">
    <w:name w:val="Hyperlink"/>
    <w:basedOn w:val="DefaultParagraphFont"/>
    <w:rsid w:val="00A25318"/>
    <w:rPr>
      <w:color w:val="0000FF" w:themeColor="hyperlink"/>
      <w:u w:val="single"/>
    </w:rPr>
  </w:style>
  <w:style w:type="paragraph" w:styleId="FootnoteText">
    <w:name w:val="footnote text"/>
    <w:basedOn w:val="Normal"/>
    <w:link w:val="FootnoteTextChar"/>
    <w:rsid w:val="00C63895"/>
    <w:rPr>
      <w:sz w:val="20"/>
      <w:szCs w:val="20"/>
    </w:rPr>
  </w:style>
  <w:style w:type="character" w:customStyle="1" w:styleId="FootnoteTextChar">
    <w:name w:val="Footnote Text Char"/>
    <w:basedOn w:val="DefaultParagraphFont"/>
    <w:link w:val="FootnoteText"/>
    <w:rsid w:val="00C63895"/>
    <w:rPr>
      <w:lang w:eastAsia="en-US"/>
    </w:rPr>
  </w:style>
  <w:style w:type="character" w:styleId="FootnoteReference">
    <w:name w:val="footnote reference"/>
    <w:basedOn w:val="DefaultParagraphFont"/>
    <w:rsid w:val="00C63895"/>
    <w:rPr>
      <w:vertAlign w:val="superscript"/>
    </w:rPr>
  </w:style>
  <w:style w:type="paragraph" w:styleId="ListParagraph">
    <w:name w:val="List Paragraph"/>
    <w:basedOn w:val="Normal"/>
    <w:uiPriority w:val="34"/>
    <w:qFormat/>
    <w:rsid w:val="00BC4804"/>
    <w:pPr>
      <w:ind w:left="720"/>
      <w:contextualSpacing/>
    </w:pPr>
  </w:style>
  <w:style w:type="paragraph" w:styleId="ListBullet">
    <w:name w:val="List Bullet"/>
    <w:basedOn w:val="Normal"/>
    <w:rsid w:val="00A54AF5"/>
    <w:pPr>
      <w:numPr>
        <w:numId w:val="29"/>
      </w:numPr>
      <w:contextualSpacing/>
    </w:pPr>
  </w:style>
  <w:style w:type="character" w:styleId="FollowedHyperlink">
    <w:name w:val="FollowedHyperlink"/>
    <w:basedOn w:val="DefaultParagraphFont"/>
    <w:rsid w:val="00851A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5970579">
      <w:bodyDiv w:val="1"/>
      <w:marLeft w:val="0"/>
      <w:marRight w:val="0"/>
      <w:marTop w:val="0"/>
      <w:marBottom w:val="0"/>
      <w:divBdr>
        <w:top w:val="none" w:sz="0" w:space="0" w:color="auto"/>
        <w:left w:val="none" w:sz="0" w:space="0" w:color="auto"/>
        <w:bottom w:val="none" w:sz="0" w:space="0" w:color="auto"/>
        <w:right w:val="none" w:sz="0" w:space="0" w:color="auto"/>
      </w:divBdr>
    </w:div>
    <w:div w:id="357122575">
      <w:bodyDiv w:val="1"/>
      <w:marLeft w:val="0"/>
      <w:marRight w:val="0"/>
      <w:marTop w:val="0"/>
      <w:marBottom w:val="0"/>
      <w:divBdr>
        <w:top w:val="none" w:sz="0" w:space="0" w:color="auto"/>
        <w:left w:val="none" w:sz="0" w:space="0" w:color="auto"/>
        <w:bottom w:val="none" w:sz="0" w:space="0" w:color="auto"/>
        <w:right w:val="none" w:sz="0" w:space="0" w:color="auto"/>
      </w:divBdr>
    </w:div>
    <w:div w:id="674452849">
      <w:bodyDiv w:val="1"/>
      <w:marLeft w:val="0"/>
      <w:marRight w:val="0"/>
      <w:marTop w:val="0"/>
      <w:marBottom w:val="0"/>
      <w:divBdr>
        <w:top w:val="none" w:sz="0" w:space="0" w:color="auto"/>
        <w:left w:val="none" w:sz="0" w:space="0" w:color="auto"/>
        <w:bottom w:val="none" w:sz="0" w:space="0" w:color="auto"/>
        <w:right w:val="none" w:sz="0" w:space="0" w:color="auto"/>
      </w:divBdr>
    </w:div>
    <w:div w:id="736248336">
      <w:bodyDiv w:val="1"/>
      <w:marLeft w:val="0"/>
      <w:marRight w:val="0"/>
      <w:marTop w:val="0"/>
      <w:marBottom w:val="0"/>
      <w:divBdr>
        <w:top w:val="none" w:sz="0" w:space="0" w:color="auto"/>
        <w:left w:val="none" w:sz="0" w:space="0" w:color="auto"/>
        <w:bottom w:val="none" w:sz="0" w:space="0" w:color="auto"/>
        <w:right w:val="none" w:sz="0" w:space="0" w:color="auto"/>
      </w:divBdr>
    </w:div>
    <w:div w:id="1089034716">
      <w:bodyDiv w:val="1"/>
      <w:marLeft w:val="0"/>
      <w:marRight w:val="0"/>
      <w:marTop w:val="0"/>
      <w:marBottom w:val="0"/>
      <w:divBdr>
        <w:top w:val="none" w:sz="0" w:space="0" w:color="auto"/>
        <w:left w:val="none" w:sz="0" w:space="0" w:color="auto"/>
        <w:bottom w:val="none" w:sz="0" w:space="0" w:color="auto"/>
        <w:right w:val="none" w:sz="0" w:space="0" w:color="auto"/>
      </w:divBdr>
    </w:div>
    <w:div w:id="1160344888">
      <w:bodyDiv w:val="1"/>
      <w:marLeft w:val="0"/>
      <w:marRight w:val="0"/>
      <w:marTop w:val="0"/>
      <w:marBottom w:val="0"/>
      <w:divBdr>
        <w:top w:val="none" w:sz="0" w:space="0" w:color="auto"/>
        <w:left w:val="none" w:sz="0" w:space="0" w:color="auto"/>
        <w:bottom w:val="none" w:sz="0" w:space="0" w:color="auto"/>
        <w:right w:val="none" w:sz="0" w:space="0" w:color="auto"/>
      </w:divBdr>
    </w:div>
    <w:div w:id="1230921059">
      <w:bodyDiv w:val="1"/>
      <w:marLeft w:val="0"/>
      <w:marRight w:val="0"/>
      <w:marTop w:val="0"/>
      <w:marBottom w:val="0"/>
      <w:divBdr>
        <w:top w:val="none" w:sz="0" w:space="0" w:color="auto"/>
        <w:left w:val="none" w:sz="0" w:space="0" w:color="auto"/>
        <w:bottom w:val="none" w:sz="0" w:space="0" w:color="auto"/>
        <w:right w:val="none" w:sz="0" w:space="0" w:color="auto"/>
      </w:divBdr>
      <w:divsChild>
        <w:div w:id="464128553">
          <w:marLeft w:val="0"/>
          <w:marRight w:val="0"/>
          <w:marTop w:val="0"/>
          <w:marBottom w:val="0"/>
          <w:divBdr>
            <w:top w:val="none" w:sz="0" w:space="0" w:color="auto"/>
            <w:left w:val="none" w:sz="0" w:space="0" w:color="auto"/>
            <w:bottom w:val="none" w:sz="0" w:space="0" w:color="auto"/>
            <w:right w:val="none" w:sz="0" w:space="0" w:color="auto"/>
          </w:divBdr>
        </w:div>
      </w:divsChild>
    </w:div>
    <w:div w:id="1293441583">
      <w:bodyDiv w:val="1"/>
      <w:marLeft w:val="0"/>
      <w:marRight w:val="0"/>
      <w:marTop w:val="0"/>
      <w:marBottom w:val="0"/>
      <w:divBdr>
        <w:top w:val="none" w:sz="0" w:space="0" w:color="auto"/>
        <w:left w:val="none" w:sz="0" w:space="0" w:color="auto"/>
        <w:bottom w:val="none" w:sz="0" w:space="0" w:color="auto"/>
        <w:right w:val="none" w:sz="0" w:space="0" w:color="auto"/>
      </w:divBdr>
    </w:div>
    <w:div w:id="1306543546">
      <w:bodyDiv w:val="1"/>
      <w:marLeft w:val="0"/>
      <w:marRight w:val="0"/>
      <w:marTop w:val="0"/>
      <w:marBottom w:val="0"/>
      <w:divBdr>
        <w:top w:val="none" w:sz="0" w:space="0" w:color="auto"/>
        <w:left w:val="none" w:sz="0" w:space="0" w:color="auto"/>
        <w:bottom w:val="none" w:sz="0" w:space="0" w:color="auto"/>
        <w:right w:val="none" w:sz="0" w:space="0" w:color="auto"/>
      </w:divBdr>
    </w:div>
    <w:div w:id="1335450956">
      <w:bodyDiv w:val="1"/>
      <w:marLeft w:val="0"/>
      <w:marRight w:val="0"/>
      <w:marTop w:val="0"/>
      <w:marBottom w:val="0"/>
      <w:divBdr>
        <w:top w:val="none" w:sz="0" w:space="0" w:color="auto"/>
        <w:left w:val="none" w:sz="0" w:space="0" w:color="auto"/>
        <w:bottom w:val="none" w:sz="0" w:space="0" w:color="auto"/>
        <w:right w:val="none" w:sz="0" w:space="0" w:color="auto"/>
      </w:divBdr>
    </w:div>
    <w:div w:id="1423338908">
      <w:bodyDiv w:val="1"/>
      <w:marLeft w:val="0"/>
      <w:marRight w:val="0"/>
      <w:marTop w:val="0"/>
      <w:marBottom w:val="0"/>
      <w:divBdr>
        <w:top w:val="none" w:sz="0" w:space="0" w:color="auto"/>
        <w:left w:val="none" w:sz="0" w:space="0" w:color="auto"/>
        <w:bottom w:val="none" w:sz="0" w:space="0" w:color="auto"/>
        <w:right w:val="none" w:sz="0" w:space="0" w:color="auto"/>
      </w:divBdr>
    </w:div>
    <w:div w:id="1463965402">
      <w:bodyDiv w:val="1"/>
      <w:marLeft w:val="0"/>
      <w:marRight w:val="0"/>
      <w:marTop w:val="0"/>
      <w:marBottom w:val="0"/>
      <w:divBdr>
        <w:top w:val="none" w:sz="0" w:space="0" w:color="auto"/>
        <w:left w:val="none" w:sz="0" w:space="0" w:color="auto"/>
        <w:bottom w:val="none" w:sz="0" w:space="0" w:color="auto"/>
        <w:right w:val="none" w:sz="0" w:space="0" w:color="auto"/>
      </w:divBdr>
    </w:div>
    <w:div w:id="1644038287">
      <w:bodyDiv w:val="1"/>
      <w:marLeft w:val="0"/>
      <w:marRight w:val="0"/>
      <w:marTop w:val="0"/>
      <w:marBottom w:val="0"/>
      <w:divBdr>
        <w:top w:val="none" w:sz="0" w:space="0" w:color="auto"/>
        <w:left w:val="none" w:sz="0" w:space="0" w:color="auto"/>
        <w:bottom w:val="none" w:sz="0" w:space="0" w:color="auto"/>
        <w:right w:val="none" w:sz="0" w:space="0" w:color="auto"/>
      </w:divBdr>
    </w:div>
    <w:div w:id="1647973008">
      <w:bodyDiv w:val="1"/>
      <w:marLeft w:val="0"/>
      <w:marRight w:val="0"/>
      <w:marTop w:val="0"/>
      <w:marBottom w:val="0"/>
      <w:divBdr>
        <w:top w:val="none" w:sz="0" w:space="0" w:color="auto"/>
        <w:left w:val="none" w:sz="0" w:space="0" w:color="auto"/>
        <w:bottom w:val="none" w:sz="0" w:space="0" w:color="auto"/>
        <w:right w:val="none" w:sz="0" w:space="0" w:color="auto"/>
      </w:divBdr>
    </w:div>
    <w:div w:id="1692221928">
      <w:bodyDiv w:val="1"/>
      <w:marLeft w:val="0"/>
      <w:marRight w:val="0"/>
      <w:marTop w:val="0"/>
      <w:marBottom w:val="0"/>
      <w:divBdr>
        <w:top w:val="none" w:sz="0" w:space="0" w:color="auto"/>
        <w:left w:val="none" w:sz="0" w:space="0" w:color="auto"/>
        <w:bottom w:val="none" w:sz="0" w:space="0" w:color="auto"/>
        <w:right w:val="none" w:sz="0" w:space="0" w:color="auto"/>
      </w:divBdr>
    </w:div>
    <w:div w:id="1914851669">
      <w:bodyDiv w:val="1"/>
      <w:marLeft w:val="0"/>
      <w:marRight w:val="0"/>
      <w:marTop w:val="0"/>
      <w:marBottom w:val="0"/>
      <w:divBdr>
        <w:top w:val="none" w:sz="0" w:space="0" w:color="auto"/>
        <w:left w:val="none" w:sz="0" w:space="0" w:color="auto"/>
        <w:bottom w:val="none" w:sz="0" w:space="0" w:color="auto"/>
        <w:right w:val="none" w:sz="0" w:space="0" w:color="auto"/>
      </w:divBdr>
    </w:div>
    <w:div w:id="19152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docrep/009/x9293e/x9293e00.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ucnredlis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BD7F5-E682-4EBC-9B1B-4B68C20B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6834</Words>
  <Characters>38276</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Orectolobus maculatus listing advice</dc:title>
  <dc:creator/>
  <cp:lastModifiedBy/>
  <cp:revision>1</cp:revision>
  <dcterms:created xsi:type="dcterms:W3CDTF">2014-03-19T06:16:00Z</dcterms:created>
  <dcterms:modified xsi:type="dcterms:W3CDTF">2014-04-03T21:20:00Z</dcterms:modified>
</cp:coreProperties>
</file>