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7CDD9" w14:textId="77777777" w:rsidR="004B28D6" w:rsidRDefault="00A318CC" w:rsidP="002D5CCB">
      <w:pPr>
        <w:pStyle w:val="Heading1"/>
      </w:pPr>
      <w:r w:rsidRPr="00B06B8E">
        <w:t xml:space="preserve">Australian </w:t>
      </w:r>
      <w:r>
        <w:t>S</w:t>
      </w:r>
      <w:r w:rsidRPr="00B06B8E">
        <w:t xml:space="preserve">tandards for the </w:t>
      </w:r>
      <w:r>
        <w:t>E</w:t>
      </w:r>
      <w:r w:rsidRPr="00B06B8E">
        <w:t xml:space="preserve">xport of </w:t>
      </w:r>
      <w:r>
        <w:t>Livestock 3.</w:t>
      </w:r>
      <w:del w:id="0" w:author="Author">
        <w:r>
          <w:delText>2</w:delText>
        </w:r>
      </w:del>
      <w:ins w:id="1" w:author="Author">
        <w:r w:rsidR="002D5CCB">
          <w:t>3</w:t>
        </w:r>
      </w:ins>
    </w:p>
    <w:p w14:paraId="32F0E409" w14:textId="77777777" w:rsidR="004B28D6" w:rsidRPr="004B28D6" w:rsidRDefault="00A318CC" w:rsidP="002D5CCB">
      <w:pPr>
        <w:jc w:val="center"/>
      </w:pPr>
      <w:r>
        <w:rPr>
          <w:noProof/>
        </w:rPr>
        <w:drawing>
          <wp:inline distT="0" distB="0" distL="0" distR="0" wp14:anchorId="18BE52E4" wp14:editId="587EB27E">
            <wp:extent cx="3514725" cy="3514725"/>
            <wp:effectExtent l="0" t="0" r="0" b="0"/>
            <wp:docPr id="1104944283" name="Picture 2" descr="A group of anima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54959" name="Picture 2" descr="A group of animals in a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noFill/>
                    <a:ln>
                      <a:noFill/>
                    </a:ln>
                  </pic:spPr>
                </pic:pic>
              </a:graphicData>
            </a:graphic>
          </wp:inline>
        </w:drawing>
      </w:r>
    </w:p>
    <w:p w14:paraId="5E68FDD1" w14:textId="77777777" w:rsidR="004B28D6" w:rsidRDefault="004B28D6" w:rsidP="0051229C">
      <w:pPr>
        <w:pStyle w:val="Picture"/>
        <w:sectPr w:rsidR="004B28D6" w:rsidSect="004B28D6">
          <w:headerReference w:type="even" r:id="rId9"/>
          <w:headerReference w:type="default" r:id="rId10"/>
          <w:footerReference w:type="even" r:id="rId11"/>
          <w:footerReference w:type="default" r:id="rId12"/>
          <w:headerReference w:type="first" r:id="rId13"/>
          <w:pgSz w:w="8391" w:h="11907" w:code="11"/>
          <w:pgMar w:top="851" w:right="1134" w:bottom="851" w:left="1134" w:header="567" w:footer="284" w:gutter="0"/>
          <w:pgNumType w:fmt="lowerRoman"/>
          <w:cols w:space="708"/>
          <w:titlePg/>
          <w:docGrid w:linePitch="360"/>
        </w:sectPr>
      </w:pPr>
    </w:p>
    <w:p w14:paraId="7CDE1EE0" w14:textId="77777777" w:rsidR="004B28D6" w:rsidRDefault="004B28D6" w:rsidP="004B28D6">
      <w:pPr>
        <w:spacing w:before="20" w:line="240" w:lineRule="auto"/>
        <w:ind w:left="-426"/>
        <w:textAlignment w:val="baseline"/>
        <w:rPr>
          <w:rFonts w:eastAsia="Cambria"/>
          <w:color w:val="000000"/>
          <w:sz w:val="16"/>
          <w:szCs w:val="16"/>
          <w:lang w:val="en-US"/>
        </w:rPr>
      </w:pPr>
    </w:p>
    <w:p w14:paraId="7053836A" w14:textId="77777777" w:rsidR="004B28D6" w:rsidRDefault="004B28D6" w:rsidP="004B28D6">
      <w:pPr>
        <w:spacing w:before="20" w:line="240" w:lineRule="auto"/>
        <w:ind w:left="-426"/>
        <w:textAlignment w:val="baseline"/>
        <w:rPr>
          <w:rFonts w:eastAsia="Cambria"/>
          <w:color w:val="000000"/>
          <w:sz w:val="16"/>
          <w:szCs w:val="16"/>
          <w:lang w:val="en-US"/>
        </w:rPr>
      </w:pPr>
    </w:p>
    <w:p w14:paraId="4EE56614" w14:textId="77777777" w:rsidR="004B28D6" w:rsidRDefault="004B28D6" w:rsidP="004B28D6">
      <w:pPr>
        <w:spacing w:before="20" w:line="240" w:lineRule="auto"/>
        <w:ind w:left="-426"/>
        <w:textAlignment w:val="baseline"/>
        <w:rPr>
          <w:rFonts w:eastAsia="Cambria"/>
          <w:color w:val="000000"/>
          <w:sz w:val="16"/>
          <w:szCs w:val="16"/>
          <w:lang w:val="en-US"/>
        </w:rPr>
      </w:pPr>
    </w:p>
    <w:p w14:paraId="5189EEBF" w14:textId="77777777" w:rsidR="004B28D6" w:rsidRDefault="004B28D6" w:rsidP="004B28D6">
      <w:pPr>
        <w:spacing w:before="20" w:line="240" w:lineRule="auto"/>
        <w:ind w:left="-426"/>
        <w:textAlignment w:val="baseline"/>
        <w:rPr>
          <w:rFonts w:eastAsia="Cambria"/>
          <w:color w:val="000000"/>
          <w:sz w:val="16"/>
          <w:szCs w:val="16"/>
          <w:lang w:val="en-US"/>
        </w:rPr>
      </w:pPr>
    </w:p>
    <w:p w14:paraId="3398FB4A" w14:textId="77777777" w:rsidR="004B28D6" w:rsidRDefault="004B28D6" w:rsidP="004B28D6">
      <w:pPr>
        <w:spacing w:before="20" w:line="240" w:lineRule="auto"/>
        <w:ind w:left="-426"/>
        <w:textAlignment w:val="baseline"/>
        <w:rPr>
          <w:rFonts w:eastAsia="Cambria"/>
          <w:color w:val="000000"/>
          <w:sz w:val="16"/>
          <w:szCs w:val="16"/>
          <w:lang w:val="en-US"/>
        </w:rPr>
      </w:pPr>
    </w:p>
    <w:p w14:paraId="0EED20ED" w14:textId="77777777" w:rsidR="00CD66B4" w:rsidRDefault="00CD66B4" w:rsidP="004B28D6">
      <w:pPr>
        <w:spacing w:before="20" w:line="240" w:lineRule="auto"/>
        <w:ind w:left="-426"/>
        <w:textAlignment w:val="baseline"/>
        <w:rPr>
          <w:rFonts w:eastAsia="Cambria"/>
          <w:color w:val="000000"/>
          <w:sz w:val="16"/>
          <w:szCs w:val="16"/>
          <w:lang w:val="en-US"/>
        </w:rPr>
      </w:pPr>
    </w:p>
    <w:p w14:paraId="3A14CBCF"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 Commonwealth of Australia 202</w:t>
      </w:r>
      <w:r w:rsidR="002D5CCB">
        <w:rPr>
          <w:rFonts w:eastAsia="Cambria"/>
          <w:color w:val="000000"/>
          <w:sz w:val="12"/>
          <w:szCs w:val="12"/>
          <w:lang w:val="en-US"/>
        </w:rPr>
        <w:t>3</w:t>
      </w:r>
    </w:p>
    <w:p w14:paraId="4ADBA861"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Ownership of intellectual property rights</w:t>
      </w:r>
      <w:r w:rsidR="00EC7211" w:rsidRPr="00CD66B4">
        <w:rPr>
          <w:rFonts w:eastAsia="Cambria"/>
          <w:b/>
          <w:color w:val="000000"/>
          <w:sz w:val="12"/>
          <w:szCs w:val="12"/>
        </w:rPr>
        <w:br/>
      </w:r>
      <w:r w:rsidRPr="00CD66B4">
        <w:rPr>
          <w:rFonts w:eastAsia="Cambria"/>
          <w:color w:val="000000"/>
          <w:sz w:val="12"/>
          <w:szCs w:val="12"/>
          <w:lang w:val="en-US"/>
        </w:rPr>
        <w:t>Unless otherwise noted, copyright (and any other intellectual property rights) in this publication is owned by the Commonwealth of Australia (referred to as the Commonwealth).</w:t>
      </w:r>
    </w:p>
    <w:p w14:paraId="67D76575"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 xml:space="preserve">Creative Commons </w:t>
      </w:r>
      <w:proofErr w:type="spellStart"/>
      <w:r w:rsidRPr="00CD66B4">
        <w:rPr>
          <w:rFonts w:eastAsia="Cambria"/>
          <w:b/>
          <w:color w:val="000000"/>
          <w:sz w:val="12"/>
          <w:szCs w:val="12"/>
          <w:lang w:val="en-US"/>
        </w:rPr>
        <w:t>licence</w:t>
      </w:r>
      <w:proofErr w:type="spellEnd"/>
      <w:r w:rsidR="00EC7211" w:rsidRPr="00CD66B4">
        <w:rPr>
          <w:rFonts w:eastAsia="Cambria"/>
          <w:b/>
          <w:color w:val="000000"/>
          <w:sz w:val="12"/>
          <w:szCs w:val="12"/>
        </w:rPr>
        <w:br/>
      </w:r>
      <w:r w:rsidRPr="00CD66B4">
        <w:rPr>
          <w:rFonts w:eastAsia="Cambria"/>
          <w:color w:val="000000"/>
          <w:sz w:val="12"/>
          <w:szCs w:val="12"/>
          <w:lang w:val="en-US"/>
        </w:rPr>
        <w:t>All material in this publication is licensed under a</w:t>
      </w:r>
      <w:r w:rsidRPr="00CD66B4">
        <w:rPr>
          <w:rFonts w:eastAsia="Cambria"/>
          <w:color w:val="0000FF"/>
          <w:sz w:val="12"/>
          <w:szCs w:val="12"/>
          <w:u w:val="single"/>
          <w:lang w:val="en-US"/>
        </w:rPr>
        <w:t xml:space="preserve"> Creative Commons Attribution 4.0 International </w:t>
      </w:r>
      <w:proofErr w:type="spellStart"/>
      <w:r w:rsidRPr="00CD66B4">
        <w:rPr>
          <w:rFonts w:eastAsia="Cambria"/>
          <w:color w:val="0000FF"/>
          <w:sz w:val="12"/>
          <w:szCs w:val="12"/>
          <w:u w:val="single"/>
          <w:lang w:val="en-US"/>
        </w:rPr>
        <w:t>Licence</w:t>
      </w:r>
      <w:proofErr w:type="spellEnd"/>
      <w:r w:rsidRPr="00CD66B4">
        <w:rPr>
          <w:rFonts w:eastAsia="Cambria"/>
          <w:color w:val="0000FF"/>
          <w:sz w:val="12"/>
          <w:szCs w:val="12"/>
          <w:u w:val="single"/>
          <w:lang w:val="en-US"/>
        </w:rPr>
        <w:t xml:space="preserve"> </w:t>
      </w:r>
      <w:r w:rsidRPr="00CD66B4">
        <w:rPr>
          <w:rFonts w:eastAsia="Cambria"/>
          <w:color w:val="000000"/>
          <w:sz w:val="12"/>
          <w:szCs w:val="12"/>
          <w:lang w:val="en-US"/>
        </w:rPr>
        <w:t xml:space="preserve">except content supplied by third parties, </w:t>
      </w:r>
      <w:proofErr w:type="gramStart"/>
      <w:r w:rsidRPr="00CD66B4">
        <w:rPr>
          <w:rFonts w:eastAsia="Cambria"/>
          <w:color w:val="000000"/>
          <w:sz w:val="12"/>
          <w:szCs w:val="12"/>
          <w:lang w:val="en-US"/>
        </w:rPr>
        <w:t>logos</w:t>
      </w:r>
      <w:proofErr w:type="gramEnd"/>
      <w:r w:rsidRPr="00CD66B4">
        <w:rPr>
          <w:rFonts w:eastAsia="Cambria"/>
          <w:color w:val="000000"/>
          <w:sz w:val="12"/>
          <w:szCs w:val="12"/>
          <w:lang w:val="en-US"/>
        </w:rPr>
        <w:t xml:space="preserve"> and the Commonwealth Coat of Arms.</w:t>
      </w:r>
    </w:p>
    <w:p w14:paraId="4D5C19A3"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 xml:space="preserve">Inquiries about the </w:t>
      </w:r>
      <w:proofErr w:type="spellStart"/>
      <w:r w:rsidRPr="00CD66B4">
        <w:rPr>
          <w:rFonts w:eastAsia="Cambria"/>
          <w:color w:val="000000"/>
          <w:sz w:val="12"/>
          <w:szCs w:val="12"/>
          <w:lang w:val="en-US"/>
        </w:rPr>
        <w:t>licence</w:t>
      </w:r>
      <w:proofErr w:type="spellEnd"/>
      <w:r w:rsidRPr="00CD66B4">
        <w:rPr>
          <w:rFonts w:eastAsia="Cambria"/>
          <w:color w:val="000000"/>
          <w:sz w:val="12"/>
          <w:szCs w:val="12"/>
          <w:lang w:val="en-US"/>
        </w:rPr>
        <w:t xml:space="preserve"> and any use of this document should be emailed to</w:t>
      </w:r>
      <w:r w:rsidR="002D5CCB" w:rsidRPr="00EC246E">
        <w:rPr>
          <w:rFonts w:eastAsia="Cambria"/>
          <w:sz w:val="12"/>
          <w:szCs w:val="12"/>
          <w:lang w:val="en-US"/>
        </w:rPr>
        <w:t xml:space="preserve"> copyright@agriculture.gov.au.</w:t>
      </w:r>
      <w:r w:rsidRPr="00CD66B4">
        <w:rPr>
          <w:rFonts w:eastAsia="Cambria"/>
          <w:color w:val="165687"/>
          <w:sz w:val="12"/>
          <w:szCs w:val="12"/>
          <w:lang w:val="en-US"/>
        </w:rPr>
        <w:t xml:space="preserve"> </w:t>
      </w:r>
    </w:p>
    <w:p w14:paraId="61505DC7"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noProof/>
          <w:sz w:val="12"/>
          <w:szCs w:val="12"/>
        </w:rPr>
        <w:drawing>
          <wp:inline distT="0" distB="0" distL="0" distR="0" wp14:anchorId="0F92786C" wp14:editId="01228940">
            <wp:extent cx="504997" cy="209550"/>
            <wp:effectExtent l="0" t="0" r="9525" b="0"/>
            <wp:docPr id="4"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4"/>
                    <a:stretch>
                      <a:fillRect/>
                    </a:stretch>
                  </pic:blipFill>
                  <pic:spPr>
                    <a:xfrm>
                      <a:off x="0" y="0"/>
                      <a:ext cx="527772" cy="219000"/>
                    </a:xfrm>
                    <a:prstGeom prst="rect">
                      <a:avLst/>
                    </a:prstGeom>
                  </pic:spPr>
                </pic:pic>
              </a:graphicData>
            </a:graphic>
          </wp:inline>
        </w:drawing>
      </w:r>
    </w:p>
    <w:p w14:paraId="632A73C8"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Cataloguing data</w:t>
      </w:r>
      <w:r w:rsidR="00EC7211" w:rsidRPr="00CD66B4">
        <w:rPr>
          <w:rFonts w:eastAsia="Cambria"/>
          <w:b/>
          <w:color w:val="000000"/>
          <w:sz w:val="12"/>
          <w:szCs w:val="12"/>
        </w:rPr>
        <w:br/>
      </w:r>
      <w:r w:rsidRPr="00CD66B4">
        <w:rPr>
          <w:rFonts w:eastAsia="Cambria"/>
          <w:color w:val="000000"/>
          <w:sz w:val="12"/>
          <w:szCs w:val="12"/>
          <w:lang w:val="en-US"/>
        </w:rPr>
        <w:t xml:space="preserve">This publication (and any material sourced from it) should be attributed as: </w:t>
      </w:r>
      <w:r w:rsidR="00C1173C" w:rsidRPr="00C1173C">
        <w:rPr>
          <w:rFonts w:eastAsia="Cambria"/>
          <w:color w:val="000000"/>
          <w:sz w:val="12"/>
          <w:szCs w:val="12"/>
          <w:lang w:val="en-US"/>
        </w:rPr>
        <w:t xml:space="preserve">Department of Agriculture, </w:t>
      </w:r>
      <w:r w:rsidR="002D5CCB">
        <w:rPr>
          <w:rFonts w:eastAsia="Cambria"/>
          <w:color w:val="000000"/>
          <w:sz w:val="12"/>
          <w:szCs w:val="12"/>
          <w:lang w:val="en-US"/>
        </w:rPr>
        <w:t>Fisheries and Forestry</w:t>
      </w:r>
      <w:r w:rsidRPr="00CD66B4">
        <w:rPr>
          <w:rFonts w:eastAsia="Cambria"/>
          <w:color w:val="000000"/>
          <w:sz w:val="12"/>
          <w:szCs w:val="12"/>
          <w:lang w:val="en-US"/>
        </w:rPr>
        <w:t xml:space="preserve"> 202</w:t>
      </w:r>
      <w:r w:rsidR="002D5CCB">
        <w:rPr>
          <w:rFonts w:eastAsia="Cambria"/>
          <w:color w:val="000000"/>
          <w:sz w:val="12"/>
          <w:szCs w:val="12"/>
          <w:lang w:val="en-US"/>
        </w:rPr>
        <w:t>3</w:t>
      </w:r>
      <w:r w:rsidRPr="00CD66B4">
        <w:rPr>
          <w:rFonts w:eastAsia="Cambria"/>
          <w:color w:val="000000"/>
          <w:sz w:val="12"/>
          <w:szCs w:val="12"/>
          <w:lang w:val="en-US"/>
        </w:rPr>
        <w:t>, Australian Standards for the Export of Livestock 3.</w:t>
      </w:r>
      <w:r w:rsidR="002D5CCB">
        <w:rPr>
          <w:rFonts w:eastAsia="Cambria"/>
          <w:color w:val="000000"/>
          <w:sz w:val="12"/>
          <w:szCs w:val="12"/>
          <w:lang w:val="en-US"/>
        </w:rPr>
        <w:t>3</w:t>
      </w:r>
      <w:r w:rsidRPr="00CD66B4">
        <w:rPr>
          <w:rFonts w:eastAsia="Cambria"/>
          <w:color w:val="000000"/>
          <w:sz w:val="12"/>
          <w:szCs w:val="12"/>
          <w:lang w:val="en-US"/>
        </w:rPr>
        <w:t>, Canberra, November. CC BY 4.0.</w:t>
      </w:r>
    </w:p>
    <w:p w14:paraId="6EA8AD59" w14:textId="77777777" w:rsidR="004B28D6" w:rsidRPr="00CD66B4" w:rsidRDefault="00A318CC"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ISBN 978-1-76003-489-4</w:t>
      </w:r>
    </w:p>
    <w:p w14:paraId="580F2C89" w14:textId="77777777" w:rsidR="004B28D6" w:rsidRPr="00CD66B4" w:rsidRDefault="00A318CC" w:rsidP="00CD66B4">
      <w:pPr>
        <w:spacing w:before="20" w:after="120" w:line="240" w:lineRule="auto"/>
        <w:ind w:left="-425" w:right="3147"/>
        <w:textAlignment w:val="baseline"/>
        <w:rPr>
          <w:rFonts w:eastAsia="Cambria"/>
          <w:color w:val="000000"/>
          <w:sz w:val="12"/>
          <w:szCs w:val="12"/>
        </w:rPr>
      </w:pPr>
      <w:r w:rsidRPr="00CD66B4">
        <w:rPr>
          <w:rFonts w:eastAsia="Cambria"/>
          <w:color w:val="000000"/>
          <w:sz w:val="12"/>
          <w:szCs w:val="12"/>
          <w:lang w:val="en-US"/>
        </w:rPr>
        <w:t xml:space="preserve">This publication is available at </w:t>
      </w:r>
      <w:r w:rsidR="002D5CCB" w:rsidRPr="002D5CCB">
        <w:rPr>
          <w:rFonts w:eastAsia="Cambria"/>
          <w:color w:val="0000FF"/>
          <w:sz w:val="12"/>
          <w:szCs w:val="12"/>
          <w:u w:val="single"/>
          <w:lang w:val="en-US"/>
        </w:rPr>
        <w:t>agriculture.gov.au/biosecurity-trade/export/controlled-goods/live-animals/livestock/australian-standards-livestock</w:t>
      </w:r>
      <w:r w:rsidRPr="00CD66B4">
        <w:rPr>
          <w:rFonts w:eastAsia="Cambria"/>
          <w:color w:val="0000FF"/>
          <w:sz w:val="12"/>
          <w:szCs w:val="12"/>
          <w:u w:val="single"/>
          <w:lang w:val="en-US"/>
        </w:rPr>
        <w:t>.</w:t>
      </w:r>
      <w:r w:rsidRPr="00CD66B4">
        <w:rPr>
          <w:rFonts w:eastAsia="Cambria"/>
          <w:color w:val="000000"/>
          <w:sz w:val="12"/>
          <w:szCs w:val="12"/>
          <w:lang w:val="en-US"/>
        </w:rPr>
        <w:t xml:space="preserve"> </w:t>
      </w:r>
    </w:p>
    <w:p w14:paraId="592C71B0" w14:textId="77777777" w:rsidR="004B28D6" w:rsidRPr="00CD66B4" w:rsidRDefault="00A318CC" w:rsidP="00CD66B4">
      <w:pPr>
        <w:spacing w:before="20" w:after="120" w:line="240" w:lineRule="auto"/>
        <w:ind w:left="-425" w:right="3147"/>
        <w:textAlignment w:val="baseline"/>
        <w:rPr>
          <w:rFonts w:eastAsia="Cambria"/>
          <w:color w:val="000000"/>
          <w:sz w:val="12"/>
          <w:szCs w:val="12"/>
        </w:rPr>
      </w:pPr>
      <w:bookmarkStart w:id="4" w:name="_Hlk119675519"/>
      <w:r w:rsidRPr="00C1173C">
        <w:rPr>
          <w:rFonts w:eastAsia="Cambria"/>
          <w:color w:val="000000"/>
          <w:sz w:val="12"/>
          <w:szCs w:val="12"/>
          <w:lang w:val="en-US"/>
        </w:rPr>
        <w:t xml:space="preserve">Department of Agriculture, </w:t>
      </w:r>
      <w:bookmarkEnd w:id="4"/>
      <w:r w:rsidR="002D5CCB">
        <w:rPr>
          <w:rFonts w:eastAsia="Cambria"/>
          <w:color w:val="000000"/>
          <w:sz w:val="12"/>
          <w:szCs w:val="12"/>
          <w:lang w:val="en-US"/>
        </w:rPr>
        <w:t>Fisheries and Forestry</w:t>
      </w:r>
      <w:r w:rsidR="00A26CA3" w:rsidRPr="00CD66B4">
        <w:rPr>
          <w:rFonts w:eastAsia="Cambria"/>
          <w:color w:val="000000"/>
          <w:sz w:val="12"/>
          <w:szCs w:val="12"/>
        </w:rPr>
        <w:br/>
      </w:r>
      <w:r w:rsidR="00EE5A3D" w:rsidRPr="00CD66B4">
        <w:rPr>
          <w:rFonts w:eastAsia="Cambria"/>
          <w:color w:val="000000"/>
          <w:sz w:val="12"/>
          <w:szCs w:val="12"/>
          <w:lang w:val="en-US"/>
        </w:rPr>
        <w:t>GPO Box 858 Canberra ACT 2601</w:t>
      </w:r>
      <w:r w:rsidR="00A26CA3" w:rsidRPr="00CD66B4">
        <w:rPr>
          <w:rFonts w:eastAsia="Cambria"/>
          <w:color w:val="000000"/>
          <w:sz w:val="12"/>
          <w:szCs w:val="12"/>
        </w:rPr>
        <w:br/>
      </w:r>
      <w:r w:rsidR="00EE5A3D" w:rsidRPr="00CD66B4">
        <w:rPr>
          <w:rFonts w:eastAsia="Cambria"/>
          <w:color w:val="000000"/>
          <w:sz w:val="12"/>
          <w:szCs w:val="12"/>
          <w:lang w:val="en-US"/>
        </w:rPr>
        <w:t>Telephone 1800 900 090</w:t>
      </w:r>
      <w:r w:rsidR="00A26CA3" w:rsidRPr="00CD66B4">
        <w:rPr>
          <w:rFonts w:eastAsia="Cambria"/>
          <w:color w:val="000000"/>
          <w:sz w:val="12"/>
          <w:szCs w:val="12"/>
        </w:rPr>
        <w:br/>
      </w:r>
      <w:r w:rsidR="00EE5A3D" w:rsidRPr="00CD66B4">
        <w:rPr>
          <w:rFonts w:eastAsia="Cambria"/>
          <w:color w:val="000000"/>
          <w:sz w:val="12"/>
          <w:szCs w:val="12"/>
          <w:lang w:val="en-US"/>
        </w:rPr>
        <w:t>Web</w:t>
      </w:r>
      <w:r w:rsidR="00EE5A3D" w:rsidRPr="00CD66B4">
        <w:rPr>
          <w:rFonts w:eastAsia="Cambria"/>
          <w:color w:val="0000FF"/>
          <w:sz w:val="12"/>
          <w:szCs w:val="12"/>
          <w:u w:val="single"/>
          <w:lang w:val="en-US"/>
        </w:rPr>
        <w:t xml:space="preserve"> a</w:t>
      </w:r>
      <w:r w:rsidR="002D5CCB">
        <w:rPr>
          <w:rFonts w:eastAsia="Cambria"/>
          <w:color w:val="0000FF"/>
          <w:sz w:val="12"/>
          <w:szCs w:val="12"/>
          <w:u w:val="single"/>
          <w:lang w:val="en-US"/>
        </w:rPr>
        <w:t>griculture</w:t>
      </w:r>
      <w:r w:rsidR="00EE5A3D" w:rsidRPr="00CD66B4">
        <w:rPr>
          <w:rFonts w:eastAsia="Cambria"/>
          <w:color w:val="0000FF"/>
          <w:sz w:val="12"/>
          <w:szCs w:val="12"/>
          <w:u w:val="single"/>
          <w:lang w:val="en-US"/>
        </w:rPr>
        <w:t>.gov.au</w:t>
      </w:r>
      <w:r w:rsidR="00EE5A3D" w:rsidRPr="00CD66B4">
        <w:rPr>
          <w:rFonts w:eastAsia="Cambria"/>
          <w:color w:val="165687"/>
          <w:sz w:val="12"/>
          <w:szCs w:val="12"/>
          <w:lang w:val="en-US"/>
        </w:rPr>
        <w:t xml:space="preserve"> </w:t>
      </w:r>
    </w:p>
    <w:p w14:paraId="191258B0" w14:textId="77777777" w:rsidR="00F60F3B" w:rsidRDefault="00A318CC" w:rsidP="00CD66B4">
      <w:pPr>
        <w:spacing w:before="20" w:after="120" w:line="240" w:lineRule="auto"/>
        <w:ind w:left="-425" w:right="3147"/>
        <w:textAlignment w:val="baseline"/>
        <w:rPr>
          <w:rFonts w:eastAsia="Cambria"/>
          <w:color w:val="000000"/>
          <w:spacing w:val="1"/>
          <w:sz w:val="12"/>
          <w:szCs w:val="12"/>
          <w:lang w:val="en-US"/>
        </w:rPr>
      </w:pPr>
      <w:r w:rsidRPr="00CD66B4">
        <w:rPr>
          <w:rFonts w:eastAsia="Cambria"/>
          <w:b/>
          <w:color w:val="000000"/>
          <w:sz w:val="12"/>
          <w:szCs w:val="12"/>
          <w:lang w:val="en-US"/>
        </w:rPr>
        <w:t>Disclaimer</w:t>
      </w:r>
      <w:r w:rsidR="00EC7211" w:rsidRPr="00CD66B4">
        <w:rPr>
          <w:rFonts w:eastAsia="Cambria"/>
          <w:b/>
          <w:color w:val="000000"/>
          <w:sz w:val="12"/>
          <w:szCs w:val="12"/>
        </w:rPr>
        <w:br/>
      </w:r>
      <w:r w:rsidRPr="00CD66B4">
        <w:rPr>
          <w:rFonts w:eastAsia="Cambria"/>
          <w:color w:val="000000"/>
          <w:spacing w:val="1"/>
          <w:sz w:val="12"/>
          <w:szCs w:val="12"/>
          <w:lang w:val="en-US"/>
        </w:rPr>
        <w:t xml:space="preserve">The Australian Government acting through the </w:t>
      </w:r>
      <w:r w:rsidR="000C6A79" w:rsidRPr="000C6A79">
        <w:rPr>
          <w:rFonts w:eastAsia="Cambria"/>
          <w:color w:val="000000"/>
          <w:spacing w:val="1"/>
          <w:sz w:val="12"/>
          <w:szCs w:val="12"/>
          <w:lang w:val="en-US"/>
        </w:rPr>
        <w:t xml:space="preserve">Department of Agriculture, </w:t>
      </w:r>
      <w:r w:rsidR="002D5CCB">
        <w:rPr>
          <w:rFonts w:eastAsia="Cambria"/>
          <w:color w:val="000000"/>
          <w:spacing w:val="1"/>
          <w:sz w:val="12"/>
          <w:szCs w:val="12"/>
          <w:lang w:val="en-US"/>
        </w:rPr>
        <w:t>Fisheries and Forestry</w:t>
      </w:r>
      <w:r w:rsidR="00C1173C" w:rsidRPr="00C1173C">
        <w:rPr>
          <w:rFonts w:eastAsia="Cambria"/>
          <w:color w:val="000000"/>
          <w:spacing w:val="1"/>
          <w:sz w:val="12"/>
          <w:szCs w:val="12"/>
          <w:lang w:val="en-US"/>
        </w:rPr>
        <w:t xml:space="preserve"> </w:t>
      </w:r>
      <w:r w:rsidRPr="00CD66B4">
        <w:rPr>
          <w:rFonts w:eastAsia="Cambria"/>
          <w:color w:val="000000"/>
          <w:spacing w:val="1"/>
          <w:sz w:val="12"/>
          <w:szCs w:val="12"/>
          <w:lang w:val="en-US"/>
        </w:rPr>
        <w:t xml:space="preserve">has exercised due care and skill in preparing and compiling the information and data in this publication. Notwithstanding, the </w:t>
      </w:r>
      <w:r w:rsidR="000C6A79" w:rsidRPr="000C6A79">
        <w:rPr>
          <w:rFonts w:eastAsia="Cambria"/>
          <w:color w:val="000000"/>
          <w:spacing w:val="1"/>
          <w:sz w:val="12"/>
          <w:szCs w:val="12"/>
          <w:lang w:val="en-US"/>
        </w:rPr>
        <w:t xml:space="preserve">Department of Agriculture, </w:t>
      </w:r>
      <w:r w:rsidR="002D5CCB">
        <w:rPr>
          <w:rFonts w:eastAsia="Cambria"/>
          <w:color w:val="000000"/>
          <w:spacing w:val="1"/>
          <w:sz w:val="12"/>
          <w:szCs w:val="12"/>
          <w:lang w:val="en-US"/>
        </w:rPr>
        <w:t>Fisheries and Forestry</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its </w:t>
      </w:r>
      <w:proofErr w:type="gramStart"/>
      <w:r w:rsidRPr="00CD66B4">
        <w:rPr>
          <w:rFonts w:eastAsia="Cambria"/>
          <w:color w:val="000000"/>
          <w:spacing w:val="1"/>
          <w:sz w:val="12"/>
          <w:szCs w:val="12"/>
          <w:lang w:val="en-US"/>
        </w:rPr>
        <w:t>employees</w:t>
      </w:r>
      <w:proofErr w:type="gramEnd"/>
      <w:r w:rsidRPr="00CD66B4">
        <w:rPr>
          <w:rFonts w:eastAsia="Cambria"/>
          <w:color w:val="000000"/>
          <w:spacing w:val="1"/>
          <w:sz w:val="12"/>
          <w:szCs w:val="12"/>
          <w:lang w:val="en-US"/>
        </w:rPr>
        <w:t xml:space="preserve"> and advisers</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FE1130E" w14:textId="77777777" w:rsidR="00BD65B1" w:rsidRDefault="00BD65B1">
      <w:pPr>
        <w:spacing w:after="0" w:line="240" w:lineRule="auto"/>
        <w:rPr>
          <w:rFonts w:asciiTheme="minorHAnsi" w:hAnsiTheme="minorHAnsi" w:cstheme="minorHAnsi"/>
          <w:sz w:val="56"/>
          <w:szCs w:val="56"/>
        </w:rPr>
      </w:pPr>
    </w:p>
    <w:p w14:paraId="28A4E5FD" w14:textId="77777777" w:rsidR="00F60F3B" w:rsidRPr="00F60F3B" w:rsidRDefault="00A318CC">
      <w:pPr>
        <w:spacing w:after="0" w:line="240" w:lineRule="auto"/>
        <w:rPr>
          <w:rFonts w:asciiTheme="minorHAnsi" w:hAnsiTheme="minorHAnsi" w:cstheme="minorHAnsi"/>
          <w:sz w:val="56"/>
          <w:szCs w:val="56"/>
        </w:rPr>
      </w:pPr>
      <w:r w:rsidRPr="00F60F3B">
        <w:rPr>
          <w:rFonts w:asciiTheme="minorHAnsi" w:hAnsiTheme="minorHAnsi" w:cstheme="minorHAnsi"/>
          <w:sz w:val="56"/>
          <w:szCs w:val="56"/>
        </w:rPr>
        <w:lastRenderedPageBreak/>
        <w:t>The ASEL 3.</w:t>
      </w:r>
      <w:del w:id="5" w:author="Author">
        <w:r w:rsidR="00BD65B1">
          <w:rPr>
            <w:rFonts w:asciiTheme="minorHAnsi" w:hAnsiTheme="minorHAnsi" w:cstheme="minorHAnsi"/>
            <w:sz w:val="56"/>
            <w:szCs w:val="56"/>
          </w:rPr>
          <w:delText>2</w:delText>
        </w:r>
      </w:del>
      <w:r w:rsidR="008E64A3">
        <w:rPr>
          <w:rFonts w:asciiTheme="minorHAnsi" w:hAnsiTheme="minorHAnsi" w:cstheme="minorHAnsi"/>
          <w:sz w:val="56"/>
          <w:szCs w:val="56"/>
        </w:rPr>
        <w:t>3</w:t>
      </w:r>
      <w:r w:rsidRPr="00F60F3B">
        <w:rPr>
          <w:rFonts w:asciiTheme="minorHAnsi" w:hAnsiTheme="minorHAnsi" w:cstheme="minorHAnsi"/>
          <w:sz w:val="56"/>
          <w:szCs w:val="56"/>
        </w:rPr>
        <w:t xml:space="preserve"> update </w:t>
      </w:r>
    </w:p>
    <w:p w14:paraId="5917F5F2" w14:textId="77777777" w:rsidR="00F60F3B" w:rsidRDefault="00F60F3B">
      <w:pPr>
        <w:spacing w:after="0" w:line="240" w:lineRule="auto"/>
      </w:pPr>
    </w:p>
    <w:p w14:paraId="0743395B" w14:textId="77777777" w:rsidR="00F60F3B" w:rsidRDefault="00A318CC">
      <w:pPr>
        <w:spacing w:after="0" w:line="240" w:lineRule="auto"/>
      </w:pPr>
      <w:r>
        <w:t xml:space="preserve">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w:t>
      </w:r>
    </w:p>
    <w:p w14:paraId="38FC15E0" w14:textId="77777777" w:rsidR="00F60F3B" w:rsidRDefault="00A318CC">
      <w:pPr>
        <w:spacing w:after="0" w:line="240" w:lineRule="auto"/>
      </w:pPr>
      <w:r>
        <w:t xml:space="preserve">The ASEL applies to exports of cattle, sheep, goats, buffalo, deer, and camelids. </w:t>
      </w:r>
    </w:p>
    <w:p w14:paraId="39E00698" w14:textId="77777777" w:rsidR="00F60F3B" w:rsidRDefault="00F60F3B">
      <w:pPr>
        <w:spacing w:after="0" w:line="240" w:lineRule="auto"/>
      </w:pPr>
    </w:p>
    <w:p w14:paraId="6269D55A" w14:textId="77777777" w:rsidR="00F60F3B" w:rsidRDefault="00A318CC">
      <w:pPr>
        <w:spacing w:after="0" w:line="240" w:lineRule="auto"/>
      </w:pPr>
      <w:r>
        <w:t xml:space="preserve">The </w:t>
      </w:r>
      <w:r w:rsidR="000C6A79" w:rsidRPr="000C6A79">
        <w:t xml:space="preserve">Department of Agriculture, </w:t>
      </w:r>
      <w:r w:rsidR="002D5CCB">
        <w:t>Fisheries and Forestry</w:t>
      </w:r>
      <w:r w:rsidR="000C6A79" w:rsidRPr="000C6A79">
        <w:t xml:space="preserve"> </w:t>
      </w:r>
      <w:r>
        <w:t xml:space="preserve">has committed to undertaking regular consultative, user-centric updates and reviews of the standards, to ensure they are fit-for-purpose and based on science, </w:t>
      </w:r>
      <w:proofErr w:type="gramStart"/>
      <w:r>
        <w:t>evidence</w:t>
      </w:r>
      <w:proofErr w:type="gramEnd"/>
      <w:r>
        <w:t xml:space="preserve"> and best practice. </w:t>
      </w:r>
    </w:p>
    <w:p w14:paraId="112AB943" w14:textId="77777777" w:rsidR="00F60F3B" w:rsidRDefault="00F60F3B">
      <w:pPr>
        <w:spacing w:after="0" w:line="240" w:lineRule="auto"/>
      </w:pPr>
    </w:p>
    <w:p w14:paraId="2F11F178" w14:textId="77777777" w:rsidR="00F60F3B" w:rsidRDefault="00A318CC">
      <w:pPr>
        <w:spacing w:after="0" w:line="240" w:lineRule="auto"/>
        <w:rPr>
          <w:rFonts w:eastAsia="Cambria"/>
          <w:color w:val="000000"/>
          <w:spacing w:val="1"/>
          <w:sz w:val="12"/>
          <w:szCs w:val="12"/>
          <w:lang w:val="en-US"/>
        </w:rPr>
      </w:pPr>
      <w:r>
        <w:t xml:space="preserve">The </w:t>
      </w:r>
      <w:r w:rsidR="002D5CCB">
        <w:t xml:space="preserve">2023 </w:t>
      </w:r>
      <w:r>
        <w:t xml:space="preserve">update </w:t>
      </w:r>
      <w:r w:rsidR="008E64A3">
        <w:t>addressed matters raised by internal and external stakeholders and has</w:t>
      </w:r>
      <w:r>
        <w:t xml:space="preserve"> resulted in a new version of the standards, ASEL 3.</w:t>
      </w:r>
      <w:del w:id="6" w:author="Author">
        <w:r>
          <w:delText>2</w:delText>
        </w:r>
      </w:del>
      <w:ins w:id="7" w:author="Author">
        <w:r w:rsidR="002D5CCB">
          <w:t>3</w:t>
        </w:r>
      </w:ins>
      <w:r>
        <w:t xml:space="preserve">. The changes </w:t>
      </w:r>
      <w:r w:rsidR="008E64A3">
        <w:t xml:space="preserve">incorporate analysis of voyage reports, review of scientific </w:t>
      </w:r>
      <w:r w:rsidR="005A31A2">
        <w:t>literature, and internal and external consultation</w:t>
      </w:r>
      <w:r>
        <w:t xml:space="preserve"> including feedback received during public consultation in </w:t>
      </w:r>
      <w:r w:rsidR="002D5CCB">
        <w:t xml:space="preserve">June, </w:t>
      </w:r>
      <w:proofErr w:type="gramStart"/>
      <w:r w:rsidR="002D5CCB">
        <w:t>July</w:t>
      </w:r>
      <w:proofErr w:type="gramEnd"/>
      <w:r w:rsidR="002D5CCB">
        <w:t xml:space="preserve"> and August 2023</w:t>
      </w:r>
      <w:r>
        <w:t>. ASEL 3.</w:t>
      </w:r>
      <w:del w:id="8" w:author="Author">
        <w:r>
          <w:delText>2</w:delText>
        </w:r>
      </w:del>
      <w:ins w:id="9" w:author="Author">
        <w:r w:rsidR="002D5CCB">
          <w:t>3</w:t>
        </w:r>
      </w:ins>
      <w:r>
        <w:t xml:space="preserve"> i</w:t>
      </w:r>
      <w:r w:rsidR="005A31A2">
        <w:t>mplements</w:t>
      </w:r>
      <w:r>
        <w:t xml:space="preserve"> changes that</w:t>
      </w:r>
      <w:r w:rsidR="008E64A3">
        <w:t xml:space="preserve"> </w:t>
      </w:r>
      <w:r w:rsidR="005A31A2">
        <w:t>maintain or improve animal health and welfare outcomes, update definitions</w:t>
      </w:r>
      <w:r>
        <w:t xml:space="preserve"> and improve </w:t>
      </w:r>
      <w:r w:rsidR="005A31A2">
        <w:t>clarity</w:t>
      </w:r>
      <w:r>
        <w:t xml:space="preserve"> and usability. </w:t>
      </w:r>
      <w:r w:rsidR="005A31A2">
        <w:t>Emerging or more complex matters</w:t>
      </w:r>
      <w:r>
        <w:t xml:space="preserve"> that </w:t>
      </w:r>
      <w:r w:rsidR="005A31A2">
        <w:t>may have significant</w:t>
      </w:r>
      <w:r>
        <w:t xml:space="preserve"> regulatory impact will be </w:t>
      </w:r>
      <w:r w:rsidR="005A31A2">
        <w:t>addressed</w:t>
      </w:r>
      <w:r>
        <w:t xml:space="preserve"> in </w:t>
      </w:r>
      <w:r w:rsidR="005A31A2">
        <w:t>future reviews,</w:t>
      </w:r>
      <w:r>
        <w:t xml:space="preserve"> in consultation with industry and other stakeholders. </w:t>
      </w:r>
      <w:r>
        <w:rPr>
          <w:rFonts w:eastAsia="Cambria"/>
          <w:color w:val="000000"/>
          <w:spacing w:val="1"/>
          <w:sz w:val="12"/>
          <w:szCs w:val="12"/>
          <w:lang w:val="en-US"/>
        </w:rPr>
        <w:br w:type="page"/>
      </w:r>
    </w:p>
    <w:p w14:paraId="5E694FED" w14:textId="77777777" w:rsidR="00CD66B4" w:rsidRDefault="00CD66B4" w:rsidP="00CD66B4">
      <w:pPr>
        <w:spacing w:before="20" w:after="120" w:line="240" w:lineRule="auto"/>
        <w:ind w:left="-425" w:right="3147"/>
        <w:textAlignment w:val="baseline"/>
        <w:rPr>
          <w:rFonts w:eastAsia="Cambria"/>
          <w:color w:val="000000"/>
          <w:spacing w:val="1"/>
          <w:sz w:val="12"/>
          <w:szCs w:val="12"/>
          <w:lang w:val="en-US"/>
        </w:rPr>
        <w:sectPr w:rsidR="00CD66B4" w:rsidSect="004B28D6">
          <w:headerReference w:type="even" r:id="rId15"/>
          <w:headerReference w:type="default" r:id="rId16"/>
          <w:headerReference w:type="first" r:id="rId17"/>
          <w:pgSz w:w="8391" w:h="11907" w:code="11"/>
          <w:pgMar w:top="851" w:right="1134" w:bottom="567" w:left="1134" w:header="567" w:footer="284" w:gutter="0"/>
          <w:pgNumType w:fmt="lowerRoman"/>
          <w:cols w:space="708"/>
          <w:titlePg/>
          <w:docGrid w:linePitch="360"/>
        </w:sectPr>
      </w:pPr>
    </w:p>
    <w:sdt>
      <w:sdtPr>
        <w:rPr>
          <w:rFonts w:ascii="Cambria" w:eastAsiaTheme="minorHAnsi" w:hAnsi="Cambria"/>
          <w:bCs w:val="0"/>
          <w:color w:val="auto"/>
          <w:sz w:val="20"/>
          <w:szCs w:val="20"/>
          <w:lang w:eastAsia="en-US"/>
        </w:rPr>
        <w:id w:val="-760297017"/>
        <w:docPartObj>
          <w:docPartGallery w:val="Table of Contents"/>
          <w:docPartUnique/>
        </w:docPartObj>
      </w:sdtPr>
      <w:sdtEndPr>
        <w:rPr>
          <w:b/>
          <w:noProof/>
          <w:sz w:val="22"/>
          <w:szCs w:val="22"/>
        </w:rPr>
      </w:sdtEndPr>
      <w:sdtContent>
        <w:p w14:paraId="092C0DF1" w14:textId="77777777" w:rsidR="00EE5A3D" w:rsidRPr="00CD66B4" w:rsidRDefault="00A318CC" w:rsidP="007B5451">
          <w:pPr>
            <w:pStyle w:val="TOCHeading"/>
            <w:tabs>
              <w:tab w:val="left" w:pos="3590"/>
              <w:tab w:val="left" w:pos="4340"/>
            </w:tabs>
            <w:spacing w:before="120" w:after="120"/>
            <w:rPr>
              <w:rFonts w:eastAsia="Calibri"/>
              <w:spacing w:val="-1"/>
              <w:sz w:val="20"/>
              <w:szCs w:val="20"/>
            </w:rPr>
          </w:pPr>
          <w:r w:rsidRPr="007B5451">
            <w:rPr>
              <w:rFonts w:asciiTheme="majorHAnsi" w:eastAsia="Calibri" w:hAnsiTheme="majorHAnsi"/>
              <w:spacing w:val="-1"/>
              <w:sz w:val="44"/>
              <w:szCs w:val="44"/>
              <w:lang w:val="en-US"/>
            </w:rPr>
            <w:t>Contents</w:t>
          </w:r>
          <w:r w:rsidR="004B28D6" w:rsidRPr="00CD66B4">
            <w:rPr>
              <w:rFonts w:eastAsia="Calibri"/>
              <w:spacing w:val="-1"/>
              <w:sz w:val="20"/>
              <w:szCs w:val="20"/>
              <w:lang w:val="en-US"/>
            </w:rPr>
            <w:tab/>
          </w:r>
          <w:r w:rsidR="004B28D6" w:rsidRPr="00CD66B4">
            <w:rPr>
              <w:rFonts w:eastAsia="Calibri"/>
              <w:spacing w:val="-1"/>
              <w:sz w:val="20"/>
              <w:szCs w:val="20"/>
              <w:lang w:val="en-US"/>
            </w:rPr>
            <w:tab/>
          </w:r>
        </w:p>
        <w:p w14:paraId="7A1F9E07" w14:textId="77777777" w:rsidR="00EE5A3D" w:rsidRPr="007B5451" w:rsidRDefault="00A318CC"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Definitions</w:t>
          </w:r>
          <w:r w:rsidRPr="007B5451">
            <w:rPr>
              <w:rFonts w:eastAsia="Cambria"/>
              <w:b/>
              <w:color w:val="000000"/>
              <w:lang w:val="en-US"/>
            </w:rPr>
            <w:tab/>
          </w:r>
          <w:r w:rsidR="00132008">
            <w:rPr>
              <w:rFonts w:eastAsia="Cambria"/>
              <w:b/>
              <w:color w:val="000000"/>
              <w:lang w:val="en-US"/>
            </w:rPr>
            <w:t>vi</w:t>
          </w:r>
          <w:r w:rsidRPr="007B5451">
            <w:rPr>
              <w:rFonts w:eastAsia="Cambria"/>
              <w:b/>
              <w:color w:val="000000"/>
              <w:lang w:val="en-US"/>
            </w:rPr>
            <w:t>i</w:t>
          </w:r>
        </w:p>
        <w:p w14:paraId="29FE7DB0" w14:textId="77777777" w:rsidR="00EE5A3D" w:rsidRPr="007B5451" w:rsidRDefault="00A318CC"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Introduction</w:t>
          </w:r>
          <w:r w:rsidRPr="007B5451">
            <w:rPr>
              <w:rFonts w:eastAsia="Cambria"/>
              <w:b/>
              <w:color w:val="000000"/>
              <w:lang w:val="en-US"/>
            </w:rPr>
            <w:tab/>
            <w:t>x</w:t>
          </w:r>
          <w:r w:rsidR="00C23E80">
            <w:rPr>
              <w:rFonts w:eastAsia="Cambria"/>
              <w:b/>
              <w:color w:val="000000"/>
              <w:lang w:val="en-US"/>
            </w:rPr>
            <w:t>xi</w:t>
          </w:r>
          <w:r w:rsidRPr="007B5451">
            <w:rPr>
              <w:rFonts w:eastAsia="Cambria"/>
              <w:b/>
              <w:color w:val="000000"/>
              <w:lang w:val="en-US"/>
            </w:rPr>
            <w:t>i</w:t>
          </w:r>
        </w:p>
        <w:p w14:paraId="23288841" w14:textId="77777777" w:rsidR="00EE5A3D" w:rsidRPr="007B5451" w:rsidRDefault="00A318CC"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Purpose</w:t>
          </w:r>
          <w:r w:rsidRPr="007B5451">
            <w:rPr>
              <w:rFonts w:eastAsia="Cambria"/>
              <w:color w:val="000000"/>
              <w:lang w:val="en-US"/>
            </w:rPr>
            <w:tab/>
            <w:t>x</w:t>
          </w:r>
          <w:r w:rsidR="00C23E80">
            <w:rPr>
              <w:rFonts w:eastAsia="Cambria"/>
              <w:color w:val="000000"/>
              <w:lang w:val="en-US"/>
            </w:rPr>
            <w:t>xi</w:t>
          </w:r>
          <w:r w:rsidRPr="007B5451">
            <w:rPr>
              <w:rFonts w:eastAsia="Cambria"/>
              <w:color w:val="000000"/>
              <w:lang w:val="en-US"/>
            </w:rPr>
            <w:t>i</w:t>
          </w:r>
        </w:p>
        <w:p w14:paraId="64FFEBBF" w14:textId="77777777" w:rsidR="00EE5A3D" w:rsidRPr="007B5451" w:rsidRDefault="00A318CC"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Compliance</w:t>
          </w:r>
          <w:r w:rsidRPr="007B5451">
            <w:rPr>
              <w:rFonts w:eastAsia="Cambria"/>
              <w:color w:val="000000"/>
              <w:lang w:val="en-US"/>
            </w:rPr>
            <w:tab/>
            <w:t>x</w:t>
          </w:r>
          <w:r w:rsidR="00C23E80">
            <w:rPr>
              <w:rFonts w:eastAsia="Cambria"/>
              <w:color w:val="000000"/>
              <w:lang w:val="en-US"/>
            </w:rPr>
            <w:t>xi</w:t>
          </w:r>
          <w:r w:rsidRPr="007B5451">
            <w:rPr>
              <w:rFonts w:eastAsia="Cambria"/>
              <w:color w:val="000000"/>
              <w:lang w:val="en-US"/>
            </w:rPr>
            <w:t>i</w:t>
          </w:r>
        </w:p>
        <w:p w14:paraId="4903D8D3" w14:textId="77777777" w:rsidR="00EE5A3D" w:rsidRPr="007B5451" w:rsidRDefault="00A318CC"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Application</w:t>
          </w:r>
          <w:r w:rsidRPr="007B5451">
            <w:rPr>
              <w:rFonts w:eastAsia="Cambria"/>
              <w:color w:val="000000"/>
              <w:lang w:val="en-US"/>
            </w:rPr>
            <w:tab/>
            <w:t>x</w:t>
          </w:r>
          <w:r w:rsidR="00C23E80">
            <w:rPr>
              <w:rFonts w:eastAsia="Cambria"/>
              <w:color w:val="000000"/>
              <w:lang w:val="en-US"/>
            </w:rPr>
            <w:t>xi</w:t>
          </w:r>
          <w:r w:rsidR="00132008">
            <w:rPr>
              <w:rFonts w:eastAsia="Cambria"/>
              <w:color w:val="000000"/>
              <w:lang w:val="en-US"/>
            </w:rPr>
            <w:t>ii</w:t>
          </w:r>
        </w:p>
        <w:p w14:paraId="33A1F9B5" w14:textId="77777777" w:rsidR="00EE5A3D" w:rsidRPr="007B5451" w:rsidRDefault="00A318CC"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1 Sourcing and preparation of livestock for export by</w:t>
          </w:r>
          <w:r w:rsidR="002308A7" w:rsidRPr="007B5451">
            <w:rPr>
              <w:rFonts w:eastAsia="Cambria"/>
              <w:b/>
              <w:color w:val="000000"/>
              <w:lang w:val="en-US"/>
            </w:rPr>
            <w:t xml:space="preserve"> </w:t>
          </w:r>
          <w:r w:rsidRPr="007B5451">
            <w:rPr>
              <w:rFonts w:eastAsia="Cambria"/>
              <w:b/>
              <w:color w:val="000000"/>
              <w:lang w:val="en-US"/>
            </w:rPr>
            <w:t>sea</w:t>
          </w:r>
          <w:r w:rsidRPr="007B5451">
            <w:rPr>
              <w:rFonts w:eastAsia="Cambria"/>
              <w:b/>
              <w:color w:val="000000"/>
              <w:lang w:val="en-US"/>
            </w:rPr>
            <w:tab/>
            <w:t>1</w:t>
          </w:r>
        </w:p>
        <w:p w14:paraId="67F5738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1.1</w:t>
          </w:r>
          <w:r w:rsidRPr="007B5451">
            <w:rPr>
              <w:rFonts w:eastAsia="Cambria"/>
              <w:color w:val="000000"/>
              <w:lang w:val="en-US"/>
            </w:rPr>
            <w:tab/>
            <w:t>General and all species requirements</w:t>
          </w:r>
          <w:r w:rsidRPr="007B5451">
            <w:rPr>
              <w:rFonts w:eastAsia="Cambria"/>
              <w:color w:val="000000"/>
              <w:lang w:val="en-US"/>
            </w:rPr>
            <w:tab/>
            <w:t>1</w:t>
          </w:r>
        </w:p>
        <w:p w14:paraId="4E5E465B"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1.2</w:t>
          </w:r>
          <w:r w:rsidRPr="007B5451">
            <w:rPr>
              <w:rFonts w:eastAsia="Cambria"/>
              <w:color w:val="000000"/>
              <w:lang w:val="en-US"/>
            </w:rPr>
            <w:tab/>
            <w:t>Buffalo sourcing and export criteria</w:t>
          </w:r>
          <w:r w:rsidRPr="007B5451">
            <w:rPr>
              <w:rFonts w:eastAsia="Cambria"/>
              <w:color w:val="000000"/>
              <w:lang w:val="en-US"/>
            </w:rPr>
            <w:tab/>
          </w:r>
          <w:r w:rsidR="00C23E80">
            <w:rPr>
              <w:rFonts w:eastAsia="Cambria"/>
              <w:color w:val="000000"/>
              <w:lang w:val="en-US"/>
            </w:rPr>
            <w:t>6</w:t>
          </w:r>
        </w:p>
        <w:p w14:paraId="11BDE701"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1.3</w:t>
          </w:r>
          <w:r w:rsidRPr="007B5451">
            <w:rPr>
              <w:rFonts w:eastAsia="Cambria"/>
              <w:color w:val="000000"/>
              <w:lang w:val="en-US"/>
            </w:rPr>
            <w:tab/>
            <w:t>Camelids sourcing and export criteria</w:t>
          </w:r>
          <w:r w:rsidRPr="007B5451">
            <w:rPr>
              <w:rFonts w:eastAsia="Cambria"/>
              <w:color w:val="000000"/>
              <w:lang w:val="en-US"/>
            </w:rPr>
            <w:tab/>
          </w:r>
          <w:r w:rsidR="00C23E80">
            <w:rPr>
              <w:rFonts w:eastAsia="Cambria"/>
              <w:color w:val="000000"/>
              <w:lang w:val="en-US"/>
            </w:rPr>
            <w:t>11</w:t>
          </w:r>
        </w:p>
        <w:p w14:paraId="3D53D1F4"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1.4</w:t>
          </w:r>
          <w:r w:rsidRPr="007B5451">
            <w:rPr>
              <w:rFonts w:eastAsia="Cambria"/>
              <w:color w:val="000000"/>
              <w:lang w:val="en-US"/>
            </w:rPr>
            <w:tab/>
            <w:t>Cattle sourcing and export criteria</w:t>
          </w:r>
          <w:r w:rsidRPr="007B5451">
            <w:rPr>
              <w:rFonts w:eastAsia="Cambria"/>
              <w:color w:val="000000"/>
              <w:lang w:val="en-US"/>
            </w:rPr>
            <w:tab/>
          </w:r>
          <w:r w:rsidR="00C23E80">
            <w:rPr>
              <w:rFonts w:eastAsia="Cambria"/>
              <w:color w:val="000000"/>
              <w:lang w:val="en-US"/>
            </w:rPr>
            <w:t>11</w:t>
          </w:r>
        </w:p>
        <w:p w14:paraId="53AA4725"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1.5</w:t>
          </w:r>
          <w:r w:rsidRPr="007B5451">
            <w:rPr>
              <w:rFonts w:eastAsia="Cambria"/>
              <w:color w:val="000000"/>
              <w:lang w:val="en-US"/>
            </w:rPr>
            <w:tab/>
            <w:t>Deer sourcing and export criteria</w:t>
          </w:r>
          <w:r w:rsidRPr="007B5451">
            <w:rPr>
              <w:rFonts w:eastAsia="Cambria"/>
              <w:color w:val="000000"/>
              <w:lang w:val="en-US"/>
            </w:rPr>
            <w:tab/>
          </w:r>
          <w:r w:rsidR="00C23E80">
            <w:rPr>
              <w:rFonts w:eastAsia="Cambria"/>
              <w:color w:val="000000"/>
              <w:lang w:val="en-US"/>
            </w:rPr>
            <w:t>17</w:t>
          </w:r>
        </w:p>
        <w:p w14:paraId="4678378C"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1.6</w:t>
          </w:r>
          <w:r w:rsidRPr="007B5451">
            <w:rPr>
              <w:rFonts w:eastAsia="Cambria"/>
              <w:color w:val="000000"/>
              <w:lang w:val="en-US"/>
            </w:rPr>
            <w:tab/>
            <w:t>Goat sourcing and export criteria</w:t>
          </w:r>
          <w:r w:rsidRPr="007B5451">
            <w:rPr>
              <w:rFonts w:eastAsia="Cambria"/>
              <w:color w:val="000000"/>
              <w:lang w:val="en-US"/>
            </w:rPr>
            <w:tab/>
          </w:r>
          <w:r w:rsidR="00C23E80">
            <w:rPr>
              <w:rFonts w:eastAsia="Cambria"/>
              <w:color w:val="000000"/>
              <w:lang w:val="en-US"/>
            </w:rPr>
            <w:t>17</w:t>
          </w:r>
        </w:p>
        <w:p w14:paraId="0CF7DF4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1.7</w:t>
          </w:r>
          <w:r w:rsidRPr="007B5451">
            <w:rPr>
              <w:rFonts w:eastAsia="Cambria"/>
              <w:color w:val="000000"/>
              <w:lang w:val="en-US"/>
            </w:rPr>
            <w:tab/>
            <w:t>Sheep sourcing and export criteria</w:t>
          </w:r>
          <w:r w:rsidRPr="007B5451">
            <w:rPr>
              <w:rFonts w:eastAsia="Cambria"/>
              <w:color w:val="000000"/>
              <w:lang w:val="en-US"/>
            </w:rPr>
            <w:tab/>
          </w:r>
          <w:r w:rsidR="00C23E80">
            <w:rPr>
              <w:rFonts w:eastAsia="Cambria"/>
              <w:color w:val="000000"/>
              <w:lang w:val="en-US"/>
            </w:rPr>
            <w:t>21</w:t>
          </w:r>
        </w:p>
        <w:p w14:paraId="1C3DBCCD" w14:textId="77777777" w:rsidR="00EE5A3D" w:rsidRPr="007B5451" w:rsidRDefault="00A318CC"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2 Land transport of livestock</w:t>
          </w:r>
          <w:r w:rsidRPr="007B5451">
            <w:rPr>
              <w:rFonts w:eastAsia="Cambria"/>
              <w:b/>
              <w:color w:val="000000"/>
              <w:lang w:val="en-US"/>
            </w:rPr>
            <w:tab/>
          </w:r>
          <w:r w:rsidR="00A20BA5">
            <w:rPr>
              <w:rFonts w:eastAsia="Cambria"/>
              <w:b/>
              <w:color w:val="000000"/>
              <w:lang w:val="en-US"/>
            </w:rPr>
            <w:t>2</w:t>
          </w:r>
          <w:r w:rsidR="00132008">
            <w:rPr>
              <w:rFonts w:eastAsia="Cambria"/>
              <w:b/>
              <w:color w:val="000000"/>
              <w:lang w:val="en-US"/>
            </w:rPr>
            <w:t>5</w:t>
          </w:r>
        </w:p>
        <w:p w14:paraId="0780D0AE"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2.1</w:t>
          </w:r>
          <w:r w:rsidRPr="007B5451">
            <w:rPr>
              <w:rFonts w:eastAsia="Cambria"/>
              <w:color w:val="000000"/>
              <w:lang w:val="en-US"/>
            </w:rPr>
            <w:tab/>
            <w:t>General and all species requirements</w:t>
          </w:r>
          <w:r w:rsidRPr="007B5451">
            <w:rPr>
              <w:rFonts w:eastAsia="Cambria"/>
              <w:color w:val="000000"/>
              <w:lang w:val="en-US"/>
            </w:rPr>
            <w:tab/>
          </w:r>
          <w:r w:rsidR="006E12FD">
            <w:rPr>
              <w:rFonts w:eastAsia="Cambria"/>
              <w:color w:val="000000"/>
              <w:lang w:val="en-US"/>
            </w:rPr>
            <w:t>2</w:t>
          </w:r>
          <w:r w:rsidR="00132008">
            <w:rPr>
              <w:rFonts w:eastAsia="Cambria"/>
              <w:color w:val="000000"/>
              <w:lang w:val="en-US"/>
            </w:rPr>
            <w:t>5</w:t>
          </w:r>
        </w:p>
        <w:p w14:paraId="73D24C45" w14:textId="77777777" w:rsidR="00EE5A3D" w:rsidRPr="007B5451" w:rsidRDefault="00A318CC" w:rsidP="007B5451">
          <w:pPr>
            <w:pStyle w:val="ListParagraph"/>
            <w:numPr>
              <w:ilvl w:val="0"/>
              <w:numId w:val="126"/>
            </w:numPr>
            <w:tabs>
              <w:tab w:val="right" w:leader="dot" w:pos="9072"/>
            </w:tabs>
            <w:spacing w:before="120" w:after="120" w:line="240" w:lineRule="auto"/>
            <w:ind w:left="425" w:hanging="425"/>
            <w:textAlignment w:val="baseline"/>
            <w:rPr>
              <w:rFonts w:eastAsia="Cambria"/>
              <w:b/>
              <w:color w:val="000000"/>
            </w:rPr>
          </w:pPr>
          <w:r w:rsidRPr="007B5451">
            <w:rPr>
              <w:rFonts w:eastAsia="Cambria"/>
              <w:b/>
              <w:color w:val="000000"/>
              <w:lang w:val="en-US"/>
            </w:rPr>
            <w:t>Standard 3 Management of livestock in registered</w:t>
          </w:r>
          <w:r w:rsidR="002308A7" w:rsidRPr="007B5451">
            <w:rPr>
              <w:rFonts w:eastAsia="Cambria"/>
              <w:b/>
              <w:color w:val="000000"/>
              <w:lang w:val="en-US"/>
            </w:rPr>
            <w:t xml:space="preserve"> </w:t>
          </w:r>
          <w:r w:rsidRPr="007B5451">
            <w:rPr>
              <w:rFonts w:eastAsia="Cambria"/>
              <w:b/>
              <w:color w:val="000000"/>
              <w:lang w:val="en-US"/>
            </w:rPr>
            <w:t>establishments</w:t>
          </w:r>
          <w:r w:rsidRPr="007B5451">
            <w:rPr>
              <w:rFonts w:eastAsia="Cambria"/>
              <w:b/>
              <w:color w:val="000000"/>
              <w:lang w:val="en-US"/>
            </w:rPr>
            <w:tab/>
          </w:r>
          <w:r w:rsidR="00A20BA5">
            <w:rPr>
              <w:rFonts w:eastAsia="Cambria"/>
              <w:b/>
              <w:color w:val="000000"/>
              <w:lang w:val="en-US"/>
            </w:rPr>
            <w:t>2</w:t>
          </w:r>
          <w:r w:rsidR="00132008">
            <w:rPr>
              <w:rFonts w:eastAsia="Cambria"/>
              <w:b/>
              <w:color w:val="000000"/>
              <w:lang w:val="en-US"/>
            </w:rPr>
            <w:t>6</w:t>
          </w:r>
        </w:p>
        <w:p w14:paraId="65C4E195"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2</w:t>
          </w:r>
          <w:r w:rsidR="00132008">
            <w:rPr>
              <w:rFonts w:eastAsia="Cambria"/>
              <w:color w:val="000000"/>
              <w:lang w:val="en-US"/>
            </w:rPr>
            <w:t>6</w:t>
          </w:r>
        </w:p>
        <w:p w14:paraId="4D0F0E55"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3.2</w:t>
          </w:r>
          <w:r w:rsidRPr="007B5451">
            <w:rPr>
              <w:rFonts w:eastAsia="Cambria"/>
              <w:color w:val="000000"/>
              <w:lang w:val="en-US"/>
            </w:rPr>
            <w:tab/>
            <w:t>Buffalo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3</w:t>
          </w:r>
        </w:p>
        <w:p w14:paraId="55A5C0B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3.3</w:t>
          </w:r>
          <w:r w:rsidRPr="007B5451">
            <w:rPr>
              <w:rFonts w:eastAsia="Cambria"/>
              <w:color w:val="000000"/>
              <w:lang w:val="en-US"/>
            </w:rPr>
            <w:tab/>
            <w:t>Camelids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4</w:t>
          </w:r>
        </w:p>
        <w:p w14:paraId="52DF5DFC"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3.4</w:t>
          </w:r>
          <w:r w:rsidRPr="007B5451">
            <w:rPr>
              <w:rFonts w:eastAsia="Cambria"/>
              <w:color w:val="000000"/>
              <w:lang w:val="en-US"/>
            </w:rPr>
            <w:tab/>
            <w:t>Cattle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4</w:t>
          </w:r>
        </w:p>
        <w:p w14:paraId="5E257226"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3.5</w:t>
          </w:r>
          <w:r w:rsidRPr="007B5451">
            <w:rPr>
              <w:rFonts w:eastAsia="Cambria"/>
              <w:color w:val="000000"/>
              <w:lang w:val="en-US"/>
            </w:rPr>
            <w:tab/>
            <w:t>Deer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5</w:t>
          </w:r>
        </w:p>
        <w:p w14:paraId="5D990155"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3.6</w:t>
          </w:r>
          <w:r w:rsidRPr="007B5451">
            <w:rPr>
              <w:rFonts w:eastAsia="Cambria"/>
              <w:color w:val="000000"/>
              <w:lang w:val="en-US"/>
            </w:rPr>
            <w:tab/>
            <w:t>Goat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5</w:t>
          </w:r>
        </w:p>
        <w:p w14:paraId="51D4F870"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lastRenderedPageBreak/>
            <w:t>3.7</w:t>
          </w:r>
          <w:r w:rsidRPr="007B5451">
            <w:rPr>
              <w:rFonts w:eastAsia="Cambria"/>
              <w:color w:val="000000"/>
              <w:lang w:val="en-US"/>
            </w:rPr>
            <w:tab/>
            <w:t>Sheep management requirements</w:t>
          </w:r>
          <w:r w:rsidRPr="007B5451">
            <w:rPr>
              <w:rFonts w:eastAsia="Cambria"/>
              <w:color w:val="000000"/>
              <w:lang w:val="en-US"/>
            </w:rPr>
            <w:tab/>
          </w:r>
          <w:r w:rsidR="00132008">
            <w:rPr>
              <w:rFonts w:eastAsia="Cambria"/>
              <w:color w:val="000000"/>
              <w:lang w:val="en-US"/>
            </w:rPr>
            <w:t>37</w:t>
          </w:r>
        </w:p>
        <w:p w14:paraId="724BC35E"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3.8</w:t>
          </w:r>
          <w:r w:rsidRPr="007B5451">
            <w:rPr>
              <w:rFonts w:eastAsia="Cambria"/>
              <w:color w:val="000000"/>
              <w:lang w:val="en-US"/>
            </w:rPr>
            <w:tab/>
            <w:t>Monitoring and reporting requirements</w:t>
          </w:r>
          <w:r w:rsidRPr="007B5451">
            <w:rPr>
              <w:rFonts w:eastAsia="Cambria"/>
              <w:color w:val="000000"/>
              <w:lang w:val="en-US"/>
            </w:rPr>
            <w:tab/>
          </w:r>
          <w:r w:rsidR="00132008">
            <w:rPr>
              <w:rFonts w:eastAsia="Cambria"/>
              <w:color w:val="000000"/>
              <w:lang w:val="en-US"/>
            </w:rPr>
            <w:t>39</w:t>
          </w:r>
        </w:p>
        <w:p w14:paraId="5F92CF74" w14:textId="77777777" w:rsidR="00EE5A3D" w:rsidRPr="007B5451" w:rsidRDefault="00A318CC"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4 Vessel preparation and general management for export by sea</w:t>
          </w:r>
          <w:r w:rsidRPr="007B5451">
            <w:rPr>
              <w:rFonts w:eastAsia="Cambria"/>
              <w:b/>
              <w:color w:val="000000"/>
              <w:lang w:val="en-US"/>
            </w:rPr>
            <w:tab/>
          </w:r>
          <w:r w:rsidR="00A20BA5">
            <w:rPr>
              <w:rFonts w:eastAsia="Cambria"/>
              <w:b/>
              <w:color w:val="000000"/>
              <w:lang w:val="en-US"/>
            </w:rPr>
            <w:t>4</w:t>
          </w:r>
          <w:r w:rsidR="00132008">
            <w:rPr>
              <w:rFonts w:eastAsia="Cambria"/>
              <w:b/>
              <w:color w:val="000000"/>
              <w:lang w:val="en-US"/>
            </w:rPr>
            <w:t>1</w:t>
          </w:r>
        </w:p>
        <w:p w14:paraId="1E2D7AF8"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4.1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4</w:t>
          </w:r>
          <w:r w:rsidR="00132008">
            <w:rPr>
              <w:rFonts w:eastAsia="Cambria"/>
              <w:color w:val="000000"/>
              <w:lang w:val="en-US"/>
            </w:rPr>
            <w:t>1</w:t>
          </w:r>
        </w:p>
        <w:p w14:paraId="51D3502A" w14:textId="77777777" w:rsidR="00EE5A3D" w:rsidRPr="007B5451" w:rsidRDefault="00A318CC"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5 Loading and onboard management requirements</w:t>
          </w:r>
          <w:r w:rsidRPr="007B5451">
            <w:rPr>
              <w:rFonts w:eastAsia="Cambria"/>
              <w:b/>
              <w:color w:val="000000"/>
              <w:lang w:val="en-US"/>
            </w:rPr>
            <w:tab/>
          </w:r>
          <w:r w:rsidR="00A20BA5">
            <w:rPr>
              <w:rFonts w:eastAsia="Cambria"/>
              <w:b/>
              <w:color w:val="000000"/>
              <w:lang w:val="en-US"/>
            </w:rPr>
            <w:t>48</w:t>
          </w:r>
        </w:p>
        <w:p w14:paraId="32B72D75"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48</w:t>
          </w:r>
        </w:p>
        <w:p w14:paraId="38579EF2"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5.2</w:t>
          </w:r>
          <w:r w:rsidRPr="007B5451">
            <w:rPr>
              <w:rFonts w:eastAsia="Cambria"/>
              <w:color w:val="000000"/>
              <w:lang w:val="en-US"/>
            </w:rPr>
            <w:tab/>
            <w:t>Buffalo loading and management requirements</w:t>
          </w:r>
          <w:r w:rsidRPr="007B5451">
            <w:rPr>
              <w:rFonts w:eastAsia="Cambria"/>
              <w:color w:val="000000"/>
              <w:lang w:val="en-US"/>
            </w:rPr>
            <w:tab/>
          </w:r>
          <w:r w:rsidR="00A20BA5">
            <w:rPr>
              <w:rFonts w:eastAsia="Cambria"/>
              <w:color w:val="000000"/>
              <w:lang w:val="en-US"/>
            </w:rPr>
            <w:t>55</w:t>
          </w:r>
        </w:p>
        <w:p w14:paraId="147981A8"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5.3</w:t>
          </w:r>
          <w:r w:rsidRPr="007B5451">
            <w:rPr>
              <w:rFonts w:eastAsia="Cambria"/>
              <w:color w:val="000000"/>
              <w:lang w:val="en-US"/>
            </w:rPr>
            <w:tab/>
            <w:t>Cattle loading and management requirements</w:t>
          </w:r>
          <w:r w:rsidRPr="007B5451">
            <w:rPr>
              <w:rFonts w:eastAsia="Cambria"/>
              <w:color w:val="000000"/>
              <w:lang w:val="en-US"/>
            </w:rPr>
            <w:tab/>
          </w:r>
          <w:r w:rsidR="00A20BA5">
            <w:rPr>
              <w:rFonts w:eastAsia="Cambria"/>
              <w:color w:val="000000"/>
              <w:lang w:val="en-US"/>
            </w:rPr>
            <w:t>61</w:t>
          </w:r>
        </w:p>
        <w:p w14:paraId="146FD86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5.4</w:t>
          </w:r>
          <w:r w:rsidRPr="007B5451">
            <w:rPr>
              <w:rFonts w:eastAsia="Cambria"/>
              <w:color w:val="000000"/>
              <w:lang w:val="en-US"/>
            </w:rPr>
            <w:tab/>
            <w:t>Goat loading and management requirements</w:t>
          </w:r>
          <w:r w:rsidRPr="007B5451">
            <w:rPr>
              <w:rFonts w:eastAsia="Cambria"/>
              <w:color w:val="000000"/>
              <w:lang w:val="en-US"/>
            </w:rPr>
            <w:tab/>
          </w:r>
          <w:r w:rsidR="00A20BA5">
            <w:rPr>
              <w:rFonts w:eastAsia="Cambria"/>
              <w:color w:val="000000"/>
              <w:lang w:val="en-US"/>
            </w:rPr>
            <w:t>76</w:t>
          </w:r>
        </w:p>
        <w:p w14:paraId="21CDE77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5.5</w:t>
          </w:r>
          <w:r w:rsidRPr="007B5451">
            <w:rPr>
              <w:rFonts w:eastAsia="Cambria"/>
              <w:color w:val="000000"/>
              <w:lang w:val="en-US"/>
            </w:rPr>
            <w:tab/>
            <w:t>Sheep loading and management requirements</w:t>
          </w:r>
          <w:r w:rsidRPr="007B5451">
            <w:rPr>
              <w:rFonts w:eastAsia="Cambria"/>
              <w:color w:val="000000"/>
              <w:lang w:val="en-US"/>
            </w:rPr>
            <w:tab/>
          </w:r>
          <w:r w:rsidR="00A20BA5">
            <w:rPr>
              <w:rFonts w:eastAsia="Cambria"/>
              <w:color w:val="000000"/>
              <w:lang w:val="en-US"/>
            </w:rPr>
            <w:t>80</w:t>
          </w:r>
        </w:p>
        <w:p w14:paraId="7335D0B0" w14:textId="77777777" w:rsidR="009D7177" w:rsidRPr="007B5451" w:rsidRDefault="00A318CC" w:rsidP="007B5451">
          <w:pPr>
            <w:tabs>
              <w:tab w:val="left" w:pos="1080"/>
              <w:tab w:val="right" w:leader="dot" w:pos="9072"/>
            </w:tabs>
            <w:spacing w:before="120" w:after="120" w:line="240" w:lineRule="auto"/>
            <w:ind w:left="432"/>
            <w:textAlignment w:val="baseline"/>
            <w:rPr>
              <w:rFonts w:eastAsia="Cambria"/>
              <w:color w:val="000000"/>
              <w:lang w:val="en-US"/>
            </w:rPr>
          </w:pPr>
          <w:r w:rsidRPr="007B5451">
            <w:rPr>
              <w:rFonts w:eastAsia="Cambria"/>
              <w:color w:val="000000"/>
              <w:lang w:val="en-US"/>
            </w:rPr>
            <w:t>5.6</w:t>
          </w:r>
          <w:r w:rsidRPr="007B5451">
            <w:rPr>
              <w:rFonts w:eastAsia="Cambria"/>
              <w:color w:val="000000"/>
              <w:lang w:val="en-US"/>
            </w:rPr>
            <w:tab/>
            <w:t>Monitoring and reporting requirements</w:t>
          </w:r>
          <w:r w:rsidRPr="007B5451">
            <w:rPr>
              <w:rFonts w:eastAsia="Cambria"/>
              <w:color w:val="000000"/>
              <w:lang w:val="en-US"/>
            </w:rPr>
            <w:tab/>
          </w:r>
          <w:r w:rsidR="00A20BA5">
            <w:rPr>
              <w:rFonts w:eastAsia="Cambria"/>
              <w:color w:val="000000"/>
              <w:lang w:val="en-US"/>
            </w:rPr>
            <w:t>84</w:t>
          </w:r>
        </w:p>
        <w:p w14:paraId="7293F7EE" w14:textId="77777777" w:rsidR="00EE5A3D" w:rsidRPr="007B5451" w:rsidRDefault="00A318CC" w:rsidP="007B5451">
          <w:pPr>
            <w:pStyle w:val="ListParagraph"/>
            <w:numPr>
              <w:ilvl w:val="0"/>
              <w:numId w:val="126"/>
            </w:numPr>
            <w:tabs>
              <w:tab w:val="left" w:pos="1080"/>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6 Air transport of livestock</w:t>
          </w:r>
          <w:r w:rsidRPr="007B5451">
            <w:rPr>
              <w:rFonts w:eastAsia="Cambria"/>
              <w:b/>
              <w:color w:val="000000"/>
              <w:lang w:val="en-US"/>
            </w:rPr>
            <w:tab/>
          </w:r>
          <w:r w:rsidR="00A20BA5">
            <w:rPr>
              <w:rFonts w:eastAsia="Cambria"/>
              <w:b/>
              <w:color w:val="000000"/>
              <w:lang w:val="en-US"/>
            </w:rPr>
            <w:t>89</w:t>
          </w:r>
        </w:p>
        <w:p w14:paraId="319B5960"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89</w:t>
          </w:r>
        </w:p>
        <w:p w14:paraId="2FC091B7"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6.2</w:t>
          </w:r>
          <w:r w:rsidRPr="007B5451">
            <w:rPr>
              <w:rFonts w:eastAsia="Cambria"/>
              <w:color w:val="000000"/>
              <w:lang w:val="en-US"/>
            </w:rPr>
            <w:tab/>
            <w:t>Alpaca requirements</w:t>
          </w:r>
          <w:r w:rsidRPr="007B5451">
            <w:rPr>
              <w:rFonts w:eastAsia="Cambria"/>
              <w:color w:val="000000"/>
              <w:lang w:val="en-US"/>
            </w:rPr>
            <w:tab/>
          </w:r>
          <w:r w:rsidR="00A20BA5">
            <w:rPr>
              <w:rFonts w:eastAsia="Cambria"/>
              <w:color w:val="000000"/>
              <w:lang w:val="en-US"/>
            </w:rPr>
            <w:t>100</w:t>
          </w:r>
        </w:p>
        <w:p w14:paraId="09A2EB28"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6.3</w:t>
          </w:r>
          <w:r w:rsidRPr="007B5451">
            <w:rPr>
              <w:rFonts w:eastAsia="Cambria"/>
              <w:color w:val="000000"/>
              <w:lang w:val="en-US"/>
            </w:rPr>
            <w:tab/>
            <w:t>Buffalo requirements</w:t>
          </w:r>
          <w:r w:rsidRPr="007B5451">
            <w:rPr>
              <w:rFonts w:eastAsia="Cambria"/>
              <w:color w:val="000000"/>
              <w:lang w:val="en-US"/>
            </w:rPr>
            <w:tab/>
          </w:r>
          <w:r w:rsidR="00A20BA5">
            <w:rPr>
              <w:rFonts w:eastAsia="Cambria"/>
              <w:color w:val="000000"/>
              <w:lang w:val="en-US"/>
            </w:rPr>
            <w:t>104</w:t>
          </w:r>
        </w:p>
        <w:p w14:paraId="4A24108F"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6.4</w:t>
          </w:r>
          <w:r w:rsidRPr="007B5451">
            <w:rPr>
              <w:rFonts w:eastAsia="Cambria"/>
              <w:color w:val="000000"/>
              <w:lang w:val="en-US"/>
            </w:rPr>
            <w:tab/>
            <w:t>Camel requirements</w:t>
          </w:r>
          <w:r w:rsidRPr="007B5451">
            <w:rPr>
              <w:rFonts w:eastAsia="Cambria"/>
              <w:color w:val="000000"/>
              <w:lang w:val="en-US"/>
            </w:rPr>
            <w:tab/>
          </w:r>
          <w:r w:rsidR="00A20BA5">
            <w:rPr>
              <w:rFonts w:eastAsia="Cambria"/>
              <w:color w:val="000000"/>
              <w:lang w:val="en-US"/>
            </w:rPr>
            <w:t>110</w:t>
          </w:r>
        </w:p>
        <w:p w14:paraId="649C0C2C"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6.5</w:t>
          </w:r>
          <w:r w:rsidRPr="007B5451">
            <w:rPr>
              <w:rFonts w:eastAsia="Cambria"/>
              <w:color w:val="000000"/>
              <w:lang w:val="en-US"/>
            </w:rPr>
            <w:tab/>
            <w:t>Cattle requirements</w:t>
          </w:r>
          <w:r w:rsidRPr="007B5451">
            <w:rPr>
              <w:rFonts w:eastAsia="Cambria"/>
              <w:color w:val="000000"/>
              <w:lang w:val="en-US"/>
            </w:rPr>
            <w:tab/>
          </w:r>
          <w:r w:rsidR="00A20BA5">
            <w:rPr>
              <w:rFonts w:eastAsia="Cambria"/>
              <w:color w:val="000000"/>
              <w:lang w:val="en-US"/>
            </w:rPr>
            <w:t>113</w:t>
          </w:r>
        </w:p>
        <w:p w14:paraId="518BE619"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6.6</w:t>
          </w:r>
          <w:r w:rsidRPr="007B5451">
            <w:rPr>
              <w:rFonts w:eastAsia="Cambria"/>
              <w:color w:val="000000"/>
              <w:lang w:val="en-US"/>
            </w:rPr>
            <w:tab/>
            <w:t>Deer requirements</w:t>
          </w:r>
          <w:r w:rsidRPr="007B5451">
            <w:rPr>
              <w:rFonts w:eastAsia="Cambria"/>
              <w:color w:val="000000"/>
              <w:lang w:val="en-US"/>
            </w:rPr>
            <w:tab/>
          </w:r>
          <w:r w:rsidR="00A20BA5">
            <w:rPr>
              <w:rFonts w:eastAsia="Cambria"/>
              <w:color w:val="000000"/>
              <w:lang w:val="en-US"/>
            </w:rPr>
            <w:t>119</w:t>
          </w:r>
        </w:p>
        <w:p w14:paraId="7F073F6B"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6.7</w:t>
          </w:r>
          <w:r w:rsidRPr="007B5451">
            <w:rPr>
              <w:rFonts w:eastAsia="Cambria"/>
              <w:color w:val="000000"/>
              <w:lang w:val="en-US"/>
            </w:rPr>
            <w:tab/>
            <w:t>Goat requirements</w:t>
          </w:r>
          <w:r w:rsidRPr="007B5451">
            <w:rPr>
              <w:rFonts w:eastAsia="Cambria"/>
              <w:color w:val="000000"/>
              <w:lang w:val="en-US"/>
            </w:rPr>
            <w:tab/>
          </w:r>
          <w:r w:rsidR="00AD48D0">
            <w:rPr>
              <w:rFonts w:eastAsia="Cambria"/>
              <w:color w:val="000000"/>
              <w:lang w:val="en-US"/>
            </w:rPr>
            <w:t>123</w:t>
          </w:r>
        </w:p>
        <w:p w14:paraId="5418F31E"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6.8</w:t>
          </w:r>
          <w:r w:rsidRPr="007B5451">
            <w:rPr>
              <w:rFonts w:eastAsia="Cambria"/>
              <w:color w:val="000000"/>
              <w:lang w:val="en-US"/>
            </w:rPr>
            <w:tab/>
            <w:t>Llama requirements</w:t>
          </w:r>
          <w:r w:rsidRPr="007B5451">
            <w:rPr>
              <w:rFonts w:eastAsia="Cambria"/>
              <w:color w:val="000000"/>
              <w:lang w:val="en-US"/>
            </w:rPr>
            <w:tab/>
          </w:r>
          <w:r w:rsidR="00AD48D0">
            <w:rPr>
              <w:rFonts w:eastAsia="Cambria"/>
              <w:color w:val="000000"/>
              <w:lang w:val="en-US"/>
            </w:rPr>
            <w:t>129</w:t>
          </w:r>
        </w:p>
        <w:p w14:paraId="5C339A7E" w14:textId="77777777" w:rsidR="00EE5A3D" w:rsidRPr="007B5451" w:rsidRDefault="00A318CC"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6.9</w:t>
          </w:r>
          <w:r w:rsidRPr="007B5451">
            <w:rPr>
              <w:rFonts w:eastAsia="Cambria"/>
              <w:color w:val="000000"/>
              <w:lang w:val="en-US"/>
            </w:rPr>
            <w:tab/>
            <w:t>Sheep requirements</w:t>
          </w:r>
          <w:r w:rsidRPr="007B5451">
            <w:rPr>
              <w:rFonts w:eastAsia="Cambria"/>
              <w:color w:val="000000"/>
              <w:lang w:val="en-US"/>
            </w:rPr>
            <w:tab/>
          </w:r>
          <w:r w:rsidR="00AD48D0">
            <w:rPr>
              <w:rFonts w:eastAsia="Cambria"/>
              <w:color w:val="000000"/>
              <w:lang w:val="en-US"/>
            </w:rPr>
            <w:t>129</w:t>
          </w:r>
        </w:p>
        <w:p w14:paraId="42BAB063" w14:textId="77777777" w:rsidR="00EE5A3D" w:rsidRPr="007B5451" w:rsidRDefault="00A318CC"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 xml:space="preserve">6.10 </w:t>
          </w:r>
          <w:r w:rsidR="009A31A3" w:rsidRPr="007B5451">
            <w:rPr>
              <w:rFonts w:eastAsia="Cambria"/>
              <w:color w:val="000000"/>
              <w:lang w:val="en-US"/>
            </w:rPr>
            <w:t xml:space="preserve"> </w:t>
          </w:r>
          <w:proofErr w:type="gramStart"/>
          <w:r w:rsidR="009A31A3" w:rsidRPr="007B5451">
            <w:rPr>
              <w:rFonts w:eastAsia="Cambria"/>
              <w:color w:val="000000"/>
              <w:lang w:val="en-US"/>
            </w:rPr>
            <w:t xml:space="preserve">   </w:t>
          </w:r>
          <w:r w:rsidRPr="007B5451">
            <w:rPr>
              <w:rFonts w:eastAsia="Cambria"/>
              <w:color w:val="000000"/>
              <w:lang w:val="en-US"/>
            </w:rPr>
            <w:t>[</w:t>
          </w:r>
          <w:proofErr w:type="gramEnd"/>
          <w:r w:rsidRPr="007B5451">
            <w:rPr>
              <w:rFonts w:eastAsia="Cambria"/>
              <w:color w:val="000000"/>
              <w:lang w:val="en-US"/>
            </w:rPr>
            <w:t>deleted]</w:t>
          </w:r>
          <w:r w:rsidRPr="007B5451">
            <w:rPr>
              <w:rFonts w:eastAsia="Cambria"/>
              <w:color w:val="000000"/>
              <w:lang w:val="en-US"/>
            </w:rPr>
            <w:tab/>
          </w:r>
          <w:r w:rsidR="00AD48D0">
            <w:rPr>
              <w:rFonts w:eastAsia="Cambria"/>
              <w:color w:val="000000"/>
              <w:lang w:val="en-US"/>
            </w:rPr>
            <w:t>134</w:t>
          </w:r>
        </w:p>
        <w:p w14:paraId="0F0D8CED" w14:textId="77777777" w:rsidR="00EE5A3D" w:rsidRPr="007B5451" w:rsidRDefault="00A318CC"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 xml:space="preserve">6.11 </w:t>
          </w:r>
          <w:r w:rsidR="009A31A3" w:rsidRPr="007B5451">
            <w:rPr>
              <w:rFonts w:eastAsia="Cambria"/>
              <w:color w:val="000000"/>
              <w:lang w:val="en-US"/>
            </w:rPr>
            <w:t xml:space="preserve">    </w:t>
          </w:r>
          <w:r w:rsidRPr="007B5451">
            <w:rPr>
              <w:rFonts w:eastAsia="Cambria"/>
              <w:color w:val="000000"/>
              <w:lang w:val="en-US"/>
            </w:rPr>
            <w:t>Monitoring and reporting requirements</w:t>
          </w:r>
          <w:r w:rsidRPr="007B5451">
            <w:rPr>
              <w:rFonts w:eastAsia="Cambria"/>
              <w:color w:val="000000"/>
              <w:lang w:val="en-US"/>
            </w:rPr>
            <w:tab/>
          </w:r>
          <w:r w:rsidR="00AD48D0">
            <w:rPr>
              <w:rFonts w:eastAsia="Cambria"/>
              <w:color w:val="000000"/>
              <w:lang w:val="en-US"/>
            </w:rPr>
            <w:t>134</w:t>
          </w:r>
        </w:p>
        <w:p w14:paraId="15E4141A" w14:textId="77777777" w:rsidR="00EE5A3D" w:rsidRPr="007B5451" w:rsidRDefault="00A318CC"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A: Pastoral zones</w:t>
          </w:r>
          <w:r w:rsidRPr="007B5451">
            <w:rPr>
              <w:rFonts w:eastAsia="Cambria"/>
              <w:b/>
              <w:color w:val="000000"/>
              <w:lang w:val="en-US"/>
            </w:rPr>
            <w:tab/>
          </w:r>
          <w:r w:rsidR="00AD48D0">
            <w:rPr>
              <w:rFonts w:eastAsia="Cambria"/>
              <w:b/>
              <w:color w:val="000000"/>
              <w:lang w:val="en-US"/>
            </w:rPr>
            <w:t>136</w:t>
          </w:r>
        </w:p>
        <w:p w14:paraId="69E3DF2B" w14:textId="77777777" w:rsidR="00EE5A3D" w:rsidRPr="007B5451" w:rsidRDefault="00A318CC"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lastRenderedPageBreak/>
            <w:t>Appendix B: 15°S and 26°S parallels</w:t>
          </w:r>
          <w:r w:rsidRPr="007B5451">
            <w:rPr>
              <w:rFonts w:eastAsia="Cambria"/>
              <w:b/>
              <w:color w:val="000000"/>
              <w:lang w:val="en-US"/>
            </w:rPr>
            <w:tab/>
          </w:r>
          <w:r w:rsidR="00AD48D0">
            <w:rPr>
              <w:rFonts w:eastAsia="Cambria"/>
              <w:b/>
              <w:color w:val="000000"/>
              <w:lang w:val="en-US"/>
            </w:rPr>
            <w:t>138</w:t>
          </w:r>
        </w:p>
        <w:p w14:paraId="65F55786" w14:textId="77777777" w:rsidR="00692057" w:rsidRPr="007B5451" w:rsidRDefault="00A318CC"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C: Portable livestock units</w:t>
          </w:r>
          <w:r w:rsidRPr="007B5451">
            <w:rPr>
              <w:rFonts w:eastAsia="Cambria"/>
              <w:b/>
              <w:color w:val="000000"/>
              <w:lang w:val="en-US"/>
            </w:rPr>
            <w:tab/>
          </w:r>
          <w:r w:rsidR="00AD48D0">
            <w:rPr>
              <w:rFonts w:eastAsia="Cambria"/>
              <w:b/>
              <w:color w:val="000000"/>
              <w:lang w:val="en-US"/>
            </w:rPr>
            <w:t>139</w:t>
          </w:r>
        </w:p>
      </w:sdtContent>
    </w:sdt>
    <w:p w14:paraId="102BA6E5" w14:textId="77777777" w:rsidR="009D7177" w:rsidRDefault="009D7177">
      <w:pPr>
        <w:pStyle w:val="TOCHeading2"/>
        <w:rPr>
          <w:rStyle w:val="Strong"/>
        </w:rPr>
      </w:pPr>
    </w:p>
    <w:p w14:paraId="75AE524A" w14:textId="77777777" w:rsidR="00692057" w:rsidRDefault="00A318CC">
      <w:pPr>
        <w:pStyle w:val="TOCHeading2"/>
        <w:rPr>
          <w:rStyle w:val="Strong"/>
        </w:rPr>
      </w:pPr>
      <w:r>
        <w:rPr>
          <w:rStyle w:val="Strong"/>
        </w:rPr>
        <w:t>Tables</w:t>
      </w:r>
    </w:p>
    <w:p w14:paraId="3B97DC71" w14:textId="77777777" w:rsidR="009D7177" w:rsidRPr="009D7177" w:rsidRDefault="00A318CC" w:rsidP="009D7177">
      <w:pPr>
        <w:tabs>
          <w:tab w:val="right" w:leader="dot" w:pos="9072"/>
        </w:tabs>
        <w:spacing w:before="139" w:after="0" w:line="234" w:lineRule="exact"/>
        <w:textAlignment w:val="baseline"/>
        <w:rPr>
          <w:rFonts w:eastAsia="Cambria" w:cs="Times New Roman"/>
          <w:color w:val="000000"/>
          <w:lang w:val="en-US"/>
        </w:rPr>
      </w:pPr>
      <w:r w:rsidRPr="009D7177">
        <w:rPr>
          <w:rFonts w:eastAsia="Cambria" w:cs="Times New Roman"/>
          <w:color w:val="000000"/>
          <w:lang w:val="en-US"/>
        </w:rPr>
        <w:t>Table 1 Rejection criteria for all species by sea</w:t>
      </w:r>
      <w:r w:rsidRPr="009D7177">
        <w:rPr>
          <w:rFonts w:eastAsia="Cambria" w:cs="Times New Roman"/>
          <w:color w:val="000000"/>
          <w:lang w:val="en-US"/>
        </w:rPr>
        <w:tab/>
      </w:r>
      <w:r w:rsidR="00C23E80">
        <w:rPr>
          <w:rFonts w:eastAsia="Cambria" w:cs="Times New Roman"/>
          <w:color w:val="000000"/>
          <w:lang w:val="en-US"/>
        </w:rPr>
        <w:t>3</w:t>
      </w:r>
    </w:p>
    <w:p w14:paraId="4BF0A2C2"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1a Buffalo body condition score</w:t>
      </w:r>
      <w:r w:rsidRPr="009D7177">
        <w:rPr>
          <w:rFonts w:eastAsia="Cambria" w:cs="Times New Roman"/>
          <w:color w:val="000000"/>
          <w:lang w:val="en-US"/>
        </w:rPr>
        <w:tab/>
      </w:r>
      <w:r w:rsidR="002A5D36">
        <w:rPr>
          <w:rFonts w:eastAsia="Cambria" w:cs="Times New Roman"/>
          <w:color w:val="000000"/>
          <w:lang w:val="en-US"/>
        </w:rPr>
        <w:t>7</w:t>
      </w:r>
    </w:p>
    <w:p w14:paraId="69A0BFCB"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2 [deleted]</w:t>
      </w:r>
      <w:r w:rsidRPr="009D7177">
        <w:rPr>
          <w:rFonts w:eastAsia="Cambria" w:cs="Times New Roman"/>
          <w:color w:val="000000"/>
          <w:lang w:val="en-US"/>
        </w:rPr>
        <w:tab/>
      </w:r>
      <w:r w:rsidR="002A5D36">
        <w:rPr>
          <w:rFonts w:eastAsia="Cambria" w:cs="Times New Roman"/>
          <w:color w:val="000000"/>
          <w:lang w:val="en-US"/>
        </w:rPr>
        <w:t>12</w:t>
      </w:r>
    </w:p>
    <w:p w14:paraId="56EACE59" w14:textId="77777777" w:rsidR="009D7177" w:rsidRPr="009D7177" w:rsidRDefault="00A318CC"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2a Non-dairy breed cattle body condition score</w:t>
      </w:r>
      <w:r w:rsidRPr="009D7177">
        <w:rPr>
          <w:rFonts w:eastAsia="Cambria" w:cs="Times New Roman"/>
          <w:color w:val="000000"/>
          <w:lang w:val="en-US"/>
        </w:rPr>
        <w:tab/>
      </w:r>
      <w:r w:rsidR="002A5D36">
        <w:rPr>
          <w:rFonts w:eastAsia="Cambria" w:cs="Times New Roman"/>
          <w:color w:val="000000"/>
          <w:lang w:val="en-US"/>
        </w:rPr>
        <w:t>13</w:t>
      </w:r>
    </w:p>
    <w:p w14:paraId="08FB12FD"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3 Goat body condition score</w:t>
      </w:r>
      <w:r w:rsidRPr="009D7177">
        <w:rPr>
          <w:rFonts w:eastAsia="Cambria" w:cs="Times New Roman"/>
          <w:color w:val="000000"/>
          <w:lang w:val="en-US"/>
        </w:rPr>
        <w:tab/>
      </w:r>
      <w:r w:rsidR="002A5D36">
        <w:rPr>
          <w:rFonts w:eastAsia="Cambria" w:cs="Times New Roman"/>
          <w:color w:val="000000"/>
          <w:lang w:val="en-US"/>
        </w:rPr>
        <w:t>18</w:t>
      </w:r>
    </w:p>
    <w:p w14:paraId="2314218B"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4 Sheep body condition score</w:t>
      </w:r>
      <w:r w:rsidRPr="009D7177">
        <w:rPr>
          <w:rFonts w:eastAsia="Cambria" w:cs="Times New Roman"/>
          <w:color w:val="000000"/>
          <w:lang w:val="en-US"/>
        </w:rPr>
        <w:tab/>
      </w:r>
      <w:r w:rsidR="002A5D36">
        <w:rPr>
          <w:rFonts w:eastAsia="Cambria" w:cs="Times New Roman"/>
          <w:color w:val="000000"/>
          <w:lang w:val="en-US"/>
        </w:rPr>
        <w:t>22</w:t>
      </w:r>
    </w:p>
    <w:p w14:paraId="56579CB9"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5 Minimum pen space allocation for buffalo exported by sea</w:t>
      </w:r>
      <w:r w:rsidRPr="009D7177">
        <w:rPr>
          <w:rFonts w:eastAsia="Cambria" w:cs="Times New Roman"/>
          <w:color w:val="000000"/>
          <w:lang w:val="en-US"/>
        </w:rPr>
        <w:tab/>
      </w:r>
      <w:r w:rsidR="002A5D36">
        <w:rPr>
          <w:rFonts w:eastAsia="Cambria" w:cs="Times New Roman"/>
          <w:color w:val="000000"/>
          <w:lang w:val="en-US"/>
        </w:rPr>
        <w:t>57</w:t>
      </w:r>
    </w:p>
    <w:p w14:paraId="7A244D21" w14:textId="77777777" w:rsidR="009D7177" w:rsidRPr="009D7177" w:rsidRDefault="00A318CC"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6 Feed requirements for buffalo</w:t>
      </w:r>
      <w:r w:rsidRPr="009D7177">
        <w:rPr>
          <w:rFonts w:eastAsia="Cambria" w:cs="Times New Roman"/>
          <w:color w:val="000000"/>
          <w:lang w:val="en-US"/>
        </w:rPr>
        <w:tab/>
      </w:r>
      <w:r w:rsidR="0092142E">
        <w:rPr>
          <w:rFonts w:eastAsia="Cambria" w:cs="Times New Roman"/>
          <w:color w:val="000000"/>
          <w:lang w:val="en-US"/>
        </w:rPr>
        <w:t>58</w:t>
      </w:r>
    </w:p>
    <w:p w14:paraId="5DAFE8B7" w14:textId="77777777" w:rsidR="009D7177" w:rsidRPr="009D7177" w:rsidRDefault="00A318CC"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7 Minimum veterinary medicines and equipment for buffalo</w:t>
      </w:r>
      <w:r w:rsidRPr="009D7177">
        <w:rPr>
          <w:rFonts w:eastAsia="Cambria" w:cs="Times New Roman"/>
          <w:color w:val="000000"/>
          <w:lang w:val="en-US"/>
        </w:rPr>
        <w:tab/>
      </w:r>
      <w:r w:rsidR="0092142E">
        <w:rPr>
          <w:rFonts w:eastAsia="Cambria" w:cs="Times New Roman"/>
          <w:color w:val="000000"/>
          <w:lang w:val="en-US"/>
        </w:rPr>
        <w:t>59</w:t>
      </w:r>
    </w:p>
    <w:p w14:paraId="407FACE4" w14:textId="77777777" w:rsidR="009D7177" w:rsidRPr="009D7177" w:rsidRDefault="00A318CC" w:rsidP="009D7177">
      <w:pPr>
        <w:tabs>
          <w:tab w:val="right" w:leader="dot" w:pos="9072"/>
        </w:tabs>
        <w:spacing w:before="145" w:after="0" w:line="239" w:lineRule="exact"/>
        <w:textAlignment w:val="baseline"/>
        <w:rPr>
          <w:rFonts w:eastAsia="Cambria" w:cs="Times New Roman"/>
          <w:color w:val="000000"/>
          <w:lang w:val="en-US"/>
        </w:rPr>
      </w:pPr>
      <w:r w:rsidRPr="009D7177">
        <w:rPr>
          <w:rFonts w:eastAsia="Cambria" w:cs="Times New Roman"/>
          <w:color w:val="000000"/>
          <w:lang w:val="en-US"/>
        </w:rPr>
        <w:t>Table 8 Additional minimum veterinary medicines and equipment for pregnant buffalo</w:t>
      </w:r>
      <w:r w:rsidRPr="009D7177">
        <w:rPr>
          <w:rFonts w:eastAsia="Cambria" w:cs="Times New Roman"/>
          <w:color w:val="000000"/>
          <w:lang w:val="en-US"/>
        </w:rPr>
        <w:tab/>
      </w:r>
      <w:r w:rsidR="0092142E">
        <w:rPr>
          <w:rFonts w:eastAsia="Cambria" w:cs="Times New Roman"/>
          <w:color w:val="000000"/>
          <w:lang w:val="en-US"/>
        </w:rPr>
        <w:t>61</w:t>
      </w:r>
    </w:p>
    <w:p w14:paraId="7D187CB1" w14:textId="77777777" w:rsidR="009D7177" w:rsidRPr="009D7177" w:rsidRDefault="00A318CC" w:rsidP="00E476BD">
      <w:pPr>
        <w:spacing w:before="140" w:after="0" w:line="239" w:lineRule="exact"/>
        <w:textAlignment w:val="baseline"/>
        <w:rPr>
          <w:rFonts w:eastAsia="Cambria" w:cs="Times New Roman"/>
          <w:color w:val="000000"/>
          <w:lang w:val="en-US"/>
        </w:rPr>
      </w:pPr>
      <w:r w:rsidRPr="009D7177">
        <w:rPr>
          <w:rFonts w:eastAsia="Cambria" w:cs="Times New Roman"/>
          <w:color w:val="000000"/>
          <w:lang w:val="en-US"/>
        </w:rPr>
        <w:t>Table 9 Minimum default pen space allocation for consignments of cattle loaded at a port north</w:t>
      </w:r>
      <w:r w:rsidR="00E476BD">
        <w:rPr>
          <w:rFonts w:eastAsia="Cambria" w:cs="Times New Roman"/>
          <w:color w:val="000000"/>
          <w:lang w:val="en-US"/>
        </w:rPr>
        <w:t xml:space="preserve"> </w:t>
      </w:r>
      <w:r w:rsidRPr="009D7177">
        <w:rPr>
          <w:rFonts w:eastAsia="Cambria" w:cs="Times New Roman"/>
          <w:color w:val="000000"/>
          <w:lang w:val="en-US"/>
        </w:rPr>
        <w:t>of latitude 26°S</w:t>
      </w:r>
      <w:r w:rsidR="00E476BD">
        <w:rPr>
          <w:rFonts w:eastAsia="Cambria" w:cs="Times New Roman"/>
          <w:color w:val="000000"/>
          <w:lang w:val="en-US"/>
        </w:rPr>
        <w:t xml:space="preserve">…………………………… </w:t>
      </w:r>
      <w:proofErr w:type="gramStart"/>
      <w:r w:rsidR="0092142E">
        <w:rPr>
          <w:rFonts w:eastAsia="Cambria" w:cs="Times New Roman"/>
          <w:color w:val="000000"/>
          <w:lang w:val="en-US"/>
        </w:rPr>
        <w:t>63</w:t>
      </w:r>
      <w:proofErr w:type="gramEnd"/>
    </w:p>
    <w:p w14:paraId="2F7498A6" w14:textId="77777777" w:rsidR="0087148C" w:rsidRDefault="00A318CC" w:rsidP="0087148C">
      <w:pPr>
        <w:tabs>
          <w:tab w:val="left" w:pos="648"/>
        </w:tabs>
        <w:spacing w:before="123" w:after="0" w:line="295" w:lineRule="exact"/>
        <w:textAlignment w:val="baseline"/>
        <w:rPr>
          <w:ins w:id="10" w:author="Author"/>
          <w:rFonts w:eastAsia="Cambria"/>
          <w:b/>
          <w:color w:val="000000"/>
          <w:sz w:val="23"/>
          <w:lang w:val="en-US"/>
        </w:rPr>
      </w:pPr>
      <w:ins w:id="11"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10a </w:t>
        </w:r>
        <w:r w:rsidRPr="00DA23A7">
          <w:rPr>
            <w:rFonts w:eastAsia="Cambria"/>
            <w:b/>
            <w:color w:val="000000"/>
            <w:sz w:val="23"/>
            <w:lang w:val="en-US"/>
          </w:rPr>
          <w:t xml:space="preserve">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2710E602" w14:textId="77777777" w:rsidR="00BB63AC" w:rsidRPr="009D7177" w:rsidRDefault="00A318CC" w:rsidP="00BB63AC">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t>Table 10a Alternative minimum pen space allocation for consignments of cattle loaded at a port north of latitude 26°S where an exporter is approved to use the alternative pen space – near</w:t>
      </w:r>
      <w:r>
        <w:rPr>
          <w:rFonts w:eastAsia="Cambria" w:cs="Times New Roman"/>
          <w:color w:val="000000"/>
          <w:spacing w:val="-1"/>
          <w:lang w:val="en-US"/>
        </w:rPr>
        <w:t xml:space="preserve"> </w:t>
      </w:r>
      <w:r w:rsidRPr="009D7177">
        <w:rPr>
          <w:rFonts w:eastAsia="Cambria" w:cs="Times New Roman"/>
          <w:color w:val="000000"/>
          <w:lang w:val="en-US"/>
        </w:rPr>
        <w:t>markets</w:t>
      </w:r>
      <w:r>
        <w:rPr>
          <w:rFonts w:eastAsia="Cambria" w:cs="Times New Roman"/>
          <w:color w:val="000000"/>
          <w:lang w:val="en-US"/>
        </w:rPr>
        <w:t xml:space="preserve">………………………………………………………………………… </w:t>
      </w:r>
      <w:proofErr w:type="gramStart"/>
      <w:r>
        <w:rPr>
          <w:rFonts w:eastAsia="Cambria" w:cs="Times New Roman"/>
          <w:color w:val="000000"/>
          <w:lang w:val="en-US"/>
        </w:rPr>
        <w:t>65</w:t>
      </w:r>
      <w:proofErr w:type="gramEnd"/>
    </w:p>
    <w:p w14:paraId="4E549C10" w14:textId="77777777" w:rsidR="0087148C" w:rsidRDefault="00A318CC" w:rsidP="0087148C">
      <w:pPr>
        <w:tabs>
          <w:tab w:val="left" w:pos="648"/>
        </w:tabs>
        <w:spacing w:before="123" w:after="0" w:line="295" w:lineRule="exact"/>
        <w:textAlignment w:val="baseline"/>
        <w:rPr>
          <w:ins w:id="12" w:author="Author"/>
          <w:rFonts w:eastAsia="Cambria"/>
          <w:b/>
          <w:color w:val="000000"/>
          <w:sz w:val="23"/>
          <w:lang w:val="en-US"/>
        </w:rPr>
      </w:pPr>
      <w:ins w:id="13" w:author="Author">
        <w:r w:rsidRPr="00DA23A7">
          <w:rPr>
            <w:rFonts w:eastAsia="Cambria"/>
            <w:b/>
            <w:color w:val="000000"/>
            <w:sz w:val="23"/>
            <w:lang w:val="en-US"/>
          </w:rPr>
          <w:t xml:space="preserve">This version </w:t>
        </w:r>
        <w:r>
          <w:rPr>
            <w:rFonts w:eastAsia="Cambria"/>
            <w:b/>
            <w:color w:val="000000"/>
            <w:sz w:val="23"/>
            <w:lang w:val="en-US"/>
          </w:rPr>
          <w:t>of the title of Table 10a comes into force on 3 April</w:t>
        </w:r>
        <w:r w:rsidRPr="00DA23A7">
          <w:rPr>
            <w:rFonts w:eastAsia="Cambria"/>
            <w:b/>
            <w:color w:val="000000"/>
            <w:sz w:val="23"/>
            <w:lang w:val="en-US"/>
          </w:rPr>
          <w:t xml:space="preserve"> 2024</w:t>
        </w:r>
      </w:ins>
    </w:p>
    <w:p w14:paraId="1EF3FAA4" w14:textId="77777777" w:rsidR="009D7177" w:rsidRPr="009D7177" w:rsidRDefault="00A318CC"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lastRenderedPageBreak/>
        <w:t xml:space="preserve">Table 10a Alternative minimum pen space allocation for </w:t>
      </w:r>
      <w:del w:id="14" w:author="Author">
        <w:r w:rsidRPr="009D7177">
          <w:rPr>
            <w:rFonts w:eastAsia="Cambria" w:cs="Times New Roman"/>
            <w:color w:val="000000"/>
            <w:spacing w:val="-1"/>
            <w:lang w:val="en-US"/>
          </w:rPr>
          <w:delText xml:space="preserve">consignments of </w:delText>
        </w:r>
      </w:del>
      <w:r w:rsidRPr="009D7177">
        <w:rPr>
          <w:rFonts w:eastAsia="Cambria" w:cs="Times New Roman"/>
          <w:color w:val="000000"/>
          <w:spacing w:val="-1"/>
          <w:lang w:val="en-US"/>
        </w:rPr>
        <w:t xml:space="preserve">cattle loaded at a port north of latitude 26°S where an exporter is approved to use the alternative pen space – </w:t>
      </w:r>
      <w:del w:id="15" w:author="Author">
        <w:r w:rsidRPr="009D7177">
          <w:rPr>
            <w:rFonts w:eastAsia="Cambria" w:cs="Times New Roman"/>
            <w:color w:val="000000"/>
            <w:spacing w:val="-1"/>
            <w:lang w:val="en-US"/>
          </w:rPr>
          <w:delText>near</w:delText>
        </w:r>
        <w:r w:rsidR="00E476BD">
          <w:rPr>
            <w:rFonts w:eastAsia="Cambria" w:cs="Times New Roman"/>
            <w:color w:val="000000"/>
            <w:spacing w:val="-1"/>
            <w:lang w:val="en-US"/>
          </w:rPr>
          <w:delText xml:space="preserve"> </w:delText>
        </w:r>
        <w:r w:rsidRPr="009D7177">
          <w:rPr>
            <w:rFonts w:eastAsia="Cambria" w:cs="Times New Roman"/>
            <w:color w:val="000000"/>
            <w:lang w:val="en-US"/>
          </w:rPr>
          <w:delText>markets</w:delText>
        </w:r>
      </w:del>
      <w:ins w:id="16" w:author="Author">
        <w:r w:rsidR="00890B8E">
          <w:rPr>
            <w:rFonts w:eastAsia="Cambria" w:cs="Times New Roman"/>
            <w:color w:val="000000"/>
            <w:spacing w:val="-1"/>
            <w:lang w:val="en-US"/>
          </w:rPr>
          <w:t>short-haul</w:t>
        </w:r>
      </w:ins>
      <w:r w:rsidR="00E476BD">
        <w:rPr>
          <w:rFonts w:eastAsia="Cambria" w:cs="Times New Roman"/>
          <w:color w:val="000000"/>
          <w:lang w:val="en-US"/>
        </w:rPr>
        <w:t>………………………………………………………</w:t>
      </w:r>
      <w:ins w:id="17" w:author="Author">
        <w:r w:rsidR="002D5CCB">
          <w:rPr>
            <w:rFonts w:eastAsia="Cambria" w:cs="Times New Roman"/>
            <w:color w:val="000000"/>
            <w:lang w:val="en-US"/>
          </w:rPr>
          <w:t>……</w:t>
        </w:r>
      </w:ins>
      <w:r w:rsidR="00E476BD">
        <w:rPr>
          <w:rFonts w:eastAsia="Cambria" w:cs="Times New Roman"/>
          <w:color w:val="000000"/>
          <w:lang w:val="en-US"/>
        </w:rPr>
        <w:t>…………</w:t>
      </w:r>
      <w:r w:rsidR="009D23A5">
        <w:rPr>
          <w:rFonts w:eastAsia="Cambria" w:cs="Times New Roman"/>
          <w:color w:val="000000"/>
          <w:lang w:val="en-US"/>
        </w:rPr>
        <w:t>…….</w:t>
      </w:r>
      <w:r w:rsidR="00E476BD">
        <w:rPr>
          <w:rFonts w:eastAsia="Cambria" w:cs="Times New Roman"/>
          <w:color w:val="000000"/>
          <w:lang w:val="en-US"/>
        </w:rPr>
        <w:t xml:space="preserve">……… </w:t>
      </w:r>
      <w:r w:rsidR="0092142E">
        <w:rPr>
          <w:rFonts w:eastAsia="Cambria" w:cs="Times New Roman"/>
          <w:color w:val="000000"/>
          <w:lang w:val="en-US"/>
        </w:rPr>
        <w:t>65</w:t>
      </w:r>
    </w:p>
    <w:p w14:paraId="10E31D7A" w14:textId="77777777" w:rsidR="000E7381" w:rsidRDefault="00A318CC" w:rsidP="000E7381">
      <w:pPr>
        <w:tabs>
          <w:tab w:val="left" w:pos="648"/>
        </w:tabs>
        <w:spacing w:before="123" w:after="0" w:line="295" w:lineRule="exact"/>
        <w:textAlignment w:val="baseline"/>
        <w:rPr>
          <w:ins w:id="18" w:author="Author"/>
          <w:rFonts w:eastAsia="Cambria"/>
          <w:b/>
          <w:color w:val="000000"/>
          <w:sz w:val="23"/>
          <w:lang w:val="en-US"/>
        </w:rPr>
      </w:pPr>
      <w:ins w:id="19"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10b </w:t>
        </w:r>
        <w:r w:rsidRPr="00DA23A7">
          <w:rPr>
            <w:rFonts w:eastAsia="Cambria"/>
            <w:b/>
            <w:color w:val="000000"/>
            <w:sz w:val="23"/>
            <w:lang w:val="en-US"/>
          </w:rPr>
          <w:t xml:space="preserve">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73EE9820" w14:textId="77777777" w:rsidR="00BB63AC" w:rsidRPr="009D7177" w:rsidRDefault="00A318CC" w:rsidP="00BB63AC">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Table 10b Alternative minimum pen space allocation for consignments of cattle loaded at a port north of latitude 26°S where an exporter is approved to use the alternative pen space – far</w:t>
      </w:r>
      <w:r>
        <w:rPr>
          <w:rFonts w:eastAsia="Cambria" w:cs="Times New Roman"/>
          <w:color w:val="000000"/>
          <w:lang w:val="en-US"/>
        </w:rPr>
        <w:t xml:space="preserve"> </w:t>
      </w:r>
      <w:r w:rsidRPr="009D7177">
        <w:rPr>
          <w:rFonts w:eastAsia="Cambria" w:cs="Times New Roman"/>
          <w:color w:val="000000"/>
          <w:lang w:val="en-US"/>
        </w:rPr>
        <w:t>markets</w:t>
      </w:r>
      <w:r>
        <w:rPr>
          <w:rFonts w:eastAsia="Cambria" w:cs="Times New Roman"/>
          <w:color w:val="000000"/>
          <w:lang w:val="en-US"/>
        </w:rPr>
        <w:t xml:space="preserve">………………………………………………………………………… </w:t>
      </w:r>
      <w:proofErr w:type="gramStart"/>
      <w:r>
        <w:rPr>
          <w:rFonts w:eastAsia="Cambria" w:cs="Times New Roman"/>
          <w:color w:val="000000"/>
          <w:lang w:val="en-US"/>
        </w:rPr>
        <w:t>66</w:t>
      </w:r>
      <w:proofErr w:type="gramEnd"/>
    </w:p>
    <w:p w14:paraId="234EF66B" w14:textId="77777777" w:rsidR="0087148C" w:rsidRDefault="00A318CC" w:rsidP="0087148C">
      <w:pPr>
        <w:tabs>
          <w:tab w:val="left" w:pos="648"/>
        </w:tabs>
        <w:spacing w:before="123" w:after="0" w:line="295" w:lineRule="exact"/>
        <w:textAlignment w:val="baseline"/>
        <w:rPr>
          <w:ins w:id="20" w:author="Author"/>
          <w:rFonts w:eastAsia="Cambria"/>
          <w:b/>
          <w:color w:val="000000"/>
          <w:sz w:val="23"/>
          <w:lang w:val="en-US"/>
        </w:rPr>
      </w:pPr>
      <w:ins w:id="21"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10b comes into force on </w:t>
        </w:r>
      </w:ins>
    </w:p>
    <w:p w14:paraId="275024D7" w14:textId="77777777" w:rsidR="0087148C" w:rsidRDefault="00A318CC" w:rsidP="0087148C">
      <w:pPr>
        <w:tabs>
          <w:tab w:val="left" w:pos="648"/>
        </w:tabs>
        <w:spacing w:before="123" w:after="0" w:line="295" w:lineRule="exact"/>
        <w:textAlignment w:val="baseline"/>
        <w:rPr>
          <w:ins w:id="22" w:author="Author"/>
          <w:rFonts w:eastAsia="Cambria"/>
          <w:b/>
          <w:color w:val="000000"/>
          <w:sz w:val="23"/>
          <w:lang w:val="en-US"/>
        </w:rPr>
      </w:pPr>
      <w:ins w:id="23" w:author="Author">
        <w:r>
          <w:rPr>
            <w:rFonts w:eastAsia="Cambria"/>
            <w:b/>
            <w:color w:val="000000"/>
            <w:sz w:val="23"/>
            <w:lang w:val="en-US"/>
          </w:rPr>
          <w:t>3 April</w:t>
        </w:r>
        <w:r w:rsidRPr="00DA23A7">
          <w:rPr>
            <w:rFonts w:eastAsia="Cambria"/>
            <w:b/>
            <w:color w:val="000000"/>
            <w:sz w:val="23"/>
            <w:lang w:val="en-US"/>
          </w:rPr>
          <w:t xml:space="preserve"> 2024</w:t>
        </w:r>
      </w:ins>
    </w:p>
    <w:p w14:paraId="48A207E6" w14:textId="77777777" w:rsidR="009D7177" w:rsidRPr="009D7177" w:rsidRDefault="00A318CC"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 xml:space="preserve">Table 10b Alternative minimum pen space allocation for </w:t>
      </w:r>
      <w:del w:id="24" w:author="Author">
        <w:r w:rsidRPr="009D7177">
          <w:rPr>
            <w:rFonts w:eastAsia="Cambria" w:cs="Times New Roman"/>
            <w:color w:val="000000"/>
            <w:lang w:val="en-US"/>
          </w:rPr>
          <w:delText xml:space="preserve">consignments of </w:delText>
        </w:r>
      </w:del>
      <w:r w:rsidRPr="009D7177">
        <w:rPr>
          <w:rFonts w:eastAsia="Cambria" w:cs="Times New Roman"/>
          <w:color w:val="000000"/>
          <w:lang w:val="en-US"/>
        </w:rPr>
        <w:t xml:space="preserve">cattle loaded at a port north of latitude 26°S where an exporter is approved to use the alternative pen space – </w:t>
      </w:r>
      <w:del w:id="25" w:author="Author">
        <w:r w:rsidRPr="009D7177">
          <w:rPr>
            <w:rFonts w:eastAsia="Cambria" w:cs="Times New Roman"/>
            <w:color w:val="000000"/>
            <w:lang w:val="en-US"/>
          </w:rPr>
          <w:delText>far</w:delText>
        </w:r>
        <w:r w:rsidR="00E476BD">
          <w:rPr>
            <w:rFonts w:eastAsia="Cambria" w:cs="Times New Roman"/>
            <w:color w:val="000000"/>
            <w:lang w:val="en-US"/>
          </w:rPr>
          <w:delText xml:space="preserve"> </w:delText>
        </w:r>
        <w:r w:rsidRPr="009D7177">
          <w:rPr>
            <w:rFonts w:eastAsia="Cambria" w:cs="Times New Roman"/>
            <w:color w:val="000000"/>
            <w:lang w:val="en-US"/>
          </w:rPr>
          <w:delText>markets</w:delText>
        </w:r>
      </w:del>
      <w:ins w:id="26" w:author="Author">
        <w:r w:rsidR="009E0ECC">
          <w:rPr>
            <w:rFonts w:eastAsia="Cambria" w:cs="Times New Roman"/>
            <w:color w:val="000000"/>
            <w:lang w:val="en-US"/>
          </w:rPr>
          <w:t>long-haul</w:t>
        </w:r>
      </w:ins>
      <w:r w:rsidR="00E476BD">
        <w:rPr>
          <w:rFonts w:eastAsia="Cambria" w:cs="Times New Roman"/>
          <w:color w:val="000000"/>
          <w:lang w:val="en-US"/>
        </w:rPr>
        <w:t>……………………………………………………</w:t>
      </w:r>
      <w:ins w:id="27" w:author="Author">
        <w:r w:rsidR="002D5CCB">
          <w:rPr>
            <w:rFonts w:eastAsia="Cambria" w:cs="Times New Roman"/>
            <w:color w:val="000000"/>
            <w:lang w:val="en-US"/>
          </w:rPr>
          <w:t>….</w:t>
        </w:r>
      </w:ins>
      <w:r w:rsidR="00E476BD">
        <w:rPr>
          <w:rFonts w:eastAsia="Cambria" w:cs="Times New Roman"/>
          <w:color w:val="000000"/>
          <w:lang w:val="en-US"/>
        </w:rPr>
        <w:t>…………………</w:t>
      </w:r>
      <w:r w:rsidR="009D23A5">
        <w:rPr>
          <w:rFonts w:eastAsia="Cambria" w:cs="Times New Roman"/>
          <w:color w:val="000000"/>
          <w:lang w:val="en-US"/>
        </w:rPr>
        <w:t>….</w:t>
      </w:r>
      <w:r w:rsidR="00E476BD">
        <w:rPr>
          <w:rFonts w:eastAsia="Cambria" w:cs="Times New Roman"/>
          <w:color w:val="000000"/>
          <w:lang w:val="en-US"/>
        </w:rPr>
        <w:t xml:space="preserve">…… </w:t>
      </w:r>
      <w:r w:rsidR="0092142E">
        <w:rPr>
          <w:rFonts w:eastAsia="Cambria" w:cs="Times New Roman"/>
          <w:color w:val="000000"/>
          <w:lang w:val="en-US"/>
        </w:rPr>
        <w:t>66</w:t>
      </w:r>
    </w:p>
    <w:p w14:paraId="0B15DA73" w14:textId="77777777" w:rsidR="009D7177" w:rsidRPr="009D7177" w:rsidRDefault="00A318CC" w:rsidP="009D7177">
      <w:pPr>
        <w:spacing w:before="121" w:after="0" w:line="259" w:lineRule="exact"/>
        <w:ind w:right="144"/>
        <w:textAlignment w:val="baseline"/>
        <w:rPr>
          <w:rFonts w:eastAsia="Cambria" w:cs="Times New Roman"/>
          <w:color w:val="000000"/>
          <w:lang w:val="en-US"/>
        </w:rPr>
      </w:pPr>
      <w:r w:rsidRPr="009D7177">
        <w:rPr>
          <w:rFonts w:eastAsia="Cambria" w:cs="Times New Roman"/>
          <w:color w:val="000000"/>
          <w:lang w:val="en-US"/>
        </w:rPr>
        <w:t>Table 11a Minimum pen space allocation for consignments of cattle loaded at a port south of latitude 26°S between 1 May and 31 October (inclusive) and the voyage crosses latitude 15°S –</w:t>
      </w:r>
    </w:p>
    <w:p w14:paraId="606A23B9" w14:textId="77777777" w:rsidR="00F42D6B" w:rsidRDefault="00A318CC" w:rsidP="00F42D6B">
      <w:pPr>
        <w:tabs>
          <w:tab w:val="right" w:leader="dot" w:pos="9072"/>
        </w:tabs>
        <w:spacing w:before="20" w:after="0" w:line="234" w:lineRule="exact"/>
        <w:textAlignment w:val="baseline"/>
        <w:rPr>
          <w:rFonts w:eastAsia="Cambria" w:cs="Times New Roman"/>
          <w:color w:val="000000"/>
          <w:lang w:val="en-US"/>
        </w:rPr>
      </w:pPr>
      <w:r>
        <w:rPr>
          <w:rFonts w:eastAsia="Cambria" w:cs="Times New Roman"/>
          <w:color w:val="000000"/>
          <w:lang w:val="en-US"/>
        </w:rPr>
        <w:t>d</w:t>
      </w:r>
      <w:r w:rsidR="009D7177" w:rsidRPr="009D7177">
        <w:rPr>
          <w:rFonts w:eastAsia="Cambria" w:cs="Times New Roman"/>
          <w:color w:val="000000"/>
          <w:lang w:val="en-US"/>
        </w:rPr>
        <w:t>efault</w:t>
      </w:r>
      <w:r>
        <w:rPr>
          <w:rFonts w:eastAsia="Cambria" w:cs="Times New Roman"/>
          <w:color w:val="000000"/>
          <w:lang w:val="en-US"/>
        </w:rPr>
        <w:t>……………………………………………………………………</w:t>
      </w:r>
      <w:proofErr w:type="gramStart"/>
      <w:r>
        <w:rPr>
          <w:rFonts w:eastAsia="Cambria" w:cs="Times New Roman"/>
          <w:color w:val="000000"/>
          <w:lang w:val="en-US"/>
        </w:rPr>
        <w:t>…</w:t>
      </w:r>
      <w:ins w:id="28" w:author="Author">
        <w:r w:rsidR="002D5CCB">
          <w:rPr>
            <w:rFonts w:eastAsia="Cambria" w:cs="Times New Roman"/>
            <w:color w:val="000000"/>
            <w:lang w:val="en-US"/>
          </w:rPr>
          <w:t>..</w:t>
        </w:r>
      </w:ins>
      <w:proofErr w:type="gramEnd"/>
      <w:r>
        <w:rPr>
          <w:rFonts w:eastAsia="Cambria" w:cs="Times New Roman"/>
          <w:color w:val="000000"/>
          <w:lang w:val="en-US"/>
        </w:rPr>
        <w:t xml:space="preserve">……. </w:t>
      </w:r>
      <w:r w:rsidR="0092142E">
        <w:rPr>
          <w:rFonts w:eastAsia="Cambria" w:cs="Times New Roman"/>
          <w:color w:val="000000"/>
          <w:lang w:val="en-US"/>
        </w:rPr>
        <w:t>68</w:t>
      </w:r>
    </w:p>
    <w:p w14:paraId="62E96804" w14:textId="77777777" w:rsidR="00F42D6B" w:rsidRDefault="00F42D6B" w:rsidP="00F42D6B">
      <w:pPr>
        <w:tabs>
          <w:tab w:val="right" w:leader="dot" w:pos="9072"/>
        </w:tabs>
        <w:spacing w:before="20" w:after="0" w:line="234" w:lineRule="exact"/>
        <w:textAlignment w:val="baseline"/>
        <w:rPr>
          <w:rFonts w:eastAsia="Cambria" w:cs="Times New Roman"/>
          <w:color w:val="000000"/>
          <w:lang w:val="en-US"/>
        </w:rPr>
      </w:pPr>
    </w:p>
    <w:p w14:paraId="2F484C4D" w14:textId="77777777" w:rsidR="000A4750" w:rsidRDefault="00A318CC" w:rsidP="00F42D6B">
      <w:pPr>
        <w:tabs>
          <w:tab w:val="right" w:leader="dot" w:pos="9072"/>
        </w:tabs>
        <w:spacing w:before="20" w:after="0" w:line="234" w:lineRule="exact"/>
        <w:textAlignment w:val="baseline"/>
        <w:rPr>
          <w:rFonts w:eastAsia="Cambria"/>
          <w:color w:val="000000"/>
          <w:spacing w:val="-1"/>
          <w:lang w:val="en-US"/>
        </w:rPr>
      </w:pPr>
      <w:r>
        <w:rPr>
          <w:rFonts w:eastAsia="Cambria"/>
          <w:color w:val="000000"/>
          <w:spacing w:val="-1"/>
          <w:lang w:val="en-US"/>
        </w:rPr>
        <w:t xml:space="preserve">Table 11b Minimum pen space allocation for consignments of cattle loaded at a port south of latitude 26°S between 1 May and </w:t>
      </w:r>
    </w:p>
    <w:p w14:paraId="03A40091" w14:textId="77777777" w:rsidR="009D7177" w:rsidRPr="00F42D6B" w:rsidRDefault="00A318CC" w:rsidP="00F42D6B">
      <w:pPr>
        <w:tabs>
          <w:tab w:val="right" w:leader="dot" w:pos="9072"/>
        </w:tabs>
        <w:spacing w:before="20" w:after="0" w:line="234" w:lineRule="exact"/>
        <w:textAlignment w:val="baseline"/>
        <w:rPr>
          <w:rFonts w:eastAsia="Cambria" w:cs="Times New Roman"/>
          <w:color w:val="000000"/>
          <w:lang w:val="en-US"/>
        </w:rPr>
      </w:pPr>
      <w:r>
        <w:rPr>
          <w:rFonts w:eastAsia="Cambria"/>
          <w:color w:val="000000"/>
          <w:spacing w:val="-1"/>
          <w:lang w:val="en-US"/>
        </w:rPr>
        <w:t>31 October (inclusive) and the voyage crosses latitude 15°S –</w:t>
      </w:r>
    </w:p>
    <w:p w14:paraId="45B65EF1" w14:textId="77777777" w:rsidR="009D7177" w:rsidRDefault="00A318CC" w:rsidP="009D7177">
      <w:pPr>
        <w:tabs>
          <w:tab w:val="right" w:leader="dot" w:pos="9072"/>
        </w:tabs>
        <w:spacing w:before="21" w:line="234" w:lineRule="exact"/>
        <w:textAlignment w:val="baseline"/>
        <w:rPr>
          <w:rFonts w:eastAsia="Cambria"/>
          <w:color w:val="000000"/>
        </w:rPr>
      </w:pPr>
      <w:r>
        <w:rPr>
          <w:rFonts w:eastAsia="Cambria"/>
          <w:color w:val="000000"/>
          <w:lang w:val="en-US"/>
        </w:rPr>
        <w:t>Alternative…………………………………………………………………………</w:t>
      </w:r>
      <w:r w:rsidR="0092142E">
        <w:rPr>
          <w:rFonts w:eastAsia="Cambria"/>
          <w:color w:val="000000"/>
          <w:lang w:val="en-US"/>
        </w:rPr>
        <w:t>69</w:t>
      </w:r>
    </w:p>
    <w:p w14:paraId="00651A19" w14:textId="77777777" w:rsidR="009D7177" w:rsidRPr="00E476BD" w:rsidRDefault="00A318CC" w:rsidP="00E476BD">
      <w:pPr>
        <w:spacing w:before="120" w:line="259" w:lineRule="exact"/>
        <w:textAlignment w:val="baseline"/>
        <w:rPr>
          <w:rFonts w:eastAsia="Cambria"/>
          <w:color w:val="000000"/>
          <w:spacing w:val="-1"/>
        </w:rPr>
      </w:pPr>
      <w:r>
        <w:rPr>
          <w:rFonts w:eastAsia="Cambria"/>
          <w:color w:val="000000"/>
          <w:spacing w:val="-1"/>
          <w:lang w:val="en-US"/>
        </w:rPr>
        <w:t>Table 12a Minimum pen space allocation for consignments of cattle loaded at a port south of latitude 26°S, between 1 November to 30 April (inclusive) if the voyage crosses latitude 15°S, or</w:t>
      </w:r>
      <w:r w:rsidR="00E476BD">
        <w:rPr>
          <w:rFonts w:eastAsia="Cambria"/>
          <w:color w:val="000000"/>
          <w:spacing w:val="-1"/>
        </w:rPr>
        <w:t xml:space="preserve"> </w:t>
      </w:r>
      <w:r>
        <w:rPr>
          <w:rFonts w:eastAsia="Cambria"/>
          <w:color w:val="000000"/>
          <w:lang w:val="en-US"/>
        </w:rPr>
        <w:t>all year for voyages that do not cross latitude 15°S – default</w:t>
      </w:r>
      <w:r w:rsidR="00E476BD">
        <w:rPr>
          <w:rFonts w:eastAsia="Cambria"/>
          <w:color w:val="000000"/>
          <w:lang w:val="en-US"/>
        </w:rPr>
        <w:t>…....</w:t>
      </w:r>
      <w:r w:rsidR="0092142E">
        <w:rPr>
          <w:rFonts w:eastAsia="Cambria"/>
          <w:color w:val="000000"/>
          <w:lang w:val="en-US"/>
        </w:rPr>
        <w:t>71</w:t>
      </w:r>
    </w:p>
    <w:p w14:paraId="41A6DCB1" w14:textId="77777777" w:rsidR="009D7177" w:rsidRPr="00E476BD" w:rsidRDefault="00A318CC" w:rsidP="00E476BD">
      <w:pPr>
        <w:spacing w:before="126" w:line="254" w:lineRule="exact"/>
        <w:textAlignment w:val="baseline"/>
        <w:rPr>
          <w:rFonts w:eastAsia="Cambria"/>
          <w:color w:val="000000"/>
          <w:spacing w:val="-1"/>
        </w:rPr>
      </w:pPr>
      <w:r>
        <w:rPr>
          <w:rFonts w:eastAsia="Cambria"/>
          <w:color w:val="000000"/>
          <w:spacing w:val="-1"/>
          <w:lang w:val="en-US"/>
        </w:rPr>
        <w:lastRenderedPageBreak/>
        <w:t>Table 12b Minimum pen space allocation for consignments of cattle loaded at a port south of latitude 26°S, between 1 November to 30 April (inclusive) if the voyage crosses latitude 15°S, or</w:t>
      </w:r>
      <w:r w:rsidR="00E476BD">
        <w:rPr>
          <w:rFonts w:eastAsia="Cambria"/>
          <w:color w:val="000000"/>
          <w:spacing w:val="-1"/>
        </w:rPr>
        <w:t xml:space="preserve"> </w:t>
      </w:r>
      <w:r>
        <w:rPr>
          <w:rFonts w:eastAsia="Cambria"/>
          <w:color w:val="000000"/>
          <w:lang w:val="en-US"/>
        </w:rPr>
        <w:t>all year for voyages that do not cross latitude 15°S – alternative</w:t>
      </w:r>
      <w:r w:rsidR="00E476BD">
        <w:rPr>
          <w:rFonts w:eastAsia="Cambria"/>
          <w:color w:val="000000"/>
          <w:lang w:val="en-US"/>
        </w:rPr>
        <w:t>…</w:t>
      </w:r>
      <w:r w:rsidR="000F63AB">
        <w:rPr>
          <w:rFonts w:eastAsia="Cambria"/>
          <w:color w:val="000000"/>
          <w:lang w:val="en-US"/>
        </w:rPr>
        <w:t>…</w:t>
      </w:r>
      <w:proofErr w:type="gramStart"/>
      <w:r w:rsidR="0092142E">
        <w:rPr>
          <w:rFonts w:eastAsia="Cambria"/>
          <w:color w:val="000000"/>
          <w:lang w:val="en-US"/>
        </w:rPr>
        <w:t>72</w:t>
      </w:r>
      <w:proofErr w:type="gramEnd"/>
    </w:p>
    <w:p w14:paraId="396D4134" w14:textId="77777777" w:rsidR="009D7177" w:rsidRDefault="00A318CC" w:rsidP="009D7177">
      <w:pPr>
        <w:tabs>
          <w:tab w:val="right" w:leader="dot" w:pos="9072"/>
        </w:tabs>
        <w:spacing w:before="140" w:line="234" w:lineRule="exact"/>
        <w:textAlignment w:val="baseline"/>
        <w:rPr>
          <w:rFonts w:eastAsia="Cambria"/>
          <w:color w:val="000000"/>
        </w:rPr>
      </w:pPr>
      <w:r>
        <w:rPr>
          <w:rFonts w:eastAsia="Cambria"/>
          <w:color w:val="000000"/>
          <w:lang w:val="en-US"/>
        </w:rPr>
        <w:t>Table 13 Feed requirements for cattle</w:t>
      </w:r>
      <w:r>
        <w:rPr>
          <w:rFonts w:eastAsia="Cambria"/>
          <w:color w:val="000000"/>
          <w:lang w:val="en-US"/>
        </w:rPr>
        <w:tab/>
      </w:r>
      <w:r w:rsidR="0092142E">
        <w:rPr>
          <w:rFonts w:eastAsia="Cambria"/>
          <w:color w:val="000000"/>
          <w:lang w:val="en-US"/>
        </w:rPr>
        <w:t>73</w:t>
      </w:r>
    </w:p>
    <w:p w14:paraId="2F6B3405" w14:textId="77777777" w:rsidR="009D7177" w:rsidRDefault="00A318CC" w:rsidP="009D7177">
      <w:pPr>
        <w:tabs>
          <w:tab w:val="right" w:leader="dot" w:pos="9072"/>
        </w:tabs>
        <w:spacing w:before="141" w:line="234" w:lineRule="exact"/>
        <w:textAlignment w:val="baseline"/>
        <w:rPr>
          <w:rFonts w:eastAsia="Cambria"/>
          <w:color w:val="000000"/>
        </w:rPr>
      </w:pPr>
      <w:r>
        <w:rPr>
          <w:rFonts w:eastAsia="Cambria"/>
          <w:color w:val="000000"/>
          <w:lang w:val="en-US"/>
        </w:rPr>
        <w:t>Table 14 Minimum veterinary medicines and veterinary equipment for cattle</w:t>
      </w:r>
      <w:r>
        <w:rPr>
          <w:rFonts w:eastAsia="Cambria"/>
          <w:color w:val="000000"/>
          <w:lang w:val="en-US"/>
        </w:rPr>
        <w:tab/>
      </w:r>
      <w:r w:rsidR="0092142E">
        <w:rPr>
          <w:rFonts w:eastAsia="Cambria"/>
          <w:color w:val="000000"/>
          <w:lang w:val="en-US"/>
        </w:rPr>
        <w:t>74</w:t>
      </w:r>
    </w:p>
    <w:p w14:paraId="3EB76C46" w14:textId="77777777" w:rsidR="009D7177" w:rsidRDefault="00A318CC" w:rsidP="009D7177">
      <w:pPr>
        <w:tabs>
          <w:tab w:val="right" w:leader="dot" w:pos="9072"/>
        </w:tabs>
        <w:spacing w:before="145" w:line="239" w:lineRule="exact"/>
        <w:textAlignment w:val="baseline"/>
        <w:rPr>
          <w:rFonts w:eastAsia="Cambria"/>
          <w:color w:val="000000"/>
        </w:rPr>
      </w:pPr>
      <w:r>
        <w:rPr>
          <w:rFonts w:eastAsia="Cambria"/>
          <w:color w:val="000000"/>
          <w:lang w:val="en-US"/>
        </w:rPr>
        <w:t>Table 15 Additional minimum veterinary medicines and equipment for pregnant cattle</w:t>
      </w:r>
      <w:r>
        <w:rPr>
          <w:rFonts w:eastAsia="Cambria"/>
          <w:color w:val="000000"/>
          <w:lang w:val="en-US"/>
        </w:rPr>
        <w:tab/>
      </w:r>
      <w:r w:rsidR="0092142E">
        <w:rPr>
          <w:rFonts w:eastAsia="Cambria"/>
          <w:color w:val="000000"/>
          <w:lang w:val="en-US"/>
        </w:rPr>
        <w:t>76</w:t>
      </w:r>
    </w:p>
    <w:p w14:paraId="1DC185B6" w14:textId="77777777" w:rsidR="009D7177" w:rsidRDefault="00A318CC" w:rsidP="009D7177">
      <w:pPr>
        <w:tabs>
          <w:tab w:val="right" w:leader="dot" w:pos="9072"/>
        </w:tabs>
        <w:spacing w:before="140" w:line="239" w:lineRule="exact"/>
        <w:textAlignment w:val="baseline"/>
        <w:rPr>
          <w:rFonts w:eastAsia="Cambria"/>
          <w:color w:val="000000"/>
        </w:rPr>
      </w:pPr>
      <w:r>
        <w:rPr>
          <w:rFonts w:eastAsia="Cambria"/>
          <w:color w:val="000000"/>
          <w:lang w:val="en-US"/>
        </w:rPr>
        <w:t>Table 16 Minimum pen space allocation for goats exported by sea</w:t>
      </w:r>
      <w:r>
        <w:rPr>
          <w:rFonts w:eastAsia="Cambria"/>
          <w:color w:val="000000"/>
          <w:lang w:val="en-US"/>
        </w:rPr>
        <w:tab/>
      </w:r>
      <w:r w:rsidR="0092142E">
        <w:rPr>
          <w:rFonts w:eastAsia="Cambria"/>
          <w:color w:val="000000"/>
          <w:lang w:val="en-US"/>
        </w:rPr>
        <w:t>78</w:t>
      </w:r>
    </w:p>
    <w:p w14:paraId="24334726" w14:textId="77777777" w:rsidR="009D7177" w:rsidRDefault="00A318CC" w:rsidP="009D7177">
      <w:pPr>
        <w:tabs>
          <w:tab w:val="right" w:leader="dot" w:pos="9072"/>
        </w:tabs>
        <w:spacing w:before="140" w:line="239" w:lineRule="exact"/>
        <w:textAlignment w:val="baseline"/>
        <w:rPr>
          <w:rFonts w:eastAsia="Cambria"/>
          <w:color w:val="000000"/>
        </w:rPr>
      </w:pPr>
      <w:r>
        <w:rPr>
          <w:rFonts w:eastAsia="Cambria"/>
          <w:color w:val="000000"/>
          <w:lang w:val="en-US"/>
        </w:rPr>
        <w:t>Table 17 Pellet composition for goats</w:t>
      </w:r>
      <w:r>
        <w:rPr>
          <w:rFonts w:eastAsia="Cambria"/>
          <w:color w:val="000000"/>
          <w:lang w:val="en-US"/>
        </w:rPr>
        <w:tab/>
      </w:r>
      <w:r w:rsidR="0092142E">
        <w:rPr>
          <w:rFonts w:eastAsia="Cambria"/>
          <w:color w:val="000000"/>
          <w:lang w:val="en-US"/>
        </w:rPr>
        <w:t>79</w:t>
      </w:r>
    </w:p>
    <w:p w14:paraId="5E3D40D7" w14:textId="77777777" w:rsidR="009D7177" w:rsidRDefault="00A318CC" w:rsidP="009D7177">
      <w:pPr>
        <w:tabs>
          <w:tab w:val="right" w:leader="dot" w:pos="9072"/>
        </w:tabs>
        <w:spacing w:before="136" w:line="239" w:lineRule="exact"/>
        <w:textAlignment w:val="baseline"/>
        <w:rPr>
          <w:rFonts w:eastAsia="Cambria"/>
          <w:color w:val="000000"/>
        </w:rPr>
      </w:pPr>
      <w:r>
        <w:rPr>
          <w:rFonts w:eastAsia="Cambria"/>
          <w:color w:val="000000"/>
          <w:lang w:val="en-US"/>
        </w:rPr>
        <w:t>Table 18 Minimum veterinary medicines and equipment for goats</w:t>
      </w:r>
      <w:r>
        <w:rPr>
          <w:rFonts w:eastAsia="Cambria"/>
          <w:color w:val="000000"/>
          <w:lang w:val="en-US"/>
        </w:rPr>
        <w:tab/>
      </w:r>
      <w:r w:rsidR="0092142E">
        <w:rPr>
          <w:rFonts w:eastAsia="Cambria"/>
          <w:color w:val="000000"/>
          <w:lang w:val="en-US"/>
        </w:rPr>
        <w:t>80</w:t>
      </w:r>
    </w:p>
    <w:p w14:paraId="6EED4F3F" w14:textId="77777777" w:rsidR="009D7177" w:rsidRDefault="00A318CC" w:rsidP="009D7177">
      <w:pPr>
        <w:tabs>
          <w:tab w:val="right" w:leader="dot" w:pos="9072"/>
        </w:tabs>
        <w:spacing w:before="140" w:line="234" w:lineRule="exact"/>
        <w:textAlignment w:val="baseline"/>
        <w:rPr>
          <w:rFonts w:eastAsia="Cambria"/>
          <w:color w:val="000000"/>
        </w:rPr>
      </w:pPr>
      <w:r>
        <w:rPr>
          <w:rFonts w:eastAsia="Cambria"/>
          <w:color w:val="000000"/>
          <w:lang w:val="en-US"/>
        </w:rPr>
        <w:t>Table 19 Minimum pen space allocation for sheep exported by sea</w:t>
      </w:r>
      <w:r>
        <w:rPr>
          <w:rFonts w:eastAsia="Cambria"/>
          <w:color w:val="000000"/>
          <w:lang w:val="en-US"/>
        </w:rPr>
        <w:tab/>
      </w:r>
      <w:r w:rsidR="0092142E">
        <w:rPr>
          <w:rFonts w:eastAsia="Cambria"/>
          <w:color w:val="000000"/>
          <w:lang w:val="en-US"/>
        </w:rPr>
        <w:t>82</w:t>
      </w:r>
    </w:p>
    <w:p w14:paraId="2106073E"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20 Pellet composition for sheep</w:t>
      </w:r>
      <w:r>
        <w:rPr>
          <w:rFonts w:eastAsia="Cambria"/>
          <w:color w:val="000000"/>
          <w:lang w:val="en-US"/>
        </w:rPr>
        <w:tab/>
      </w:r>
      <w:r w:rsidR="0092142E">
        <w:rPr>
          <w:rFonts w:eastAsia="Cambria"/>
          <w:color w:val="000000"/>
          <w:lang w:val="en-US"/>
        </w:rPr>
        <w:t>8</w:t>
      </w:r>
      <w:r>
        <w:rPr>
          <w:rFonts w:eastAsia="Cambria"/>
          <w:color w:val="000000"/>
          <w:lang w:val="en-US"/>
        </w:rPr>
        <w:t>3</w:t>
      </w:r>
    </w:p>
    <w:p w14:paraId="7F50A9F7"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21 Minimum veterinary medicines and equipment for sheep</w:t>
      </w:r>
      <w:r>
        <w:rPr>
          <w:rFonts w:eastAsia="Cambria"/>
          <w:color w:val="000000"/>
          <w:lang w:val="en-US"/>
        </w:rPr>
        <w:tab/>
      </w:r>
      <w:r w:rsidR="0092142E">
        <w:rPr>
          <w:rFonts w:eastAsia="Cambria"/>
          <w:color w:val="000000"/>
          <w:lang w:val="en-US"/>
        </w:rPr>
        <w:t>8</w:t>
      </w:r>
      <w:r>
        <w:rPr>
          <w:rFonts w:eastAsia="Cambria"/>
          <w:color w:val="000000"/>
          <w:lang w:val="en-US"/>
        </w:rPr>
        <w:t>4</w:t>
      </w:r>
    </w:p>
    <w:p w14:paraId="54955DC4" w14:textId="77777777" w:rsidR="009D7177" w:rsidRDefault="00A318CC" w:rsidP="00E476BD">
      <w:pPr>
        <w:spacing w:before="141" w:line="239" w:lineRule="exact"/>
        <w:textAlignment w:val="baseline"/>
        <w:rPr>
          <w:rFonts w:eastAsia="Cambria"/>
          <w:color w:val="000000"/>
        </w:rPr>
      </w:pPr>
      <w:r>
        <w:rPr>
          <w:rFonts w:eastAsia="Cambria"/>
          <w:color w:val="000000"/>
          <w:lang w:val="en-US"/>
        </w:rPr>
        <w:t>Table 22 Average daily mortality rate and notifiable mortality level for livestock transported by</w:t>
      </w:r>
      <w:r w:rsidR="00E476BD">
        <w:rPr>
          <w:rFonts w:eastAsia="Cambria"/>
          <w:color w:val="000000"/>
        </w:rPr>
        <w:t xml:space="preserve"> </w:t>
      </w:r>
      <w:r>
        <w:rPr>
          <w:rFonts w:eastAsia="Cambria"/>
          <w:color w:val="000000"/>
          <w:lang w:val="en-US"/>
        </w:rPr>
        <w:t>sea</w:t>
      </w:r>
      <w:r w:rsidR="00E476BD">
        <w:rPr>
          <w:rFonts w:eastAsia="Cambria"/>
          <w:color w:val="000000"/>
          <w:lang w:val="en-US"/>
        </w:rPr>
        <w:t>………………………………………</w:t>
      </w:r>
      <w:proofErr w:type="gramStart"/>
      <w:r w:rsidR="0092142E">
        <w:rPr>
          <w:rFonts w:eastAsia="Cambria"/>
          <w:color w:val="000000"/>
          <w:lang w:val="en-US"/>
        </w:rPr>
        <w:t>87</w:t>
      </w:r>
      <w:proofErr w:type="gramEnd"/>
    </w:p>
    <w:p w14:paraId="013B1DEB"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23 Rejection criteria for all species by air</w:t>
      </w:r>
      <w:r>
        <w:rPr>
          <w:rFonts w:eastAsia="Cambria"/>
          <w:color w:val="000000"/>
          <w:lang w:val="en-US"/>
        </w:rPr>
        <w:tab/>
      </w:r>
      <w:r w:rsidR="0092142E">
        <w:rPr>
          <w:rFonts w:eastAsia="Cambria"/>
          <w:color w:val="000000"/>
          <w:lang w:val="en-US"/>
        </w:rPr>
        <w:t>91</w:t>
      </w:r>
    </w:p>
    <w:p w14:paraId="53F7818F"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24 Alpaca body condition score</w:t>
      </w:r>
      <w:r>
        <w:rPr>
          <w:rFonts w:eastAsia="Cambria"/>
          <w:color w:val="000000"/>
          <w:lang w:val="en-US"/>
        </w:rPr>
        <w:tab/>
      </w:r>
      <w:r w:rsidR="0092142E">
        <w:rPr>
          <w:rFonts w:eastAsia="Cambria"/>
          <w:color w:val="000000"/>
          <w:lang w:val="en-US"/>
        </w:rPr>
        <w:t>101</w:t>
      </w:r>
    </w:p>
    <w:p w14:paraId="593225D6" w14:textId="77777777" w:rsidR="009D7177" w:rsidRDefault="00A318CC" w:rsidP="009D7177">
      <w:pPr>
        <w:tabs>
          <w:tab w:val="right" w:leader="dot" w:pos="9072"/>
        </w:tabs>
        <w:spacing w:before="141" w:line="234" w:lineRule="exact"/>
        <w:textAlignment w:val="baseline"/>
        <w:rPr>
          <w:rFonts w:eastAsia="Cambria"/>
          <w:color w:val="000000"/>
        </w:rPr>
      </w:pPr>
      <w:r>
        <w:rPr>
          <w:rFonts w:eastAsia="Cambria"/>
          <w:color w:val="000000"/>
          <w:lang w:val="en-US"/>
        </w:rPr>
        <w:t>Table 25 Minimum aircraft crate pen area for alpacas exported by air</w:t>
      </w:r>
      <w:r>
        <w:rPr>
          <w:rFonts w:eastAsia="Cambria"/>
          <w:color w:val="000000"/>
          <w:lang w:val="en-US"/>
        </w:rPr>
        <w:tab/>
      </w:r>
      <w:r w:rsidR="0092142E">
        <w:rPr>
          <w:rFonts w:eastAsia="Cambria"/>
          <w:color w:val="000000"/>
          <w:lang w:val="en-US"/>
        </w:rPr>
        <w:t>103</w:t>
      </w:r>
    </w:p>
    <w:p w14:paraId="73E274B5"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26 Buffalo body condition score</w:t>
      </w:r>
      <w:r>
        <w:rPr>
          <w:rFonts w:eastAsia="Cambria"/>
          <w:color w:val="000000"/>
          <w:lang w:val="en-US"/>
        </w:rPr>
        <w:tab/>
      </w:r>
      <w:r w:rsidR="0092142E">
        <w:rPr>
          <w:rFonts w:eastAsia="Cambria"/>
          <w:color w:val="000000"/>
          <w:lang w:val="en-US"/>
        </w:rPr>
        <w:t>105</w:t>
      </w:r>
    </w:p>
    <w:p w14:paraId="51A42828"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lastRenderedPageBreak/>
        <w:t>Table 27 Minimum aircraft crate pen area for buffalo exported by air</w:t>
      </w:r>
      <w:r>
        <w:rPr>
          <w:rFonts w:eastAsia="Cambria"/>
          <w:color w:val="000000"/>
          <w:lang w:val="en-US"/>
        </w:rPr>
        <w:tab/>
      </w:r>
      <w:r w:rsidR="0092142E">
        <w:rPr>
          <w:rFonts w:eastAsia="Cambria"/>
          <w:color w:val="000000"/>
          <w:lang w:val="en-US"/>
        </w:rPr>
        <w:t>109</w:t>
      </w:r>
    </w:p>
    <w:p w14:paraId="21A56FA8" w14:textId="77777777" w:rsidR="009D7177" w:rsidRDefault="00A318CC" w:rsidP="009D7177">
      <w:pPr>
        <w:tabs>
          <w:tab w:val="right" w:leader="dot" w:pos="9072"/>
        </w:tabs>
        <w:spacing w:before="141" w:line="234" w:lineRule="exact"/>
        <w:textAlignment w:val="baseline"/>
        <w:rPr>
          <w:rFonts w:eastAsia="Cambria"/>
          <w:color w:val="000000"/>
        </w:rPr>
      </w:pPr>
      <w:r>
        <w:rPr>
          <w:rFonts w:eastAsia="Cambria"/>
          <w:color w:val="000000"/>
          <w:lang w:val="en-US"/>
        </w:rPr>
        <w:t>Table 28 Camel body condition score</w:t>
      </w:r>
      <w:r>
        <w:rPr>
          <w:rFonts w:eastAsia="Cambria"/>
          <w:color w:val="000000"/>
          <w:lang w:val="en-US"/>
        </w:rPr>
        <w:tab/>
      </w:r>
      <w:r w:rsidR="0092142E">
        <w:rPr>
          <w:rFonts w:eastAsia="Cambria"/>
          <w:color w:val="000000"/>
          <w:lang w:val="en-US"/>
        </w:rPr>
        <w:t>110</w:t>
      </w:r>
    </w:p>
    <w:p w14:paraId="62B953CD"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29 Non-dairy breed cattle body condition score</w:t>
      </w:r>
      <w:r>
        <w:rPr>
          <w:rFonts w:eastAsia="Cambria"/>
          <w:color w:val="000000"/>
          <w:lang w:val="en-US"/>
        </w:rPr>
        <w:tab/>
      </w:r>
      <w:r w:rsidR="0092142E">
        <w:rPr>
          <w:rFonts w:eastAsia="Cambria"/>
          <w:color w:val="000000"/>
          <w:lang w:val="en-US"/>
        </w:rPr>
        <w:t>114</w:t>
      </w:r>
    </w:p>
    <w:p w14:paraId="7AD0BC28"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30 Minimum aircraft crate pen area for cattle exported by air</w:t>
      </w:r>
      <w:r>
        <w:rPr>
          <w:rFonts w:eastAsia="Cambria"/>
          <w:color w:val="000000"/>
          <w:lang w:val="en-US"/>
        </w:rPr>
        <w:tab/>
      </w:r>
      <w:r w:rsidR="0092142E">
        <w:rPr>
          <w:rFonts w:eastAsia="Cambria"/>
          <w:color w:val="000000"/>
          <w:lang w:val="en-US"/>
        </w:rPr>
        <w:t>118</w:t>
      </w:r>
    </w:p>
    <w:p w14:paraId="34CF3ED2"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31 Deer body condition score</w:t>
      </w:r>
      <w:r>
        <w:rPr>
          <w:rFonts w:eastAsia="Cambria"/>
          <w:color w:val="000000"/>
          <w:lang w:val="en-US"/>
        </w:rPr>
        <w:tab/>
      </w:r>
      <w:r w:rsidR="00B23F01">
        <w:rPr>
          <w:rFonts w:eastAsia="Cambria"/>
          <w:color w:val="000000"/>
          <w:lang w:val="en-US"/>
        </w:rPr>
        <w:t>120</w:t>
      </w:r>
    </w:p>
    <w:p w14:paraId="0DA9D489" w14:textId="77777777" w:rsidR="009D7177" w:rsidRDefault="00A318CC" w:rsidP="009D7177">
      <w:pPr>
        <w:tabs>
          <w:tab w:val="right" w:leader="dot" w:pos="9072"/>
        </w:tabs>
        <w:spacing w:before="141" w:line="234" w:lineRule="exact"/>
        <w:textAlignment w:val="baseline"/>
        <w:rPr>
          <w:rFonts w:eastAsia="Cambria"/>
          <w:color w:val="000000"/>
        </w:rPr>
      </w:pPr>
      <w:r>
        <w:rPr>
          <w:rFonts w:eastAsia="Cambria"/>
          <w:color w:val="000000"/>
          <w:lang w:val="en-US"/>
        </w:rPr>
        <w:t>Table 32 Minimum aircraft crate pen area of deer exported by air</w:t>
      </w:r>
      <w:r>
        <w:rPr>
          <w:rFonts w:eastAsia="Cambria"/>
          <w:color w:val="000000"/>
          <w:lang w:val="en-US"/>
        </w:rPr>
        <w:tab/>
      </w:r>
      <w:r w:rsidR="00B23F01">
        <w:rPr>
          <w:rFonts w:eastAsia="Cambria"/>
          <w:color w:val="000000"/>
          <w:lang w:val="en-US"/>
        </w:rPr>
        <w:t>122</w:t>
      </w:r>
    </w:p>
    <w:p w14:paraId="474B41DE"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33 Goat body condition score</w:t>
      </w:r>
      <w:r>
        <w:rPr>
          <w:rFonts w:eastAsia="Cambria"/>
          <w:color w:val="000000"/>
          <w:lang w:val="en-US"/>
        </w:rPr>
        <w:tab/>
      </w:r>
      <w:r w:rsidR="00B23F01">
        <w:rPr>
          <w:rFonts w:eastAsia="Cambria"/>
          <w:color w:val="000000"/>
          <w:lang w:val="en-US"/>
        </w:rPr>
        <w:t>123</w:t>
      </w:r>
    </w:p>
    <w:p w14:paraId="2D2AC109" w14:textId="77777777" w:rsidR="009D7177" w:rsidRDefault="00A318CC" w:rsidP="009D7177">
      <w:pPr>
        <w:tabs>
          <w:tab w:val="right" w:leader="dot" w:pos="9072"/>
        </w:tabs>
        <w:spacing w:before="145" w:line="239" w:lineRule="exact"/>
        <w:textAlignment w:val="baseline"/>
        <w:rPr>
          <w:rFonts w:eastAsia="Cambria"/>
          <w:color w:val="000000"/>
        </w:rPr>
      </w:pPr>
      <w:r>
        <w:rPr>
          <w:rFonts w:eastAsia="Cambria"/>
          <w:color w:val="000000"/>
          <w:lang w:val="en-US"/>
        </w:rPr>
        <w:t>Table 34 Minimum aircraft crate pen area for goat exported by air</w:t>
      </w:r>
      <w:r>
        <w:rPr>
          <w:rFonts w:eastAsia="Cambria"/>
          <w:color w:val="000000"/>
          <w:lang w:val="en-US"/>
        </w:rPr>
        <w:tab/>
      </w:r>
      <w:r w:rsidR="00B23F01">
        <w:rPr>
          <w:rFonts w:eastAsia="Cambria"/>
          <w:color w:val="000000"/>
          <w:lang w:val="en-US"/>
        </w:rPr>
        <w:t>128</w:t>
      </w:r>
    </w:p>
    <w:p w14:paraId="5C3C3283" w14:textId="77777777" w:rsidR="009D7177" w:rsidRDefault="00A318CC" w:rsidP="009D7177">
      <w:pPr>
        <w:tabs>
          <w:tab w:val="right" w:leader="dot" w:pos="9072"/>
        </w:tabs>
        <w:spacing w:before="140" w:line="234" w:lineRule="exact"/>
        <w:textAlignment w:val="baseline"/>
        <w:rPr>
          <w:rFonts w:eastAsia="Cambria"/>
          <w:color w:val="000000"/>
        </w:rPr>
      </w:pPr>
      <w:r>
        <w:rPr>
          <w:rFonts w:eastAsia="Cambria"/>
          <w:color w:val="000000"/>
          <w:lang w:val="en-US"/>
        </w:rPr>
        <w:t>Table 35 Sheep body condition score</w:t>
      </w:r>
      <w:r>
        <w:rPr>
          <w:rFonts w:eastAsia="Cambria"/>
          <w:color w:val="000000"/>
          <w:lang w:val="en-US"/>
        </w:rPr>
        <w:tab/>
      </w:r>
      <w:r w:rsidR="00B23F01">
        <w:rPr>
          <w:rFonts w:eastAsia="Cambria"/>
          <w:color w:val="000000"/>
          <w:lang w:val="en-US"/>
        </w:rPr>
        <w:t>130</w:t>
      </w:r>
    </w:p>
    <w:p w14:paraId="0C6AA6EE" w14:textId="77777777" w:rsidR="009D7177" w:rsidRDefault="00A318CC" w:rsidP="009D7177">
      <w:pPr>
        <w:tabs>
          <w:tab w:val="right" w:leader="dot" w:pos="9072"/>
        </w:tabs>
        <w:spacing w:before="141" w:line="234" w:lineRule="exact"/>
        <w:textAlignment w:val="baseline"/>
        <w:rPr>
          <w:rFonts w:eastAsia="Cambria"/>
          <w:color w:val="000000"/>
        </w:rPr>
      </w:pPr>
      <w:r>
        <w:rPr>
          <w:rFonts w:eastAsia="Cambria"/>
          <w:color w:val="000000"/>
          <w:lang w:val="en-US"/>
        </w:rPr>
        <w:t>Table 36 Minimum aircraft crate pen area for sheep exported by air</w:t>
      </w:r>
      <w:r>
        <w:rPr>
          <w:rFonts w:eastAsia="Cambria"/>
          <w:color w:val="000000"/>
          <w:lang w:val="en-US"/>
        </w:rPr>
        <w:tab/>
      </w:r>
      <w:r w:rsidR="00B23F01">
        <w:rPr>
          <w:rFonts w:eastAsia="Cambria"/>
          <w:color w:val="000000"/>
          <w:lang w:val="en-US"/>
        </w:rPr>
        <w:t>133</w:t>
      </w:r>
    </w:p>
    <w:p w14:paraId="7292BC0B" w14:textId="77777777" w:rsidR="009D7177" w:rsidRDefault="00A318CC" w:rsidP="009D7177">
      <w:pPr>
        <w:tabs>
          <w:tab w:val="right" w:leader="dot" w:pos="9072"/>
        </w:tabs>
        <w:spacing w:before="145" w:line="234" w:lineRule="exact"/>
        <w:textAlignment w:val="baseline"/>
        <w:rPr>
          <w:rFonts w:eastAsia="Cambria"/>
          <w:color w:val="000000"/>
        </w:rPr>
      </w:pPr>
      <w:r>
        <w:rPr>
          <w:rFonts w:eastAsia="Cambria"/>
          <w:color w:val="000000"/>
          <w:lang w:val="en-US"/>
        </w:rPr>
        <w:t>Table 37 Notifiable mortality level for livestock transported by air</w:t>
      </w:r>
      <w:r>
        <w:rPr>
          <w:rFonts w:eastAsia="Cambria"/>
          <w:color w:val="000000"/>
          <w:lang w:val="en-US"/>
        </w:rPr>
        <w:tab/>
      </w:r>
      <w:r w:rsidR="00B23F01">
        <w:rPr>
          <w:rFonts w:eastAsia="Cambria"/>
          <w:color w:val="000000"/>
          <w:lang w:val="en-US"/>
        </w:rPr>
        <w:t>135</w:t>
      </w:r>
    </w:p>
    <w:p w14:paraId="0244EC0F" w14:textId="77777777" w:rsidR="00692057" w:rsidRDefault="00A318CC">
      <w:pPr>
        <w:pStyle w:val="TOCHeading2"/>
        <w:rPr>
          <w:rStyle w:val="Strong"/>
        </w:rPr>
      </w:pPr>
      <w:r>
        <w:rPr>
          <w:rStyle w:val="Strong"/>
        </w:rPr>
        <w:t>Figures</w:t>
      </w:r>
    </w:p>
    <w:p w14:paraId="2920AAE1" w14:textId="77777777" w:rsidR="009D7177" w:rsidRDefault="00A318CC" w:rsidP="009D7177">
      <w:pPr>
        <w:tabs>
          <w:tab w:val="right" w:leader="dot" w:pos="9072"/>
        </w:tabs>
        <w:spacing w:before="169" w:line="239" w:lineRule="exact"/>
        <w:textAlignment w:val="baseline"/>
        <w:rPr>
          <w:rFonts w:eastAsia="Cambria"/>
          <w:color w:val="000000"/>
        </w:rPr>
      </w:pPr>
      <w:r>
        <w:rPr>
          <w:rFonts w:eastAsia="Cambria"/>
          <w:color w:val="000000"/>
          <w:lang w:val="en-US"/>
        </w:rPr>
        <w:t>Figure 1 Graphical representation of linear interpolation</w:t>
      </w:r>
      <w:r>
        <w:rPr>
          <w:rFonts w:eastAsia="Cambria"/>
          <w:color w:val="000000"/>
          <w:lang w:val="en-US"/>
        </w:rPr>
        <w:tab/>
        <w:t>x</w:t>
      </w:r>
      <w:r w:rsidR="00B97FEB">
        <w:rPr>
          <w:rFonts w:eastAsia="Cambria"/>
          <w:color w:val="000000"/>
          <w:lang w:val="en-US"/>
        </w:rPr>
        <w:t>v</w:t>
      </w:r>
    </w:p>
    <w:p w14:paraId="654852C1" w14:textId="77777777" w:rsidR="009D7177" w:rsidRDefault="00A318CC" w:rsidP="009D7177">
      <w:pPr>
        <w:tabs>
          <w:tab w:val="right" w:leader="dot" w:pos="9072"/>
        </w:tabs>
        <w:spacing w:before="140" w:line="239" w:lineRule="exact"/>
        <w:textAlignment w:val="baseline"/>
        <w:rPr>
          <w:rFonts w:eastAsia="Cambria"/>
          <w:color w:val="000000"/>
        </w:rPr>
      </w:pPr>
      <w:r>
        <w:rPr>
          <w:rFonts w:eastAsia="Cambria"/>
          <w:color w:val="000000"/>
          <w:lang w:val="en-US"/>
        </w:rPr>
        <w:t>Figure 2a Dairy breed cattle body condition score (diagram shows 3 to 6 on scale of 1 to 8)</w:t>
      </w:r>
      <w:r>
        <w:rPr>
          <w:rFonts w:eastAsia="Cambria"/>
          <w:color w:val="000000"/>
          <w:lang w:val="en-US"/>
        </w:rPr>
        <w:tab/>
      </w:r>
      <w:r w:rsidR="00B23F01">
        <w:rPr>
          <w:rFonts w:eastAsia="Cambria"/>
          <w:color w:val="000000"/>
          <w:lang w:val="en-US"/>
        </w:rPr>
        <w:t>14</w:t>
      </w:r>
    </w:p>
    <w:p w14:paraId="229B9EDD" w14:textId="77777777" w:rsidR="009D7177" w:rsidRDefault="00A318CC" w:rsidP="009D7177">
      <w:pPr>
        <w:tabs>
          <w:tab w:val="right" w:leader="dot" w:pos="9072"/>
        </w:tabs>
        <w:spacing w:before="140" w:line="239" w:lineRule="exact"/>
        <w:textAlignment w:val="baseline"/>
        <w:rPr>
          <w:rFonts w:eastAsia="Cambria"/>
          <w:color w:val="000000"/>
        </w:rPr>
      </w:pPr>
      <w:r>
        <w:rPr>
          <w:rFonts w:eastAsia="Cambria"/>
          <w:color w:val="000000"/>
          <w:lang w:val="en-US"/>
        </w:rPr>
        <w:t>Figure 2b Visual aid for assisting with body condition scoring of goats</w:t>
      </w:r>
      <w:r>
        <w:rPr>
          <w:rFonts w:eastAsia="Cambria"/>
          <w:color w:val="000000"/>
          <w:lang w:val="en-US"/>
        </w:rPr>
        <w:tab/>
        <w:t>1</w:t>
      </w:r>
      <w:r w:rsidR="00B23F01">
        <w:rPr>
          <w:rFonts w:eastAsia="Cambria"/>
          <w:color w:val="000000"/>
          <w:lang w:val="en-US"/>
        </w:rPr>
        <w:t>9</w:t>
      </w:r>
    </w:p>
    <w:p w14:paraId="472A5B94" w14:textId="77777777" w:rsidR="009D7177" w:rsidRDefault="00A318CC" w:rsidP="009D7177">
      <w:pPr>
        <w:tabs>
          <w:tab w:val="right" w:leader="dot" w:pos="9072"/>
        </w:tabs>
        <w:spacing w:before="140" w:line="239" w:lineRule="exact"/>
        <w:textAlignment w:val="baseline"/>
        <w:rPr>
          <w:rFonts w:eastAsia="Cambria"/>
          <w:color w:val="000000"/>
        </w:rPr>
      </w:pPr>
      <w:r>
        <w:rPr>
          <w:rFonts w:eastAsia="Cambria"/>
          <w:color w:val="000000"/>
          <w:lang w:val="en-US"/>
        </w:rPr>
        <w:t>Figure 3 Visual aid for assisting with body condition scoring of alpacas</w:t>
      </w:r>
      <w:r>
        <w:rPr>
          <w:rFonts w:eastAsia="Cambria"/>
          <w:color w:val="000000"/>
          <w:lang w:val="en-US"/>
        </w:rPr>
        <w:tab/>
      </w:r>
      <w:r w:rsidR="00B23F01">
        <w:rPr>
          <w:rFonts w:eastAsia="Cambria"/>
          <w:color w:val="000000"/>
          <w:lang w:val="en-US"/>
        </w:rPr>
        <w:t>102</w:t>
      </w:r>
    </w:p>
    <w:p w14:paraId="3F0807B2" w14:textId="77777777" w:rsidR="009D7177" w:rsidRDefault="00A318CC" w:rsidP="009D7177">
      <w:pPr>
        <w:tabs>
          <w:tab w:val="right" w:leader="dot" w:pos="9072"/>
        </w:tabs>
        <w:spacing w:before="141" w:line="238" w:lineRule="exact"/>
        <w:textAlignment w:val="baseline"/>
        <w:rPr>
          <w:rFonts w:eastAsia="Cambria"/>
          <w:color w:val="000000"/>
        </w:rPr>
      </w:pPr>
      <w:r>
        <w:rPr>
          <w:rFonts w:eastAsia="Cambria"/>
          <w:color w:val="000000"/>
          <w:lang w:val="en-US"/>
        </w:rPr>
        <w:lastRenderedPageBreak/>
        <w:t>Figure 4 Visual aid for assisting with body condition scoring of non-dairy breed cattle</w:t>
      </w:r>
      <w:r>
        <w:rPr>
          <w:rFonts w:eastAsia="Cambria"/>
          <w:color w:val="000000"/>
          <w:lang w:val="en-US"/>
        </w:rPr>
        <w:tab/>
      </w:r>
      <w:r w:rsidR="00B23F01">
        <w:rPr>
          <w:rFonts w:eastAsia="Cambria"/>
          <w:color w:val="000000"/>
          <w:lang w:val="en-US"/>
        </w:rPr>
        <w:t>114</w:t>
      </w:r>
    </w:p>
    <w:p w14:paraId="321C03B8" w14:textId="77777777" w:rsidR="009D7177" w:rsidRDefault="00A318CC" w:rsidP="009D7177">
      <w:pPr>
        <w:tabs>
          <w:tab w:val="right" w:leader="dot" w:pos="9072"/>
        </w:tabs>
        <w:spacing w:before="136" w:line="239" w:lineRule="exact"/>
        <w:textAlignment w:val="baseline"/>
        <w:rPr>
          <w:rFonts w:eastAsia="Cambria"/>
          <w:color w:val="000000"/>
        </w:rPr>
      </w:pPr>
      <w:r>
        <w:rPr>
          <w:rFonts w:eastAsia="Cambria"/>
          <w:color w:val="000000"/>
          <w:lang w:val="en-US"/>
        </w:rPr>
        <w:t>Figure 5 Dairy breed cattle body condition score (diagram shows 3 to 6 on scale of 1 to 8)</w:t>
      </w:r>
      <w:r>
        <w:rPr>
          <w:rFonts w:eastAsia="Cambria"/>
          <w:color w:val="000000"/>
          <w:lang w:val="en-US"/>
        </w:rPr>
        <w:tab/>
      </w:r>
      <w:r w:rsidR="00B23F01">
        <w:rPr>
          <w:rFonts w:eastAsia="Cambria"/>
          <w:color w:val="000000"/>
          <w:lang w:val="en-US"/>
        </w:rPr>
        <w:t>115</w:t>
      </w:r>
    </w:p>
    <w:p w14:paraId="77C76B54" w14:textId="77777777" w:rsidR="009D7177" w:rsidRDefault="00A318CC">
      <w:pPr>
        <w:pStyle w:val="TableofFigures"/>
        <w:tabs>
          <w:tab w:val="right" w:leader="dot" w:pos="6221"/>
        </w:tabs>
      </w:pPr>
      <w:r>
        <w:rPr>
          <w:rFonts w:eastAsia="Cambria"/>
          <w:color w:val="000000"/>
          <w:lang w:val="en-US"/>
        </w:rPr>
        <w:t>Figure 6 Visual aid for assisting with body condition scoring of goats</w:t>
      </w:r>
      <w:r>
        <w:rPr>
          <w:rFonts w:eastAsia="Cambria"/>
          <w:color w:val="000000"/>
          <w:lang w:val="en-US"/>
        </w:rPr>
        <w:tab/>
      </w:r>
      <w:r w:rsidR="00B23F01">
        <w:rPr>
          <w:rFonts w:eastAsia="Cambria"/>
          <w:color w:val="000000"/>
          <w:lang w:val="en-US"/>
        </w:rPr>
        <w:t>125</w:t>
      </w:r>
    </w:p>
    <w:p w14:paraId="386D6C47" w14:textId="77777777" w:rsidR="00692057" w:rsidRDefault="00692057" w:rsidP="00BB62C6"/>
    <w:p w14:paraId="58DFB5E2" w14:textId="77777777" w:rsidR="00AB617B" w:rsidRPr="00AB617B" w:rsidRDefault="00A318CC" w:rsidP="00AB617B">
      <w:pPr>
        <w:pStyle w:val="TOCHeading2"/>
        <w:rPr>
          <w:rStyle w:val="Strong"/>
        </w:rPr>
      </w:pPr>
      <w:r>
        <w:rPr>
          <w:rStyle w:val="Strong"/>
        </w:rPr>
        <w:t>Maps</w:t>
      </w:r>
    </w:p>
    <w:p w14:paraId="195193FE" w14:textId="77777777" w:rsidR="00653115" w:rsidRDefault="00A31575" w:rsidP="00CF6FBA">
      <w:pPr>
        <w:pStyle w:val="TableofFigures"/>
        <w:tabs>
          <w:tab w:val="right" w:leader="dot" w:pos="6221"/>
        </w:tabs>
        <w:rPr>
          <w:noProof/>
        </w:rPr>
      </w:pPr>
      <w:r>
        <w:fldChar w:fldCharType="begin"/>
      </w:r>
      <w:r w:rsidR="00A318CC">
        <w:instrText xml:space="preserve"> TOC \c "Map" </w:instrText>
      </w:r>
      <w:r>
        <w:fldChar w:fldCharType="separate"/>
      </w:r>
      <w:r>
        <w:rPr>
          <w:noProof/>
        </w:rPr>
        <w:t>Map 1</w:t>
      </w:r>
      <w:r>
        <w:rPr>
          <w:noProof/>
          <w:lang w:eastAsia="ja-JP"/>
        </w:rPr>
        <w:t xml:space="preserve"> 15° </w:t>
      </w:r>
      <w:r w:rsidR="00051EFD">
        <w:rPr>
          <w:noProof/>
          <w:lang w:eastAsia="ja-JP"/>
        </w:rPr>
        <w:t>S</w:t>
      </w:r>
      <w:r>
        <w:rPr>
          <w:noProof/>
          <w:lang w:eastAsia="ja-JP"/>
        </w:rPr>
        <w:t xml:space="preserve"> and 26° </w:t>
      </w:r>
      <w:r w:rsidR="00051EFD">
        <w:rPr>
          <w:noProof/>
          <w:lang w:eastAsia="ja-JP"/>
        </w:rPr>
        <w:t>S</w:t>
      </w:r>
      <w:r>
        <w:rPr>
          <w:noProof/>
          <w:lang w:eastAsia="ja-JP"/>
        </w:rPr>
        <w:t xml:space="preserve"> parallels</w:t>
      </w:r>
      <w:r>
        <w:rPr>
          <w:noProof/>
        </w:rPr>
        <w:tab/>
      </w:r>
      <w:r>
        <w:rPr>
          <w:noProof/>
        </w:rPr>
        <w:fldChar w:fldCharType="end"/>
      </w:r>
      <w:bookmarkStart w:id="29" w:name="_Toc42786749"/>
      <w:r w:rsidR="00B23F01">
        <w:rPr>
          <w:noProof/>
        </w:rPr>
        <w:t>138</w:t>
      </w:r>
    </w:p>
    <w:p w14:paraId="69A73889" w14:textId="77777777" w:rsidR="00670991" w:rsidRDefault="00A318CC">
      <w:pPr>
        <w:spacing w:after="0" w:line="240" w:lineRule="auto"/>
        <w:rPr>
          <w:noProof/>
        </w:rPr>
        <w:sectPr w:rsidR="00670991" w:rsidSect="006B1F27">
          <w:headerReference w:type="even" r:id="rId18"/>
          <w:headerReference w:type="default" r:id="rId19"/>
          <w:footerReference w:type="default" r:id="rId20"/>
          <w:headerReference w:type="first" r:id="rId21"/>
          <w:footerReference w:type="first" r:id="rId22"/>
          <w:pgSz w:w="8391" w:h="11907" w:code="11"/>
          <w:pgMar w:top="851" w:right="1080" w:bottom="1276" w:left="1080" w:header="567" w:footer="284" w:gutter="0"/>
          <w:pgNumType w:fmt="lowerRoman" w:start="1"/>
          <w:cols w:space="708"/>
          <w:docGrid w:linePitch="360"/>
        </w:sectPr>
      </w:pPr>
      <w:r>
        <w:rPr>
          <w:noProof/>
        </w:rPr>
        <w:br w:type="page"/>
      </w:r>
    </w:p>
    <w:p w14:paraId="4F30C1A0" w14:textId="77777777" w:rsidR="00692057" w:rsidRPr="009A31A3" w:rsidRDefault="00A318CC" w:rsidP="00B97FEB">
      <w:pPr>
        <w:pStyle w:val="ContentsHeading"/>
        <w:spacing w:before="240" w:after="240"/>
        <w:rPr>
          <w:b w:val="0"/>
          <w:bCs w:val="0"/>
        </w:rPr>
      </w:pPr>
      <w:r w:rsidRPr="009A31A3">
        <w:rPr>
          <w:b w:val="0"/>
          <w:bCs w:val="0"/>
        </w:rPr>
        <w:lastRenderedPageBreak/>
        <w:t>Definitions</w:t>
      </w:r>
      <w:bookmarkEnd w:id="29"/>
    </w:p>
    <w:p w14:paraId="1C80F982" w14:textId="77777777" w:rsidR="009777FC" w:rsidRDefault="00A318CC" w:rsidP="00B97FEB">
      <w:pPr>
        <w:spacing w:line="297" w:lineRule="exact"/>
        <w:ind w:right="27"/>
        <w:textAlignment w:val="baseline"/>
        <w:rPr>
          <w:rFonts w:eastAsia="Cambria"/>
          <w:color w:val="000000"/>
        </w:rPr>
      </w:pPr>
      <w:r>
        <w:rPr>
          <w:rFonts w:eastAsia="Cambria"/>
          <w:color w:val="000000"/>
          <w:lang w:val="en-US"/>
        </w:rPr>
        <w:t>These terms have been defined for the purpose of the Australian Standards for the Export of Livestock 3.2.</w:t>
      </w:r>
    </w:p>
    <w:p w14:paraId="1AF0B6A9" w14:textId="77777777" w:rsidR="009777FC"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Accredited stockperson </w:t>
      </w:r>
      <w:r>
        <w:rPr>
          <w:rFonts w:eastAsia="Cambria"/>
          <w:color w:val="000000"/>
          <w:lang w:val="en-US"/>
        </w:rPr>
        <w:t>means a stockperson who is accredited by the Australian Livestock Export Corporation Ltd (</w:t>
      </w:r>
      <w:proofErr w:type="spellStart"/>
      <w:r>
        <w:rPr>
          <w:rFonts w:eastAsia="Cambria"/>
          <w:color w:val="000000"/>
          <w:lang w:val="en-US"/>
        </w:rPr>
        <w:t>LiveCorp</w:t>
      </w:r>
      <w:proofErr w:type="spellEnd"/>
      <w:r>
        <w:rPr>
          <w:rFonts w:eastAsia="Cambria"/>
          <w:color w:val="000000"/>
          <w:lang w:val="en-US"/>
        </w:rPr>
        <w:t>) for the management of livestock on vessels.</w:t>
      </w:r>
    </w:p>
    <w:p w14:paraId="1F9C4158" w14:textId="77777777" w:rsidR="009777FC" w:rsidRDefault="00A318CC" w:rsidP="00B97FEB">
      <w:pPr>
        <w:spacing w:before="198" w:line="297" w:lineRule="exact"/>
        <w:ind w:right="27"/>
        <w:textAlignment w:val="baseline"/>
        <w:rPr>
          <w:rFonts w:eastAsia="Cambria"/>
          <w:b/>
          <w:color w:val="000000"/>
          <w:spacing w:val="-1"/>
        </w:rPr>
      </w:pPr>
      <w:r>
        <w:rPr>
          <w:rFonts w:eastAsia="Cambria"/>
          <w:b/>
          <w:color w:val="000000"/>
          <w:spacing w:val="-1"/>
          <w:lang w:val="en-US"/>
        </w:rPr>
        <w:t xml:space="preserve">Accredited Veterinarian (AAV) </w:t>
      </w:r>
      <w:r>
        <w:rPr>
          <w:rFonts w:eastAsia="Cambria"/>
          <w:color w:val="000000"/>
          <w:spacing w:val="-1"/>
          <w:lang w:val="en-US"/>
        </w:rPr>
        <w:t>means a veterinarian who is accredited under the Export Control (Animals) Rules 2021 to carry out export operations in approved export programs.</w:t>
      </w:r>
    </w:p>
    <w:p w14:paraId="48839F8A" w14:textId="77777777" w:rsidR="009777FC" w:rsidRDefault="00A318CC" w:rsidP="00B97FEB">
      <w:pPr>
        <w:spacing w:before="203" w:line="297" w:lineRule="exact"/>
        <w:ind w:right="27"/>
        <w:textAlignment w:val="baseline"/>
        <w:rPr>
          <w:rFonts w:eastAsia="Cambria"/>
          <w:b/>
          <w:i/>
          <w:color w:val="000000"/>
        </w:rPr>
      </w:pPr>
      <w:r>
        <w:rPr>
          <w:rFonts w:eastAsia="Cambria"/>
          <w:b/>
          <w:i/>
          <w:color w:val="000000"/>
          <w:lang w:val="en-US"/>
        </w:rPr>
        <w:t xml:space="preserve">Ad libitum </w:t>
      </w:r>
      <w:r>
        <w:rPr>
          <w:rFonts w:eastAsia="Cambria"/>
          <w:color w:val="000000"/>
          <w:lang w:val="en-US"/>
        </w:rPr>
        <w:t xml:space="preserve">means that food and water </w:t>
      </w:r>
      <w:proofErr w:type="gramStart"/>
      <w:r>
        <w:rPr>
          <w:rFonts w:eastAsia="Cambria"/>
          <w:color w:val="000000"/>
          <w:lang w:val="en-US"/>
        </w:rPr>
        <w:t>is available at all times</w:t>
      </w:r>
      <w:proofErr w:type="gramEnd"/>
      <w:r>
        <w:rPr>
          <w:rFonts w:eastAsia="Cambria"/>
          <w:color w:val="000000"/>
          <w:lang w:val="en-US"/>
        </w:rPr>
        <w:t xml:space="preserve"> with the quantity and frequency of consumption being the free choice of the animal.</w:t>
      </w:r>
    </w:p>
    <w:p w14:paraId="7C8C516A"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Adverse effect </w:t>
      </w:r>
      <w:r>
        <w:rPr>
          <w:rFonts w:eastAsia="Cambria"/>
          <w:color w:val="000000"/>
          <w:lang w:val="en-US"/>
        </w:rPr>
        <w:t xml:space="preserve">means an abnormal, </w:t>
      </w:r>
      <w:proofErr w:type="gramStart"/>
      <w:r>
        <w:rPr>
          <w:rFonts w:eastAsia="Cambria"/>
          <w:color w:val="000000"/>
          <w:lang w:val="en-US"/>
        </w:rPr>
        <w:t>harmful</w:t>
      </w:r>
      <w:proofErr w:type="gramEnd"/>
      <w:r>
        <w:rPr>
          <w:rFonts w:eastAsia="Cambria"/>
          <w:color w:val="000000"/>
          <w:lang w:val="en-US"/>
        </w:rPr>
        <w:t xml:space="preserve"> or undesirable effect on an animal that causes anatomical or functional damage, irreversible physical changes, or increases in susceptibility to other biological, chemical, or environmental stresses.</w:t>
      </w:r>
    </w:p>
    <w:p w14:paraId="2E1C3902" w14:textId="77777777" w:rsidR="009777FC" w:rsidRDefault="00A318CC" w:rsidP="00B97FEB">
      <w:pPr>
        <w:spacing w:before="194" w:line="297" w:lineRule="exact"/>
        <w:ind w:right="27"/>
        <w:textAlignment w:val="baseline"/>
        <w:rPr>
          <w:rFonts w:eastAsia="Cambria"/>
          <w:b/>
          <w:color w:val="000000"/>
        </w:rPr>
      </w:pPr>
      <w:r>
        <w:rPr>
          <w:rFonts w:eastAsia="Cambria"/>
          <w:b/>
          <w:color w:val="000000"/>
          <w:lang w:val="en-US"/>
        </w:rPr>
        <w:t xml:space="preserve">Adverse weather </w:t>
      </w:r>
      <w:r>
        <w:rPr>
          <w:rFonts w:eastAsia="Cambria"/>
          <w:color w:val="000000"/>
          <w:lang w:val="en-US"/>
        </w:rPr>
        <w:t xml:space="preserve">means temperature and climatic conditions (such as rain, hail, snow, wind, humidity, heat, storms, cyclones, </w:t>
      </w:r>
      <w:proofErr w:type="gramStart"/>
      <w:r>
        <w:rPr>
          <w:rFonts w:eastAsia="Cambria"/>
          <w:color w:val="000000"/>
          <w:lang w:val="en-US"/>
        </w:rPr>
        <w:t>heatwaves</w:t>
      </w:r>
      <w:proofErr w:type="gramEnd"/>
      <w:r>
        <w:rPr>
          <w:rFonts w:eastAsia="Cambria"/>
          <w:color w:val="000000"/>
          <w:lang w:val="en-US"/>
        </w:rPr>
        <w:t xml:space="preserve"> and drought) that either individually or in combination, are likely to expose livestock to heat or cold stress, cause injury and/or result in other </w:t>
      </w:r>
      <w:proofErr w:type="spellStart"/>
      <w:r>
        <w:rPr>
          <w:rFonts w:eastAsia="Cambria"/>
          <w:color w:val="000000"/>
          <w:lang w:val="en-US"/>
        </w:rPr>
        <w:t>unfavourable</w:t>
      </w:r>
      <w:proofErr w:type="spellEnd"/>
      <w:r>
        <w:rPr>
          <w:rFonts w:eastAsia="Cambria"/>
          <w:color w:val="000000"/>
          <w:lang w:val="en-US"/>
        </w:rPr>
        <w:t xml:space="preserve"> animal health or welfare outcomes.</w:t>
      </w:r>
    </w:p>
    <w:p w14:paraId="0BC3D1FA" w14:textId="77777777" w:rsidR="009777FC" w:rsidRDefault="00A318CC" w:rsidP="00B97FEB">
      <w:pPr>
        <w:spacing w:before="201" w:line="297" w:lineRule="exact"/>
        <w:ind w:right="27"/>
        <w:textAlignment w:val="baseline"/>
        <w:rPr>
          <w:rFonts w:eastAsia="Cambria"/>
          <w:b/>
          <w:color w:val="000000"/>
        </w:rPr>
      </w:pPr>
      <w:r>
        <w:rPr>
          <w:rFonts w:eastAsia="Cambria"/>
          <w:b/>
          <w:color w:val="000000"/>
          <w:lang w:val="en-US"/>
        </w:rPr>
        <w:t xml:space="preserve">Air export journey </w:t>
      </w:r>
      <w:r>
        <w:rPr>
          <w:rFonts w:eastAsia="Cambria"/>
          <w:color w:val="000000"/>
          <w:lang w:val="en-US"/>
        </w:rPr>
        <w:t xml:space="preserve">means the period from the time the first animal is loaded into a crate for transport by air (be it on the approved premises, other premises used for export preparation, </w:t>
      </w:r>
      <w:r>
        <w:rPr>
          <w:rFonts w:eastAsia="Cambria"/>
          <w:color w:val="000000"/>
          <w:lang w:val="en-US"/>
        </w:rPr>
        <w:lastRenderedPageBreak/>
        <w:t xml:space="preserve">at the airport or other), until the time the last animal is unloaded from the aircraft at the </w:t>
      </w:r>
      <w:proofErr w:type="gramStart"/>
      <w:r>
        <w:rPr>
          <w:rFonts w:eastAsia="Cambria"/>
          <w:color w:val="000000"/>
          <w:lang w:val="en-US"/>
        </w:rPr>
        <w:t>final destination</w:t>
      </w:r>
      <w:proofErr w:type="gramEnd"/>
      <w:r>
        <w:rPr>
          <w:rFonts w:eastAsia="Cambria"/>
          <w:color w:val="000000"/>
          <w:lang w:val="en-US"/>
        </w:rPr>
        <w:t xml:space="preserve">. To calculate journey length, </w:t>
      </w:r>
      <w:proofErr w:type="gramStart"/>
      <w:r>
        <w:rPr>
          <w:rFonts w:eastAsia="Cambria"/>
          <w:color w:val="000000"/>
          <w:lang w:val="en-US"/>
        </w:rPr>
        <w:t>24 hour</w:t>
      </w:r>
      <w:proofErr w:type="gramEnd"/>
      <w:r>
        <w:rPr>
          <w:rFonts w:eastAsia="Cambria"/>
          <w:color w:val="000000"/>
          <w:lang w:val="en-US"/>
        </w:rPr>
        <w:t xml:space="preserve"> periods are to be recorded in a single standard time zone — such as Coordinated Universal Time (UTC) — for the duration of the journey. Also see </w:t>
      </w:r>
      <w:r>
        <w:rPr>
          <w:rFonts w:eastAsia="Cambria"/>
          <w:b/>
          <w:color w:val="000000"/>
          <w:lang w:val="en-US"/>
        </w:rPr>
        <w:t>flight</w:t>
      </w:r>
      <w:r>
        <w:rPr>
          <w:rFonts w:eastAsia="Cambria"/>
          <w:color w:val="000000"/>
          <w:lang w:val="en-US"/>
        </w:rPr>
        <w:t>.</w:t>
      </w:r>
    </w:p>
    <w:p w14:paraId="725B2BE6" w14:textId="77777777" w:rsidR="009777FC" w:rsidRDefault="00A318CC" w:rsidP="00B97FEB">
      <w:pPr>
        <w:spacing w:before="256" w:line="234" w:lineRule="exact"/>
        <w:ind w:right="27"/>
        <w:textAlignment w:val="baseline"/>
        <w:rPr>
          <w:rFonts w:eastAsia="Cambria"/>
          <w:b/>
          <w:color w:val="000000"/>
        </w:rPr>
      </w:pPr>
      <w:r>
        <w:rPr>
          <w:rFonts w:eastAsia="Cambria"/>
          <w:b/>
          <w:color w:val="000000"/>
          <w:lang w:val="en-US"/>
        </w:rPr>
        <w:t xml:space="preserve">Animal </w:t>
      </w:r>
      <w:r>
        <w:rPr>
          <w:rFonts w:eastAsia="Cambria"/>
          <w:color w:val="000000"/>
          <w:lang w:val="en-US"/>
        </w:rPr>
        <w:t>means the same as livestock.</w:t>
      </w:r>
    </w:p>
    <w:p w14:paraId="2EB00CB8" w14:textId="77777777" w:rsidR="009777FC" w:rsidRDefault="00A318CC" w:rsidP="00B97FEB">
      <w:pPr>
        <w:spacing w:before="197" w:line="297" w:lineRule="exact"/>
        <w:ind w:right="27"/>
        <w:textAlignment w:val="baseline"/>
        <w:rPr>
          <w:rFonts w:eastAsia="Cambria"/>
          <w:b/>
          <w:color w:val="000000"/>
        </w:rPr>
      </w:pPr>
      <w:r>
        <w:rPr>
          <w:rFonts w:eastAsia="Cambria"/>
          <w:b/>
          <w:color w:val="000000"/>
          <w:lang w:val="en-US"/>
        </w:rPr>
        <w:t xml:space="preserve">Animal welfare </w:t>
      </w:r>
      <w:r>
        <w:rPr>
          <w:rFonts w:eastAsia="Cambria"/>
          <w:color w:val="000000"/>
          <w:lang w:val="en-US"/>
        </w:rPr>
        <w:t xml:space="preserve">means the physical and mental state of an animal in relation to the conditions in which it lives and dies, as described in the World </w:t>
      </w:r>
      <w:proofErr w:type="spellStart"/>
      <w:r>
        <w:rPr>
          <w:rFonts w:eastAsia="Cambria"/>
          <w:color w:val="000000"/>
          <w:lang w:val="en-US"/>
        </w:rPr>
        <w:t>Organisation</w:t>
      </w:r>
      <w:proofErr w:type="spellEnd"/>
      <w:r>
        <w:rPr>
          <w:rFonts w:eastAsia="Cambria"/>
          <w:color w:val="000000"/>
          <w:lang w:val="en-US"/>
        </w:rPr>
        <w:t xml:space="preserve"> for Animal Health (OIE) Terrestrial Animal Health Code 2021.</w:t>
      </w:r>
    </w:p>
    <w:p w14:paraId="32E4B38E" w14:textId="77777777" w:rsidR="009777FC" w:rsidRDefault="00A318CC" w:rsidP="00B97FEB">
      <w:pPr>
        <w:spacing w:before="205" w:line="297" w:lineRule="exact"/>
        <w:ind w:right="27"/>
        <w:textAlignment w:val="baseline"/>
        <w:rPr>
          <w:rFonts w:eastAsia="Cambria"/>
          <w:b/>
          <w:color w:val="000000"/>
        </w:rPr>
      </w:pPr>
      <w:r>
        <w:rPr>
          <w:rFonts w:eastAsia="Cambria"/>
          <w:b/>
          <w:color w:val="000000"/>
          <w:lang w:val="en-US"/>
        </w:rPr>
        <w:t xml:space="preserve">Appropriate for export </w:t>
      </w:r>
      <w:r>
        <w:rPr>
          <w:rFonts w:eastAsia="Cambria"/>
          <w:color w:val="000000"/>
          <w:lang w:val="en-US"/>
        </w:rPr>
        <w:t xml:space="preserve">means complying with all the requirements of ASEL, the importing country requirements, the </w:t>
      </w:r>
      <w:r>
        <w:rPr>
          <w:rFonts w:eastAsia="Cambria"/>
          <w:i/>
          <w:color w:val="000000"/>
          <w:lang w:val="en-US"/>
        </w:rPr>
        <w:t xml:space="preserve">Export Control Act </w:t>
      </w:r>
      <w:proofErr w:type="gramStart"/>
      <w:r>
        <w:rPr>
          <w:rFonts w:eastAsia="Cambria"/>
          <w:i/>
          <w:color w:val="000000"/>
          <w:lang w:val="en-US"/>
        </w:rPr>
        <w:t>2020</w:t>
      </w:r>
      <w:proofErr w:type="gramEnd"/>
      <w:r>
        <w:rPr>
          <w:rFonts w:eastAsia="Cambria"/>
          <w:i/>
          <w:color w:val="000000"/>
          <w:lang w:val="en-US"/>
        </w:rPr>
        <w:t xml:space="preserve"> </w:t>
      </w:r>
      <w:r>
        <w:rPr>
          <w:rFonts w:eastAsia="Cambria"/>
          <w:color w:val="000000"/>
          <w:lang w:val="en-US"/>
        </w:rPr>
        <w:t>and the Export Control (Animals) Rules 2021 at the relevant stage of preparation for export.</w:t>
      </w:r>
    </w:p>
    <w:p w14:paraId="0AC917B8"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Approved arrangement </w:t>
      </w:r>
      <w:r>
        <w:rPr>
          <w:rFonts w:eastAsia="Cambria"/>
          <w:color w:val="000000"/>
          <w:lang w:val="en-US"/>
        </w:rPr>
        <w:t xml:space="preserve">means an approved arrangement that covers a kind of export operations in relation to prescribed livestock that is approved under the </w:t>
      </w:r>
      <w:r>
        <w:rPr>
          <w:rFonts w:eastAsia="Cambria"/>
          <w:i/>
          <w:color w:val="000000"/>
          <w:lang w:val="en-US"/>
        </w:rPr>
        <w:t xml:space="preserve">Export Control Act 2020 </w:t>
      </w:r>
      <w:r>
        <w:rPr>
          <w:rFonts w:eastAsia="Cambria"/>
          <w:color w:val="000000"/>
          <w:lang w:val="en-US"/>
        </w:rPr>
        <w:t>and Export Control (Animals) Rules 2021.</w:t>
      </w:r>
    </w:p>
    <w:p w14:paraId="5F9FAC1C" w14:textId="77777777" w:rsidR="00A055B7"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Approved export program (AEP) </w:t>
      </w:r>
      <w:r>
        <w:rPr>
          <w:rFonts w:eastAsia="Cambria"/>
          <w:color w:val="000000"/>
          <w:lang w:val="en-US"/>
        </w:rPr>
        <w:t>means an exporter’s program of activities, approved by the Secretary, for AAVs preparing livestock consignments for export or accompanying livestock consignments on ships.</w:t>
      </w:r>
    </w:p>
    <w:p w14:paraId="0B9A85D7" w14:textId="77777777" w:rsidR="009777FC" w:rsidRPr="00A055B7"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Approved blood test </w:t>
      </w:r>
      <w:r>
        <w:rPr>
          <w:rFonts w:eastAsia="Cambria"/>
          <w:color w:val="000000"/>
          <w:lang w:val="en-US"/>
        </w:rPr>
        <w:t>means an ELISA (enzyme-linked immunosorbent assay) that detects specific pregnancy-associated glycoproteins, including pregnancy-specific protein B, on serum</w:t>
      </w:r>
      <w:r w:rsidRPr="009777FC">
        <w:rPr>
          <w:rFonts w:eastAsia="Cambria"/>
          <w:color w:val="000000"/>
          <w:lang w:val="en-US"/>
        </w:rPr>
        <w:t xml:space="preserve"> </w:t>
      </w:r>
      <w:r>
        <w:rPr>
          <w:rFonts w:eastAsia="Cambria"/>
          <w:color w:val="000000"/>
          <w:lang w:val="en-US"/>
        </w:rPr>
        <w:t>or plasma samples. The test must be conducted by a laboratory holding the appropriate score of ISO/IEC 17025 accreditation for the test.</w:t>
      </w:r>
    </w:p>
    <w:p w14:paraId="420D5083" w14:textId="77777777" w:rsidR="009777FC" w:rsidRDefault="00A318CC" w:rsidP="00B97FEB">
      <w:pPr>
        <w:spacing w:before="203" w:line="297" w:lineRule="exact"/>
        <w:ind w:right="27"/>
        <w:textAlignment w:val="baseline"/>
        <w:rPr>
          <w:rFonts w:eastAsia="Cambria"/>
          <w:b/>
          <w:color w:val="000000"/>
        </w:rPr>
      </w:pPr>
      <w:r>
        <w:rPr>
          <w:rFonts w:eastAsia="Cambria"/>
          <w:b/>
          <w:color w:val="000000"/>
          <w:lang w:val="en-US"/>
        </w:rPr>
        <w:lastRenderedPageBreak/>
        <w:t xml:space="preserve">Approved premises </w:t>
      </w:r>
      <w:r>
        <w:rPr>
          <w:rFonts w:eastAsia="Cambria"/>
          <w:color w:val="000000"/>
          <w:lang w:val="en-US"/>
        </w:rPr>
        <w:t>means a place approved under the Export Control (Animals) Rules 2021 for the pre-export quarantine or isolation of livestock for export by air.</w:t>
      </w:r>
    </w:p>
    <w:p w14:paraId="13D68F67"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Australian Certificate for the Carriage of Livestock (ACCL) </w:t>
      </w:r>
      <w:r>
        <w:rPr>
          <w:rFonts w:eastAsia="Cambria"/>
          <w:color w:val="000000"/>
          <w:lang w:val="en-US"/>
        </w:rPr>
        <w:t>means the document issued by the Australian Maritime Safety Authority under Marine Order 43 (Cargo and cargo handling— livestock) 2018</w:t>
      </w:r>
      <w:r>
        <w:rPr>
          <w:rFonts w:eastAsia="Cambria"/>
          <w:i/>
          <w:color w:val="000000"/>
          <w:lang w:val="en-US"/>
        </w:rPr>
        <w:t>.</w:t>
      </w:r>
    </w:p>
    <w:p w14:paraId="294825C8" w14:textId="77777777" w:rsidR="009777FC" w:rsidRDefault="00A318CC" w:rsidP="00B97FEB">
      <w:pPr>
        <w:spacing w:before="203" w:line="297" w:lineRule="exact"/>
        <w:ind w:right="27"/>
        <w:textAlignment w:val="baseline"/>
        <w:rPr>
          <w:rFonts w:eastAsia="Cambria"/>
          <w:b/>
          <w:color w:val="000000"/>
        </w:rPr>
      </w:pPr>
      <w:r>
        <w:rPr>
          <w:rFonts w:eastAsia="Cambria"/>
          <w:b/>
          <w:color w:val="000000"/>
          <w:lang w:val="en-US"/>
        </w:rPr>
        <w:t xml:space="preserve">Australian Maritime Safety Authority (AMSA) </w:t>
      </w:r>
      <w:r>
        <w:rPr>
          <w:rFonts w:eastAsia="Cambria"/>
          <w:color w:val="000000"/>
          <w:lang w:val="en-US"/>
        </w:rPr>
        <w:t xml:space="preserve">means the authority established by the </w:t>
      </w:r>
      <w:r>
        <w:rPr>
          <w:rFonts w:eastAsia="Cambria"/>
          <w:i/>
          <w:color w:val="000000"/>
          <w:lang w:val="en-US"/>
        </w:rPr>
        <w:t>Australian Maritime Safety Authority Act 1990</w:t>
      </w:r>
      <w:r>
        <w:rPr>
          <w:rFonts w:eastAsia="Cambria"/>
          <w:color w:val="000000"/>
          <w:lang w:val="en-US"/>
        </w:rPr>
        <w:t>.</w:t>
      </w:r>
    </w:p>
    <w:p w14:paraId="4FDE2872" w14:textId="77777777" w:rsidR="005D0561" w:rsidRDefault="00A318CC" w:rsidP="00B97FEB">
      <w:pPr>
        <w:spacing w:before="199" w:line="297" w:lineRule="exact"/>
        <w:ind w:right="27"/>
        <w:textAlignment w:val="baseline"/>
        <w:rPr>
          <w:rFonts w:eastAsia="Cambria"/>
          <w:b/>
          <w:color w:val="000000"/>
        </w:rPr>
      </w:pPr>
      <w:r>
        <w:rPr>
          <w:rFonts w:eastAsia="Cambria"/>
          <w:b/>
          <w:color w:val="000000"/>
          <w:lang w:val="en-US"/>
        </w:rPr>
        <w:t xml:space="preserve">Australian Veterinary Antimicrobial Prescribing Guidelines (AVAPG) </w:t>
      </w:r>
      <w:r>
        <w:rPr>
          <w:rFonts w:eastAsia="Cambria"/>
          <w:color w:val="000000"/>
          <w:lang w:val="en-US"/>
        </w:rPr>
        <w:t xml:space="preserve">means the guidelines for the responsible prescription of veterinary antimicrobials. </w:t>
      </w:r>
      <w:r w:rsidRPr="00B70729">
        <w:rPr>
          <w:rFonts w:eastAsia="Cambria" w:cstheme="minorHAnsi"/>
          <w:color w:val="000000"/>
          <w:lang w:val="en-US"/>
        </w:rPr>
        <w:t xml:space="preserve">A link to the </w:t>
      </w:r>
      <w:r w:rsidRPr="005D0561">
        <w:rPr>
          <w:rFonts w:eastAsia="Cambria"/>
          <w:lang w:val="en-US"/>
        </w:rPr>
        <w:t xml:space="preserve">National Centre for Antimicrobial Stewardship </w:t>
      </w:r>
      <w:r w:rsidRPr="00B70729">
        <w:rPr>
          <w:rFonts w:eastAsia="Cambria" w:cstheme="minorHAnsi"/>
          <w:color w:val="000000"/>
          <w:lang w:val="en-US"/>
        </w:rPr>
        <w:t>can be found at</w:t>
      </w:r>
      <w:r>
        <w:rPr>
          <w:rFonts w:eastAsia="Cambria" w:cstheme="minorHAnsi"/>
          <w:color w:val="000000"/>
          <w:lang w:val="en-US"/>
        </w:rPr>
        <w:t xml:space="preserve"> </w:t>
      </w:r>
      <w:r w:rsidR="00703E9B" w:rsidRPr="00703E9B">
        <w:rPr>
          <w:rFonts w:eastAsia="Cambria"/>
          <w:u w:val="single"/>
          <w:lang w:val="en-US"/>
        </w:rPr>
        <w:t>ncas-australia.org</w:t>
      </w:r>
      <w:r>
        <w:rPr>
          <w:rFonts w:eastAsia="Cambria"/>
          <w:u w:val="single"/>
          <w:lang w:val="en-US"/>
        </w:rPr>
        <w:t>.</w:t>
      </w:r>
      <w:r w:rsidRPr="003771D1">
        <w:rPr>
          <w:rFonts w:eastAsia="Cambria"/>
          <w:lang w:val="en-US"/>
        </w:rPr>
        <w:t xml:space="preserve"> </w:t>
      </w:r>
    </w:p>
    <w:p w14:paraId="18C27F7F" w14:textId="77777777" w:rsidR="009777FC" w:rsidRDefault="00A318CC" w:rsidP="00B97FEB">
      <w:pPr>
        <w:spacing w:before="198" w:line="297" w:lineRule="exact"/>
        <w:ind w:right="27"/>
        <w:textAlignment w:val="baseline"/>
        <w:rPr>
          <w:rFonts w:eastAsia="Cambria"/>
          <w:b/>
          <w:color w:val="000000"/>
        </w:rPr>
      </w:pPr>
      <w:proofErr w:type="spellStart"/>
      <w:r>
        <w:rPr>
          <w:rFonts w:eastAsia="Cambria"/>
          <w:b/>
          <w:color w:val="000000"/>
          <w:lang w:val="en-US"/>
        </w:rPr>
        <w:t>Authorised</w:t>
      </w:r>
      <w:proofErr w:type="spellEnd"/>
      <w:r>
        <w:rPr>
          <w:rFonts w:eastAsia="Cambria"/>
          <w:b/>
          <w:color w:val="000000"/>
          <w:lang w:val="en-US"/>
        </w:rPr>
        <w:t xml:space="preserve"> officer </w:t>
      </w:r>
      <w:r>
        <w:rPr>
          <w:rFonts w:eastAsia="Cambria"/>
          <w:color w:val="000000"/>
          <w:lang w:val="en-US"/>
        </w:rPr>
        <w:t xml:space="preserve">means, for the purpose of ASEL an Australian Commonwealth Government official </w:t>
      </w:r>
      <w:proofErr w:type="spellStart"/>
      <w:r>
        <w:rPr>
          <w:rFonts w:eastAsia="Cambria"/>
          <w:color w:val="000000"/>
          <w:lang w:val="en-US"/>
        </w:rPr>
        <w:t>authorised</w:t>
      </w:r>
      <w:proofErr w:type="spellEnd"/>
      <w:r>
        <w:rPr>
          <w:rFonts w:eastAsia="Cambria"/>
          <w:color w:val="000000"/>
          <w:lang w:val="en-US"/>
        </w:rPr>
        <w:t xml:space="preserve"> under the </w:t>
      </w:r>
      <w:r>
        <w:rPr>
          <w:rFonts w:eastAsia="Cambria"/>
          <w:i/>
          <w:color w:val="000000"/>
          <w:lang w:val="en-US"/>
        </w:rPr>
        <w:t xml:space="preserve">Export Control Act 2020 </w:t>
      </w:r>
      <w:r>
        <w:rPr>
          <w:rFonts w:eastAsia="Cambria"/>
          <w:color w:val="000000"/>
          <w:lang w:val="en-US"/>
        </w:rPr>
        <w:t>to perform functions in accordance with Australian export legislation.</w:t>
      </w:r>
    </w:p>
    <w:p w14:paraId="78A1FC0E" w14:textId="77777777" w:rsidR="009777FC" w:rsidRDefault="00A318CC" w:rsidP="00B97FEB">
      <w:pPr>
        <w:spacing w:before="199" w:line="297" w:lineRule="exact"/>
        <w:ind w:right="27"/>
        <w:textAlignment w:val="baseline"/>
        <w:rPr>
          <w:rFonts w:eastAsia="Cambria"/>
          <w:b/>
          <w:color w:val="000000"/>
        </w:rPr>
      </w:pPr>
      <w:r>
        <w:rPr>
          <w:rFonts w:eastAsia="Cambria"/>
          <w:b/>
          <w:color w:val="000000"/>
          <w:lang w:val="en-US"/>
        </w:rPr>
        <w:t xml:space="preserve">Average daily mortality rate </w:t>
      </w:r>
      <w:r>
        <w:rPr>
          <w:rFonts w:eastAsia="Cambria"/>
          <w:color w:val="000000"/>
          <w:lang w:val="en-US"/>
        </w:rPr>
        <w:t>means the rate (percentage) that is calculated by dividing the mortality rate for each species of the consignment, by the number of voyage days. Average daily mortality rate only applies to consignments exported by sea and is to be calculated at the end of the voyage.</w:t>
      </w:r>
    </w:p>
    <w:p w14:paraId="794FABE1" w14:textId="77777777" w:rsidR="009777FC" w:rsidRDefault="00A318CC" w:rsidP="00B97FEB">
      <w:pPr>
        <w:spacing w:before="194" w:line="297" w:lineRule="exact"/>
        <w:ind w:right="27"/>
        <w:textAlignment w:val="baseline"/>
        <w:rPr>
          <w:rFonts w:eastAsia="Cambria"/>
          <w:b/>
          <w:color w:val="000000"/>
        </w:rPr>
      </w:pPr>
      <w:r>
        <w:rPr>
          <w:rFonts w:eastAsia="Cambria"/>
          <w:b/>
          <w:color w:val="000000"/>
          <w:lang w:val="en-US"/>
        </w:rPr>
        <w:t xml:space="preserve">Certificate of health </w:t>
      </w:r>
      <w:r>
        <w:rPr>
          <w:rFonts w:eastAsia="Cambria"/>
          <w:color w:val="000000"/>
          <w:lang w:val="en-US"/>
        </w:rPr>
        <w:t>means a</w:t>
      </w:r>
      <w:r w:rsidR="00C40641">
        <w:rPr>
          <w:rFonts w:eastAsia="Cambria"/>
          <w:color w:val="000000"/>
          <w:lang w:val="en-US"/>
        </w:rPr>
        <w:t>n Australian</w:t>
      </w:r>
      <w:r>
        <w:rPr>
          <w:rFonts w:eastAsia="Cambria"/>
          <w:color w:val="000000"/>
          <w:lang w:val="en-US"/>
        </w:rPr>
        <w:t xml:space="preserve"> government certificate, issued by an </w:t>
      </w:r>
      <w:proofErr w:type="spellStart"/>
      <w:r>
        <w:rPr>
          <w:rFonts w:eastAsia="Cambria"/>
          <w:color w:val="000000"/>
          <w:lang w:val="en-US"/>
        </w:rPr>
        <w:t>authorised</w:t>
      </w:r>
      <w:proofErr w:type="spellEnd"/>
      <w:r>
        <w:rPr>
          <w:rFonts w:eastAsia="Cambria"/>
          <w:color w:val="000000"/>
          <w:lang w:val="en-US"/>
        </w:rPr>
        <w:t xml:space="preserve"> officer, which states that the livestock meet the requirements of a specified importing country relating to the health status of the livestock.</w:t>
      </w:r>
    </w:p>
    <w:p w14:paraId="0081CE41"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lastRenderedPageBreak/>
        <w:t xml:space="preserve">Class </w:t>
      </w:r>
      <w:r>
        <w:rPr>
          <w:rFonts w:eastAsia="Cambria"/>
          <w:color w:val="000000"/>
          <w:lang w:val="en-US"/>
        </w:rPr>
        <w:t xml:space="preserve">means the export grouping of animals based on their end use, be it feeder, </w:t>
      </w:r>
      <w:proofErr w:type="gramStart"/>
      <w:r>
        <w:rPr>
          <w:rFonts w:eastAsia="Cambria"/>
          <w:color w:val="000000"/>
          <w:lang w:val="en-US"/>
        </w:rPr>
        <w:t>slaughter</w:t>
      </w:r>
      <w:proofErr w:type="gramEnd"/>
      <w:r>
        <w:rPr>
          <w:rFonts w:eastAsia="Cambria"/>
          <w:color w:val="000000"/>
          <w:lang w:val="en-US"/>
        </w:rPr>
        <w:t xml:space="preserve"> or breeder. The term breeder includes any subsets of this class such as productive heifers.</w:t>
      </w:r>
    </w:p>
    <w:p w14:paraId="0ED23C4D" w14:textId="5C3DFB38" w:rsidR="0087148C" w:rsidRDefault="00A318CC" w:rsidP="0087148C">
      <w:pPr>
        <w:spacing w:before="204" w:line="297" w:lineRule="exact"/>
        <w:ind w:right="27"/>
        <w:textAlignment w:val="baseline"/>
        <w:rPr>
          <w:ins w:id="32" w:author="Author"/>
          <w:rFonts w:eastAsia="Cambria"/>
          <w:b/>
          <w:color w:val="000000"/>
          <w:lang w:val="en-US"/>
        </w:rPr>
      </w:pPr>
      <w:ins w:id="33" w:author="Author">
        <w:r w:rsidRPr="007E5097">
          <w:rPr>
            <w:rFonts w:eastAsia="Cambria"/>
            <w:b/>
            <w:color w:val="000000"/>
            <w:lang w:val="en-US"/>
          </w:rPr>
          <w:t xml:space="preserve">This </w:t>
        </w:r>
        <w:r>
          <w:rPr>
            <w:rFonts w:eastAsia="Cambria"/>
            <w:b/>
            <w:color w:val="000000"/>
            <w:lang w:val="en-US"/>
          </w:rPr>
          <w:t>definition</w:t>
        </w:r>
        <w:r w:rsidRPr="007E5097">
          <w:rPr>
            <w:rFonts w:eastAsia="Cambria"/>
            <w:b/>
            <w:color w:val="000000"/>
            <w:lang w:val="en-US"/>
          </w:rPr>
          <w:t xml:space="preserve"> </w:t>
        </w:r>
        <w:r>
          <w:rPr>
            <w:rFonts w:eastAsia="Cambria"/>
            <w:b/>
            <w:color w:val="000000"/>
            <w:lang w:val="en-US"/>
          </w:rPr>
          <w:t>remains in</w:t>
        </w:r>
        <w:r w:rsidRPr="007E5097">
          <w:rPr>
            <w:rFonts w:eastAsia="Cambria"/>
            <w:b/>
            <w:color w:val="000000"/>
            <w:lang w:val="en-US"/>
          </w:rPr>
          <w:t xml:space="preserve"> force </w:t>
        </w:r>
        <w:r>
          <w:rPr>
            <w:rFonts w:eastAsia="Cambria"/>
            <w:b/>
            <w:color w:val="000000"/>
            <w:lang w:val="en-US"/>
          </w:rPr>
          <w:t>up to, and including, 28</w:t>
        </w:r>
        <w:r w:rsidR="0067733C">
          <w:rPr>
            <w:rFonts w:eastAsia="Cambria"/>
            <w:b/>
            <w:color w:val="000000"/>
            <w:lang w:val="en-US"/>
          </w:rPr>
          <w:t> </w:t>
        </w:r>
        <w:r w:rsidRPr="007E5097">
          <w:rPr>
            <w:rFonts w:eastAsia="Cambria"/>
            <w:b/>
            <w:color w:val="000000"/>
            <w:lang w:val="en-US"/>
          </w:rPr>
          <w:t>August 2024</w:t>
        </w:r>
      </w:ins>
    </w:p>
    <w:p w14:paraId="326021A7" w14:textId="77777777" w:rsidR="007E5097" w:rsidRPr="007E5097" w:rsidRDefault="00A318CC" w:rsidP="007E5097">
      <w:pPr>
        <w:spacing w:before="204" w:line="297" w:lineRule="exact"/>
        <w:ind w:right="27"/>
        <w:textAlignment w:val="baseline"/>
        <w:rPr>
          <w:rFonts w:eastAsia="Cambria"/>
          <w:bCs/>
          <w:color w:val="000000"/>
          <w:lang w:val="en-US"/>
        </w:rPr>
      </w:pPr>
      <w:r w:rsidRPr="005A31A2">
        <w:rPr>
          <w:rFonts w:eastAsia="Cambria"/>
          <w:b/>
          <w:color w:val="000000"/>
          <w:lang w:val="en-US"/>
        </w:rPr>
        <w:t>Clear day</w:t>
      </w:r>
      <w:r w:rsidRPr="007E5097">
        <w:rPr>
          <w:rFonts w:eastAsia="Cambria"/>
          <w:bCs/>
          <w:color w:val="000000"/>
          <w:lang w:val="en-US"/>
        </w:rPr>
        <w:t xml:space="preserve"> means a full day, being 24 hours starting immediately after midnight, not including the day of arrival to the registered establishment for export preparation, or the day of loading for export at the registered establishment. Clear days apply to the animal, rather than at a whole-of-consignment level.</w:t>
      </w:r>
    </w:p>
    <w:p w14:paraId="2CF7D42E" w14:textId="77777777" w:rsidR="0087148C" w:rsidRDefault="00A318CC" w:rsidP="0087148C">
      <w:pPr>
        <w:spacing w:before="204" w:line="297" w:lineRule="exact"/>
        <w:ind w:right="27"/>
        <w:textAlignment w:val="baseline"/>
        <w:rPr>
          <w:ins w:id="34" w:author="Author"/>
          <w:rFonts w:eastAsia="Cambria"/>
          <w:b/>
          <w:color w:val="000000"/>
          <w:lang w:val="en-US"/>
        </w:rPr>
      </w:pPr>
      <w:ins w:id="35" w:author="Author">
        <w:r w:rsidRPr="007E5097">
          <w:rPr>
            <w:rFonts w:eastAsia="Cambria"/>
            <w:b/>
            <w:color w:val="000000"/>
            <w:lang w:val="en-US"/>
          </w:rPr>
          <w:t xml:space="preserve">This </w:t>
        </w:r>
        <w:r>
          <w:rPr>
            <w:rFonts w:eastAsia="Cambria"/>
            <w:b/>
            <w:color w:val="000000"/>
            <w:lang w:val="en-US"/>
          </w:rPr>
          <w:t>definition</w:t>
        </w:r>
        <w:r w:rsidRPr="007E5097">
          <w:rPr>
            <w:rFonts w:eastAsia="Cambria"/>
            <w:b/>
            <w:color w:val="000000"/>
            <w:lang w:val="en-US"/>
          </w:rPr>
          <w:t xml:space="preserve"> comes into force on 29 August 2024</w:t>
        </w:r>
      </w:ins>
    </w:p>
    <w:p w14:paraId="3A93B600" w14:textId="77777777" w:rsidR="009777FC"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Clear day </w:t>
      </w:r>
      <w:r>
        <w:rPr>
          <w:rFonts w:eastAsia="Cambria"/>
          <w:color w:val="000000"/>
          <w:lang w:val="en-US"/>
        </w:rPr>
        <w:t>means a full day</w:t>
      </w:r>
      <w:ins w:id="36" w:author="Author">
        <w:r w:rsidR="007E14B1">
          <w:rPr>
            <w:rFonts w:eastAsia="Cambria"/>
            <w:color w:val="000000"/>
            <w:lang w:val="en-US"/>
          </w:rPr>
          <w:t xml:space="preserve"> (midnight to midnight)</w:t>
        </w:r>
      </w:ins>
      <w:del w:id="37" w:author="Author">
        <w:r>
          <w:rPr>
            <w:rFonts w:eastAsia="Cambria"/>
            <w:color w:val="000000"/>
            <w:lang w:val="en-US"/>
          </w:rPr>
          <w:delText>, being 24 hours starting immediately after midnight,</w:delText>
        </w:r>
      </w:del>
      <w:r>
        <w:rPr>
          <w:rFonts w:eastAsia="Cambria"/>
          <w:color w:val="000000"/>
          <w:lang w:val="en-US"/>
        </w:rPr>
        <w:t xml:space="preserve"> not including the day of arrival </w:t>
      </w:r>
      <w:del w:id="38" w:author="Author">
        <w:r>
          <w:rPr>
            <w:rFonts w:eastAsia="Cambria"/>
            <w:color w:val="000000"/>
            <w:lang w:val="en-US"/>
          </w:rPr>
          <w:delText xml:space="preserve">to </w:delText>
        </w:r>
      </w:del>
      <w:ins w:id="39" w:author="Author">
        <w:r w:rsidR="00944250">
          <w:rPr>
            <w:rFonts w:eastAsia="Cambria"/>
            <w:color w:val="000000"/>
            <w:lang w:val="en-US"/>
          </w:rPr>
          <w:t xml:space="preserve">at </w:t>
        </w:r>
      </w:ins>
      <w:r>
        <w:rPr>
          <w:rFonts w:eastAsia="Cambria"/>
          <w:color w:val="000000"/>
          <w:lang w:val="en-US"/>
        </w:rPr>
        <w:t>the registered establishment for export preparation</w:t>
      </w:r>
      <w:r w:rsidR="004657BD">
        <w:rPr>
          <w:rFonts w:eastAsia="Cambria"/>
          <w:color w:val="000000"/>
          <w:lang w:val="en-US"/>
        </w:rPr>
        <w:t>,</w:t>
      </w:r>
      <w:r>
        <w:rPr>
          <w:rFonts w:eastAsia="Cambria"/>
          <w:color w:val="000000"/>
          <w:lang w:val="en-US"/>
        </w:rPr>
        <w:t xml:space="preserve"> or the day of loading for export at the registered establishment</w:t>
      </w:r>
      <w:ins w:id="40" w:author="Author">
        <w:r w:rsidR="007E14B1">
          <w:rPr>
            <w:rFonts w:eastAsia="Cambria"/>
            <w:color w:val="000000"/>
            <w:lang w:val="en-US"/>
          </w:rPr>
          <w:t>, during which livestock are not subject to any fodder or water curfew</w:t>
        </w:r>
      </w:ins>
      <w:r>
        <w:rPr>
          <w:rFonts w:eastAsia="Cambria"/>
          <w:color w:val="000000"/>
          <w:lang w:val="en-US"/>
        </w:rPr>
        <w:t>. Clear days apply to the animal rather than at a whole-of-consignment level.</w:t>
      </w:r>
    </w:p>
    <w:p w14:paraId="4FB9F28E" w14:textId="77777777" w:rsidR="009777FC" w:rsidRDefault="00A318CC" w:rsidP="00B97FEB">
      <w:pPr>
        <w:spacing w:before="200" w:line="297" w:lineRule="exact"/>
        <w:ind w:right="27"/>
        <w:textAlignment w:val="baseline"/>
        <w:rPr>
          <w:rFonts w:eastAsia="Cambria"/>
          <w:color w:val="000000"/>
        </w:rPr>
      </w:pPr>
      <w:r>
        <w:rPr>
          <w:rFonts w:eastAsia="Cambria"/>
          <w:b/>
          <w:color w:val="000000"/>
          <w:lang w:val="en-US"/>
        </w:rPr>
        <w:t xml:space="preserve">Competent pregnancy tester </w:t>
      </w:r>
      <w:r>
        <w:rPr>
          <w:rFonts w:eastAsia="Cambria"/>
          <w:color w:val="000000"/>
          <w:lang w:val="en-US"/>
        </w:rPr>
        <w:t xml:space="preserve">means for cattle and buffalo, a person accredited or permitted by the relevant state or territory legislation, agency, or industry body if accepted by the state or territory, to make a pregnancy diagnosis in the </w:t>
      </w:r>
      <w:proofErr w:type="gramStart"/>
      <w:r>
        <w:rPr>
          <w:rFonts w:eastAsia="Cambria"/>
          <w:color w:val="000000"/>
          <w:lang w:val="en-US"/>
        </w:rPr>
        <w:t>particular species</w:t>
      </w:r>
      <w:proofErr w:type="gramEnd"/>
      <w:r>
        <w:rPr>
          <w:rFonts w:eastAsia="Cambria"/>
          <w:color w:val="000000"/>
          <w:lang w:val="en-US"/>
        </w:rPr>
        <w:t>. Competent pregnancy testers may only diagnose pregnancy for feeder/slaughter cattle or buffalo by manual palpation. For deer, goat and sheep, a competent pregnancy tester means a person who can attest to</w:t>
      </w:r>
      <w:r w:rsidR="00E45D68">
        <w:rPr>
          <w:rFonts w:eastAsia="Cambria"/>
          <w:color w:val="000000"/>
          <w:lang w:val="en-US"/>
        </w:rPr>
        <w:t xml:space="preserve"> </w:t>
      </w:r>
      <w:r>
        <w:rPr>
          <w:rFonts w:eastAsia="Cambria"/>
          <w:color w:val="000000"/>
          <w:lang w:val="en-US"/>
        </w:rPr>
        <w:t xml:space="preserve">experience and skill in pregnancy testing of the </w:t>
      </w:r>
      <w:proofErr w:type="gramStart"/>
      <w:r>
        <w:rPr>
          <w:rFonts w:eastAsia="Cambria"/>
          <w:color w:val="000000"/>
          <w:lang w:val="en-US"/>
        </w:rPr>
        <w:t>particular species</w:t>
      </w:r>
      <w:proofErr w:type="gramEnd"/>
      <w:r>
        <w:rPr>
          <w:rFonts w:eastAsia="Cambria"/>
          <w:color w:val="000000"/>
          <w:lang w:val="en-US"/>
        </w:rPr>
        <w:t>.</w:t>
      </w:r>
    </w:p>
    <w:p w14:paraId="2B9B1DEF" w14:textId="77777777" w:rsidR="00E45D68" w:rsidRDefault="00A318CC" w:rsidP="00B97FEB">
      <w:pPr>
        <w:spacing w:before="189" w:line="297" w:lineRule="exact"/>
        <w:ind w:right="27"/>
        <w:textAlignment w:val="baseline"/>
        <w:rPr>
          <w:rFonts w:eastAsia="Cambria"/>
          <w:color w:val="000000"/>
          <w:lang w:val="en-US"/>
        </w:rPr>
      </w:pPr>
      <w:r>
        <w:rPr>
          <w:rFonts w:eastAsia="Cambria"/>
          <w:b/>
          <w:color w:val="000000"/>
          <w:lang w:val="en-US"/>
        </w:rPr>
        <w:lastRenderedPageBreak/>
        <w:t xml:space="preserve">Competent stock handler </w:t>
      </w:r>
      <w:r>
        <w:rPr>
          <w:rFonts w:eastAsia="Cambria"/>
          <w:color w:val="000000"/>
          <w:lang w:val="en-US"/>
        </w:rPr>
        <w:t xml:space="preserve">means a person who can demonstrate that they have the requisite knowledge, skills, experience, </w:t>
      </w:r>
      <w:proofErr w:type="gramStart"/>
      <w:r>
        <w:rPr>
          <w:rFonts w:eastAsia="Cambria"/>
          <w:color w:val="000000"/>
          <w:lang w:val="en-US"/>
        </w:rPr>
        <w:t>attitude</w:t>
      </w:r>
      <w:proofErr w:type="gramEnd"/>
      <w:r>
        <w:rPr>
          <w:rFonts w:eastAsia="Cambria"/>
          <w:color w:val="000000"/>
          <w:lang w:val="en-US"/>
        </w:rPr>
        <w:t xml:space="preserve"> and </w:t>
      </w:r>
      <w:proofErr w:type="spellStart"/>
      <w:r>
        <w:rPr>
          <w:rFonts w:eastAsia="Cambria"/>
          <w:color w:val="000000"/>
          <w:lang w:val="en-US"/>
        </w:rPr>
        <w:t>behaviour</w:t>
      </w:r>
      <w:proofErr w:type="spellEnd"/>
      <w:r>
        <w:rPr>
          <w:rFonts w:eastAsia="Cambria"/>
          <w:color w:val="000000"/>
          <w:lang w:val="en-US"/>
        </w:rPr>
        <w:t xml:space="preserve"> to perform the required activity, and has the ability to manage and handle animals humanely, efficiently and capably. Supporting evidence of competency includes:</w:t>
      </w:r>
    </w:p>
    <w:p w14:paraId="78D82653" w14:textId="77777777" w:rsidR="009777FC" w:rsidRPr="00E45D68" w:rsidRDefault="00A318CC" w:rsidP="00CF6FBA">
      <w:pPr>
        <w:pStyle w:val="ListParagraph"/>
        <w:numPr>
          <w:ilvl w:val="0"/>
          <w:numId w:val="85"/>
        </w:numPr>
        <w:spacing w:before="120" w:after="120" w:line="297" w:lineRule="exact"/>
        <w:ind w:left="714" w:right="28" w:hanging="357"/>
        <w:textAlignment w:val="baseline"/>
        <w:rPr>
          <w:rFonts w:eastAsia="Cambria"/>
          <w:color w:val="000000"/>
          <w:lang w:val="en-US"/>
        </w:rPr>
      </w:pPr>
      <w:r w:rsidRPr="00E45D68">
        <w:rPr>
          <w:rFonts w:eastAsia="Cambria"/>
          <w:color w:val="000000"/>
          <w:spacing w:val="1"/>
          <w:lang w:val="en-US"/>
        </w:rPr>
        <w:t>induction training; and/or</w:t>
      </w:r>
    </w:p>
    <w:p w14:paraId="17432974" w14:textId="77777777" w:rsidR="009777FC" w:rsidRPr="009777FC" w:rsidRDefault="00A318CC" w:rsidP="00CF6FBA">
      <w:pPr>
        <w:numPr>
          <w:ilvl w:val="0"/>
          <w:numId w:val="13"/>
        </w:numPr>
        <w:spacing w:before="120" w:after="120" w:line="251" w:lineRule="exact"/>
        <w:ind w:left="714" w:right="28" w:hanging="357"/>
        <w:textAlignment w:val="baseline"/>
        <w:rPr>
          <w:rFonts w:eastAsia="Cambria"/>
          <w:color w:val="000000"/>
          <w:spacing w:val="1"/>
        </w:rPr>
      </w:pPr>
      <w:r w:rsidRPr="009777FC">
        <w:rPr>
          <w:rFonts w:eastAsia="Cambria"/>
          <w:color w:val="000000"/>
          <w:lang w:val="en-US"/>
        </w:rPr>
        <w:t>records of on-the-job training; and/or</w:t>
      </w:r>
    </w:p>
    <w:p w14:paraId="0699FED1" w14:textId="77777777" w:rsidR="009777FC" w:rsidRDefault="00A318CC" w:rsidP="00CF6FBA">
      <w:pPr>
        <w:numPr>
          <w:ilvl w:val="0"/>
          <w:numId w:val="13"/>
        </w:numPr>
        <w:spacing w:before="120" w:after="120" w:line="251" w:lineRule="exact"/>
        <w:ind w:left="714" w:right="28" w:hanging="357"/>
        <w:textAlignment w:val="baseline"/>
        <w:rPr>
          <w:rFonts w:eastAsia="Cambria"/>
          <w:color w:val="000000"/>
        </w:rPr>
      </w:pPr>
      <w:proofErr w:type="spellStart"/>
      <w:r>
        <w:rPr>
          <w:rFonts w:eastAsia="Cambria"/>
          <w:color w:val="000000"/>
          <w:lang w:val="en-US"/>
        </w:rPr>
        <w:t>recognised</w:t>
      </w:r>
      <w:proofErr w:type="spellEnd"/>
      <w:r>
        <w:rPr>
          <w:rFonts w:eastAsia="Cambria"/>
          <w:color w:val="000000"/>
          <w:lang w:val="en-US"/>
        </w:rPr>
        <w:t xml:space="preserve"> training and staff training registers; and/or</w:t>
      </w:r>
    </w:p>
    <w:p w14:paraId="5CD149D4" w14:textId="77777777" w:rsidR="009777FC" w:rsidRDefault="00A318CC"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relevant experience; and/or</w:t>
      </w:r>
    </w:p>
    <w:p w14:paraId="640A22CE" w14:textId="77777777" w:rsidR="009777FC" w:rsidRDefault="00A318CC" w:rsidP="00CF6FBA">
      <w:pPr>
        <w:numPr>
          <w:ilvl w:val="0"/>
          <w:numId w:val="13"/>
        </w:numPr>
        <w:spacing w:before="120" w:after="120" w:line="251" w:lineRule="exact"/>
        <w:ind w:left="714" w:right="28" w:hanging="357"/>
        <w:textAlignment w:val="baseline"/>
        <w:rPr>
          <w:rFonts w:eastAsia="Cambria"/>
          <w:color w:val="000000"/>
        </w:rPr>
      </w:pPr>
      <w:r>
        <w:rPr>
          <w:rFonts w:eastAsia="Cambria"/>
          <w:color w:val="000000"/>
          <w:lang w:val="en-US"/>
        </w:rPr>
        <w:t>supervisor sign-off for specific tasks; and/or</w:t>
      </w:r>
    </w:p>
    <w:p w14:paraId="73E61C0A" w14:textId="77777777" w:rsidR="009777FC" w:rsidRDefault="00A318CC"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demonstrable ability.</w:t>
      </w:r>
    </w:p>
    <w:p w14:paraId="5DCE985A" w14:textId="77777777" w:rsidR="009777FC" w:rsidRDefault="00A318CC" w:rsidP="00B97FEB">
      <w:pPr>
        <w:spacing w:before="126" w:line="297" w:lineRule="exact"/>
        <w:ind w:right="27"/>
        <w:textAlignment w:val="baseline"/>
        <w:rPr>
          <w:rFonts w:eastAsia="Cambria"/>
          <w:color w:val="000000"/>
        </w:rPr>
      </w:pPr>
      <w:r>
        <w:rPr>
          <w:rFonts w:eastAsia="Cambria"/>
          <w:color w:val="000000"/>
          <w:lang w:val="en-US"/>
        </w:rPr>
        <w:t>Accredited stockpersons and AAVs can perform the role of a competent stock handler without supporting evidence.</w:t>
      </w:r>
    </w:p>
    <w:p w14:paraId="59B7A41D"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Consignment </w:t>
      </w:r>
      <w:r>
        <w:rPr>
          <w:rFonts w:eastAsia="Cambria"/>
          <w:color w:val="000000"/>
          <w:lang w:val="en-US"/>
        </w:rPr>
        <w:t>means a group of livestock that are under export preparation by one exporter and are destined for export, or have been exported, from a single seaport or airport.</w:t>
      </w:r>
    </w:p>
    <w:p w14:paraId="751FCA31" w14:textId="77777777" w:rsidR="009777FC" w:rsidRDefault="00A318CC" w:rsidP="00B97FEB">
      <w:pPr>
        <w:spacing w:before="261" w:line="238" w:lineRule="exact"/>
        <w:ind w:right="27"/>
        <w:textAlignment w:val="baseline"/>
        <w:rPr>
          <w:rFonts w:eastAsia="Cambria"/>
          <w:b/>
          <w:color w:val="000000"/>
        </w:rPr>
      </w:pPr>
      <w:r>
        <w:rPr>
          <w:rFonts w:eastAsia="Cambria"/>
          <w:b/>
          <w:color w:val="000000"/>
          <w:lang w:val="en-US"/>
        </w:rPr>
        <w:t xml:space="preserve">Cow </w:t>
      </w:r>
      <w:r>
        <w:rPr>
          <w:rFonts w:eastAsia="Cambria"/>
          <w:color w:val="000000"/>
          <w:lang w:val="en-US"/>
        </w:rPr>
        <w:t>means a female bovine animal that has produced a calf or is over 3 years of age.</w:t>
      </w:r>
    </w:p>
    <w:p w14:paraId="5F9CBBF3" w14:textId="77777777" w:rsidR="009777FC" w:rsidRDefault="00A318CC" w:rsidP="00B97FEB">
      <w:pPr>
        <w:spacing w:before="194" w:line="297" w:lineRule="exact"/>
        <w:ind w:right="27"/>
        <w:textAlignment w:val="baseline"/>
        <w:rPr>
          <w:rFonts w:eastAsia="Cambria"/>
          <w:b/>
          <w:color w:val="000000"/>
        </w:rPr>
      </w:pPr>
      <w:r>
        <w:rPr>
          <w:rFonts w:eastAsia="Cambria"/>
          <w:b/>
          <w:color w:val="000000"/>
          <w:lang w:val="en-US"/>
        </w:rPr>
        <w:t xml:space="preserve">Curfew </w:t>
      </w:r>
      <w:r>
        <w:rPr>
          <w:rFonts w:eastAsia="Cambria"/>
          <w:color w:val="000000"/>
          <w:lang w:val="en-US"/>
        </w:rPr>
        <w:t>(also known as 'empty out' time) means the deliberate and variable period of water and/or feed deprivation.</w:t>
      </w:r>
    </w:p>
    <w:p w14:paraId="1AE346C0" w14:textId="77777777" w:rsidR="009777FC" w:rsidRDefault="00A318CC" w:rsidP="00B97FEB">
      <w:pPr>
        <w:spacing w:before="202" w:line="297" w:lineRule="exact"/>
        <w:ind w:right="27"/>
        <w:textAlignment w:val="baseline"/>
        <w:rPr>
          <w:rFonts w:eastAsia="Cambria"/>
          <w:b/>
          <w:color w:val="000000"/>
          <w:spacing w:val="-1"/>
        </w:rPr>
      </w:pPr>
      <w:r>
        <w:rPr>
          <w:rFonts w:eastAsia="Cambria"/>
          <w:b/>
          <w:color w:val="000000"/>
          <w:spacing w:val="-1"/>
          <w:lang w:val="en-US"/>
        </w:rPr>
        <w:t xml:space="preserve">Curfew factor </w:t>
      </w:r>
      <w:r>
        <w:rPr>
          <w:rFonts w:eastAsia="Cambria"/>
          <w:color w:val="000000"/>
          <w:spacing w:val="-1"/>
          <w:lang w:val="en-US"/>
        </w:rPr>
        <w:t xml:space="preserve">means an additional percentage applied to the liveweight of curfewed animals to account for weight loss due to curfew, </w:t>
      </w:r>
      <w:proofErr w:type="gramStart"/>
      <w:r>
        <w:rPr>
          <w:rFonts w:eastAsia="Cambria"/>
          <w:color w:val="000000"/>
          <w:spacing w:val="-1"/>
          <w:lang w:val="en-US"/>
        </w:rPr>
        <w:t>in order to</w:t>
      </w:r>
      <w:proofErr w:type="gramEnd"/>
      <w:r>
        <w:rPr>
          <w:rFonts w:eastAsia="Cambria"/>
          <w:color w:val="000000"/>
          <w:spacing w:val="-1"/>
          <w:lang w:val="en-US"/>
        </w:rPr>
        <w:t xml:space="preserve"> more accurately estimate normal liveweight.</w:t>
      </w:r>
    </w:p>
    <w:p w14:paraId="1C1DF5B0" w14:textId="77777777" w:rsidR="009777FC" w:rsidRDefault="00A318CC" w:rsidP="00B97FEB">
      <w:pPr>
        <w:spacing w:before="203" w:line="297" w:lineRule="exact"/>
        <w:ind w:right="27"/>
        <w:textAlignment w:val="baseline"/>
        <w:rPr>
          <w:rFonts w:eastAsia="Cambria"/>
          <w:b/>
          <w:color w:val="000000"/>
        </w:rPr>
      </w:pPr>
      <w:r>
        <w:rPr>
          <w:rFonts w:eastAsia="Cambria"/>
          <w:b/>
          <w:color w:val="000000"/>
          <w:lang w:val="en-US"/>
        </w:rPr>
        <w:t xml:space="preserve">Delay </w:t>
      </w:r>
      <w:r>
        <w:rPr>
          <w:rFonts w:eastAsia="Cambria"/>
          <w:color w:val="000000"/>
          <w:lang w:val="en-US"/>
        </w:rPr>
        <w:t>means an additional unforeseeable extension to the voyage duration above the estimated voyage length.</w:t>
      </w:r>
    </w:p>
    <w:p w14:paraId="446734C8" w14:textId="77777777" w:rsidR="009777FC" w:rsidRDefault="00A318CC" w:rsidP="00B97FEB">
      <w:pPr>
        <w:spacing w:before="199" w:line="297" w:lineRule="exact"/>
        <w:ind w:right="27"/>
        <w:textAlignment w:val="baseline"/>
        <w:rPr>
          <w:rFonts w:eastAsia="Cambria"/>
          <w:b/>
          <w:color w:val="000000"/>
        </w:rPr>
      </w:pPr>
      <w:r>
        <w:rPr>
          <w:rFonts w:eastAsia="Cambria"/>
          <w:b/>
          <w:color w:val="000000"/>
          <w:lang w:val="en-US"/>
        </w:rPr>
        <w:lastRenderedPageBreak/>
        <w:t xml:space="preserve">Department </w:t>
      </w:r>
      <w:r>
        <w:rPr>
          <w:rFonts w:eastAsia="Cambria"/>
          <w:color w:val="000000"/>
          <w:lang w:val="en-US"/>
        </w:rPr>
        <w:t xml:space="preserve">means the relevant Commonwealth government agency responsible for the regulation of live animal exports. At the time of publication of this standard, this is the </w:t>
      </w:r>
      <w:r w:rsidR="000C6A79" w:rsidRPr="000C6A79">
        <w:rPr>
          <w:rFonts w:eastAsia="Cambria"/>
          <w:color w:val="000000"/>
          <w:lang w:val="en-US"/>
        </w:rPr>
        <w:t xml:space="preserve">Department of Agriculture, </w:t>
      </w:r>
      <w:del w:id="41" w:author="Author">
        <w:r w:rsidR="000C6A79" w:rsidRPr="000C6A79">
          <w:rPr>
            <w:rFonts w:eastAsia="Cambria"/>
            <w:color w:val="000000"/>
            <w:lang w:val="en-US"/>
          </w:rPr>
          <w:delText>Water and the Environment</w:delText>
        </w:r>
        <w:r>
          <w:rPr>
            <w:rFonts w:eastAsia="Cambria"/>
            <w:color w:val="000000"/>
            <w:lang w:val="en-US"/>
          </w:rPr>
          <w:delText>.</w:delText>
        </w:r>
      </w:del>
      <w:ins w:id="42" w:author="Author">
        <w:r w:rsidR="00804162">
          <w:rPr>
            <w:rFonts w:eastAsia="Cambria"/>
            <w:color w:val="000000"/>
            <w:lang w:val="en-US"/>
          </w:rPr>
          <w:t>Fisheries and Forestry.</w:t>
        </w:r>
      </w:ins>
    </w:p>
    <w:p w14:paraId="4660C050" w14:textId="77777777" w:rsidR="009777FC" w:rsidRDefault="00A318CC" w:rsidP="00B97FEB">
      <w:pPr>
        <w:spacing w:before="194" w:line="297" w:lineRule="exact"/>
        <w:ind w:right="27"/>
        <w:textAlignment w:val="baseline"/>
        <w:rPr>
          <w:rFonts w:eastAsia="Cambria"/>
          <w:b/>
          <w:color w:val="000000"/>
        </w:rPr>
      </w:pPr>
      <w:r>
        <w:rPr>
          <w:rFonts w:eastAsia="Cambria"/>
          <w:b/>
          <w:color w:val="000000"/>
          <w:lang w:val="en-US"/>
        </w:rPr>
        <w:t xml:space="preserve">Disembarkation </w:t>
      </w:r>
      <w:r>
        <w:rPr>
          <w:rFonts w:eastAsia="Cambria"/>
          <w:color w:val="000000"/>
          <w:lang w:val="en-US"/>
        </w:rPr>
        <w:t>means the unloading of livestock at any overseas seaport or airport. Disembarkation commences with the unloading of the first animal and ends when the last animal is unloaded from the vessel or aircraft at the port.</w:t>
      </w:r>
    </w:p>
    <w:p w14:paraId="08BE86DF"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Embarkation </w:t>
      </w:r>
      <w:r>
        <w:rPr>
          <w:rFonts w:eastAsia="Cambria"/>
          <w:color w:val="000000"/>
          <w:lang w:val="en-US"/>
        </w:rPr>
        <w:t>means the loading of livestock at any Australian seaport or airport. Embarkation commences with the loading of the first animal and ends when the last animal is loaded onto the vessel or aircraft at the port.</w:t>
      </w:r>
    </w:p>
    <w:p w14:paraId="1048C945" w14:textId="77777777" w:rsidR="009777FC" w:rsidRDefault="00A318CC" w:rsidP="00B97FEB">
      <w:pPr>
        <w:spacing w:before="199" w:line="297" w:lineRule="exact"/>
        <w:ind w:right="27"/>
        <w:textAlignment w:val="baseline"/>
        <w:rPr>
          <w:rFonts w:eastAsia="Cambria"/>
          <w:b/>
          <w:color w:val="000000"/>
        </w:rPr>
      </w:pPr>
      <w:r>
        <w:rPr>
          <w:rFonts w:eastAsia="Cambria"/>
          <w:b/>
          <w:color w:val="000000"/>
          <w:lang w:val="en-US"/>
        </w:rPr>
        <w:t xml:space="preserve">Euthanasia </w:t>
      </w:r>
      <w:r>
        <w:rPr>
          <w:rFonts w:eastAsia="Cambria"/>
          <w:color w:val="000000"/>
          <w:lang w:val="en-US"/>
        </w:rPr>
        <w:t>means the act of inducing death of an animal in a humane manner that causes immediate loss of consciousness and then rapid death, by a method approved under national animal welfare standards and guidelines, and model codes of practice, for the species where available.</w:t>
      </w:r>
    </w:p>
    <w:p w14:paraId="535E0EA4"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Export permit </w:t>
      </w:r>
      <w:r>
        <w:rPr>
          <w:rFonts w:eastAsia="Cambria"/>
          <w:color w:val="000000"/>
          <w:lang w:val="en-US"/>
        </w:rPr>
        <w:t xml:space="preserve">means a permit issued by the Secretary, or delegate, under the </w:t>
      </w:r>
      <w:r>
        <w:rPr>
          <w:rFonts w:eastAsia="Cambria"/>
          <w:i/>
          <w:color w:val="000000"/>
          <w:lang w:val="en-US"/>
        </w:rPr>
        <w:t xml:space="preserve">Export Control Act 2020 </w:t>
      </w:r>
      <w:r>
        <w:rPr>
          <w:rFonts w:eastAsia="Cambria"/>
          <w:color w:val="000000"/>
          <w:lang w:val="en-US"/>
        </w:rPr>
        <w:t>to enable the export of live animals from Australia.</w:t>
      </w:r>
    </w:p>
    <w:p w14:paraId="5A649AB8" w14:textId="77777777" w:rsidR="009777FC" w:rsidRDefault="00A318CC" w:rsidP="00B97FEB">
      <w:pPr>
        <w:spacing w:before="203" w:line="297" w:lineRule="exact"/>
        <w:ind w:right="27"/>
        <w:textAlignment w:val="baseline"/>
        <w:rPr>
          <w:rFonts w:eastAsia="Cambria"/>
          <w:b/>
          <w:color w:val="000000"/>
        </w:rPr>
      </w:pPr>
      <w:r>
        <w:rPr>
          <w:rFonts w:eastAsia="Cambria"/>
          <w:b/>
          <w:color w:val="000000"/>
          <w:lang w:val="en-US"/>
        </w:rPr>
        <w:t xml:space="preserve">Extended long-haul </w:t>
      </w:r>
      <w:r>
        <w:rPr>
          <w:rFonts w:eastAsia="Cambria"/>
          <w:color w:val="000000"/>
          <w:lang w:val="en-US"/>
        </w:rPr>
        <w:t xml:space="preserve">means a voyage that is 31 voyage days or more in duration.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long-haul</w:t>
      </w:r>
      <w:r>
        <w:rPr>
          <w:rFonts w:eastAsia="Cambria"/>
          <w:color w:val="000000"/>
          <w:lang w:val="en-US"/>
        </w:rPr>
        <w:t>.</w:t>
      </w:r>
    </w:p>
    <w:p w14:paraId="60906952" w14:textId="28C68994" w:rsidR="0087148C" w:rsidRDefault="00A318CC" w:rsidP="0087148C">
      <w:pPr>
        <w:spacing w:before="204" w:line="297" w:lineRule="exact"/>
        <w:ind w:right="27"/>
        <w:textAlignment w:val="baseline"/>
        <w:rPr>
          <w:ins w:id="43" w:author="Author"/>
          <w:rFonts w:eastAsia="Cambria"/>
          <w:b/>
          <w:color w:val="000000"/>
        </w:rPr>
      </w:pPr>
      <w:ins w:id="44" w:author="Author">
        <w:r>
          <w:rPr>
            <w:rFonts w:eastAsia="Cambria"/>
            <w:b/>
            <w:color w:val="000000"/>
            <w:lang w:val="en-US"/>
          </w:rPr>
          <w:t>This Definition remains in force up to, and including, 2</w:t>
        </w:r>
        <w:r w:rsidR="0067733C">
          <w:rPr>
            <w:rFonts w:eastAsia="Cambria"/>
            <w:b/>
            <w:color w:val="000000"/>
            <w:lang w:val="en-US"/>
          </w:rPr>
          <w:t> </w:t>
        </w:r>
        <w:r>
          <w:rPr>
            <w:rFonts w:eastAsia="Cambria"/>
            <w:b/>
            <w:color w:val="000000"/>
            <w:lang w:val="en-US"/>
          </w:rPr>
          <w:t>April</w:t>
        </w:r>
        <w:r w:rsidR="0067733C">
          <w:rPr>
            <w:rFonts w:eastAsia="Cambria"/>
            <w:b/>
            <w:color w:val="000000"/>
            <w:lang w:val="en-US"/>
          </w:rPr>
          <w:t> </w:t>
        </w:r>
        <w:r>
          <w:rPr>
            <w:rFonts w:eastAsia="Cambria"/>
            <w:b/>
            <w:color w:val="000000"/>
            <w:lang w:val="en-US"/>
          </w:rPr>
          <w:t>2024</w:t>
        </w:r>
      </w:ins>
    </w:p>
    <w:p w14:paraId="1F255EE2" w14:textId="77777777" w:rsidR="005D4128" w:rsidRDefault="00A318CC" w:rsidP="005D4128">
      <w:pPr>
        <w:spacing w:before="256" w:line="235" w:lineRule="exact"/>
        <w:ind w:right="27"/>
        <w:textAlignment w:val="baseline"/>
        <w:rPr>
          <w:rFonts w:eastAsia="Cambria"/>
          <w:b/>
          <w:color w:val="000000"/>
        </w:rPr>
      </w:pPr>
      <w:r>
        <w:rPr>
          <w:rFonts w:eastAsia="Cambria"/>
          <w:b/>
          <w:color w:val="000000"/>
          <w:lang w:val="en-US"/>
        </w:rPr>
        <w:t xml:space="preserve">Far markets </w:t>
      </w:r>
      <w:proofErr w:type="gramStart"/>
      <w:r>
        <w:rPr>
          <w:rFonts w:eastAsia="Cambria"/>
          <w:color w:val="000000"/>
          <w:lang w:val="en-US"/>
        </w:rPr>
        <w:t>means</w:t>
      </w:r>
      <w:proofErr w:type="gramEnd"/>
      <w:r>
        <w:rPr>
          <w:rFonts w:eastAsia="Cambria"/>
          <w:color w:val="000000"/>
          <w:lang w:val="en-US"/>
        </w:rPr>
        <w:t xml:space="preserve"> all other destination ports not covered in the definition of </w:t>
      </w:r>
      <w:r>
        <w:rPr>
          <w:rFonts w:eastAsia="Cambria"/>
          <w:b/>
          <w:color w:val="000000"/>
          <w:lang w:val="en-US"/>
        </w:rPr>
        <w:t>near markets</w:t>
      </w:r>
      <w:r>
        <w:rPr>
          <w:rFonts w:eastAsia="Cambria"/>
          <w:color w:val="000000"/>
          <w:lang w:val="en-US"/>
        </w:rPr>
        <w:t xml:space="preserve">. </w:t>
      </w:r>
      <w:ins w:id="45" w:author="Author">
        <w:r>
          <w:rPr>
            <w:rFonts w:eastAsia="Cambria"/>
            <w:color w:val="000000"/>
            <w:lang w:val="en-US"/>
          </w:rPr>
          <w:t xml:space="preserve"> </w:t>
        </w:r>
      </w:ins>
    </w:p>
    <w:p w14:paraId="77B5D3BF" w14:textId="77777777" w:rsidR="005D4128" w:rsidRDefault="005D4128" w:rsidP="00446899">
      <w:pPr>
        <w:spacing w:before="204" w:line="297" w:lineRule="exact"/>
        <w:ind w:right="27"/>
        <w:textAlignment w:val="baseline"/>
        <w:rPr>
          <w:rFonts w:eastAsia="Cambria"/>
          <w:b/>
          <w:color w:val="000000"/>
          <w:lang w:val="en-US"/>
        </w:rPr>
      </w:pPr>
    </w:p>
    <w:p w14:paraId="158949D0" w14:textId="77777777" w:rsidR="0087148C" w:rsidRDefault="00A318CC" w:rsidP="0087148C">
      <w:pPr>
        <w:spacing w:before="204" w:line="297" w:lineRule="exact"/>
        <w:ind w:right="27"/>
        <w:textAlignment w:val="baseline"/>
        <w:rPr>
          <w:ins w:id="46" w:author="Author"/>
          <w:rFonts w:eastAsia="Cambria"/>
          <w:b/>
          <w:color w:val="000000"/>
        </w:rPr>
      </w:pPr>
      <w:ins w:id="47" w:author="Author">
        <w:r>
          <w:rPr>
            <w:rFonts w:eastAsia="Cambria"/>
            <w:b/>
            <w:color w:val="000000"/>
            <w:lang w:val="en-US"/>
          </w:rPr>
          <w:lastRenderedPageBreak/>
          <w:t>This Definition will be removed on 3 April 2024</w:t>
        </w:r>
      </w:ins>
    </w:p>
    <w:p w14:paraId="4EE17B1E" w14:textId="77777777" w:rsidR="009777FC" w:rsidRDefault="00A318CC" w:rsidP="00B97FEB">
      <w:pPr>
        <w:spacing w:before="256" w:line="235" w:lineRule="exact"/>
        <w:ind w:right="27"/>
        <w:textAlignment w:val="baseline"/>
        <w:rPr>
          <w:del w:id="48" w:author="Author"/>
          <w:rFonts w:eastAsia="Cambria"/>
          <w:b/>
          <w:color w:val="000000"/>
        </w:rPr>
      </w:pPr>
      <w:del w:id="49" w:author="Author">
        <w:r>
          <w:rPr>
            <w:rFonts w:eastAsia="Cambria"/>
            <w:b/>
            <w:color w:val="000000"/>
            <w:lang w:val="en-US"/>
          </w:rPr>
          <w:delText xml:space="preserve">Far markets </w:delText>
        </w:r>
        <w:r>
          <w:rPr>
            <w:rFonts w:eastAsia="Cambria"/>
            <w:color w:val="000000"/>
            <w:lang w:val="en-US"/>
          </w:rPr>
          <w:delText xml:space="preserve">means all other destination ports not covered in the definition of </w:delText>
        </w:r>
        <w:r>
          <w:rPr>
            <w:rFonts w:eastAsia="Cambria"/>
            <w:b/>
            <w:color w:val="000000"/>
            <w:lang w:val="en-US"/>
          </w:rPr>
          <w:delText>near markets</w:delText>
        </w:r>
        <w:r>
          <w:rPr>
            <w:rFonts w:eastAsia="Cambria"/>
            <w:color w:val="000000"/>
            <w:lang w:val="en-US"/>
          </w:rPr>
          <w:delText>.</w:delText>
        </w:r>
        <w:r w:rsidR="005A31A2">
          <w:rPr>
            <w:rFonts w:eastAsia="Cambria"/>
            <w:color w:val="000000"/>
            <w:lang w:val="en-US"/>
          </w:rPr>
          <w:delText xml:space="preserve"> </w:delText>
        </w:r>
      </w:del>
      <w:ins w:id="50" w:author="Author">
        <w:del w:id="51" w:author="Author">
          <w:r w:rsidR="005A31A2">
            <w:rPr>
              <w:rFonts w:eastAsia="Cambria"/>
              <w:color w:val="000000"/>
              <w:lang w:val="en-US"/>
            </w:rPr>
            <w:delText xml:space="preserve"> </w:delText>
          </w:r>
        </w:del>
      </w:ins>
    </w:p>
    <w:p w14:paraId="3B3CFD79" w14:textId="77777777" w:rsidR="00E45D68" w:rsidRDefault="00A318CC" w:rsidP="00B97FEB">
      <w:pPr>
        <w:spacing w:before="202" w:line="297" w:lineRule="exact"/>
        <w:ind w:right="27"/>
        <w:textAlignment w:val="baseline"/>
        <w:rPr>
          <w:rFonts w:eastAsia="Cambria"/>
          <w:b/>
          <w:color w:val="000000"/>
        </w:rPr>
      </w:pPr>
      <w:r>
        <w:rPr>
          <w:rFonts w:eastAsia="Cambria"/>
          <w:b/>
          <w:color w:val="000000"/>
          <w:lang w:val="en-US"/>
        </w:rPr>
        <w:t xml:space="preserve">Fat-tailed sheep </w:t>
      </w:r>
      <w:r>
        <w:rPr>
          <w:rFonts w:eastAsia="Cambria"/>
          <w:color w:val="000000"/>
          <w:lang w:val="en-US"/>
        </w:rPr>
        <w:t>means a general type of domestic sheep known for their distinctive large tails and hindquarters.</w:t>
      </w:r>
    </w:p>
    <w:p w14:paraId="2DD4E10D" w14:textId="77777777" w:rsidR="00E45D68" w:rsidRDefault="00A318CC" w:rsidP="00B97FEB">
      <w:pPr>
        <w:spacing w:before="202" w:line="297" w:lineRule="exact"/>
        <w:ind w:right="27"/>
        <w:textAlignment w:val="baseline"/>
        <w:rPr>
          <w:rFonts w:eastAsia="Cambria"/>
          <w:color w:val="000000"/>
          <w:lang w:val="en-US"/>
        </w:rPr>
      </w:pPr>
      <w:r>
        <w:rPr>
          <w:rFonts w:eastAsia="Cambria"/>
          <w:b/>
          <w:color w:val="000000"/>
          <w:lang w:val="en-US"/>
        </w:rPr>
        <w:t xml:space="preserve">Feed </w:t>
      </w:r>
      <w:r>
        <w:rPr>
          <w:rFonts w:eastAsia="Cambria"/>
          <w:color w:val="000000"/>
          <w:lang w:val="en-US"/>
        </w:rPr>
        <w:t xml:space="preserve">means any food intended for consumption by livestock, such as chaff, hay, </w:t>
      </w:r>
      <w:proofErr w:type="gramStart"/>
      <w:r>
        <w:rPr>
          <w:rFonts w:eastAsia="Cambria"/>
          <w:color w:val="000000"/>
          <w:lang w:val="en-US"/>
        </w:rPr>
        <w:t>pellets</w:t>
      </w:r>
      <w:proofErr w:type="gramEnd"/>
      <w:r>
        <w:rPr>
          <w:rFonts w:eastAsia="Cambria"/>
          <w:color w:val="000000"/>
          <w:lang w:val="en-US"/>
        </w:rPr>
        <w:t xml:space="preserve"> or grain. </w:t>
      </w:r>
    </w:p>
    <w:p w14:paraId="5ACA7E3F" w14:textId="77777777" w:rsidR="0087148C" w:rsidRDefault="00A318CC" w:rsidP="0087148C">
      <w:pPr>
        <w:spacing w:before="202" w:line="297" w:lineRule="exact"/>
        <w:ind w:right="27"/>
        <w:textAlignment w:val="baseline"/>
        <w:rPr>
          <w:ins w:id="52" w:author="Author"/>
          <w:rFonts w:eastAsia="Cambria"/>
          <w:b/>
          <w:color w:val="000000"/>
          <w:lang w:val="en-US"/>
        </w:rPr>
      </w:pPr>
      <w:ins w:id="53" w:author="Author">
        <w:r w:rsidRPr="002415FB">
          <w:rPr>
            <w:rFonts w:eastAsia="Cambria"/>
            <w:b/>
            <w:color w:val="000000"/>
            <w:lang w:val="en-US"/>
          </w:rPr>
          <w:t xml:space="preserve">This </w:t>
        </w:r>
        <w:r>
          <w:rPr>
            <w:rFonts w:eastAsia="Cambria"/>
            <w:b/>
            <w:color w:val="000000"/>
            <w:lang w:val="en-US"/>
          </w:rPr>
          <w:t xml:space="preserve">definition comes into force </w:t>
        </w:r>
        <w:r w:rsidRPr="002415FB">
          <w:rPr>
            <w:rFonts w:eastAsia="Cambria"/>
            <w:b/>
            <w:color w:val="000000"/>
            <w:lang w:val="en-US"/>
          </w:rPr>
          <w:t>on 29 August 2024</w:t>
        </w:r>
      </w:ins>
    </w:p>
    <w:p w14:paraId="255A1E84" w14:textId="77777777" w:rsidR="004F0030" w:rsidRDefault="00A318CC" w:rsidP="00B97FEB">
      <w:pPr>
        <w:spacing w:before="202" w:line="297" w:lineRule="exact"/>
        <w:ind w:right="27"/>
        <w:textAlignment w:val="baseline"/>
        <w:rPr>
          <w:rFonts w:eastAsia="Cambria"/>
          <w:bCs/>
          <w:color w:val="000000"/>
          <w:lang w:val="en-US"/>
        </w:rPr>
      </w:pPr>
      <w:ins w:id="54" w:author="Author">
        <w:r>
          <w:rPr>
            <w:rFonts w:eastAsia="Cambria"/>
            <w:b/>
            <w:color w:val="000000"/>
            <w:lang w:val="en-US"/>
          </w:rPr>
          <w:t>F</w:t>
        </w:r>
        <w:r w:rsidRPr="004F0030">
          <w:rPr>
            <w:rFonts w:eastAsia="Cambria"/>
            <w:b/>
            <w:color w:val="000000"/>
            <w:lang w:val="en-US"/>
          </w:rPr>
          <w:t xml:space="preserve">irst reasonable opportunity </w:t>
        </w:r>
        <w:r w:rsidRPr="00037DF8">
          <w:rPr>
            <w:rFonts w:eastAsia="Cambria"/>
            <w:bCs/>
            <w:color w:val="000000"/>
            <w:lang w:val="en-US"/>
          </w:rPr>
          <w:t xml:space="preserve">means </w:t>
        </w:r>
        <w:r w:rsidR="00FA5BF5">
          <w:rPr>
            <w:rFonts w:eastAsia="Cambria"/>
            <w:bCs/>
            <w:color w:val="000000"/>
            <w:lang w:val="en-US"/>
          </w:rPr>
          <w:t xml:space="preserve">at the next management procedure and / or </w:t>
        </w:r>
        <w:r w:rsidRPr="00037DF8">
          <w:rPr>
            <w:rFonts w:eastAsia="Cambria"/>
            <w:bCs/>
            <w:color w:val="000000"/>
            <w:lang w:val="en-US"/>
          </w:rPr>
          <w:t xml:space="preserve">within the timeframe that would be expected by a reasonable person with the relevant knowledge, </w:t>
        </w:r>
        <w:proofErr w:type="gramStart"/>
        <w:r w:rsidRPr="00037DF8">
          <w:rPr>
            <w:rFonts w:eastAsia="Cambria"/>
            <w:bCs/>
            <w:color w:val="000000"/>
            <w:lang w:val="en-US"/>
          </w:rPr>
          <w:t>skills</w:t>
        </w:r>
        <w:proofErr w:type="gramEnd"/>
        <w:r w:rsidRPr="00037DF8">
          <w:rPr>
            <w:rFonts w:eastAsia="Cambria"/>
            <w:bCs/>
            <w:color w:val="000000"/>
            <w:lang w:val="en-US"/>
          </w:rPr>
          <w:t xml:space="preserve"> and experience in the management of livestock given the urgency of the situation in relation to the welfare of the livestock.</w:t>
        </w:r>
      </w:ins>
    </w:p>
    <w:p w14:paraId="0D516973" w14:textId="77777777" w:rsidR="009777FC" w:rsidRDefault="00A318CC" w:rsidP="00B97FEB">
      <w:pPr>
        <w:spacing w:before="202" w:line="297" w:lineRule="exact"/>
        <w:ind w:right="27"/>
        <w:textAlignment w:val="baseline"/>
        <w:rPr>
          <w:rFonts w:eastAsia="Cambria"/>
          <w:b/>
          <w:color w:val="000000"/>
        </w:rPr>
      </w:pPr>
      <w:r>
        <w:rPr>
          <w:rFonts w:eastAsia="Cambria"/>
          <w:b/>
          <w:color w:val="000000"/>
          <w:lang w:val="en-US"/>
        </w:rPr>
        <w:t xml:space="preserve">Fit to travel </w:t>
      </w:r>
      <w:r>
        <w:rPr>
          <w:rFonts w:eastAsia="Cambria"/>
          <w:color w:val="000000"/>
          <w:lang w:val="en-US"/>
        </w:rPr>
        <w:t>means the animal:</w:t>
      </w:r>
    </w:p>
    <w:p w14:paraId="07471CCC" w14:textId="77777777" w:rsidR="009777FC" w:rsidRDefault="00A318CC" w:rsidP="00B97FEB">
      <w:pPr>
        <w:numPr>
          <w:ilvl w:val="0"/>
          <w:numId w:val="13"/>
        </w:numPr>
        <w:spacing w:before="262" w:after="0" w:line="251" w:lineRule="exact"/>
        <w:ind w:left="720" w:right="27" w:hanging="360"/>
        <w:textAlignment w:val="baseline"/>
        <w:rPr>
          <w:rFonts w:eastAsia="Cambria"/>
          <w:color w:val="000000"/>
        </w:rPr>
      </w:pPr>
      <w:r>
        <w:rPr>
          <w:rFonts w:eastAsia="Cambria"/>
          <w:color w:val="000000"/>
          <w:lang w:val="en-US"/>
        </w:rPr>
        <w:t>can walk on its own by evenly bearing weight on all 4 legs; and</w:t>
      </w:r>
    </w:p>
    <w:p w14:paraId="4E28848B" w14:textId="77777777" w:rsidR="009777FC" w:rsidRDefault="00A318CC"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t>is free from visible signs of injury or distress or conditions likely to further compromise its health or welfare during transport; and</w:t>
      </w:r>
    </w:p>
    <w:p w14:paraId="03719873" w14:textId="77777777" w:rsidR="009777FC" w:rsidRDefault="00A318CC"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is strong enough to make the journey and is not dehydrated or emaciated; and</w:t>
      </w:r>
    </w:p>
    <w:p w14:paraId="37F21FFC" w14:textId="77777777" w:rsidR="009777FC" w:rsidRDefault="00A318CC" w:rsidP="00B97FEB">
      <w:pPr>
        <w:numPr>
          <w:ilvl w:val="0"/>
          <w:numId w:val="13"/>
        </w:numPr>
        <w:spacing w:before="126" w:after="0" w:line="297" w:lineRule="exact"/>
        <w:ind w:left="720" w:right="27" w:hanging="360"/>
        <w:textAlignment w:val="baseline"/>
        <w:rPr>
          <w:rFonts w:eastAsia="Cambria"/>
          <w:color w:val="000000"/>
        </w:rPr>
      </w:pPr>
      <w:r>
        <w:rPr>
          <w:rFonts w:eastAsia="Cambria"/>
          <w:color w:val="000000"/>
          <w:lang w:val="en-US"/>
        </w:rPr>
        <w:t>is not blind in either eye and can see well enough to walk, load and travel without impairment or distress; and</w:t>
      </w:r>
    </w:p>
    <w:p w14:paraId="5EC1E6D4" w14:textId="77777777" w:rsidR="009777FC" w:rsidRDefault="00A318CC"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has had adequate access to water prior to loading.</w:t>
      </w:r>
    </w:p>
    <w:p w14:paraId="4FC13C84" w14:textId="77777777" w:rsidR="009777FC" w:rsidRDefault="00A318CC" w:rsidP="00B97FEB">
      <w:pPr>
        <w:spacing w:before="112" w:line="297" w:lineRule="exact"/>
        <w:ind w:right="27"/>
        <w:textAlignment w:val="baseline"/>
        <w:rPr>
          <w:rFonts w:eastAsia="Cambria"/>
          <w:b/>
          <w:color w:val="000000"/>
        </w:rPr>
      </w:pPr>
      <w:r>
        <w:rPr>
          <w:rFonts w:eastAsia="Cambria"/>
          <w:b/>
          <w:color w:val="000000"/>
          <w:lang w:val="en-US"/>
        </w:rPr>
        <w:lastRenderedPageBreak/>
        <w:t xml:space="preserve">Flight </w:t>
      </w:r>
      <w:r>
        <w:rPr>
          <w:rFonts w:eastAsia="Cambria"/>
          <w:color w:val="000000"/>
          <w:lang w:val="en-US"/>
        </w:rPr>
        <w:t xml:space="preserve">means the portion of an air export journey that begins when the first animal is loaded onto an aircraft and concludes when the last animal is unloaded from the aircraft at the </w:t>
      </w:r>
      <w:proofErr w:type="gramStart"/>
      <w:r>
        <w:rPr>
          <w:rFonts w:eastAsia="Cambria"/>
          <w:color w:val="000000"/>
          <w:lang w:val="en-US"/>
        </w:rPr>
        <w:t>final destination</w:t>
      </w:r>
      <w:proofErr w:type="gramEnd"/>
      <w:r>
        <w:rPr>
          <w:rFonts w:eastAsia="Cambria"/>
          <w:color w:val="000000"/>
          <w:lang w:val="en-US"/>
        </w:rPr>
        <w:t xml:space="preserve"> airport, and includes any transit stops </w:t>
      </w:r>
      <w:proofErr w:type="spellStart"/>
      <w:r>
        <w:rPr>
          <w:rFonts w:eastAsia="Cambria"/>
          <w:color w:val="000000"/>
          <w:lang w:val="en-US"/>
        </w:rPr>
        <w:t>en</w:t>
      </w:r>
      <w:proofErr w:type="spellEnd"/>
      <w:r>
        <w:rPr>
          <w:rFonts w:eastAsia="Cambria"/>
          <w:color w:val="000000"/>
          <w:lang w:val="en-US"/>
        </w:rPr>
        <w:t xml:space="preserve"> route.</w:t>
      </w:r>
    </w:p>
    <w:p w14:paraId="433B6434" w14:textId="77777777" w:rsidR="009777FC" w:rsidRDefault="00A318CC" w:rsidP="00B97FEB">
      <w:pPr>
        <w:spacing w:before="265" w:line="239" w:lineRule="exact"/>
        <w:ind w:right="27"/>
        <w:textAlignment w:val="baseline"/>
        <w:rPr>
          <w:rFonts w:eastAsia="Cambria"/>
          <w:b/>
          <w:color w:val="000000"/>
        </w:rPr>
      </w:pPr>
      <w:r>
        <w:rPr>
          <w:rFonts w:eastAsia="Cambria"/>
          <w:b/>
          <w:color w:val="000000"/>
          <w:lang w:val="en-US"/>
        </w:rPr>
        <w:t xml:space="preserve">Hair sheep </w:t>
      </w:r>
      <w:r>
        <w:rPr>
          <w:rFonts w:eastAsia="Cambria"/>
          <w:color w:val="000000"/>
          <w:lang w:val="en-US"/>
        </w:rPr>
        <w:t>means any sheep breed that grows hair rather than wool.</w:t>
      </w:r>
    </w:p>
    <w:p w14:paraId="587FE6F8" w14:textId="77777777" w:rsidR="009777FC" w:rsidRDefault="00A318CC" w:rsidP="00B97FEB">
      <w:pPr>
        <w:spacing w:before="193" w:line="297" w:lineRule="exact"/>
        <w:ind w:right="27"/>
        <w:textAlignment w:val="baseline"/>
        <w:rPr>
          <w:rFonts w:eastAsia="Cambria"/>
          <w:b/>
          <w:color w:val="000000"/>
        </w:rPr>
      </w:pPr>
      <w:r>
        <w:rPr>
          <w:rFonts w:eastAsia="Cambria"/>
          <w:b/>
          <w:color w:val="000000"/>
          <w:lang w:val="en-US"/>
        </w:rPr>
        <w:t xml:space="preserve">Health status </w:t>
      </w:r>
      <w:r>
        <w:rPr>
          <w:rFonts w:eastAsia="Cambria"/>
          <w:color w:val="000000"/>
          <w:lang w:val="en-US"/>
        </w:rPr>
        <w:t>means the status of an animal with respect to animal disease and the importing country requirements.</w:t>
      </w:r>
    </w:p>
    <w:p w14:paraId="3DCCAE42" w14:textId="77777777" w:rsidR="009777FC" w:rsidRDefault="00A318CC" w:rsidP="00B97FEB">
      <w:pPr>
        <w:spacing w:before="199" w:line="297" w:lineRule="exact"/>
        <w:ind w:right="27"/>
        <w:textAlignment w:val="baseline"/>
        <w:rPr>
          <w:rFonts w:eastAsia="Cambria"/>
          <w:b/>
          <w:color w:val="000000"/>
        </w:rPr>
      </w:pPr>
      <w:r>
        <w:rPr>
          <w:rFonts w:eastAsia="Cambria"/>
          <w:b/>
          <w:color w:val="000000"/>
          <w:lang w:val="en-US"/>
        </w:rPr>
        <w:t xml:space="preserve">Heat stress risk assessment (HSRA) </w:t>
      </w:r>
      <w:r>
        <w:rPr>
          <w:rFonts w:eastAsia="Cambria"/>
          <w:color w:val="000000"/>
          <w:lang w:val="en-US"/>
        </w:rPr>
        <w:t>means an assessment performed using a heat stress model that combines weather statistics, vessel parameters and animal heat tolerance factors to determine the pen space allocation for the livestock for an intended voyage to predict the risk of mortality or heat stress.</w:t>
      </w:r>
    </w:p>
    <w:p w14:paraId="7045DE9C" w14:textId="77777777" w:rsidR="009777FC" w:rsidRDefault="00A318CC" w:rsidP="00B97FEB">
      <w:pPr>
        <w:spacing w:before="261" w:line="239" w:lineRule="exact"/>
        <w:ind w:right="27"/>
        <w:textAlignment w:val="baseline"/>
        <w:rPr>
          <w:rFonts w:eastAsia="Cambria"/>
          <w:b/>
          <w:color w:val="000000"/>
        </w:rPr>
      </w:pPr>
      <w:r>
        <w:rPr>
          <w:rFonts w:eastAsia="Cambria"/>
          <w:b/>
          <w:color w:val="000000"/>
          <w:lang w:val="en-US"/>
        </w:rPr>
        <w:t xml:space="preserve">Heifer </w:t>
      </w:r>
      <w:r>
        <w:rPr>
          <w:rFonts w:eastAsia="Cambria"/>
          <w:color w:val="000000"/>
          <w:lang w:val="en-US"/>
        </w:rPr>
        <w:t>means a female bovine animal less than 3 years of age that has not produced a calf.</w:t>
      </w:r>
    </w:p>
    <w:p w14:paraId="4379EF32"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Hospital pen </w:t>
      </w:r>
      <w:r>
        <w:rPr>
          <w:rFonts w:eastAsia="Cambria"/>
          <w:color w:val="000000"/>
          <w:lang w:val="en-US"/>
        </w:rPr>
        <w:t xml:space="preserve">means a designated area reserved for the sole purpose of special care of weak, </w:t>
      </w:r>
      <w:proofErr w:type="gramStart"/>
      <w:r>
        <w:rPr>
          <w:rFonts w:eastAsia="Cambria"/>
          <w:color w:val="000000"/>
          <w:lang w:val="en-US"/>
        </w:rPr>
        <w:t>sick</w:t>
      </w:r>
      <w:proofErr w:type="gramEnd"/>
      <w:r>
        <w:rPr>
          <w:rFonts w:eastAsia="Cambria"/>
          <w:color w:val="000000"/>
          <w:lang w:val="en-US"/>
        </w:rPr>
        <w:t xml:space="preserve"> or injured animals. Requirements for hospital pens can be found in Marine Order 43.</w:t>
      </w:r>
    </w:p>
    <w:p w14:paraId="37DA39FD" w14:textId="77777777" w:rsidR="009777FC"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IATA Live Animal Regulations </w:t>
      </w:r>
      <w:r>
        <w:rPr>
          <w:rFonts w:eastAsia="Cambria"/>
          <w:color w:val="000000"/>
          <w:lang w:val="en-US"/>
        </w:rPr>
        <w:t xml:space="preserve">means the document titled </w:t>
      </w:r>
      <w:r>
        <w:rPr>
          <w:rFonts w:eastAsia="Cambria"/>
          <w:i/>
          <w:color w:val="000000"/>
          <w:lang w:val="en-US"/>
        </w:rPr>
        <w:t xml:space="preserve">Live Animal Regulations </w:t>
      </w:r>
      <w:r>
        <w:rPr>
          <w:rFonts w:eastAsia="Cambria"/>
          <w:color w:val="000000"/>
          <w:lang w:val="en-US"/>
        </w:rPr>
        <w:t>published by the International Air Transportation Association as it exists from time to time.</w:t>
      </w:r>
    </w:p>
    <w:p w14:paraId="49EF7D2B" w14:textId="77777777" w:rsidR="00B70729"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Immature animal </w:t>
      </w:r>
      <w:r>
        <w:rPr>
          <w:rFonts w:eastAsia="Cambria"/>
          <w:color w:val="000000"/>
          <w:lang w:val="en-US"/>
        </w:rPr>
        <w:t>means an animal that has not reached sexual maturity and is not displaying secondary sexual characteristics typical for the species such as descended testes, signs of being in heat (</w:t>
      </w:r>
      <w:proofErr w:type="spellStart"/>
      <w:r>
        <w:rPr>
          <w:rFonts w:eastAsia="Cambria"/>
          <w:color w:val="000000"/>
          <w:lang w:val="en-US"/>
        </w:rPr>
        <w:t>oestrous</w:t>
      </w:r>
      <w:proofErr w:type="spellEnd"/>
      <w:r>
        <w:rPr>
          <w:rFonts w:eastAsia="Cambria"/>
          <w:color w:val="000000"/>
          <w:lang w:val="en-US"/>
        </w:rPr>
        <w:t xml:space="preserve">), udder maturity or antlers. Typically, an immature animal is yet to exhibit </w:t>
      </w:r>
      <w:proofErr w:type="spellStart"/>
      <w:r>
        <w:rPr>
          <w:rFonts w:eastAsia="Cambria"/>
          <w:color w:val="000000"/>
          <w:lang w:val="en-US"/>
        </w:rPr>
        <w:t>behavioural</w:t>
      </w:r>
      <w:proofErr w:type="spellEnd"/>
      <w:r>
        <w:rPr>
          <w:rFonts w:eastAsia="Cambria"/>
          <w:color w:val="000000"/>
          <w:lang w:val="en-US"/>
        </w:rPr>
        <w:t xml:space="preserve"> changes such as dominance, </w:t>
      </w:r>
      <w:proofErr w:type="gramStart"/>
      <w:r>
        <w:rPr>
          <w:rFonts w:eastAsia="Cambria"/>
          <w:color w:val="000000"/>
          <w:lang w:val="en-US"/>
        </w:rPr>
        <w:t>riding</w:t>
      </w:r>
      <w:proofErr w:type="gramEnd"/>
      <w:r>
        <w:rPr>
          <w:rFonts w:eastAsia="Cambria"/>
          <w:color w:val="000000"/>
          <w:lang w:val="en-US"/>
        </w:rPr>
        <w:t xml:space="preserve"> or aggression.</w:t>
      </w:r>
    </w:p>
    <w:p w14:paraId="03A1C7CC" w14:textId="77777777" w:rsidR="009777FC" w:rsidRDefault="00A318CC" w:rsidP="00B97FEB">
      <w:pPr>
        <w:spacing w:before="204" w:line="297" w:lineRule="exact"/>
        <w:ind w:right="27"/>
        <w:textAlignment w:val="baseline"/>
        <w:rPr>
          <w:rFonts w:eastAsia="Cambria"/>
          <w:b/>
          <w:color w:val="000000"/>
        </w:rPr>
      </w:pPr>
      <w:r>
        <w:rPr>
          <w:rFonts w:eastAsia="Cambria"/>
          <w:b/>
          <w:color w:val="000000"/>
          <w:lang w:val="en-US"/>
        </w:rPr>
        <w:lastRenderedPageBreak/>
        <w:t xml:space="preserve">Importing country requirements </w:t>
      </w:r>
      <w:r>
        <w:rPr>
          <w:rFonts w:eastAsia="Cambria"/>
          <w:color w:val="000000"/>
          <w:lang w:val="en-US"/>
        </w:rPr>
        <w:t>means</w:t>
      </w:r>
      <w:r>
        <w:rPr>
          <w:rFonts w:eastAsia="Cambria"/>
          <w:b/>
          <w:color w:val="000000"/>
          <w:lang w:val="en-US"/>
        </w:rPr>
        <w:t>:</w:t>
      </w:r>
    </w:p>
    <w:p w14:paraId="707A832C" w14:textId="77777777" w:rsidR="009777FC" w:rsidRDefault="00A318CC"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the conditions of the relevant importing country protocol; and/or</w:t>
      </w:r>
    </w:p>
    <w:p w14:paraId="27071351" w14:textId="77777777" w:rsidR="009777FC" w:rsidRDefault="00A318CC"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t xml:space="preserve">the conditions imposed by an importing country, any relevant import permit, </w:t>
      </w:r>
      <w:proofErr w:type="gramStart"/>
      <w:r>
        <w:rPr>
          <w:rFonts w:eastAsia="Cambria"/>
          <w:color w:val="000000"/>
          <w:lang w:val="en-US"/>
        </w:rPr>
        <w:t>dispensation</w:t>
      </w:r>
      <w:proofErr w:type="gramEnd"/>
      <w:r>
        <w:rPr>
          <w:rFonts w:eastAsia="Cambria"/>
          <w:color w:val="000000"/>
          <w:lang w:val="en-US"/>
        </w:rPr>
        <w:t xml:space="preserve"> or approved equivalency agreement.</w:t>
      </w:r>
    </w:p>
    <w:p w14:paraId="557CC64B" w14:textId="77777777" w:rsidR="00E45D68" w:rsidRDefault="00A318CC" w:rsidP="00B97FEB">
      <w:pPr>
        <w:spacing w:before="189" w:line="297" w:lineRule="exact"/>
        <w:ind w:right="27"/>
        <w:textAlignment w:val="baseline"/>
        <w:rPr>
          <w:rFonts w:eastAsia="Cambria"/>
          <w:color w:val="000000"/>
          <w:lang w:val="en-US"/>
        </w:rPr>
      </w:pPr>
      <w:r>
        <w:rPr>
          <w:rFonts w:eastAsia="Cambria"/>
          <w:b/>
          <w:color w:val="000000"/>
          <w:lang w:val="en-US"/>
        </w:rPr>
        <w:t xml:space="preserve">Individual identification </w:t>
      </w:r>
      <w:r>
        <w:rPr>
          <w:rFonts w:eastAsia="Cambria"/>
          <w:color w:val="000000"/>
          <w:lang w:val="en-US"/>
        </w:rPr>
        <w:t>means a method of identifying each animal in a way that is permanent or semi-permanent as to be individually identifiable for the entire period of export preparation, and the voyage or air export journey.</w:t>
      </w:r>
    </w:p>
    <w:p w14:paraId="2ED00A1B" w14:textId="77777777" w:rsidR="009777FC" w:rsidRPr="00E45D68" w:rsidRDefault="00A318CC" w:rsidP="00B97FEB">
      <w:pPr>
        <w:spacing w:before="189" w:line="297" w:lineRule="exact"/>
        <w:ind w:right="27"/>
        <w:textAlignment w:val="baseline"/>
        <w:rPr>
          <w:rFonts w:eastAsia="Cambria"/>
          <w:color w:val="000000"/>
          <w:lang w:val="en-US"/>
        </w:rPr>
      </w:pPr>
      <w:r>
        <w:rPr>
          <w:rFonts w:eastAsia="Cambria"/>
          <w:b/>
          <w:color w:val="000000"/>
          <w:lang w:val="en-US"/>
        </w:rPr>
        <w:t xml:space="preserve">Land Transport Standards </w:t>
      </w:r>
      <w:r>
        <w:rPr>
          <w:rFonts w:eastAsia="Cambria"/>
          <w:color w:val="000000"/>
          <w:lang w:val="en-US"/>
        </w:rPr>
        <w:t>means the Australian Animal Welfare Standards and Guidelines for the Land Transport of Livestock published by Animal Health Australia (21 September 2012).</w:t>
      </w:r>
    </w:p>
    <w:p w14:paraId="7E2085FF" w14:textId="77777777" w:rsidR="009038DD" w:rsidRDefault="00A318CC" w:rsidP="00966FA7">
      <w:pPr>
        <w:rPr>
          <w:rFonts w:eastAsia="Cambria"/>
          <w:color w:val="000000"/>
          <w:lang w:val="en-US"/>
        </w:rPr>
      </w:pPr>
      <w:r>
        <w:rPr>
          <w:rFonts w:eastAsia="Cambria"/>
          <w:b/>
          <w:color w:val="000000"/>
          <w:lang w:val="en-US"/>
        </w:rPr>
        <w:t xml:space="preserve">Linear interpolation </w:t>
      </w:r>
      <w:r>
        <w:rPr>
          <w:rFonts w:eastAsia="Cambria"/>
          <w:color w:val="000000"/>
          <w:lang w:val="en-US"/>
        </w:rPr>
        <w:t xml:space="preserve">means a method of finding new values at positions between two data points. </w:t>
      </w:r>
    </w:p>
    <w:p w14:paraId="40C17FD2" w14:textId="77777777" w:rsidR="009038DD" w:rsidRPr="00966FA7" w:rsidRDefault="00A318CC" w:rsidP="00966FA7">
      <w:pPr>
        <w:rPr>
          <w:sz w:val="21"/>
          <w:szCs w:val="21"/>
        </w:rPr>
      </w:pPr>
      <w:r w:rsidRPr="00966FA7">
        <w:rPr>
          <w:sz w:val="21"/>
          <w:szCs w:val="21"/>
        </w:rPr>
        <w:t>The formula is: y = y</w:t>
      </w:r>
      <w:r w:rsidRPr="009625D1">
        <w:rPr>
          <w:sz w:val="21"/>
          <w:szCs w:val="21"/>
          <w:vertAlign w:val="subscript"/>
        </w:rPr>
        <w:t>1</w:t>
      </w:r>
      <w:r w:rsidRPr="00966FA7">
        <w:rPr>
          <w:sz w:val="21"/>
          <w:szCs w:val="21"/>
        </w:rPr>
        <w:t xml:space="preserve"> + ((x – x</w:t>
      </w:r>
      <w:r w:rsidRPr="009625D1">
        <w:rPr>
          <w:sz w:val="21"/>
          <w:szCs w:val="21"/>
          <w:vertAlign w:val="subscript"/>
        </w:rPr>
        <w:t>1</w:t>
      </w:r>
      <w:r w:rsidRPr="00966FA7">
        <w:rPr>
          <w:sz w:val="21"/>
          <w:szCs w:val="21"/>
        </w:rPr>
        <w:t>) * (y</w:t>
      </w:r>
      <w:r w:rsidRPr="009625D1">
        <w:rPr>
          <w:sz w:val="21"/>
          <w:szCs w:val="21"/>
          <w:vertAlign w:val="subscript"/>
        </w:rPr>
        <w:t>2</w:t>
      </w:r>
      <w:r w:rsidRPr="00966FA7">
        <w:rPr>
          <w:sz w:val="21"/>
          <w:szCs w:val="21"/>
        </w:rPr>
        <w:t xml:space="preserve"> – y</w:t>
      </w:r>
      <w:r w:rsidRPr="009625D1">
        <w:rPr>
          <w:sz w:val="21"/>
          <w:szCs w:val="21"/>
          <w:vertAlign w:val="subscript"/>
        </w:rPr>
        <w:t>1</w:t>
      </w:r>
      <w:r w:rsidRPr="00966FA7">
        <w:rPr>
          <w:sz w:val="21"/>
          <w:szCs w:val="21"/>
        </w:rPr>
        <w:t xml:space="preserve">)) / </w:t>
      </w:r>
      <w:del w:id="55" w:author="Author">
        <w:r w:rsidRPr="00602C3E">
          <w:rPr>
            <w:sz w:val="21"/>
            <w:szCs w:val="21"/>
          </w:rPr>
          <w:delText>(x2 – x1) (y2 – y1)</w:delText>
        </w:r>
      </w:del>
      <w:r w:rsidRPr="00966FA7">
        <w:rPr>
          <w:sz w:val="21"/>
          <w:szCs w:val="21"/>
        </w:rPr>
        <w:t>(x</w:t>
      </w:r>
      <w:r w:rsidRPr="009625D1">
        <w:rPr>
          <w:sz w:val="21"/>
          <w:szCs w:val="21"/>
          <w:vertAlign w:val="subscript"/>
        </w:rPr>
        <w:t>2</w:t>
      </w:r>
      <w:r w:rsidRPr="00966FA7">
        <w:rPr>
          <w:sz w:val="21"/>
          <w:szCs w:val="21"/>
        </w:rPr>
        <w:t xml:space="preserve"> – x</w:t>
      </w:r>
      <w:r w:rsidRPr="009625D1">
        <w:rPr>
          <w:sz w:val="21"/>
          <w:szCs w:val="21"/>
          <w:vertAlign w:val="subscript"/>
        </w:rPr>
        <w:t>1</w:t>
      </w:r>
      <w:r w:rsidRPr="00966FA7">
        <w:rPr>
          <w:sz w:val="21"/>
          <w:szCs w:val="21"/>
        </w:rPr>
        <w:t>)</w:t>
      </w:r>
      <w:del w:id="56" w:author="Author">
        <w:r>
          <w:rPr>
            <w:sz w:val="21"/>
            <w:szCs w:val="21"/>
          </w:rPr>
          <w:delText>,</w:delText>
        </w:r>
      </w:del>
      <w:ins w:id="57" w:author="Author">
        <w:r>
          <w:rPr>
            <w:sz w:val="21"/>
            <w:szCs w:val="21"/>
          </w:rPr>
          <w:t>.</w:t>
        </w:r>
      </w:ins>
    </w:p>
    <w:p w14:paraId="5A51829D" w14:textId="77777777" w:rsidR="009038DD" w:rsidRDefault="00A318CC" w:rsidP="00966FA7">
      <w:pPr>
        <w:rPr>
          <w:sz w:val="21"/>
          <w:szCs w:val="21"/>
        </w:rPr>
      </w:pPr>
      <w:ins w:id="58" w:author="Author">
        <w:r w:rsidRPr="00966FA7">
          <w:rPr>
            <w:sz w:val="21"/>
            <w:szCs w:val="21"/>
          </w:rPr>
          <w:t xml:space="preserve">For the purposes of ASEL, this is </w:t>
        </w:r>
      </w:ins>
      <w:r w:rsidRPr="00966FA7">
        <w:rPr>
          <w:sz w:val="21"/>
          <w:szCs w:val="21"/>
        </w:rPr>
        <w:t xml:space="preserve">where </w:t>
      </w:r>
      <w:r w:rsidRPr="00E261E8">
        <w:rPr>
          <w:b/>
          <w:bCs/>
          <w:sz w:val="21"/>
          <w:szCs w:val="21"/>
        </w:rPr>
        <w:t>x</w:t>
      </w:r>
      <w:r w:rsidRPr="00966FA7">
        <w:rPr>
          <w:sz w:val="21"/>
          <w:szCs w:val="21"/>
        </w:rPr>
        <w:t xml:space="preserve"> is the </w:t>
      </w:r>
      <w:r w:rsidRPr="00E261E8">
        <w:rPr>
          <w:b/>
          <w:bCs/>
          <w:sz w:val="21"/>
          <w:szCs w:val="21"/>
        </w:rPr>
        <w:t>known value</w:t>
      </w:r>
      <w:r w:rsidRPr="00966FA7">
        <w:rPr>
          <w:sz w:val="21"/>
          <w:szCs w:val="21"/>
        </w:rPr>
        <w:t xml:space="preserve"> </w:t>
      </w:r>
      <w:ins w:id="59" w:author="Author">
        <w:r w:rsidRPr="00966FA7">
          <w:rPr>
            <w:sz w:val="21"/>
            <w:szCs w:val="21"/>
          </w:rPr>
          <w:t xml:space="preserve">(the animal’s liveweight in kilograms - </w:t>
        </w:r>
        <w:r w:rsidRPr="00E261E8">
          <w:rPr>
            <w:b/>
            <w:bCs/>
            <w:sz w:val="21"/>
            <w:szCs w:val="21"/>
          </w:rPr>
          <w:t>Liveweight [kg]</w:t>
        </w:r>
        <w:r w:rsidRPr="00966FA7">
          <w:rPr>
            <w:sz w:val="21"/>
            <w:szCs w:val="21"/>
          </w:rPr>
          <w:t>)</w:t>
        </w:r>
      </w:ins>
      <w:r w:rsidRPr="00966FA7">
        <w:rPr>
          <w:sz w:val="21"/>
          <w:szCs w:val="21"/>
        </w:rPr>
        <w:t xml:space="preserve">, </w:t>
      </w:r>
      <w:r w:rsidRPr="00E261E8">
        <w:rPr>
          <w:b/>
          <w:bCs/>
          <w:sz w:val="21"/>
          <w:szCs w:val="21"/>
        </w:rPr>
        <w:t>y</w:t>
      </w:r>
      <w:r w:rsidRPr="00966FA7">
        <w:rPr>
          <w:sz w:val="21"/>
          <w:szCs w:val="21"/>
        </w:rPr>
        <w:t xml:space="preserve"> is the </w:t>
      </w:r>
      <w:r w:rsidRPr="00E261E8">
        <w:rPr>
          <w:b/>
          <w:bCs/>
          <w:sz w:val="21"/>
          <w:szCs w:val="21"/>
        </w:rPr>
        <w:t>unknown value</w:t>
      </w:r>
      <w:ins w:id="60" w:author="Author">
        <w:r w:rsidRPr="00E261E8">
          <w:rPr>
            <w:b/>
            <w:bCs/>
            <w:sz w:val="21"/>
            <w:szCs w:val="21"/>
          </w:rPr>
          <w:t xml:space="preserve"> (Minimum pen area [m</w:t>
        </w:r>
        <w:r w:rsidRPr="00E261E8">
          <w:rPr>
            <w:b/>
            <w:bCs/>
            <w:sz w:val="21"/>
            <w:szCs w:val="21"/>
            <w:vertAlign w:val="superscript"/>
          </w:rPr>
          <w:t>2</w:t>
        </w:r>
        <w:r w:rsidRPr="00E261E8">
          <w:rPr>
            <w:b/>
            <w:bCs/>
            <w:sz w:val="21"/>
            <w:szCs w:val="21"/>
          </w:rPr>
          <w:t>/head])</w:t>
        </w:r>
      </w:ins>
      <w:r w:rsidRPr="00966FA7">
        <w:rPr>
          <w:sz w:val="21"/>
          <w:szCs w:val="21"/>
        </w:rPr>
        <w:t xml:space="preserve">, </w:t>
      </w:r>
      <w:r w:rsidRPr="00E261E8">
        <w:rPr>
          <w:b/>
          <w:bCs/>
          <w:sz w:val="21"/>
          <w:szCs w:val="21"/>
        </w:rPr>
        <w:t>x</w:t>
      </w:r>
      <w:r w:rsidRPr="00E261E8">
        <w:rPr>
          <w:b/>
          <w:bCs/>
          <w:sz w:val="21"/>
          <w:szCs w:val="21"/>
          <w:vertAlign w:val="subscript"/>
        </w:rPr>
        <w:t>1</w:t>
      </w:r>
      <w:r w:rsidRPr="009625D1">
        <w:rPr>
          <w:sz w:val="21"/>
          <w:szCs w:val="21"/>
          <w:vertAlign w:val="subscript"/>
        </w:rPr>
        <w:t xml:space="preserve"> </w:t>
      </w:r>
      <w:r w:rsidRPr="00966FA7">
        <w:rPr>
          <w:sz w:val="21"/>
          <w:szCs w:val="21"/>
        </w:rPr>
        <w:t xml:space="preserve">and </w:t>
      </w:r>
      <w:r w:rsidRPr="00E261E8">
        <w:rPr>
          <w:b/>
          <w:bCs/>
          <w:sz w:val="21"/>
          <w:szCs w:val="21"/>
        </w:rPr>
        <w:t>y</w:t>
      </w:r>
      <w:r w:rsidRPr="00E261E8">
        <w:rPr>
          <w:b/>
          <w:bCs/>
          <w:sz w:val="21"/>
          <w:szCs w:val="21"/>
          <w:vertAlign w:val="subscript"/>
        </w:rPr>
        <w:t>1</w:t>
      </w:r>
      <w:r w:rsidRPr="00966FA7">
        <w:rPr>
          <w:sz w:val="21"/>
          <w:szCs w:val="21"/>
        </w:rPr>
        <w:t xml:space="preserve"> are the </w:t>
      </w:r>
      <w:del w:id="61" w:author="Author">
        <w:r>
          <w:rPr>
            <w:sz w:val="21"/>
            <w:szCs w:val="21"/>
          </w:rPr>
          <w:delText xml:space="preserve">coordinates that are </w:delText>
        </w:r>
      </w:del>
      <w:ins w:id="62" w:author="Author">
        <w:r w:rsidRPr="00966FA7">
          <w:rPr>
            <w:sz w:val="21"/>
            <w:szCs w:val="21"/>
          </w:rPr>
          <w:t xml:space="preserve">liveweight and pen area </w:t>
        </w:r>
      </w:ins>
      <w:r w:rsidRPr="00E261E8">
        <w:rPr>
          <w:b/>
          <w:bCs/>
          <w:sz w:val="21"/>
          <w:szCs w:val="21"/>
        </w:rPr>
        <w:t>below</w:t>
      </w:r>
      <w:r w:rsidRPr="00966FA7">
        <w:rPr>
          <w:sz w:val="21"/>
          <w:szCs w:val="21"/>
        </w:rPr>
        <w:t xml:space="preserve"> the known </w:t>
      </w:r>
      <w:del w:id="63" w:author="Author">
        <w:r>
          <w:rPr>
            <w:sz w:val="21"/>
            <w:szCs w:val="21"/>
          </w:rPr>
          <w:delText xml:space="preserve">x </w:delText>
        </w:r>
      </w:del>
      <w:r w:rsidRPr="00966FA7">
        <w:rPr>
          <w:sz w:val="21"/>
          <w:szCs w:val="21"/>
        </w:rPr>
        <w:t>value</w:t>
      </w:r>
      <w:ins w:id="64" w:author="Author">
        <w:r w:rsidRPr="00966FA7">
          <w:rPr>
            <w:sz w:val="21"/>
            <w:szCs w:val="21"/>
          </w:rPr>
          <w:t xml:space="preserve"> in the ASEL table</w:t>
        </w:r>
      </w:ins>
      <w:r w:rsidRPr="00966FA7">
        <w:rPr>
          <w:sz w:val="21"/>
          <w:szCs w:val="21"/>
        </w:rPr>
        <w:t xml:space="preserve">, and </w:t>
      </w:r>
      <w:r w:rsidRPr="00E261E8">
        <w:rPr>
          <w:b/>
          <w:bCs/>
          <w:sz w:val="21"/>
          <w:szCs w:val="21"/>
        </w:rPr>
        <w:t>x</w:t>
      </w:r>
      <w:r w:rsidRPr="00E261E8">
        <w:rPr>
          <w:b/>
          <w:bCs/>
          <w:sz w:val="21"/>
          <w:szCs w:val="21"/>
          <w:vertAlign w:val="subscript"/>
        </w:rPr>
        <w:t>2</w:t>
      </w:r>
      <w:r w:rsidRPr="00966FA7">
        <w:rPr>
          <w:sz w:val="21"/>
          <w:szCs w:val="21"/>
        </w:rPr>
        <w:t xml:space="preserve"> and </w:t>
      </w:r>
      <w:r w:rsidRPr="00E261E8">
        <w:rPr>
          <w:b/>
          <w:bCs/>
          <w:sz w:val="21"/>
          <w:szCs w:val="21"/>
        </w:rPr>
        <w:t>y</w:t>
      </w:r>
      <w:r w:rsidRPr="00E261E8">
        <w:rPr>
          <w:b/>
          <w:bCs/>
          <w:sz w:val="21"/>
          <w:szCs w:val="21"/>
          <w:vertAlign w:val="subscript"/>
        </w:rPr>
        <w:t>2</w:t>
      </w:r>
      <w:r w:rsidRPr="00966FA7">
        <w:rPr>
          <w:sz w:val="21"/>
          <w:szCs w:val="21"/>
        </w:rPr>
        <w:t xml:space="preserve"> are the </w:t>
      </w:r>
      <w:del w:id="65" w:author="Author">
        <w:r>
          <w:rPr>
            <w:sz w:val="21"/>
            <w:szCs w:val="21"/>
          </w:rPr>
          <w:delText xml:space="preserve">coordinates that are </w:delText>
        </w:r>
      </w:del>
      <w:ins w:id="66" w:author="Author">
        <w:r w:rsidRPr="00966FA7">
          <w:rPr>
            <w:sz w:val="21"/>
            <w:szCs w:val="21"/>
          </w:rPr>
          <w:t xml:space="preserve">liveweight and pen area </w:t>
        </w:r>
      </w:ins>
      <w:r w:rsidRPr="00E261E8">
        <w:rPr>
          <w:b/>
          <w:bCs/>
          <w:sz w:val="21"/>
          <w:szCs w:val="21"/>
        </w:rPr>
        <w:t>above</w:t>
      </w:r>
      <w:r w:rsidRPr="00966FA7">
        <w:rPr>
          <w:sz w:val="21"/>
          <w:szCs w:val="21"/>
        </w:rPr>
        <w:t xml:space="preserve"> the </w:t>
      </w:r>
      <w:del w:id="67" w:author="Author">
        <w:r>
          <w:rPr>
            <w:sz w:val="21"/>
            <w:szCs w:val="21"/>
          </w:rPr>
          <w:delText xml:space="preserve">x </w:delText>
        </w:r>
      </w:del>
      <w:ins w:id="68" w:author="Author">
        <w:r w:rsidRPr="00966FA7">
          <w:rPr>
            <w:sz w:val="21"/>
            <w:szCs w:val="21"/>
          </w:rPr>
          <w:t xml:space="preserve">known </w:t>
        </w:r>
      </w:ins>
      <w:r w:rsidRPr="00966FA7">
        <w:rPr>
          <w:sz w:val="21"/>
          <w:szCs w:val="21"/>
        </w:rPr>
        <w:t>value</w:t>
      </w:r>
      <w:ins w:id="69" w:author="Author">
        <w:r w:rsidRPr="00966FA7">
          <w:rPr>
            <w:sz w:val="21"/>
            <w:szCs w:val="21"/>
          </w:rPr>
          <w:t xml:space="preserve"> in the ASEL table</w:t>
        </w:r>
      </w:ins>
      <w:r w:rsidRPr="00966FA7">
        <w:rPr>
          <w:sz w:val="21"/>
          <w:szCs w:val="21"/>
        </w:rPr>
        <w:t>.</w:t>
      </w:r>
    </w:p>
    <w:p w14:paraId="040CAD63" w14:textId="77777777" w:rsidR="009038DD" w:rsidRDefault="009038DD"/>
    <w:p w14:paraId="7564551A" w14:textId="77777777" w:rsidR="00B70729" w:rsidRDefault="00A318CC" w:rsidP="00B97FEB">
      <w:pPr>
        <w:spacing w:before="203" w:line="296" w:lineRule="exact"/>
        <w:ind w:right="27"/>
        <w:textAlignment w:val="baseline"/>
        <w:rPr>
          <w:rFonts w:eastAsia="Cambria"/>
          <w:b/>
          <w:color w:val="000000"/>
        </w:rPr>
      </w:pPr>
      <w:r>
        <w:rPr>
          <w:noProof/>
        </w:rPr>
        <w:lastRenderedPageBreak/>
        <w:drawing>
          <wp:anchor distT="0" distB="0" distL="114300" distR="114300" simplePos="0" relativeHeight="251661312" behindDoc="0" locked="0" layoutInCell="1" allowOverlap="1" wp14:anchorId="24F810B4" wp14:editId="6C62C535">
            <wp:simplePos x="0" y="0"/>
            <wp:positionH relativeFrom="margin">
              <wp:align>right</wp:align>
            </wp:positionH>
            <wp:positionV relativeFrom="paragraph">
              <wp:posOffset>484505</wp:posOffset>
            </wp:positionV>
            <wp:extent cx="3954145" cy="590550"/>
            <wp:effectExtent l="0" t="0" r="8255"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7897" name="Picture 5" descr="Text&#10;&#10;Description automatically generated"/>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414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7FC">
        <w:rPr>
          <w:rFonts w:eastAsia="Cambria"/>
          <w:color w:val="000000"/>
          <w:lang w:val="en-US"/>
        </w:rPr>
        <w:t>For example, to find the pen area for a 23kg animal in the below example:</w:t>
      </w:r>
    </w:p>
    <w:p w14:paraId="2521B1BF" w14:textId="77777777" w:rsidR="00567946" w:rsidRDefault="00A318CC" w:rsidP="003A3CA3">
      <w:pPr>
        <w:rPr>
          <w:ins w:id="70" w:author="Author"/>
          <w:b/>
          <w:bCs/>
        </w:rPr>
      </w:pPr>
      <w:ins w:id="71" w:author="Author">
        <w:r>
          <w:rPr>
            <w:b/>
            <w:bCs/>
          </w:rPr>
          <w:t>y = y</w:t>
        </w:r>
        <w:r>
          <w:rPr>
            <w:b/>
            <w:bCs/>
            <w:vertAlign w:val="subscript"/>
          </w:rPr>
          <w:t>1</w:t>
        </w:r>
        <w:r>
          <w:rPr>
            <w:b/>
            <w:bCs/>
          </w:rPr>
          <w:t xml:space="preserve"> + ((x – x</w:t>
        </w:r>
        <w:r>
          <w:rPr>
            <w:b/>
            <w:bCs/>
            <w:vertAlign w:val="subscript"/>
          </w:rPr>
          <w:t>1</w:t>
        </w:r>
        <w:r>
          <w:rPr>
            <w:b/>
            <w:bCs/>
          </w:rPr>
          <w:t>) * (y</w:t>
        </w:r>
        <w:r>
          <w:rPr>
            <w:b/>
            <w:bCs/>
            <w:vertAlign w:val="subscript"/>
          </w:rPr>
          <w:t>2</w:t>
        </w:r>
        <w:r>
          <w:rPr>
            <w:b/>
            <w:bCs/>
          </w:rPr>
          <w:t xml:space="preserve"> – y</w:t>
        </w:r>
        <w:r>
          <w:rPr>
            <w:b/>
            <w:bCs/>
            <w:vertAlign w:val="subscript"/>
          </w:rPr>
          <w:t>1</w:t>
        </w:r>
        <w:r>
          <w:rPr>
            <w:b/>
            <w:bCs/>
          </w:rPr>
          <w:t>)) / (x</w:t>
        </w:r>
        <w:r>
          <w:rPr>
            <w:b/>
            <w:bCs/>
            <w:vertAlign w:val="subscript"/>
          </w:rPr>
          <w:t>2</w:t>
        </w:r>
        <w:r>
          <w:rPr>
            <w:b/>
            <w:bCs/>
          </w:rPr>
          <w:t xml:space="preserve"> – x</w:t>
        </w:r>
        <w:r>
          <w:rPr>
            <w:b/>
            <w:bCs/>
            <w:vertAlign w:val="subscript"/>
          </w:rPr>
          <w:t>1</w:t>
        </w:r>
        <w:r>
          <w:rPr>
            <w:b/>
            <w:bCs/>
          </w:rPr>
          <w:t>)</w:t>
        </w:r>
      </w:ins>
    </w:p>
    <w:p w14:paraId="18ACA410" w14:textId="77777777" w:rsidR="00567946" w:rsidRDefault="00A318CC" w:rsidP="000913F0">
      <w:pPr>
        <w:pStyle w:val="ListParagraph"/>
        <w:numPr>
          <w:ilvl w:val="0"/>
          <w:numId w:val="192"/>
        </w:numPr>
        <w:spacing w:after="160" w:line="259" w:lineRule="auto"/>
        <w:contextualSpacing w:val="0"/>
        <w:rPr>
          <w:ins w:id="72" w:author="Author"/>
          <w:rFonts w:eastAsia="Times New Roman"/>
        </w:rPr>
      </w:pPr>
      <w:ins w:id="73" w:author="Author">
        <w:r>
          <w:rPr>
            <w:rFonts w:eastAsia="Times New Roman"/>
          </w:rPr>
          <w:t>x is the known value (</w:t>
        </w:r>
        <w:r>
          <w:rPr>
            <w:rFonts w:eastAsia="Times New Roman"/>
            <w:b/>
            <w:bCs/>
          </w:rPr>
          <w:t>23kgs</w:t>
        </w:r>
        <w:r>
          <w:rPr>
            <w:rFonts w:eastAsia="Times New Roman"/>
          </w:rPr>
          <w:t xml:space="preserve">), </w:t>
        </w:r>
      </w:ins>
    </w:p>
    <w:p w14:paraId="321EABB7" w14:textId="77777777" w:rsidR="00567946" w:rsidRDefault="00A318CC" w:rsidP="000913F0">
      <w:pPr>
        <w:pStyle w:val="ListParagraph"/>
        <w:numPr>
          <w:ilvl w:val="0"/>
          <w:numId w:val="192"/>
        </w:numPr>
        <w:spacing w:after="160" w:line="259" w:lineRule="auto"/>
        <w:contextualSpacing w:val="0"/>
        <w:rPr>
          <w:ins w:id="74" w:author="Author"/>
          <w:rFonts w:eastAsia="Times New Roman"/>
        </w:rPr>
      </w:pPr>
      <w:ins w:id="75" w:author="Author">
        <w:r>
          <w:rPr>
            <w:rFonts w:eastAsia="Times New Roman"/>
          </w:rPr>
          <w:t>y is the unknown value (</w:t>
        </w:r>
        <w:proofErr w:type="gramStart"/>
        <w:r>
          <w:rPr>
            <w:rFonts w:eastAsia="Times New Roman"/>
            <w:b/>
            <w:bCs/>
          </w:rPr>
          <w:t>i.e.</w:t>
        </w:r>
        <w:proofErr w:type="gramEnd"/>
        <w:r>
          <w:rPr>
            <w:rFonts w:eastAsia="Times New Roman"/>
            <w:b/>
            <w:bCs/>
          </w:rPr>
          <w:t xml:space="preserve"> the Minimum pen area [m2/head]</w:t>
        </w:r>
        <w:r>
          <w:rPr>
            <w:rFonts w:eastAsia="Times New Roman"/>
          </w:rPr>
          <w:t>)</w:t>
        </w:r>
      </w:ins>
    </w:p>
    <w:p w14:paraId="5DAE6445" w14:textId="77777777" w:rsidR="00567946" w:rsidRDefault="00A318CC" w:rsidP="000913F0">
      <w:pPr>
        <w:pStyle w:val="ListParagraph"/>
        <w:numPr>
          <w:ilvl w:val="0"/>
          <w:numId w:val="192"/>
        </w:numPr>
        <w:spacing w:after="160" w:line="259" w:lineRule="auto"/>
        <w:contextualSpacing w:val="0"/>
        <w:rPr>
          <w:ins w:id="76" w:author="Author"/>
          <w:rFonts w:eastAsia="Times New Roman"/>
        </w:rPr>
      </w:pPr>
      <w:ins w:id="77" w:author="Author">
        <w:r>
          <w:rPr>
            <w:rFonts w:eastAsia="Times New Roman"/>
          </w:rPr>
          <w:t>x</w:t>
        </w:r>
        <w:r>
          <w:rPr>
            <w:rFonts w:eastAsia="Times New Roman"/>
            <w:vertAlign w:val="subscript"/>
          </w:rPr>
          <w:t>1</w:t>
        </w:r>
        <w:r>
          <w:rPr>
            <w:rFonts w:eastAsia="Times New Roman"/>
          </w:rPr>
          <w:t xml:space="preserve"> and y</w:t>
        </w:r>
        <w:r>
          <w:rPr>
            <w:rFonts w:eastAsia="Times New Roman"/>
            <w:vertAlign w:val="subscript"/>
          </w:rPr>
          <w:t>1</w:t>
        </w:r>
        <w:r>
          <w:rPr>
            <w:rFonts w:eastAsia="Times New Roman"/>
          </w:rPr>
          <w:t xml:space="preserve"> are the table values that are </w:t>
        </w:r>
        <w:r>
          <w:rPr>
            <w:rFonts w:eastAsia="Times New Roman"/>
            <w:b/>
            <w:bCs/>
          </w:rPr>
          <w:t>below</w:t>
        </w:r>
        <w:r>
          <w:rPr>
            <w:rFonts w:eastAsia="Times New Roman"/>
          </w:rPr>
          <w:t xml:space="preserve"> the known value (</w:t>
        </w:r>
        <w:r>
          <w:rPr>
            <w:rFonts w:eastAsia="Times New Roman"/>
            <w:b/>
            <w:bCs/>
          </w:rPr>
          <w:t>x</w:t>
        </w:r>
        <w:r>
          <w:rPr>
            <w:rFonts w:eastAsia="Times New Roman"/>
            <w:b/>
            <w:bCs/>
            <w:vertAlign w:val="subscript"/>
          </w:rPr>
          <w:t xml:space="preserve">1 </w:t>
        </w:r>
        <w:r>
          <w:rPr>
            <w:rFonts w:eastAsia="Times New Roman"/>
            <w:b/>
            <w:bCs/>
          </w:rPr>
          <w:t>= 20kgs, y</w:t>
        </w:r>
        <w:r>
          <w:rPr>
            <w:rFonts w:eastAsia="Times New Roman"/>
            <w:b/>
            <w:bCs/>
            <w:vertAlign w:val="subscript"/>
          </w:rPr>
          <w:t>1</w:t>
        </w:r>
        <w:r>
          <w:rPr>
            <w:rFonts w:eastAsia="Times New Roman"/>
            <w:b/>
            <w:bCs/>
          </w:rPr>
          <w:t xml:space="preserve"> = 0.238</w:t>
        </w:r>
        <w:r>
          <w:rPr>
            <w:rFonts w:eastAsia="Times New Roman"/>
          </w:rPr>
          <w:t xml:space="preserve">) and, </w:t>
        </w:r>
      </w:ins>
    </w:p>
    <w:p w14:paraId="06498E46" w14:textId="77777777" w:rsidR="00567946" w:rsidRDefault="00A318CC" w:rsidP="000913F0">
      <w:pPr>
        <w:pStyle w:val="ListParagraph"/>
        <w:numPr>
          <w:ilvl w:val="0"/>
          <w:numId w:val="192"/>
        </w:numPr>
        <w:spacing w:after="160" w:line="259" w:lineRule="auto"/>
        <w:contextualSpacing w:val="0"/>
        <w:rPr>
          <w:ins w:id="78" w:author="Author"/>
          <w:rFonts w:eastAsia="Times New Roman"/>
        </w:rPr>
      </w:pPr>
      <w:ins w:id="79" w:author="Author">
        <w:r>
          <w:rPr>
            <w:rFonts w:eastAsia="Times New Roman"/>
          </w:rPr>
          <w:t>x</w:t>
        </w:r>
        <w:r>
          <w:rPr>
            <w:rFonts w:eastAsia="Times New Roman"/>
            <w:vertAlign w:val="subscript"/>
          </w:rPr>
          <w:t>2</w:t>
        </w:r>
        <w:r>
          <w:rPr>
            <w:rFonts w:eastAsia="Times New Roman"/>
          </w:rPr>
          <w:t xml:space="preserve"> and y</w:t>
        </w:r>
        <w:r>
          <w:rPr>
            <w:rFonts w:eastAsia="Times New Roman"/>
            <w:vertAlign w:val="subscript"/>
          </w:rPr>
          <w:t>2</w:t>
        </w:r>
        <w:r>
          <w:rPr>
            <w:rFonts w:eastAsia="Times New Roman"/>
          </w:rPr>
          <w:t xml:space="preserve"> are the table values that are </w:t>
        </w:r>
        <w:r>
          <w:rPr>
            <w:rFonts w:eastAsia="Times New Roman"/>
            <w:b/>
            <w:bCs/>
          </w:rPr>
          <w:t>above</w:t>
        </w:r>
        <w:r>
          <w:rPr>
            <w:rFonts w:eastAsia="Times New Roman"/>
          </w:rPr>
          <w:t xml:space="preserve"> the known value (</w:t>
        </w:r>
        <w:r>
          <w:rPr>
            <w:rFonts w:eastAsia="Times New Roman"/>
            <w:b/>
            <w:bCs/>
          </w:rPr>
          <w:t>x</w:t>
        </w:r>
        <w:r>
          <w:rPr>
            <w:rFonts w:eastAsia="Times New Roman"/>
            <w:b/>
            <w:bCs/>
            <w:vertAlign w:val="subscript"/>
          </w:rPr>
          <w:t>2</w:t>
        </w:r>
        <w:r>
          <w:rPr>
            <w:rFonts w:eastAsia="Times New Roman"/>
            <w:b/>
            <w:bCs/>
          </w:rPr>
          <w:t xml:space="preserve"> = 30kgs, y</w:t>
        </w:r>
        <w:r>
          <w:rPr>
            <w:rFonts w:eastAsia="Times New Roman"/>
            <w:b/>
            <w:bCs/>
            <w:vertAlign w:val="subscript"/>
          </w:rPr>
          <w:t>2</w:t>
        </w:r>
        <w:r>
          <w:rPr>
            <w:rFonts w:eastAsia="Times New Roman"/>
            <w:b/>
            <w:bCs/>
          </w:rPr>
          <w:t xml:space="preserve"> = 0.311</w:t>
        </w:r>
        <w:r>
          <w:rPr>
            <w:rFonts w:eastAsia="Times New Roman"/>
          </w:rPr>
          <w:t xml:space="preserve">). </w:t>
        </w:r>
      </w:ins>
    </w:p>
    <w:p w14:paraId="4EE3D9C9" w14:textId="77777777" w:rsidR="00567946" w:rsidRDefault="00A318CC" w:rsidP="003A3CA3">
      <w:pPr>
        <w:rPr>
          <w:ins w:id="80" w:author="Author"/>
        </w:rPr>
      </w:pPr>
      <w:ins w:id="81" w:author="Author">
        <w:r>
          <w:t>Minimum pen area (y) = 0.238 + ((23 – 20) * (0.311 – 0.238)) / (30 – 20)</w:t>
        </w:r>
      </w:ins>
    </w:p>
    <w:p w14:paraId="1626E35E" w14:textId="77777777" w:rsidR="00567946" w:rsidRDefault="00A318CC" w:rsidP="003A3CA3">
      <w:pPr>
        <w:rPr>
          <w:ins w:id="82" w:author="Author"/>
        </w:rPr>
      </w:pPr>
      <w:ins w:id="83" w:author="Author">
        <w:r>
          <w:t>                                            = 0.238 + (3 * 0.073) / 10</w:t>
        </w:r>
      </w:ins>
    </w:p>
    <w:p w14:paraId="6CED3D7A" w14:textId="77777777" w:rsidR="00567946" w:rsidRDefault="00A318CC" w:rsidP="003A3CA3">
      <w:pPr>
        <w:rPr>
          <w:ins w:id="84" w:author="Author"/>
        </w:rPr>
      </w:pPr>
      <w:ins w:id="85" w:author="Author">
        <w:r>
          <w:t>                                            = 0.238 + 0.0219</w:t>
        </w:r>
      </w:ins>
    </w:p>
    <w:p w14:paraId="645C513A" w14:textId="77777777" w:rsidR="00567946" w:rsidRDefault="00A318CC" w:rsidP="00567946">
      <w:pPr>
        <w:rPr>
          <w:ins w:id="86" w:author="Author"/>
        </w:rPr>
      </w:pPr>
      <w:ins w:id="87" w:author="Author">
        <w:r>
          <w:t>                                            = 0.259</w:t>
        </w:r>
      </w:ins>
    </w:p>
    <w:p w14:paraId="44A50B17" w14:textId="77777777" w:rsidR="00567946" w:rsidRDefault="00A318CC" w:rsidP="00567946">
      <w:pPr>
        <w:rPr>
          <w:ins w:id="88" w:author="Author"/>
        </w:rPr>
      </w:pPr>
      <w:ins w:id="89" w:author="Author">
        <w:r>
          <w:t>Minimum pen area for a 23kg animal = 0.26m</w:t>
        </w:r>
        <w:r>
          <w:rPr>
            <w:vertAlign w:val="superscript"/>
          </w:rPr>
          <w:t>2</w:t>
        </w:r>
      </w:ins>
    </w:p>
    <w:p w14:paraId="0AA75636" w14:textId="77777777" w:rsidR="00B70729" w:rsidRPr="00B70729" w:rsidRDefault="00A318CC" w:rsidP="00B97FEB">
      <w:pPr>
        <w:spacing w:before="203" w:line="296" w:lineRule="exact"/>
        <w:ind w:right="27"/>
        <w:textAlignment w:val="baseline"/>
        <w:rPr>
          <w:rFonts w:eastAsia="Cambria"/>
          <w:b/>
          <w:color w:val="000000"/>
        </w:rPr>
      </w:pPr>
      <w:r>
        <w:rPr>
          <w:rFonts w:eastAsia="Cambria"/>
          <w:color w:val="000000"/>
          <w:lang w:val="en-US"/>
        </w:rPr>
        <w:t>A graphical representation of linear interpolation is contained in Figure 1.</w:t>
      </w:r>
      <w:r w:rsidR="00E45D68">
        <w:rPr>
          <w:rFonts w:eastAsia="Cambria"/>
          <w:color w:val="000000"/>
          <w:lang w:val="en-US"/>
        </w:rPr>
        <w:t xml:space="preserve"> </w:t>
      </w:r>
    </w:p>
    <w:p w14:paraId="50A31BD3" w14:textId="77777777" w:rsidR="00E45D68" w:rsidRPr="004E6CBE" w:rsidRDefault="00A318CC" w:rsidP="00B97FEB">
      <w:pPr>
        <w:pStyle w:val="3"/>
        <w:ind w:right="27"/>
      </w:pPr>
      <w:r w:rsidRPr="004E6CBE">
        <w:t xml:space="preserve">Figure 1 Graphical representation of </w:t>
      </w:r>
      <w:r w:rsidR="004657BD">
        <w:t>l</w:t>
      </w:r>
      <w:r w:rsidRPr="004E6CBE">
        <w:t>inear interpolation</w:t>
      </w:r>
    </w:p>
    <w:p w14:paraId="1C6F4F10" w14:textId="77777777" w:rsidR="00E45D68" w:rsidRDefault="00A318CC" w:rsidP="00B97FEB">
      <w:pPr>
        <w:spacing w:before="189" w:line="297" w:lineRule="exact"/>
        <w:ind w:right="27"/>
        <w:textAlignment w:val="baseline"/>
        <w:rPr>
          <w:rFonts w:eastAsia="Cambria"/>
          <w:color w:val="000000"/>
          <w:lang w:val="en-US"/>
        </w:rPr>
      </w:pPr>
      <w:r w:rsidRPr="004E6CBE">
        <w:rPr>
          <w:noProof/>
        </w:rPr>
        <w:lastRenderedPageBreak/>
        <w:drawing>
          <wp:anchor distT="0" distB="0" distL="114300" distR="114300" simplePos="0" relativeHeight="251662336" behindDoc="0" locked="0" layoutInCell="1" allowOverlap="1" wp14:anchorId="778EA3FD" wp14:editId="712D27F5">
            <wp:simplePos x="0" y="0"/>
            <wp:positionH relativeFrom="margin">
              <wp:align>left</wp:align>
            </wp:positionH>
            <wp:positionV relativeFrom="paragraph">
              <wp:posOffset>122555</wp:posOffset>
            </wp:positionV>
            <wp:extent cx="2705100" cy="2178050"/>
            <wp:effectExtent l="0" t="0" r="0" b="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8291" name="Picture 6" descr="Chart, line chart&#10;&#10;Description automatically generated"/>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6412" cy="2187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8D161" w14:textId="77777777" w:rsidR="00E45D68" w:rsidRDefault="00E45D68" w:rsidP="00B97FEB">
      <w:pPr>
        <w:spacing w:before="189" w:line="297" w:lineRule="exact"/>
        <w:ind w:right="27"/>
        <w:textAlignment w:val="baseline"/>
        <w:rPr>
          <w:rFonts w:eastAsia="Cambria"/>
          <w:color w:val="000000"/>
          <w:lang w:val="en-US"/>
        </w:rPr>
      </w:pPr>
    </w:p>
    <w:p w14:paraId="1FC57BC3" w14:textId="77777777" w:rsidR="00E45D68" w:rsidRDefault="00E45D68" w:rsidP="00B97FEB">
      <w:pPr>
        <w:spacing w:before="189" w:line="297" w:lineRule="exact"/>
        <w:ind w:right="27"/>
        <w:textAlignment w:val="baseline"/>
        <w:rPr>
          <w:rFonts w:eastAsia="Cambria"/>
          <w:color w:val="000000"/>
          <w:lang w:val="en-US"/>
        </w:rPr>
      </w:pPr>
    </w:p>
    <w:p w14:paraId="7629B5B0" w14:textId="77777777" w:rsidR="00E45D68" w:rsidRDefault="00E45D68" w:rsidP="00B97FEB">
      <w:pPr>
        <w:spacing w:before="189" w:line="297" w:lineRule="exact"/>
        <w:ind w:right="27"/>
        <w:textAlignment w:val="baseline"/>
        <w:rPr>
          <w:rFonts w:eastAsia="Cambria"/>
          <w:color w:val="000000"/>
          <w:lang w:val="en-US"/>
        </w:rPr>
      </w:pPr>
    </w:p>
    <w:p w14:paraId="392C1693" w14:textId="77777777" w:rsidR="00E45D68" w:rsidRDefault="00E45D68" w:rsidP="00B97FEB">
      <w:pPr>
        <w:spacing w:before="189" w:line="297" w:lineRule="exact"/>
        <w:ind w:right="27"/>
        <w:textAlignment w:val="baseline"/>
        <w:rPr>
          <w:rFonts w:eastAsia="Cambria"/>
          <w:color w:val="000000"/>
          <w:lang w:val="en-US"/>
        </w:rPr>
      </w:pPr>
    </w:p>
    <w:p w14:paraId="6B6AE622" w14:textId="77777777" w:rsidR="00E45D68" w:rsidRDefault="00E45D68" w:rsidP="00B97FEB">
      <w:pPr>
        <w:spacing w:before="189" w:line="297" w:lineRule="exact"/>
        <w:ind w:right="27"/>
        <w:textAlignment w:val="baseline"/>
        <w:rPr>
          <w:rFonts w:eastAsia="Cambria"/>
          <w:color w:val="000000"/>
          <w:lang w:val="en-US"/>
        </w:rPr>
      </w:pPr>
    </w:p>
    <w:p w14:paraId="7F0B934B" w14:textId="77777777" w:rsidR="0091316F" w:rsidRDefault="0091316F" w:rsidP="00B97FEB">
      <w:pPr>
        <w:spacing w:before="189" w:line="297" w:lineRule="exact"/>
        <w:ind w:right="27"/>
        <w:textAlignment w:val="baseline"/>
        <w:rPr>
          <w:rFonts w:ascii="Calibri" w:eastAsia="Calibri" w:hAnsi="Calibri"/>
          <w:color w:val="000000"/>
          <w:spacing w:val="-4"/>
          <w:sz w:val="19"/>
          <w:lang w:val="en-US"/>
        </w:rPr>
      </w:pPr>
    </w:p>
    <w:p w14:paraId="7A1EA8A4" w14:textId="77777777" w:rsidR="00804162" w:rsidRDefault="00804162" w:rsidP="00B97FEB">
      <w:pPr>
        <w:spacing w:before="189" w:line="297" w:lineRule="exact"/>
        <w:ind w:right="27"/>
        <w:textAlignment w:val="baseline"/>
        <w:rPr>
          <w:rFonts w:ascii="Calibri" w:eastAsia="Calibri" w:hAnsi="Calibri"/>
          <w:color w:val="000000"/>
          <w:spacing w:val="-4"/>
          <w:sz w:val="18"/>
          <w:szCs w:val="18"/>
          <w:lang w:val="en-US"/>
        </w:rPr>
      </w:pPr>
    </w:p>
    <w:p w14:paraId="05389A49" w14:textId="77777777" w:rsidR="00CF036D" w:rsidRPr="00CF036D" w:rsidRDefault="00A318CC" w:rsidP="00B97FEB">
      <w:pPr>
        <w:spacing w:before="189" w:line="297" w:lineRule="exact"/>
        <w:ind w:right="27"/>
        <w:textAlignment w:val="baseline"/>
        <w:rPr>
          <w:rFonts w:ascii="Calibri" w:eastAsia="Calibri" w:hAnsi="Calibri"/>
          <w:color w:val="000000"/>
          <w:spacing w:val="-4"/>
          <w:sz w:val="18"/>
          <w:szCs w:val="18"/>
          <w:lang w:val="en-US"/>
        </w:rPr>
      </w:pPr>
      <w:r w:rsidRPr="00CF036D">
        <w:rPr>
          <w:rFonts w:ascii="Calibri" w:eastAsia="Calibri" w:hAnsi="Calibri"/>
          <w:color w:val="000000"/>
          <w:spacing w:val="-4"/>
          <w:sz w:val="18"/>
          <w:szCs w:val="18"/>
          <w:lang w:val="en-US"/>
        </w:rPr>
        <w:t xml:space="preserve">Source: </w:t>
      </w:r>
      <w:r w:rsidR="000C6A79" w:rsidRPr="000C6A79">
        <w:rPr>
          <w:rFonts w:ascii="Calibri" w:eastAsia="Calibri" w:hAnsi="Calibri"/>
          <w:color w:val="000000"/>
          <w:spacing w:val="-4"/>
          <w:sz w:val="18"/>
          <w:szCs w:val="18"/>
          <w:lang w:val="en-US"/>
        </w:rPr>
        <w:t xml:space="preserve">Department of Agriculture, </w:t>
      </w:r>
      <w:proofErr w:type="gramStart"/>
      <w:r w:rsidR="000C6A79" w:rsidRPr="000C6A79">
        <w:rPr>
          <w:rFonts w:ascii="Calibri" w:eastAsia="Calibri" w:hAnsi="Calibri"/>
          <w:color w:val="000000"/>
          <w:spacing w:val="-4"/>
          <w:sz w:val="18"/>
          <w:szCs w:val="18"/>
          <w:lang w:val="en-US"/>
        </w:rPr>
        <w:t>Water</w:t>
      </w:r>
      <w:proofErr w:type="gramEnd"/>
      <w:r w:rsidR="000C6A79" w:rsidRPr="000C6A79">
        <w:rPr>
          <w:rFonts w:ascii="Calibri" w:eastAsia="Calibri" w:hAnsi="Calibri"/>
          <w:color w:val="000000"/>
          <w:spacing w:val="-4"/>
          <w:sz w:val="18"/>
          <w:szCs w:val="18"/>
          <w:lang w:val="en-US"/>
        </w:rPr>
        <w:t xml:space="preserve"> and the Environment</w:t>
      </w:r>
    </w:p>
    <w:p w14:paraId="67839BFD" w14:textId="77777777" w:rsidR="00E45D68" w:rsidRDefault="00A318CC" w:rsidP="00B97FEB">
      <w:pPr>
        <w:spacing w:before="261" w:line="236" w:lineRule="exact"/>
        <w:ind w:right="27"/>
        <w:textAlignment w:val="baseline"/>
        <w:rPr>
          <w:rFonts w:eastAsia="Cambria"/>
          <w:b/>
          <w:color w:val="000000"/>
        </w:rPr>
      </w:pPr>
      <w:r>
        <w:rPr>
          <w:rFonts w:eastAsia="Cambria"/>
          <w:b/>
          <w:color w:val="000000"/>
          <w:lang w:val="en-US"/>
        </w:rPr>
        <w:t xml:space="preserve">Livestock </w:t>
      </w:r>
      <w:r>
        <w:rPr>
          <w:rFonts w:eastAsia="Cambria"/>
          <w:color w:val="000000"/>
          <w:lang w:val="en-US"/>
        </w:rPr>
        <w:t>means the same as defined under the Export Control (Animals) Rules 2021.</w:t>
      </w:r>
    </w:p>
    <w:p w14:paraId="3F041EF6" w14:textId="77777777" w:rsidR="00674C91" w:rsidRPr="00E45D68" w:rsidRDefault="00A318CC" w:rsidP="00B97FEB">
      <w:pPr>
        <w:spacing w:before="261" w:line="236" w:lineRule="exact"/>
        <w:ind w:right="27"/>
        <w:textAlignment w:val="baseline"/>
        <w:rPr>
          <w:rFonts w:eastAsia="Cambria"/>
          <w:b/>
          <w:color w:val="000000"/>
        </w:rPr>
      </w:pPr>
      <w:r>
        <w:rPr>
          <w:rFonts w:eastAsia="Cambria"/>
          <w:b/>
          <w:color w:val="000000"/>
          <w:spacing w:val="-1"/>
          <w:lang w:val="en-US"/>
        </w:rPr>
        <w:t xml:space="preserve">Loading plan </w:t>
      </w:r>
      <w:r>
        <w:rPr>
          <w:rFonts w:eastAsia="Cambria"/>
          <w:color w:val="000000"/>
          <w:spacing w:val="-1"/>
          <w:lang w:val="en-US"/>
        </w:rPr>
        <w:t xml:space="preserve">or </w:t>
      </w:r>
      <w:r>
        <w:rPr>
          <w:rFonts w:eastAsia="Cambria"/>
          <w:b/>
          <w:color w:val="000000"/>
          <w:spacing w:val="-1"/>
          <w:lang w:val="en-US"/>
        </w:rPr>
        <w:t xml:space="preserve">load plan </w:t>
      </w:r>
      <w:r>
        <w:rPr>
          <w:rFonts w:eastAsia="Cambria"/>
          <w:color w:val="000000"/>
          <w:spacing w:val="-1"/>
          <w:lang w:val="en-US"/>
        </w:rPr>
        <w:t>means a plan which details the number and species of livestock, where they will be placed on the vessel or aircraft and how much space they are allocated.</w:t>
      </w:r>
    </w:p>
    <w:p w14:paraId="1C24AC58" w14:textId="77777777" w:rsidR="00674C91" w:rsidRDefault="00A318CC" w:rsidP="00B97FEB">
      <w:pPr>
        <w:spacing w:before="207" w:line="297" w:lineRule="exact"/>
        <w:ind w:right="27"/>
        <w:textAlignment w:val="baseline"/>
        <w:rPr>
          <w:rFonts w:eastAsia="Cambria"/>
          <w:b/>
          <w:color w:val="000000"/>
        </w:rPr>
      </w:pPr>
      <w:r>
        <w:rPr>
          <w:rFonts w:eastAsia="Cambria"/>
          <w:b/>
          <w:color w:val="000000"/>
          <w:lang w:val="en-US"/>
        </w:rPr>
        <w:t xml:space="preserve">Long-haul </w:t>
      </w:r>
      <w:r>
        <w:rPr>
          <w:rFonts w:eastAsia="Cambria"/>
          <w:color w:val="000000"/>
          <w:lang w:val="en-US"/>
        </w:rPr>
        <w:t xml:space="preserve">means a voyage that is 10 voyage days or more in duration, but less than 31 voyage days.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extended long-haul</w:t>
      </w:r>
      <w:r>
        <w:rPr>
          <w:rFonts w:eastAsia="Cambria"/>
          <w:color w:val="000000"/>
          <w:lang w:val="en-US"/>
        </w:rPr>
        <w:t>.</w:t>
      </w:r>
    </w:p>
    <w:p w14:paraId="45F471CD" w14:textId="77777777" w:rsidR="00E45D68"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Management plan </w:t>
      </w:r>
      <w:r>
        <w:rPr>
          <w:rFonts w:eastAsia="Cambria"/>
          <w:color w:val="000000"/>
          <w:lang w:val="en-US"/>
        </w:rPr>
        <w:t>means a plan approved under an exporter’s approved arrangement detailing how the exporter will manage the risks associated with undertaking certain activities.</w:t>
      </w:r>
    </w:p>
    <w:p w14:paraId="4DBEAA67" w14:textId="77777777" w:rsidR="00674C91" w:rsidRDefault="00A318CC" w:rsidP="00B97FEB">
      <w:pPr>
        <w:spacing w:before="198" w:line="297" w:lineRule="exact"/>
        <w:ind w:right="27"/>
        <w:textAlignment w:val="baseline"/>
        <w:rPr>
          <w:rFonts w:eastAsia="Cambria"/>
          <w:b/>
          <w:color w:val="000000"/>
        </w:rPr>
      </w:pPr>
      <w:r>
        <w:rPr>
          <w:rFonts w:eastAsia="Cambria"/>
          <w:b/>
          <w:color w:val="000000"/>
          <w:lang w:val="en-US"/>
        </w:rPr>
        <w:t xml:space="preserve">Marine Order 43 </w:t>
      </w:r>
      <w:r>
        <w:rPr>
          <w:rFonts w:eastAsia="Cambria"/>
          <w:color w:val="000000"/>
          <w:lang w:val="en-US"/>
        </w:rPr>
        <w:t xml:space="preserve">means Marine Order 43 (Cargo and cargo handling—livestock) 2018 made under the </w:t>
      </w:r>
      <w:r>
        <w:rPr>
          <w:rFonts w:eastAsia="Cambria"/>
          <w:i/>
          <w:color w:val="000000"/>
          <w:lang w:val="en-US"/>
        </w:rPr>
        <w:t>Navigation Act 2012</w:t>
      </w:r>
      <w:r>
        <w:rPr>
          <w:rFonts w:eastAsia="Cambria"/>
          <w:color w:val="000000"/>
          <w:lang w:val="en-US"/>
        </w:rPr>
        <w:t>.</w:t>
      </w:r>
    </w:p>
    <w:p w14:paraId="269BFE99" w14:textId="77777777" w:rsidR="00674C91" w:rsidRDefault="00A318CC" w:rsidP="00B97FEB">
      <w:pPr>
        <w:spacing w:before="206" w:line="296" w:lineRule="exact"/>
        <w:ind w:right="27"/>
        <w:textAlignment w:val="baseline"/>
        <w:rPr>
          <w:rFonts w:eastAsia="Cambria"/>
          <w:b/>
          <w:color w:val="000000"/>
        </w:rPr>
      </w:pPr>
      <w:r>
        <w:rPr>
          <w:rFonts w:eastAsia="Cambria"/>
          <w:b/>
          <w:color w:val="000000"/>
          <w:lang w:val="en-US"/>
        </w:rPr>
        <w:lastRenderedPageBreak/>
        <w:t xml:space="preserve">MARPOL 73/78, Annex V </w:t>
      </w:r>
      <w:r>
        <w:rPr>
          <w:rFonts w:eastAsia="Cambria"/>
          <w:color w:val="000000"/>
          <w:lang w:val="en-US"/>
        </w:rPr>
        <w:t>means the International Convention for the Prevention of Pollution from Vessels, 1973, as modified by the Protocol of 1978 relating to (MARPOL 73/78). Annex V: Prevention of pollution by garbage from vessels.</w:t>
      </w:r>
    </w:p>
    <w:p w14:paraId="4982EA81" w14:textId="77777777" w:rsidR="00674C91" w:rsidRDefault="00A318CC" w:rsidP="00B97FEB">
      <w:pPr>
        <w:spacing w:before="198" w:line="296" w:lineRule="exact"/>
        <w:ind w:right="27"/>
        <w:textAlignment w:val="baseline"/>
        <w:rPr>
          <w:rFonts w:eastAsia="Cambria"/>
          <w:b/>
          <w:color w:val="000000"/>
        </w:rPr>
      </w:pPr>
      <w:r>
        <w:rPr>
          <w:rFonts w:eastAsia="Cambria"/>
          <w:b/>
          <w:color w:val="000000"/>
          <w:lang w:val="en-US"/>
        </w:rPr>
        <w:t xml:space="preserve">Mature animal </w:t>
      </w:r>
      <w:r>
        <w:rPr>
          <w:rFonts w:eastAsia="Cambria"/>
          <w:color w:val="000000"/>
          <w:lang w:val="en-US"/>
        </w:rPr>
        <w:t>means an animal that has reached sexual maturity or is displaying secondary sexual characteristics typical for the species such as descended testes, signs of being in heat (</w:t>
      </w:r>
      <w:proofErr w:type="spellStart"/>
      <w:r>
        <w:rPr>
          <w:rFonts w:eastAsia="Cambria"/>
          <w:color w:val="000000"/>
          <w:lang w:val="en-US"/>
        </w:rPr>
        <w:t>oestrous</w:t>
      </w:r>
      <w:proofErr w:type="spellEnd"/>
      <w:r>
        <w:rPr>
          <w:rFonts w:eastAsia="Cambria"/>
          <w:color w:val="000000"/>
          <w:lang w:val="en-US"/>
        </w:rPr>
        <w:t xml:space="preserve">), udder maturity or antlers. Mature animals may show </w:t>
      </w:r>
      <w:proofErr w:type="spellStart"/>
      <w:r>
        <w:rPr>
          <w:rFonts w:eastAsia="Cambria"/>
          <w:color w:val="000000"/>
          <w:lang w:val="en-US"/>
        </w:rPr>
        <w:t>behaviours</w:t>
      </w:r>
      <w:proofErr w:type="spellEnd"/>
      <w:r>
        <w:rPr>
          <w:rFonts w:eastAsia="Cambria"/>
          <w:color w:val="000000"/>
          <w:lang w:val="en-US"/>
        </w:rPr>
        <w:t xml:space="preserve"> such as dominance, </w:t>
      </w:r>
      <w:proofErr w:type="gramStart"/>
      <w:r>
        <w:rPr>
          <w:rFonts w:eastAsia="Cambria"/>
          <w:color w:val="000000"/>
          <w:lang w:val="en-US"/>
        </w:rPr>
        <w:t>riding</w:t>
      </w:r>
      <w:proofErr w:type="gramEnd"/>
      <w:r>
        <w:rPr>
          <w:rFonts w:eastAsia="Cambria"/>
          <w:color w:val="000000"/>
          <w:lang w:val="en-US"/>
        </w:rPr>
        <w:t xml:space="preserve"> or aggression.</w:t>
      </w:r>
    </w:p>
    <w:p w14:paraId="3E6B362C" w14:textId="77777777" w:rsidR="00674C91" w:rsidRDefault="00A318CC" w:rsidP="00B97FEB">
      <w:pPr>
        <w:spacing w:before="202" w:line="296" w:lineRule="exact"/>
        <w:ind w:right="27"/>
        <w:textAlignment w:val="baseline"/>
        <w:rPr>
          <w:rFonts w:eastAsia="Cambria"/>
          <w:b/>
          <w:color w:val="000000"/>
        </w:rPr>
      </w:pPr>
      <w:r>
        <w:rPr>
          <w:rFonts w:eastAsia="Cambria"/>
          <w:b/>
          <w:color w:val="000000"/>
          <w:lang w:val="en-US"/>
        </w:rPr>
        <w:t xml:space="preserve">Model codes of practice </w:t>
      </w:r>
      <w:r>
        <w:rPr>
          <w:rFonts w:eastAsia="Cambria"/>
          <w:color w:val="000000"/>
          <w:lang w:val="en-US"/>
        </w:rPr>
        <w:t xml:space="preserve">means the codes of practice for minimum welfare standards and practices for a range of livestock species. A link to the model codes of practice can be found at </w:t>
      </w:r>
      <w:r w:rsidRPr="003771D1">
        <w:rPr>
          <w:rFonts w:eastAsia="Cambria"/>
          <w:u w:val="single"/>
          <w:lang w:val="en-US"/>
        </w:rPr>
        <w:t>awe.gov.au/animal/welfare/standards-guidelines</w:t>
      </w:r>
      <w:r w:rsidRPr="003771D1">
        <w:rPr>
          <w:rFonts w:eastAsia="Cambria"/>
          <w:lang w:val="en-US"/>
        </w:rPr>
        <w:t xml:space="preserve">. </w:t>
      </w:r>
    </w:p>
    <w:p w14:paraId="320A119F" w14:textId="77777777" w:rsidR="00674C91" w:rsidRPr="00B70729" w:rsidRDefault="00A318CC" w:rsidP="00B97FEB">
      <w:pPr>
        <w:spacing w:before="203" w:line="296" w:lineRule="exact"/>
        <w:ind w:right="27"/>
        <w:textAlignment w:val="baseline"/>
        <w:rPr>
          <w:rFonts w:eastAsia="Cambria" w:cstheme="minorHAnsi"/>
          <w:b/>
          <w:color w:val="000000"/>
        </w:rPr>
      </w:pPr>
      <w:r>
        <w:rPr>
          <w:rFonts w:eastAsia="Cambria"/>
          <w:b/>
          <w:color w:val="000000"/>
          <w:lang w:val="en-US"/>
        </w:rPr>
        <w:t xml:space="preserve">Mortality rate </w:t>
      </w:r>
      <w:r>
        <w:rPr>
          <w:rFonts w:eastAsia="Cambria"/>
          <w:color w:val="000000"/>
          <w:lang w:val="en-US"/>
        </w:rPr>
        <w:t xml:space="preserve">means the rate (percentage) that is calculated by dividing the number of deaths of a species occurring during the voyage or air export journey, for each export consignment in the case of a shared vessel or aircraft, by the total number of that </w:t>
      </w:r>
      <w:r w:rsidRPr="00B70729">
        <w:rPr>
          <w:rFonts w:eastAsia="Cambria" w:cstheme="minorHAnsi"/>
          <w:color w:val="000000"/>
          <w:lang w:val="en-US"/>
        </w:rPr>
        <w:t xml:space="preserve">species loaded and multiplying the resultant figure by 100. See also </w:t>
      </w:r>
      <w:r w:rsidRPr="00B70729">
        <w:rPr>
          <w:rFonts w:eastAsia="Cambria" w:cstheme="minorHAnsi"/>
          <w:b/>
          <w:color w:val="000000"/>
          <w:lang w:val="en-US"/>
        </w:rPr>
        <w:t>average daily mortality rate</w:t>
      </w:r>
      <w:r w:rsidRPr="00B70729">
        <w:rPr>
          <w:rFonts w:eastAsia="Cambria" w:cstheme="minorHAnsi"/>
          <w:color w:val="000000"/>
          <w:lang w:val="en-US"/>
        </w:rPr>
        <w:t>.</w:t>
      </w:r>
    </w:p>
    <w:p w14:paraId="4752E038" w14:textId="77777777" w:rsidR="00674C91" w:rsidRPr="00B70729" w:rsidRDefault="00A318CC" w:rsidP="00B97FEB">
      <w:pPr>
        <w:spacing w:before="203"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Animal Welfare Standards and Guidelines </w:t>
      </w:r>
      <w:r w:rsidRPr="00B70729">
        <w:rPr>
          <w:rFonts w:eastAsia="Cambria" w:cstheme="minorHAnsi"/>
          <w:color w:val="000000"/>
          <w:lang w:val="en-US"/>
        </w:rPr>
        <w:t xml:space="preserve">means the welfare standards and guidelines that provide legal requirements and recommended practices for the welfare of livestock. A link to the National Animal Welfare Standards and Guidelines can be found at </w:t>
      </w:r>
      <w:r w:rsidRPr="003771D1">
        <w:rPr>
          <w:rFonts w:eastAsia="Cambria" w:cstheme="minorHAnsi"/>
          <w:u w:val="single"/>
          <w:lang w:val="en-US"/>
        </w:rPr>
        <w:t>awe.gov.au/animal/welfare/standards-guidelines.</w:t>
      </w:r>
      <w:r w:rsidRPr="003771D1">
        <w:rPr>
          <w:rFonts w:eastAsia="Cambria" w:cstheme="minorHAnsi"/>
          <w:lang w:val="en-US"/>
        </w:rPr>
        <w:t xml:space="preserve"> </w:t>
      </w:r>
    </w:p>
    <w:p w14:paraId="5170ADEB" w14:textId="77777777" w:rsidR="00674C91" w:rsidRPr="00B70729" w:rsidRDefault="00A318CC" w:rsidP="00B97FEB">
      <w:pPr>
        <w:spacing w:before="200"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Livestock Identification System (NLIS) </w:t>
      </w:r>
      <w:r w:rsidRPr="00B70729">
        <w:rPr>
          <w:rFonts w:eastAsia="Cambria" w:cstheme="minorHAnsi"/>
          <w:color w:val="000000"/>
          <w:lang w:val="en-US"/>
        </w:rPr>
        <w:t xml:space="preserve">means Australia's system for the identification and </w:t>
      </w:r>
      <w:proofErr w:type="spellStart"/>
      <w:r w:rsidRPr="00B70729">
        <w:rPr>
          <w:rFonts w:eastAsia="Cambria" w:cstheme="minorHAnsi"/>
          <w:color w:val="000000"/>
          <w:lang w:val="en-US"/>
        </w:rPr>
        <w:t>tracing</w:t>
      </w:r>
      <w:proofErr w:type="spellEnd"/>
      <w:r w:rsidRPr="00B70729">
        <w:rPr>
          <w:rFonts w:eastAsia="Cambria" w:cstheme="minorHAnsi"/>
          <w:color w:val="000000"/>
          <w:lang w:val="en-US"/>
        </w:rPr>
        <w:t xml:space="preserve"> of cattle, buffalo, </w:t>
      </w:r>
      <w:proofErr w:type="gramStart"/>
      <w:r w:rsidRPr="00B70729">
        <w:rPr>
          <w:rFonts w:eastAsia="Cambria" w:cstheme="minorHAnsi"/>
          <w:color w:val="000000"/>
          <w:lang w:val="en-US"/>
        </w:rPr>
        <w:t>sheep</w:t>
      </w:r>
      <w:proofErr w:type="gramEnd"/>
      <w:r w:rsidRPr="00B70729">
        <w:rPr>
          <w:rFonts w:eastAsia="Cambria" w:cstheme="minorHAnsi"/>
          <w:color w:val="000000"/>
          <w:lang w:val="en-US"/>
        </w:rPr>
        <w:t xml:space="preserve"> and goats.</w:t>
      </w:r>
    </w:p>
    <w:p w14:paraId="6ACCE796" w14:textId="77777777" w:rsidR="00674C91" w:rsidRPr="00B70729" w:rsidRDefault="00A318CC" w:rsidP="00B97FEB">
      <w:pPr>
        <w:spacing w:before="204" w:line="296" w:lineRule="exact"/>
        <w:ind w:right="27"/>
        <w:textAlignment w:val="baseline"/>
        <w:rPr>
          <w:rFonts w:eastAsia="Cambria" w:cstheme="minorHAnsi"/>
          <w:b/>
          <w:color w:val="000000"/>
        </w:rPr>
      </w:pPr>
      <w:r w:rsidRPr="00B70729">
        <w:rPr>
          <w:rFonts w:eastAsia="Cambria" w:cstheme="minorHAnsi"/>
          <w:b/>
          <w:color w:val="000000"/>
          <w:lang w:val="en-US"/>
        </w:rPr>
        <w:lastRenderedPageBreak/>
        <w:t xml:space="preserve">National Vendor Declaration (NVD)/Waybill </w:t>
      </w:r>
      <w:r w:rsidRPr="00B70729">
        <w:rPr>
          <w:rFonts w:eastAsia="Cambria" w:cstheme="minorHAnsi"/>
          <w:color w:val="000000"/>
          <w:lang w:val="en-US"/>
        </w:rPr>
        <w:t xml:space="preserve">means a declaration that a livestock owner or person responsible for the livestock signs and acts to trace an animal’s movement from premises to premises throughout its life. NVDs/Waybills link the traceability of livestock from the farm to other farms, through to saleyards, </w:t>
      </w:r>
      <w:proofErr w:type="gramStart"/>
      <w:r w:rsidRPr="00B70729">
        <w:rPr>
          <w:rFonts w:eastAsia="Cambria" w:cstheme="minorHAnsi"/>
          <w:color w:val="000000"/>
          <w:lang w:val="en-US"/>
        </w:rPr>
        <w:t>transport</w:t>
      </w:r>
      <w:proofErr w:type="gramEnd"/>
      <w:r w:rsidRPr="00B70729">
        <w:rPr>
          <w:rFonts w:eastAsia="Cambria" w:cstheme="minorHAnsi"/>
          <w:color w:val="000000"/>
          <w:lang w:val="en-US"/>
        </w:rPr>
        <w:t xml:space="preserve"> and processing.</w:t>
      </w:r>
    </w:p>
    <w:p w14:paraId="51DD4FD1" w14:textId="606B5630" w:rsidR="0087148C" w:rsidRDefault="00A318CC" w:rsidP="0087148C">
      <w:pPr>
        <w:spacing w:before="204" w:line="297" w:lineRule="exact"/>
        <w:ind w:right="27"/>
        <w:textAlignment w:val="baseline"/>
        <w:rPr>
          <w:ins w:id="90" w:author="Author"/>
          <w:rFonts w:eastAsia="Cambria"/>
          <w:b/>
          <w:color w:val="000000"/>
        </w:rPr>
      </w:pPr>
      <w:ins w:id="91" w:author="Author">
        <w:r>
          <w:rPr>
            <w:rFonts w:eastAsia="Cambria"/>
            <w:b/>
            <w:color w:val="000000"/>
            <w:lang w:val="en-US"/>
          </w:rPr>
          <w:t>This Definition remains in force up to, and including, 2</w:t>
        </w:r>
        <w:r w:rsidR="0067733C">
          <w:rPr>
            <w:rFonts w:eastAsia="Cambria"/>
            <w:b/>
            <w:color w:val="000000"/>
            <w:lang w:val="en-US"/>
          </w:rPr>
          <w:t> </w:t>
        </w:r>
        <w:r>
          <w:rPr>
            <w:rFonts w:eastAsia="Cambria"/>
            <w:b/>
            <w:color w:val="000000"/>
            <w:lang w:val="en-US"/>
          </w:rPr>
          <w:t>April</w:t>
        </w:r>
        <w:r w:rsidR="0067733C">
          <w:rPr>
            <w:rFonts w:eastAsia="Cambria"/>
            <w:b/>
            <w:color w:val="000000"/>
            <w:lang w:val="en-US"/>
          </w:rPr>
          <w:t> </w:t>
        </w:r>
        <w:r>
          <w:rPr>
            <w:rFonts w:eastAsia="Cambria"/>
            <w:b/>
            <w:color w:val="000000"/>
            <w:lang w:val="en-US"/>
          </w:rPr>
          <w:t>2024</w:t>
        </w:r>
      </w:ins>
    </w:p>
    <w:p w14:paraId="324BD52D" w14:textId="77777777" w:rsidR="005D4128" w:rsidRPr="005D4128" w:rsidRDefault="00A318CC" w:rsidP="005D4128">
      <w:pPr>
        <w:spacing w:before="190" w:line="307" w:lineRule="exact"/>
        <w:ind w:right="27"/>
        <w:textAlignment w:val="baseline"/>
        <w:rPr>
          <w:rFonts w:eastAsia="Cambria" w:cstheme="minorHAnsi"/>
          <w:b/>
          <w:color w:val="000000"/>
        </w:rPr>
      </w:pPr>
      <w:r w:rsidRPr="00B70729">
        <w:rPr>
          <w:rFonts w:eastAsia="Cambria" w:cstheme="minorHAnsi"/>
          <w:b/>
          <w:color w:val="000000"/>
          <w:lang w:val="en-US"/>
        </w:rPr>
        <w:t xml:space="preserve">Near markets </w:t>
      </w:r>
      <w:r w:rsidRPr="00B70729">
        <w:rPr>
          <w:rFonts w:eastAsia="Cambria" w:cstheme="minorHAnsi"/>
          <w:color w:val="000000"/>
          <w:lang w:val="en-US"/>
        </w:rPr>
        <w:t>means destination ports located south of latitude 15</w:t>
      </w:r>
      <w:r w:rsidRPr="00B70729">
        <w:rPr>
          <w:rFonts w:eastAsia="Calibri" w:cstheme="minorHAnsi"/>
          <w:color w:val="000000"/>
          <w:lang w:val="en-US"/>
        </w:rPr>
        <w:t>°</w:t>
      </w:r>
      <w:r w:rsidRPr="00B70729">
        <w:rPr>
          <w:rFonts w:eastAsia="Cambria" w:cstheme="minorHAnsi"/>
          <w:color w:val="000000"/>
          <w:lang w:val="en-US"/>
        </w:rPr>
        <w:t>N, east of longitude 90</w:t>
      </w:r>
      <w:r w:rsidRPr="00B70729">
        <w:rPr>
          <w:rFonts w:eastAsia="Calibri" w:cstheme="minorHAnsi"/>
          <w:color w:val="000000"/>
          <w:lang w:val="en-US"/>
        </w:rPr>
        <w:t>°</w:t>
      </w:r>
      <w:r w:rsidRPr="00B70729">
        <w:rPr>
          <w:rFonts w:eastAsia="Cambria" w:cstheme="minorHAnsi"/>
          <w:color w:val="000000"/>
          <w:lang w:val="en-US"/>
        </w:rPr>
        <w:t>E and west of longitude 180</w:t>
      </w:r>
      <w:r w:rsidRPr="00B70729">
        <w:rPr>
          <w:rFonts w:eastAsia="Calibri" w:cstheme="minorHAnsi"/>
          <w:color w:val="000000"/>
          <w:lang w:val="en-US"/>
        </w:rPr>
        <w:t>°</w:t>
      </w:r>
      <w:r w:rsidRPr="00B70729">
        <w:rPr>
          <w:rFonts w:eastAsia="Cambria" w:cstheme="minorHAnsi"/>
          <w:color w:val="000000"/>
          <w:lang w:val="en-US"/>
        </w:rPr>
        <w:t>.</w:t>
      </w:r>
    </w:p>
    <w:p w14:paraId="223DE76E" w14:textId="77777777" w:rsidR="0087148C" w:rsidRDefault="00A318CC" w:rsidP="0087148C">
      <w:pPr>
        <w:spacing w:before="204" w:line="297" w:lineRule="exact"/>
        <w:ind w:right="27"/>
        <w:textAlignment w:val="baseline"/>
        <w:rPr>
          <w:ins w:id="92" w:author="Author"/>
          <w:rFonts w:eastAsia="Cambria"/>
          <w:b/>
          <w:color w:val="000000"/>
        </w:rPr>
      </w:pPr>
      <w:ins w:id="93" w:author="Author">
        <w:r>
          <w:rPr>
            <w:rFonts w:eastAsia="Cambria"/>
            <w:b/>
            <w:color w:val="000000"/>
            <w:lang w:val="en-US"/>
          </w:rPr>
          <w:t>This Definition will be removed on 3 April 2024</w:t>
        </w:r>
      </w:ins>
    </w:p>
    <w:p w14:paraId="3BE436C3" w14:textId="77777777" w:rsidR="00674C91" w:rsidRPr="00B70729" w:rsidRDefault="00A318CC" w:rsidP="00B97FEB">
      <w:pPr>
        <w:spacing w:before="190" w:line="307" w:lineRule="exact"/>
        <w:ind w:right="27"/>
        <w:textAlignment w:val="baseline"/>
        <w:rPr>
          <w:del w:id="94" w:author="Author"/>
          <w:rFonts w:eastAsia="Cambria" w:cstheme="minorHAnsi"/>
          <w:b/>
          <w:color w:val="000000"/>
        </w:rPr>
      </w:pPr>
      <w:del w:id="95" w:author="Author">
        <w:r w:rsidRPr="00B70729">
          <w:rPr>
            <w:rFonts w:eastAsia="Cambria" w:cstheme="minorHAnsi"/>
            <w:b/>
            <w:color w:val="000000"/>
            <w:lang w:val="en-US"/>
          </w:rPr>
          <w:delText xml:space="preserve">Near markets </w:delText>
        </w:r>
        <w:r w:rsidRPr="00B70729">
          <w:rPr>
            <w:rFonts w:eastAsia="Cambria" w:cstheme="minorHAnsi"/>
            <w:color w:val="000000"/>
            <w:lang w:val="en-US"/>
          </w:rPr>
          <w:delText>means destination ports located south of latitude 15</w:delText>
        </w:r>
        <w:r w:rsidRPr="00B70729">
          <w:rPr>
            <w:rFonts w:eastAsia="Calibri" w:cstheme="minorHAnsi"/>
            <w:color w:val="000000"/>
            <w:lang w:val="en-US"/>
          </w:rPr>
          <w:delText>°</w:delText>
        </w:r>
        <w:r w:rsidRPr="00B70729">
          <w:rPr>
            <w:rFonts w:eastAsia="Cambria" w:cstheme="minorHAnsi"/>
            <w:color w:val="000000"/>
            <w:lang w:val="en-US"/>
          </w:rPr>
          <w:delText>N, east of longitude 90</w:delText>
        </w:r>
        <w:r w:rsidRPr="00B70729">
          <w:rPr>
            <w:rFonts w:eastAsia="Calibri" w:cstheme="minorHAnsi"/>
            <w:color w:val="000000"/>
            <w:lang w:val="en-US"/>
          </w:rPr>
          <w:delText>°</w:delText>
        </w:r>
        <w:r w:rsidRPr="00B70729">
          <w:rPr>
            <w:rFonts w:eastAsia="Cambria" w:cstheme="minorHAnsi"/>
            <w:color w:val="000000"/>
            <w:lang w:val="en-US"/>
          </w:rPr>
          <w:delText>E and west of longitude 180</w:delText>
        </w:r>
        <w:r w:rsidRPr="00B70729">
          <w:rPr>
            <w:rFonts w:eastAsia="Calibri" w:cstheme="minorHAnsi"/>
            <w:color w:val="000000"/>
            <w:lang w:val="en-US"/>
          </w:rPr>
          <w:delText>°</w:delText>
        </w:r>
        <w:r w:rsidRPr="00B70729">
          <w:rPr>
            <w:rFonts w:eastAsia="Cambria" w:cstheme="minorHAnsi"/>
            <w:color w:val="000000"/>
            <w:lang w:val="en-US"/>
          </w:rPr>
          <w:delText>.</w:delText>
        </w:r>
      </w:del>
    </w:p>
    <w:p w14:paraId="3D159B7A" w14:textId="77777777" w:rsidR="00674C91" w:rsidRPr="00B70729" w:rsidRDefault="00A318CC" w:rsidP="00B97FEB">
      <w:pPr>
        <w:spacing w:before="214"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Notice of Intention (NOI) </w:t>
      </w:r>
      <w:r w:rsidRPr="00B70729">
        <w:rPr>
          <w:rFonts w:eastAsia="Cambria" w:cstheme="minorHAnsi"/>
          <w:color w:val="000000"/>
          <w:spacing w:val="-1"/>
          <w:lang w:val="en-US"/>
        </w:rPr>
        <w:t xml:space="preserve">means an application made to the department by the exporter in accordance with the </w:t>
      </w:r>
      <w:r w:rsidRPr="00B70729">
        <w:rPr>
          <w:rFonts w:eastAsia="Cambria" w:cstheme="minorHAnsi"/>
          <w:i/>
          <w:color w:val="000000"/>
          <w:spacing w:val="-1"/>
          <w:lang w:val="en-US"/>
        </w:rPr>
        <w:t xml:space="preserve">Export Control Act 2020 </w:t>
      </w:r>
      <w:r w:rsidRPr="00B70729">
        <w:rPr>
          <w:rFonts w:eastAsia="Cambria" w:cstheme="minorHAnsi"/>
          <w:color w:val="000000"/>
          <w:spacing w:val="-1"/>
          <w:lang w:val="en-US"/>
        </w:rPr>
        <w:t>and the Export Control (Animals) Rules 2021</w:t>
      </w:r>
      <w:r w:rsidRPr="00B70729">
        <w:rPr>
          <w:rFonts w:eastAsia="Cambria" w:cstheme="minorHAnsi"/>
          <w:i/>
          <w:color w:val="000000"/>
          <w:spacing w:val="-1"/>
          <w:lang w:val="en-US"/>
        </w:rPr>
        <w:t>.</w:t>
      </w:r>
    </w:p>
    <w:p w14:paraId="00FA597C" w14:textId="77777777" w:rsidR="00674C91" w:rsidRPr="00B70729" w:rsidRDefault="00A318CC" w:rsidP="00B97FEB">
      <w:pPr>
        <w:spacing w:before="197"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Notifiable incident </w:t>
      </w:r>
      <w:r w:rsidRPr="00B70729">
        <w:rPr>
          <w:rFonts w:eastAsia="Cambria" w:cstheme="minorHAnsi"/>
          <w:color w:val="000000"/>
          <w:spacing w:val="-1"/>
          <w:lang w:val="en-US"/>
        </w:rPr>
        <w:t xml:space="preserve">means an incident that has the potential to </w:t>
      </w:r>
      <w:proofErr w:type="gramStart"/>
      <w:r w:rsidRPr="00B70729">
        <w:rPr>
          <w:rFonts w:eastAsia="Cambria" w:cstheme="minorHAnsi"/>
          <w:color w:val="000000"/>
          <w:spacing w:val="-1"/>
          <w:lang w:val="en-US"/>
        </w:rPr>
        <w:t>cause, or</w:t>
      </w:r>
      <w:proofErr w:type="gramEnd"/>
      <w:r w:rsidRPr="00B70729">
        <w:rPr>
          <w:rFonts w:eastAsia="Cambria" w:cstheme="minorHAnsi"/>
          <w:color w:val="000000"/>
          <w:spacing w:val="-1"/>
          <w:lang w:val="en-US"/>
        </w:rPr>
        <w:t xml:space="preserve"> has caused a serious adverse effect to the health or welfare of animals, as outlined in Standards 5.6.5 and 6.11.1.</w:t>
      </w:r>
    </w:p>
    <w:p w14:paraId="1F47AC70" w14:textId="77777777" w:rsidR="00674C91" w:rsidRDefault="00A318CC" w:rsidP="00B97FEB">
      <w:pPr>
        <w:spacing w:before="202" w:line="296" w:lineRule="exact"/>
        <w:ind w:right="27"/>
        <w:textAlignment w:val="baseline"/>
        <w:rPr>
          <w:rFonts w:eastAsia="Cambria"/>
          <w:b/>
          <w:color w:val="000000"/>
        </w:rPr>
      </w:pPr>
      <w:r>
        <w:rPr>
          <w:rFonts w:eastAsia="Cambria"/>
          <w:b/>
          <w:color w:val="000000"/>
          <w:lang w:val="en-US"/>
        </w:rPr>
        <w:t xml:space="preserve">Notifiable mortality level </w:t>
      </w:r>
      <w:r>
        <w:rPr>
          <w:rFonts w:eastAsia="Cambria"/>
          <w:color w:val="000000"/>
          <w:lang w:val="en-US"/>
        </w:rPr>
        <w:t>means for each species, the mortality rate or 3 animals, whichever is the greater number of deceased animals, where notification to the department is required (see Table 22 and Table 37).</w:t>
      </w:r>
    </w:p>
    <w:p w14:paraId="1BAEF59F" w14:textId="77777777" w:rsidR="00E45D68" w:rsidRDefault="00A318CC" w:rsidP="00B97FEB">
      <w:pPr>
        <w:spacing w:before="200" w:line="296" w:lineRule="exact"/>
        <w:ind w:right="27"/>
        <w:textAlignment w:val="baseline"/>
        <w:rPr>
          <w:rFonts w:eastAsia="Cambria"/>
          <w:b/>
          <w:color w:val="000000"/>
        </w:rPr>
      </w:pPr>
      <w:r>
        <w:rPr>
          <w:rFonts w:eastAsia="Cambria"/>
          <w:b/>
          <w:color w:val="000000"/>
          <w:lang w:val="en-US"/>
        </w:rPr>
        <w:t xml:space="preserve">Pastoral and station sheep </w:t>
      </w:r>
      <w:r>
        <w:rPr>
          <w:rFonts w:eastAsia="Cambria"/>
          <w:color w:val="000000"/>
          <w:lang w:val="en-US"/>
        </w:rPr>
        <w:t>refers to sheep that have been sourced from the pastoral zone, as identified in Appendix A.</w:t>
      </w:r>
    </w:p>
    <w:p w14:paraId="221184D5" w14:textId="77777777" w:rsidR="00674C91" w:rsidRDefault="00A318CC" w:rsidP="00B97FEB">
      <w:pPr>
        <w:spacing w:before="200" w:line="296" w:lineRule="exact"/>
        <w:ind w:right="27"/>
        <w:textAlignment w:val="baseline"/>
        <w:rPr>
          <w:rFonts w:eastAsia="Cambria"/>
          <w:b/>
          <w:color w:val="000000"/>
        </w:rPr>
      </w:pPr>
      <w:r>
        <w:rPr>
          <w:rFonts w:eastAsia="Cambria"/>
          <w:b/>
          <w:color w:val="000000"/>
          <w:lang w:val="en-US"/>
        </w:rPr>
        <w:lastRenderedPageBreak/>
        <w:t xml:space="preserve">Portable Livestock Unit (PLU) </w:t>
      </w:r>
      <w:r>
        <w:rPr>
          <w:rFonts w:eastAsia="Cambria"/>
          <w:color w:val="000000"/>
          <w:lang w:val="en-US"/>
        </w:rPr>
        <w:t xml:space="preserve">includes a box, platform, </w:t>
      </w:r>
      <w:proofErr w:type="gramStart"/>
      <w:r>
        <w:rPr>
          <w:rFonts w:eastAsia="Cambria"/>
          <w:color w:val="000000"/>
          <w:lang w:val="en-US"/>
        </w:rPr>
        <w:t>container</w:t>
      </w:r>
      <w:proofErr w:type="gramEnd"/>
      <w:r>
        <w:rPr>
          <w:rFonts w:eastAsia="Cambria"/>
          <w:color w:val="000000"/>
          <w:lang w:val="en-US"/>
        </w:rPr>
        <w:t xml:space="preserve"> or other arrangement used to form pens or stalls for the carriage of livestock by sea. Portable livestock units are required to comply with Marine Order 43, as they are 'portable equipment' under that Order. Requirements for PLUs are detailed in Appendix C and, where applicable, Standard 5.</w:t>
      </w:r>
    </w:p>
    <w:p w14:paraId="152193B8" w14:textId="77777777" w:rsidR="00674C91" w:rsidRDefault="00A318CC" w:rsidP="00B97FEB">
      <w:pPr>
        <w:spacing w:before="205" w:line="296" w:lineRule="exact"/>
        <w:ind w:right="27"/>
        <w:textAlignment w:val="baseline"/>
        <w:rPr>
          <w:rFonts w:eastAsia="Cambria"/>
          <w:b/>
          <w:color w:val="000000"/>
        </w:rPr>
      </w:pPr>
      <w:r>
        <w:rPr>
          <w:rFonts w:eastAsia="Cambria"/>
          <w:b/>
          <w:color w:val="000000"/>
          <w:lang w:val="en-US"/>
        </w:rPr>
        <w:t xml:space="preserve">Pre-export quarantine or isolation </w:t>
      </w:r>
      <w:r>
        <w:rPr>
          <w:rFonts w:eastAsia="Cambria"/>
          <w:color w:val="000000"/>
          <w:lang w:val="en-US"/>
        </w:rPr>
        <w:t>means a period of quarantine or isolation of livestock prior to export, required by an importing country.</w:t>
      </w:r>
    </w:p>
    <w:p w14:paraId="442CBBBE" w14:textId="77777777" w:rsidR="00674C91" w:rsidRDefault="00A318CC" w:rsidP="00B97FEB">
      <w:pPr>
        <w:spacing w:before="201" w:line="296" w:lineRule="exact"/>
        <w:ind w:right="27"/>
        <w:textAlignment w:val="baseline"/>
        <w:rPr>
          <w:rFonts w:eastAsia="Cambria"/>
          <w:b/>
          <w:color w:val="000000"/>
        </w:rPr>
      </w:pPr>
      <w:proofErr w:type="spellStart"/>
      <w:r>
        <w:rPr>
          <w:rFonts w:eastAsia="Cambria"/>
          <w:b/>
          <w:color w:val="000000"/>
          <w:lang w:val="en-US"/>
        </w:rPr>
        <w:t>PREgCHECK</w:t>
      </w:r>
      <w:proofErr w:type="spellEnd"/>
      <w:r>
        <w:rPr>
          <w:rFonts w:eastAsia="Cambria"/>
          <w:b/>
          <w:color w:val="000000"/>
          <w:lang w:val="en-US"/>
        </w:rPr>
        <w:t xml:space="preserve"> (National Cattle Pregnancy Detection (NCPD)) </w:t>
      </w:r>
      <w:r w:rsidR="0016496D">
        <w:rPr>
          <w:rFonts w:eastAsia="Cambria"/>
          <w:b/>
          <w:color w:val="000000"/>
          <w:lang w:val="en-US"/>
        </w:rPr>
        <w:t>s</w:t>
      </w:r>
      <w:r>
        <w:rPr>
          <w:rFonts w:eastAsia="Cambria"/>
          <w:b/>
          <w:color w:val="000000"/>
          <w:lang w:val="en-US"/>
        </w:rPr>
        <w:t xml:space="preserve">cheme </w:t>
      </w:r>
      <w:r>
        <w:rPr>
          <w:rFonts w:eastAsia="Cambria"/>
          <w:color w:val="000000"/>
          <w:lang w:val="en-US"/>
        </w:rPr>
        <w:t>means the pregnancy detection accreditation program offered to members of the Australian Cattle Veterinarians group.</w:t>
      </w:r>
    </w:p>
    <w:p w14:paraId="032B4B92" w14:textId="77777777" w:rsidR="00674C91" w:rsidRDefault="00A318CC" w:rsidP="00B97FEB">
      <w:pPr>
        <w:spacing w:before="205" w:line="296" w:lineRule="exact"/>
        <w:ind w:right="27"/>
        <w:textAlignment w:val="baseline"/>
        <w:rPr>
          <w:rFonts w:eastAsia="Cambria"/>
          <w:b/>
          <w:color w:val="000000"/>
        </w:rPr>
      </w:pPr>
      <w:r>
        <w:rPr>
          <w:rFonts w:eastAsia="Cambria"/>
          <w:b/>
          <w:color w:val="000000"/>
          <w:lang w:val="en-US"/>
        </w:rPr>
        <w:t xml:space="preserve">Preparation for export </w:t>
      </w:r>
      <w:r>
        <w:rPr>
          <w:rFonts w:eastAsia="Cambria"/>
          <w:color w:val="000000"/>
          <w:lang w:val="en-US"/>
        </w:rPr>
        <w:t>includes actions taken from sourcing livestock through to the completion of loading those animals onto the vessel or aircraft crate.</w:t>
      </w:r>
    </w:p>
    <w:p w14:paraId="2EFECC40" w14:textId="77777777" w:rsidR="00674C91" w:rsidRDefault="00A318CC" w:rsidP="00B97FEB">
      <w:pPr>
        <w:spacing w:before="202" w:line="296" w:lineRule="exact"/>
        <w:ind w:right="27"/>
        <w:textAlignment w:val="baseline"/>
        <w:rPr>
          <w:rFonts w:eastAsia="Cambria"/>
          <w:b/>
          <w:color w:val="000000"/>
        </w:rPr>
      </w:pPr>
      <w:r>
        <w:rPr>
          <w:rFonts w:eastAsia="Cambria"/>
          <w:b/>
          <w:color w:val="000000"/>
          <w:lang w:val="en-US"/>
        </w:rPr>
        <w:t xml:space="preserve">Property Identification Code (PIC) </w:t>
      </w:r>
      <w:r>
        <w:rPr>
          <w:rFonts w:eastAsia="Cambria"/>
          <w:color w:val="000000"/>
          <w:lang w:val="en-US"/>
        </w:rPr>
        <w:t>means a unique identification code allocated by the relevant authority in a state or territory to a block (or blocks) of land usually used for agricultural purposes.</w:t>
      </w:r>
    </w:p>
    <w:p w14:paraId="7FEE6D2B" w14:textId="77777777" w:rsidR="00674C91" w:rsidRDefault="00A318CC" w:rsidP="00B97FEB">
      <w:pPr>
        <w:spacing w:before="201" w:line="296" w:lineRule="exact"/>
        <w:ind w:right="27"/>
        <w:textAlignment w:val="baseline"/>
        <w:rPr>
          <w:rFonts w:eastAsia="Cambria"/>
          <w:b/>
          <w:color w:val="000000"/>
        </w:rPr>
      </w:pPr>
      <w:r>
        <w:rPr>
          <w:rFonts w:eastAsia="Cambria"/>
          <w:b/>
          <w:color w:val="000000"/>
          <w:lang w:val="en-US"/>
        </w:rPr>
        <w:t xml:space="preserve">Property of source </w:t>
      </w:r>
      <w:r>
        <w:rPr>
          <w:rFonts w:eastAsia="Cambria"/>
          <w:color w:val="000000"/>
          <w:lang w:val="en-US"/>
        </w:rPr>
        <w:t>means, for the purposes of ASEL, the premises or farm where the livestock resided prior to transport to the registered establishment, approved premises or, for air consignments, any other premises used for export preparation.</w:t>
      </w:r>
    </w:p>
    <w:p w14:paraId="78DF0B1F" w14:textId="77777777" w:rsidR="00674C91" w:rsidRDefault="00A318CC" w:rsidP="00B97FEB">
      <w:pPr>
        <w:spacing w:before="196" w:line="296" w:lineRule="exact"/>
        <w:ind w:right="27"/>
        <w:textAlignment w:val="baseline"/>
        <w:rPr>
          <w:rFonts w:eastAsia="Cambria"/>
          <w:b/>
          <w:color w:val="000000"/>
        </w:rPr>
      </w:pPr>
      <w:r>
        <w:rPr>
          <w:rFonts w:eastAsia="Cambria"/>
          <w:b/>
          <w:color w:val="000000"/>
          <w:lang w:val="en-US"/>
        </w:rPr>
        <w:t xml:space="preserve">Registered establishment </w:t>
      </w:r>
      <w:r>
        <w:rPr>
          <w:rFonts w:eastAsia="Cambria"/>
          <w:color w:val="000000"/>
          <w:lang w:val="en-US"/>
        </w:rPr>
        <w:t xml:space="preserve">means a premises registered to prepare livestock for export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w:t>
      </w:r>
    </w:p>
    <w:p w14:paraId="1FBA91E2" w14:textId="77777777" w:rsidR="00674C91" w:rsidRDefault="00A318CC" w:rsidP="00B97FEB">
      <w:pPr>
        <w:spacing w:before="204" w:line="296" w:lineRule="exact"/>
        <w:ind w:right="27"/>
        <w:textAlignment w:val="baseline"/>
        <w:rPr>
          <w:rFonts w:eastAsia="Cambria"/>
          <w:b/>
          <w:color w:val="000000"/>
        </w:rPr>
      </w:pPr>
      <w:r>
        <w:rPr>
          <w:rFonts w:eastAsia="Cambria"/>
          <w:b/>
          <w:color w:val="000000"/>
          <w:lang w:val="en-US"/>
        </w:rPr>
        <w:lastRenderedPageBreak/>
        <w:t xml:space="preserve">Registered establishment occupier </w:t>
      </w:r>
      <w:r>
        <w:rPr>
          <w:rFonts w:eastAsia="Cambria"/>
          <w:color w:val="000000"/>
          <w:lang w:val="en-US"/>
        </w:rPr>
        <w:t xml:space="preserve">means a person in whose name the registered establishment is registered. See also </w:t>
      </w:r>
      <w:r>
        <w:rPr>
          <w:rFonts w:eastAsia="Cambria"/>
          <w:b/>
          <w:color w:val="000000"/>
          <w:lang w:val="en-US"/>
        </w:rPr>
        <w:t>registered establishment</w:t>
      </w:r>
      <w:r>
        <w:rPr>
          <w:rFonts w:eastAsia="Cambria"/>
          <w:color w:val="000000"/>
          <w:lang w:val="en-US"/>
        </w:rPr>
        <w:t>.</w:t>
      </w:r>
    </w:p>
    <w:p w14:paraId="537B5B0D" w14:textId="77777777" w:rsidR="00674C91" w:rsidRDefault="00A318CC" w:rsidP="00B97FEB">
      <w:pPr>
        <w:spacing w:before="197" w:line="296" w:lineRule="exact"/>
        <w:ind w:right="27"/>
        <w:textAlignment w:val="baseline"/>
        <w:rPr>
          <w:rFonts w:eastAsia="Cambria"/>
          <w:b/>
          <w:color w:val="000000"/>
        </w:rPr>
      </w:pPr>
      <w:r>
        <w:rPr>
          <w:rFonts w:eastAsia="Cambria"/>
          <w:b/>
          <w:color w:val="000000"/>
          <w:lang w:val="en-US"/>
        </w:rPr>
        <w:t xml:space="preserve">Registered establishment operations manual </w:t>
      </w:r>
      <w:r>
        <w:rPr>
          <w:rFonts w:eastAsia="Cambria"/>
          <w:color w:val="000000"/>
          <w:lang w:val="en-US"/>
        </w:rPr>
        <w:t xml:space="preserve">means the operations manual for a registered establishment that sets out how the premises will operate as approved under the </w:t>
      </w:r>
      <w:r>
        <w:rPr>
          <w:rFonts w:eastAsia="Cambria"/>
          <w:i/>
          <w:color w:val="000000"/>
          <w:lang w:val="en-US"/>
        </w:rPr>
        <w:t xml:space="preserve">Export Control Act 2020 </w:t>
      </w:r>
      <w:r>
        <w:rPr>
          <w:rFonts w:eastAsia="Cambria"/>
          <w:color w:val="000000"/>
          <w:lang w:val="en-US"/>
        </w:rPr>
        <w:t>and the Export Control (Animals) Rules 2021.</w:t>
      </w:r>
    </w:p>
    <w:p w14:paraId="3E60D44B" w14:textId="77777777" w:rsidR="00674C91" w:rsidRDefault="00A318CC" w:rsidP="00B97FEB">
      <w:pPr>
        <w:spacing w:before="205" w:line="296" w:lineRule="exact"/>
        <w:ind w:right="27"/>
        <w:textAlignment w:val="baseline"/>
        <w:rPr>
          <w:rFonts w:eastAsia="Cambria"/>
          <w:b/>
          <w:color w:val="000000"/>
        </w:rPr>
      </w:pPr>
      <w:r>
        <w:rPr>
          <w:rFonts w:eastAsia="Cambria"/>
          <w:b/>
          <w:color w:val="000000"/>
          <w:lang w:val="en-US"/>
        </w:rPr>
        <w:t xml:space="preserve">Registered veterinarian </w:t>
      </w:r>
      <w:r>
        <w:rPr>
          <w:rFonts w:eastAsia="Cambria"/>
          <w:color w:val="000000"/>
          <w:lang w:val="en-US"/>
        </w:rPr>
        <w:t xml:space="preserve">means a person who is registered under the law of an Australian state or territory as a veterinarian, veterinary </w:t>
      </w:r>
      <w:proofErr w:type="gramStart"/>
      <w:r>
        <w:rPr>
          <w:rFonts w:eastAsia="Cambria"/>
          <w:color w:val="000000"/>
          <w:lang w:val="en-US"/>
        </w:rPr>
        <w:t>practitioner</w:t>
      </w:r>
      <w:proofErr w:type="gramEnd"/>
      <w:r>
        <w:rPr>
          <w:rFonts w:eastAsia="Cambria"/>
          <w:color w:val="000000"/>
          <w:lang w:val="en-US"/>
        </w:rPr>
        <w:t xml:space="preserve"> or veterinary surgeon.</w:t>
      </w:r>
    </w:p>
    <w:p w14:paraId="23BD2188" w14:textId="77777777" w:rsidR="00674C91" w:rsidRDefault="00A318CC" w:rsidP="00B97FEB">
      <w:pPr>
        <w:spacing w:before="203" w:line="296" w:lineRule="exact"/>
        <w:ind w:right="27"/>
        <w:textAlignment w:val="baseline"/>
        <w:rPr>
          <w:rFonts w:eastAsia="Cambria"/>
          <w:b/>
          <w:color w:val="000000"/>
        </w:rPr>
      </w:pPr>
      <w:r>
        <w:rPr>
          <w:rFonts w:eastAsia="Cambria"/>
          <w:b/>
          <w:color w:val="000000"/>
          <w:lang w:val="en-US"/>
        </w:rPr>
        <w:t xml:space="preserve">Reporting day </w:t>
      </w:r>
      <w:r>
        <w:rPr>
          <w:rFonts w:eastAsia="Cambria"/>
          <w:color w:val="000000"/>
          <w:lang w:val="en-US"/>
        </w:rPr>
        <w:t xml:space="preserve">means, for onboard daily reporting purposes, midday to midday local vessel time, </w:t>
      </w:r>
      <w:proofErr w:type="gramStart"/>
      <w:r>
        <w:rPr>
          <w:rFonts w:eastAsia="Cambria"/>
          <w:color w:val="000000"/>
          <w:lang w:val="en-US"/>
        </w:rPr>
        <w:t>with the exception of</w:t>
      </w:r>
      <w:proofErr w:type="gramEnd"/>
      <w:r>
        <w:rPr>
          <w:rFonts w:eastAsia="Cambria"/>
          <w:color w:val="000000"/>
          <w:lang w:val="en-US"/>
        </w:rPr>
        <w:t xml:space="preserve"> the first day of loading and last day of unloading, arrangements for which are described in the department’s policy on reporting. For the purposes of calculating days for voyage length, see </w:t>
      </w:r>
      <w:r>
        <w:rPr>
          <w:rFonts w:eastAsia="Cambria"/>
          <w:b/>
          <w:color w:val="000000"/>
          <w:lang w:val="en-US"/>
        </w:rPr>
        <w:t xml:space="preserve">voyage </w:t>
      </w:r>
      <w:r>
        <w:rPr>
          <w:rFonts w:eastAsia="Cambria"/>
          <w:color w:val="000000"/>
          <w:lang w:val="en-US"/>
        </w:rPr>
        <w:t xml:space="preserve">and </w:t>
      </w:r>
      <w:r>
        <w:rPr>
          <w:rFonts w:eastAsia="Cambria"/>
          <w:b/>
          <w:color w:val="000000"/>
          <w:lang w:val="en-US"/>
        </w:rPr>
        <w:t>voyage day</w:t>
      </w:r>
      <w:r>
        <w:rPr>
          <w:rFonts w:eastAsia="Cambria"/>
          <w:color w:val="000000"/>
          <w:lang w:val="en-US"/>
        </w:rPr>
        <w:t>.</w:t>
      </w:r>
    </w:p>
    <w:p w14:paraId="29BC218B" w14:textId="77777777" w:rsidR="00674C91" w:rsidRPr="00B70729" w:rsidRDefault="00A318CC" w:rsidP="00B97FEB">
      <w:pPr>
        <w:spacing w:before="199" w:line="296" w:lineRule="exact"/>
        <w:ind w:right="27"/>
        <w:textAlignment w:val="baseline"/>
        <w:rPr>
          <w:rFonts w:eastAsia="Cambria"/>
          <w:b/>
          <w:color w:val="000000"/>
        </w:rPr>
      </w:pPr>
      <w:r>
        <w:rPr>
          <w:rFonts w:eastAsia="Cambria"/>
          <w:b/>
          <w:color w:val="000000"/>
          <w:lang w:val="en-US"/>
        </w:rPr>
        <w:t xml:space="preserve">Spay declaration </w:t>
      </w:r>
      <w:r>
        <w:rPr>
          <w:rFonts w:eastAsia="Cambria"/>
          <w:color w:val="000000"/>
          <w:lang w:val="en-US"/>
        </w:rPr>
        <w:t xml:space="preserve">means a declaration certifying an animal has been spayed, made by the owner or manager of the premises where the procedure was performed, including their name, contact information and signature. The declaration also contains </w:t>
      </w:r>
      <w:r w:rsidRPr="00B70729">
        <w:rPr>
          <w:rFonts w:eastAsia="Cambria"/>
          <w:color w:val="000000"/>
          <w:lang w:val="en-US"/>
        </w:rPr>
        <w:t>the animal’s individual NLIS identification number, date of procedure and type of the procedure.</w:t>
      </w:r>
    </w:p>
    <w:p w14:paraId="315FA1BF" w14:textId="77777777" w:rsidR="00674C91" w:rsidRPr="00B70729" w:rsidRDefault="00A318CC" w:rsidP="00B97FEB">
      <w:pPr>
        <w:spacing w:before="204" w:line="296" w:lineRule="exact"/>
        <w:ind w:right="27"/>
        <w:textAlignment w:val="baseline"/>
        <w:rPr>
          <w:rFonts w:eastAsia="Cambria"/>
          <w:b/>
          <w:color w:val="000000"/>
        </w:rPr>
      </w:pPr>
      <w:r w:rsidRPr="00B70729">
        <w:rPr>
          <w:rFonts w:eastAsia="Cambria"/>
          <w:b/>
          <w:color w:val="000000"/>
          <w:lang w:val="en-US"/>
        </w:rPr>
        <w:t xml:space="preserve">South–East Asia </w:t>
      </w:r>
      <w:r w:rsidRPr="00B70729">
        <w:rPr>
          <w:rFonts w:eastAsia="Cambria"/>
          <w:color w:val="000000"/>
          <w:lang w:val="en-US"/>
        </w:rPr>
        <w:t xml:space="preserve">means the countries of Brunei, Cambodia, Timor-Leste, Indonesia, Laos, Malaysia, Myanmar, the Philippines, Singapore, </w:t>
      </w:r>
      <w:proofErr w:type="gramStart"/>
      <w:r w:rsidRPr="00B70729">
        <w:rPr>
          <w:rFonts w:eastAsia="Cambria"/>
          <w:color w:val="000000"/>
          <w:lang w:val="en-US"/>
        </w:rPr>
        <w:t>Thailand</w:t>
      </w:r>
      <w:proofErr w:type="gramEnd"/>
      <w:r w:rsidRPr="00B70729">
        <w:rPr>
          <w:rFonts w:eastAsia="Cambria"/>
          <w:color w:val="000000"/>
          <w:lang w:val="en-US"/>
        </w:rPr>
        <w:t xml:space="preserve"> and Vietnam.</w:t>
      </w:r>
    </w:p>
    <w:p w14:paraId="3CCCE478" w14:textId="77777777" w:rsidR="00E45D68" w:rsidRPr="00B70729" w:rsidRDefault="00A318CC" w:rsidP="00B97FEB">
      <w:pPr>
        <w:spacing w:before="189" w:line="297" w:lineRule="exact"/>
        <w:ind w:right="27"/>
        <w:textAlignment w:val="baseline"/>
        <w:rPr>
          <w:rFonts w:eastAsia="Cambria"/>
          <w:color w:val="000000"/>
          <w:lang w:val="en-US"/>
        </w:rPr>
      </w:pPr>
      <w:proofErr w:type="gramStart"/>
      <w:r w:rsidRPr="00B70729">
        <w:rPr>
          <w:rFonts w:eastAsia="Cambria"/>
          <w:b/>
          <w:color w:val="000000"/>
          <w:lang w:val="en-US"/>
        </w:rPr>
        <w:t>Short-haul</w:t>
      </w:r>
      <w:proofErr w:type="gramEnd"/>
      <w:r w:rsidRPr="00B70729">
        <w:rPr>
          <w:rFonts w:eastAsia="Cambria"/>
          <w:b/>
          <w:color w:val="000000"/>
          <w:lang w:val="en-US"/>
        </w:rPr>
        <w:t xml:space="preserve"> </w:t>
      </w:r>
      <w:r w:rsidRPr="00B70729">
        <w:rPr>
          <w:rFonts w:eastAsia="Cambria"/>
          <w:color w:val="000000"/>
          <w:lang w:val="en-US"/>
        </w:rPr>
        <w:t xml:space="preserve">means a voyage that is less than 10 voyage days duration. See also </w:t>
      </w:r>
      <w:r w:rsidRPr="00B70729">
        <w:rPr>
          <w:rFonts w:eastAsia="Cambria"/>
          <w:b/>
          <w:color w:val="000000"/>
          <w:lang w:val="en-US"/>
        </w:rPr>
        <w:t xml:space="preserve">long-haul </w:t>
      </w:r>
      <w:r w:rsidRPr="00B70729">
        <w:rPr>
          <w:rFonts w:eastAsia="Cambria"/>
          <w:color w:val="000000"/>
          <w:lang w:val="en-US"/>
        </w:rPr>
        <w:t xml:space="preserve">and </w:t>
      </w:r>
      <w:r w:rsidRPr="00B70729">
        <w:rPr>
          <w:rFonts w:eastAsia="Cambria"/>
          <w:b/>
          <w:color w:val="000000"/>
          <w:lang w:val="en-US"/>
        </w:rPr>
        <w:t>extended long-haul</w:t>
      </w:r>
      <w:r w:rsidRPr="00B70729">
        <w:rPr>
          <w:rFonts w:eastAsia="Cambria"/>
          <w:color w:val="000000"/>
          <w:lang w:val="en-US"/>
        </w:rPr>
        <w:t>.</w:t>
      </w:r>
    </w:p>
    <w:p w14:paraId="1B659F65" w14:textId="77777777" w:rsidR="00674C91" w:rsidRPr="00B70729" w:rsidRDefault="00A318CC" w:rsidP="00B97FEB">
      <w:pPr>
        <w:spacing w:before="189" w:line="297" w:lineRule="exact"/>
        <w:ind w:right="27"/>
        <w:textAlignment w:val="baseline"/>
        <w:rPr>
          <w:rFonts w:eastAsia="Cambria"/>
          <w:color w:val="000000"/>
          <w:lang w:val="en-US"/>
        </w:rPr>
      </w:pPr>
      <w:r w:rsidRPr="00B70729">
        <w:rPr>
          <w:rFonts w:eastAsia="Cambria"/>
          <w:b/>
          <w:color w:val="000000"/>
          <w:lang w:val="en-US"/>
        </w:rPr>
        <w:lastRenderedPageBreak/>
        <w:t xml:space="preserve">Sourced for export </w:t>
      </w:r>
      <w:r w:rsidRPr="00B70729">
        <w:rPr>
          <w:rFonts w:eastAsia="Cambria"/>
          <w:color w:val="000000"/>
          <w:lang w:val="en-US"/>
        </w:rPr>
        <w:t>means the point in time at which livestock are selected for export preparation for a consignment intending to be exported, including ‘spare’ animals that may also be prepared that serve as a contingency (</w:t>
      </w:r>
      <w:proofErr w:type="gramStart"/>
      <w:r w:rsidRPr="00B70729">
        <w:rPr>
          <w:rFonts w:eastAsia="Cambria"/>
          <w:color w:val="000000"/>
          <w:lang w:val="en-US"/>
        </w:rPr>
        <w:t>e.g.</w:t>
      </w:r>
      <w:proofErr w:type="gramEnd"/>
      <w:r w:rsidRPr="00B70729">
        <w:rPr>
          <w:rFonts w:eastAsia="Cambria"/>
          <w:color w:val="000000"/>
          <w:lang w:val="en-US"/>
        </w:rPr>
        <w:t xml:space="preserve"> if final weight allowances permit or if other animals under preparation are rejected). This point in time may be before or after transport to the registered establishment, approved premises or, for air consignments, any other premises used for export preparation and must be prior to commencement of any pre-export quarantine or isolation, including required period of clear days.</w:t>
      </w:r>
    </w:p>
    <w:p w14:paraId="24A0AA54" w14:textId="77777777" w:rsidR="00674C91" w:rsidRPr="00B70729" w:rsidRDefault="00A318CC" w:rsidP="00B97FEB">
      <w:pPr>
        <w:spacing w:before="203" w:line="297" w:lineRule="exact"/>
        <w:ind w:right="27"/>
        <w:textAlignment w:val="baseline"/>
        <w:rPr>
          <w:rFonts w:eastAsia="Cambria"/>
          <w:b/>
          <w:color w:val="000000"/>
        </w:rPr>
      </w:pPr>
      <w:proofErr w:type="spellStart"/>
      <w:r w:rsidRPr="00B70729">
        <w:rPr>
          <w:rFonts w:eastAsia="Cambria"/>
          <w:b/>
          <w:color w:val="000000"/>
          <w:lang w:val="en-US"/>
        </w:rPr>
        <w:t>Transhipment</w:t>
      </w:r>
      <w:proofErr w:type="spellEnd"/>
      <w:r w:rsidRPr="00B70729">
        <w:rPr>
          <w:rFonts w:eastAsia="Cambria"/>
          <w:b/>
          <w:color w:val="000000"/>
          <w:lang w:val="en-US"/>
        </w:rPr>
        <w:t xml:space="preserve"> </w:t>
      </w:r>
      <w:r w:rsidRPr="00B70729">
        <w:rPr>
          <w:rFonts w:eastAsia="Cambria"/>
          <w:color w:val="000000"/>
          <w:lang w:val="en-US"/>
        </w:rPr>
        <w:t xml:space="preserve">means a stop made </w:t>
      </w:r>
      <w:proofErr w:type="spellStart"/>
      <w:r w:rsidRPr="00B70729">
        <w:rPr>
          <w:rFonts w:eastAsia="Cambria"/>
          <w:color w:val="000000"/>
          <w:lang w:val="en-US"/>
        </w:rPr>
        <w:t>en</w:t>
      </w:r>
      <w:proofErr w:type="spellEnd"/>
      <w:r w:rsidRPr="00B70729">
        <w:rPr>
          <w:rFonts w:eastAsia="Cambria"/>
          <w:color w:val="000000"/>
          <w:lang w:val="en-US"/>
        </w:rPr>
        <w:t xml:space="preserve"> route to the </w:t>
      </w:r>
      <w:proofErr w:type="gramStart"/>
      <w:r w:rsidRPr="00B70729">
        <w:rPr>
          <w:rFonts w:eastAsia="Cambria"/>
          <w:color w:val="000000"/>
          <w:lang w:val="en-US"/>
        </w:rPr>
        <w:t>final destination</w:t>
      </w:r>
      <w:proofErr w:type="gramEnd"/>
      <w:r w:rsidRPr="00B70729">
        <w:rPr>
          <w:rFonts w:eastAsia="Cambria"/>
          <w:color w:val="000000"/>
          <w:lang w:val="en-US"/>
        </w:rPr>
        <w:t xml:space="preserve"> airport, and the consignment changes aircraft.</w:t>
      </w:r>
    </w:p>
    <w:p w14:paraId="42B31AAD" w14:textId="77777777" w:rsidR="00674C91" w:rsidRPr="00B70729" w:rsidRDefault="00A318CC" w:rsidP="00B97FEB">
      <w:pPr>
        <w:spacing w:before="192" w:line="297" w:lineRule="exact"/>
        <w:ind w:right="27"/>
        <w:textAlignment w:val="baseline"/>
        <w:rPr>
          <w:rFonts w:eastAsia="Cambria"/>
          <w:b/>
          <w:color w:val="000000"/>
        </w:rPr>
      </w:pPr>
      <w:r w:rsidRPr="00B70729">
        <w:rPr>
          <w:rFonts w:eastAsia="Cambria"/>
          <w:b/>
          <w:color w:val="000000"/>
          <w:lang w:val="en-US"/>
        </w:rPr>
        <w:t xml:space="preserve">Transit </w:t>
      </w:r>
      <w:r w:rsidRPr="00B70729">
        <w:rPr>
          <w:rFonts w:eastAsia="Cambria"/>
          <w:color w:val="000000"/>
          <w:lang w:val="en-US"/>
        </w:rPr>
        <w:t xml:space="preserve">means a stop made </w:t>
      </w:r>
      <w:proofErr w:type="spellStart"/>
      <w:r w:rsidRPr="00B70729">
        <w:rPr>
          <w:rFonts w:eastAsia="Cambria"/>
          <w:color w:val="000000"/>
          <w:lang w:val="en-US"/>
        </w:rPr>
        <w:t>en</w:t>
      </w:r>
      <w:proofErr w:type="spellEnd"/>
      <w:r w:rsidRPr="00B70729">
        <w:rPr>
          <w:rFonts w:eastAsia="Cambria"/>
          <w:color w:val="000000"/>
          <w:lang w:val="en-US"/>
        </w:rPr>
        <w:t xml:space="preserve"> route to </w:t>
      </w:r>
      <w:proofErr w:type="gramStart"/>
      <w:r w:rsidRPr="00B70729">
        <w:rPr>
          <w:rFonts w:eastAsia="Cambria"/>
          <w:color w:val="000000"/>
          <w:lang w:val="en-US"/>
        </w:rPr>
        <w:t>final destination</w:t>
      </w:r>
      <w:proofErr w:type="gramEnd"/>
      <w:r w:rsidRPr="00B70729">
        <w:rPr>
          <w:rFonts w:eastAsia="Cambria"/>
          <w:color w:val="000000"/>
          <w:lang w:val="en-US"/>
        </w:rPr>
        <w:t xml:space="preserve"> airport, and the consignment remains on board or is re-loaded onto the same aircraft.</w:t>
      </w:r>
    </w:p>
    <w:p w14:paraId="6C134798" w14:textId="77777777" w:rsidR="00674C91" w:rsidRDefault="00A318CC" w:rsidP="00B97FEB">
      <w:pPr>
        <w:spacing w:before="196" w:line="297" w:lineRule="exact"/>
        <w:ind w:right="27"/>
        <w:textAlignment w:val="baseline"/>
        <w:rPr>
          <w:rFonts w:eastAsia="Cambria"/>
          <w:b/>
          <w:color w:val="000000"/>
        </w:rPr>
      </w:pPr>
      <w:r w:rsidRPr="00B70729">
        <w:rPr>
          <w:rFonts w:eastAsia="Cambria"/>
          <w:b/>
          <w:color w:val="000000"/>
          <w:lang w:val="en-US"/>
        </w:rPr>
        <w:t xml:space="preserve">Vendor declaration </w:t>
      </w:r>
      <w:r w:rsidRPr="00B70729">
        <w:rPr>
          <w:rFonts w:eastAsia="Cambria"/>
          <w:color w:val="000000"/>
          <w:lang w:val="en-US"/>
        </w:rPr>
        <w:t>means a declaration provided by an owner or person responsible for the livestock with the required knowledge of what is being declared, attesting to factors such as an animal’s residency period at a premises, or if certain non-</w:t>
      </w:r>
      <w:r>
        <w:rPr>
          <w:rFonts w:eastAsia="Cambria"/>
          <w:color w:val="000000"/>
          <w:lang w:val="en-US"/>
        </w:rPr>
        <w:t xml:space="preserve">notifiable diseases have been present on a premises where the livestock have resided. This definition does not apply to National Vendor Declarations (NVDs)/Waybills, which are defined under </w:t>
      </w:r>
      <w:r>
        <w:rPr>
          <w:rFonts w:eastAsia="Cambria"/>
          <w:b/>
          <w:color w:val="000000"/>
          <w:lang w:val="en-US"/>
        </w:rPr>
        <w:t>National Vendor Declaration (NVD)/Waybill</w:t>
      </w:r>
      <w:r>
        <w:rPr>
          <w:rFonts w:eastAsia="Cambria"/>
          <w:color w:val="000000"/>
          <w:lang w:val="en-US"/>
        </w:rPr>
        <w:t>.</w:t>
      </w:r>
    </w:p>
    <w:p w14:paraId="3AAE8FE0" w14:textId="77777777" w:rsidR="00674C91" w:rsidRDefault="00A318CC" w:rsidP="00B97FEB">
      <w:pPr>
        <w:spacing w:before="204" w:line="297" w:lineRule="exact"/>
        <w:ind w:right="27"/>
        <w:textAlignment w:val="baseline"/>
        <w:rPr>
          <w:rFonts w:eastAsia="Cambria"/>
          <w:b/>
          <w:color w:val="000000"/>
        </w:rPr>
      </w:pPr>
      <w:r>
        <w:rPr>
          <w:rFonts w:eastAsia="Cambria"/>
          <w:b/>
          <w:color w:val="000000"/>
          <w:lang w:val="en-US"/>
        </w:rPr>
        <w:t xml:space="preserve">Voyage </w:t>
      </w:r>
      <w:r>
        <w:rPr>
          <w:rFonts w:eastAsia="Cambria"/>
          <w:color w:val="000000"/>
          <w:lang w:val="en-US"/>
        </w:rPr>
        <w:t xml:space="preserve">means the period from the time the first animal is loaded onto the vessel (the first day of the voyage) until the time the last animal is unloaded at the final port of disembarkation. Voyage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55D24F61" w14:textId="77777777" w:rsidR="00674C91" w:rsidRDefault="00A318CC" w:rsidP="00B97FEB">
      <w:pPr>
        <w:spacing w:before="199" w:line="297" w:lineRule="exact"/>
        <w:ind w:right="27"/>
        <w:textAlignment w:val="baseline"/>
        <w:rPr>
          <w:rFonts w:eastAsia="Cambria"/>
          <w:b/>
          <w:color w:val="000000"/>
        </w:rPr>
      </w:pPr>
      <w:r>
        <w:rPr>
          <w:rFonts w:eastAsia="Cambria"/>
          <w:b/>
          <w:color w:val="000000"/>
          <w:lang w:val="en-US"/>
        </w:rPr>
        <w:lastRenderedPageBreak/>
        <w:t xml:space="preserve">Voyage day </w:t>
      </w:r>
      <w:r>
        <w:rPr>
          <w:rFonts w:eastAsia="Cambria"/>
          <w:color w:val="000000"/>
          <w:lang w:val="en-US"/>
        </w:rPr>
        <w:t xml:space="preserve">means each </w:t>
      </w:r>
      <w:proofErr w:type="gramStart"/>
      <w:r>
        <w:rPr>
          <w:rFonts w:eastAsia="Cambria"/>
          <w:color w:val="000000"/>
          <w:lang w:val="en-US"/>
        </w:rPr>
        <w:t>24 hour</w:t>
      </w:r>
      <w:proofErr w:type="gramEnd"/>
      <w:r>
        <w:rPr>
          <w:rFonts w:eastAsia="Cambria"/>
          <w:color w:val="000000"/>
          <w:lang w:val="en-US"/>
        </w:rPr>
        <w:t xml:space="preserve"> period from the commencement of the voyage (or part thereof for the last day of unloading). Voyage day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003C0F43" w14:textId="77777777" w:rsidR="00674C91" w:rsidRDefault="00A318CC" w:rsidP="00B97FEB">
      <w:pPr>
        <w:spacing w:before="198" w:line="297" w:lineRule="exact"/>
        <w:ind w:right="27"/>
        <w:textAlignment w:val="baseline"/>
        <w:rPr>
          <w:rFonts w:eastAsia="Cambria"/>
          <w:b/>
          <w:color w:val="000000"/>
          <w:spacing w:val="-1"/>
        </w:rPr>
      </w:pPr>
      <w:r>
        <w:rPr>
          <w:rFonts w:eastAsia="Cambria"/>
          <w:b/>
          <w:color w:val="000000"/>
          <w:spacing w:val="-1"/>
          <w:lang w:val="en-US"/>
        </w:rPr>
        <w:t xml:space="preserve">Water deprivation time </w:t>
      </w:r>
      <w:r>
        <w:rPr>
          <w:rFonts w:eastAsia="Cambria"/>
          <w:color w:val="000000"/>
          <w:spacing w:val="-1"/>
          <w:lang w:val="en-US"/>
        </w:rPr>
        <w:t>means a continuous period that livestock do not have access to water. The criteria that must be included when calculating the total water deprivation time are:</w:t>
      </w:r>
    </w:p>
    <w:p w14:paraId="1B223AB5" w14:textId="77777777" w:rsidR="00674C91" w:rsidRDefault="00A318CC"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time off water during mustering and when yarded after mustering; and</w:t>
      </w:r>
    </w:p>
    <w:p w14:paraId="0B330288" w14:textId="77777777" w:rsidR="00674C91" w:rsidRDefault="00A318CC" w:rsidP="00B97FEB">
      <w:pPr>
        <w:numPr>
          <w:ilvl w:val="0"/>
          <w:numId w:val="13"/>
        </w:numPr>
        <w:spacing w:before="181" w:after="0" w:line="245" w:lineRule="exact"/>
        <w:ind w:left="720" w:right="27" w:hanging="360"/>
        <w:textAlignment w:val="baseline"/>
        <w:rPr>
          <w:rFonts w:eastAsia="Cambria"/>
          <w:color w:val="000000"/>
        </w:rPr>
      </w:pPr>
      <w:r>
        <w:rPr>
          <w:rFonts w:eastAsia="Cambria"/>
          <w:color w:val="000000"/>
          <w:lang w:val="en-US"/>
        </w:rPr>
        <w:t>water curfew; and</w:t>
      </w:r>
    </w:p>
    <w:p w14:paraId="3EF4D5ED" w14:textId="77777777" w:rsidR="00674C91" w:rsidRDefault="00A318CC" w:rsidP="00B97FEB">
      <w:pPr>
        <w:numPr>
          <w:ilvl w:val="0"/>
          <w:numId w:val="13"/>
        </w:numPr>
        <w:spacing w:before="182" w:after="0" w:line="251" w:lineRule="exact"/>
        <w:ind w:left="720" w:right="27" w:hanging="360"/>
        <w:textAlignment w:val="baseline"/>
        <w:rPr>
          <w:rFonts w:eastAsia="Cambria"/>
          <w:color w:val="000000"/>
        </w:rPr>
      </w:pPr>
      <w:r>
        <w:rPr>
          <w:rFonts w:eastAsia="Cambria"/>
          <w:color w:val="000000"/>
          <w:lang w:val="en-US"/>
        </w:rPr>
        <w:t>all the time in transit, whether moving or stationary; and</w:t>
      </w:r>
    </w:p>
    <w:p w14:paraId="51BFB99E" w14:textId="77777777" w:rsidR="00674C91" w:rsidRPr="000911D2" w:rsidRDefault="00A318CC" w:rsidP="00B97FEB">
      <w:pPr>
        <w:numPr>
          <w:ilvl w:val="0"/>
          <w:numId w:val="13"/>
        </w:numPr>
        <w:spacing w:before="176" w:after="0" w:line="251" w:lineRule="exact"/>
        <w:ind w:left="720" w:right="27" w:hanging="360"/>
        <w:textAlignment w:val="baseline"/>
        <w:rPr>
          <w:rFonts w:eastAsia="Cambria"/>
          <w:color w:val="000000"/>
        </w:rPr>
      </w:pPr>
      <w:r>
        <w:rPr>
          <w:rFonts w:eastAsia="Cambria"/>
          <w:color w:val="000000"/>
          <w:lang w:val="en-US"/>
        </w:rPr>
        <w:t xml:space="preserve">any time without water after unloading, such as at a saleyard, spelling </w:t>
      </w:r>
      <w:proofErr w:type="spellStart"/>
      <w:r>
        <w:rPr>
          <w:rFonts w:eastAsia="Cambria"/>
          <w:color w:val="000000"/>
          <w:lang w:val="en-US"/>
        </w:rPr>
        <w:t>centre</w:t>
      </w:r>
      <w:proofErr w:type="spellEnd"/>
      <w:r>
        <w:rPr>
          <w:rFonts w:eastAsia="Cambria"/>
          <w:color w:val="000000"/>
          <w:lang w:val="en-US"/>
        </w:rPr>
        <w:t>,</w:t>
      </w:r>
      <w:r w:rsidR="000911D2">
        <w:rPr>
          <w:rFonts w:eastAsia="Cambria"/>
          <w:color w:val="000000"/>
        </w:rPr>
        <w:t xml:space="preserve"> </w:t>
      </w:r>
      <w:r w:rsidRPr="000911D2">
        <w:rPr>
          <w:rFonts w:eastAsia="Cambria"/>
          <w:color w:val="000000"/>
          <w:lang w:val="en-US"/>
        </w:rPr>
        <w:t>transit/transfer point or registered establishment or approved premises or other premises; and</w:t>
      </w:r>
    </w:p>
    <w:p w14:paraId="4340B80B" w14:textId="77777777" w:rsidR="00674C91" w:rsidRDefault="00A318CC" w:rsidP="00B97FEB">
      <w:pPr>
        <w:numPr>
          <w:ilvl w:val="0"/>
          <w:numId w:val="13"/>
        </w:numPr>
        <w:spacing w:before="136" w:after="0" w:line="297" w:lineRule="exact"/>
        <w:ind w:left="720" w:right="27" w:hanging="360"/>
        <w:textAlignment w:val="baseline"/>
        <w:rPr>
          <w:rFonts w:eastAsia="Cambria"/>
          <w:color w:val="000000"/>
        </w:rPr>
      </w:pPr>
      <w:r>
        <w:rPr>
          <w:rFonts w:eastAsia="Cambria"/>
          <w:color w:val="000000"/>
          <w:lang w:val="en-US"/>
        </w:rPr>
        <w:t>any time without water after unloading from an aircraft in the importing country (for air consignments only).</w:t>
      </w:r>
    </w:p>
    <w:p w14:paraId="24E14914" w14:textId="77777777" w:rsidR="00B97FEB" w:rsidRPr="00B97FEB" w:rsidRDefault="00A318CC" w:rsidP="00EB344C">
      <w:pPr>
        <w:spacing w:before="117" w:line="297" w:lineRule="exact"/>
        <w:ind w:right="27"/>
        <w:textAlignment w:val="baseline"/>
        <w:rPr>
          <w:rFonts w:ascii="Calibri" w:eastAsia="Calibri" w:hAnsi="Calibri"/>
          <w:sz w:val="55"/>
          <w:lang w:val="en-US"/>
        </w:rPr>
        <w:sectPr w:rsidR="00B97FEB" w:rsidRPr="00B97FEB" w:rsidSect="00117B31">
          <w:headerReference w:type="even" r:id="rId25"/>
          <w:headerReference w:type="default" r:id="rId26"/>
          <w:footerReference w:type="default" r:id="rId27"/>
          <w:headerReference w:type="first" r:id="rId28"/>
          <w:footerReference w:type="first" r:id="rId29"/>
          <w:pgSz w:w="8391" w:h="11907" w:code="11"/>
          <w:pgMar w:top="851" w:right="1134" w:bottom="1276" w:left="1134" w:header="567" w:footer="283" w:gutter="0"/>
          <w:pgNumType w:fmt="lowerRoman" w:start="7"/>
          <w:cols w:space="708"/>
          <w:docGrid w:linePitch="360"/>
        </w:sectPr>
      </w:pPr>
      <w:proofErr w:type="spellStart"/>
      <w:r>
        <w:rPr>
          <w:rFonts w:eastAsia="Cambria"/>
          <w:b/>
          <w:color w:val="000000"/>
          <w:lang w:val="en-US"/>
        </w:rPr>
        <w:t>Wether</w:t>
      </w:r>
      <w:proofErr w:type="spellEnd"/>
      <w:r>
        <w:rPr>
          <w:rFonts w:eastAsia="Cambria"/>
          <w:b/>
          <w:color w:val="000000"/>
          <w:lang w:val="en-US"/>
        </w:rPr>
        <w:t xml:space="preserve"> </w:t>
      </w:r>
      <w:r>
        <w:rPr>
          <w:rFonts w:eastAsia="Cambria"/>
          <w:color w:val="000000"/>
          <w:lang w:val="en-US"/>
        </w:rPr>
        <w:t>means male sheep castrated at an early age before secondary sexual characteristics have developed.</w:t>
      </w:r>
      <w:bookmarkStart w:id="98" w:name="_Toc19798409"/>
      <w:bookmarkStart w:id="99" w:name="_Ref32822785"/>
    </w:p>
    <w:p w14:paraId="71BD37E3" w14:textId="77777777" w:rsidR="00674C91" w:rsidRPr="004E6CBE" w:rsidRDefault="00A318CC" w:rsidP="00EB344C">
      <w:pPr>
        <w:pStyle w:val="1"/>
        <w:spacing w:before="240" w:after="240"/>
      </w:pPr>
      <w:r w:rsidRPr="004E6CBE">
        <w:lastRenderedPageBreak/>
        <w:t>Introduction</w:t>
      </w:r>
    </w:p>
    <w:p w14:paraId="03160571" w14:textId="77777777" w:rsidR="00674C91" w:rsidRDefault="00A318CC" w:rsidP="00674C91">
      <w:pPr>
        <w:spacing w:before="1" w:line="297" w:lineRule="exact"/>
        <w:ind w:right="72"/>
        <w:textAlignment w:val="baseline"/>
        <w:rPr>
          <w:rFonts w:eastAsia="Cambria"/>
          <w:color w:val="000000"/>
        </w:rPr>
      </w:pPr>
      <w:r>
        <w:rPr>
          <w:rFonts w:eastAsia="Cambria"/>
          <w:color w:val="000000"/>
          <w:lang w:val="en-US"/>
        </w:rPr>
        <w:t xml:space="preserve">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w:t>
      </w:r>
      <w:proofErr w:type="gramStart"/>
      <w:r>
        <w:rPr>
          <w:rFonts w:eastAsia="Cambria"/>
          <w:color w:val="000000"/>
          <w:lang w:val="en-US"/>
        </w:rPr>
        <w:t>deer</w:t>
      </w:r>
      <w:proofErr w:type="gramEnd"/>
      <w:r>
        <w:rPr>
          <w:rFonts w:eastAsia="Cambria"/>
          <w:color w:val="000000"/>
          <w:lang w:val="en-US"/>
        </w:rPr>
        <w:t xml:space="preserve"> and camelids exported by air or sea.</w:t>
      </w:r>
    </w:p>
    <w:p w14:paraId="7EDB6AD5" w14:textId="77777777" w:rsidR="00674C91" w:rsidRDefault="00A318CC" w:rsidP="00674C91">
      <w:pPr>
        <w:spacing w:before="194" w:line="297" w:lineRule="exact"/>
        <w:ind w:right="72"/>
        <w:textAlignment w:val="baseline"/>
        <w:rPr>
          <w:rFonts w:eastAsia="Cambria"/>
          <w:color w:val="000000"/>
        </w:rPr>
      </w:pPr>
      <w:r>
        <w:rPr>
          <w:rFonts w:eastAsia="Cambria"/>
          <w:color w:val="000000"/>
          <w:lang w:val="en-US"/>
        </w:rPr>
        <w:t xml:space="preserve">The standards are enforceable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 xml:space="preserve">. </w:t>
      </w:r>
      <w:r>
        <w:rPr>
          <w:rFonts w:eastAsia="Cambria"/>
          <w:color w:val="000000"/>
          <w:lang w:val="en-US"/>
        </w:rPr>
        <w:t xml:space="preserve">The Australian approach is consistent with that taken by international bodies, such as the World </w:t>
      </w:r>
      <w:proofErr w:type="spellStart"/>
      <w:r>
        <w:rPr>
          <w:rFonts w:eastAsia="Cambria"/>
          <w:color w:val="000000"/>
          <w:lang w:val="en-US"/>
        </w:rPr>
        <w:t>Organisation</w:t>
      </w:r>
      <w:proofErr w:type="spellEnd"/>
      <w:r>
        <w:rPr>
          <w:rFonts w:eastAsia="Cambria"/>
          <w:color w:val="000000"/>
          <w:lang w:val="en-US"/>
        </w:rPr>
        <w:t xml:space="preserve"> for Animal Health (</w:t>
      </w:r>
      <w:del w:id="100" w:author="Author">
        <w:r>
          <w:rPr>
            <w:rFonts w:eastAsia="Cambria"/>
            <w:color w:val="000000"/>
            <w:lang w:val="en-US"/>
          </w:rPr>
          <w:delText>OIE</w:delText>
        </w:r>
      </w:del>
      <w:ins w:id="101" w:author="Author">
        <w:r w:rsidR="00A64634">
          <w:rPr>
            <w:rFonts w:eastAsia="Cambria"/>
            <w:color w:val="000000"/>
            <w:lang w:val="en-US"/>
          </w:rPr>
          <w:t>WOAH</w:t>
        </w:r>
      </w:ins>
      <w:r>
        <w:rPr>
          <w:rFonts w:eastAsia="Cambria"/>
          <w:color w:val="000000"/>
          <w:lang w:val="en-US"/>
        </w:rPr>
        <w:t>), involved in determining criteria for the health and welfare of livestock.</w:t>
      </w:r>
    </w:p>
    <w:p w14:paraId="429E62B8" w14:textId="77777777" w:rsidR="00674C91" w:rsidRPr="009A31A3" w:rsidRDefault="00A318CC" w:rsidP="009A31A3">
      <w:pPr>
        <w:pStyle w:val="2"/>
      </w:pPr>
      <w:r w:rsidRPr="009A31A3">
        <w:t>Purpose</w:t>
      </w:r>
    </w:p>
    <w:p w14:paraId="513E08A1" w14:textId="77777777" w:rsidR="00674C91" w:rsidRDefault="00A318CC" w:rsidP="00674C91">
      <w:pPr>
        <w:spacing w:line="294" w:lineRule="exact"/>
        <w:ind w:right="216"/>
        <w:textAlignment w:val="baseline"/>
        <w:rPr>
          <w:rFonts w:eastAsia="Cambria"/>
          <w:color w:val="000000"/>
        </w:rPr>
      </w:pPr>
      <w:r>
        <w:rPr>
          <w:rFonts w:eastAsia="Cambria"/>
          <w:color w:val="000000"/>
          <w:lang w:val="en-US"/>
        </w:rPr>
        <w:t>The purpose of these standards is to ensure livestock are appropriate for export to manage the risks to livestock health and welfare throughout the export supply chain, from sourcing to completion of disembarkation overseas.</w:t>
      </w:r>
    </w:p>
    <w:p w14:paraId="53DDF5E2" w14:textId="77777777" w:rsidR="00674C91" w:rsidRDefault="00A318CC" w:rsidP="009A31A3">
      <w:pPr>
        <w:pStyle w:val="2"/>
      </w:pPr>
      <w:r>
        <w:t>Compliance</w:t>
      </w:r>
    </w:p>
    <w:p w14:paraId="052EC070" w14:textId="77777777" w:rsidR="00674C91" w:rsidRDefault="00A318CC" w:rsidP="00674C91">
      <w:pPr>
        <w:spacing w:before="54" w:line="234" w:lineRule="exact"/>
        <w:textAlignment w:val="baseline"/>
        <w:rPr>
          <w:rFonts w:eastAsia="Cambria"/>
          <w:color w:val="000000"/>
        </w:rPr>
      </w:pPr>
      <w:r>
        <w:rPr>
          <w:rFonts w:eastAsia="Cambria"/>
          <w:color w:val="000000"/>
          <w:lang w:val="en-US"/>
        </w:rPr>
        <w:t>These standards must be complied with as part of:</w:t>
      </w:r>
    </w:p>
    <w:p w14:paraId="6D993A4A" w14:textId="77777777" w:rsidR="00674C91" w:rsidRDefault="00A318CC" w:rsidP="00AC77AB">
      <w:pPr>
        <w:numPr>
          <w:ilvl w:val="0"/>
          <w:numId w:val="13"/>
        </w:numPr>
        <w:tabs>
          <w:tab w:val="clear" w:pos="432"/>
          <w:tab w:val="left" w:pos="284"/>
        </w:tabs>
        <w:spacing w:before="263" w:after="0" w:line="246" w:lineRule="exact"/>
        <w:ind w:left="284" w:hanging="284"/>
        <w:textAlignment w:val="baseline"/>
        <w:rPr>
          <w:rFonts w:eastAsia="Cambria"/>
          <w:color w:val="000000"/>
        </w:rPr>
      </w:pPr>
      <w:r>
        <w:rPr>
          <w:rFonts w:eastAsia="Cambria"/>
          <w:color w:val="000000"/>
          <w:lang w:val="en-US"/>
        </w:rPr>
        <w:t xml:space="preserve">the conditions of a livestock export </w:t>
      </w:r>
      <w:proofErr w:type="spellStart"/>
      <w:r>
        <w:rPr>
          <w:rFonts w:eastAsia="Cambria"/>
          <w:color w:val="000000"/>
          <w:lang w:val="en-US"/>
        </w:rPr>
        <w:t>licence</w:t>
      </w:r>
      <w:proofErr w:type="spellEnd"/>
      <w:r w:rsidR="00E46434">
        <w:rPr>
          <w:rFonts w:eastAsia="Cambria"/>
          <w:color w:val="000000"/>
          <w:lang w:val="en-US"/>
        </w:rPr>
        <w:t>;</w:t>
      </w:r>
      <w:r w:rsidR="004657BD">
        <w:rPr>
          <w:rFonts w:eastAsia="Cambria"/>
          <w:color w:val="000000"/>
          <w:lang w:val="en-US"/>
        </w:rPr>
        <w:t xml:space="preserve"> an</w:t>
      </w:r>
      <w:r w:rsidR="00E46434">
        <w:rPr>
          <w:rFonts w:eastAsia="Cambria"/>
          <w:color w:val="000000"/>
          <w:lang w:val="en-US"/>
        </w:rPr>
        <w:t>d</w:t>
      </w:r>
    </w:p>
    <w:p w14:paraId="2A5E0C2A" w14:textId="77777777" w:rsidR="00674C91" w:rsidRDefault="00A318CC" w:rsidP="00AC77AB">
      <w:pPr>
        <w:numPr>
          <w:ilvl w:val="0"/>
          <w:numId w:val="13"/>
        </w:numPr>
        <w:tabs>
          <w:tab w:val="clear" w:pos="432"/>
          <w:tab w:val="left" w:pos="284"/>
        </w:tabs>
        <w:spacing w:before="135" w:after="0" w:line="297" w:lineRule="exact"/>
        <w:ind w:left="284" w:right="-6" w:hanging="284"/>
        <w:textAlignment w:val="baseline"/>
        <w:rPr>
          <w:rFonts w:eastAsia="Cambria"/>
          <w:color w:val="000000"/>
        </w:rPr>
      </w:pPr>
      <w:r>
        <w:rPr>
          <w:rFonts w:eastAsia="Cambria"/>
          <w:color w:val="000000"/>
          <w:lang w:val="en-US"/>
        </w:rPr>
        <w:t xml:space="preserve">the registration of an establishment or approval of a premises to be used for holding, </w:t>
      </w:r>
      <w:proofErr w:type="gramStart"/>
      <w:r>
        <w:rPr>
          <w:rFonts w:eastAsia="Cambria"/>
          <w:color w:val="000000"/>
          <w:lang w:val="en-US"/>
        </w:rPr>
        <w:t>assembling</w:t>
      </w:r>
      <w:proofErr w:type="gramEnd"/>
      <w:r>
        <w:rPr>
          <w:rFonts w:eastAsia="Cambria"/>
          <w:color w:val="000000"/>
          <w:lang w:val="en-US"/>
        </w:rPr>
        <w:t xml:space="preserve"> and preparing livestock for export</w:t>
      </w:r>
      <w:r w:rsidR="00E46434">
        <w:rPr>
          <w:rFonts w:eastAsia="Cambria"/>
          <w:color w:val="000000"/>
          <w:lang w:val="en-US"/>
        </w:rPr>
        <w:t>;</w:t>
      </w:r>
      <w:r w:rsidR="00CD75D0">
        <w:rPr>
          <w:rFonts w:eastAsia="Cambria"/>
          <w:color w:val="000000"/>
          <w:lang w:val="en-US"/>
        </w:rPr>
        <w:t xml:space="preserve"> and</w:t>
      </w:r>
    </w:p>
    <w:p w14:paraId="750574A8" w14:textId="77777777" w:rsidR="00674C91" w:rsidRDefault="00A318CC" w:rsidP="00AC77AB">
      <w:pPr>
        <w:numPr>
          <w:ilvl w:val="0"/>
          <w:numId w:val="13"/>
        </w:numPr>
        <w:tabs>
          <w:tab w:val="clear" w:pos="432"/>
          <w:tab w:val="left" w:pos="284"/>
        </w:tabs>
        <w:spacing w:before="125" w:after="0" w:line="297" w:lineRule="exact"/>
        <w:ind w:left="284" w:right="72" w:hanging="284"/>
        <w:textAlignment w:val="baseline"/>
        <w:rPr>
          <w:rFonts w:eastAsia="Cambria"/>
          <w:color w:val="000000"/>
        </w:rPr>
      </w:pPr>
      <w:r>
        <w:rPr>
          <w:rFonts w:eastAsia="Cambria"/>
          <w:color w:val="000000"/>
          <w:lang w:val="en-US"/>
        </w:rPr>
        <w:lastRenderedPageBreak/>
        <w:t>an exporter’s approved arrangement and Approved Export Program (AEP) for the export of livestock.</w:t>
      </w:r>
    </w:p>
    <w:p w14:paraId="6D594338" w14:textId="77777777" w:rsidR="00674C91" w:rsidRDefault="00A318CC" w:rsidP="00674C91">
      <w:pPr>
        <w:spacing w:before="124" w:line="297" w:lineRule="exact"/>
        <w:ind w:right="576"/>
        <w:textAlignment w:val="baseline"/>
        <w:rPr>
          <w:rFonts w:eastAsia="Cambria"/>
          <w:color w:val="000000"/>
        </w:rPr>
      </w:pPr>
      <w:r>
        <w:rPr>
          <w:rFonts w:eastAsia="Cambria"/>
          <w:color w:val="000000"/>
          <w:lang w:val="en-US"/>
        </w:rPr>
        <w:t xml:space="preserve">Failure to comply with these standards may result in refusal to grant an export permit and revocation of the certificate of health and may result in performance management and compliance action including cancellation or suspension of registration, </w:t>
      </w:r>
      <w:proofErr w:type="spellStart"/>
      <w:proofErr w:type="gramStart"/>
      <w:r>
        <w:rPr>
          <w:rFonts w:eastAsia="Cambria"/>
          <w:color w:val="000000"/>
          <w:lang w:val="en-US"/>
        </w:rPr>
        <w:t>licence</w:t>
      </w:r>
      <w:proofErr w:type="spellEnd"/>
      <w:proofErr w:type="gramEnd"/>
      <w:r>
        <w:rPr>
          <w:rFonts w:eastAsia="Cambria"/>
          <w:color w:val="000000"/>
          <w:lang w:val="en-US"/>
        </w:rPr>
        <w:t xml:space="preserve"> or approved arrangement.</w:t>
      </w:r>
    </w:p>
    <w:p w14:paraId="1474B4A8" w14:textId="77777777" w:rsidR="00674C91" w:rsidRDefault="00A318CC" w:rsidP="00674C91">
      <w:pPr>
        <w:spacing w:before="199" w:line="297" w:lineRule="exact"/>
        <w:ind w:right="72"/>
        <w:textAlignment w:val="baseline"/>
        <w:rPr>
          <w:rFonts w:eastAsia="Cambria"/>
          <w:color w:val="000000"/>
        </w:rPr>
      </w:pPr>
      <w:r>
        <w:rPr>
          <w:rFonts w:eastAsia="Cambria"/>
          <w:color w:val="000000"/>
          <w:lang w:val="en-US"/>
        </w:rPr>
        <w:t xml:space="preserve">Non-compliance with any relevant laws, regulations, </w:t>
      </w:r>
      <w:proofErr w:type="gramStart"/>
      <w:r>
        <w:rPr>
          <w:rFonts w:eastAsia="Cambria"/>
          <w:color w:val="000000"/>
          <w:lang w:val="en-US"/>
        </w:rPr>
        <w:t>standards</w:t>
      </w:r>
      <w:proofErr w:type="gramEnd"/>
      <w:r>
        <w:rPr>
          <w:rFonts w:eastAsia="Cambria"/>
          <w:color w:val="000000"/>
          <w:lang w:val="en-US"/>
        </w:rPr>
        <w:t xml:space="preserve"> and guidelines relating to the health, welfare, handling, treatment, transport and carriage of livestock will be considered when assessing the competency and integrity of a person or body corporate to continue to hold an establishment registration and/or export </w:t>
      </w:r>
      <w:proofErr w:type="spellStart"/>
      <w:r>
        <w:rPr>
          <w:rFonts w:eastAsia="Cambria"/>
          <w:color w:val="000000"/>
          <w:lang w:val="en-US"/>
        </w:rPr>
        <w:t>licence</w:t>
      </w:r>
      <w:proofErr w:type="spellEnd"/>
      <w:r>
        <w:rPr>
          <w:rFonts w:eastAsia="Cambria"/>
          <w:color w:val="000000"/>
          <w:lang w:val="en-US"/>
        </w:rPr>
        <w:t>.</w:t>
      </w:r>
    </w:p>
    <w:p w14:paraId="5C434781" w14:textId="77777777" w:rsidR="00674C91" w:rsidRDefault="00A318CC" w:rsidP="009A31A3">
      <w:pPr>
        <w:pStyle w:val="2"/>
      </w:pPr>
      <w:r>
        <w:t>Application</w:t>
      </w:r>
    </w:p>
    <w:p w14:paraId="1C1AFBBA" w14:textId="77777777" w:rsidR="00674C91" w:rsidRDefault="00A318CC" w:rsidP="00CD75D0">
      <w:r>
        <w:rPr>
          <w:lang w:val="en-US"/>
        </w:rPr>
        <w:t>These standards must be read in conjunction with</w:t>
      </w:r>
      <w:r w:rsidR="00CD75D0">
        <w:rPr>
          <w:lang w:val="en-US"/>
        </w:rPr>
        <w:t xml:space="preserve"> </w:t>
      </w:r>
      <w:r>
        <w:rPr>
          <w:lang w:val="en-US"/>
        </w:rPr>
        <w:t xml:space="preserve">Commonwealth, state and territory laws, regulations, </w:t>
      </w:r>
      <w:proofErr w:type="gramStart"/>
      <w:r>
        <w:rPr>
          <w:lang w:val="en-US"/>
        </w:rPr>
        <w:t>standards</w:t>
      </w:r>
      <w:proofErr w:type="gramEnd"/>
      <w:r>
        <w:rPr>
          <w:lang w:val="en-US"/>
        </w:rPr>
        <w:t xml:space="preserve"> and guidelines relevant to the health, welfare, handling, treatment, transport and carriage (sea and air) of livestock. Importing country requirements relevant to the export consignment must also be met.</w:t>
      </w:r>
    </w:p>
    <w:p w14:paraId="5237DC92" w14:textId="77777777" w:rsidR="003679F2" w:rsidRDefault="00A318CC" w:rsidP="00DE362D">
      <w:pPr>
        <w:sectPr w:rsidR="003679F2" w:rsidSect="0097353D">
          <w:headerReference w:type="even" r:id="rId30"/>
          <w:headerReference w:type="default" r:id="rId31"/>
          <w:headerReference w:type="first" r:id="rId32"/>
          <w:pgSz w:w="8391" w:h="11907" w:code="11"/>
          <w:pgMar w:top="851" w:right="1080" w:bottom="1276" w:left="1080" w:header="567" w:footer="284" w:gutter="0"/>
          <w:pgNumType w:fmt="lowerRoman"/>
          <w:cols w:space="708"/>
          <w:docGrid w:linePitch="360"/>
        </w:sectPr>
      </w:pPr>
      <w:r>
        <w:br w:type="page"/>
      </w:r>
    </w:p>
    <w:p w14:paraId="4415AA40" w14:textId="77777777" w:rsidR="003679F2" w:rsidRDefault="003679F2">
      <w:pPr>
        <w:spacing w:after="0" w:line="240" w:lineRule="auto"/>
      </w:pPr>
    </w:p>
    <w:p w14:paraId="0E313198" w14:textId="77777777" w:rsidR="00B06B8E" w:rsidRPr="004E6CBE" w:rsidRDefault="00A318CC" w:rsidP="00EB344C">
      <w:pPr>
        <w:pStyle w:val="1"/>
        <w:spacing w:before="120"/>
      </w:pPr>
      <w:bookmarkStart w:id="102" w:name="_Toc42786754"/>
      <w:r w:rsidRPr="004E6CBE">
        <w:t xml:space="preserve">Standard 1 Sourcing and preparation of livestock for </w:t>
      </w:r>
      <w:r w:rsidR="009B77A7" w:rsidRPr="004E6CBE">
        <w:t xml:space="preserve">export by </w:t>
      </w:r>
      <w:r w:rsidRPr="004E6CBE">
        <w:t>sea</w:t>
      </w:r>
      <w:bookmarkEnd w:id="98"/>
      <w:bookmarkEnd w:id="99"/>
      <w:bookmarkEnd w:id="102"/>
    </w:p>
    <w:p w14:paraId="10484D9E" w14:textId="77777777" w:rsidR="00D4245B" w:rsidRPr="00674C91" w:rsidRDefault="00A318CC" w:rsidP="00EB344C">
      <w:pPr>
        <w:spacing w:line="297" w:lineRule="exact"/>
        <w:textAlignment w:val="baseline"/>
        <w:rPr>
          <w:rFonts w:eastAsia="Cambria"/>
          <w:color w:val="000000"/>
        </w:rPr>
      </w:pPr>
      <w:bookmarkStart w:id="103" w:name="_Toc19798410"/>
      <w:r>
        <w:rPr>
          <w:rFonts w:eastAsia="Cambria"/>
          <w:color w:val="000000"/>
          <w:lang w:val="en-US"/>
        </w:rPr>
        <w:t>Standard 1 covers the standards that relate to the sourcing and preparation of livestock for export by sea. Please see Standard 6 for the standards that relate to the sourcing and preparation of livestock for export by air.</w:t>
      </w:r>
    </w:p>
    <w:p w14:paraId="40D65F1F" w14:textId="77777777" w:rsidR="00674C91" w:rsidRPr="00F46817" w:rsidRDefault="00A318CC" w:rsidP="00EB344C">
      <w:pPr>
        <w:pStyle w:val="2"/>
        <w:rPr>
          <w:szCs w:val="36"/>
        </w:rPr>
      </w:pPr>
      <w:bookmarkStart w:id="104" w:name="_Ref32300982"/>
      <w:bookmarkStart w:id="105" w:name="_Toc19798255"/>
      <w:bookmarkStart w:id="106" w:name="_Toc39228092"/>
      <w:bookmarkEnd w:id="103"/>
      <w:r w:rsidRPr="00F46817">
        <w:rPr>
          <w:szCs w:val="36"/>
        </w:rPr>
        <w:t>1.1 General and all species requirements</w:t>
      </w:r>
    </w:p>
    <w:p w14:paraId="7B0BEEFE" w14:textId="77777777" w:rsidR="00273CD7" w:rsidRDefault="00A318CC" w:rsidP="00EB344C">
      <w:pPr>
        <w:spacing w:line="296" w:lineRule="exact"/>
        <w:textAlignment w:val="baseline"/>
        <w:rPr>
          <w:rFonts w:eastAsia="Cambria"/>
          <w:b/>
          <w:color w:val="000000"/>
          <w:sz w:val="23"/>
        </w:rPr>
      </w:pPr>
      <w:r>
        <w:rPr>
          <w:rFonts w:eastAsia="Cambria"/>
          <w:b/>
          <w:color w:val="000000"/>
          <w:sz w:val="23"/>
          <w:lang w:val="en-US"/>
        </w:rPr>
        <w:t xml:space="preserve">1.1.1 </w:t>
      </w:r>
      <w:r>
        <w:rPr>
          <w:rFonts w:eastAsia="Cambria"/>
          <w:color w:val="000000"/>
          <w:lang w:val="en-US"/>
        </w:rPr>
        <w:t>Livestock sourced for export must meet all relevant animal health and welfare requirements under state and territory legislation and relevant requirements under national animal welfare standards and guidelines, and model codes of practice.</w:t>
      </w:r>
    </w:p>
    <w:p w14:paraId="13DC7219" w14:textId="77777777" w:rsidR="00DB0A48" w:rsidRDefault="00A318CC" w:rsidP="00EB344C">
      <w:pPr>
        <w:spacing w:line="296" w:lineRule="exact"/>
        <w:textAlignment w:val="baseline"/>
        <w:rPr>
          <w:rFonts w:eastAsia="Cambria"/>
          <w:color w:val="000000"/>
          <w:lang w:val="en-US"/>
        </w:rPr>
      </w:pPr>
      <w:r>
        <w:rPr>
          <w:rFonts w:eastAsia="Cambria"/>
          <w:b/>
          <w:color w:val="000000"/>
          <w:sz w:val="23"/>
          <w:lang w:val="en-US"/>
        </w:rPr>
        <w:t xml:space="preserve">1.1.2 </w:t>
      </w:r>
      <w:r>
        <w:rPr>
          <w:rFonts w:eastAsia="Cambria"/>
          <w:color w:val="000000"/>
          <w:lang w:val="en-US"/>
        </w:rPr>
        <w:t>Livestock sourced for export must meet importing country requirements.</w:t>
      </w:r>
    </w:p>
    <w:p w14:paraId="0B11EB3F" w14:textId="77777777" w:rsidR="00674C91" w:rsidRPr="000911D2" w:rsidRDefault="00A318CC" w:rsidP="00EB344C">
      <w:pPr>
        <w:spacing w:line="296" w:lineRule="exact"/>
        <w:textAlignment w:val="baseline"/>
        <w:rPr>
          <w:rFonts w:eastAsia="Cambria"/>
          <w:b/>
          <w:color w:val="000000"/>
          <w:sz w:val="23"/>
        </w:rPr>
      </w:pPr>
      <w:r w:rsidRPr="00DB0A48">
        <w:rPr>
          <w:rFonts w:eastAsia="Cambria"/>
          <w:b/>
          <w:bCs/>
          <w:color w:val="000000"/>
          <w:lang w:val="en-US"/>
        </w:rPr>
        <w:t>1.</w:t>
      </w:r>
      <w:r>
        <w:rPr>
          <w:rFonts w:eastAsia="Cambria"/>
          <w:b/>
          <w:bCs/>
          <w:color w:val="000000"/>
          <w:lang w:val="en-US"/>
        </w:rPr>
        <w:t>1</w:t>
      </w:r>
      <w:r w:rsidRPr="00DB0A48">
        <w:rPr>
          <w:rFonts w:eastAsia="Cambria"/>
          <w:b/>
          <w:bCs/>
          <w:color w:val="000000"/>
          <w:lang w:val="en-US"/>
        </w:rPr>
        <w:t>.3</w:t>
      </w:r>
      <w:r>
        <w:rPr>
          <w:rFonts w:eastAsia="Cambria"/>
          <w:color w:val="000000"/>
          <w:lang w:val="en-US"/>
        </w:rPr>
        <w:t xml:space="preserve"> </w:t>
      </w:r>
      <w:r w:rsidRPr="000911D2">
        <w:rPr>
          <w:rFonts w:eastAsia="Cambria"/>
          <w:color w:val="000000"/>
          <w:lang w:val="en-US"/>
        </w:rPr>
        <w:t>Livestock sourced for export must be:</w:t>
      </w:r>
    </w:p>
    <w:p w14:paraId="497A9246" w14:textId="77777777" w:rsidR="000911D2" w:rsidRPr="000911D2" w:rsidRDefault="00A318CC"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identified in accordance with state and territory and National Livestock Identification System (NLIS) requirements; and</w:t>
      </w:r>
    </w:p>
    <w:p w14:paraId="7E4A5EB8" w14:textId="77777777" w:rsidR="000911D2" w:rsidRPr="000911D2" w:rsidRDefault="00A318CC"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traceable to the property of source; and</w:t>
      </w:r>
    </w:p>
    <w:p w14:paraId="0620AA24" w14:textId="77777777" w:rsidR="000911D2" w:rsidRPr="000911D2" w:rsidRDefault="00A318CC" w:rsidP="006B5B85">
      <w:pPr>
        <w:pStyle w:val="ListParagraph"/>
        <w:numPr>
          <w:ilvl w:val="0"/>
          <w:numId w:val="95"/>
        </w:numPr>
        <w:tabs>
          <w:tab w:val="left" w:pos="-216"/>
          <w:tab w:val="left" w:pos="792"/>
        </w:tabs>
        <w:spacing w:before="120" w:after="120" w:line="280" w:lineRule="exact"/>
        <w:ind w:left="357" w:right="288" w:hanging="357"/>
        <w:contextualSpacing w:val="0"/>
        <w:textAlignment w:val="baseline"/>
        <w:rPr>
          <w:rFonts w:eastAsia="Cambria"/>
          <w:color w:val="000000"/>
        </w:rPr>
      </w:pPr>
      <w:r w:rsidRPr="000911D2">
        <w:rPr>
          <w:rFonts w:eastAsia="Cambria"/>
          <w:color w:val="000000"/>
          <w:lang w:val="en-US"/>
        </w:rPr>
        <w:t xml:space="preserve">accompanied by correctly completed and signed </w:t>
      </w:r>
      <w:r w:rsidR="006B5B85">
        <w:rPr>
          <w:rFonts w:eastAsia="Cambria"/>
          <w:color w:val="000000"/>
          <w:lang w:val="en-US"/>
        </w:rPr>
        <w:t>m</w:t>
      </w:r>
      <w:r w:rsidRPr="000911D2">
        <w:rPr>
          <w:rFonts w:eastAsia="Cambria"/>
          <w:color w:val="000000"/>
          <w:lang w:val="en-US"/>
        </w:rPr>
        <w:t>ovement records such as NVDs/waybills; and</w:t>
      </w:r>
    </w:p>
    <w:p w14:paraId="2E2BCCC5" w14:textId="77777777" w:rsidR="000911D2" w:rsidRPr="000911D2" w:rsidRDefault="00A318CC" w:rsidP="006B5B85">
      <w:pPr>
        <w:pStyle w:val="ListParagraph"/>
        <w:numPr>
          <w:ilvl w:val="0"/>
          <w:numId w:val="95"/>
        </w:numPr>
        <w:tabs>
          <w:tab w:val="left" w:pos="-216"/>
          <w:tab w:val="left" w:pos="792"/>
        </w:tabs>
        <w:spacing w:before="120" w:after="120" w:line="280" w:lineRule="exact"/>
        <w:ind w:right="-6"/>
        <w:contextualSpacing w:val="0"/>
        <w:textAlignment w:val="baseline"/>
        <w:rPr>
          <w:rFonts w:eastAsia="Cambria"/>
          <w:color w:val="000000"/>
        </w:rPr>
      </w:pPr>
      <w:r w:rsidRPr="000911D2">
        <w:rPr>
          <w:rFonts w:eastAsia="Cambria"/>
          <w:color w:val="000000"/>
          <w:lang w:val="en-US"/>
        </w:rPr>
        <w:lastRenderedPageBreak/>
        <w:t>individually identified where testing, including pregnancy testing, is required during preparation, excluding feeder/slaughter sheep and goats where the pregnancy testing certification may identify animals to a mob-based level</w:t>
      </w:r>
      <w:r w:rsidRPr="000911D2">
        <w:rPr>
          <w:rFonts w:eastAsia="Cambria"/>
          <w:i/>
          <w:color w:val="000000"/>
          <w:lang w:val="en-US"/>
        </w:rPr>
        <w:t xml:space="preserve">; </w:t>
      </w:r>
      <w:r w:rsidRPr="000911D2">
        <w:rPr>
          <w:rFonts w:eastAsia="Cambria"/>
          <w:color w:val="000000"/>
          <w:lang w:val="en-US"/>
        </w:rPr>
        <w:t>and</w:t>
      </w:r>
    </w:p>
    <w:p w14:paraId="615B630D" w14:textId="77777777" w:rsidR="002B64F8" w:rsidRPr="006A1243" w:rsidRDefault="00A318CC" w:rsidP="00A64634">
      <w:pPr>
        <w:pStyle w:val="ListParagraph"/>
        <w:numPr>
          <w:ilvl w:val="0"/>
          <w:numId w:val="95"/>
        </w:numPr>
        <w:rPr>
          <w:ins w:id="107" w:author="Author"/>
        </w:rPr>
      </w:pPr>
      <w:r w:rsidRPr="00A64634">
        <w:rPr>
          <w:lang w:val="en-US"/>
        </w:rPr>
        <w:t xml:space="preserve">accompanied by any test results, including all pregnancy testing and spay declarations where applicable. </w:t>
      </w:r>
      <w:del w:id="108" w:author="Author">
        <w:r w:rsidRPr="00A64634">
          <w:rPr>
            <w:lang w:val="en-US"/>
          </w:rPr>
          <w:delText>Laboratory test results must be linked to the PI</w:delText>
        </w:r>
        <w:r w:rsidR="006B5ACF" w:rsidRPr="00A64634">
          <w:rPr>
            <w:rFonts w:eastAsia="Times New Roman"/>
            <w:lang w:val="en-US"/>
          </w:rPr>
          <w:delText>C</w:delText>
        </w:r>
        <w:r w:rsidRPr="00A64634">
          <w:rPr>
            <w:rFonts w:eastAsia="Times New Roman"/>
            <w:lang w:val="en-US"/>
          </w:rPr>
          <w:delText xml:space="preserve"> </w:delText>
        </w:r>
        <w:r w:rsidRPr="00A64634">
          <w:rPr>
            <w:lang w:val="en-US"/>
          </w:rPr>
          <w:delText>from where the animal was sampled and the NLIS tag number of the animal where individual identification is required by state or territory legislation</w:delText>
        </w:r>
      </w:del>
      <w:ins w:id="109" w:author="Author">
        <w:r w:rsidRPr="00A64634">
          <w:rPr>
            <w:lang w:val="en-US"/>
          </w:rPr>
          <w:t xml:space="preserve"> Laboratory test reports must include the </w:t>
        </w:r>
        <w:r w:rsidR="00A64634">
          <w:rPr>
            <w:lang w:val="en-US"/>
          </w:rPr>
          <w:t xml:space="preserve">results of the testing undertaken and the </w:t>
        </w:r>
        <w:r w:rsidRPr="00A64634">
          <w:rPr>
            <w:lang w:val="en-US"/>
          </w:rPr>
          <w:t xml:space="preserve">below information in a single </w:t>
        </w:r>
        <w:r w:rsidR="00034329">
          <w:rPr>
            <w:lang w:val="en-US"/>
          </w:rPr>
          <w:t>report</w:t>
        </w:r>
        <w:r w:rsidRPr="00A64634">
          <w:rPr>
            <w:lang w:val="en-US"/>
          </w:rPr>
          <w:t>:</w:t>
        </w:r>
      </w:ins>
    </w:p>
    <w:p w14:paraId="09F3E07D" w14:textId="77777777" w:rsidR="00A64634" w:rsidRDefault="00A318CC" w:rsidP="00A64634">
      <w:pPr>
        <w:pStyle w:val="ListNumber2"/>
        <w:rPr>
          <w:ins w:id="110" w:author="Author"/>
        </w:rPr>
      </w:pPr>
      <w:ins w:id="111" w:author="Author">
        <w:r w:rsidRPr="00A64634">
          <w:t>the NLIS identification number of the animal where individual identification is required by state or territory legislation,</w:t>
        </w:r>
      </w:ins>
    </w:p>
    <w:p w14:paraId="6BF7CB10" w14:textId="77777777" w:rsidR="00037DF8" w:rsidRDefault="00A318CC" w:rsidP="00037DF8">
      <w:pPr>
        <w:pStyle w:val="ListNumber2"/>
      </w:pPr>
      <w:ins w:id="112" w:author="Author">
        <w:r w:rsidRPr="00A64634">
          <w:t>the PIC where the animal was sampled, an</w:t>
        </w:r>
        <w:r w:rsidR="00A64634">
          <w:t xml:space="preserve">d </w:t>
        </w:r>
      </w:ins>
    </w:p>
    <w:p w14:paraId="1C3612BC" w14:textId="77777777" w:rsidR="00037DF8" w:rsidRPr="00A64634" w:rsidRDefault="00A318CC" w:rsidP="00037DF8">
      <w:pPr>
        <w:pStyle w:val="ListNumber2"/>
        <w:rPr>
          <w:ins w:id="113" w:author="Author"/>
        </w:rPr>
      </w:pPr>
      <w:ins w:id="114" w:author="Author">
        <w:r>
          <w:t>the visual tag number of the animal (if applied).</w:t>
        </w:r>
      </w:ins>
    </w:p>
    <w:p w14:paraId="61797BC1" w14:textId="77777777" w:rsidR="00674C91" w:rsidRPr="0000013A" w:rsidRDefault="00A318CC" w:rsidP="00EB344C">
      <w:pPr>
        <w:spacing w:before="125" w:line="293" w:lineRule="exact"/>
        <w:ind w:right="-6"/>
        <w:textAlignment w:val="baseline"/>
        <w:rPr>
          <w:rFonts w:eastAsia="Cambria"/>
          <w:b/>
          <w:color w:val="000000"/>
        </w:rPr>
      </w:pPr>
      <w:r w:rsidRPr="0000013A">
        <w:rPr>
          <w:rFonts w:eastAsia="Cambria"/>
          <w:b/>
          <w:color w:val="000000"/>
          <w:lang w:val="en-US"/>
        </w:rPr>
        <w:t xml:space="preserve">1.1.4 </w:t>
      </w:r>
      <w:r w:rsidRPr="0000013A">
        <w:rPr>
          <w:rFonts w:eastAsia="Cambria"/>
          <w:color w:val="000000"/>
          <w:lang w:val="en-US"/>
        </w:rPr>
        <w:t>Livestock sourced for export and intended for human consumption must comply with Australian food safety requirements, including standards for chemical residues or</w:t>
      </w:r>
      <w:r w:rsidR="00273CD7" w:rsidRPr="0000013A">
        <w:rPr>
          <w:rFonts w:eastAsia="Cambria"/>
          <w:b/>
          <w:color w:val="000000"/>
        </w:rPr>
        <w:t xml:space="preserve"> </w:t>
      </w:r>
      <w:r w:rsidRPr="0000013A">
        <w:rPr>
          <w:rFonts w:eastAsia="Cambria"/>
          <w:color w:val="000000"/>
          <w:lang w:val="en-US"/>
        </w:rPr>
        <w:t>environmental contaminants.</w:t>
      </w:r>
    </w:p>
    <w:p w14:paraId="0C8D8391" w14:textId="77777777" w:rsidR="00674C91" w:rsidRPr="0000013A" w:rsidRDefault="00A318CC" w:rsidP="00EB344C">
      <w:pPr>
        <w:spacing w:before="206" w:line="293" w:lineRule="exact"/>
        <w:ind w:right="-6"/>
        <w:textAlignment w:val="baseline"/>
        <w:rPr>
          <w:rFonts w:eastAsia="Cambria"/>
          <w:b/>
          <w:color w:val="000000"/>
        </w:rPr>
      </w:pPr>
      <w:r w:rsidRPr="0000013A">
        <w:rPr>
          <w:rFonts w:eastAsia="Cambria"/>
          <w:b/>
          <w:color w:val="000000"/>
          <w:lang w:val="en-US"/>
        </w:rPr>
        <w:t xml:space="preserve">1.1.5 </w:t>
      </w:r>
      <w:r w:rsidRPr="0000013A">
        <w:rPr>
          <w:rFonts w:eastAsia="Cambria"/>
          <w:color w:val="000000"/>
          <w:lang w:val="en-US"/>
        </w:rPr>
        <w:t>Livestock must not be sourced for export or exported unless dehorning and tipping wounds are fully healed prior to any transport.</w:t>
      </w:r>
    </w:p>
    <w:p w14:paraId="2BFD0D18" w14:textId="77777777" w:rsidR="000A5EC0" w:rsidRDefault="00A318CC" w:rsidP="00EB344C">
      <w:pPr>
        <w:spacing w:before="203" w:line="296" w:lineRule="exact"/>
        <w:ind w:right="-6"/>
        <w:textAlignment w:val="baseline"/>
        <w:rPr>
          <w:rFonts w:eastAsia="Cambria"/>
          <w:color w:val="000000"/>
          <w:lang w:val="en-US"/>
        </w:rPr>
        <w:sectPr w:rsidR="000A5EC0" w:rsidSect="00772F38">
          <w:headerReference w:type="even" r:id="rId33"/>
          <w:headerReference w:type="default" r:id="rId34"/>
          <w:footerReference w:type="even" r:id="rId35"/>
          <w:footerReference w:type="default" r:id="rId36"/>
          <w:headerReference w:type="first" r:id="rId37"/>
          <w:pgSz w:w="8391" w:h="11907" w:code="11"/>
          <w:pgMar w:top="851" w:right="1080" w:bottom="1440" w:left="1080" w:header="567" w:footer="283" w:gutter="0"/>
          <w:pgNumType w:start="1"/>
          <w:cols w:space="708"/>
          <w:docGrid w:linePitch="360"/>
        </w:sectPr>
      </w:pPr>
      <w:r w:rsidRPr="0000013A">
        <w:rPr>
          <w:rFonts w:eastAsia="Cambria"/>
          <w:b/>
          <w:color w:val="000000"/>
          <w:lang w:val="en-US"/>
        </w:rPr>
        <w:t xml:space="preserve">1.1.6 </w:t>
      </w:r>
      <w:r w:rsidRPr="0000013A">
        <w:rPr>
          <w:rFonts w:eastAsia="Cambria"/>
          <w:color w:val="000000"/>
          <w:lang w:val="en-US"/>
        </w:rPr>
        <w:t xml:space="preserve">Livestock must not be sourced for export or exported unless they have been inspected by a competent stock handler and do not show signs consistent with the rejection criteria specified in </w:t>
      </w:r>
    </w:p>
    <w:p w14:paraId="25EC2D22" w14:textId="77777777" w:rsidR="00674C91" w:rsidRPr="0000013A" w:rsidRDefault="00A318CC" w:rsidP="00EB344C">
      <w:pPr>
        <w:spacing w:before="203" w:line="296" w:lineRule="exact"/>
        <w:ind w:right="-6"/>
        <w:textAlignment w:val="baseline"/>
        <w:rPr>
          <w:rFonts w:eastAsia="Cambria"/>
          <w:b/>
          <w:color w:val="000000"/>
        </w:rPr>
      </w:pPr>
      <w:r w:rsidRPr="0000013A">
        <w:rPr>
          <w:rFonts w:eastAsia="Cambria"/>
          <w:color w:val="000000"/>
          <w:lang w:val="en-US"/>
        </w:rPr>
        <w:lastRenderedPageBreak/>
        <w:t xml:space="preserve">Table 1, or any other condition that could cause the animal's health or welfare to decline during export preparation or transport. </w:t>
      </w:r>
    </w:p>
    <w:p w14:paraId="708C3BE7" w14:textId="77777777" w:rsidR="004E6CBE" w:rsidRDefault="004E6CBE" w:rsidP="00EB344C">
      <w:pPr>
        <w:pStyle w:val="3"/>
        <w:ind w:right="-6"/>
        <w:rPr>
          <w:del w:id="119" w:author="Author"/>
        </w:rPr>
      </w:pPr>
    </w:p>
    <w:p w14:paraId="4EE302DB" w14:textId="77777777" w:rsidR="004E6CBE" w:rsidRDefault="004E6CBE" w:rsidP="00EB344C">
      <w:pPr>
        <w:pStyle w:val="3"/>
        <w:ind w:right="-6"/>
        <w:rPr>
          <w:del w:id="120" w:author="Author"/>
        </w:rPr>
      </w:pPr>
    </w:p>
    <w:p w14:paraId="75F161CC" w14:textId="77777777" w:rsidR="006B5B85" w:rsidRDefault="00A318CC">
      <w:pPr>
        <w:spacing w:after="0" w:line="240" w:lineRule="auto"/>
        <w:rPr>
          <w:rFonts w:ascii="Calibri" w:hAnsi="Calibri"/>
          <w:b/>
          <w:bCs/>
          <w:noProof/>
          <w:color w:val="000000"/>
          <w:spacing w:val="5"/>
          <w:kern w:val="28"/>
          <w:sz w:val="24"/>
          <w:szCs w:val="8"/>
        </w:rPr>
      </w:pPr>
      <w:del w:id="121" w:author="Author">
        <w:r>
          <w:br w:type="page"/>
        </w:r>
      </w:del>
    </w:p>
    <w:p w14:paraId="4841D1EF" w14:textId="77777777" w:rsidR="00B06B8E" w:rsidRDefault="00A318CC" w:rsidP="00E17DBF">
      <w:pPr>
        <w:pStyle w:val="3"/>
        <w:spacing w:after="120"/>
        <w:ind w:right="-6"/>
        <w:rPr>
          <w:ins w:id="122" w:author="Author"/>
        </w:rPr>
      </w:pPr>
      <w:r w:rsidRPr="002B59F0">
        <w:lastRenderedPageBreak/>
        <w:t xml:space="preserve">Table </w:t>
      </w:r>
      <w:bookmarkEnd w:id="104"/>
      <w:r w:rsidR="002B59F0" w:rsidRPr="002B59F0">
        <w:t>1</w:t>
      </w:r>
      <w:r w:rsidRPr="002B59F0">
        <w:t xml:space="preserve"> Rejection criteria for all species</w:t>
      </w:r>
      <w:bookmarkEnd w:id="105"/>
      <w:r w:rsidR="00580BCC" w:rsidRPr="002B59F0">
        <w:t xml:space="preserve"> by </w:t>
      </w:r>
      <w:r w:rsidR="006E2D25" w:rsidRPr="002B59F0">
        <w:t>sea</w:t>
      </w:r>
      <w:bookmarkEnd w:id="106"/>
    </w:p>
    <w:p w14:paraId="201F9D5C" w14:textId="77777777" w:rsidR="00034329" w:rsidRPr="002B59F0" w:rsidRDefault="00A318CC" w:rsidP="0008138E">
      <w:pPr>
        <w:pStyle w:val="FigureTableNoteSource"/>
      </w:pPr>
      <w:bookmarkStart w:id="123" w:name="_Hlk146704350"/>
      <w:ins w:id="124" w:author="Author">
        <w:r>
          <w:t xml:space="preserve">NB: For some rejection criteria, management procedures may occur after </w:t>
        </w:r>
        <w:proofErr w:type="gramStart"/>
        <w:r>
          <w:t>sourcing</w:t>
        </w:r>
        <w:proofErr w:type="gramEnd"/>
        <w:r>
          <w:t xml:space="preserve"> so livestock meet eligibility criteria at the time of export. </w:t>
        </w:r>
      </w:ins>
      <w:bookmarkEnd w:id="123"/>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252E37" w14:paraId="190DD169" w14:textId="77777777" w:rsidTr="0087793F">
        <w:trPr>
          <w:cantSplit/>
          <w:tblHeader/>
        </w:trPr>
        <w:tc>
          <w:tcPr>
            <w:tcW w:w="1223" w:type="pct"/>
            <w:tcBorders>
              <w:top w:val="single" w:sz="4" w:space="0" w:color="auto"/>
              <w:bottom w:val="single" w:sz="4" w:space="0" w:color="auto"/>
            </w:tcBorders>
          </w:tcPr>
          <w:p w14:paraId="77E49C99" w14:textId="77777777" w:rsidR="00B06B8E" w:rsidRPr="00855058" w:rsidRDefault="00A318CC" w:rsidP="00EB344C">
            <w:pPr>
              <w:pStyle w:val="TableHeading"/>
              <w:ind w:right="-6"/>
            </w:pPr>
            <w:r w:rsidRPr="00855058">
              <w:t>Category</w:t>
            </w:r>
          </w:p>
        </w:tc>
        <w:tc>
          <w:tcPr>
            <w:tcW w:w="3777" w:type="pct"/>
            <w:tcBorders>
              <w:top w:val="single" w:sz="4" w:space="0" w:color="auto"/>
              <w:bottom w:val="single" w:sz="4" w:space="0" w:color="auto"/>
            </w:tcBorders>
          </w:tcPr>
          <w:p w14:paraId="1858930B" w14:textId="77777777" w:rsidR="00B06B8E" w:rsidRPr="00855058" w:rsidRDefault="00A318CC" w:rsidP="00EB344C">
            <w:pPr>
              <w:pStyle w:val="TableHeading"/>
              <w:ind w:right="-6"/>
            </w:pPr>
            <w:r w:rsidRPr="00855058">
              <w:t>Rejection criteria</w:t>
            </w:r>
          </w:p>
        </w:tc>
      </w:tr>
      <w:tr w:rsidR="00252E37" w14:paraId="5DE73103" w14:textId="77777777" w:rsidTr="003D54A7">
        <w:trPr>
          <w:trHeight w:val="784"/>
        </w:trPr>
        <w:tc>
          <w:tcPr>
            <w:tcW w:w="1223" w:type="pct"/>
            <w:tcBorders>
              <w:top w:val="single" w:sz="4" w:space="0" w:color="auto"/>
            </w:tcBorders>
          </w:tcPr>
          <w:p w14:paraId="42275667" w14:textId="77777777" w:rsidR="00B06B8E" w:rsidRPr="00DE70F9" w:rsidRDefault="00A318CC" w:rsidP="00EB344C">
            <w:pPr>
              <w:pStyle w:val="TableText"/>
              <w:ind w:right="-6"/>
              <w:rPr>
                <w:lang w:eastAsia="en-AU"/>
              </w:rPr>
            </w:pPr>
            <w:r w:rsidRPr="00DE70F9">
              <w:rPr>
                <w:lang w:eastAsia="en-AU"/>
              </w:rPr>
              <w:t>General requirements</w:t>
            </w:r>
          </w:p>
        </w:tc>
        <w:tc>
          <w:tcPr>
            <w:tcW w:w="3777" w:type="pct"/>
            <w:tcBorders>
              <w:top w:val="single" w:sz="4" w:space="0" w:color="auto"/>
            </w:tcBorders>
          </w:tcPr>
          <w:p w14:paraId="7A2A7C2A" w14:textId="77777777" w:rsidR="00D258DC" w:rsidRDefault="00A318CC" w:rsidP="00D258DC">
            <w:pPr>
              <w:pStyle w:val="TableBullet1"/>
              <w:rPr>
                <w:ins w:id="125" w:author="Author"/>
                <w:lang w:eastAsia="en-AU"/>
              </w:rPr>
            </w:pPr>
            <w:ins w:id="126" w:author="Author">
              <w:r w:rsidRPr="007A08E0">
                <w:rPr>
                  <w:lang w:eastAsia="en-AU"/>
                </w:rPr>
                <w:t>Sheep wool or hair longer than 25mm*</w:t>
              </w:r>
            </w:ins>
          </w:p>
          <w:p w14:paraId="4AEA53CA" w14:textId="77777777" w:rsidR="00EB7838" w:rsidRDefault="00A318CC" w:rsidP="00EB344C">
            <w:pPr>
              <w:pStyle w:val="TableBullet1"/>
              <w:ind w:right="-6"/>
            </w:pPr>
            <w:r w:rsidRPr="00EB7838">
              <w:t xml:space="preserve">Failure to meet importing country requirements including sex or breed if </w:t>
            </w:r>
            <w:proofErr w:type="gramStart"/>
            <w:r w:rsidRPr="00EB7838">
              <w:t>specified</w:t>
            </w:r>
            <w:proofErr w:type="gramEnd"/>
          </w:p>
          <w:p w14:paraId="1A9D4207" w14:textId="77777777" w:rsidR="00EB7838" w:rsidRPr="00EB7838" w:rsidRDefault="00A318CC" w:rsidP="00EB344C">
            <w:pPr>
              <w:pStyle w:val="TableBullet1"/>
              <w:ind w:right="-6"/>
            </w:pPr>
            <w:r>
              <w:rPr>
                <w:lang w:val="en-US"/>
              </w:rPr>
              <w:t xml:space="preserve">Pregnancy status not confirmed as appropriate for </w:t>
            </w:r>
            <w:proofErr w:type="gramStart"/>
            <w:r>
              <w:rPr>
                <w:lang w:val="en-US"/>
              </w:rPr>
              <w:t>export</w:t>
            </w:r>
            <w:proofErr w:type="gramEnd"/>
          </w:p>
          <w:p w14:paraId="1DFAD1A0" w14:textId="77777777" w:rsidR="00EB7838" w:rsidRDefault="00A318CC" w:rsidP="00EB344C">
            <w:pPr>
              <w:pStyle w:val="TableBullet1"/>
              <w:ind w:right="-6"/>
            </w:pPr>
            <w:r>
              <w:rPr>
                <w:lang w:val="en-US"/>
              </w:rPr>
              <w:t>Lactating animals/lactating animals with young at foot</w:t>
            </w:r>
          </w:p>
          <w:p w14:paraId="3A489AC0" w14:textId="77777777" w:rsidR="00EB7838" w:rsidRDefault="00A318CC" w:rsidP="00EB344C">
            <w:pPr>
              <w:pStyle w:val="TableBullet1"/>
              <w:ind w:right="-6"/>
            </w:pPr>
            <w:r>
              <w:rPr>
                <w:lang w:val="en-US"/>
              </w:rPr>
              <w:t>Viral diseases such as scabby mouth or infectious bovine rhinotracheitis</w:t>
            </w:r>
          </w:p>
          <w:p w14:paraId="0E65975D" w14:textId="77777777" w:rsidR="00EB7838" w:rsidRDefault="00A318CC" w:rsidP="00EB344C">
            <w:pPr>
              <w:pStyle w:val="TableBullet1"/>
              <w:ind w:right="-6"/>
            </w:pPr>
            <w:r>
              <w:rPr>
                <w:lang w:val="en-US"/>
              </w:rPr>
              <w:t xml:space="preserve">Animals displaying clinical signs of infectious or contagious disease or external </w:t>
            </w:r>
            <w:proofErr w:type="gramStart"/>
            <w:r>
              <w:rPr>
                <w:lang w:val="en-US"/>
              </w:rPr>
              <w:t>parasites</w:t>
            </w:r>
            <w:proofErr w:type="gramEnd"/>
          </w:p>
          <w:p w14:paraId="6A6C7591" w14:textId="77777777" w:rsidR="003D54A7" w:rsidRPr="00DE70F9" w:rsidRDefault="00A318CC" w:rsidP="00EB344C">
            <w:pPr>
              <w:pStyle w:val="TableBullet1"/>
              <w:ind w:right="-6"/>
            </w:pPr>
            <w:r>
              <w:rPr>
                <w:lang w:val="en-US"/>
              </w:rPr>
              <w:t>Animals showing signs of injury such as but not limited to fractures or swelling</w:t>
            </w:r>
          </w:p>
        </w:tc>
      </w:tr>
      <w:tr w:rsidR="00252E37" w14:paraId="5F019403" w14:textId="77777777" w:rsidTr="00996092">
        <w:trPr>
          <w:trHeight w:val="1433"/>
        </w:trPr>
        <w:tc>
          <w:tcPr>
            <w:tcW w:w="1223" w:type="pct"/>
            <w:tcBorders>
              <w:top w:val="single" w:sz="4" w:space="0" w:color="auto"/>
              <w:bottom w:val="single" w:sz="4" w:space="0" w:color="auto"/>
            </w:tcBorders>
          </w:tcPr>
          <w:p w14:paraId="09502B2B" w14:textId="77777777" w:rsidR="00B06B8E" w:rsidRPr="00DE70F9" w:rsidRDefault="00A318CC" w:rsidP="00EB344C">
            <w:pPr>
              <w:pStyle w:val="TableText"/>
              <w:ind w:right="-6"/>
              <w:rPr>
                <w:lang w:eastAsia="en-AU"/>
              </w:rPr>
            </w:pPr>
            <w:r w:rsidRPr="00DE70F9">
              <w:rPr>
                <w:lang w:eastAsia="en-AU"/>
              </w:rPr>
              <w:t>Systemic conditions</w:t>
            </w:r>
          </w:p>
        </w:tc>
        <w:tc>
          <w:tcPr>
            <w:tcW w:w="3777" w:type="pct"/>
            <w:tcBorders>
              <w:top w:val="single" w:sz="4" w:space="0" w:color="auto"/>
              <w:bottom w:val="single" w:sz="4" w:space="0" w:color="auto"/>
            </w:tcBorders>
          </w:tcPr>
          <w:p w14:paraId="6394B363" w14:textId="77777777" w:rsidR="003D54A7" w:rsidRDefault="00A318CC" w:rsidP="00EB344C">
            <w:pPr>
              <w:pStyle w:val="TableBullet1"/>
              <w:ind w:right="-6"/>
              <w:rPr>
                <w:lang w:eastAsia="en-AU"/>
              </w:rPr>
            </w:pPr>
            <w:r>
              <w:rPr>
                <w:lang w:eastAsia="en-AU"/>
              </w:rPr>
              <w:t>Body condition score not appropriate for export (such as emaciated or over-fat)</w:t>
            </w:r>
          </w:p>
          <w:p w14:paraId="5AB2C198" w14:textId="77777777" w:rsidR="00EB7838" w:rsidRDefault="00A318CC" w:rsidP="00EB344C">
            <w:pPr>
              <w:pStyle w:val="TableBullet1"/>
              <w:ind w:right="-6"/>
            </w:pPr>
            <w:r>
              <w:rPr>
                <w:lang w:val="en-US"/>
              </w:rPr>
              <w:t>Anorexia (inappetence or 'shy feeders')</w:t>
            </w:r>
          </w:p>
          <w:p w14:paraId="16B9BBE3" w14:textId="77777777" w:rsidR="00EB7838" w:rsidRDefault="00A318CC" w:rsidP="00EB344C">
            <w:pPr>
              <w:pStyle w:val="TableBullet1"/>
              <w:ind w:right="-6"/>
            </w:pPr>
            <w:r>
              <w:rPr>
                <w:lang w:val="en-US"/>
              </w:rPr>
              <w:t xml:space="preserve">Uncoordinated, collapsed, </w:t>
            </w:r>
            <w:proofErr w:type="gramStart"/>
            <w:r>
              <w:rPr>
                <w:lang w:val="en-US"/>
              </w:rPr>
              <w:t>weak</w:t>
            </w:r>
            <w:proofErr w:type="gramEnd"/>
          </w:p>
          <w:p w14:paraId="6E69BADE" w14:textId="77777777" w:rsidR="00EB7838" w:rsidRDefault="00A318CC" w:rsidP="00EB344C">
            <w:pPr>
              <w:pStyle w:val="TableBullet1"/>
              <w:ind w:right="-6"/>
            </w:pPr>
            <w:r>
              <w:rPr>
                <w:lang w:val="en-US"/>
              </w:rPr>
              <w:t xml:space="preserve">Unwell, lethargic, </w:t>
            </w:r>
            <w:proofErr w:type="gramStart"/>
            <w:r>
              <w:rPr>
                <w:lang w:val="en-US"/>
              </w:rPr>
              <w:t>dehydrated</w:t>
            </w:r>
            <w:proofErr w:type="gramEnd"/>
          </w:p>
          <w:p w14:paraId="6932DAD2" w14:textId="77777777" w:rsidR="00B06B8E" w:rsidRPr="00DE70F9" w:rsidRDefault="00A318CC" w:rsidP="00EB344C">
            <w:pPr>
              <w:pStyle w:val="TableBullet1"/>
              <w:ind w:right="-6"/>
            </w:pPr>
            <w:r>
              <w:rPr>
                <w:lang w:val="en-US"/>
              </w:rPr>
              <w:t>Ill-thrift</w:t>
            </w:r>
          </w:p>
        </w:tc>
      </w:tr>
      <w:tr w:rsidR="00252E37" w14:paraId="768CCEDD" w14:textId="77777777" w:rsidTr="00996092">
        <w:trPr>
          <w:trHeight w:val="216"/>
        </w:trPr>
        <w:tc>
          <w:tcPr>
            <w:tcW w:w="1223" w:type="pct"/>
            <w:tcBorders>
              <w:top w:val="single" w:sz="4" w:space="0" w:color="auto"/>
              <w:bottom w:val="single" w:sz="4" w:space="0" w:color="auto"/>
            </w:tcBorders>
          </w:tcPr>
          <w:p w14:paraId="5A981C3E" w14:textId="77777777" w:rsidR="00B06B8E" w:rsidRPr="00DE70F9" w:rsidRDefault="00A318CC" w:rsidP="00EB344C">
            <w:pPr>
              <w:pStyle w:val="TableText"/>
              <w:ind w:right="-6"/>
              <w:rPr>
                <w:lang w:eastAsia="en-AU"/>
              </w:rPr>
            </w:pPr>
            <w:r w:rsidRPr="00DE70F9">
              <w:rPr>
                <w:lang w:eastAsia="en-AU"/>
              </w:rPr>
              <w:t>Gastrointestinal system</w:t>
            </w:r>
          </w:p>
        </w:tc>
        <w:tc>
          <w:tcPr>
            <w:tcW w:w="3777" w:type="pct"/>
            <w:tcBorders>
              <w:top w:val="single" w:sz="4" w:space="0" w:color="auto"/>
              <w:bottom w:val="single" w:sz="4" w:space="0" w:color="auto"/>
            </w:tcBorders>
          </w:tcPr>
          <w:p w14:paraId="1880589B" w14:textId="77777777" w:rsidR="00B06B8E" w:rsidRPr="00DE70F9" w:rsidRDefault="00A318CC" w:rsidP="00EB344C">
            <w:pPr>
              <w:pStyle w:val="TableBullet1"/>
              <w:ind w:right="-6"/>
              <w:rPr>
                <w:lang w:eastAsia="en-AU"/>
              </w:rPr>
            </w:pPr>
            <w:r w:rsidRPr="00DE70F9">
              <w:rPr>
                <w:lang w:eastAsia="en-AU"/>
              </w:rPr>
              <w:t>Dysentery or profuse diarrhoea</w:t>
            </w:r>
          </w:p>
          <w:p w14:paraId="0ED4033C" w14:textId="77777777" w:rsidR="00B06B8E" w:rsidRPr="00DE70F9" w:rsidRDefault="00A318CC" w:rsidP="00EB344C">
            <w:pPr>
              <w:pStyle w:val="TableBullet1"/>
              <w:ind w:right="-6"/>
              <w:rPr>
                <w:lang w:eastAsia="en-AU"/>
              </w:rPr>
            </w:pPr>
            <w:r w:rsidRPr="00DE70F9">
              <w:rPr>
                <w:lang w:eastAsia="en-AU"/>
              </w:rPr>
              <w:t>Bloat</w:t>
            </w:r>
          </w:p>
        </w:tc>
      </w:tr>
      <w:tr w:rsidR="00252E37" w14:paraId="6D6ED619" w14:textId="77777777" w:rsidTr="00996092">
        <w:trPr>
          <w:trHeight w:val="607"/>
        </w:trPr>
        <w:tc>
          <w:tcPr>
            <w:tcW w:w="1223" w:type="pct"/>
            <w:tcBorders>
              <w:top w:val="single" w:sz="4" w:space="0" w:color="auto"/>
              <w:bottom w:val="single" w:sz="4" w:space="0" w:color="auto"/>
            </w:tcBorders>
          </w:tcPr>
          <w:p w14:paraId="12E8EBB9" w14:textId="77777777" w:rsidR="00B06B8E" w:rsidRPr="00DE70F9" w:rsidRDefault="00A318CC" w:rsidP="00EB344C">
            <w:pPr>
              <w:pStyle w:val="TableText"/>
              <w:ind w:right="-6"/>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0CA7E05E" w14:textId="77777777" w:rsidR="000A6CA8" w:rsidRDefault="00A318CC" w:rsidP="00EB344C">
            <w:pPr>
              <w:pStyle w:val="TableBullet1"/>
              <w:ind w:right="-6"/>
              <w:rPr>
                <w:lang w:eastAsia="en-AU"/>
              </w:rPr>
            </w:pPr>
            <w:r>
              <w:rPr>
                <w:lang w:eastAsia="en-AU"/>
              </w:rPr>
              <w:t>Abnormal gait or lameness of any kind</w:t>
            </w:r>
          </w:p>
          <w:p w14:paraId="1F57268E" w14:textId="77777777" w:rsidR="00B06B8E" w:rsidRPr="00DE70F9" w:rsidRDefault="00A318CC" w:rsidP="00EB344C">
            <w:pPr>
              <w:pStyle w:val="TableBullet1"/>
              <w:ind w:right="-6"/>
              <w:rPr>
                <w:lang w:eastAsia="en-AU"/>
              </w:rPr>
            </w:pPr>
            <w:r>
              <w:rPr>
                <w:lang w:eastAsia="en-AU"/>
              </w:rPr>
              <w:t>Abnorma</w:t>
            </w:r>
            <w:r w:rsidR="00604593">
              <w:rPr>
                <w:lang w:eastAsia="en-AU"/>
              </w:rPr>
              <w:t>l soft tissue or bony swellings</w:t>
            </w:r>
          </w:p>
        </w:tc>
      </w:tr>
      <w:tr w:rsidR="00252E37" w14:paraId="35FE46F7" w14:textId="77777777" w:rsidTr="00996092">
        <w:trPr>
          <w:trHeight w:val="545"/>
        </w:trPr>
        <w:tc>
          <w:tcPr>
            <w:tcW w:w="1223" w:type="pct"/>
            <w:tcBorders>
              <w:top w:val="single" w:sz="4" w:space="0" w:color="auto"/>
              <w:bottom w:val="single" w:sz="4" w:space="0" w:color="auto"/>
            </w:tcBorders>
          </w:tcPr>
          <w:p w14:paraId="501865FB" w14:textId="77777777" w:rsidR="00604593" w:rsidRDefault="00A318CC" w:rsidP="00EB344C">
            <w:pPr>
              <w:pStyle w:val="TableText"/>
              <w:ind w:right="-6"/>
              <w:rPr>
                <w:lang w:eastAsia="en-AU"/>
              </w:rPr>
            </w:pPr>
            <w:r w:rsidRPr="00DE70F9">
              <w:rPr>
                <w:lang w:eastAsia="en-AU"/>
              </w:rPr>
              <w:t>Nervous system</w:t>
            </w:r>
          </w:p>
        </w:tc>
        <w:tc>
          <w:tcPr>
            <w:tcW w:w="3777" w:type="pct"/>
            <w:tcBorders>
              <w:top w:val="single" w:sz="4" w:space="0" w:color="auto"/>
              <w:bottom w:val="single" w:sz="4" w:space="0" w:color="auto"/>
            </w:tcBorders>
          </w:tcPr>
          <w:p w14:paraId="530D3369" w14:textId="77777777" w:rsidR="00604593" w:rsidRDefault="00A318CC" w:rsidP="00EB344C">
            <w:pPr>
              <w:pStyle w:val="TableBullet1"/>
              <w:ind w:right="-6"/>
              <w:rPr>
                <w:lang w:eastAsia="en-AU"/>
              </w:rPr>
            </w:pPr>
            <w:r>
              <w:rPr>
                <w:lang w:eastAsia="en-AU"/>
              </w:rPr>
              <w:t>Nervous symptoms such as head tilt, circling, incoordination</w:t>
            </w:r>
          </w:p>
          <w:p w14:paraId="3C7A2C32" w14:textId="77777777" w:rsidR="00604593" w:rsidRDefault="00A318CC" w:rsidP="00EB344C">
            <w:pPr>
              <w:pStyle w:val="TableBullet1"/>
              <w:ind w:right="-6"/>
              <w:rPr>
                <w:lang w:eastAsia="en-AU"/>
              </w:rPr>
            </w:pPr>
            <w:r>
              <w:rPr>
                <w:lang w:eastAsia="en-AU"/>
              </w:rPr>
              <w:t>Abnormal or aggressive behaviour/intractable or violent</w:t>
            </w:r>
          </w:p>
        </w:tc>
      </w:tr>
      <w:tr w:rsidR="00252E37" w14:paraId="2F4D6C95" w14:textId="77777777" w:rsidTr="00996092">
        <w:trPr>
          <w:trHeight w:val="1084"/>
        </w:trPr>
        <w:tc>
          <w:tcPr>
            <w:tcW w:w="1223" w:type="pct"/>
            <w:tcBorders>
              <w:top w:val="single" w:sz="4" w:space="0" w:color="auto"/>
              <w:bottom w:val="single" w:sz="4" w:space="0" w:color="auto"/>
            </w:tcBorders>
          </w:tcPr>
          <w:p w14:paraId="76F55289" w14:textId="77777777" w:rsidR="00B06B8E" w:rsidRPr="00DE70F9" w:rsidRDefault="00A318CC" w:rsidP="00EB344C">
            <w:pPr>
              <w:pStyle w:val="TableText"/>
              <w:ind w:right="-6"/>
            </w:pPr>
            <w:r w:rsidRPr="00DE70F9">
              <w:lastRenderedPageBreak/>
              <w:t>External/skin</w:t>
            </w:r>
          </w:p>
        </w:tc>
        <w:tc>
          <w:tcPr>
            <w:tcW w:w="3777" w:type="pct"/>
            <w:tcBorders>
              <w:top w:val="single" w:sz="4" w:space="0" w:color="auto"/>
              <w:bottom w:val="single" w:sz="4" w:space="0" w:color="auto"/>
            </w:tcBorders>
          </w:tcPr>
          <w:p w14:paraId="3C6C45AF" w14:textId="77777777" w:rsidR="000A6CA8" w:rsidRDefault="00A318CC" w:rsidP="00EB344C">
            <w:pPr>
              <w:pStyle w:val="TableBullet1"/>
              <w:ind w:right="-6"/>
              <w:rPr>
                <w:lang w:eastAsia="en-AU"/>
              </w:rPr>
            </w:pPr>
            <w:r>
              <w:rPr>
                <w:lang w:eastAsia="en-AU"/>
              </w:rPr>
              <w:t>Generalised papillomatosis or generalised ringworm or dermatophilosis</w:t>
            </w:r>
          </w:p>
          <w:p w14:paraId="20BA246A" w14:textId="77777777" w:rsidR="00EB7838" w:rsidRDefault="00A318CC" w:rsidP="00EB344C">
            <w:pPr>
              <w:pStyle w:val="TableBullet1"/>
              <w:ind w:right="-6"/>
            </w:pPr>
            <w:proofErr w:type="spellStart"/>
            <w:r>
              <w:rPr>
                <w:lang w:val="en-US"/>
              </w:rPr>
              <w:t>Generalised</w:t>
            </w:r>
            <w:proofErr w:type="spellEnd"/>
            <w:r>
              <w:rPr>
                <w:lang w:val="en-US"/>
              </w:rPr>
              <w:t xml:space="preserve"> and extensive buffalo fly lesions</w:t>
            </w:r>
          </w:p>
          <w:p w14:paraId="2013C82F" w14:textId="77777777" w:rsidR="00EB7838" w:rsidRDefault="00A318CC" w:rsidP="00EB344C">
            <w:pPr>
              <w:pStyle w:val="TableBullet1"/>
              <w:ind w:right="-6"/>
            </w:pPr>
            <w:proofErr w:type="spellStart"/>
            <w:r>
              <w:rPr>
                <w:lang w:val="en-US"/>
              </w:rPr>
              <w:t>Generalised</w:t>
            </w:r>
            <w:proofErr w:type="spellEnd"/>
            <w:r>
              <w:rPr>
                <w:lang w:val="en-US"/>
              </w:rPr>
              <w:t xml:space="preserve"> skin disease or infection</w:t>
            </w:r>
          </w:p>
          <w:p w14:paraId="31F3661A" w14:textId="77777777" w:rsidR="00EB7838" w:rsidRDefault="00A318CC" w:rsidP="00EB344C">
            <w:pPr>
              <w:pStyle w:val="TableBullet1"/>
              <w:ind w:right="-6"/>
            </w:pPr>
            <w:r>
              <w:rPr>
                <w:lang w:val="en-US"/>
              </w:rPr>
              <w:t>External skin cancer</w:t>
            </w:r>
          </w:p>
          <w:p w14:paraId="61A0C1AB" w14:textId="77777777" w:rsidR="00EB7838" w:rsidRDefault="00A318CC" w:rsidP="00EB344C">
            <w:pPr>
              <w:pStyle w:val="TableBullet1"/>
              <w:ind w:right="-6"/>
            </w:pPr>
            <w:r>
              <w:rPr>
                <w:lang w:val="en-US"/>
              </w:rPr>
              <w:t xml:space="preserve">Lacerations that penetrate the full thickness of the dermis or are likely to affect the health or welfare of the </w:t>
            </w:r>
            <w:proofErr w:type="gramStart"/>
            <w:r>
              <w:rPr>
                <w:lang w:val="en-US"/>
              </w:rPr>
              <w:t>animal</w:t>
            </w:r>
            <w:proofErr w:type="gramEnd"/>
          </w:p>
          <w:p w14:paraId="6F32AF3C" w14:textId="77777777" w:rsidR="00EB7838" w:rsidRDefault="00A318CC" w:rsidP="00EB344C">
            <w:pPr>
              <w:pStyle w:val="TableBullet1"/>
              <w:ind w:right="-6"/>
            </w:pPr>
            <w:r>
              <w:rPr>
                <w:lang w:val="en-US"/>
              </w:rPr>
              <w:t>Discharging wounds or abscesses</w:t>
            </w:r>
          </w:p>
          <w:p w14:paraId="06798324" w14:textId="77777777" w:rsidR="00EB7838" w:rsidRDefault="00A318CC" w:rsidP="00EB344C">
            <w:pPr>
              <w:pStyle w:val="TableBullet1"/>
              <w:ind w:right="-6"/>
            </w:pPr>
            <w:r>
              <w:rPr>
                <w:lang w:val="en-US"/>
              </w:rPr>
              <w:t>Cutaneous myiasis (flystrike)</w:t>
            </w:r>
          </w:p>
          <w:p w14:paraId="7EA8B6BE" w14:textId="77777777" w:rsidR="00EB7838" w:rsidRDefault="00A318CC" w:rsidP="00EB344C">
            <w:pPr>
              <w:pStyle w:val="TableBullet1"/>
              <w:ind w:right="-6"/>
            </w:pPr>
            <w:r>
              <w:rPr>
                <w:lang w:val="en-US"/>
              </w:rPr>
              <w:t>Balanitis (</w:t>
            </w:r>
            <w:proofErr w:type="spellStart"/>
            <w:r>
              <w:rPr>
                <w:lang w:val="en-US"/>
              </w:rPr>
              <w:t>pizzle</w:t>
            </w:r>
            <w:proofErr w:type="spellEnd"/>
            <w:r>
              <w:rPr>
                <w:lang w:val="en-US"/>
              </w:rPr>
              <w:t xml:space="preserve"> rot in sheep)</w:t>
            </w:r>
          </w:p>
          <w:p w14:paraId="29779FD8" w14:textId="77777777" w:rsidR="00EB7838" w:rsidRDefault="00A318CC" w:rsidP="00EB344C">
            <w:pPr>
              <w:pStyle w:val="TableBullet1"/>
              <w:ind w:right="-6"/>
            </w:pPr>
            <w:r>
              <w:rPr>
                <w:lang w:val="en-US"/>
              </w:rPr>
              <w:t>Blood/abnormal discharge from reproductive tract (vulva/prepuce)</w:t>
            </w:r>
          </w:p>
          <w:p w14:paraId="6D3BEF04" w14:textId="77777777" w:rsidR="000500A1" w:rsidRPr="00DE70F9" w:rsidRDefault="00A318CC" w:rsidP="00EB344C">
            <w:pPr>
              <w:pStyle w:val="TableBullet1"/>
              <w:ind w:right="-6"/>
            </w:pPr>
            <w:r>
              <w:rPr>
                <w:lang w:val="en-US"/>
              </w:rPr>
              <w:t>Visible external parasites</w:t>
            </w:r>
          </w:p>
        </w:tc>
      </w:tr>
      <w:tr w:rsidR="00252E37" w14:paraId="1151978D" w14:textId="77777777" w:rsidTr="00996092">
        <w:trPr>
          <w:trHeight w:val="1084"/>
        </w:trPr>
        <w:tc>
          <w:tcPr>
            <w:tcW w:w="1223" w:type="pct"/>
            <w:tcBorders>
              <w:top w:val="single" w:sz="4" w:space="0" w:color="auto"/>
              <w:bottom w:val="single" w:sz="4" w:space="0" w:color="auto"/>
            </w:tcBorders>
          </w:tcPr>
          <w:p w14:paraId="484B5AFB" w14:textId="77777777" w:rsidR="00B06B8E" w:rsidRPr="00DE70F9" w:rsidRDefault="00A318CC" w:rsidP="00EB344C">
            <w:pPr>
              <w:pStyle w:val="TableText"/>
              <w:ind w:right="-6"/>
            </w:pPr>
            <w:r w:rsidRPr="00DE70F9">
              <w:t>Head</w:t>
            </w:r>
          </w:p>
        </w:tc>
        <w:tc>
          <w:tcPr>
            <w:tcW w:w="3777" w:type="pct"/>
            <w:tcBorders>
              <w:top w:val="single" w:sz="4" w:space="0" w:color="auto"/>
              <w:bottom w:val="single" w:sz="4" w:space="0" w:color="auto"/>
            </w:tcBorders>
          </w:tcPr>
          <w:p w14:paraId="0DEE3AA2" w14:textId="77777777" w:rsidR="000A6CA8" w:rsidRDefault="00A318CC" w:rsidP="00EB344C">
            <w:pPr>
              <w:pStyle w:val="TableBullet1"/>
              <w:ind w:right="-6"/>
              <w:rPr>
                <w:lang w:eastAsia="en-AU"/>
              </w:rPr>
            </w:pPr>
            <w:r>
              <w:rPr>
                <w:lang w:eastAsia="en-AU"/>
              </w:rPr>
              <w:t xml:space="preserve">Blindness in </w:t>
            </w:r>
            <w:r w:rsidR="0005562E">
              <w:rPr>
                <w:lang w:eastAsia="en-AU"/>
              </w:rPr>
              <w:t>1 </w:t>
            </w:r>
            <w:r>
              <w:rPr>
                <w:lang w:eastAsia="en-AU"/>
              </w:rPr>
              <w:t>or both eyes</w:t>
            </w:r>
          </w:p>
          <w:p w14:paraId="074C1E77" w14:textId="77777777" w:rsidR="00EB7838" w:rsidRDefault="00A318CC" w:rsidP="00EB344C">
            <w:pPr>
              <w:pStyle w:val="TableBullet1"/>
              <w:ind w:right="-6"/>
            </w:pPr>
            <w:r>
              <w:rPr>
                <w:lang w:val="en-US"/>
              </w:rPr>
              <w:t>Cancer eye</w:t>
            </w:r>
          </w:p>
          <w:p w14:paraId="0E3964E5" w14:textId="77777777" w:rsidR="00EB7838" w:rsidRDefault="00A318CC" w:rsidP="00EB344C">
            <w:pPr>
              <w:pStyle w:val="TableBullet1"/>
              <w:ind w:right="-6"/>
            </w:pPr>
            <w:r>
              <w:rPr>
                <w:lang w:val="en-US"/>
              </w:rPr>
              <w:t>Keratoconjunctivitis (pink eye)</w:t>
            </w:r>
          </w:p>
          <w:p w14:paraId="4AE0585E" w14:textId="77777777" w:rsidR="00EB7838" w:rsidRDefault="00A318CC" w:rsidP="00EB344C">
            <w:pPr>
              <w:pStyle w:val="TableBullet1"/>
              <w:ind w:right="-6"/>
            </w:pPr>
            <w:r>
              <w:rPr>
                <w:lang w:val="en-US"/>
              </w:rPr>
              <w:t>Excessive salivation</w:t>
            </w:r>
          </w:p>
          <w:p w14:paraId="1BAAEA50" w14:textId="77777777" w:rsidR="00EB7838" w:rsidRDefault="00A318CC" w:rsidP="00EB344C">
            <w:pPr>
              <w:pStyle w:val="TableBullet1"/>
              <w:ind w:right="-6"/>
            </w:pPr>
            <w:r>
              <w:rPr>
                <w:lang w:val="en-US"/>
              </w:rPr>
              <w:t>Nasal discharge consistent with signs of a contagious or infectious disease</w:t>
            </w:r>
          </w:p>
          <w:p w14:paraId="06EBC294" w14:textId="77777777" w:rsidR="00EB7838" w:rsidRDefault="00A318CC" w:rsidP="00EB344C">
            <w:pPr>
              <w:pStyle w:val="TableBullet1"/>
              <w:ind w:right="-6"/>
            </w:pPr>
            <w:r>
              <w:rPr>
                <w:lang w:val="en-US"/>
              </w:rPr>
              <w:t>Coughing consistent with signs of a contagious or infectious disease</w:t>
            </w:r>
          </w:p>
          <w:p w14:paraId="1D944E22" w14:textId="77777777" w:rsidR="00EB7838" w:rsidRDefault="00A318CC" w:rsidP="00EB344C">
            <w:pPr>
              <w:pStyle w:val="TableBullet1"/>
              <w:ind w:right="-6"/>
            </w:pPr>
            <w:r>
              <w:rPr>
                <w:lang w:val="en-US"/>
              </w:rPr>
              <w:t>Respiratory distress or difficulty breathing</w:t>
            </w:r>
          </w:p>
          <w:p w14:paraId="5D8621D3" w14:textId="77777777" w:rsidR="00EB7838" w:rsidRDefault="00A318CC" w:rsidP="00EB344C">
            <w:pPr>
              <w:pStyle w:val="TableBullet1"/>
              <w:ind w:right="-6"/>
            </w:pPr>
            <w:r>
              <w:rPr>
                <w:lang w:val="en-US"/>
              </w:rPr>
              <w:t>Sharp horns</w:t>
            </w:r>
          </w:p>
          <w:p w14:paraId="7DCC93AF" w14:textId="77777777" w:rsidR="005523DE" w:rsidRPr="005523DE" w:rsidRDefault="00A318CC" w:rsidP="005523DE">
            <w:pPr>
              <w:pStyle w:val="TableBullet1"/>
              <w:rPr>
                <w:ins w:id="127" w:author="Author"/>
                <w:lang w:val="en-US"/>
              </w:rPr>
            </w:pPr>
            <w:r w:rsidRPr="005523DE">
              <w:rPr>
                <w:lang w:val="en-US"/>
              </w:rPr>
              <w:t xml:space="preserve">Horns </w:t>
            </w:r>
            <w:ins w:id="128" w:author="Author">
              <w:r w:rsidRPr="005523DE">
                <w:rPr>
                  <w:lang w:val="en-US"/>
                </w:rPr>
                <w:t xml:space="preserve">that could </w:t>
              </w:r>
            </w:ins>
            <w:del w:id="129" w:author="Author">
              <w:r w:rsidR="0008138E">
                <w:rPr>
                  <w:lang w:val="en-US"/>
                </w:rPr>
                <w:delText xml:space="preserve">cause damage to </w:delText>
              </w:r>
            </w:del>
            <w:ins w:id="130" w:author="Author">
              <w:r w:rsidRPr="005523DE">
                <w:rPr>
                  <w:lang w:val="en-US"/>
                </w:rPr>
                <w:t xml:space="preserve">injure </w:t>
              </w:r>
            </w:ins>
            <w:del w:id="131" w:author="Author">
              <w:r w:rsidR="0008138E">
                <w:rPr>
                  <w:lang w:val="en-US"/>
                </w:rPr>
                <w:delText xml:space="preserve">the head or eyes </w:delText>
              </w:r>
            </w:del>
            <w:ins w:id="132" w:author="Author">
              <w:r w:rsidRPr="005523DE">
                <w:rPr>
                  <w:lang w:val="en-US"/>
                </w:rPr>
                <w:t xml:space="preserve">the animal or other </w:t>
              </w:r>
              <w:proofErr w:type="gramStart"/>
              <w:r w:rsidRPr="005523DE">
                <w:rPr>
                  <w:lang w:val="en-US"/>
                </w:rPr>
                <w:t>animals</w:t>
              </w:r>
              <w:proofErr w:type="gramEnd"/>
            </w:ins>
          </w:p>
          <w:p w14:paraId="2C4AA054" w14:textId="77777777" w:rsidR="005523DE" w:rsidRPr="005523DE" w:rsidRDefault="00A318CC" w:rsidP="005523DE">
            <w:pPr>
              <w:pStyle w:val="TableBullet1"/>
              <w:rPr>
                <w:ins w:id="133" w:author="Author"/>
                <w:lang w:val="en-US"/>
              </w:rPr>
            </w:pPr>
            <w:ins w:id="134" w:author="Author">
              <w:r w:rsidRPr="005523DE">
                <w:rPr>
                  <w:lang w:val="en-US"/>
                </w:rPr>
                <w:t xml:space="preserve">Horns that could restrict access to feed or </w:t>
              </w:r>
              <w:proofErr w:type="gramStart"/>
              <w:r w:rsidRPr="005523DE">
                <w:rPr>
                  <w:lang w:val="en-US"/>
                </w:rPr>
                <w:t>water</w:t>
              </w:r>
              <w:proofErr w:type="gramEnd"/>
            </w:ins>
          </w:p>
          <w:p w14:paraId="45F584D1" w14:textId="77777777" w:rsidR="005523DE" w:rsidRPr="005523DE" w:rsidRDefault="00A318CC" w:rsidP="005523DE">
            <w:pPr>
              <w:pStyle w:val="TableBullet1"/>
              <w:rPr>
                <w:lang w:val="en-US"/>
              </w:rPr>
            </w:pPr>
            <w:r w:rsidRPr="005523DE">
              <w:rPr>
                <w:lang w:val="en-US"/>
              </w:rPr>
              <w:t>Bleeding</w:t>
            </w:r>
            <w:ins w:id="135" w:author="Author">
              <w:r w:rsidRPr="005523DE">
                <w:rPr>
                  <w:lang w:val="en-US"/>
                </w:rPr>
                <w:t xml:space="preserve"> and/or not fully healed </w:t>
              </w:r>
            </w:ins>
            <w:r w:rsidRPr="005523DE">
              <w:rPr>
                <w:lang w:val="en-US"/>
              </w:rPr>
              <w:t>horn stumps or broken antlers</w:t>
            </w:r>
          </w:p>
          <w:p w14:paraId="76F518A5" w14:textId="77777777" w:rsidR="005523DE" w:rsidRPr="005523DE" w:rsidRDefault="00A318CC" w:rsidP="005523DE">
            <w:pPr>
              <w:pStyle w:val="TableBullet1"/>
              <w:rPr>
                <w:ins w:id="136" w:author="Author"/>
                <w:lang w:val="en-US"/>
              </w:rPr>
            </w:pPr>
            <w:ins w:id="137" w:author="Author">
              <w:r w:rsidRPr="005523DE">
                <w:rPr>
                  <w:lang w:val="en-US"/>
                </w:rPr>
                <w:t>For sheep, horns longer than 1 full curl*</w:t>
              </w:r>
            </w:ins>
          </w:p>
          <w:p w14:paraId="33BF6029" w14:textId="77777777" w:rsidR="005523DE" w:rsidRPr="005523DE" w:rsidRDefault="00A318CC" w:rsidP="005523DE">
            <w:pPr>
              <w:pStyle w:val="TableBullet1"/>
              <w:rPr>
                <w:ins w:id="138" w:author="Author"/>
                <w:lang w:val="en-US"/>
              </w:rPr>
            </w:pPr>
            <w:ins w:id="139" w:author="Author">
              <w:r w:rsidRPr="005523DE">
                <w:rPr>
                  <w:lang w:val="en-US"/>
                </w:rPr>
                <w:t>For cattle, horns longer than 12cm**</w:t>
              </w:r>
            </w:ins>
          </w:p>
          <w:p w14:paraId="4FD8E63A" w14:textId="77777777" w:rsidR="00EB7838" w:rsidRDefault="00A318CC" w:rsidP="00EB344C">
            <w:pPr>
              <w:pStyle w:val="TableBullet1"/>
              <w:ind w:right="-6"/>
              <w:rPr>
                <w:del w:id="140" w:author="Author"/>
              </w:rPr>
            </w:pPr>
            <w:del w:id="141" w:author="Author">
              <w:r>
                <w:rPr>
                  <w:lang w:val="en-US"/>
                </w:rPr>
                <w:delText>Horns longer than appropriate for export</w:delText>
              </w:r>
            </w:del>
          </w:p>
          <w:p w14:paraId="4F051709" w14:textId="77777777" w:rsidR="00DF5691" w:rsidRPr="00DE70F9" w:rsidRDefault="00A318CC" w:rsidP="00EB344C">
            <w:pPr>
              <w:pStyle w:val="TableBullet1"/>
              <w:ind w:right="-6"/>
            </w:pPr>
            <w:r>
              <w:rPr>
                <w:lang w:val="en-US"/>
              </w:rPr>
              <w:t>Scabby mouth</w:t>
            </w:r>
          </w:p>
        </w:tc>
      </w:tr>
      <w:tr w:rsidR="00252E37" w14:paraId="48C0AF21" w14:textId="77777777" w:rsidTr="00996092">
        <w:trPr>
          <w:trHeight w:val="846"/>
        </w:trPr>
        <w:tc>
          <w:tcPr>
            <w:tcW w:w="1223" w:type="pct"/>
            <w:tcBorders>
              <w:top w:val="single" w:sz="4" w:space="0" w:color="auto"/>
            </w:tcBorders>
          </w:tcPr>
          <w:p w14:paraId="022FC98E" w14:textId="77777777" w:rsidR="00B06B8E" w:rsidRPr="00DE70F9" w:rsidRDefault="00A318CC" w:rsidP="00EB344C">
            <w:pPr>
              <w:pStyle w:val="TableText"/>
              <w:ind w:right="-6"/>
            </w:pPr>
            <w:r w:rsidRPr="00DE70F9">
              <w:lastRenderedPageBreak/>
              <w:t>Other</w:t>
            </w:r>
          </w:p>
        </w:tc>
        <w:tc>
          <w:tcPr>
            <w:tcW w:w="3777" w:type="pct"/>
            <w:tcBorders>
              <w:top w:val="single" w:sz="4" w:space="0" w:color="auto"/>
            </w:tcBorders>
          </w:tcPr>
          <w:p w14:paraId="7E53EB14" w14:textId="77777777" w:rsidR="000A6CA8" w:rsidRDefault="00A318CC" w:rsidP="00EB344C">
            <w:pPr>
              <w:pStyle w:val="TableBullet1"/>
              <w:ind w:right="-6"/>
              <w:rPr>
                <w:lang w:eastAsia="en-AU"/>
              </w:rPr>
            </w:pPr>
            <w:r>
              <w:rPr>
                <w:lang w:eastAsia="en-AU"/>
              </w:rPr>
              <w:t>Groups of a</w:t>
            </w:r>
            <w:r w:rsidR="00F45BC0">
              <w:rPr>
                <w:lang w:eastAsia="en-AU"/>
              </w:rPr>
              <w:t>nimals with unusual mortalities</w:t>
            </w:r>
          </w:p>
          <w:p w14:paraId="746E5BB2" w14:textId="77777777" w:rsidR="005523DE" w:rsidRPr="00DE70F9" w:rsidRDefault="00A318CC" w:rsidP="005523DE">
            <w:pPr>
              <w:pStyle w:val="TableBullet1"/>
              <w:ind w:right="-6"/>
            </w:pPr>
            <w:r>
              <w:rPr>
                <w:lang w:val="en-US"/>
              </w:rPr>
              <w:t xml:space="preserve">Disparities in sex, size, </w:t>
            </w:r>
            <w:proofErr w:type="gramStart"/>
            <w:r>
              <w:rPr>
                <w:lang w:val="en-US"/>
              </w:rPr>
              <w:t>weight</w:t>
            </w:r>
            <w:proofErr w:type="gramEnd"/>
            <w:r>
              <w:rPr>
                <w:lang w:val="en-US"/>
              </w:rPr>
              <w:t xml:space="preserve"> or age that could cause an issue with the health or welfare of the animals (redraft animals in this case) </w:t>
            </w:r>
          </w:p>
        </w:tc>
      </w:tr>
    </w:tbl>
    <w:p w14:paraId="230B5B62" w14:textId="77777777" w:rsidR="00ED5D1C" w:rsidRDefault="00ED5D1C" w:rsidP="005523DE">
      <w:pPr>
        <w:ind w:right="-6"/>
        <w:rPr>
          <w:ins w:id="142" w:author="Author"/>
          <w:sz w:val="18"/>
          <w:szCs w:val="18"/>
        </w:rPr>
        <w:sectPr w:rsidR="00ED5D1C" w:rsidSect="000A5EC0">
          <w:type w:val="continuous"/>
          <w:pgSz w:w="8391" w:h="11907" w:code="11"/>
          <w:pgMar w:top="851" w:right="1080" w:bottom="1440" w:left="1080" w:header="567" w:footer="283" w:gutter="0"/>
          <w:pgNumType w:start="1"/>
          <w:cols w:space="708"/>
          <w:docGrid w:linePitch="360"/>
        </w:sectPr>
      </w:pPr>
    </w:p>
    <w:p w14:paraId="05BD82A4" w14:textId="77777777" w:rsidR="005523DE" w:rsidRPr="005523DE" w:rsidRDefault="00A318CC" w:rsidP="005523DE">
      <w:pPr>
        <w:ind w:right="-6"/>
        <w:rPr>
          <w:ins w:id="143" w:author="Author"/>
          <w:sz w:val="18"/>
          <w:szCs w:val="18"/>
        </w:rPr>
      </w:pPr>
      <w:ins w:id="144" w:author="Author">
        <w:r>
          <w:rPr>
            <w:sz w:val="18"/>
            <w:szCs w:val="18"/>
          </w:rPr>
          <w:t xml:space="preserve">* </w:t>
        </w:r>
        <w:proofErr w:type="gramStart"/>
        <w:r w:rsidRPr="005523DE">
          <w:rPr>
            <w:sz w:val="18"/>
            <w:szCs w:val="18"/>
          </w:rPr>
          <w:t>unless</w:t>
        </w:r>
        <w:proofErr w:type="gramEnd"/>
        <w:r w:rsidRPr="005523DE">
          <w:rPr>
            <w:sz w:val="18"/>
            <w:szCs w:val="18"/>
          </w:rPr>
          <w:t xml:space="preserve"> otherwise provided in a relevant management plan approved by the department</w:t>
        </w:r>
      </w:ins>
    </w:p>
    <w:p w14:paraId="52497E5B" w14:textId="77777777" w:rsidR="000A5EC0" w:rsidRDefault="000A5EC0">
      <w:pPr>
        <w:ind w:right="-6"/>
        <w:rPr>
          <w:sz w:val="18"/>
          <w:szCs w:val="18"/>
        </w:rPr>
        <w:sectPr w:rsidR="000A5EC0" w:rsidSect="00ED5D1C">
          <w:type w:val="continuous"/>
          <w:pgSz w:w="8391" w:h="11907" w:code="11"/>
          <w:pgMar w:top="851" w:right="1080" w:bottom="1440" w:left="1080" w:header="567" w:footer="283" w:gutter="0"/>
          <w:pgNumType w:start="1"/>
          <w:cols w:space="708"/>
          <w:docGrid w:linePitch="360"/>
        </w:sectPr>
      </w:pPr>
    </w:p>
    <w:p w14:paraId="68814C69" w14:textId="77777777" w:rsidR="00ED5D1C" w:rsidRDefault="00A318CC">
      <w:pPr>
        <w:ind w:right="-6"/>
        <w:rPr>
          <w:ins w:id="145" w:author="Author"/>
          <w:sz w:val="18"/>
          <w:szCs w:val="18"/>
        </w:rPr>
      </w:pPr>
      <w:ins w:id="146" w:author="Author">
        <w:r w:rsidRPr="005523DE">
          <w:rPr>
            <w:sz w:val="18"/>
            <w:szCs w:val="18"/>
          </w:rPr>
          <w:t>** horns may be longer than 12 cm if they are pointing downwards parallel to the face or unless otherwise provided</w:t>
        </w:r>
        <w:r w:rsidR="00034329">
          <w:rPr>
            <w:sz w:val="18"/>
            <w:szCs w:val="18"/>
          </w:rPr>
          <w:t xml:space="preserve"> for</w:t>
        </w:r>
        <w:r w:rsidRPr="005523DE">
          <w:rPr>
            <w:sz w:val="18"/>
            <w:szCs w:val="18"/>
          </w:rPr>
          <w:t xml:space="preserve"> in a relevant management plan approved by the departmen</w:t>
        </w:r>
      </w:ins>
      <w:r w:rsidR="000A5EC0">
        <w:rPr>
          <w:sz w:val="18"/>
          <w:szCs w:val="18"/>
        </w:rPr>
        <w:t>t</w:t>
      </w:r>
    </w:p>
    <w:p w14:paraId="435D52CD" w14:textId="77777777" w:rsidR="00EB7838" w:rsidRPr="0089360A" w:rsidRDefault="00A318CC" w:rsidP="00273DAC">
      <w:pPr>
        <w:ind w:right="-6"/>
        <w:rPr>
          <w:rFonts w:eastAsia="Cambria"/>
          <w:b/>
          <w:color w:val="000000"/>
        </w:rPr>
        <w:pPrChange w:id="147" w:author="Author">
          <w:pPr>
            <w:spacing w:before="646" w:line="242" w:lineRule="exact"/>
            <w:ind w:right="-6"/>
            <w:textAlignment w:val="baseline"/>
          </w:pPr>
        </w:pPrChange>
      </w:pPr>
      <w:del w:id="148" w:author="Author">
        <w:r>
          <w:br w:type="page"/>
        </w:r>
      </w:del>
      <w:bookmarkStart w:id="149" w:name="_Toc19798411"/>
      <w:r w:rsidRPr="0089360A">
        <w:rPr>
          <w:rFonts w:eastAsia="Cambria"/>
          <w:b/>
          <w:color w:val="000000"/>
          <w:lang w:val="en-US"/>
        </w:rPr>
        <w:lastRenderedPageBreak/>
        <w:t xml:space="preserve">1.1.7 </w:t>
      </w:r>
      <w:r w:rsidRPr="0089360A">
        <w:rPr>
          <w:rFonts w:eastAsia="Cambria"/>
          <w:color w:val="000000"/>
          <w:lang w:val="en-US"/>
        </w:rPr>
        <w:t>Female livestock must not be treated with a prostaglandin drug:</w:t>
      </w:r>
    </w:p>
    <w:p w14:paraId="6E3E6992" w14:textId="77777777" w:rsidR="0000013A" w:rsidRPr="0089360A" w:rsidRDefault="00A318CC"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 xml:space="preserve">within the </w:t>
      </w:r>
      <w:proofErr w:type="gramStart"/>
      <w:r w:rsidRPr="0089360A">
        <w:rPr>
          <w:rFonts w:eastAsia="Cambria"/>
          <w:color w:val="000000"/>
          <w:lang w:val="en-US"/>
        </w:rPr>
        <w:t>60 day</w:t>
      </w:r>
      <w:proofErr w:type="gramEnd"/>
      <w:r w:rsidRPr="0089360A">
        <w:rPr>
          <w:rFonts w:eastAsia="Cambria"/>
          <w:color w:val="000000"/>
          <w:lang w:val="en-US"/>
        </w:rPr>
        <w:t xml:space="preserve"> period prior to export unless they have been pregnancy tested immediately before prostaglandin treatment and declared to be in the first trimester of pregnancy or not detectably pregnant; nor</w:t>
      </w:r>
    </w:p>
    <w:p w14:paraId="6B6503D7" w14:textId="77777777" w:rsidR="0000013A" w:rsidRPr="0089360A" w:rsidRDefault="00A318CC"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within 14 days prior to export.</w:t>
      </w:r>
    </w:p>
    <w:p w14:paraId="1D514E69" w14:textId="77777777" w:rsidR="0089360A" w:rsidRPr="0089360A" w:rsidRDefault="00A318CC" w:rsidP="00EB344C">
      <w:pPr>
        <w:spacing w:before="117" w:line="297" w:lineRule="exact"/>
        <w:ind w:right="-6"/>
        <w:textAlignment w:val="baseline"/>
        <w:rPr>
          <w:rFonts w:eastAsia="Cambria"/>
          <w:b/>
          <w:color w:val="000000"/>
        </w:rPr>
      </w:pPr>
      <w:r w:rsidRPr="0089360A">
        <w:rPr>
          <w:rFonts w:eastAsia="Cambria"/>
          <w:b/>
          <w:color w:val="000000"/>
          <w:lang w:val="en-US"/>
        </w:rPr>
        <w:t xml:space="preserve">1.1.8 </w:t>
      </w:r>
      <w:r w:rsidRPr="0089360A">
        <w:rPr>
          <w:rFonts w:eastAsia="Cambria"/>
          <w:color w:val="000000"/>
          <w:lang w:val="en-US"/>
        </w:rPr>
        <w:t xml:space="preserve">Animal records must be kept by the exporter, from the time of sourcing of livestock to their disembarkation in the importing </w:t>
      </w:r>
      <w:proofErr w:type="gramStart"/>
      <w:r w:rsidRPr="0089360A">
        <w:rPr>
          <w:rFonts w:eastAsia="Cambria"/>
          <w:color w:val="000000"/>
          <w:lang w:val="en-US"/>
        </w:rPr>
        <w:t>country, and</w:t>
      </w:r>
      <w:proofErr w:type="gramEnd"/>
      <w:r w:rsidRPr="0089360A">
        <w:rPr>
          <w:rFonts w:eastAsia="Cambria"/>
          <w:color w:val="000000"/>
          <w:lang w:val="en-US"/>
        </w:rPr>
        <w:t xml:space="preserve"> retained for at least 2 years after the date of export. These records must include details of:</w:t>
      </w:r>
    </w:p>
    <w:p w14:paraId="5339DCFF" w14:textId="77777777" w:rsidR="0089360A" w:rsidRPr="0089360A" w:rsidRDefault="00A318CC" w:rsidP="00131744">
      <w:pPr>
        <w:pStyle w:val="ListParagraph"/>
        <w:numPr>
          <w:ilvl w:val="0"/>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the animal’s identification in accordance with state and territory and NLIS requirements including:</w:t>
      </w:r>
    </w:p>
    <w:p w14:paraId="6DE00E15" w14:textId="77777777" w:rsidR="0089360A" w:rsidRPr="0089360A" w:rsidRDefault="00A318CC"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all management procedures relevant to export preparation such as disease testing, pregnancy testing, shearing (to a mob/pen-based level), and date(s) undertaken; and</w:t>
      </w:r>
    </w:p>
    <w:p w14:paraId="4789279A" w14:textId="77777777" w:rsidR="0089360A" w:rsidRPr="0089360A" w:rsidRDefault="00A318CC"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all veterinary medicines and agricultural chemicals used to vaccinate or treat the animal (including species, treatment date(s), trade name or active ingredient, batch number, and if used according to manufacturer’s directions. If not used according to manufacturer’s directions, the dose administered is to be included); and</w:t>
      </w:r>
    </w:p>
    <w:p w14:paraId="73C10F0A" w14:textId="77777777" w:rsidR="00EB7838" w:rsidRPr="0089360A" w:rsidRDefault="00A318CC"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 xml:space="preserve">any mortality, sickness, </w:t>
      </w:r>
      <w:proofErr w:type="gramStart"/>
      <w:r w:rsidRPr="0089360A">
        <w:rPr>
          <w:rFonts w:eastAsia="Cambria"/>
          <w:color w:val="000000"/>
          <w:lang w:val="en-US"/>
        </w:rPr>
        <w:t>injury</w:t>
      </w:r>
      <w:proofErr w:type="gramEnd"/>
      <w:r w:rsidRPr="0089360A">
        <w:rPr>
          <w:rFonts w:eastAsia="Cambria"/>
          <w:color w:val="000000"/>
          <w:lang w:val="en-US"/>
        </w:rPr>
        <w:t xml:space="preserve"> or other sign consistent with the rejection criteria found, and where applicable, actions taken to remove any rejected animals from the </w:t>
      </w:r>
      <w:r w:rsidRPr="0089360A">
        <w:rPr>
          <w:rFonts w:eastAsia="Cambria"/>
          <w:color w:val="000000"/>
          <w:lang w:val="en-US"/>
        </w:rPr>
        <w:lastRenderedPageBreak/>
        <w:t>consignment, and the animal’s handling, care, treatment, euthanasia and/or disposal; and</w:t>
      </w:r>
    </w:p>
    <w:p w14:paraId="506AF981" w14:textId="77777777" w:rsidR="0089360A" w:rsidRPr="0089360A" w:rsidRDefault="00A318CC"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 xml:space="preserve">inspections by veterinarians or competent stock handlers of livestock health, </w:t>
      </w:r>
      <w:proofErr w:type="gramStart"/>
      <w:r w:rsidRPr="0089360A">
        <w:rPr>
          <w:rFonts w:eastAsia="Cambria"/>
          <w:color w:val="000000"/>
          <w:lang w:val="en-US"/>
        </w:rPr>
        <w:t>welfare</w:t>
      </w:r>
      <w:proofErr w:type="gramEnd"/>
      <w:r w:rsidRPr="0089360A">
        <w:rPr>
          <w:rFonts w:eastAsia="Cambria"/>
          <w:color w:val="000000"/>
          <w:lang w:val="en-US"/>
        </w:rPr>
        <w:t xml:space="preserve"> and appropriateness for export; and</w:t>
      </w:r>
    </w:p>
    <w:p w14:paraId="32F2A1E8" w14:textId="77777777" w:rsidR="00EB7838" w:rsidRPr="0089360A" w:rsidRDefault="00A318CC"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all other information required to demonstrate compliance with relevant ASEL standards.</w:t>
      </w:r>
    </w:p>
    <w:p w14:paraId="213A052B" w14:textId="77777777" w:rsidR="00EB7838" w:rsidRPr="0089360A" w:rsidRDefault="00A318CC" w:rsidP="00EB344C">
      <w:pPr>
        <w:spacing w:before="126" w:line="292" w:lineRule="exact"/>
        <w:ind w:right="-6"/>
        <w:textAlignment w:val="baseline"/>
        <w:rPr>
          <w:rFonts w:eastAsia="Cambria"/>
          <w:b/>
          <w:color w:val="000000"/>
        </w:rPr>
      </w:pPr>
      <w:r w:rsidRPr="0089360A">
        <w:rPr>
          <w:rFonts w:eastAsia="Cambria"/>
          <w:b/>
          <w:color w:val="000000"/>
          <w:lang w:val="en-US"/>
        </w:rPr>
        <w:t xml:space="preserve">1.1.9 </w:t>
      </w:r>
      <w:r w:rsidRPr="0089360A">
        <w:rPr>
          <w:rFonts w:eastAsia="Cambria"/>
          <w:color w:val="000000"/>
          <w:lang w:val="en-US"/>
        </w:rPr>
        <w:t>Veterinary medicines, chemicals and equipment must be stored and used according to any applicable veterinary directions and/or manufacturers' recommendations.</w:t>
      </w:r>
    </w:p>
    <w:p w14:paraId="49E50BD3" w14:textId="77777777" w:rsidR="00EB7838" w:rsidRDefault="00A318CC" w:rsidP="00E17DBF">
      <w:pPr>
        <w:pStyle w:val="2"/>
        <w:spacing w:before="240"/>
        <w:ind w:right="-6"/>
      </w:pPr>
      <w:r>
        <w:t>1.2 Buffalo sourcing and export criteria</w:t>
      </w:r>
    </w:p>
    <w:p w14:paraId="7303893F" w14:textId="77777777" w:rsidR="00EB7838" w:rsidRPr="0089360A" w:rsidRDefault="00A318CC" w:rsidP="00EB344C">
      <w:pPr>
        <w:spacing w:before="51" w:line="242" w:lineRule="exact"/>
        <w:ind w:right="-6"/>
        <w:textAlignment w:val="baseline"/>
        <w:rPr>
          <w:rFonts w:eastAsia="Cambria"/>
          <w:b/>
          <w:color w:val="000000"/>
        </w:rPr>
      </w:pPr>
      <w:r w:rsidRPr="0089360A">
        <w:rPr>
          <w:rFonts w:eastAsia="Cambria"/>
          <w:b/>
          <w:color w:val="000000"/>
          <w:lang w:val="en-US"/>
        </w:rPr>
        <w:t xml:space="preserve">1.2.1 </w:t>
      </w:r>
      <w:r w:rsidRPr="0089360A">
        <w:rPr>
          <w:rFonts w:eastAsia="Cambria"/>
          <w:color w:val="000000"/>
          <w:lang w:val="en-US"/>
        </w:rPr>
        <w:t>Buffalo must have been weaned at least 14 days prior to sourcing for export.</w:t>
      </w:r>
    </w:p>
    <w:p w14:paraId="69B52FCB" w14:textId="77777777" w:rsidR="00EB7838" w:rsidRPr="0089360A" w:rsidRDefault="00A318CC" w:rsidP="00EB344C">
      <w:pPr>
        <w:spacing w:before="203" w:line="297" w:lineRule="exact"/>
        <w:ind w:right="-6"/>
        <w:textAlignment w:val="baseline"/>
        <w:rPr>
          <w:rFonts w:eastAsia="Cambria"/>
          <w:b/>
          <w:color w:val="000000"/>
        </w:rPr>
      </w:pPr>
      <w:r w:rsidRPr="0089360A">
        <w:rPr>
          <w:rFonts w:eastAsia="Cambria"/>
          <w:b/>
          <w:color w:val="000000"/>
          <w:lang w:val="en-US"/>
        </w:rPr>
        <w:t xml:space="preserve">1.2.2 </w:t>
      </w:r>
      <w:r w:rsidRPr="0089360A">
        <w:rPr>
          <w:rFonts w:eastAsia="Cambria"/>
          <w:color w:val="000000"/>
          <w:lang w:val="en-US"/>
        </w:rPr>
        <w:t>Buffalo must not be sourced for export unless they have become conditioned to being handled and to eating and drinking from troughs for a minimum of 21 days.</w:t>
      </w:r>
    </w:p>
    <w:p w14:paraId="66F76CF7" w14:textId="77777777" w:rsidR="00EB7838" w:rsidRPr="0089360A" w:rsidRDefault="00A318CC" w:rsidP="00EB344C">
      <w:pPr>
        <w:spacing w:before="194" w:line="297" w:lineRule="exact"/>
        <w:ind w:right="-6"/>
        <w:textAlignment w:val="baseline"/>
        <w:rPr>
          <w:rFonts w:eastAsia="Cambria"/>
          <w:b/>
          <w:color w:val="000000"/>
        </w:rPr>
      </w:pPr>
      <w:r w:rsidRPr="0089360A">
        <w:rPr>
          <w:rFonts w:eastAsia="Cambria"/>
          <w:b/>
          <w:color w:val="000000"/>
          <w:lang w:val="en-US"/>
        </w:rPr>
        <w:t xml:space="preserve">1.2.3 </w:t>
      </w:r>
      <w:r w:rsidRPr="0089360A">
        <w:rPr>
          <w:rFonts w:eastAsia="Cambria"/>
          <w:color w:val="000000"/>
          <w:lang w:val="en-US"/>
        </w:rPr>
        <w:t>Buffalo sourced for export must have an individual liveweight of 200kg to 500kg (inclusive). Animals outside of these weights must not be sourced for export or exported, unless otherwise provided:</w:t>
      </w:r>
    </w:p>
    <w:p w14:paraId="3D1C20FD" w14:textId="77777777" w:rsidR="0089360A" w:rsidRPr="0089360A" w:rsidRDefault="00A318CC"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t xml:space="preserve">for buffalo less than 200kg, in a </w:t>
      </w:r>
      <w:r w:rsidRPr="0089360A">
        <w:rPr>
          <w:rFonts w:eastAsia="Cambria"/>
          <w:i/>
          <w:color w:val="000000"/>
          <w:lang w:val="en-US"/>
        </w:rPr>
        <w:t xml:space="preserve">light buffalo management plan </w:t>
      </w:r>
      <w:r w:rsidRPr="0089360A">
        <w:rPr>
          <w:rFonts w:eastAsia="Cambria"/>
          <w:color w:val="000000"/>
          <w:lang w:val="en-US"/>
        </w:rPr>
        <w:t>approved in writing by the department, and buffalo must have an individual liveweight of 200kg or more at the time of export; or</w:t>
      </w:r>
    </w:p>
    <w:p w14:paraId="7B2A5AE8" w14:textId="77777777" w:rsidR="00A055B7" w:rsidRPr="0089360A" w:rsidRDefault="00A318CC"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lastRenderedPageBreak/>
        <w:t xml:space="preserve">for buffalo more than 500kg, in a </w:t>
      </w:r>
      <w:r w:rsidRPr="0089360A">
        <w:rPr>
          <w:rFonts w:eastAsia="Cambria"/>
          <w:i/>
          <w:color w:val="000000"/>
          <w:lang w:val="en-US"/>
        </w:rPr>
        <w:t xml:space="preserve">heavy buffalo management plan </w:t>
      </w:r>
      <w:r w:rsidRPr="0089360A">
        <w:rPr>
          <w:rFonts w:eastAsia="Cambria"/>
          <w:color w:val="000000"/>
          <w:lang w:val="en-US"/>
        </w:rPr>
        <w:t>approved in writing by the department.</w:t>
      </w:r>
    </w:p>
    <w:p w14:paraId="22EE5DAF" w14:textId="77777777" w:rsidR="000E0E0F" w:rsidRDefault="00A318CC" w:rsidP="00EB344C">
      <w:pPr>
        <w:spacing w:before="115" w:after="0" w:line="298" w:lineRule="exact"/>
        <w:ind w:right="-6"/>
        <w:textAlignment w:val="baseline"/>
        <w:rPr>
          <w:rFonts w:eastAsia="Cambria"/>
          <w:color w:val="000000"/>
          <w:lang w:val="en-US"/>
        </w:rPr>
      </w:pPr>
      <w:r w:rsidRPr="0089360A">
        <w:rPr>
          <w:rFonts w:eastAsia="Cambria"/>
          <w:b/>
          <w:color w:val="000000"/>
          <w:lang w:val="en-US"/>
        </w:rPr>
        <w:t xml:space="preserve">1.2.4 </w:t>
      </w:r>
      <w:r w:rsidRPr="0089360A">
        <w:rPr>
          <w:rFonts w:eastAsia="Cambria"/>
          <w:color w:val="000000"/>
          <w:lang w:val="en-US"/>
        </w:rPr>
        <w:t>Buffalo must not be sourced for export or exported unless they have been assessed by a competent stock handler against the buffalo body condition scoring in Table 1a and have a body condition score of 2 to 4 (inclusive) (on a scale of 1 to 5)</w:t>
      </w:r>
      <w:r>
        <w:rPr>
          <w:rFonts w:eastAsia="Cambria"/>
          <w:color w:val="000000"/>
          <w:lang w:val="en-US"/>
        </w:rPr>
        <w:t xml:space="preserve">. </w:t>
      </w:r>
    </w:p>
    <w:p w14:paraId="2D8CCF87" w14:textId="77777777" w:rsidR="003E756C" w:rsidRPr="000E0E0F" w:rsidRDefault="00A318CC" w:rsidP="00EB344C">
      <w:pPr>
        <w:pStyle w:val="3"/>
        <w:ind w:right="-6"/>
        <w:rPr>
          <w:rFonts w:eastAsia="Cambria"/>
        </w:rPr>
      </w:pPr>
      <w:r>
        <w:rPr>
          <w:lang w:val="en-US"/>
        </w:rPr>
        <w:t>Table 1a Buffalo body condition score</w:t>
      </w:r>
    </w:p>
    <w:tbl>
      <w:tblPr>
        <w:tblStyle w:val="TableGrid"/>
        <w:tblW w:w="511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143"/>
        <w:gridCol w:w="1982"/>
        <w:gridCol w:w="994"/>
        <w:gridCol w:w="1135"/>
        <w:gridCol w:w="1550"/>
      </w:tblGrid>
      <w:tr w:rsidR="00252E37" w14:paraId="5ACB9407" w14:textId="77777777" w:rsidTr="00E17DBF">
        <w:trPr>
          <w:cantSplit/>
          <w:trHeight w:val="1016"/>
          <w:tblHeader/>
        </w:trPr>
        <w:tc>
          <w:tcPr>
            <w:tcW w:w="559" w:type="pct"/>
            <w:gridSpan w:val="2"/>
            <w:tcBorders>
              <w:top w:val="single" w:sz="4" w:space="0" w:color="auto"/>
              <w:bottom w:val="single" w:sz="4" w:space="0" w:color="auto"/>
            </w:tcBorders>
          </w:tcPr>
          <w:p w14:paraId="0E02366D" w14:textId="77777777" w:rsidR="00DB0A48" w:rsidRPr="00415A65" w:rsidRDefault="00A318CC" w:rsidP="00EB344C">
            <w:pPr>
              <w:pStyle w:val="TableHeading"/>
              <w:ind w:right="-6"/>
              <w:rPr>
                <w:sz w:val="16"/>
              </w:rPr>
            </w:pPr>
            <w:bookmarkStart w:id="150" w:name="_Hlk93649985"/>
            <w:r w:rsidRPr="00415A65">
              <w:rPr>
                <w:sz w:val="16"/>
              </w:rPr>
              <w:t>Score</w:t>
            </w:r>
          </w:p>
        </w:tc>
        <w:tc>
          <w:tcPr>
            <w:tcW w:w="1555" w:type="pct"/>
            <w:tcBorders>
              <w:top w:val="single" w:sz="4" w:space="0" w:color="auto"/>
              <w:bottom w:val="single" w:sz="4" w:space="0" w:color="auto"/>
            </w:tcBorders>
          </w:tcPr>
          <w:p w14:paraId="05EEB8E9" w14:textId="77777777" w:rsidR="00DB0A48" w:rsidRPr="00415A65" w:rsidRDefault="00A318CC" w:rsidP="00EB344C">
            <w:pPr>
              <w:pStyle w:val="TableHeading"/>
              <w:ind w:right="-6"/>
              <w:rPr>
                <w:sz w:val="16"/>
              </w:rPr>
            </w:pPr>
            <w:r w:rsidRPr="00415A65">
              <w:rPr>
                <w:sz w:val="16"/>
              </w:rPr>
              <w:t>Description</w:t>
            </w:r>
          </w:p>
        </w:tc>
        <w:tc>
          <w:tcPr>
            <w:tcW w:w="780" w:type="pct"/>
            <w:tcBorders>
              <w:top w:val="single" w:sz="4" w:space="0" w:color="auto"/>
              <w:bottom w:val="single" w:sz="4" w:space="0" w:color="auto"/>
            </w:tcBorders>
          </w:tcPr>
          <w:p w14:paraId="323876CC" w14:textId="77777777" w:rsidR="00DB0A48" w:rsidRPr="00415A65" w:rsidRDefault="00A318CC" w:rsidP="00EB344C">
            <w:pPr>
              <w:pStyle w:val="TableHeading"/>
              <w:ind w:right="-6"/>
              <w:rPr>
                <w:sz w:val="16"/>
              </w:rPr>
            </w:pPr>
            <w:r w:rsidRPr="00415A65">
              <w:rPr>
                <w:sz w:val="16"/>
              </w:rPr>
              <w:t>P8 fat mm thickness</w:t>
            </w:r>
          </w:p>
        </w:tc>
        <w:tc>
          <w:tcPr>
            <w:tcW w:w="890" w:type="pct"/>
            <w:tcBorders>
              <w:top w:val="single" w:sz="4" w:space="0" w:color="auto"/>
              <w:bottom w:val="single" w:sz="4" w:space="0" w:color="auto"/>
            </w:tcBorders>
          </w:tcPr>
          <w:p w14:paraId="3B3233C5" w14:textId="77777777" w:rsidR="00DB0A48" w:rsidRPr="00415A65" w:rsidRDefault="00A318CC" w:rsidP="00EB344C">
            <w:pPr>
              <w:pStyle w:val="TableHeading"/>
              <w:ind w:right="-6"/>
              <w:rPr>
                <w:sz w:val="16"/>
              </w:rPr>
            </w:pPr>
            <w:r w:rsidRPr="00415A65">
              <w:rPr>
                <w:sz w:val="16"/>
              </w:rPr>
              <w:t>Loin surface</w:t>
            </w:r>
          </w:p>
        </w:tc>
        <w:tc>
          <w:tcPr>
            <w:tcW w:w="1217" w:type="pct"/>
            <w:tcBorders>
              <w:top w:val="single" w:sz="4" w:space="0" w:color="auto"/>
              <w:bottom w:val="single" w:sz="4" w:space="0" w:color="auto"/>
            </w:tcBorders>
          </w:tcPr>
          <w:p w14:paraId="0FF8E73C" w14:textId="77777777" w:rsidR="00DB0A48" w:rsidRPr="00415A65" w:rsidRDefault="00A318CC" w:rsidP="00EB344C">
            <w:pPr>
              <w:pStyle w:val="TableHeading"/>
              <w:ind w:right="-6"/>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252E37" w14:paraId="0E219A18" w14:textId="77777777" w:rsidTr="00E17DBF">
        <w:trPr>
          <w:trHeight w:val="32"/>
        </w:trPr>
        <w:tc>
          <w:tcPr>
            <w:tcW w:w="447" w:type="pct"/>
            <w:tcBorders>
              <w:top w:val="single" w:sz="4" w:space="0" w:color="auto"/>
            </w:tcBorders>
          </w:tcPr>
          <w:p w14:paraId="4EFAC954" w14:textId="77777777" w:rsidR="00DB0A48" w:rsidRPr="00AF6B11" w:rsidRDefault="00A318CC" w:rsidP="00EB344C">
            <w:pPr>
              <w:pStyle w:val="TableText"/>
              <w:ind w:right="-6"/>
            </w:pPr>
            <w:r w:rsidRPr="00AF6B11">
              <w:t>1</w:t>
            </w:r>
          </w:p>
        </w:tc>
        <w:tc>
          <w:tcPr>
            <w:tcW w:w="1666" w:type="pct"/>
            <w:gridSpan w:val="2"/>
            <w:tcBorders>
              <w:top w:val="single" w:sz="4" w:space="0" w:color="auto"/>
            </w:tcBorders>
          </w:tcPr>
          <w:p w14:paraId="060A6DDE" w14:textId="77777777" w:rsidR="00DB0A48" w:rsidRPr="00AF6B11" w:rsidRDefault="00A318CC" w:rsidP="00EB344C">
            <w:pPr>
              <w:pStyle w:val="TableText"/>
              <w:ind w:right="-6"/>
            </w:pPr>
            <w:r w:rsidRPr="00AF6B11">
              <w:t xml:space="preserve">Emaciated; very weak – extreme muscle wastage. All bones highly visible. Skin </w:t>
            </w:r>
            <w:r>
              <w:t>'</w:t>
            </w:r>
            <w:r w:rsidRPr="00AF6B11">
              <w:t>draped</w:t>
            </w:r>
            <w:r>
              <w:t>'</w:t>
            </w:r>
            <w:r w:rsidRPr="00AF6B11">
              <w:t xml:space="preserve"> over skeleton. Unsteady gait.</w:t>
            </w:r>
            <w:r w:rsidR="000E0E0F">
              <w:br/>
            </w:r>
          </w:p>
        </w:tc>
        <w:tc>
          <w:tcPr>
            <w:tcW w:w="780" w:type="pct"/>
            <w:tcBorders>
              <w:top w:val="single" w:sz="4" w:space="0" w:color="auto"/>
            </w:tcBorders>
          </w:tcPr>
          <w:p w14:paraId="592582A9" w14:textId="77777777" w:rsidR="00DB0A48" w:rsidRPr="00AF6B11" w:rsidRDefault="00A318CC" w:rsidP="00EB344C">
            <w:pPr>
              <w:pStyle w:val="TableText"/>
              <w:ind w:right="-6"/>
            </w:pPr>
            <w:r w:rsidRPr="00AF6B11">
              <w:t>0</w:t>
            </w:r>
          </w:p>
        </w:tc>
        <w:tc>
          <w:tcPr>
            <w:tcW w:w="890" w:type="pct"/>
            <w:tcBorders>
              <w:top w:val="single" w:sz="4" w:space="0" w:color="auto"/>
            </w:tcBorders>
          </w:tcPr>
          <w:p w14:paraId="0F128343" w14:textId="77777777" w:rsidR="00DB0A48" w:rsidRPr="00AF6B11" w:rsidRDefault="00A318CC" w:rsidP="00EB344C">
            <w:pPr>
              <w:pStyle w:val="TableText"/>
              <w:ind w:right="-6"/>
            </w:pPr>
            <w:r w:rsidRPr="00AF6B11">
              <w:t>Severely concave</w:t>
            </w:r>
          </w:p>
        </w:tc>
        <w:tc>
          <w:tcPr>
            <w:tcW w:w="1217" w:type="pct"/>
            <w:tcBorders>
              <w:top w:val="single" w:sz="4" w:space="0" w:color="auto"/>
            </w:tcBorders>
          </w:tcPr>
          <w:p w14:paraId="54424A1A" w14:textId="77777777" w:rsidR="00DB0A48" w:rsidRPr="00AF6B11" w:rsidRDefault="00A318CC" w:rsidP="00EB344C">
            <w:pPr>
              <w:pStyle w:val="TableText"/>
              <w:ind w:right="-6"/>
            </w:pPr>
            <w:r w:rsidRPr="00AF6B11">
              <w:rPr>
                <w:noProof/>
                <w:lang w:eastAsia="en-AU"/>
              </w:rPr>
              <w:drawing>
                <wp:inline distT="0" distB="0" distL="0" distR="0" wp14:anchorId="56CEF9A0" wp14:editId="570EE327">
                  <wp:extent cx="717260" cy="380011"/>
                  <wp:effectExtent l="0" t="0" r="6985" b="1270"/>
                  <wp:docPr id="30" name="Picture 3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47409"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2F4C1503" w14:textId="77777777" w:rsidTr="00E17DBF">
        <w:trPr>
          <w:trHeight w:val="32"/>
        </w:trPr>
        <w:tc>
          <w:tcPr>
            <w:tcW w:w="447" w:type="pct"/>
          </w:tcPr>
          <w:p w14:paraId="3A214B9B" w14:textId="77777777" w:rsidR="00DB0A48" w:rsidRPr="00AF6B11" w:rsidRDefault="00A318CC" w:rsidP="00EB344C">
            <w:pPr>
              <w:pStyle w:val="TableText"/>
              <w:ind w:right="-6"/>
            </w:pPr>
            <w:r w:rsidRPr="00AF6B11">
              <w:t>2</w:t>
            </w:r>
          </w:p>
        </w:tc>
        <w:tc>
          <w:tcPr>
            <w:tcW w:w="1666" w:type="pct"/>
            <w:gridSpan w:val="2"/>
          </w:tcPr>
          <w:p w14:paraId="2A5E5EB0" w14:textId="77777777" w:rsidR="00DB0A48" w:rsidRPr="00AF6B11" w:rsidRDefault="00A318CC" w:rsidP="00EB344C">
            <w:pPr>
              <w:pStyle w:val="TableText"/>
              <w:ind w:right="-6"/>
            </w:pPr>
            <w:r w:rsidRPr="00AF6B11">
              <w:t>Lean; short ribs visible, hook and pin bones still prominent. Can easily count all ribs. Some muscle depletion. No subcutaneous fat visible or palpable.</w:t>
            </w:r>
            <w:r w:rsidR="000E0E0F">
              <w:br/>
            </w:r>
          </w:p>
        </w:tc>
        <w:tc>
          <w:tcPr>
            <w:tcW w:w="780" w:type="pct"/>
          </w:tcPr>
          <w:p w14:paraId="01635691" w14:textId="77777777" w:rsidR="00DB0A48" w:rsidRPr="00AF6B11" w:rsidRDefault="00A318CC" w:rsidP="00EB344C">
            <w:pPr>
              <w:pStyle w:val="TableText"/>
              <w:ind w:right="-6"/>
            </w:pPr>
            <w:r w:rsidRPr="00AF6B11">
              <w:t>0</w:t>
            </w:r>
          </w:p>
        </w:tc>
        <w:tc>
          <w:tcPr>
            <w:tcW w:w="890" w:type="pct"/>
          </w:tcPr>
          <w:p w14:paraId="5AFC96DF" w14:textId="77777777" w:rsidR="00DB0A48" w:rsidRPr="00AF6B11" w:rsidRDefault="00A318CC" w:rsidP="00EB344C">
            <w:pPr>
              <w:pStyle w:val="TableText"/>
              <w:ind w:right="-6"/>
            </w:pPr>
            <w:r w:rsidRPr="00AF6B11">
              <w:t>Moderately concave</w:t>
            </w:r>
          </w:p>
        </w:tc>
        <w:tc>
          <w:tcPr>
            <w:tcW w:w="1217" w:type="pct"/>
          </w:tcPr>
          <w:p w14:paraId="2734CA92" w14:textId="77777777" w:rsidR="00DB0A48" w:rsidRPr="00AF6B11" w:rsidRDefault="00A318CC" w:rsidP="00EB344C">
            <w:pPr>
              <w:pStyle w:val="TableText"/>
              <w:ind w:right="-6"/>
            </w:pPr>
            <w:r w:rsidRPr="00AF6B11">
              <w:rPr>
                <w:noProof/>
                <w:lang w:eastAsia="en-AU"/>
              </w:rPr>
              <w:drawing>
                <wp:inline distT="0" distB="0" distL="0" distR="0" wp14:anchorId="304E6E75" wp14:editId="5BDD623F">
                  <wp:extent cx="716915" cy="400864"/>
                  <wp:effectExtent l="0" t="0" r="6985" b="0"/>
                  <wp:docPr id="32" name="Picture 32"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65"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682A0DEF" w14:textId="77777777" w:rsidTr="00E17DBF">
        <w:trPr>
          <w:trHeight w:val="32"/>
        </w:trPr>
        <w:tc>
          <w:tcPr>
            <w:tcW w:w="447" w:type="pct"/>
          </w:tcPr>
          <w:p w14:paraId="14CEE2FE" w14:textId="77777777" w:rsidR="00DB0A48" w:rsidRPr="00AF6B11" w:rsidRDefault="00A318CC" w:rsidP="00EB344C">
            <w:pPr>
              <w:pStyle w:val="TableText"/>
              <w:ind w:right="-6"/>
            </w:pPr>
            <w:r w:rsidRPr="00AF6B11">
              <w:t>3</w:t>
            </w:r>
          </w:p>
        </w:tc>
        <w:tc>
          <w:tcPr>
            <w:tcW w:w="1666" w:type="pct"/>
            <w:gridSpan w:val="2"/>
          </w:tcPr>
          <w:p w14:paraId="5FE6E803" w14:textId="77777777" w:rsidR="00DB0A48" w:rsidRDefault="00A318CC" w:rsidP="00EB344C">
            <w:pPr>
              <w:pStyle w:val="TableText"/>
              <w:ind w:right="-6"/>
            </w:pPr>
            <w:proofErr w:type="gramStart"/>
            <w:r w:rsidRPr="00AF6B11">
              <w:t>Store;</w:t>
            </w:r>
            <w:proofErr w:type="gramEnd"/>
            <w:r w:rsidRPr="00AF6B11">
              <w:t xml:space="preserve"> (average) good muscle definition, with fat starting to be deposited, rib outlines disappearing, hook and pin bones still defined.</w:t>
            </w:r>
            <w:r w:rsidR="000E0E0F">
              <w:br/>
            </w:r>
          </w:p>
          <w:p w14:paraId="385FAEB4" w14:textId="77777777" w:rsidR="000E0E0F" w:rsidRPr="00AF6B11" w:rsidRDefault="000E0E0F" w:rsidP="00EB344C">
            <w:pPr>
              <w:pStyle w:val="TableText"/>
              <w:ind w:right="-6"/>
            </w:pPr>
          </w:p>
        </w:tc>
        <w:tc>
          <w:tcPr>
            <w:tcW w:w="780" w:type="pct"/>
          </w:tcPr>
          <w:p w14:paraId="49BE13A5" w14:textId="77777777" w:rsidR="00DB0A48" w:rsidRPr="00AF6B11" w:rsidRDefault="00A318CC" w:rsidP="00EB344C">
            <w:pPr>
              <w:pStyle w:val="TableText"/>
              <w:ind w:right="-6"/>
            </w:pPr>
            <w:r>
              <w:t>1 to </w:t>
            </w:r>
            <w:r w:rsidRPr="00AF6B11">
              <w:t>4</w:t>
            </w:r>
          </w:p>
        </w:tc>
        <w:tc>
          <w:tcPr>
            <w:tcW w:w="890" w:type="pct"/>
          </w:tcPr>
          <w:p w14:paraId="1C047C22" w14:textId="77777777" w:rsidR="00DB0A48" w:rsidRPr="00AF6B11" w:rsidRDefault="00A318CC" w:rsidP="00EB344C">
            <w:pPr>
              <w:pStyle w:val="TableText"/>
              <w:ind w:right="-6"/>
            </w:pPr>
            <w:r w:rsidRPr="00AF6B11">
              <w:t>Level, even slope</w:t>
            </w:r>
          </w:p>
        </w:tc>
        <w:tc>
          <w:tcPr>
            <w:tcW w:w="1217" w:type="pct"/>
          </w:tcPr>
          <w:p w14:paraId="731AD9FF" w14:textId="77777777" w:rsidR="00DB0A48" w:rsidRPr="00AF6B11" w:rsidRDefault="00A318CC" w:rsidP="00EB344C">
            <w:pPr>
              <w:pStyle w:val="TableText"/>
              <w:ind w:right="-6"/>
            </w:pPr>
            <w:r w:rsidRPr="00AF6B11">
              <w:rPr>
                <w:noProof/>
                <w:lang w:eastAsia="en-AU"/>
              </w:rPr>
              <w:drawing>
                <wp:inline distT="0" distB="0" distL="0" distR="0" wp14:anchorId="5E715A07" wp14:editId="3F2725AE">
                  <wp:extent cx="716915" cy="340309"/>
                  <wp:effectExtent l="0" t="0" r="6985" b="3175"/>
                  <wp:docPr id="34" name="Picture 34"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08211"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3AEB2779" w14:textId="77777777" w:rsidTr="00E17DBF">
        <w:trPr>
          <w:trHeight w:val="32"/>
        </w:trPr>
        <w:tc>
          <w:tcPr>
            <w:tcW w:w="447" w:type="pct"/>
          </w:tcPr>
          <w:p w14:paraId="3065853B" w14:textId="77777777" w:rsidR="00DB0A48" w:rsidRPr="00AF6B11" w:rsidRDefault="00A318CC" w:rsidP="00EB344C">
            <w:pPr>
              <w:pStyle w:val="TableText"/>
              <w:ind w:right="-6"/>
            </w:pPr>
            <w:r w:rsidRPr="00AF6B11">
              <w:lastRenderedPageBreak/>
              <w:t>4</w:t>
            </w:r>
          </w:p>
        </w:tc>
        <w:tc>
          <w:tcPr>
            <w:tcW w:w="1666" w:type="pct"/>
            <w:gridSpan w:val="2"/>
          </w:tcPr>
          <w:p w14:paraId="41B5087E" w14:textId="77777777" w:rsidR="00DB0A48" w:rsidRPr="00AF6B11" w:rsidRDefault="00A318CC" w:rsidP="00EB344C">
            <w:pPr>
              <w:pStyle w:val="TableText"/>
              <w:ind w:right="-6"/>
            </w:pPr>
            <w:r w:rsidRPr="00AF6B11">
              <w:t>Prime; quite even and smooth over whole backline. Muscling becoming more convex due to fat deposition.</w:t>
            </w:r>
            <w:r w:rsidR="000E0E0F">
              <w:br/>
            </w:r>
          </w:p>
        </w:tc>
        <w:tc>
          <w:tcPr>
            <w:tcW w:w="780" w:type="pct"/>
          </w:tcPr>
          <w:p w14:paraId="59139E5E" w14:textId="77777777" w:rsidR="00DB0A48" w:rsidRPr="00AF6B11" w:rsidRDefault="00A318CC" w:rsidP="00EB344C">
            <w:pPr>
              <w:pStyle w:val="TableText"/>
              <w:ind w:right="-6"/>
            </w:pPr>
            <w:r>
              <w:t>5 to </w:t>
            </w:r>
            <w:r w:rsidRPr="00AF6B11">
              <w:t>35</w:t>
            </w:r>
          </w:p>
        </w:tc>
        <w:tc>
          <w:tcPr>
            <w:tcW w:w="890" w:type="pct"/>
          </w:tcPr>
          <w:p w14:paraId="60AF58C2" w14:textId="77777777" w:rsidR="00DB0A48" w:rsidRPr="00AF6B11" w:rsidRDefault="00A318CC" w:rsidP="00EB344C">
            <w:pPr>
              <w:pStyle w:val="TableText"/>
              <w:ind w:right="-6"/>
            </w:pPr>
            <w:r w:rsidRPr="00AF6B11">
              <w:t>Moderately convex</w:t>
            </w:r>
          </w:p>
        </w:tc>
        <w:tc>
          <w:tcPr>
            <w:tcW w:w="1217" w:type="pct"/>
          </w:tcPr>
          <w:p w14:paraId="41ECF7CC" w14:textId="77777777" w:rsidR="00DB0A48" w:rsidRPr="00AF6B11" w:rsidRDefault="00A318CC" w:rsidP="00EB344C">
            <w:pPr>
              <w:pStyle w:val="TableText"/>
              <w:ind w:right="-6"/>
            </w:pPr>
            <w:r w:rsidRPr="00AF6B11">
              <w:rPr>
                <w:noProof/>
                <w:lang w:eastAsia="en-AU"/>
              </w:rPr>
              <w:drawing>
                <wp:inline distT="0" distB="0" distL="0" distR="0" wp14:anchorId="7D86C4B5" wp14:editId="47A279CA">
                  <wp:extent cx="736270" cy="333487"/>
                  <wp:effectExtent l="0" t="0" r="6985" b="0"/>
                  <wp:docPr id="36" name="Picture 36"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8285"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3A3F870F" w14:textId="77777777" w:rsidTr="00E17DBF">
        <w:trPr>
          <w:trHeight w:val="32"/>
        </w:trPr>
        <w:tc>
          <w:tcPr>
            <w:tcW w:w="447" w:type="pct"/>
          </w:tcPr>
          <w:p w14:paraId="6A56290B" w14:textId="77777777" w:rsidR="00DB0A48" w:rsidRPr="00AF6B11" w:rsidRDefault="00A318CC" w:rsidP="00EB344C">
            <w:pPr>
              <w:pStyle w:val="TableText"/>
              <w:ind w:right="-6"/>
            </w:pPr>
            <w:r w:rsidRPr="00AF6B11">
              <w:t>5</w:t>
            </w:r>
          </w:p>
        </w:tc>
        <w:tc>
          <w:tcPr>
            <w:tcW w:w="1666" w:type="pct"/>
            <w:gridSpan w:val="2"/>
          </w:tcPr>
          <w:p w14:paraId="06716DE8" w14:textId="77777777" w:rsidR="00DB0A48" w:rsidRPr="00AF6B11" w:rsidRDefault="00A318CC" w:rsidP="00EB344C">
            <w:pPr>
              <w:pStyle w:val="TableText"/>
              <w:ind w:right="-6"/>
            </w:pPr>
            <w:r w:rsidRPr="00AF6B11">
              <w:t>Overfat; usually only mature cows can achieve this condition. Bulbous fat deposits both sides of tail head. Pin and hook bones not discernible.</w:t>
            </w:r>
            <w:r w:rsidR="000E0E0F">
              <w:br/>
            </w:r>
          </w:p>
        </w:tc>
        <w:tc>
          <w:tcPr>
            <w:tcW w:w="780" w:type="pct"/>
          </w:tcPr>
          <w:p w14:paraId="489207C4" w14:textId="77777777" w:rsidR="00DB0A48" w:rsidRPr="00AF6B11" w:rsidRDefault="00A318CC" w:rsidP="00EB344C">
            <w:pPr>
              <w:pStyle w:val="TableText"/>
              <w:ind w:right="-6"/>
            </w:pPr>
            <w:r w:rsidRPr="00AF6B11">
              <w:t>&gt;36</w:t>
            </w:r>
          </w:p>
        </w:tc>
        <w:tc>
          <w:tcPr>
            <w:tcW w:w="890" w:type="pct"/>
          </w:tcPr>
          <w:p w14:paraId="2540C3AB" w14:textId="77777777" w:rsidR="00DB0A48" w:rsidRPr="00AF6B11" w:rsidRDefault="00A318CC" w:rsidP="00EB344C">
            <w:pPr>
              <w:pStyle w:val="TableText"/>
              <w:ind w:right="-6"/>
            </w:pPr>
            <w:r w:rsidRPr="00AF6B11">
              <w:t>Severely convex, crease/dip along spine</w:t>
            </w:r>
          </w:p>
        </w:tc>
        <w:tc>
          <w:tcPr>
            <w:tcW w:w="1217" w:type="pct"/>
          </w:tcPr>
          <w:p w14:paraId="409F4C51" w14:textId="77777777" w:rsidR="00DB0A48" w:rsidRPr="00AF6B11" w:rsidRDefault="00A318CC" w:rsidP="00EB344C">
            <w:pPr>
              <w:pStyle w:val="TableText"/>
              <w:ind w:right="-6"/>
            </w:pPr>
            <w:r w:rsidRPr="00AF6B11">
              <w:rPr>
                <w:noProof/>
                <w:lang w:eastAsia="en-AU"/>
              </w:rPr>
              <w:drawing>
                <wp:inline distT="0" distB="0" distL="0" distR="0" wp14:anchorId="365B95C1" wp14:editId="2DE1B9D2">
                  <wp:extent cx="748145" cy="325492"/>
                  <wp:effectExtent l="0" t="0" r="0" b="0"/>
                  <wp:docPr id="38" name="Picture 38"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27003"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50"/>
    <w:p w14:paraId="322D16CD" w14:textId="77777777" w:rsidR="00443F97" w:rsidRDefault="00A318CC" w:rsidP="00EB344C">
      <w:pPr>
        <w:pStyle w:val="FigureTableNoteSource"/>
        <w:ind w:right="-6"/>
      </w:pPr>
      <w:r>
        <w:t>Source: NT Buffalo Industry Council Inc.</w:t>
      </w:r>
    </w:p>
    <w:p w14:paraId="06D093D6" w14:textId="77777777" w:rsidR="003E756C" w:rsidRPr="0089360A" w:rsidRDefault="00A318CC" w:rsidP="00E17DBF">
      <w:pPr>
        <w:spacing w:before="190" w:line="242" w:lineRule="exact"/>
        <w:ind w:right="-6"/>
        <w:textAlignment w:val="baseline"/>
        <w:rPr>
          <w:rFonts w:eastAsia="Cambria"/>
          <w:b/>
          <w:color w:val="000000"/>
        </w:rPr>
      </w:pPr>
      <w:r w:rsidRPr="0089360A">
        <w:rPr>
          <w:rFonts w:eastAsia="Cambria"/>
          <w:b/>
          <w:color w:val="000000"/>
          <w:lang w:val="en-US"/>
        </w:rPr>
        <w:t xml:space="preserve">1.2.5 </w:t>
      </w:r>
      <w:r w:rsidRPr="0089360A">
        <w:rPr>
          <w:rFonts w:eastAsia="Cambria"/>
          <w:color w:val="000000"/>
          <w:lang w:val="en-US"/>
        </w:rPr>
        <w:t>Female buffalo sourced for export as feeder or slaughter animals must:</w:t>
      </w:r>
    </w:p>
    <w:p w14:paraId="0AC438A9" w14:textId="77777777" w:rsidR="000911D2" w:rsidRPr="000911D2" w:rsidRDefault="00A318CC"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 xml:space="preserve">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sidRPr="000911D2">
        <w:rPr>
          <w:rFonts w:eastAsia="Cambria"/>
          <w:color w:val="000000"/>
          <w:lang w:val="en-US"/>
        </w:rPr>
        <w:t>procedure;</w:t>
      </w:r>
      <w:proofErr w:type="gramEnd"/>
      <w:r w:rsidRPr="000911D2">
        <w:rPr>
          <w:rFonts w:eastAsia="Cambria"/>
          <w:color w:val="000000"/>
          <w:lang w:val="en-US"/>
        </w:rPr>
        <w:t xml:space="preserve"> or</w:t>
      </w:r>
    </w:p>
    <w:p w14:paraId="24BE5C8D" w14:textId="77777777" w:rsidR="000911D2" w:rsidRPr="000911D2" w:rsidRDefault="00A318CC"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 xml:space="preserve">be accompanied by a spay declaration from the owner or manager of the premises where the procedure was performed including name, contact information and signature, that </w:t>
      </w:r>
      <w:r w:rsidRPr="000911D2">
        <w:rPr>
          <w:rFonts w:eastAsia="Cambria"/>
          <w:color w:val="000000"/>
          <w:lang w:val="en-US"/>
        </w:rPr>
        <w:lastRenderedPageBreak/>
        <w:t xml:space="preserve">certifies that the animal has been spayed not less than 280 days prior to export and includes the animal’s individual NLIS identification number and date of the </w:t>
      </w:r>
      <w:proofErr w:type="gramStart"/>
      <w:r w:rsidRPr="000911D2">
        <w:rPr>
          <w:rFonts w:eastAsia="Cambria"/>
          <w:color w:val="000000"/>
          <w:lang w:val="en-US"/>
        </w:rPr>
        <w:t>procedure;</w:t>
      </w:r>
      <w:proofErr w:type="gramEnd"/>
      <w:r w:rsidRPr="000911D2">
        <w:rPr>
          <w:rFonts w:eastAsia="Cambria"/>
          <w:color w:val="000000"/>
          <w:lang w:val="en-US"/>
        </w:rPr>
        <w:t xml:space="preserve"> or</w:t>
      </w:r>
    </w:p>
    <w:p w14:paraId="35F146B2" w14:textId="77777777" w:rsidR="000911D2" w:rsidRPr="000911D2" w:rsidRDefault="00A318CC"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 xml:space="preserve">be pregnancy tested within 30 days prior to export, by a registered veterinarian or competent pregnancy tester who must certify in writing that the animal is not detectably pregnant and include with the certification their name, </w:t>
      </w:r>
      <w:proofErr w:type="gramStart"/>
      <w:r w:rsidRPr="000911D2">
        <w:rPr>
          <w:rFonts w:eastAsia="Cambria"/>
          <w:color w:val="000000"/>
          <w:lang w:val="en-US"/>
        </w:rPr>
        <w:t>registration</w:t>
      </w:r>
      <w:proofErr w:type="gramEnd"/>
      <w:r w:rsidRPr="000911D2">
        <w:rPr>
          <w:rFonts w:eastAsia="Cambria"/>
          <w:color w:val="000000"/>
          <w:lang w:val="en-US"/>
        </w:rPr>
        <w:t xml:space="preserve"> or accreditation number (or other </w:t>
      </w:r>
      <w:proofErr w:type="spellStart"/>
      <w:r w:rsidRPr="000911D2">
        <w:rPr>
          <w:rFonts w:eastAsia="Cambria"/>
          <w:color w:val="000000"/>
          <w:lang w:val="en-US"/>
        </w:rPr>
        <w:t>authorisation</w:t>
      </w:r>
      <w:proofErr w:type="spellEnd"/>
      <w:r w:rsidRPr="000911D2">
        <w:rPr>
          <w:rFonts w:eastAsia="Cambria"/>
          <w:color w:val="000000"/>
          <w:lang w:val="en-US"/>
        </w:rPr>
        <w:t>) and signature, and the animal’s individual NLIS identification number and the date of the procedure; and</w:t>
      </w:r>
    </w:p>
    <w:p w14:paraId="0431DA5B" w14:textId="77777777" w:rsidR="000E0E0F" w:rsidRPr="000E0E0F" w:rsidRDefault="00A318CC"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undergo the above pregnancy testing by manual palpation or an approved blood test (as accreditation/</w:t>
      </w:r>
      <w:proofErr w:type="spellStart"/>
      <w:r w:rsidRPr="000911D2">
        <w:rPr>
          <w:rFonts w:eastAsia="Cambria"/>
          <w:color w:val="000000"/>
          <w:lang w:val="en-US"/>
        </w:rPr>
        <w:t>authorisation</w:t>
      </w:r>
      <w:proofErr w:type="spellEnd"/>
      <w:r w:rsidRPr="000911D2">
        <w:rPr>
          <w:rFonts w:eastAsia="Cambria"/>
          <w:color w:val="000000"/>
          <w:lang w:val="en-US"/>
        </w:rPr>
        <w:t xml:space="preserve"> permits). Registered veterinarians may use ultrasound if the animal is too small to be manually palpated.</w:t>
      </w:r>
    </w:p>
    <w:p w14:paraId="079297AC" w14:textId="77777777" w:rsidR="0089360A" w:rsidRPr="000E0E0F" w:rsidRDefault="00A318CC" w:rsidP="00E17DBF">
      <w:pPr>
        <w:spacing w:before="190" w:after="0" w:line="297" w:lineRule="exact"/>
        <w:ind w:right="-6"/>
        <w:textAlignment w:val="baseline"/>
        <w:rPr>
          <w:rFonts w:eastAsia="Cambria"/>
          <w:color w:val="000000"/>
        </w:rPr>
      </w:pPr>
      <w:r w:rsidRPr="000E0E0F">
        <w:rPr>
          <w:rFonts w:eastAsia="Cambria"/>
          <w:b/>
          <w:color w:val="000000"/>
          <w:lang w:val="en-US"/>
        </w:rPr>
        <w:t xml:space="preserve">1.2.6 </w:t>
      </w:r>
      <w:r w:rsidRPr="000E0E0F">
        <w:rPr>
          <w:rFonts w:eastAsia="Cambria"/>
          <w:color w:val="000000"/>
          <w:lang w:val="en-US"/>
        </w:rPr>
        <w:t>Female buffalo sourced for export as breeder animals must be no more than 220 days pregnant at the scheduled date of discharge in the importing country, and must be pregnancy tested within 30 days prior to export:</w:t>
      </w:r>
    </w:p>
    <w:p w14:paraId="1DD16752" w14:textId="77777777" w:rsidR="0089360A" w:rsidRPr="0089360A" w:rsidRDefault="00A318CC" w:rsidP="009D23A5">
      <w:pPr>
        <w:pStyle w:val="ListNumber"/>
        <w:numPr>
          <w:ilvl w:val="0"/>
          <w:numId w:val="89"/>
        </w:numPr>
        <w:rPr>
          <w:b/>
        </w:rPr>
      </w:pPr>
      <w:r w:rsidRPr="0089360A">
        <w:rPr>
          <w:lang w:val="en-US"/>
        </w:rPr>
        <w:t>by a registered veterinarian using an approved blood test; and</w:t>
      </w:r>
    </w:p>
    <w:p w14:paraId="0575735C"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05D7373D"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undergo testing as per b) or c) below; or</w:t>
      </w:r>
    </w:p>
    <w:p w14:paraId="2C6ED616" w14:textId="77777777" w:rsidR="0089360A" w:rsidRPr="0089360A" w:rsidRDefault="00A318CC" w:rsidP="00F84B80">
      <w:pPr>
        <w:pStyle w:val="ListParagraph"/>
        <w:numPr>
          <w:ilvl w:val="0"/>
          <w:numId w:val="89"/>
        </w:numPr>
        <w:spacing w:before="122" w:line="297" w:lineRule="exact"/>
        <w:ind w:left="431" w:right="-6" w:hanging="357"/>
        <w:contextualSpacing w:val="0"/>
        <w:textAlignment w:val="baseline"/>
        <w:rPr>
          <w:rFonts w:eastAsia="Cambria"/>
          <w:b/>
          <w:color w:val="000000"/>
        </w:rPr>
      </w:pPr>
      <w:r w:rsidRPr="0089360A">
        <w:rPr>
          <w:rFonts w:eastAsia="Cambria"/>
          <w:color w:val="000000"/>
          <w:lang w:val="en-US"/>
        </w:rPr>
        <w:t xml:space="preserve">if the voyage is less than 10 voyage days, by a registered veterinarian that attests to current experience and competency in buffalo pregnancy diagnosis, using manual </w:t>
      </w:r>
      <w:r w:rsidRPr="0089360A">
        <w:rPr>
          <w:rFonts w:eastAsia="Cambria"/>
          <w:color w:val="000000"/>
          <w:lang w:val="en-US"/>
        </w:rPr>
        <w:lastRenderedPageBreak/>
        <w:t xml:space="preserve">palpation, or by a registered veterinarian that is accredited under the </w:t>
      </w:r>
      <w:proofErr w:type="spellStart"/>
      <w:r w:rsidRPr="0089360A">
        <w:rPr>
          <w:rFonts w:eastAsia="Cambria"/>
          <w:color w:val="000000"/>
          <w:lang w:val="en-US"/>
        </w:rPr>
        <w:t>PREgCHECK</w:t>
      </w:r>
      <w:proofErr w:type="spellEnd"/>
      <w:r w:rsidRPr="0089360A">
        <w:rPr>
          <w:rFonts w:eastAsia="Cambria"/>
          <w:color w:val="000000"/>
          <w:lang w:val="en-US"/>
        </w:rPr>
        <w:t xml:space="preserve"> (NCPD) </w:t>
      </w:r>
      <w:r w:rsidR="0016496D">
        <w:rPr>
          <w:rFonts w:eastAsia="Cambria"/>
          <w:color w:val="000000"/>
          <w:lang w:val="en-US"/>
        </w:rPr>
        <w:t>s</w:t>
      </w:r>
      <w:r w:rsidRPr="0089360A">
        <w:rPr>
          <w:rFonts w:eastAsia="Cambria"/>
          <w:color w:val="000000"/>
          <w:lang w:val="en-US"/>
        </w:rPr>
        <w:t>cheme if the animal is too small to be manually palpated safely, using ultrasound; and</w:t>
      </w:r>
    </w:p>
    <w:p w14:paraId="3317C2F0"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319E4CD3"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or</w:t>
      </w:r>
    </w:p>
    <w:p w14:paraId="20F61A1D" w14:textId="77777777" w:rsidR="0089360A" w:rsidRPr="0089360A" w:rsidRDefault="00A318CC"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 xml:space="preserve">if the voyage is 10 voyage days or more, by a registered veterinarian that is accredited under the </w:t>
      </w:r>
      <w:proofErr w:type="spellStart"/>
      <w:r w:rsidRPr="0089360A">
        <w:rPr>
          <w:rFonts w:eastAsia="Cambria"/>
          <w:color w:val="000000"/>
          <w:lang w:val="en-US"/>
        </w:rPr>
        <w:t>PREgCHECK</w:t>
      </w:r>
      <w:proofErr w:type="spellEnd"/>
      <w:r w:rsidRPr="0089360A">
        <w:rPr>
          <w:rFonts w:eastAsia="Cambria"/>
          <w:color w:val="000000"/>
          <w:lang w:val="en-US"/>
        </w:rPr>
        <w:t xml:space="preserve"> (NCPD) </w:t>
      </w:r>
      <w:r w:rsidR="0016496D">
        <w:rPr>
          <w:rFonts w:eastAsia="Cambria"/>
          <w:color w:val="000000"/>
          <w:lang w:val="en-US"/>
        </w:rPr>
        <w:t>s</w:t>
      </w:r>
      <w:r w:rsidRPr="0089360A">
        <w:rPr>
          <w:rFonts w:eastAsia="Cambria"/>
          <w:color w:val="000000"/>
          <w:lang w:val="en-US"/>
        </w:rPr>
        <w:t>cheme, using manual palpation or if the animal is too small to be manually palpated safely, using ultrasound; and</w:t>
      </w:r>
    </w:p>
    <w:p w14:paraId="1C548DC0"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72CEAF9A" w14:textId="77777777" w:rsidR="0089360A" w:rsidRPr="0089360A" w:rsidRDefault="00A318CC"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and</w:t>
      </w:r>
    </w:p>
    <w:p w14:paraId="7E339144" w14:textId="77777777" w:rsidR="000E0E0F" w:rsidRPr="000E0E0F" w:rsidRDefault="00A318CC"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spacing w:val="-1"/>
          <w:lang w:val="en-US"/>
        </w:rPr>
        <w:t xml:space="preserve">with the certification stating the animal’s individual NLIS identification number and date of the procedure, the veterinarians name, registration number and signature, their attestation to experience and competency, or for voyages 10 days or more or animals tested by ultrasound, their </w:t>
      </w:r>
      <w:proofErr w:type="spellStart"/>
      <w:r w:rsidRPr="0089360A">
        <w:rPr>
          <w:rFonts w:eastAsia="Cambria"/>
          <w:color w:val="000000"/>
          <w:spacing w:val="-1"/>
          <w:lang w:val="en-US"/>
        </w:rPr>
        <w:t>PREgCHECK</w:t>
      </w:r>
      <w:proofErr w:type="spellEnd"/>
      <w:r w:rsidRPr="0089360A">
        <w:rPr>
          <w:rFonts w:eastAsia="Cambria"/>
          <w:color w:val="000000"/>
          <w:spacing w:val="-1"/>
          <w:lang w:val="en-US"/>
        </w:rPr>
        <w:t xml:space="preserve"> accreditation number and a statement of their accreditation.</w:t>
      </w:r>
    </w:p>
    <w:p w14:paraId="1B58D451" w14:textId="77777777" w:rsidR="003E756C" w:rsidRPr="000E0E0F" w:rsidRDefault="00A318CC" w:rsidP="00E17DBF">
      <w:pPr>
        <w:spacing w:before="122" w:line="297" w:lineRule="exact"/>
        <w:ind w:right="-6"/>
        <w:textAlignment w:val="baseline"/>
        <w:rPr>
          <w:rFonts w:eastAsia="Cambria"/>
          <w:b/>
          <w:color w:val="000000"/>
        </w:rPr>
      </w:pPr>
      <w:r w:rsidRPr="000E0E0F">
        <w:rPr>
          <w:rFonts w:eastAsia="Cambria"/>
          <w:b/>
          <w:color w:val="000000"/>
          <w:lang w:val="en-US"/>
        </w:rPr>
        <w:t xml:space="preserve">1.2.7 </w:t>
      </w:r>
      <w:r w:rsidRPr="000E0E0F">
        <w:rPr>
          <w:rFonts w:eastAsia="Cambria"/>
          <w:color w:val="000000"/>
          <w:lang w:val="en-US"/>
        </w:rPr>
        <w:t>Buffalo with horns must only be sourced for export or exported if they have:</w:t>
      </w:r>
    </w:p>
    <w:p w14:paraId="39D5EF95" w14:textId="77777777" w:rsidR="00772F38" w:rsidRPr="00772F38" w:rsidRDefault="00A318CC" w:rsidP="00CD75D0">
      <w:pPr>
        <w:pStyle w:val="ListNumber"/>
        <w:numPr>
          <w:ilvl w:val="0"/>
          <w:numId w:val="145"/>
        </w:numPr>
      </w:pPr>
      <w:r w:rsidRPr="00013545">
        <w:rPr>
          <w:lang w:val="en-US"/>
        </w:rPr>
        <w:t>blunt horns; and</w:t>
      </w:r>
    </w:p>
    <w:p w14:paraId="5F54FDE5" w14:textId="77777777" w:rsidR="003E756C" w:rsidRPr="00013545" w:rsidRDefault="00A318CC" w:rsidP="00CD75D0">
      <w:pPr>
        <w:pStyle w:val="ListNumber"/>
        <w:rPr>
          <w:spacing w:val="-1"/>
        </w:rPr>
      </w:pPr>
      <w:r w:rsidRPr="00013545">
        <w:rPr>
          <w:lang w:val="en-US"/>
        </w:rPr>
        <w:lastRenderedPageBreak/>
        <w:t>horns that are less than the spread of the ears, unless</w:t>
      </w:r>
      <w:r w:rsidR="00772F38" w:rsidRPr="00013545">
        <w:rPr>
          <w:lang w:val="en-US"/>
        </w:rPr>
        <w:t xml:space="preserve"> </w:t>
      </w:r>
      <w:r w:rsidRPr="00013545">
        <w:rPr>
          <w:lang w:val="en-US"/>
        </w:rPr>
        <w:t xml:space="preserve">otherwise provided in a </w:t>
      </w:r>
      <w:r w:rsidRPr="00013545">
        <w:rPr>
          <w:i/>
          <w:iCs/>
          <w:lang w:val="en-US"/>
        </w:rPr>
        <w:t>long-horned livestock management</w:t>
      </w:r>
      <w:r w:rsidR="00772F38" w:rsidRPr="00013545">
        <w:rPr>
          <w:i/>
          <w:iCs/>
          <w:lang w:val="en-US"/>
        </w:rPr>
        <w:t xml:space="preserve"> </w:t>
      </w:r>
      <w:r w:rsidRPr="00013545">
        <w:rPr>
          <w:i/>
          <w:iCs/>
          <w:lang w:val="en-US"/>
        </w:rPr>
        <w:t>plan</w:t>
      </w:r>
      <w:r w:rsidRPr="00013545">
        <w:rPr>
          <w:lang w:val="en-US"/>
        </w:rPr>
        <w:t xml:space="preserve"> approved in writing by the department.</w:t>
      </w:r>
    </w:p>
    <w:p w14:paraId="5A9D2111" w14:textId="77777777" w:rsidR="003E756C" w:rsidRDefault="00A318CC" w:rsidP="00E17DBF">
      <w:pPr>
        <w:pStyle w:val="2"/>
        <w:ind w:right="-6"/>
        <w:contextualSpacing w:val="0"/>
      </w:pPr>
      <w:r>
        <w:t>1.3 Camelids sourcing and export criteria</w:t>
      </w:r>
    </w:p>
    <w:p w14:paraId="590A7213" w14:textId="77777777" w:rsidR="003E756C" w:rsidRPr="0089360A" w:rsidRDefault="00A318CC" w:rsidP="00E17DBF">
      <w:pPr>
        <w:spacing w:line="295" w:lineRule="exact"/>
        <w:ind w:right="-6"/>
        <w:textAlignment w:val="baseline"/>
        <w:rPr>
          <w:rFonts w:eastAsia="Cambria"/>
          <w:b/>
          <w:color w:val="000000"/>
        </w:rPr>
      </w:pPr>
      <w:r w:rsidRPr="0089360A">
        <w:rPr>
          <w:rFonts w:eastAsia="Cambria"/>
          <w:b/>
          <w:color w:val="000000"/>
          <w:lang w:val="en-US"/>
        </w:rPr>
        <w:t xml:space="preserve">1.3.1 </w:t>
      </w:r>
      <w:r w:rsidRPr="0089360A">
        <w:rPr>
          <w:rFonts w:eastAsia="Cambria"/>
          <w:color w:val="000000"/>
          <w:lang w:val="en-US"/>
        </w:rPr>
        <w:t xml:space="preserve">Camelids must not be sourced for export or exported unless otherwise provided in a </w:t>
      </w:r>
      <w:proofErr w:type="gramStart"/>
      <w:r w:rsidRPr="0089360A">
        <w:rPr>
          <w:rFonts w:eastAsia="Cambria"/>
          <w:i/>
          <w:color w:val="000000"/>
          <w:lang w:val="en-US"/>
        </w:rPr>
        <w:t>camelids</w:t>
      </w:r>
      <w:proofErr w:type="gramEnd"/>
      <w:r w:rsidRPr="0089360A">
        <w:rPr>
          <w:rFonts w:eastAsia="Cambria"/>
          <w:i/>
          <w:color w:val="000000"/>
          <w:lang w:val="en-US"/>
        </w:rPr>
        <w:t xml:space="preserve"> by sea management plan </w:t>
      </w:r>
      <w:r w:rsidRPr="0089360A">
        <w:rPr>
          <w:rFonts w:eastAsia="Cambria"/>
          <w:color w:val="000000"/>
          <w:lang w:val="en-US"/>
        </w:rPr>
        <w:t>approved in writing by the department.</w:t>
      </w:r>
    </w:p>
    <w:p w14:paraId="00C72822" w14:textId="77777777" w:rsidR="003E756C" w:rsidRDefault="00A318CC" w:rsidP="00EB344C">
      <w:pPr>
        <w:pStyle w:val="2"/>
        <w:ind w:right="-6"/>
      </w:pPr>
      <w:r>
        <w:t>1.4 Cattle sourcing and export criteria</w:t>
      </w:r>
    </w:p>
    <w:p w14:paraId="735B6309" w14:textId="77777777" w:rsidR="003E756C" w:rsidRPr="0089360A" w:rsidRDefault="00A318CC" w:rsidP="00EB344C">
      <w:pPr>
        <w:spacing w:before="51" w:line="242" w:lineRule="exact"/>
        <w:ind w:right="-6"/>
        <w:textAlignment w:val="baseline"/>
        <w:rPr>
          <w:rFonts w:eastAsia="Cambria"/>
          <w:b/>
          <w:color w:val="000000"/>
        </w:rPr>
      </w:pPr>
      <w:r w:rsidRPr="0089360A">
        <w:rPr>
          <w:rFonts w:eastAsia="Cambria"/>
          <w:b/>
          <w:color w:val="000000"/>
          <w:lang w:val="en-US"/>
        </w:rPr>
        <w:t xml:space="preserve">1.4.1 </w:t>
      </w:r>
      <w:r w:rsidRPr="0089360A">
        <w:rPr>
          <w:rFonts w:eastAsia="Cambria"/>
          <w:color w:val="000000"/>
          <w:lang w:val="en-US"/>
        </w:rPr>
        <w:t>Cattle must have been weaned at least 14 days prior to sourcing for export.</w:t>
      </w:r>
    </w:p>
    <w:p w14:paraId="13F34370" w14:textId="77777777" w:rsidR="0089360A" w:rsidRDefault="00A318CC" w:rsidP="00FA03F3">
      <w:pPr>
        <w:spacing w:before="198" w:line="297" w:lineRule="exact"/>
        <w:ind w:right="-6"/>
        <w:textAlignment w:val="baseline"/>
        <w:rPr>
          <w:rFonts w:eastAsia="Cambria"/>
          <w:color w:val="000000"/>
          <w:spacing w:val="-2"/>
          <w:lang w:val="en-US"/>
        </w:rPr>
      </w:pPr>
      <w:r w:rsidRPr="0089360A">
        <w:rPr>
          <w:rFonts w:eastAsia="Cambria"/>
          <w:b/>
          <w:color w:val="000000"/>
          <w:spacing w:val="-2"/>
          <w:lang w:val="en-US"/>
        </w:rPr>
        <w:t xml:space="preserve">1.4.2 </w:t>
      </w:r>
      <w:r w:rsidRPr="0089360A">
        <w:rPr>
          <w:rFonts w:eastAsia="Cambria"/>
          <w:color w:val="000000"/>
          <w:spacing w:val="-2"/>
          <w:lang w:val="en-US"/>
        </w:rPr>
        <w:t>Cattle sourced for export must have an individual liveweight of 200kg to 500kg</w:t>
      </w:r>
      <w:r w:rsidR="00C40641">
        <w:rPr>
          <w:rFonts w:eastAsia="Cambria"/>
          <w:color w:val="000000"/>
          <w:spacing w:val="-2"/>
          <w:lang w:val="en-US"/>
        </w:rPr>
        <w:t xml:space="preserve"> inclusive</w:t>
      </w:r>
      <w:r w:rsidRPr="0089360A">
        <w:rPr>
          <w:rFonts w:eastAsia="Cambria"/>
          <w:color w:val="000000"/>
          <w:spacing w:val="-2"/>
          <w:lang w:val="en-US"/>
        </w:rPr>
        <w:t>. Animals outside of these weights must not be sourced for export or exported, unless otherwise provided:</w:t>
      </w:r>
    </w:p>
    <w:p w14:paraId="766EE5BE" w14:textId="77777777" w:rsidR="0089360A" w:rsidRPr="0089360A" w:rsidRDefault="00A318CC"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less than 200kg, in a </w:t>
      </w:r>
      <w:r w:rsidRPr="0089360A">
        <w:rPr>
          <w:rFonts w:eastAsia="Cambria"/>
          <w:i/>
          <w:color w:val="000000"/>
          <w:lang w:val="en-US"/>
        </w:rPr>
        <w:t xml:space="preserve">light cattle management plan </w:t>
      </w:r>
      <w:r w:rsidRPr="0089360A">
        <w:rPr>
          <w:rFonts w:eastAsia="Cambria"/>
          <w:color w:val="000000"/>
          <w:lang w:val="en-US"/>
        </w:rPr>
        <w:t>approved in writing by the department, and cattle must have an individual liveweight of 200kg or more at the time of export; or</w:t>
      </w:r>
    </w:p>
    <w:p w14:paraId="1770A3DC" w14:textId="77777777" w:rsidR="003E756C" w:rsidRPr="0089360A" w:rsidRDefault="00A318CC"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more than 500kg, in a </w:t>
      </w:r>
      <w:r w:rsidRPr="0089360A">
        <w:rPr>
          <w:rFonts w:eastAsia="Cambria"/>
          <w:i/>
          <w:color w:val="000000"/>
          <w:lang w:val="en-US"/>
        </w:rPr>
        <w:t xml:space="preserve">heavy cattle management plan </w:t>
      </w:r>
      <w:r w:rsidRPr="0089360A">
        <w:rPr>
          <w:rFonts w:eastAsia="Cambria"/>
          <w:color w:val="000000"/>
          <w:lang w:val="en-US"/>
        </w:rPr>
        <w:t>approved in writing by the department.</w:t>
      </w:r>
    </w:p>
    <w:p w14:paraId="574AEFE2" w14:textId="77777777" w:rsidR="003E756C" w:rsidRDefault="00A318CC" w:rsidP="00FA03F3">
      <w:pPr>
        <w:spacing w:before="117" w:line="297" w:lineRule="exact"/>
        <w:ind w:left="72" w:right="-6"/>
        <w:textAlignment w:val="baseline"/>
        <w:rPr>
          <w:rFonts w:eastAsia="Cambria"/>
          <w:b/>
          <w:color w:val="000000"/>
        </w:rPr>
      </w:pPr>
      <w:r>
        <w:rPr>
          <w:rFonts w:eastAsia="Cambria"/>
          <w:b/>
          <w:color w:val="000000"/>
          <w:lang w:val="en-US"/>
        </w:rPr>
        <w:t xml:space="preserve">1.4.3 </w:t>
      </w:r>
      <w:r>
        <w:rPr>
          <w:rFonts w:eastAsia="Cambria"/>
          <w:i/>
          <w:color w:val="000000"/>
          <w:lang w:val="en-US"/>
        </w:rPr>
        <w:t xml:space="preserve">Bos taurus </w:t>
      </w:r>
      <w:r>
        <w:rPr>
          <w:rFonts w:eastAsia="Cambria"/>
          <w:color w:val="000000"/>
          <w:lang w:val="en-US"/>
        </w:rPr>
        <w:t>cattle sourced for export from any area of Australia south of latitude 26°S must only be exported on voyages that cross the equator and depart between 1 May and 31 October (inclusive) if:</w:t>
      </w:r>
    </w:p>
    <w:p w14:paraId="70E19D72" w14:textId="77777777" w:rsidR="00F55D75" w:rsidRPr="00F55D75" w:rsidRDefault="00A318CC" w:rsidP="00F84B80">
      <w:pPr>
        <w:pStyle w:val="ListParagraph"/>
        <w:numPr>
          <w:ilvl w:val="0"/>
          <w:numId w:val="92"/>
        </w:numPr>
        <w:tabs>
          <w:tab w:val="left" w:pos="432"/>
          <w:tab w:val="left" w:pos="709"/>
        </w:tabs>
        <w:spacing w:before="204" w:after="0" w:line="297" w:lineRule="exact"/>
        <w:ind w:right="-6"/>
        <w:contextualSpacing w:val="0"/>
        <w:textAlignment w:val="baseline"/>
        <w:rPr>
          <w:rFonts w:eastAsia="Cambria"/>
          <w:color w:val="000000"/>
        </w:rPr>
      </w:pPr>
      <w:r w:rsidRPr="00F55D75">
        <w:rPr>
          <w:rFonts w:eastAsia="Cambria"/>
          <w:color w:val="000000"/>
          <w:lang w:val="en-US"/>
        </w:rPr>
        <w:lastRenderedPageBreak/>
        <w:t xml:space="preserve">they have been determined in accordance with the conditions in Standard 1.4.5, or Standard 1.4.6 and 1.4.7, to be not detectably pregnant, unless otherwise provided in a </w:t>
      </w:r>
      <w:r w:rsidRPr="00F55D75">
        <w:rPr>
          <w:rFonts w:eastAsia="Cambria"/>
          <w:i/>
          <w:color w:val="000000"/>
          <w:lang w:val="en-US"/>
        </w:rPr>
        <w:t xml:space="preserve">pregnant southern sourced Bos taurus cattle crossing the equator from May to October management plan </w:t>
      </w:r>
      <w:r w:rsidRPr="00F55D75">
        <w:rPr>
          <w:rFonts w:eastAsia="Cambria"/>
          <w:color w:val="000000"/>
          <w:lang w:val="en-US"/>
        </w:rPr>
        <w:t>approved in writing by the department; and</w:t>
      </w:r>
    </w:p>
    <w:p w14:paraId="1A621148" w14:textId="77777777" w:rsidR="003E756C" w:rsidRPr="00F55D75" w:rsidRDefault="00A318CC" w:rsidP="00F84B80">
      <w:pPr>
        <w:pStyle w:val="ListParagraph"/>
        <w:numPr>
          <w:ilvl w:val="0"/>
          <w:numId w:val="92"/>
        </w:numPr>
        <w:tabs>
          <w:tab w:val="left" w:pos="426"/>
        </w:tabs>
        <w:spacing w:before="204" w:after="0" w:line="297" w:lineRule="exact"/>
        <w:ind w:right="-6"/>
        <w:contextualSpacing w:val="0"/>
        <w:textAlignment w:val="baseline"/>
        <w:rPr>
          <w:rFonts w:eastAsia="Cambria"/>
          <w:color w:val="000000"/>
        </w:rPr>
      </w:pPr>
      <w:r w:rsidRPr="00F55D75">
        <w:rPr>
          <w:rFonts w:eastAsia="Cambria"/>
          <w:color w:val="000000"/>
          <w:lang w:val="en-US"/>
        </w:rPr>
        <w:t>for cattle to or through the Middle East, a HSRA indicates that the risk is manageable (less than 2% risk of a 5% mortality).</w:t>
      </w:r>
    </w:p>
    <w:p w14:paraId="3F3DBC2A" w14:textId="77777777" w:rsidR="003E756C" w:rsidRDefault="00A318CC" w:rsidP="00FA03F3">
      <w:pPr>
        <w:spacing w:before="122" w:line="297" w:lineRule="exact"/>
        <w:ind w:right="-6"/>
        <w:textAlignment w:val="baseline"/>
        <w:rPr>
          <w:rFonts w:eastAsia="Cambria"/>
          <w:b/>
          <w:color w:val="000000"/>
        </w:rPr>
      </w:pPr>
      <w:r>
        <w:rPr>
          <w:rFonts w:eastAsia="Cambria"/>
          <w:b/>
          <w:color w:val="000000"/>
          <w:lang w:val="en-US"/>
        </w:rPr>
        <w:t xml:space="preserve">1.4.4 </w:t>
      </w:r>
      <w:r>
        <w:rPr>
          <w:rFonts w:eastAsia="Cambria"/>
          <w:color w:val="000000"/>
          <w:lang w:val="en-US"/>
        </w:rPr>
        <w:t>Cattle must not be sourced for export or exported unless they have been assessed by a competent stock handler against the cattle body condition scoring in Table 2a (non-dairy breed cattle) or Figure 2a (dairy breed cattle) and have:</w:t>
      </w:r>
    </w:p>
    <w:p w14:paraId="3E687C43" w14:textId="77777777" w:rsidR="00F55D75" w:rsidRPr="00F55D75" w:rsidRDefault="00A318CC" w:rsidP="00F84B80">
      <w:pPr>
        <w:pStyle w:val="ListParagraph"/>
        <w:numPr>
          <w:ilvl w:val="0"/>
          <w:numId w:val="93"/>
        </w:numPr>
        <w:tabs>
          <w:tab w:val="left" w:pos="432"/>
        </w:tabs>
        <w:spacing w:before="194" w:after="0" w:line="297" w:lineRule="exact"/>
        <w:ind w:right="-6"/>
        <w:contextualSpacing w:val="0"/>
        <w:textAlignment w:val="baseline"/>
        <w:rPr>
          <w:rFonts w:eastAsia="Cambria"/>
          <w:color w:val="000000"/>
        </w:rPr>
      </w:pPr>
      <w:r w:rsidRPr="00F55D75">
        <w:rPr>
          <w:rFonts w:eastAsia="Cambria"/>
          <w:color w:val="000000"/>
          <w:lang w:val="en-US"/>
        </w:rPr>
        <w:t xml:space="preserve">for non-dairy breed cattle, a body condition score of 2 to 4 (inclusive) (on a scale of 0 to 5), unless they are </w:t>
      </w:r>
      <w:r w:rsidRPr="00F55D75">
        <w:rPr>
          <w:rFonts w:eastAsia="Cambria"/>
          <w:i/>
          <w:color w:val="000000"/>
          <w:lang w:val="en-US"/>
        </w:rPr>
        <w:t xml:space="preserve">Bos taurus </w:t>
      </w:r>
      <w:r w:rsidRPr="00F55D75">
        <w:rPr>
          <w:rFonts w:eastAsia="Cambria"/>
          <w:color w:val="000000"/>
          <w:lang w:val="en-US"/>
        </w:rPr>
        <w:t>cattle sourced for export from, or exported through, any area of Australia north of latitude 26°S between 1 October and 31 December (inclusive), then they must have a body condition score of 2 to 3 (inclusive) (on a scale of 0 to 5</w:t>
      </w:r>
      <w:proofErr w:type="gramStart"/>
      <w:r w:rsidRPr="00F55D75">
        <w:rPr>
          <w:rFonts w:eastAsia="Cambria"/>
          <w:color w:val="000000"/>
          <w:lang w:val="en-US"/>
        </w:rPr>
        <w:t>);</w:t>
      </w:r>
      <w:proofErr w:type="gramEnd"/>
    </w:p>
    <w:p w14:paraId="4973EA7C" w14:textId="77777777" w:rsidR="003E756C" w:rsidRPr="00F55D75" w:rsidRDefault="00A318CC" w:rsidP="00F84B80">
      <w:pPr>
        <w:pStyle w:val="ListParagraph"/>
        <w:numPr>
          <w:ilvl w:val="0"/>
          <w:numId w:val="93"/>
        </w:numPr>
        <w:tabs>
          <w:tab w:val="left" w:pos="432"/>
          <w:tab w:val="left" w:pos="709"/>
        </w:tabs>
        <w:spacing w:before="194" w:after="0" w:line="297" w:lineRule="exact"/>
        <w:ind w:right="-6"/>
        <w:contextualSpacing w:val="0"/>
        <w:textAlignment w:val="baseline"/>
        <w:rPr>
          <w:rFonts w:eastAsia="Cambria"/>
          <w:color w:val="000000"/>
        </w:rPr>
      </w:pPr>
      <w:r w:rsidRPr="00F55D75">
        <w:rPr>
          <w:rFonts w:eastAsia="Cambria"/>
          <w:color w:val="000000"/>
          <w:lang w:val="en-US"/>
        </w:rPr>
        <w:t>for dairy breed cattle, a body condition score of 3.5 but less than 5.5</w:t>
      </w:r>
      <w:r w:rsidR="00C40641">
        <w:rPr>
          <w:rFonts w:eastAsia="Cambria"/>
          <w:color w:val="000000"/>
          <w:lang w:val="en-US"/>
        </w:rPr>
        <w:t xml:space="preserve"> </w:t>
      </w:r>
      <w:r w:rsidRPr="00F55D75">
        <w:rPr>
          <w:rFonts w:eastAsia="Cambria"/>
          <w:color w:val="000000"/>
          <w:lang w:val="en-US"/>
        </w:rPr>
        <w:t xml:space="preserve">(on a scale of 1 to 8), unless they are </w:t>
      </w:r>
      <w:r w:rsidRPr="00F55D75">
        <w:rPr>
          <w:rFonts w:eastAsia="Cambria"/>
          <w:i/>
          <w:color w:val="000000"/>
          <w:lang w:val="en-US"/>
        </w:rPr>
        <w:t xml:space="preserve">Bos taurus </w:t>
      </w:r>
      <w:r w:rsidRPr="00F55D75">
        <w:rPr>
          <w:rFonts w:eastAsia="Cambria"/>
          <w:color w:val="000000"/>
          <w:lang w:val="en-US"/>
        </w:rPr>
        <w:t>cattle sourced for export from, or exported through, any area of Australia north of latitude 26°S between 1 October and 31 December (inclusive), then they must have a body condition score of 3.5 or more but less than 5 (on a scale of 1 to 8).</w:t>
      </w:r>
    </w:p>
    <w:p w14:paraId="7EF77035" w14:textId="77777777" w:rsidR="000E0E0F" w:rsidRDefault="00A318CC" w:rsidP="00EB344C">
      <w:pPr>
        <w:pStyle w:val="3"/>
        <w:ind w:right="-6"/>
        <w:rPr>
          <w:lang w:val="en-US"/>
        </w:rPr>
      </w:pPr>
      <w:r w:rsidRPr="00F55D75">
        <w:rPr>
          <w:lang w:val="en-US"/>
        </w:rPr>
        <w:t>Table 2 [deleted]</w:t>
      </w:r>
    </w:p>
    <w:p w14:paraId="7598A74C" w14:textId="77777777" w:rsidR="00167142" w:rsidRPr="00FA03F3" w:rsidRDefault="00167142" w:rsidP="00EB344C">
      <w:pPr>
        <w:pStyle w:val="3"/>
        <w:ind w:right="-6"/>
        <w:rPr>
          <w:lang w:val="en-US"/>
        </w:rPr>
      </w:pPr>
    </w:p>
    <w:p w14:paraId="7C570D29" w14:textId="77777777" w:rsidR="000E0E0F" w:rsidRDefault="000E0E0F" w:rsidP="00EB344C">
      <w:pPr>
        <w:pStyle w:val="3"/>
        <w:ind w:right="-6"/>
        <w:rPr>
          <w:del w:id="151" w:author="Author"/>
        </w:rPr>
      </w:pPr>
    </w:p>
    <w:p w14:paraId="32A0D628" w14:textId="77777777" w:rsidR="003E756C" w:rsidRDefault="00A318CC" w:rsidP="00EB344C">
      <w:pPr>
        <w:pStyle w:val="3"/>
        <w:ind w:right="-6"/>
        <w:rPr>
          <w:lang w:val="en-US"/>
        </w:rPr>
      </w:pPr>
      <w:r w:rsidRPr="00F55D75">
        <w:rPr>
          <w:lang w:val="en-US"/>
        </w:rPr>
        <w:lastRenderedPageBreak/>
        <w:t>Table 2a Non-dairy breed cattle body condition score</w:t>
      </w:r>
    </w:p>
    <w:p w14:paraId="5F448489" w14:textId="77777777" w:rsidR="000E0E0F" w:rsidRDefault="000E0E0F" w:rsidP="00EB344C">
      <w:pPr>
        <w:pStyle w:val="3"/>
        <w:ind w:right="-6"/>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5106"/>
      </w:tblGrid>
      <w:tr w:rsidR="00252E37" w14:paraId="1B58D333" w14:textId="77777777" w:rsidTr="00CF036D">
        <w:trPr>
          <w:trHeight w:val="20"/>
        </w:trPr>
        <w:tc>
          <w:tcPr>
            <w:tcW w:w="1125" w:type="dxa"/>
            <w:tcBorders>
              <w:top w:val="single" w:sz="4" w:space="0" w:color="auto"/>
              <w:bottom w:val="single" w:sz="4" w:space="0" w:color="auto"/>
            </w:tcBorders>
          </w:tcPr>
          <w:p w14:paraId="629D6AF6" w14:textId="77777777" w:rsidR="00CF036D" w:rsidRPr="00CF036D" w:rsidRDefault="00A318CC" w:rsidP="00EB344C">
            <w:pPr>
              <w:ind w:right="-6"/>
              <w:rPr>
                <w:b/>
                <w:bCs/>
                <w:sz w:val="18"/>
                <w:szCs w:val="18"/>
              </w:rPr>
            </w:pPr>
            <w:bookmarkStart w:id="152" w:name="_Hlk93650005"/>
            <w:r w:rsidRPr="00CF036D">
              <w:rPr>
                <w:b/>
                <w:bCs/>
                <w:sz w:val="18"/>
                <w:szCs w:val="18"/>
              </w:rPr>
              <w:t>Score</w:t>
            </w:r>
          </w:p>
        </w:tc>
        <w:tc>
          <w:tcPr>
            <w:tcW w:w="5106" w:type="dxa"/>
            <w:tcBorders>
              <w:top w:val="single" w:sz="4" w:space="0" w:color="auto"/>
              <w:bottom w:val="single" w:sz="4" w:space="0" w:color="auto"/>
            </w:tcBorders>
          </w:tcPr>
          <w:p w14:paraId="4C1D4E7C" w14:textId="77777777" w:rsidR="00CF036D" w:rsidRPr="00CF036D" w:rsidRDefault="00A318CC" w:rsidP="00EB344C">
            <w:pPr>
              <w:ind w:right="-6"/>
              <w:rPr>
                <w:b/>
                <w:bCs/>
                <w:sz w:val="18"/>
                <w:szCs w:val="18"/>
              </w:rPr>
            </w:pPr>
            <w:r w:rsidRPr="00CF036D">
              <w:rPr>
                <w:b/>
                <w:bCs/>
                <w:sz w:val="18"/>
                <w:szCs w:val="18"/>
              </w:rPr>
              <w:t>Description</w:t>
            </w:r>
          </w:p>
        </w:tc>
      </w:tr>
      <w:tr w:rsidR="00252E37" w14:paraId="19C342C4" w14:textId="77777777" w:rsidTr="00CF036D">
        <w:trPr>
          <w:trHeight w:val="20"/>
        </w:trPr>
        <w:tc>
          <w:tcPr>
            <w:tcW w:w="1125" w:type="dxa"/>
            <w:tcBorders>
              <w:top w:val="single" w:sz="4" w:space="0" w:color="auto"/>
            </w:tcBorders>
          </w:tcPr>
          <w:p w14:paraId="39AB1170" w14:textId="77777777" w:rsidR="00CF036D" w:rsidRPr="00CF036D" w:rsidRDefault="00A318CC" w:rsidP="00EB344C">
            <w:pPr>
              <w:ind w:right="-6"/>
              <w:rPr>
                <w:sz w:val="18"/>
                <w:szCs w:val="18"/>
              </w:rPr>
            </w:pPr>
            <w:r w:rsidRPr="00CF036D">
              <w:rPr>
                <w:sz w:val="18"/>
                <w:szCs w:val="18"/>
              </w:rPr>
              <w:t>0</w:t>
            </w:r>
          </w:p>
        </w:tc>
        <w:tc>
          <w:tcPr>
            <w:tcW w:w="5106" w:type="dxa"/>
            <w:tcBorders>
              <w:top w:val="single" w:sz="4" w:space="0" w:color="auto"/>
            </w:tcBorders>
          </w:tcPr>
          <w:p w14:paraId="72C8BB38" w14:textId="77777777" w:rsidR="00CF036D" w:rsidRPr="00CF036D" w:rsidRDefault="00A318CC" w:rsidP="00EB344C">
            <w:pPr>
              <w:ind w:right="-6"/>
              <w:rPr>
                <w:sz w:val="18"/>
                <w:szCs w:val="18"/>
              </w:rPr>
            </w:pPr>
            <w:r w:rsidRPr="00CF036D">
              <w:rPr>
                <w:sz w:val="18"/>
                <w:szCs w:val="18"/>
              </w:rPr>
              <w:t>Severely emaciated</w:t>
            </w:r>
            <w:r w:rsidR="00013545">
              <w:rPr>
                <w:sz w:val="18"/>
                <w:szCs w:val="18"/>
              </w:rPr>
              <w:t>.</w:t>
            </w:r>
          </w:p>
        </w:tc>
      </w:tr>
      <w:tr w:rsidR="00252E37" w14:paraId="682779F4" w14:textId="77777777" w:rsidTr="00CF036D">
        <w:trPr>
          <w:trHeight w:val="20"/>
        </w:trPr>
        <w:tc>
          <w:tcPr>
            <w:tcW w:w="1125" w:type="dxa"/>
          </w:tcPr>
          <w:p w14:paraId="72E51093" w14:textId="77777777" w:rsidR="00CF036D" w:rsidRPr="00CF036D" w:rsidRDefault="00A318CC" w:rsidP="00EB344C">
            <w:pPr>
              <w:ind w:right="-6"/>
              <w:rPr>
                <w:sz w:val="18"/>
                <w:szCs w:val="18"/>
              </w:rPr>
            </w:pPr>
            <w:r w:rsidRPr="00CF036D">
              <w:rPr>
                <w:sz w:val="18"/>
                <w:szCs w:val="18"/>
              </w:rPr>
              <w:t>1</w:t>
            </w:r>
          </w:p>
        </w:tc>
        <w:tc>
          <w:tcPr>
            <w:tcW w:w="5106" w:type="dxa"/>
          </w:tcPr>
          <w:p w14:paraId="58B9BA28" w14:textId="77777777" w:rsidR="00CF036D" w:rsidRPr="00CF036D" w:rsidRDefault="00A318CC" w:rsidP="00EB344C">
            <w:pPr>
              <w:ind w:right="-6"/>
              <w:rPr>
                <w:sz w:val="18"/>
                <w:szCs w:val="18"/>
              </w:rPr>
            </w:pPr>
            <w:r w:rsidRPr="00CF036D">
              <w:rPr>
                <w:sz w:val="18"/>
                <w:szCs w:val="18"/>
              </w:rPr>
              <w:t>The individual bones are sharp to the touch, with no fat at the head of the tail. Hip bones and ribs are prominent.</w:t>
            </w:r>
          </w:p>
        </w:tc>
      </w:tr>
      <w:tr w:rsidR="00252E37" w14:paraId="785AB1A1" w14:textId="77777777" w:rsidTr="00CF036D">
        <w:trPr>
          <w:trHeight w:val="20"/>
        </w:trPr>
        <w:tc>
          <w:tcPr>
            <w:tcW w:w="1125" w:type="dxa"/>
          </w:tcPr>
          <w:p w14:paraId="4D7E7549" w14:textId="77777777" w:rsidR="00CF036D" w:rsidRPr="00CF036D" w:rsidRDefault="00A318CC" w:rsidP="00EB344C">
            <w:pPr>
              <w:ind w:right="-6"/>
              <w:rPr>
                <w:sz w:val="18"/>
                <w:szCs w:val="18"/>
              </w:rPr>
            </w:pPr>
            <w:r w:rsidRPr="00CF036D">
              <w:rPr>
                <w:sz w:val="18"/>
                <w:szCs w:val="18"/>
              </w:rPr>
              <w:t>2</w:t>
            </w:r>
          </w:p>
        </w:tc>
        <w:tc>
          <w:tcPr>
            <w:tcW w:w="5106" w:type="dxa"/>
          </w:tcPr>
          <w:p w14:paraId="07663DBA" w14:textId="77777777" w:rsidR="00CF036D" w:rsidRPr="00CF036D" w:rsidRDefault="00A318CC" w:rsidP="00EB344C">
            <w:pPr>
              <w:ind w:right="-6"/>
              <w:rPr>
                <w:sz w:val="18"/>
                <w:szCs w:val="18"/>
              </w:rPr>
            </w:pPr>
            <w:r w:rsidRPr="00CF036D">
              <w:rPr>
                <w:sz w:val="18"/>
                <w:szCs w:val="18"/>
              </w:rPr>
              <w:t xml:space="preserve">The individual bones can be felt </w:t>
            </w:r>
            <w:proofErr w:type="gramStart"/>
            <w:r w:rsidRPr="00CF036D">
              <w:rPr>
                <w:sz w:val="18"/>
                <w:szCs w:val="18"/>
              </w:rPr>
              <w:t>easily, but</w:t>
            </w:r>
            <w:proofErr w:type="gramEnd"/>
            <w:r w:rsidRPr="00CF036D">
              <w:rPr>
                <w:sz w:val="18"/>
                <w:szCs w:val="18"/>
              </w:rPr>
              <w:t xml:space="preserve"> feel rounded rather than sharp. There is some tissue cover around the tail head. Individual ribs are no longer visually obvious.</w:t>
            </w:r>
          </w:p>
        </w:tc>
      </w:tr>
      <w:tr w:rsidR="00252E37" w14:paraId="56539B85" w14:textId="77777777" w:rsidTr="00CF036D">
        <w:trPr>
          <w:trHeight w:val="20"/>
        </w:trPr>
        <w:tc>
          <w:tcPr>
            <w:tcW w:w="1125" w:type="dxa"/>
          </w:tcPr>
          <w:p w14:paraId="4A5D5C02" w14:textId="77777777" w:rsidR="00CF036D" w:rsidRPr="00CF036D" w:rsidRDefault="00A318CC" w:rsidP="00EB344C">
            <w:pPr>
              <w:ind w:right="-6"/>
              <w:rPr>
                <w:sz w:val="18"/>
                <w:szCs w:val="18"/>
              </w:rPr>
            </w:pPr>
            <w:r w:rsidRPr="00CF036D">
              <w:rPr>
                <w:sz w:val="18"/>
                <w:szCs w:val="18"/>
              </w:rPr>
              <w:t>3</w:t>
            </w:r>
          </w:p>
        </w:tc>
        <w:tc>
          <w:tcPr>
            <w:tcW w:w="5106" w:type="dxa"/>
          </w:tcPr>
          <w:p w14:paraId="7A9F8F91" w14:textId="77777777" w:rsidR="00CF036D" w:rsidRPr="00CF036D" w:rsidRDefault="00A318CC" w:rsidP="00EB344C">
            <w:pPr>
              <w:ind w:right="-6"/>
              <w:rPr>
                <w:sz w:val="18"/>
                <w:szCs w:val="18"/>
              </w:rPr>
            </w:pPr>
            <w:r w:rsidRPr="00CF036D">
              <w:rPr>
                <w:sz w:val="18"/>
                <w:szCs w:val="18"/>
              </w:rPr>
              <w:t>The short ribs can be felt only with firm thumb pressure. Areas either side of the tail head have fat cover that can be felt easily.</w:t>
            </w:r>
          </w:p>
        </w:tc>
      </w:tr>
      <w:tr w:rsidR="00252E37" w14:paraId="769E7B18" w14:textId="77777777" w:rsidTr="00CF036D">
        <w:trPr>
          <w:trHeight w:val="20"/>
        </w:trPr>
        <w:tc>
          <w:tcPr>
            <w:tcW w:w="1125" w:type="dxa"/>
          </w:tcPr>
          <w:p w14:paraId="6082223E" w14:textId="77777777" w:rsidR="00CF036D" w:rsidRPr="00CF036D" w:rsidRDefault="00A318CC" w:rsidP="00EB344C">
            <w:pPr>
              <w:ind w:right="-6"/>
              <w:rPr>
                <w:sz w:val="18"/>
                <w:szCs w:val="18"/>
              </w:rPr>
            </w:pPr>
            <w:r w:rsidRPr="00CF036D">
              <w:rPr>
                <w:sz w:val="18"/>
                <w:szCs w:val="18"/>
              </w:rPr>
              <w:t>4</w:t>
            </w:r>
          </w:p>
        </w:tc>
        <w:tc>
          <w:tcPr>
            <w:tcW w:w="5106" w:type="dxa"/>
          </w:tcPr>
          <w:p w14:paraId="7B68980F" w14:textId="77777777" w:rsidR="00CF036D" w:rsidRPr="00CF036D" w:rsidRDefault="00A318CC" w:rsidP="00EB344C">
            <w:pPr>
              <w:ind w:right="-6"/>
              <w:rPr>
                <w:sz w:val="18"/>
                <w:szCs w:val="18"/>
              </w:rPr>
            </w:pPr>
            <w:r w:rsidRPr="00CF036D">
              <w:rPr>
                <w:sz w:val="18"/>
                <w:szCs w:val="18"/>
              </w:rPr>
              <w:t>The ribs cannot be felt and fat cover around the tail head is easily seen as slight mounds, soft to touch. Folds of fat are beginning to develop over the ribs and thighs.</w:t>
            </w:r>
          </w:p>
        </w:tc>
      </w:tr>
      <w:tr w:rsidR="00252E37" w14:paraId="6D64BCF3" w14:textId="77777777" w:rsidTr="00CF036D">
        <w:trPr>
          <w:trHeight w:val="20"/>
        </w:trPr>
        <w:tc>
          <w:tcPr>
            <w:tcW w:w="1125" w:type="dxa"/>
            <w:tcBorders>
              <w:bottom w:val="single" w:sz="4" w:space="0" w:color="auto"/>
            </w:tcBorders>
          </w:tcPr>
          <w:p w14:paraId="38E54D77" w14:textId="77777777" w:rsidR="00CF036D" w:rsidRPr="00CF036D" w:rsidRDefault="00A318CC" w:rsidP="00EB344C">
            <w:pPr>
              <w:ind w:right="-6"/>
              <w:rPr>
                <w:sz w:val="18"/>
                <w:szCs w:val="18"/>
              </w:rPr>
            </w:pPr>
            <w:r w:rsidRPr="00CF036D">
              <w:rPr>
                <w:sz w:val="18"/>
                <w:szCs w:val="18"/>
              </w:rPr>
              <w:t>5</w:t>
            </w:r>
          </w:p>
        </w:tc>
        <w:tc>
          <w:tcPr>
            <w:tcW w:w="5106" w:type="dxa"/>
            <w:tcBorders>
              <w:bottom w:val="single" w:sz="4" w:space="0" w:color="auto"/>
            </w:tcBorders>
          </w:tcPr>
          <w:p w14:paraId="4FD9B0E9" w14:textId="77777777" w:rsidR="00CF036D" w:rsidRPr="00CF036D" w:rsidRDefault="00A318CC" w:rsidP="00EB344C">
            <w:pPr>
              <w:ind w:right="-6"/>
              <w:rPr>
                <w:sz w:val="18"/>
                <w:szCs w:val="18"/>
              </w:rPr>
            </w:pPr>
            <w:r w:rsidRPr="00CF036D">
              <w:rPr>
                <w:sz w:val="18"/>
                <w:szCs w:val="18"/>
              </w:rPr>
              <w:t xml:space="preserve">The bone structure of the animal is no longer </w:t>
            </w:r>
            <w:proofErr w:type="gramStart"/>
            <w:r w:rsidRPr="00CF036D">
              <w:rPr>
                <w:sz w:val="18"/>
                <w:szCs w:val="18"/>
              </w:rPr>
              <w:t>noticeable</w:t>
            </w:r>
            <w:proofErr w:type="gramEnd"/>
            <w:r w:rsidRPr="00CF036D">
              <w:rPr>
                <w:sz w:val="18"/>
                <w:szCs w:val="18"/>
              </w:rPr>
              <w:t xml:space="preserve"> and the tail head is almost completely buried in fatty tissue.</w:t>
            </w:r>
          </w:p>
        </w:tc>
      </w:tr>
    </w:tbl>
    <w:bookmarkEnd w:id="152"/>
    <w:p w14:paraId="4CB19C1B" w14:textId="77777777" w:rsidR="00CF036D" w:rsidRPr="00CF036D" w:rsidRDefault="00A318CC" w:rsidP="00EB344C">
      <w:pPr>
        <w:pStyle w:val="3"/>
        <w:ind w:right="-6"/>
        <w:rPr>
          <w:b w:val="0"/>
          <w:bCs w:val="0"/>
          <w:sz w:val="18"/>
          <w:szCs w:val="18"/>
          <w:lang w:val="en-US"/>
        </w:rPr>
      </w:pPr>
      <w:r w:rsidRPr="00CF036D">
        <w:rPr>
          <w:rFonts w:eastAsia="Calibri"/>
          <w:b w:val="0"/>
          <w:bCs w:val="0"/>
          <w:spacing w:val="-4"/>
          <w:sz w:val="18"/>
          <w:szCs w:val="18"/>
          <w:lang w:val="en-US"/>
        </w:rPr>
        <w:t>Source: Cattle Council of Australia</w:t>
      </w:r>
    </w:p>
    <w:p w14:paraId="54BE8BF4" w14:textId="77777777" w:rsidR="003E756C" w:rsidRPr="00695D36" w:rsidRDefault="00A318CC" w:rsidP="00EB344C">
      <w:pPr>
        <w:pStyle w:val="3"/>
        <w:ind w:right="-6"/>
        <w:rPr>
          <w:lang w:val="en-US"/>
        </w:rPr>
      </w:pPr>
      <w:r w:rsidRPr="00695D36">
        <w:lastRenderedPageBreak/>
        <w:drawing>
          <wp:anchor distT="0" distB="0" distL="114300" distR="114300" simplePos="0" relativeHeight="251663360" behindDoc="1" locked="0" layoutInCell="1" allowOverlap="1" wp14:anchorId="22BB8DDB" wp14:editId="0D6319CE">
            <wp:simplePos x="0" y="0"/>
            <wp:positionH relativeFrom="margin">
              <wp:align>right</wp:align>
            </wp:positionH>
            <wp:positionV relativeFrom="paragraph">
              <wp:posOffset>519528</wp:posOffset>
            </wp:positionV>
            <wp:extent cx="3956050" cy="2552700"/>
            <wp:effectExtent l="0" t="0" r="6350" b="0"/>
            <wp:wrapSquare wrapText="bothSides"/>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7670" name="Picture 77" descr="Diagram&#10;&#10;Description automatically generated"/>
                    <pic:cNvPicPr/>
                  </pic:nvPicPr>
                  <pic:blipFill>
                    <a:blip r:embed="rId43" cstate="print">
                      <a:extLst>
                        <a:ext uri="{28A0092B-C50C-407E-A947-70E740481C1C}">
                          <a14:useLocalDpi xmlns:a14="http://schemas.microsoft.com/office/drawing/2010/main" val="0"/>
                        </a:ext>
                      </a:extLst>
                    </a:blip>
                    <a:srcRect b="8844"/>
                    <a:stretch>
                      <a:fillRect/>
                    </a:stretch>
                  </pic:blipFill>
                  <pic:spPr bwMode="auto">
                    <a:xfrm>
                      <a:off x="0" y="0"/>
                      <a:ext cx="395605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D36">
        <w:rPr>
          <w:lang w:val="en-US"/>
        </w:rPr>
        <w:t>Figure 2a Dairy breed cattle body condition score (diagram shows 3 to 6 on scale of 1 to 8)</w:t>
      </w:r>
    </w:p>
    <w:p w14:paraId="2D0BE8CF" w14:textId="77777777" w:rsidR="00CF036D" w:rsidRDefault="00CF036D" w:rsidP="00EB344C">
      <w:pPr>
        <w:spacing w:before="27" w:line="188" w:lineRule="exact"/>
        <w:ind w:right="-6"/>
        <w:textAlignment w:val="baseline"/>
        <w:rPr>
          <w:rFonts w:ascii="Calibri" w:eastAsia="Calibri" w:hAnsi="Calibri"/>
          <w:color w:val="000000"/>
          <w:spacing w:val="-4"/>
          <w:sz w:val="19"/>
          <w:lang w:val="en-US"/>
        </w:rPr>
      </w:pPr>
    </w:p>
    <w:p w14:paraId="3CEF0685" w14:textId="77777777" w:rsidR="00CF036D" w:rsidRPr="00CF036D" w:rsidRDefault="00A318CC" w:rsidP="00EB344C">
      <w:pPr>
        <w:spacing w:before="27" w:line="188" w:lineRule="exact"/>
        <w:ind w:right="-6"/>
        <w:textAlignment w:val="baseline"/>
        <w:rPr>
          <w:rFonts w:ascii="Calibri" w:eastAsia="Calibri" w:hAnsi="Calibri"/>
          <w:color w:val="000000"/>
          <w:spacing w:val="-4"/>
          <w:sz w:val="18"/>
          <w:szCs w:val="18"/>
        </w:rPr>
      </w:pPr>
      <w:r w:rsidRPr="00CF036D">
        <w:rPr>
          <w:rFonts w:ascii="Calibri" w:eastAsia="Calibri" w:hAnsi="Calibri"/>
          <w:color w:val="000000"/>
          <w:spacing w:val="-4"/>
          <w:sz w:val="18"/>
          <w:szCs w:val="18"/>
          <w:lang w:val="en-US"/>
        </w:rPr>
        <w:t>Source: DEPI (Vic)</w:t>
      </w:r>
    </w:p>
    <w:p w14:paraId="38D9F46F" w14:textId="77777777" w:rsidR="003E756C" w:rsidRDefault="00A318CC" w:rsidP="00FA03F3">
      <w:pPr>
        <w:spacing w:before="260" w:line="239" w:lineRule="exact"/>
        <w:ind w:right="-6"/>
        <w:textAlignment w:val="baseline"/>
        <w:rPr>
          <w:rFonts w:eastAsia="Cambria"/>
          <w:b/>
          <w:color w:val="000000"/>
        </w:rPr>
      </w:pPr>
      <w:r>
        <w:rPr>
          <w:rFonts w:eastAsia="Cambria"/>
          <w:b/>
          <w:color w:val="000000"/>
          <w:lang w:val="en-US"/>
        </w:rPr>
        <w:t xml:space="preserve">1.4.5 </w:t>
      </w:r>
      <w:r>
        <w:rPr>
          <w:rFonts w:eastAsia="Cambria"/>
          <w:color w:val="000000"/>
          <w:lang w:val="en-US"/>
        </w:rPr>
        <w:t>Female cattle sourced for export as feeder or slaughter animals must:</w:t>
      </w:r>
    </w:p>
    <w:p w14:paraId="1C83112E" w14:textId="77777777" w:rsidR="003E756C" w:rsidRDefault="00A318CC" w:rsidP="00FA03F3">
      <w:pPr>
        <w:numPr>
          <w:ilvl w:val="0"/>
          <w:numId w:val="14"/>
        </w:numPr>
        <w:spacing w:before="195" w:after="0" w:line="296" w:lineRule="exact"/>
        <w:ind w:left="425" w:right="-6" w:hanging="425"/>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Pr>
          <w:rFonts w:eastAsia="Cambria"/>
          <w:color w:val="000000"/>
          <w:lang w:val="en-US"/>
        </w:rPr>
        <w:t>procedure;</w:t>
      </w:r>
      <w:proofErr w:type="gramEnd"/>
      <w:r>
        <w:rPr>
          <w:rFonts w:eastAsia="Cambria"/>
          <w:color w:val="000000"/>
          <w:lang w:val="en-US"/>
        </w:rPr>
        <w:t xml:space="preserve"> or</w:t>
      </w:r>
    </w:p>
    <w:p w14:paraId="6B36D6CB" w14:textId="77777777" w:rsidR="003E756C" w:rsidRDefault="00A318CC" w:rsidP="00FA03F3">
      <w:pPr>
        <w:numPr>
          <w:ilvl w:val="0"/>
          <w:numId w:val="14"/>
        </w:numPr>
        <w:spacing w:before="123" w:after="0" w:line="297" w:lineRule="exact"/>
        <w:ind w:left="425" w:right="-6" w:hanging="425"/>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w:t>
      </w:r>
      <w:r>
        <w:rPr>
          <w:rFonts w:eastAsia="Cambria"/>
          <w:color w:val="000000"/>
          <w:lang w:val="en-US"/>
        </w:rPr>
        <w:lastRenderedPageBreak/>
        <w:t xml:space="preserve">signature, that certifies that the animal has been spayed not less than 280 days prior to export and includes the animal’s individual NLIS identification number and date of the </w:t>
      </w:r>
      <w:proofErr w:type="gramStart"/>
      <w:r>
        <w:rPr>
          <w:rFonts w:eastAsia="Cambria"/>
          <w:color w:val="000000"/>
          <w:lang w:val="en-US"/>
        </w:rPr>
        <w:t>procedure;</w:t>
      </w:r>
      <w:proofErr w:type="gramEnd"/>
      <w:r>
        <w:rPr>
          <w:rFonts w:eastAsia="Cambria"/>
          <w:color w:val="000000"/>
          <w:lang w:val="en-US"/>
        </w:rPr>
        <w:t xml:space="preserve"> or</w:t>
      </w:r>
    </w:p>
    <w:p w14:paraId="31DB15B8" w14:textId="77777777" w:rsidR="003E756C" w:rsidRDefault="00A318CC" w:rsidP="00FA03F3">
      <w:pPr>
        <w:numPr>
          <w:ilvl w:val="0"/>
          <w:numId w:val="14"/>
        </w:numPr>
        <w:spacing w:before="118" w:after="0" w:line="296" w:lineRule="exact"/>
        <w:ind w:left="425" w:right="-6" w:hanging="425"/>
        <w:textAlignment w:val="baseline"/>
        <w:rPr>
          <w:rFonts w:eastAsia="Cambria"/>
          <w:color w:val="000000"/>
        </w:rPr>
      </w:pPr>
      <w:r>
        <w:rPr>
          <w:rFonts w:eastAsia="Cambria"/>
          <w:color w:val="000000"/>
          <w:lang w:val="en-US"/>
        </w:rPr>
        <w:t>be pregnancy tested within 30 days prior to export by a registered veterinarian</w:t>
      </w:r>
      <w:r w:rsidR="00013545">
        <w:rPr>
          <w:rFonts w:eastAsia="Cambria"/>
          <w:color w:val="000000"/>
          <w:lang w:val="en-US"/>
        </w:rPr>
        <w:t>,</w:t>
      </w:r>
      <w:r>
        <w:rPr>
          <w:rFonts w:eastAsia="Cambria"/>
          <w:color w:val="000000"/>
          <w:lang w:val="en-US"/>
        </w:rPr>
        <w:t xml:space="preserve"> or competent pregnancy tester</w:t>
      </w:r>
      <w:r w:rsidR="00013545">
        <w:rPr>
          <w:rFonts w:eastAsia="Cambria"/>
          <w:color w:val="000000"/>
          <w:lang w:val="en-US"/>
        </w:rPr>
        <w:t>,</w:t>
      </w:r>
      <w:r>
        <w:rPr>
          <w:rFonts w:eastAsia="Cambria"/>
          <w:color w:val="000000"/>
          <w:lang w:val="en-US"/>
        </w:rPr>
        <w:t xml:space="preserve"> who must certify in writing that the animal is not detectably pregnant and include with the certification their name, </w:t>
      </w:r>
      <w:proofErr w:type="gramStart"/>
      <w:r>
        <w:rPr>
          <w:rFonts w:eastAsia="Cambria"/>
          <w:color w:val="000000"/>
          <w:lang w:val="en-US"/>
        </w:rPr>
        <w:t>registration</w:t>
      </w:r>
      <w:proofErr w:type="gramEnd"/>
      <w:r>
        <w:rPr>
          <w:rFonts w:eastAsia="Cambria"/>
          <w:color w:val="000000"/>
          <w:lang w:val="en-US"/>
        </w:rPr>
        <w:t xml:space="preserve"> or accreditation number (or other </w:t>
      </w:r>
      <w:proofErr w:type="spellStart"/>
      <w:r>
        <w:rPr>
          <w:rFonts w:eastAsia="Cambria"/>
          <w:color w:val="000000"/>
          <w:lang w:val="en-US"/>
        </w:rPr>
        <w:t>authorisation</w:t>
      </w:r>
      <w:proofErr w:type="spellEnd"/>
      <w:r>
        <w:rPr>
          <w:rFonts w:eastAsia="Cambria"/>
          <w:color w:val="000000"/>
          <w:lang w:val="en-US"/>
        </w:rPr>
        <w:t>) and signature, and the animal’s individual NLIS identification number and the date of the procedure; and</w:t>
      </w:r>
    </w:p>
    <w:p w14:paraId="3CDD03F1" w14:textId="77777777" w:rsidR="003E756C" w:rsidRDefault="00A318CC" w:rsidP="00FA03F3">
      <w:pPr>
        <w:numPr>
          <w:ilvl w:val="0"/>
          <w:numId w:val="14"/>
        </w:numPr>
        <w:spacing w:before="122" w:after="0" w:line="297" w:lineRule="exact"/>
        <w:ind w:left="425" w:right="-6" w:hanging="425"/>
        <w:textAlignment w:val="baseline"/>
        <w:rPr>
          <w:rFonts w:eastAsia="Cambria"/>
          <w:color w:val="000000"/>
        </w:rPr>
      </w:pPr>
      <w:r>
        <w:rPr>
          <w:rFonts w:eastAsia="Cambria"/>
          <w:color w:val="000000"/>
          <w:lang w:val="en-US"/>
        </w:rPr>
        <w:t>undergo the above pregnancy testing by manual palpation or an approved blood test (as accreditation/</w:t>
      </w:r>
      <w:proofErr w:type="spellStart"/>
      <w:r>
        <w:rPr>
          <w:rFonts w:eastAsia="Cambria"/>
          <w:color w:val="000000"/>
          <w:lang w:val="en-US"/>
        </w:rPr>
        <w:t>authorisation</w:t>
      </w:r>
      <w:proofErr w:type="spellEnd"/>
      <w:r>
        <w:rPr>
          <w:rFonts w:eastAsia="Cambria"/>
          <w:color w:val="000000"/>
          <w:lang w:val="en-US"/>
        </w:rPr>
        <w:t xml:space="preserve"> permits). Registered veterinarians may use ultrasound if the animal is too small to be manually palpated.</w:t>
      </w:r>
    </w:p>
    <w:p w14:paraId="05ED1510" w14:textId="77777777" w:rsidR="003E756C" w:rsidRDefault="00A318CC" w:rsidP="00FA03F3">
      <w:pPr>
        <w:spacing w:before="122" w:line="295" w:lineRule="exact"/>
        <w:ind w:right="-6"/>
        <w:textAlignment w:val="baseline"/>
        <w:rPr>
          <w:rFonts w:eastAsia="Cambria"/>
          <w:b/>
          <w:color w:val="000000"/>
        </w:rPr>
      </w:pPr>
      <w:r>
        <w:rPr>
          <w:rFonts w:eastAsia="Cambria"/>
          <w:b/>
          <w:color w:val="000000"/>
          <w:lang w:val="en-US"/>
        </w:rPr>
        <w:t xml:space="preserve">1.4.6 </w:t>
      </w:r>
      <w:r>
        <w:rPr>
          <w:rFonts w:eastAsia="Cambria"/>
          <w:color w:val="000000"/>
          <w:lang w:val="en-US"/>
        </w:rPr>
        <w:t>Female cattle sourced for export as breeder animals must be no more than 190 days pregnant at the scheduled date of discharge in the importing country, and must be pregnancy tested:</w:t>
      </w:r>
    </w:p>
    <w:p w14:paraId="734DB87D" w14:textId="77777777" w:rsidR="000911D2" w:rsidRPr="000911D2" w:rsidRDefault="00A318CC" w:rsidP="00FA03F3">
      <w:pPr>
        <w:pStyle w:val="ListParagraph"/>
        <w:numPr>
          <w:ilvl w:val="0"/>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by a registered veterinarian using an approved blood test; and</w:t>
      </w:r>
    </w:p>
    <w:p w14:paraId="07AB7DAA" w14:textId="77777777" w:rsidR="000911D2" w:rsidRPr="000911D2" w:rsidRDefault="00A318CC"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90085C0" w14:textId="77777777" w:rsidR="003E756C" w:rsidRPr="000911D2" w:rsidRDefault="00A318CC"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positive, undergo testing as per b) or c) below; or</w:t>
      </w:r>
    </w:p>
    <w:p w14:paraId="0417E9ED" w14:textId="77777777" w:rsidR="000911D2" w:rsidRPr="000911D2" w:rsidRDefault="00A318CC"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less than 10 voyage days, by a registered veterinarian that attests to current experience and competency in cattle pregnancy diagnosis, using manual palpation or by a registered veterinarian that is accredited </w:t>
      </w:r>
      <w:r w:rsidRPr="000911D2">
        <w:rPr>
          <w:rFonts w:eastAsia="Cambria"/>
          <w:color w:val="000000"/>
          <w:lang w:val="en-US"/>
        </w:rPr>
        <w:lastRenderedPageBreak/>
        <w:t xml:space="preserve">under the </w:t>
      </w:r>
      <w:proofErr w:type="spellStart"/>
      <w:r w:rsidRPr="000911D2">
        <w:rPr>
          <w:rFonts w:eastAsia="Cambria"/>
          <w:color w:val="000000"/>
          <w:lang w:val="en-US"/>
        </w:rPr>
        <w:t>PREgCHECK</w:t>
      </w:r>
      <w:proofErr w:type="spellEnd"/>
      <w:r w:rsidRPr="000911D2">
        <w:rPr>
          <w:rFonts w:eastAsia="Cambria"/>
          <w:color w:val="000000"/>
          <w:lang w:val="en-US"/>
        </w:rPr>
        <w:t xml:space="preserve"> (NCPD) </w:t>
      </w:r>
      <w:r w:rsidR="00013545">
        <w:rPr>
          <w:rFonts w:eastAsia="Cambria"/>
          <w:color w:val="000000"/>
          <w:lang w:val="en-US"/>
        </w:rPr>
        <w:t>s</w:t>
      </w:r>
      <w:r w:rsidRPr="000911D2">
        <w:rPr>
          <w:rFonts w:eastAsia="Cambria"/>
          <w:color w:val="000000"/>
          <w:lang w:val="en-US"/>
        </w:rPr>
        <w:t>cheme if the animal is too small to be manually palpated safely, using ultrasound; and</w:t>
      </w:r>
    </w:p>
    <w:p w14:paraId="2475CE0A" w14:textId="77777777" w:rsidR="000911D2" w:rsidRPr="000911D2" w:rsidRDefault="00A318CC"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66E1E2A" w14:textId="77777777" w:rsidR="000911D2" w:rsidRPr="000911D2" w:rsidRDefault="00A318CC"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or</w:t>
      </w:r>
    </w:p>
    <w:p w14:paraId="59880480" w14:textId="77777777" w:rsidR="000911D2" w:rsidRPr="000911D2" w:rsidRDefault="00A318CC"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10 voyage days or more, by a registered veterinarian that is accredited under the </w:t>
      </w:r>
      <w:proofErr w:type="spellStart"/>
      <w:r w:rsidRPr="000911D2">
        <w:rPr>
          <w:rFonts w:eastAsia="Cambria"/>
          <w:color w:val="000000"/>
          <w:lang w:val="en-US"/>
        </w:rPr>
        <w:t>PREgCHECK</w:t>
      </w:r>
      <w:proofErr w:type="spellEnd"/>
      <w:r w:rsidRPr="000911D2">
        <w:rPr>
          <w:rFonts w:eastAsia="Cambria"/>
          <w:color w:val="000000"/>
          <w:lang w:val="en-US"/>
        </w:rPr>
        <w:t xml:space="preserve"> (NCPD) </w:t>
      </w:r>
      <w:r w:rsidR="00013545">
        <w:rPr>
          <w:rFonts w:eastAsia="Cambria"/>
          <w:color w:val="000000"/>
          <w:lang w:val="en-US"/>
        </w:rPr>
        <w:t>s</w:t>
      </w:r>
      <w:r w:rsidRPr="000911D2">
        <w:rPr>
          <w:rFonts w:eastAsia="Cambria"/>
          <w:color w:val="000000"/>
          <w:lang w:val="en-US"/>
        </w:rPr>
        <w:t>cheme, using manual palpation or if the animal is too small to be manually palpated safely, using ultrasound; and</w:t>
      </w:r>
    </w:p>
    <w:p w14:paraId="52219B22" w14:textId="77777777" w:rsidR="000911D2" w:rsidRPr="000911D2" w:rsidRDefault="00A318CC"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6E49521F" w14:textId="77777777" w:rsidR="000911D2" w:rsidRPr="000911D2" w:rsidRDefault="00A318CC"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and</w:t>
      </w:r>
    </w:p>
    <w:p w14:paraId="0DE06940" w14:textId="77777777" w:rsidR="003E756C" w:rsidRPr="000911D2" w:rsidRDefault="00A318CC"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spacing w:val="-1"/>
          <w:lang w:val="en-US"/>
        </w:rPr>
        <w:t xml:space="preserve">with the certification stating the animal’s individual NLIS identification number and date of the procedure, the veterinarians name, registration number and signature, their attestation to experience and competency, or for voyages 10 voyage days or more or animals tested by ultrasound, their </w:t>
      </w:r>
      <w:proofErr w:type="spellStart"/>
      <w:r w:rsidRPr="000911D2">
        <w:rPr>
          <w:rFonts w:eastAsia="Cambria"/>
          <w:color w:val="000000"/>
          <w:spacing w:val="-1"/>
          <w:lang w:val="en-US"/>
        </w:rPr>
        <w:t>PREgCHECK</w:t>
      </w:r>
      <w:proofErr w:type="spellEnd"/>
      <w:r w:rsidRPr="000911D2">
        <w:rPr>
          <w:rFonts w:eastAsia="Cambria"/>
          <w:color w:val="000000"/>
          <w:spacing w:val="-1"/>
          <w:lang w:val="en-US"/>
        </w:rPr>
        <w:t xml:space="preserve"> accreditation number and a statement of their accreditation.</w:t>
      </w:r>
    </w:p>
    <w:p w14:paraId="753264A2" w14:textId="77777777" w:rsidR="003E756C" w:rsidRPr="00641F57" w:rsidRDefault="00A318CC" w:rsidP="00EE5EA6">
      <w:pPr>
        <w:pStyle w:val="NormalStandardspara"/>
        <w:numPr>
          <w:ilvl w:val="2"/>
          <w:numId w:val="129"/>
        </w:numPr>
        <w:spacing w:before="175" w:line="242" w:lineRule="exact"/>
        <w:ind w:left="567" w:right="-6" w:hanging="567"/>
        <w:textAlignment w:val="baseline"/>
        <w:rPr>
          <w:rFonts w:eastAsia="Cambria"/>
          <w:b/>
          <w:color w:val="000000"/>
          <w:sz w:val="23"/>
        </w:rPr>
      </w:pPr>
      <w:r w:rsidRPr="00641F57">
        <w:rPr>
          <w:rFonts w:eastAsia="Cambria"/>
          <w:color w:val="000000"/>
          <w:lang w:val="en-US"/>
        </w:rPr>
        <w:t>Pregnancy test certification for Standard 1.4.6 is valid for:</w:t>
      </w:r>
    </w:p>
    <w:p w14:paraId="294B9762" w14:textId="77777777" w:rsidR="00641F57" w:rsidRPr="00641F57" w:rsidRDefault="00A318CC" w:rsidP="00FA03F3">
      <w:pPr>
        <w:numPr>
          <w:ilvl w:val="0"/>
          <w:numId w:val="15"/>
        </w:numPr>
        <w:spacing w:before="208" w:after="0" w:line="292" w:lineRule="exact"/>
        <w:ind w:left="425" w:right="-6" w:hanging="425"/>
        <w:textAlignment w:val="baseline"/>
        <w:rPr>
          <w:rFonts w:eastAsia="Cambria"/>
          <w:color w:val="000000"/>
          <w:spacing w:val="-1"/>
        </w:rPr>
      </w:pPr>
      <w:r>
        <w:rPr>
          <w:rFonts w:eastAsia="Cambria"/>
          <w:color w:val="000000"/>
          <w:spacing w:val="-1"/>
          <w:lang w:val="en-US"/>
        </w:rPr>
        <w:t>30 days for pregnant cattle, unless an exporter has applied for a certification validity extension, and received approval in writing from the department, prior to loading</w:t>
      </w:r>
      <w:r>
        <w:rPr>
          <w:rFonts w:eastAsia="Cambria"/>
          <w:i/>
          <w:color w:val="000000"/>
          <w:spacing w:val="-1"/>
          <w:lang w:val="en-US"/>
        </w:rPr>
        <w:t xml:space="preserve">; </w:t>
      </w:r>
      <w:r>
        <w:rPr>
          <w:rFonts w:eastAsia="Cambria"/>
          <w:color w:val="000000"/>
          <w:spacing w:val="-1"/>
          <w:lang w:val="en-US"/>
        </w:rPr>
        <w:t>and</w:t>
      </w:r>
    </w:p>
    <w:p w14:paraId="53FB603E" w14:textId="77777777" w:rsidR="003E756C" w:rsidRPr="00641F57" w:rsidRDefault="00A318CC" w:rsidP="00FA03F3">
      <w:pPr>
        <w:numPr>
          <w:ilvl w:val="0"/>
          <w:numId w:val="15"/>
        </w:numPr>
        <w:spacing w:before="208" w:after="0" w:line="292" w:lineRule="exact"/>
        <w:ind w:left="425" w:right="-6" w:hanging="425"/>
        <w:textAlignment w:val="baseline"/>
        <w:rPr>
          <w:rFonts w:eastAsia="Cambria"/>
          <w:color w:val="000000"/>
          <w:spacing w:val="-1"/>
        </w:rPr>
      </w:pPr>
      <w:r w:rsidRPr="00641F57">
        <w:rPr>
          <w:rFonts w:eastAsia="Cambria"/>
          <w:color w:val="000000"/>
          <w:lang w:val="en-US"/>
        </w:rPr>
        <w:lastRenderedPageBreak/>
        <w:t>60 days for not detectably pregnant cattle, from the date of the procedure or collection of blood sample.</w:t>
      </w:r>
    </w:p>
    <w:p w14:paraId="6DA81BF6" w14:textId="77777777" w:rsidR="003E756C" w:rsidRPr="000A5EC0" w:rsidRDefault="00A318CC" w:rsidP="000A5EC0">
      <w:pPr>
        <w:spacing w:before="180"/>
        <w:ind w:right="-6"/>
        <w:textAlignment w:val="baseline"/>
        <w:rPr>
          <w:rFonts w:eastAsia="Cambria"/>
          <w:b/>
          <w:color w:val="000000"/>
          <w:sz w:val="23"/>
        </w:rPr>
      </w:pPr>
      <w:r>
        <w:rPr>
          <w:rFonts w:eastAsia="Cambria"/>
          <w:b/>
          <w:color w:val="000000"/>
          <w:sz w:val="23"/>
          <w:lang w:val="en-US"/>
        </w:rPr>
        <w:t xml:space="preserve">1.4.8 </w:t>
      </w:r>
      <w:r>
        <w:rPr>
          <w:rFonts w:eastAsia="Cambria"/>
          <w:color w:val="000000"/>
          <w:lang w:val="en-US"/>
        </w:rPr>
        <w:t>Cattle with horns must only be sourced for export or exported if the</w:t>
      </w:r>
      <w:del w:id="153" w:author="Author">
        <w:r>
          <w:rPr>
            <w:rFonts w:eastAsia="Cambria"/>
            <w:color w:val="000000"/>
            <w:lang w:val="en-US"/>
          </w:rPr>
          <w:delText>:</w:delText>
        </w:r>
      </w:del>
      <w:r w:rsidR="000A5EC0">
        <w:rPr>
          <w:rFonts w:eastAsia="Cambria"/>
          <w:b/>
          <w:color w:val="000000"/>
          <w:sz w:val="23"/>
        </w:rPr>
        <w:t xml:space="preserve"> </w:t>
      </w:r>
      <w:r>
        <w:rPr>
          <w:rFonts w:eastAsia="Cambria"/>
          <w:color w:val="000000"/>
          <w:lang w:val="en-US"/>
        </w:rPr>
        <w:t>solid non-vascular tip has been removed to a</w:t>
      </w:r>
      <w:r w:rsidR="000A5EC0">
        <w:rPr>
          <w:rFonts w:eastAsia="Cambria"/>
          <w:color w:val="000000"/>
          <w:lang w:val="en-US"/>
        </w:rPr>
        <w:t xml:space="preserve"> </w:t>
      </w:r>
      <w:r>
        <w:rPr>
          <w:rFonts w:eastAsia="Cambria"/>
          <w:color w:val="000000"/>
          <w:lang w:val="en-US"/>
        </w:rPr>
        <w:t>diameter of 3cm (or less if the horn vasculature does not allow) and horns have a blunt horn end; and</w:t>
      </w:r>
    </w:p>
    <w:p w14:paraId="6545ACB8" w14:textId="77777777" w:rsidR="003E756C" w:rsidRPr="000A5EC0" w:rsidRDefault="00A318CC" w:rsidP="00FA03F3">
      <w:pPr>
        <w:numPr>
          <w:ilvl w:val="0"/>
          <w:numId w:val="16"/>
        </w:numPr>
        <w:spacing w:before="126" w:after="0" w:line="297" w:lineRule="exact"/>
        <w:ind w:left="425" w:right="-6" w:hanging="425"/>
        <w:textAlignment w:val="baseline"/>
        <w:rPr>
          <w:ins w:id="154" w:author="Author"/>
          <w:rFonts w:eastAsia="Cambria"/>
          <w:color w:val="000000"/>
        </w:rPr>
      </w:pPr>
      <w:r>
        <w:rPr>
          <w:rFonts w:eastAsia="Cambria"/>
          <w:color w:val="000000"/>
          <w:lang w:val="en-US"/>
        </w:rPr>
        <w:t xml:space="preserve">horns are no longer than 12cm in length at the time of export, unless otherwise provided in a </w:t>
      </w:r>
      <w:r>
        <w:rPr>
          <w:rFonts w:eastAsia="Cambria"/>
          <w:i/>
          <w:color w:val="000000"/>
          <w:lang w:val="en-US"/>
        </w:rPr>
        <w:t xml:space="preserve">long-horned livestock management plan </w:t>
      </w:r>
      <w:r>
        <w:rPr>
          <w:rFonts w:eastAsia="Cambria"/>
          <w:color w:val="000000"/>
          <w:lang w:val="en-US"/>
        </w:rPr>
        <w:t>approved in writing by the department</w:t>
      </w:r>
      <w:del w:id="155" w:author="Author">
        <w:r>
          <w:rPr>
            <w:rFonts w:eastAsia="Cambria"/>
            <w:color w:val="000000"/>
            <w:lang w:val="en-US"/>
          </w:rPr>
          <w:delText>.</w:delText>
        </w:r>
      </w:del>
      <w:ins w:id="156" w:author="Author">
        <w:r w:rsidR="000A5EC0">
          <w:rPr>
            <w:rFonts w:eastAsia="Cambria"/>
            <w:color w:val="000000"/>
            <w:lang w:val="en-US"/>
          </w:rPr>
          <w:t xml:space="preserve">; </w:t>
        </w:r>
        <w:r w:rsidR="00FD6291">
          <w:rPr>
            <w:rFonts w:eastAsia="Cambria"/>
            <w:color w:val="000000"/>
            <w:lang w:val="en-US"/>
          </w:rPr>
          <w:t>or</w:t>
        </w:r>
      </w:ins>
    </w:p>
    <w:p w14:paraId="3CFFEE87" w14:textId="77777777" w:rsidR="00FD6291" w:rsidRDefault="00A318CC" w:rsidP="00FA03F3">
      <w:pPr>
        <w:numPr>
          <w:ilvl w:val="0"/>
          <w:numId w:val="16"/>
        </w:numPr>
        <w:spacing w:before="126" w:after="0" w:line="297" w:lineRule="exact"/>
        <w:ind w:left="425" w:right="-6" w:hanging="425"/>
        <w:textAlignment w:val="baseline"/>
        <w:rPr>
          <w:rFonts w:eastAsia="Cambria"/>
          <w:color w:val="000000"/>
        </w:rPr>
      </w:pPr>
      <w:ins w:id="157" w:author="Author">
        <w:r>
          <w:rPr>
            <w:rFonts w:eastAsia="Cambria"/>
            <w:color w:val="000000"/>
            <w:lang w:val="en-US"/>
          </w:rPr>
          <w:t>horns are longer than 12cm in length at the time of export and are pointing downwards parallel to the face and do not show signs consistent with the rejection criteria specified in Table 1.</w:t>
        </w:r>
      </w:ins>
    </w:p>
    <w:p w14:paraId="416E8929" w14:textId="77777777" w:rsidR="003E756C" w:rsidRDefault="00A318CC" w:rsidP="00EB344C">
      <w:pPr>
        <w:pStyle w:val="2"/>
        <w:ind w:right="-6"/>
      </w:pPr>
      <w:r>
        <w:t>1.5 Deer sourcing and export criteria</w:t>
      </w:r>
    </w:p>
    <w:p w14:paraId="4890B4BF" w14:textId="77777777" w:rsidR="00641F57" w:rsidRPr="00CD75D0" w:rsidRDefault="00A318CC" w:rsidP="00CD75D0">
      <w:pPr>
        <w:rPr>
          <w:lang w:val="en-US"/>
        </w:rPr>
      </w:pPr>
      <w:r w:rsidRPr="00CD75D0">
        <w:rPr>
          <w:b/>
          <w:lang w:val="en-US"/>
        </w:rPr>
        <w:t xml:space="preserve">1.5.1 </w:t>
      </w:r>
      <w:r w:rsidRPr="00CD75D0">
        <w:rPr>
          <w:lang w:val="en-US"/>
        </w:rPr>
        <w:t xml:space="preserve">Deer must not be sourced for export or exported unless otherwise provided in a </w:t>
      </w:r>
      <w:r w:rsidRPr="00CD75D0">
        <w:rPr>
          <w:i/>
          <w:lang w:val="en-US"/>
        </w:rPr>
        <w:t xml:space="preserve">deer by sea management plan </w:t>
      </w:r>
      <w:r w:rsidRPr="00CD75D0">
        <w:rPr>
          <w:lang w:val="en-US"/>
        </w:rPr>
        <w:t>approved in writing by the department.</w:t>
      </w:r>
    </w:p>
    <w:p w14:paraId="7272EED5" w14:textId="77777777" w:rsidR="00641F57" w:rsidRDefault="00A318CC" w:rsidP="00EB344C">
      <w:pPr>
        <w:pStyle w:val="2"/>
        <w:ind w:right="-6"/>
      </w:pPr>
      <w:r>
        <w:t>1.6 Goat sourcing and export criteria</w:t>
      </w:r>
    </w:p>
    <w:p w14:paraId="3E414D5A" w14:textId="77777777" w:rsidR="00641F57" w:rsidRDefault="00A318CC" w:rsidP="00EB344C">
      <w:pPr>
        <w:ind w:right="-6"/>
        <w:textAlignment w:val="baseline"/>
        <w:rPr>
          <w:rFonts w:eastAsia="Cambria"/>
          <w:color w:val="000000"/>
          <w:spacing w:val="-1"/>
          <w:lang w:val="en-US"/>
        </w:rPr>
      </w:pPr>
      <w:r w:rsidRPr="00641F57">
        <w:rPr>
          <w:rFonts w:eastAsia="Cambria"/>
          <w:b/>
          <w:color w:val="000000"/>
          <w:spacing w:val="-1"/>
          <w:lang w:val="en-US"/>
        </w:rPr>
        <w:t xml:space="preserve">1.6.1 </w:t>
      </w:r>
      <w:r w:rsidRPr="00641F57">
        <w:rPr>
          <w:rFonts w:eastAsia="Cambria"/>
          <w:color w:val="000000"/>
          <w:spacing w:val="-1"/>
          <w:lang w:val="en-US"/>
        </w:rPr>
        <w:t>Goats must not be exported by sea on</w:t>
      </w:r>
      <w:r w:rsidR="000911D2" w:rsidRPr="00641F57">
        <w:rPr>
          <w:rFonts w:eastAsia="Cambria"/>
          <w:color w:val="000000"/>
          <w:spacing w:val="-1"/>
          <w:lang w:val="en-US"/>
        </w:rPr>
        <w:t xml:space="preserve"> </w:t>
      </w:r>
      <w:r w:rsidRPr="00641F57">
        <w:rPr>
          <w:rFonts w:eastAsia="Cambria"/>
          <w:color w:val="000000"/>
          <w:spacing w:val="-1"/>
          <w:lang w:val="en-US"/>
        </w:rPr>
        <w:t xml:space="preserve">voyages of 10 voyage days or more. </w:t>
      </w:r>
    </w:p>
    <w:p w14:paraId="6A4145CB" w14:textId="77777777" w:rsidR="003E756C" w:rsidRPr="00641F57" w:rsidRDefault="00A318CC" w:rsidP="00EB344C">
      <w:pPr>
        <w:ind w:right="-6"/>
        <w:textAlignment w:val="baseline"/>
        <w:rPr>
          <w:rFonts w:eastAsia="Cambria"/>
          <w:color w:val="000000"/>
          <w:spacing w:val="-1"/>
          <w:lang w:val="en-US"/>
        </w:rPr>
      </w:pPr>
      <w:r w:rsidRPr="00641F57">
        <w:rPr>
          <w:rFonts w:eastAsia="Cambria"/>
          <w:b/>
          <w:color w:val="000000"/>
          <w:spacing w:val="-1"/>
          <w:lang w:val="en-US"/>
        </w:rPr>
        <w:t xml:space="preserve">1.6.2 </w:t>
      </w:r>
      <w:r w:rsidRPr="00641F57">
        <w:rPr>
          <w:rFonts w:eastAsia="Cambria"/>
          <w:color w:val="000000"/>
          <w:spacing w:val="-1"/>
          <w:lang w:val="en-US"/>
        </w:rPr>
        <w:t>Goats must have been weaned at least 14 days prior to sourcing for export.</w:t>
      </w:r>
    </w:p>
    <w:p w14:paraId="651F5D40" w14:textId="77777777" w:rsidR="003E756C" w:rsidRDefault="00A318CC" w:rsidP="00EB344C">
      <w:pPr>
        <w:spacing w:before="206"/>
        <w:ind w:right="-6"/>
        <w:textAlignment w:val="baseline"/>
        <w:rPr>
          <w:rFonts w:eastAsia="Cambria"/>
          <w:color w:val="000000"/>
          <w:lang w:val="en-US"/>
        </w:rPr>
      </w:pPr>
      <w:r w:rsidRPr="00641F57">
        <w:rPr>
          <w:rFonts w:eastAsia="Cambria"/>
          <w:b/>
          <w:color w:val="000000"/>
          <w:lang w:val="en-US"/>
        </w:rPr>
        <w:t xml:space="preserve">1.6.3 </w:t>
      </w:r>
      <w:r w:rsidRPr="00641F57">
        <w:rPr>
          <w:rFonts w:eastAsia="Cambria"/>
          <w:color w:val="000000"/>
          <w:lang w:val="en-US"/>
        </w:rPr>
        <w:t>Goats must not be sourced for export unless they have become conditioned to being handled and to eating and drinking from troughs for a minimum</w:t>
      </w:r>
      <w:r>
        <w:rPr>
          <w:rFonts w:eastAsia="Cambria"/>
          <w:color w:val="000000"/>
          <w:lang w:val="en-US"/>
        </w:rPr>
        <w:t xml:space="preserve"> of 21 days.</w:t>
      </w:r>
    </w:p>
    <w:p w14:paraId="7F495EA7" w14:textId="77777777" w:rsidR="003E756C" w:rsidRDefault="00A318CC" w:rsidP="00EB344C">
      <w:pPr>
        <w:ind w:right="-6"/>
        <w:textAlignment w:val="baseline"/>
        <w:rPr>
          <w:rFonts w:eastAsia="Cambria"/>
          <w:b/>
          <w:color w:val="000000"/>
          <w:sz w:val="23"/>
        </w:rPr>
      </w:pPr>
      <w:r>
        <w:rPr>
          <w:rFonts w:eastAsia="Cambria"/>
          <w:b/>
          <w:color w:val="000000"/>
          <w:sz w:val="23"/>
          <w:lang w:val="en-US"/>
        </w:rPr>
        <w:lastRenderedPageBreak/>
        <w:t xml:space="preserve">1.6.4 </w:t>
      </w:r>
      <w:r>
        <w:rPr>
          <w:rFonts w:eastAsia="Cambria"/>
          <w:color w:val="000000"/>
          <w:lang w:val="en-US"/>
        </w:rPr>
        <w:t>Goats must not be sourced for export or exported unless they have a liveweight of 24kg or more.</w:t>
      </w:r>
    </w:p>
    <w:p w14:paraId="3CC116EB" w14:textId="77777777" w:rsidR="00641F57" w:rsidRDefault="00A318CC" w:rsidP="00EB344C">
      <w:pPr>
        <w:spacing w:before="206" w:line="296" w:lineRule="exact"/>
        <w:ind w:right="-6"/>
        <w:textAlignment w:val="baseline"/>
        <w:rPr>
          <w:rFonts w:ascii="Calibri" w:eastAsia="Calibri" w:hAnsi="Calibri"/>
          <w:b/>
          <w:color w:val="000000"/>
          <w:lang w:val="en-US"/>
        </w:rPr>
      </w:pPr>
      <w:r>
        <w:rPr>
          <w:rFonts w:eastAsia="Cambria"/>
          <w:b/>
          <w:color w:val="000000"/>
          <w:sz w:val="23"/>
          <w:lang w:val="en-US"/>
        </w:rPr>
        <w:t xml:space="preserve">1.6.5 </w:t>
      </w:r>
      <w:r>
        <w:rPr>
          <w:rFonts w:eastAsia="Cambria"/>
          <w:color w:val="000000"/>
          <w:lang w:val="en-US"/>
        </w:rPr>
        <w:t>Goats must not be sourced for export or exported unless they have been assessed by a competent stock handler against the goat body condition scoring in Table 3 and have a body condition score of 2 to 4 (inclusive) (on a scale of 1 to 5).</w:t>
      </w:r>
    </w:p>
    <w:p w14:paraId="5698FEBA" w14:textId="77777777" w:rsidR="005550D0" w:rsidRDefault="00A318CC" w:rsidP="00EB344C">
      <w:pPr>
        <w:pStyle w:val="3"/>
        <w:ind w:right="-6"/>
        <w:rPr>
          <w:lang w:val="en-US"/>
        </w:rPr>
      </w:pPr>
      <w:r w:rsidRPr="00695D36">
        <w:rPr>
          <w:lang w:val="en-US"/>
        </w:rPr>
        <w:t xml:space="preserve">Table 3 Goat body condition score </w:t>
      </w:r>
    </w:p>
    <w:p w14:paraId="4670F8BE" w14:textId="77777777" w:rsidR="001478C7" w:rsidRPr="00695D36" w:rsidRDefault="001478C7" w:rsidP="00EB344C">
      <w:pPr>
        <w:pStyle w:val="3"/>
        <w:ind w:right="-6"/>
        <w:rPr>
          <w:lang w:val="en-US"/>
        </w:rPr>
      </w:pPr>
    </w:p>
    <w:tbl>
      <w:tblPr>
        <w:tblStyle w:val="TableGrid3"/>
        <w:tblW w:w="647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6"/>
        <w:gridCol w:w="1701"/>
        <w:gridCol w:w="1659"/>
        <w:gridCol w:w="1134"/>
      </w:tblGrid>
      <w:tr w:rsidR="00252E37" w14:paraId="6FB77BC0" w14:textId="77777777" w:rsidTr="00167142">
        <w:trPr>
          <w:tblHeader/>
        </w:trPr>
        <w:tc>
          <w:tcPr>
            <w:tcW w:w="709" w:type="dxa"/>
            <w:tcBorders>
              <w:top w:val="single" w:sz="4" w:space="0" w:color="auto"/>
              <w:bottom w:val="single" w:sz="4" w:space="0" w:color="auto"/>
            </w:tcBorders>
          </w:tcPr>
          <w:p w14:paraId="77035C53" w14:textId="77777777" w:rsidR="001478C7" w:rsidRPr="000A2C4B" w:rsidRDefault="00A318CC" w:rsidP="00EB344C">
            <w:pPr>
              <w:pStyle w:val="TableHeading"/>
              <w:ind w:right="-6"/>
              <w:rPr>
                <w:lang w:eastAsia="ja-JP"/>
              </w:rPr>
            </w:pPr>
            <w:bookmarkStart w:id="158" w:name="_Hlk93650046"/>
            <w:r w:rsidRPr="000A2C4B">
              <w:rPr>
                <w:lang w:eastAsia="ja-JP"/>
              </w:rPr>
              <w:t>Score</w:t>
            </w:r>
          </w:p>
        </w:tc>
        <w:tc>
          <w:tcPr>
            <w:tcW w:w="1276" w:type="dxa"/>
            <w:tcBorders>
              <w:top w:val="single" w:sz="4" w:space="0" w:color="auto"/>
              <w:bottom w:val="single" w:sz="4" w:space="0" w:color="auto"/>
            </w:tcBorders>
          </w:tcPr>
          <w:p w14:paraId="56F9CB0C" w14:textId="77777777" w:rsidR="001478C7" w:rsidRPr="000A2C4B" w:rsidRDefault="00A318CC" w:rsidP="00EB344C">
            <w:pPr>
              <w:pStyle w:val="TableHeading"/>
              <w:ind w:right="-6"/>
              <w:rPr>
                <w:lang w:eastAsia="ja-JP"/>
              </w:rPr>
            </w:pPr>
            <w:r w:rsidRPr="000A2C4B">
              <w:rPr>
                <w:lang w:eastAsia="ja-JP"/>
              </w:rPr>
              <w:t>Long ribs (A)</w:t>
            </w:r>
          </w:p>
        </w:tc>
        <w:tc>
          <w:tcPr>
            <w:tcW w:w="1701" w:type="dxa"/>
            <w:tcBorders>
              <w:top w:val="single" w:sz="4" w:space="0" w:color="auto"/>
              <w:bottom w:val="single" w:sz="4" w:space="0" w:color="auto"/>
            </w:tcBorders>
          </w:tcPr>
          <w:p w14:paraId="47EF5E9B" w14:textId="77777777" w:rsidR="001478C7" w:rsidRPr="000A2C4B" w:rsidRDefault="00A318CC" w:rsidP="00EB344C">
            <w:pPr>
              <w:pStyle w:val="TableHeading"/>
              <w:ind w:right="-6"/>
              <w:rPr>
                <w:lang w:eastAsia="ja-JP"/>
              </w:rPr>
            </w:pPr>
            <w:r w:rsidRPr="000A2C4B">
              <w:rPr>
                <w:lang w:eastAsia="ja-JP"/>
              </w:rPr>
              <w:t>Short ribs (B)</w:t>
            </w:r>
          </w:p>
        </w:tc>
        <w:tc>
          <w:tcPr>
            <w:tcW w:w="1659" w:type="dxa"/>
            <w:tcBorders>
              <w:top w:val="single" w:sz="4" w:space="0" w:color="auto"/>
              <w:bottom w:val="single" w:sz="4" w:space="0" w:color="auto"/>
            </w:tcBorders>
          </w:tcPr>
          <w:p w14:paraId="450D3294" w14:textId="77777777" w:rsidR="001478C7" w:rsidRPr="000A2C4B" w:rsidRDefault="00A318CC" w:rsidP="00EB344C">
            <w:pPr>
              <w:pStyle w:val="TableHeading"/>
              <w:ind w:right="-6"/>
              <w:rPr>
                <w:lang w:eastAsia="ja-JP"/>
              </w:rPr>
            </w:pPr>
            <w:r w:rsidRPr="000A2C4B">
              <w:rPr>
                <w:lang w:eastAsia="ja-JP"/>
              </w:rPr>
              <w:t>Backbone (C)</w:t>
            </w:r>
          </w:p>
        </w:tc>
        <w:tc>
          <w:tcPr>
            <w:tcW w:w="1134" w:type="dxa"/>
            <w:tcBorders>
              <w:top w:val="single" w:sz="4" w:space="0" w:color="auto"/>
              <w:bottom w:val="single" w:sz="4" w:space="0" w:color="auto"/>
            </w:tcBorders>
          </w:tcPr>
          <w:p w14:paraId="265A428A" w14:textId="77777777" w:rsidR="001478C7" w:rsidRPr="000A2C4B" w:rsidRDefault="00A318CC" w:rsidP="00EB344C">
            <w:pPr>
              <w:pStyle w:val="TableHeading"/>
              <w:ind w:right="-6"/>
              <w:rPr>
                <w:lang w:eastAsia="ja-JP"/>
              </w:rPr>
            </w:pPr>
            <w:r w:rsidRPr="000A2C4B">
              <w:rPr>
                <w:lang w:eastAsia="ja-JP"/>
              </w:rPr>
              <w:t>Eye muscle (D)</w:t>
            </w:r>
          </w:p>
        </w:tc>
      </w:tr>
      <w:tr w:rsidR="00252E37" w14:paraId="42E8E450" w14:textId="77777777" w:rsidTr="00167142">
        <w:tc>
          <w:tcPr>
            <w:tcW w:w="709" w:type="dxa"/>
            <w:tcBorders>
              <w:top w:val="single" w:sz="4" w:space="0" w:color="auto"/>
            </w:tcBorders>
          </w:tcPr>
          <w:p w14:paraId="6D1369DC" w14:textId="77777777" w:rsidR="00FE7864" w:rsidRPr="000A2C4B" w:rsidRDefault="00A318CC" w:rsidP="00EB344C">
            <w:pPr>
              <w:pStyle w:val="TableText"/>
              <w:ind w:right="-6"/>
              <w:rPr>
                <w:lang w:eastAsia="ja-JP"/>
              </w:rPr>
            </w:pPr>
            <w:r w:rsidRPr="0008308A">
              <w:rPr>
                <w:rFonts w:eastAsia="Cambria"/>
                <w:color w:val="000000"/>
                <w:lang w:val="en-US"/>
              </w:rPr>
              <w:t>1</w:t>
            </w:r>
          </w:p>
        </w:tc>
        <w:tc>
          <w:tcPr>
            <w:tcW w:w="1276" w:type="dxa"/>
            <w:tcBorders>
              <w:top w:val="single" w:sz="4" w:space="0" w:color="auto"/>
            </w:tcBorders>
          </w:tcPr>
          <w:p w14:paraId="1CD11988" w14:textId="77777777" w:rsidR="00FE7864" w:rsidRPr="000A2C4B" w:rsidRDefault="00A318CC" w:rsidP="00EB344C">
            <w:pPr>
              <w:pStyle w:val="TableText"/>
              <w:ind w:right="-6"/>
              <w:rPr>
                <w:lang w:eastAsia="ja-JP"/>
              </w:rPr>
            </w:pPr>
            <w:r w:rsidRPr="0008308A">
              <w:rPr>
                <w:rFonts w:eastAsia="Cambria"/>
                <w:color w:val="000000"/>
                <w:lang w:val="en-US"/>
              </w:rPr>
              <w:t>Individual ribs can be felt very easily; cannot feel any tissues over the ribs.</w:t>
            </w:r>
          </w:p>
        </w:tc>
        <w:tc>
          <w:tcPr>
            <w:tcW w:w="1701" w:type="dxa"/>
            <w:tcBorders>
              <w:top w:val="single" w:sz="4" w:space="0" w:color="auto"/>
            </w:tcBorders>
          </w:tcPr>
          <w:p w14:paraId="1CCD2C95" w14:textId="77777777" w:rsidR="00FE7864" w:rsidRPr="000A2C4B" w:rsidRDefault="00A318CC" w:rsidP="00EB344C">
            <w:pPr>
              <w:pStyle w:val="TableText"/>
              <w:ind w:right="-6"/>
              <w:rPr>
                <w:lang w:eastAsia="ja-JP"/>
              </w:rPr>
            </w:pPr>
            <w:r w:rsidRPr="00C0016C">
              <w:rPr>
                <w:rFonts w:eastAsia="Cambria"/>
                <w:color w:val="000000"/>
                <w:lang w:val="en-US"/>
              </w:rPr>
              <w:t>Short ribs are prominent; it is easy to feel between them. The muscle mass extends two-thirds or less of the way along them.</w:t>
            </w:r>
          </w:p>
        </w:tc>
        <w:tc>
          <w:tcPr>
            <w:tcW w:w="1659" w:type="dxa"/>
            <w:tcBorders>
              <w:top w:val="single" w:sz="4" w:space="0" w:color="auto"/>
            </w:tcBorders>
          </w:tcPr>
          <w:p w14:paraId="0634101F" w14:textId="77777777" w:rsidR="00FE7864" w:rsidRPr="000A2C4B" w:rsidRDefault="00A318CC" w:rsidP="00EB344C">
            <w:pPr>
              <w:pStyle w:val="TableText"/>
              <w:ind w:right="-6"/>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165B2D63" w14:textId="77777777" w:rsidR="00FE7864" w:rsidRPr="000A2C4B" w:rsidRDefault="00A318CC" w:rsidP="00EB344C">
            <w:pPr>
              <w:pStyle w:val="TableText"/>
              <w:ind w:right="-6"/>
              <w:rPr>
                <w:lang w:eastAsia="ja-JP"/>
              </w:rPr>
            </w:pPr>
            <w:r w:rsidRPr="000A2C4B">
              <w:rPr>
                <w:lang w:eastAsia="ja-JP"/>
              </w:rPr>
              <w:t>Feels noticeably dished.</w:t>
            </w:r>
          </w:p>
        </w:tc>
      </w:tr>
      <w:tr w:rsidR="00252E37" w14:paraId="28E1598D" w14:textId="77777777" w:rsidTr="00167142">
        <w:tc>
          <w:tcPr>
            <w:tcW w:w="709" w:type="dxa"/>
          </w:tcPr>
          <w:p w14:paraId="7B8BB77C" w14:textId="77777777" w:rsidR="00FE7864" w:rsidRPr="000A2C4B" w:rsidRDefault="00A318CC" w:rsidP="00EB344C">
            <w:pPr>
              <w:pStyle w:val="TableText"/>
              <w:ind w:right="-6"/>
              <w:rPr>
                <w:lang w:eastAsia="ja-JP"/>
              </w:rPr>
            </w:pPr>
            <w:r w:rsidRPr="0008308A">
              <w:rPr>
                <w:rFonts w:eastAsia="Cambria"/>
                <w:color w:val="000000"/>
                <w:lang w:val="en-US"/>
              </w:rPr>
              <w:t>2</w:t>
            </w:r>
          </w:p>
        </w:tc>
        <w:tc>
          <w:tcPr>
            <w:tcW w:w="1276" w:type="dxa"/>
          </w:tcPr>
          <w:p w14:paraId="3A0B1BDD" w14:textId="77777777" w:rsidR="00FE7864" w:rsidRPr="000A2C4B" w:rsidRDefault="00A318CC" w:rsidP="00EB344C">
            <w:pPr>
              <w:pStyle w:val="TableText"/>
              <w:ind w:right="-6"/>
              <w:rPr>
                <w:lang w:eastAsia="ja-JP"/>
              </w:rPr>
            </w:pPr>
            <w:r w:rsidRPr="0008308A">
              <w:rPr>
                <w:rFonts w:eastAsia="Cambria"/>
                <w:color w:val="000000"/>
                <w:lang w:val="en-US"/>
              </w:rPr>
              <w:t>Individual ribs can be felt very easily but slight amount of tissue is present.</w:t>
            </w:r>
          </w:p>
        </w:tc>
        <w:tc>
          <w:tcPr>
            <w:tcW w:w="1701" w:type="dxa"/>
          </w:tcPr>
          <w:p w14:paraId="5738C506" w14:textId="77777777" w:rsidR="00FE7864" w:rsidRPr="000A2C4B" w:rsidRDefault="00A318CC" w:rsidP="00EB344C">
            <w:pPr>
              <w:pStyle w:val="TableText"/>
              <w:ind w:right="-6"/>
              <w:rPr>
                <w:lang w:eastAsia="ja-JP"/>
              </w:rPr>
            </w:pPr>
            <w:r w:rsidRPr="00C0016C">
              <w:rPr>
                <w:rFonts w:eastAsia="Cambria"/>
                <w:color w:val="000000"/>
                <w:spacing w:val="4"/>
                <w:lang w:val="en-US"/>
              </w:rPr>
              <w:t>Ends of short ribs feel square; it is easy to feel between them. The muscle mass extends to the end of the short ribs.</w:t>
            </w:r>
          </w:p>
        </w:tc>
        <w:tc>
          <w:tcPr>
            <w:tcW w:w="1659" w:type="dxa"/>
          </w:tcPr>
          <w:p w14:paraId="37EB6BEB" w14:textId="77777777" w:rsidR="00FE7864" w:rsidRPr="000A2C4B" w:rsidRDefault="00A318CC" w:rsidP="00EB344C">
            <w:pPr>
              <w:pStyle w:val="TableText"/>
              <w:ind w:right="-6"/>
              <w:rPr>
                <w:lang w:eastAsia="ja-JP"/>
              </w:rPr>
            </w:pPr>
            <w:r w:rsidRPr="00C0143C">
              <w:rPr>
                <w:rFonts w:eastAsia="Cambria"/>
                <w:color w:val="000000"/>
                <w:lang w:val="en-US"/>
              </w:rPr>
              <w:t>Bones are slightly raised and can be easily felt, with noticeable dishing between them.</w:t>
            </w:r>
          </w:p>
        </w:tc>
        <w:tc>
          <w:tcPr>
            <w:tcW w:w="1134" w:type="dxa"/>
          </w:tcPr>
          <w:p w14:paraId="5D97F00F" w14:textId="77777777" w:rsidR="00FE7864" w:rsidRPr="000A2C4B" w:rsidRDefault="00A318CC" w:rsidP="00EB344C">
            <w:pPr>
              <w:pStyle w:val="TableText"/>
              <w:ind w:right="-6"/>
              <w:rPr>
                <w:lang w:eastAsia="ja-JP"/>
              </w:rPr>
            </w:pPr>
            <w:r w:rsidRPr="000A2C4B">
              <w:rPr>
                <w:lang w:eastAsia="ja-JP"/>
              </w:rPr>
              <w:t>Feels straight or slightly dished.</w:t>
            </w:r>
          </w:p>
        </w:tc>
      </w:tr>
      <w:tr w:rsidR="00252E37" w14:paraId="156831FE" w14:textId="77777777" w:rsidTr="00167142">
        <w:tc>
          <w:tcPr>
            <w:tcW w:w="709" w:type="dxa"/>
          </w:tcPr>
          <w:p w14:paraId="6835317D" w14:textId="77777777" w:rsidR="00FE7864" w:rsidRPr="000A2C4B" w:rsidRDefault="00A318CC" w:rsidP="00EB344C">
            <w:pPr>
              <w:pStyle w:val="TableText"/>
              <w:ind w:right="-6"/>
              <w:rPr>
                <w:lang w:eastAsia="ja-JP"/>
              </w:rPr>
            </w:pPr>
            <w:r w:rsidRPr="0008308A">
              <w:rPr>
                <w:rFonts w:eastAsia="Cambria"/>
                <w:color w:val="000000"/>
                <w:lang w:val="en-US"/>
              </w:rPr>
              <w:t>3</w:t>
            </w:r>
          </w:p>
        </w:tc>
        <w:tc>
          <w:tcPr>
            <w:tcW w:w="1276" w:type="dxa"/>
          </w:tcPr>
          <w:p w14:paraId="5BB87C3F" w14:textId="77777777" w:rsidR="00FE7864" w:rsidRPr="000A2C4B" w:rsidRDefault="00A318CC" w:rsidP="00EB344C">
            <w:pPr>
              <w:pStyle w:val="TableText"/>
              <w:ind w:right="-6"/>
              <w:rPr>
                <w:lang w:eastAsia="ja-JP"/>
              </w:rPr>
            </w:pPr>
            <w:r w:rsidRPr="0008308A">
              <w:rPr>
                <w:rFonts w:eastAsia="Cambria"/>
                <w:color w:val="000000"/>
                <w:lang w:val="en-US"/>
              </w:rPr>
              <w:t>Individual ribs can be felt easily but some tissue is present.</w:t>
            </w:r>
          </w:p>
        </w:tc>
        <w:tc>
          <w:tcPr>
            <w:tcW w:w="1701" w:type="dxa"/>
          </w:tcPr>
          <w:p w14:paraId="4F83760C" w14:textId="77777777" w:rsidR="00FE7864" w:rsidRPr="000A2C4B" w:rsidRDefault="00A318CC" w:rsidP="00EB344C">
            <w:pPr>
              <w:pStyle w:val="TableText"/>
              <w:ind w:right="-6"/>
              <w:rPr>
                <w:lang w:eastAsia="ja-JP"/>
              </w:rPr>
            </w:pPr>
            <w:r w:rsidRPr="00C0016C">
              <w:rPr>
                <w:rFonts w:eastAsia="Cambria"/>
                <w:color w:val="000000"/>
                <w:lang w:val="en-US"/>
              </w:rPr>
              <w:t>End of short ribs are rounded; it is still possible to feel between them.</w:t>
            </w:r>
          </w:p>
        </w:tc>
        <w:tc>
          <w:tcPr>
            <w:tcW w:w="1659" w:type="dxa"/>
          </w:tcPr>
          <w:p w14:paraId="01547930" w14:textId="77777777" w:rsidR="00FE7864" w:rsidRPr="000A2C4B" w:rsidRDefault="00A318CC" w:rsidP="00EB344C">
            <w:pPr>
              <w:pStyle w:val="TableText"/>
              <w:ind w:right="-6"/>
              <w:rPr>
                <w:lang w:eastAsia="ja-JP"/>
              </w:rPr>
            </w:pPr>
            <w:r w:rsidRPr="00C0143C">
              <w:rPr>
                <w:rFonts w:eastAsia="Cambria"/>
                <w:color w:val="000000"/>
                <w:lang w:val="en-US"/>
              </w:rPr>
              <w:t>Bones are raised and the ends are rounded; it is still possible to feel between them.</w:t>
            </w:r>
          </w:p>
        </w:tc>
        <w:tc>
          <w:tcPr>
            <w:tcW w:w="1134" w:type="dxa"/>
          </w:tcPr>
          <w:p w14:paraId="20B9DD36" w14:textId="77777777" w:rsidR="00FE7864" w:rsidRPr="000A2C4B" w:rsidRDefault="00A318CC" w:rsidP="00EB344C">
            <w:pPr>
              <w:pStyle w:val="TableText"/>
              <w:ind w:right="-6"/>
              <w:rPr>
                <w:lang w:eastAsia="ja-JP"/>
              </w:rPr>
            </w:pPr>
            <w:r w:rsidRPr="000A2C4B">
              <w:rPr>
                <w:lang w:eastAsia="ja-JP"/>
              </w:rPr>
              <w:t>Feels slightly rounded.</w:t>
            </w:r>
          </w:p>
        </w:tc>
      </w:tr>
      <w:tr w:rsidR="00252E37" w14:paraId="60CAF241" w14:textId="77777777" w:rsidTr="00167142">
        <w:tc>
          <w:tcPr>
            <w:tcW w:w="709" w:type="dxa"/>
          </w:tcPr>
          <w:p w14:paraId="5952A64A" w14:textId="77777777" w:rsidR="00FE7864" w:rsidRPr="000A2C4B" w:rsidRDefault="00A318CC" w:rsidP="00EB344C">
            <w:pPr>
              <w:pStyle w:val="TableText"/>
              <w:ind w:right="-6"/>
              <w:rPr>
                <w:lang w:eastAsia="ja-JP"/>
              </w:rPr>
            </w:pPr>
            <w:r w:rsidRPr="0008308A">
              <w:rPr>
                <w:rFonts w:eastAsia="Cambria"/>
                <w:color w:val="000000"/>
                <w:lang w:val="en-US"/>
              </w:rPr>
              <w:t>4</w:t>
            </w:r>
          </w:p>
        </w:tc>
        <w:tc>
          <w:tcPr>
            <w:tcW w:w="1276" w:type="dxa"/>
          </w:tcPr>
          <w:p w14:paraId="52C2523D" w14:textId="77777777" w:rsidR="00FE7864" w:rsidRPr="000A2C4B" w:rsidRDefault="00A318CC" w:rsidP="00EB344C">
            <w:pPr>
              <w:pStyle w:val="TableText"/>
              <w:ind w:right="-6"/>
              <w:rPr>
                <w:lang w:eastAsia="ja-JP"/>
              </w:rPr>
            </w:pPr>
            <w:r w:rsidRPr="0008308A">
              <w:rPr>
                <w:rFonts w:eastAsia="Cambria"/>
                <w:color w:val="000000"/>
                <w:lang w:val="en-US"/>
              </w:rPr>
              <w:t xml:space="preserve">Individual ribs can still be felt but </w:t>
            </w:r>
            <w:r w:rsidRPr="0008308A">
              <w:rPr>
                <w:rFonts w:eastAsia="Cambria"/>
                <w:color w:val="000000"/>
                <w:lang w:val="en-US"/>
              </w:rPr>
              <w:lastRenderedPageBreak/>
              <w:t>tissue</w:t>
            </w:r>
            <w:r w:rsidR="00876FCC">
              <w:rPr>
                <w:rFonts w:eastAsia="Cambria"/>
                <w:color w:val="000000"/>
                <w:lang w:val="en-US"/>
              </w:rPr>
              <w:t xml:space="preserve"> </w:t>
            </w:r>
            <w:r w:rsidR="00876FCC">
              <w:rPr>
                <w:rFonts w:eastAsia="Cambria"/>
              </w:rPr>
              <w:t>is prominent</w:t>
            </w:r>
            <w:r w:rsidR="00013545">
              <w:rPr>
                <w:rFonts w:eastAsia="Cambria"/>
              </w:rPr>
              <w:t>.</w:t>
            </w:r>
          </w:p>
        </w:tc>
        <w:tc>
          <w:tcPr>
            <w:tcW w:w="1701" w:type="dxa"/>
          </w:tcPr>
          <w:p w14:paraId="03D9DF28" w14:textId="77777777" w:rsidR="00FE7864" w:rsidRPr="000A2C4B" w:rsidRDefault="00A318CC" w:rsidP="00EB344C">
            <w:pPr>
              <w:pStyle w:val="TableText"/>
              <w:ind w:right="-6"/>
              <w:rPr>
                <w:lang w:eastAsia="ja-JP"/>
              </w:rPr>
            </w:pPr>
            <w:r w:rsidRPr="00C0016C">
              <w:rPr>
                <w:rFonts w:eastAsia="Cambria"/>
                <w:color w:val="000000"/>
                <w:spacing w:val="2"/>
                <w:lang w:val="en-US"/>
              </w:rPr>
              <w:lastRenderedPageBreak/>
              <w:t xml:space="preserve">Ends of short ribs are rounded; it may be possible to </w:t>
            </w:r>
            <w:r w:rsidRPr="00C0016C">
              <w:rPr>
                <w:rFonts w:eastAsia="Cambria"/>
                <w:color w:val="000000"/>
                <w:spacing w:val="2"/>
                <w:lang w:val="en-US"/>
              </w:rPr>
              <w:lastRenderedPageBreak/>
              <w:t>press between them with pressure.</w:t>
            </w:r>
          </w:p>
        </w:tc>
        <w:tc>
          <w:tcPr>
            <w:tcW w:w="1659" w:type="dxa"/>
          </w:tcPr>
          <w:p w14:paraId="5852B1B6" w14:textId="77777777" w:rsidR="00FE7864" w:rsidRPr="000A2C4B" w:rsidRDefault="00A318CC" w:rsidP="00EB344C">
            <w:pPr>
              <w:pStyle w:val="TableText"/>
              <w:ind w:right="-6"/>
              <w:rPr>
                <w:lang w:eastAsia="ja-JP"/>
              </w:rPr>
            </w:pPr>
            <w:r w:rsidRPr="00C0143C">
              <w:rPr>
                <w:rFonts w:eastAsia="Cambria"/>
                <w:color w:val="000000"/>
                <w:lang w:val="en-US"/>
              </w:rPr>
              <w:lastRenderedPageBreak/>
              <w:t xml:space="preserve">Bones are slightly raised; it is possible to feel </w:t>
            </w:r>
            <w:r w:rsidRPr="00C0143C">
              <w:rPr>
                <w:rFonts w:eastAsia="Cambria"/>
                <w:color w:val="000000"/>
                <w:lang w:val="en-US"/>
              </w:rPr>
              <w:lastRenderedPageBreak/>
              <w:t>them but not between them.</w:t>
            </w:r>
          </w:p>
        </w:tc>
        <w:tc>
          <w:tcPr>
            <w:tcW w:w="1134" w:type="dxa"/>
          </w:tcPr>
          <w:p w14:paraId="77786516" w14:textId="77777777" w:rsidR="00FE7864" w:rsidRPr="000A2C4B" w:rsidRDefault="00A318CC" w:rsidP="00EB344C">
            <w:pPr>
              <w:pStyle w:val="TableText"/>
              <w:ind w:right="-6"/>
              <w:rPr>
                <w:lang w:eastAsia="ja-JP"/>
              </w:rPr>
            </w:pPr>
            <w:r w:rsidRPr="000A2C4B">
              <w:rPr>
                <w:lang w:eastAsia="ja-JP"/>
              </w:rPr>
              <w:lastRenderedPageBreak/>
              <w:t>Feels well rounded.</w:t>
            </w:r>
          </w:p>
        </w:tc>
      </w:tr>
      <w:tr w:rsidR="00252E37" w14:paraId="06E90E90" w14:textId="77777777" w:rsidTr="00167142">
        <w:tc>
          <w:tcPr>
            <w:tcW w:w="709" w:type="dxa"/>
          </w:tcPr>
          <w:p w14:paraId="64BC8BCA" w14:textId="77777777" w:rsidR="001478C7" w:rsidRPr="000A2C4B" w:rsidRDefault="00A318CC" w:rsidP="00EB344C">
            <w:pPr>
              <w:pStyle w:val="TableText"/>
              <w:ind w:right="-6"/>
              <w:rPr>
                <w:lang w:eastAsia="ja-JP"/>
              </w:rPr>
            </w:pPr>
            <w:r w:rsidRPr="000A2C4B">
              <w:rPr>
                <w:lang w:eastAsia="ja-JP"/>
              </w:rPr>
              <w:t>5</w:t>
            </w:r>
          </w:p>
        </w:tc>
        <w:tc>
          <w:tcPr>
            <w:tcW w:w="1276" w:type="dxa"/>
          </w:tcPr>
          <w:p w14:paraId="304BBEF7" w14:textId="77777777" w:rsidR="001478C7" w:rsidRPr="000A2C4B" w:rsidRDefault="00A318CC" w:rsidP="00EB344C">
            <w:pPr>
              <w:pStyle w:val="TableText"/>
              <w:ind w:right="-6"/>
              <w:rPr>
                <w:lang w:eastAsia="ja-JP"/>
              </w:rPr>
            </w:pPr>
            <w:r w:rsidRPr="000A2C4B">
              <w:rPr>
                <w:lang w:eastAsia="ja-JP"/>
              </w:rPr>
              <w:t>Individual ribs can be felt or just felt; tissue is very prominent and may be fluid.</w:t>
            </w:r>
          </w:p>
        </w:tc>
        <w:tc>
          <w:tcPr>
            <w:tcW w:w="1701" w:type="dxa"/>
          </w:tcPr>
          <w:p w14:paraId="64E9E9DD" w14:textId="77777777" w:rsidR="001478C7" w:rsidRPr="000A2C4B" w:rsidRDefault="00A318CC" w:rsidP="00EB344C">
            <w:pPr>
              <w:pStyle w:val="TableText"/>
              <w:ind w:right="-6"/>
              <w:rPr>
                <w:lang w:eastAsia="ja-JP"/>
              </w:rPr>
            </w:pPr>
            <w:r w:rsidRPr="000A2C4B">
              <w:rPr>
                <w:lang w:eastAsia="ja-JP"/>
              </w:rPr>
              <w:t>None or only one or two bone ends nearest the rib cage may be felt. It is not possible to press between them.</w:t>
            </w:r>
          </w:p>
        </w:tc>
        <w:tc>
          <w:tcPr>
            <w:tcW w:w="1659" w:type="dxa"/>
          </w:tcPr>
          <w:p w14:paraId="7CBD9ED8" w14:textId="77777777" w:rsidR="001478C7" w:rsidRPr="000A2C4B" w:rsidRDefault="00A318CC" w:rsidP="00EB344C">
            <w:pPr>
              <w:pStyle w:val="TableText"/>
              <w:ind w:right="-6"/>
              <w:rPr>
                <w:lang w:eastAsia="ja-JP"/>
              </w:rPr>
            </w:pPr>
            <w:r w:rsidRPr="000A2C4B">
              <w:rPr>
                <w:lang w:eastAsia="ja-JP"/>
              </w:rPr>
              <w:t xml:space="preserve">Some bone ends may still be </w:t>
            </w:r>
            <w:proofErr w:type="gramStart"/>
            <w:r w:rsidRPr="000A2C4B">
              <w:rPr>
                <w:lang w:eastAsia="ja-JP"/>
              </w:rPr>
              <w:t>felt</w:t>
            </w:r>
            <w:proofErr w:type="gramEnd"/>
            <w:r w:rsidRPr="000A2C4B">
              <w:rPr>
                <w:lang w:eastAsia="ja-JP"/>
              </w:rPr>
              <w:t xml:space="preserve"> or backbone may be recessed in fat and difficult to feel. It is not possible to feel between bone ends.</w:t>
            </w:r>
          </w:p>
        </w:tc>
        <w:tc>
          <w:tcPr>
            <w:tcW w:w="1134" w:type="dxa"/>
          </w:tcPr>
          <w:p w14:paraId="1183C353" w14:textId="77777777" w:rsidR="001478C7" w:rsidRPr="009B46DE" w:rsidRDefault="00A318CC" w:rsidP="00EB344C">
            <w:pPr>
              <w:pStyle w:val="TableText"/>
              <w:ind w:right="-6"/>
              <w:rPr>
                <w:lang w:eastAsia="ja-JP"/>
              </w:rPr>
            </w:pPr>
            <w:r w:rsidRPr="000A2C4B">
              <w:rPr>
                <w:lang w:eastAsia="ja-JP"/>
              </w:rPr>
              <w:t>Feels very well rounded.</w:t>
            </w:r>
          </w:p>
        </w:tc>
      </w:tr>
    </w:tbl>
    <w:bookmarkEnd w:id="158"/>
    <w:p w14:paraId="35E061C3" w14:textId="77777777" w:rsidR="00FE7864" w:rsidRPr="00FE7864" w:rsidRDefault="00A318CC" w:rsidP="00167142">
      <w:pPr>
        <w:pStyle w:val="3"/>
        <w:spacing w:before="120"/>
        <w:ind w:right="-6"/>
        <w:rPr>
          <w:b w:val="0"/>
          <w:bCs w:val="0"/>
          <w:sz w:val="18"/>
          <w:szCs w:val="2"/>
          <w:lang w:val="en-US"/>
        </w:rPr>
      </w:pPr>
      <w:r w:rsidRPr="00C76EF1">
        <w:rPr>
          <w:rFonts w:eastAsia="Calibri" w:cs="Times New Roman"/>
          <w:b w:val="0"/>
          <w:bCs w:val="0"/>
          <w:spacing w:val="-6"/>
          <w:sz w:val="18"/>
          <w:szCs w:val="18"/>
          <w:lang w:val="en-US"/>
        </w:rPr>
        <w:t>Source</w:t>
      </w:r>
      <w:r>
        <w:rPr>
          <w:rFonts w:eastAsia="Calibri" w:cs="Times New Roman"/>
          <w:b w:val="0"/>
          <w:bCs w:val="0"/>
          <w:spacing w:val="-6"/>
          <w:sz w:val="18"/>
          <w:szCs w:val="18"/>
          <w:lang w:val="en-US"/>
        </w:rPr>
        <w:t xml:space="preserve">: Greenwood et al., 2001 </w:t>
      </w:r>
      <w:r w:rsidRPr="00FE7864">
        <w:rPr>
          <w:b w:val="0"/>
          <w:bCs w:val="0"/>
          <w:sz w:val="18"/>
          <w:szCs w:val="2"/>
          <w:lang w:val="en-US"/>
        </w:rPr>
        <w:t xml:space="preserve"> </w:t>
      </w:r>
    </w:p>
    <w:p w14:paraId="7C133932" w14:textId="77777777" w:rsidR="00FE7864" w:rsidRDefault="00FE7864" w:rsidP="00EB344C">
      <w:pPr>
        <w:pStyle w:val="3"/>
        <w:ind w:right="-6"/>
        <w:rPr>
          <w:lang w:val="en-US"/>
        </w:rPr>
      </w:pPr>
    </w:p>
    <w:p w14:paraId="08863EAF" w14:textId="77777777" w:rsidR="003E756C" w:rsidRDefault="00A318CC" w:rsidP="00EB344C">
      <w:pPr>
        <w:pStyle w:val="3"/>
        <w:ind w:right="-6"/>
        <w:rPr>
          <w:lang w:val="en-US"/>
        </w:rPr>
      </w:pPr>
      <w:r w:rsidRPr="00695D36">
        <w:drawing>
          <wp:anchor distT="0" distB="0" distL="114300" distR="114300" simplePos="0" relativeHeight="251665408" behindDoc="0" locked="0" layoutInCell="1" allowOverlap="1" wp14:anchorId="31253217" wp14:editId="414BA0C2">
            <wp:simplePos x="0" y="0"/>
            <wp:positionH relativeFrom="margin">
              <wp:posOffset>0</wp:posOffset>
            </wp:positionH>
            <wp:positionV relativeFrom="paragraph">
              <wp:posOffset>450215</wp:posOffset>
            </wp:positionV>
            <wp:extent cx="3963600" cy="2285960"/>
            <wp:effectExtent l="0" t="0" r="0" b="635"/>
            <wp:wrapSquare wrapText="bothSides"/>
            <wp:docPr id="91" name="Picture 91" descr="A picture containing text,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1406" name="Picture 91" descr="A picture containing text, mammal, horse&#10;&#10;Description automatically generated"/>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3600" cy="228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D0" w:rsidRPr="00695D36">
        <w:rPr>
          <w:lang w:val="en-US"/>
        </w:rPr>
        <w:t>Figure 2b Visual aid for assisting with body condition scoring of goats</w:t>
      </w:r>
    </w:p>
    <w:p w14:paraId="211F7B72" w14:textId="77777777" w:rsidR="00FE7864" w:rsidRPr="00FE7864" w:rsidRDefault="00A318CC" w:rsidP="00EB344C">
      <w:pPr>
        <w:spacing w:before="27" w:line="205" w:lineRule="exact"/>
        <w:ind w:right="-6"/>
        <w:textAlignment w:val="baseline"/>
        <w:rPr>
          <w:rFonts w:ascii="Calibri" w:eastAsia="Calibri" w:hAnsi="Calibri"/>
          <w:color w:val="000000"/>
          <w:spacing w:val="-4"/>
          <w:sz w:val="18"/>
          <w:szCs w:val="20"/>
        </w:rPr>
      </w:pPr>
      <w:r w:rsidRPr="00FE7864">
        <w:rPr>
          <w:rFonts w:ascii="Calibri" w:eastAsia="Calibri" w:hAnsi="Calibri"/>
          <w:color w:val="000000"/>
          <w:spacing w:val="-4"/>
          <w:sz w:val="18"/>
          <w:szCs w:val="20"/>
          <w:lang w:val="en-US"/>
        </w:rPr>
        <w:t>Source: AUS-MEAT</w:t>
      </w:r>
    </w:p>
    <w:p w14:paraId="4FCF7CE9" w14:textId="77777777" w:rsidR="005550D0" w:rsidRDefault="00A318CC" w:rsidP="00EB344C">
      <w:pPr>
        <w:spacing w:before="184" w:line="296" w:lineRule="exact"/>
        <w:ind w:right="-6"/>
        <w:textAlignment w:val="baseline"/>
        <w:rPr>
          <w:rFonts w:eastAsia="Cambria"/>
          <w:b/>
          <w:color w:val="000000"/>
          <w:sz w:val="23"/>
        </w:rPr>
      </w:pPr>
      <w:r>
        <w:rPr>
          <w:rFonts w:eastAsia="Cambria"/>
          <w:b/>
          <w:color w:val="000000"/>
          <w:sz w:val="23"/>
          <w:lang w:val="en-US"/>
        </w:rPr>
        <w:t xml:space="preserve">1.6.6 </w:t>
      </w:r>
      <w:r>
        <w:rPr>
          <w:rFonts w:eastAsia="Cambria"/>
          <w:color w:val="000000"/>
          <w:lang w:val="en-US"/>
        </w:rPr>
        <w:t xml:space="preserve">Female goats sourced for export as feeder or slaughter animals must be individually pregnancy tested using ultrasound within 30 days prior to export, by a competent pregnancy tester </w:t>
      </w:r>
      <w:r>
        <w:rPr>
          <w:rFonts w:eastAsia="Cambria"/>
          <w:color w:val="000000"/>
          <w:lang w:val="en-US"/>
        </w:rPr>
        <w:lastRenderedPageBreak/>
        <w:t>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p w14:paraId="65F7CED5" w14:textId="77777777" w:rsidR="005550D0" w:rsidRDefault="00A318CC" w:rsidP="00EB344C">
      <w:pPr>
        <w:spacing w:before="262" w:line="242" w:lineRule="exact"/>
        <w:ind w:right="-6"/>
        <w:textAlignment w:val="baseline"/>
        <w:rPr>
          <w:rFonts w:eastAsia="Cambria"/>
          <w:b/>
          <w:color w:val="000000"/>
          <w:sz w:val="23"/>
        </w:rPr>
      </w:pPr>
      <w:r>
        <w:rPr>
          <w:rFonts w:eastAsia="Cambria"/>
          <w:b/>
          <w:color w:val="000000"/>
          <w:sz w:val="23"/>
          <w:lang w:val="en-US"/>
        </w:rPr>
        <w:t xml:space="preserve">1.6.7 </w:t>
      </w:r>
      <w:r>
        <w:rPr>
          <w:rFonts w:eastAsia="Cambria"/>
          <w:color w:val="000000"/>
          <w:lang w:val="en-US"/>
        </w:rPr>
        <w:t>Female goats sourced for export as breeder animals must:</w:t>
      </w:r>
    </w:p>
    <w:p w14:paraId="6EC6B990" w14:textId="77777777" w:rsidR="005550D0" w:rsidRDefault="00A318CC" w:rsidP="00EB344C">
      <w:pPr>
        <w:numPr>
          <w:ilvl w:val="0"/>
          <w:numId w:val="17"/>
        </w:numPr>
        <w:spacing w:before="196" w:after="0" w:line="298" w:lineRule="exact"/>
        <w:ind w:left="425" w:right="-6" w:hanging="425"/>
        <w:textAlignment w:val="baseline"/>
        <w:rPr>
          <w:rFonts w:eastAsia="Cambria"/>
          <w:color w:val="000000"/>
        </w:rPr>
      </w:pPr>
      <w:r>
        <w:rPr>
          <w:rFonts w:eastAsia="Cambria"/>
          <w:color w:val="000000"/>
          <w:lang w:val="en-US"/>
        </w:rPr>
        <w:t xml:space="preserve">be pregnancy tested using ultrasound </w:t>
      </w:r>
      <w:proofErr w:type="spellStart"/>
      <w:r>
        <w:rPr>
          <w:rFonts w:eastAsia="Cambria"/>
          <w:color w:val="000000"/>
          <w:lang w:val="en-US"/>
        </w:rPr>
        <w:t>foetal</w:t>
      </w:r>
      <w:proofErr w:type="spellEnd"/>
      <w:r>
        <w:rPr>
          <w:rFonts w:eastAsia="Cambria"/>
          <w:color w:val="000000"/>
          <w:lang w:val="en-US"/>
        </w:rPr>
        <w:t xml:space="preserve"> measurement within 30 days prior to export, by a competent pregnancy tester; and</w:t>
      </w:r>
    </w:p>
    <w:p w14:paraId="58C9B0A3" w14:textId="77777777" w:rsidR="005550D0" w:rsidRDefault="00A318CC" w:rsidP="00EB344C">
      <w:pPr>
        <w:numPr>
          <w:ilvl w:val="0"/>
          <w:numId w:val="17"/>
        </w:numPr>
        <w:spacing w:before="118" w:after="0" w:line="296" w:lineRule="exact"/>
        <w:ind w:left="425" w:right="-6" w:hanging="425"/>
        <w:textAlignment w:val="baseline"/>
        <w:rPr>
          <w:rFonts w:eastAsia="Cambria"/>
          <w:color w:val="000000"/>
        </w:rPr>
      </w:pPr>
      <w:r>
        <w:rPr>
          <w:rFonts w:eastAsia="Cambria"/>
          <w:color w:val="000000"/>
          <w:lang w:val="en-US"/>
        </w:rPr>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and</w:t>
      </w:r>
    </w:p>
    <w:p w14:paraId="4C8A49A3" w14:textId="77777777" w:rsidR="005550D0" w:rsidRDefault="00A318CC" w:rsidP="00EB344C">
      <w:pPr>
        <w:numPr>
          <w:ilvl w:val="0"/>
          <w:numId w:val="17"/>
        </w:numPr>
        <w:spacing w:before="121" w:after="0" w:line="297"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7037C5AF" w14:textId="77777777" w:rsidR="005550D0" w:rsidRDefault="00A318CC" w:rsidP="00EB344C">
      <w:pPr>
        <w:spacing w:before="176" w:line="240" w:lineRule="exact"/>
        <w:ind w:right="-6"/>
        <w:textAlignment w:val="baseline"/>
        <w:rPr>
          <w:rFonts w:eastAsia="Cambria"/>
          <w:b/>
          <w:color w:val="000000"/>
          <w:sz w:val="23"/>
        </w:rPr>
      </w:pPr>
      <w:r>
        <w:rPr>
          <w:rFonts w:eastAsia="Cambria"/>
          <w:b/>
          <w:color w:val="000000"/>
          <w:sz w:val="23"/>
          <w:lang w:val="en-US"/>
        </w:rPr>
        <w:t xml:space="preserve">1.6.8 </w:t>
      </w:r>
      <w:r>
        <w:rPr>
          <w:rFonts w:eastAsia="Cambria"/>
          <w:color w:val="000000"/>
          <w:lang w:val="en-US"/>
        </w:rPr>
        <w:t>Goats with horns must only be sourced for export or exported if:</w:t>
      </w:r>
    </w:p>
    <w:p w14:paraId="26A7B1C1" w14:textId="77777777" w:rsidR="005550D0" w:rsidRDefault="00A318CC" w:rsidP="00EB344C">
      <w:pPr>
        <w:numPr>
          <w:ilvl w:val="0"/>
          <w:numId w:val="18"/>
        </w:numPr>
        <w:spacing w:before="262" w:after="0" w:line="239" w:lineRule="exact"/>
        <w:ind w:left="425" w:right="-6" w:hanging="425"/>
        <w:textAlignment w:val="baseline"/>
        <w:rPr>
          <w:rFonts w:eastAsia="Cambria"/>
          <w:color w:val="000000"/>
        </w:rPr>
      </w:pPr>
      <w:r>
        <w:rPr>
          <w:rFonts w:eastAsia="Cambria"/>
          <w:color w:val="000000"/>
          <w:lang w:val="en-US"/>
        </w:rPr>
        <w:t>the horns would not cause damage to the head or eyes of the animal or other animals; and</w:t>
      </w:r>
    </w:p>
    <w:p w14:paraId="0A5AF13D" w14:textId="77777777" w:rsidR="005550D0" w:rsidRDefault="00A318CC" w:rsidP="00EB344C">
      <w:pPr>
        <w:numPr>
          <w:ilvl w:val="0"/>
          <w:numId w:val="18"/>
        </w:numPr>
        <w:spacing w:before="179" w:after="0" w:line="239" w:lineRule="exact"/>
        <w:ind w:left="425" w:right="-6" w:hanging="425"/>
        <w:textAlignment w:val="baseline"/>
        <w:rPr>
          <w:rFonts w:eastAsia="Cambria"/>
          <w:color w:val="000000"/>
        </w:rPr>
      </w:pPr>
      <w:r>
        <w:rPr>
          <w:rFonts w:eastAsia="Cambria"/>
          <w:color w:val="000000"/>
          <w:lang w:val="en-US"/>
        </w:rPr>
        <w:t>the horns would not endanger other animals during transport; and</w:t>
      </w:r>
    </w:p>
    <w:p w14:paraId="5DE56682" w14:textId="77777777" w:rsidR="005550D0" w:rsidRDefault="00A318CC" w:rsidP="00EB344C">
      <w:pPr>
        <w:numPr>
          <w:ilvl w:val="0"/>
          <w:numId w:val="18"/>
        </w:numPr>
        <w:spacing w:before="179" w:after="0" w:line="238" w:lineRule="exact"/>
        <w:ind w:left="425" w:right="-6" w:hanging="425"/>
        <w:textAlignment w:val="baseline"/>
        <w:rPr>
          <w:rFonts w:eastAsia="Cambria"/>
          <w:color w:val="000000"/>
        </w:rPr>
      </w:pPr>
      <w:r>
        <w:rPr>
          <w:rFonts w:eastAsia="Cambria"/>
          <w:color w:val="000000"/>
          <w:lang w:val="en-US"/>
        </w:rPr>
        <w:t>the horns would not restrict access to feed or water during transport; and</w:t>
      </w:r>
    </w:p>
    <w:p w14:paraId="449A6FA7" w14:textId="77777777" w:rsidR="00641F57" w:rsidRPr="00032E30" w:rsidRDefault="00A318CC" w:rsidP="00EB344C">
      <w:pPr>
        <w:numPr>
          <w:ilvl w:val="0"/>
          <w:numId w:val="18"/>
        </w:numPr>
        <w:spacing w:before="110" w:after="0" w:line="298" w:lineRule="exact"/>
        <w:ind w:left="425" w:right="-6" w:hanging="425"/>
        <w:textAlignment w:val="baseline"/>
        <w:rPr>
          <w:rFonts w:eastAsia="Cambria"/>
          <w:color w:val="000000"/>
        </w:rPr>
      </w:pPr>
      <w:r w:rsidRPr="00032E30">
        <w:rPr>
          <w:rFonts w:eastAsia="Cambria"/>
          <w:color w:val="000000"/>
          <w:lang w:val="en-US"/>
        </w:rPr>
        <w:lastRenderedPageBreak/>
        <w:t xml:space="preserve">unless otherwise provided in a </w:t>
      </w:r>
      <w:r w:rsidRPr="00032E30">
        <w:rPr>
          <w:rFonts w:eastAsia="Cambria"/>
          <w:i/>
          <w:color w:val="000000"/>
          <w:lang w:val="en-US"/>
        </w:rPr>
        <w:t xml:space="preserve">long-horned livestock management plan </w:t>
      </w:r>
      <w:r w:rsidRPr="00032E30">
        <w:rPr>
          <w:rFonts w:eastAsia="Cambria"/>
          <w:color w:val="000000"/>
          <w:lang w:val="en-US"/>
        </w:rPr>
        <w:t>approved in writing by the department, the horns:</w:t>
      </w:r>
    </w:p>
    <w:p w14:paraId="73BA3F1E" w14:textId="77777777" w:rsidR="005550D0" w:rsidRPr="00032E30" w:rsidRDefault="00A318CC" w:rsidP="00032E30">
      <w:pPr>
        <w:pStyle w:val="ListNumber2"/>
        <w:rPr>
          <w:rFonts w:eastAsia="Cambria"/>
          <w:color w:val="000000"/>
        </w:rPr>
      </w:pPr>
      <w:r w:rsidRPr="00032E30">
        <w:rPr>
          <w:rFonts w:eastAsia="Cambria"/>
          <w:color w:val="000000"/>
          <w:lang w:val="en-US"/>
        </w:rPr>
        <w:t>are no longer than 22cm with tips that are no more than 20cm apart; or</w:t>
      </w:r>
    </w:p>
    <w:p w14:paraId="4B145FDA" w14:textId="77777777" w:rsidR="005550D0" w:rsidRDefault="00A318CC" w:rsidP="00032E30">
      <w:pPr>
        <w:pStyle w:val="ListNumber2"/>
        <w:rPr>
          <w:rFonts w:eastAsia="Cambria"/>
        </w:rPr>
      </w:pPr>
      <w:r w:rsidRPr="00032E30">
        <w:rPr>
          <w:rFonts w:eastAsia="Cambria"/>
          <w:color w:val="000000"/>
          <w:lang w:val="en-US"/>
        </w:rPr>
        <w:t>have tips that are further than 20cm apart, but the horns are no longer than 15cm and are blunt.</w:t>
      </w:r>
    </w:p>
    <w:p w14:paraId="67AE1512" w14:textId="77777777" w:rsidR="005550D0" w:rsidRDefault="00A318CC" w:rsidP="00EB344C">
      <w:pPr>
        <w:pStyle w:val="2"/>
        <w:ind w:right="-6"/>
      </w:pPr>
      <w:r>
        <w:t>1.7 Sheep sourcing and export criteria</w:t>
      </w:r>
    </w:p>
    <w:p w14:paraId="1C6B3C71" w14:textId="77777777" w:rsidR="005550D0" w:rsidRDefault="00A318CC" w:rsidP="00EB344C">
      <w:pPr>
        <w:spacing w:before="56" w:line="242" w:lineRule="exact"/>
        <w:ind w:right="-6"/>
        <w:textAlignment w:val="baseline"/>
        <w:rPr>
          <w:rFonts w:eastAsia="Cambria"/>
          <w:b/>
          <w:color w:val="000000"/>
          <w:sz w:val="23"/>
        </w:rPr>
      </w:pPr>
      <w:r>
        <w:rPr>
          <w:rFonts w:eastAsia="Cambria"/>
          <w:b/>
          <w:color w:val="000000"/>
          <w:sz w:val="23"/>
          <w:lang w:val="en-US"/>
        </w:rPr>
        <w:t xml:space="preserve">1.7.1 </w:t>
      </w:r>
      <w:r>
        <w:rPr>
          <w:rFonts w:eastAsia="Cambria"/>
          <w:color w:val="000000"/>
          <w:lang w:val="en-US"/>
        </w:rPr>
        <w:t>Sheep must have been weaned at least 14 days prior to sourcing for export.</w:t>
      </w:r>
    </w:p>
    <w:p w14:paraId="58FA79EA" w14:textId="77777777" w:rsidR="005550D0" w:rsidRDefault="00A318CC" w:rsidP="00EB344C">
      <w:pPr>
        <w:spacing w:before="200" w:line="296" w:lineRule="exact"/>
        <w:ind w:right="-6"/>
        <w:textAlignment w:val="baseline"/>
        <w:rPr>
          <w:rFonts w:eastAsia="Cambria"/>
          <w:b/>
          <w:color w:val="000000"/>
          <w:sz w:val="23"/>
        </w:rPr>
      </w:pPr>
      <w:r>
        <w:rPr>
          <w:rFonts w:eastAsia="Cambria"/>
          <w:b/>
          <w:color w:val="000000"/>
          <w:sz w:val="23"/>
          <w:lang w:val="en-US"/>
        </w:rPr>
        <w:t xml:space="preserve">1.7.2 </w:t>
      </w:r>
      <w:r>
        <w:rPr>
          <w:rFonts w:eastAsia="Cambria"/>
          <w:color w:val="000000"/>
          <w:lang w:val="en-US"/>
        </w:rPr>
        <w:t>Sheep must not be sourced for export or exported unless they have a liveweight of 32kg or more, or if pregnant, 40kg or more.</w:t>
      </w:r>
    </w:p>
    <w:p w14:paraId="1C23EF0F" w14:textId="77777777" w:rsidR="005550D0" w:rsidRDefault="00A318CC" w:rsidP="00EB344C">
      <w:pPr>
        <w:spacing w:before="195" w:line="296" w:lineRule="exact"/>
        <w:ind w:right="-6"/>
        <w:textAlignment w:val="baseline"/>
        <w:rPr>
          <w:rFonts w:eastAsia="Cambria"/>
          <w:b/>
          <w:color w:val="000000"/>
          <w:sz w:val="23"/>
        </w:rPr>
      </w:pPr>
      <w:r>
        <w:rPr>
          <w:rFonts w:eastAsia="Cambria"/>
          <w:b/>
          <w:color w:val="000000"/>
          <w:sz w:val="23"/>
          <w:lang w:val="en-US"/>
        </w:rPr>
        <w:t xml:space="preserve">1.7.3 </w:t>
      </w:r>
      <w:r>
        <w:rPr>
          <w:rFonts w:eastAsia="Cambria"/>
          <w:color w:val="000000"/>
          <w:lang w:val="en-US"/>
        </w:rPr>
        <w:t>Sheep must not be sourced for export or exported through any Australian ports north of latitude 26°S from 1 November to 31 May (inclusive).</w:t>
      </w:r>
    </w:p>
    <w:p w14:paraId="2996DF41" w14:textId="77777777" w:rsidR="001478C7" w:rsidRPr="004221A7" w:rsidRDefault="00A318CC" w:rsidP="00EB344C">
      <w:pPr>
        <w:spacing w:before="202" w:line="296" w:lineRule="exact"/>
        <w:ind w:right="-6"/>
        <w:textAlignment w:val="baseline"/>
        <w:rPr>
          <w:rFonts w:eastAsia="Cambria"/>
          <w:color w:val="000000"/>
          <w:lang w:val="en-US"/>
        </w:rPr>
      </w:pPr>
      <w:r>
        <w:rPr>
          <w:rFonts w:eastAsia="Cambria"/>
          <w:b/>
          <w:color w:val="000000"/>
          <w:sz w:val="23"/>
          <w:lang w:val="en-US"/>
        </w:rPr>
        <w:t xml:space="preserve">1.7.4 </w:t>
      </w:r>
      <w:r>
        <w:rPr>
          <w:rFonts w:eastAsia="Cambria"/>
          <w:color w:val="000000"/>
          <w:lang w:val="en-US"/>
        </w:rPr>
        <w:t>Sheep must not be sourced for export or exported unless they have been assessed by a competent stock handler against the sheep body condition scoring in Table 4 and have a body condition score of 2 to 4 (inclusive) (on a scale of 1 to 5).</w:t>
      </w:r>
    </w:p>
    <w:p w14:paraId="1BFF7B0F" w14:textId="77777777" w:rsidR="00FE7864" w:rsidRDefault="00FE7864" w:rsidP="00EB344C">
      <w:pPr>
        <w:spacing w:before="202" w:line="296" w:lineRule="exact"/>
        <w:ind w:right="-6"/>
        <w:textAlignment w:val="baseline"/>
        <w:rPr>
          <w:rFonts w:asciiTheme="minorHAnsi" w:hAnsiTheme="minorHAnsi" w:cstheme="minorHAnsi"/>
          <w:b/>
          <w:sz w:val="24"/>
          <w:szCs w:val="24"/>
          <w:lang w:val="en-US"/>
        </w:rPr>
      </w:pPr>
    </w:p>
    <w:p w14:paraId="3320BC00" w14:textId="77777777" w:rsidR="00FE7864" w:rsidRDefault="00FE7864" w:rsidP="00EB344C">
      <w:pPr>
        <w:spacing w:before="202" w:line="296" w:lineRule="exact"/>
        <w:ind w:right="-6"/>
        <w:textAlignment w:val="baseline"/>
        <w:rPr>
          <w:rFonts w:asciiTheme="minorHAnsi" w:hAnsiTheme="minorHAnsi" w:cstheme="minorHAnsi"/>
          <w:b/>
          <w:sz w:val="24"/>
          <w:szCs w:val="24"/>
          <w:lang w:val="en-US"/>
        </w:rPr>
      </w:pPr>
    </w:p>
    <w:p w14:paraId="09D925C5" w14:textId="77777777" w:rsidR="00167142" w:rsidRDefault="00A318CC">
      <w:pPr>
        <w:spacing w:after="0" w:line="240" w:lineRule="auto"/>
        <w:rPr>
          <w:rFonts w:asciiTheme="minorHAnsi" w:hAnsiTheme="minorHAnsi" w:cstheme="minorHAnsi"/>
          <w:b/>
          <w:sz w:val="24"/>
          <w:szCs w:val="24"/>
          <w:lang w:val="en-US"/>
        </w:rPr>
      </w:pPr>
      <w:r>
        <w:rPr>
          <w:rFonts w:asciiTheme="minorHAnsi" w:hAnsiTheme="minorHAnsi" w:cstheme="minorHAnsi"/>
          <w:b/>
          <w:sz w:val="24"/>
          <w:szCs w:val="24"/>
          <w:lang w:val="en-US"/>
        </w:rPr>
        <w:br w:type="page"/>
      </w:r>
    </w:p>
    <w:p w14:paraId="6A8A9AE8" w14:textId="77777777" w:rsidR="001478C7" w:rsidRPr="00FE7864" w:rsidRDefault="00A318CC" w:rsidP="00EB344C">
      <w:pPr>
        <w:spacing w:before="202" w:line="296" w:lineRule="exact"/>
        <w:ind w:right="-6"/>
        <w:textAlignment w:val="baseline"/>
        <w:rPr>
          <w:rFonts w:asciiTheme="minorHAnsi" w:eastAsia="Cambria" w:hAnsiTheme="minorHAnsi" w:cstheme="minorHAnsi"/>
          <w:b/>
          <w:color w:val="000000"/>
          <w:sz w:val="24"/>
          <w:szCs w:val="24"/>
        </w:rPr>
      </w:pPr>
      <w:r w:rsidRPr="00FE7864">
        <w:rPr>
          <w:rFonts w:asciiTheme="minorHAnsi" w:hAnsiTheme="minorHAnsi" w:cstheme="minorHAnsi"/>
          <w:b/>
          <w:sz w:val="24"/>
          <w:szCs w:val="24"/>
          <w:lang w:val="en-US"/>
        </w:rPr>
        <w:lastRenderedPageBreak/>
        <w:t xml:space="preserve">Table 4 Sheep body condition score </w:t>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252E37" w14:paraId="126A69D5" w14:textId="77777777" w:rsidTr="00F733F0">
        <w:trPr>
          <w:cantSplit/>
          <w:trHeight w:val="347"/>
          <w:tblHeader/>
        </w:trPr>
        <w:tc>
          <w:tcPr>
            <w:tcW w:w="652" w:type="dxa"/>
            <w:tcBorders>
              <w:top w:val="single" w:sz="4" w:space="0" w:color="auto"/>
              <w:bottom w:val="single" w:sz="4" w:space="0" w:color="auto"/>
            </w:tcBorders>
          </w:tcPr>
          <w:p w14:paraId="626593CA" w14:textId="77777777" w:rsidR="001478C7" w:rsidRPr="00004397" w:rsidRDefault="00A318CC" w:rsidP="00EB344C">
            <w:pPr>
              <w:pStyle w:val="TableHeading"/>
              <w:ind w:right="-6"/>
              <w:rPr>
                <w:lang w:eastAsia="ja-JP"/>
              </w:rPr>
            </w:pPr>
            <w:bookmarkStart w:id="159" w:name="_Hlk93650057"/>
            <w:r w:rsidRPr="00004397">
              <w:rPr>
                <w:lang w:eastAsia="ja-JP"/>
              </w:rPr>
              <w:t>Score</w:t>
            </w:r>
          </w:p>
        </w:tc>
        <w:tc>
          <w:tcPr>
            <w:tcW w:w="1758" w:type="dxa"/>
            <w:tcBorders>
              <w:top w:val="single" w:sz="4" w:space="0" w:color="auto"/>
              <w:bottom w:val="single" w:sz="4" w:space="0" w:color="auto"/>
            </w:tcBorders>
          </w:tcPr>
          <w:p w14:paraId="6DE3A098" w14:textId="77777777" w:rsidR="001478C7" w:rsidRPr="00004397" w:rsidRDefault="00A318CC" w:rsidP="00EB344C">
            <w:pPr>
              <w:pStyle w:val="TableHeading"/>
              <w:ind w:right="-6"/>
              <w:rPr>
                <w:lang w:eastAsia="ja-JP"/>
              </w:rPr>
            </w:pPr>
            <w:r w:rsidRPr="00004397">
              <w:rPr>
                <w:lang w:eastAsia="ja-JP"/>
              </w:rPr>
              <w:t>Backbone</w:t>
            </w:r>
          </w:p>
        </w:tc>
        <w:tc>
          <w:tcPr>
            <w:tcW w:w="2199" w:type="dxa"/>
            <w:tcBorders>
              <w:top w:val="single" w:sz="4" w:space="0" w:color="auto"/>
              <w:bottom w:val="single" w:sz="4" w:space="0" w:color="auto"/>
            </w:tcBorders>
          </w:tcPr>
          <w:p w14:paraId="5094DCDB" w14:textId="77777777" w:rsidR="001478C7" w:rsidRPr="00004397" w:rsidRDefault="00A318CC" w:rsidP="00EB344C">
            <w:pPr>
              <w:pStyle w:val="TableHeading"/>
              <w:ind w:right="-6"/>
              <w:rPr>
                <w:lang w:eastAsia="ja-JP"/>
              </w:rPr>
            </w:pPr>
            <w:r w:rsidRPr="00004397">
              <w:rPr>
                <w:lang w:eastAsia="ja-JP"/>
              </w:rPr>
              <w:t>Short ribs</w:t>
            </w:r>
          </w:p>
        </w:tc>
        <w:tc>
          <w:tcPr>
            <w:tcW w:w="2339" w:type="dxa"/>
            <w:tcBorders>
              <w:top w:val="single" w:sz="4" w:space="0" w:color="auto"/>
              <w:bottom w:val="single" w:sz="4" w:space="0" w:color="auto"/>
            </w:tcBorders>
          </w:tcPr>
          <w:p w14:paraId="79E99E4A" w14:textId="77777777" w:rsidR="001478C7" w:rsidRPr="00004397" w:rsidRDefault="00A318CC" w:rsidP="00EB344C">
            <w:pPr>
              <w:pStyle w:val="TableHeading"/>
              <w:ind w:right="-6"/>
              <w:rPr>
                <w:lang w:eastAsia="ja-JP"/>
              </w:rPr>
            </w:pPr>
            <w:r>
              <w:rPr>
                <w:lang w:eastAsia="ja-JP"/>
              </w:rPr>
              <w:t>Illustration</w:t>
            </w:r>
          </w:p>
        </w:tc>
      </w:tr>
      <w:tr w:rsidR="00252E37" w14:paraId="175D4E07" w14:textId="77777777" w:rsidTr="00F733F0">
        <w:trPr>
          <w:trHeight w:val="1975"/>
        </w:trPr>
        <w:tc>
          <w:tcPr>
            <w:tcW w:w="652" w:type="dxa"/>
            <w:tcBorders>
              <w:top w:val="single" w:sz="4" w:space="0" w:color="auto"/>
            </w:tcBorders>
          </w:tcPr>
          <w:p w14:paraId="176AC80E" w14:textId="77777777" w:rsidR="001478C7" w:rsidRPr="00004397" w:rsidRDefault="00A318CC" w:rsidP="00EB344C">
            <w:pPr>
              <w:pStyle w:val="TableText"/>
              <w:ind w:right="-6"/>
              <w:rPr>
                <w:lang w:eastAsia="ja-JP"/>
              </w:rPr>
            </w:pPr>
            <w:r w:rsidRPr="00004397">
              <w:rPr>
                <w:lang w:eastAsia="ja-JP"/>
              </w:rPr>
              <w:t>1</w:t>
            </w:r>
          </w:p>
        </w:tc>
        <w:tc>
          <w:tcPr>
            <w:tcW w:w="1758" w:type="dxa"/>
            <w:tcBorders>
              <w:top w:val="single" w:sz="4" w:space="0" w:color="auto"/>
            </w:tcBorders>
          </w:tcPr>
          <w:p w14:paraId="768972FC" w14:textId="77777777" w:rsidR="001478C7" w:rsidRPr="00004397" w:rsidRDefault="00A318CC" w:rsidP="00EB344C">
            <w:pPr>
              <w:pStyle w:val="TableText"/>
              <w:ind w:right="-6"/>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2199" w:type="dxa"/>
            <w:tcBorders>
              <w:top w:val="single" w:sz="4" w:space="0" w:color="auto"/>
            </w:tcBorders>
          </w:tcPr>
          <w:p w14:paraId="120D2CB4" w14:textId="77777777" w:rsidR="001478C7" w:rsidRPr="00004397" w:rsidRDefault="00A318CC" w:rsidP="00EB344C">
            <w:pPr>
              <w:pStyle w:val="TableText"/>
              <w:ind w:right="-6"/>
              <w:rPr>
                <w:lang w:eastAsia="ja-JP"/>
              </w:rPr>
            </w:pPr>
            <w:r w:rsidRPr="00E4759B">
              <w:rPr>
                <w:lang w:eastAsia="ja-JP"/>
              </w:rPr>
              <w:t xml:space="preserve">The ends of the short ribs are </w:t>
            </w:r>
            <w:proofErr w:type="gramStart"/>
            <w:r w:rsidRPr="00E4759B">
              <w:rPr>
                <w:lang w:eastAsia="ja-JP"/>
              </w:rPr>
              <w:t>very obvious</w:t>
            </w:r>
            <w:proofErr w:type="gramEnd"/>
            <w:r w:rsidRPr="00E4759B">
              <w:rPr>
                <w:lang w:eastAsia="ja-JP"/>
              </w:rPr>
              <w:t xml:space="preserve">.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1E78B24F" w14:textId="77777777" w:rsidR="001478C7" w:rsidRPr="00004397" w:rsidRDefault="00A318CC" w:rsidP="00EB344C">
            <w:pPr>
              <w:pStyle w:val="TableText"/>
              <w:ind w:right="-6"/>
              <w:rPr>
                <w:lang w:eastAsia="ja-JP"/>
              </w:rPr>
            </w:pPr>
            <w:r>
              <w:rPr>
                <w:noProof/>
                <w:lang w:eastAsia="en-AU"/>
              </w:rPr>
              <w:drawing>
                <wp:inline distT="0" distB="0" distL="0" distR="0" wp14:anchorId="34243C52" wp14:editId="03B13BB1">
                  <wp:extent cx="1260000" cy="90000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1594945653"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42E94D2B" w14:textId="77777777" w:rsidTr="00F733F0">
        <w:trPr>
          <w:trHeight w:val="806"/>
        </w:trPr>
        <w:tc>
          <w:tcPr>
            <w:tcW w:w="652" w:type="dxa"/>
          </w:tcPr>
          <w:p w14:paraId="71872766" w14:textId="77777777" w:rsidR="001478C7" w:rsidRPr="00004397" w:rsidRDefault="00A318CC" w:rsidP="00EB344C">
            <w:pPr>
              <w:pStyle w:val="TableText"/>
              <w:ind w:right="-6"/>
              <w:rPr>
                <w:lang w:eastAsia="ja-JP"/>
              </w:rPr>
            </w:pPr>
            <w:r w:rsidRPr="00004397">
              <w:rPr>
                <w:lang w:eastAsia="ja-JP"/>
              </w:rPr>
              <w:t>2</w:t>
            </w:r>
          </w:p>
        </w:tc>
        <w:tc>
          <w:tcPr>
            <w:tcW w:w="1758" w:type="dxa"/>
          </w:tcPr>
          <w:p w14:paraId="68FF717C" w14:textId="77777777" w:rsidR="001478C7" w:rsidRPr="00004397" w:rsidRDefault="00A318CC" w:rsidP="00EB344C">
            <w:pPr>
              <w:pStyle w:val="TableText"/>
              <w:ind w:right="-6"/>
              <w:rPr>
                <w:lang w:eastAsia="ja-JP"/>
              </w:rPr>
            </w:pPr>
            <w:r w:rsidRPr="00E4759B">
              <w:rPr>
                <w:lang w:eastAsia="ja-JP"/>
              </w:rPr>
              <w:t xml:space="preserve">The bones form a narrow </w:t>
            </w:r>
            <w:proofErr w:type="gramStart"/>
            <w:r w:rsidRPr="00E4759B">
              <w:rPr>
                <w:lang w:eastAsia="ja-JP"/>
              </w:rPr>
              <w:t>ridge</w:t>
            </w:r>
            <w:proofErr w:type="gramEnd"/>
            <w:r w:rsidRPr="00E4759B">
              <w:rPr>
                <w:lang w:eastAsia="ja-JP"/>
              </w:rPr>
              <w:t xml:space="preserve"> but the points are rounded with muscle. It is easy to press between each bone. There is a reasonable eye muscle. Store condition ideal for </w:t>
            </w:r>
            <w:proofErr w:type="spellStart"/>
            <w:r w:rsidRPr="00E4759B">
              <w:rPr>
                <w:lang w:eastAsia="ja-JP"/>
              </w:rPr>
              <w:t>wethers</w:t>
            </w:r>
            <w:proofErr w:type="spellEnd"/>
            <w:r w:rsidRPr="00E4759B">
              <w:rPr>
                <w:lang w:eastAsia="ja-JP"/>
              </w:rPr>
              <w:t xml:space="preserve"> and lean meat.</w:t>
            </w:r>
          </w:p>
        </w:tc>
        <w:tc>
          <w:tcPr>
            <w:tcW w:w="2199" w:type="dxa"/>
          </w:tcPr>
          <w:p w14:paraId="2AB17E96" w14:textId="77777777" w:rsidR="001478C7" w:rsidRPr="00004397" w:rsidRDefault="00A318CC" w:rsidP="00EB344C">
            <w:pPr>
              <w:pStyle w:val="TableText"/>
              <w:ind w:right="-6"/>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w:t>
            </w:r>
            <w:proofErr w:type="gramStart"/>
            <w:r w:rsidRPr="00E4759B">
              <w:rPr>
                <w:lang w:eastAsia="ja-JP"/>
              </w:rPr>
              <w:t>flesh</w:t>
            </w:r>
            <w:proofErr w:type="gramEnd"/>
            <w:r w:rsidRPr="00E4759B">
              <w:rPr>
                <w:lang w:eastAsia="ja-JP"/>
              </w:rPr>
              <w:t xml:space="preserve"> but it is easy to press under and between them.</w:t>
            </w:r>
          </w:p>
        </w:tc>
        <w:tc>
          <w:tcPr>
            <w:tcW w:w="2339" w:type="dxa"/>
          </w:tcPr>
          <w:p w14:paraId="7652007A" w14:textId="77777777" w:rsidR="001478C7" w:rsidRPr="00004397" w:rsidRDefault="00A318CC" w:rsidP="00EB344C">
            <w:pPr>
              <w:pStyle w:val="TableText"/>
              <w:ind w:right="-6"/>
              <w:rPr>
                <w:lang w:eastAsia="ja-JP"/>
              </w:rPr>
            </w:pPr>
            <w:r>
              <w:rPr>
                <w:noProof/>
                <w:lang w:eastAsia="en-AU"/>
              </w:rPr>
              <w:drawing>
                <wp:inline distT="0" distB="0" distL="0" distR="0" wp14:anchorId="235A439C" wp14:editId="2ED6DB8B">
                  <wp:extent cx="1260000" cy="900000"/>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1107274621"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010F8CA2" w14:textId="77777777" w:rsidTr="00F733F0">
        <w:trPr>
          <w:trHeight w:val="1029"/>
        </w:trPr>
        <w:tc>
          <w:tcPr>
            <w:tcW w:w="652" w:type="dxa"/>
          </w:tcPr>
          <w:p w14:paraId="0B424669" w14:textId="77777777" w:rsidR="001478C7" w:rsidRPr="00004397" w:rsidRDefault="00A318CC" w:rsidP="00EB344C">
            <w:pPr>
              <w:pStyle w:val="TableText"/>
              <w:ind w:right="-6"/>
              <w:rPr>
                <w:lang w:eastAsia="ja-JP"/>
              </w:rPr>
            </w:pPr>
            <w:r w:rsidRPr="00004397">
              <w:rPr>
                <w:lang w:eastAsia="ja-JP"/>
              </w:rPr>
              <w:t>3</w:t>
            </w:r>
          </w:p>
        </w:tc>
        <w:tc>
          <w:tcPr>
            <w:tcW w:w="1758" w:type="dxa"/>
          </w:tcPr>
          <w:p w14:paraId="0893F12E" w14:textId="77777777" w:rsidR="001478C7" w:rsidRPr="00004397" w:rsidRDefault="00A318CC" w:rsidP="00EB344C">
            <w:pPr>
              <w:pStyle w:val="TableText"/>
              <w:ind w:right="-6"/>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2199" w:type="dxa"/>
          </w:tcPr>
          <w:p w14:paraId="2E982CAE" w14:textId="77777777" w:rsidR="001478C7" w:rsidRPr="00004397" w:rsidRDefault="00A318CC" w:rsidP="00EB344C">
            <w:pPr>
              <w:pStyle w:val="TableText"/>
              <w:ind w:right="-6"/>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1EF6E72E" w14:textId="77777777" w:rsidR="001478C7" w:rsidRPr="00004397" w:rsidRDefault="00A318CC" w:rsidP="00EB344C">
            <w:pPr>
              <w:pStyle w:val="TableText"/>
              <w:ind w:right="-6"/>
              <w:rPr>
                <w:lang w:eastAsia="ja-JP"/>
              </w:rPr>
            </w:pPr>
            <w:r>
              <w:rPr>
                <w:noProof/>
                <w:lang w:eastAsia="en-AU"/>
              </w:rPr>
              <w:drawing>
                <wp:inline distT="0" distB="0" distL="0" distR="0" wp14:anchorId="388633EC" wp14:editId="2240E67C">
                  <wp:extent cx="1260000" cy="900000"/>
                  <wp:effectExtent l="0" t="0" r="0" b="0"/>
                  <wp:docPr id="24" name="Picture 2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2219E014" w14:textId="77777777" w:rsidTr="00F733F0">
        <w:trPr>
          <w:trHeight w:val="806"/>
        </w:trPr>
        <w:tc>
          <w:tcPr>
            <w:tcW w:w="652" w:type="dxa"/>
          </w:tcPr>
          <w:p w14:paraId="4C92C9D0" w14:textId="77777777" w:rsidR="001478C7" w:rsidRPr="00004397" w:rsidRDefault="00A318CC" w:rsidP="00EB344C">
            <w:pPr>
              <w:pStyle w:val="TableText"/>
              <w:ind w:right="-6"/>
              <w:rPr>
                <w:lang w:eastAsia="ja-JP"/>
              </w:rPr>
            </w:pPr>
            <w:r w:rsidRPr="00004397">
              <w:rPr>
                <w:lang w:eastAsia="ja-JP"/>
              </w:rPr>
              <w:lastRenderedPageBreak/>
              <w:t>4</w:t>
            </w:r>
          </w:p>
        </w:tc>
        <w:tc>
          <w:tcPr>
            <w:tcW w:w="1758" w:type="dxa"/>
          </w:tcPr>
          <w:p w14:paraId="36551BC9" w14:textId="77777777" w:rsidR="001478C7" w:rsidRPr="00004397" w:rsidRDefault="00A318CC" w:rsidP="00EB344C">
            <w:pPr>
              <w:pStyle w:val="TableText"/>
              <w:ind w:right="-6"/>
              <w:rPr>
                <w:lang w:eastAsia="ja-JP"/>
              </w:rPr>
            </w:pPr>
            <w:r w:rsidRPr="00E4759B">
              <w:rPr>
                <w:lang w:eastAsia="ja-JP"/>
              </w:rPr>
              <w:t xml:space="preserve">It is possible to feel most vertebrae with pressure. The </w:t>
            </w:r>
            <w:proofErr w:type="gramStart"/>
            <w:r w:rsidRPr="00E4759B">
              <w:rPr>
                <w:lang w:eastAsia="ja-JP"/>
              </w:rPr>
              <w:t>back bone</w:t>
            </w:r>
            <w:proofErr w:type="gramEnd"/>
            <w:r w:rsidRPr="00E4759B">
              <w:rPr>
                <w:lang w:eastAsia="ja-JP"/>
              </w:rPr>
              <w:t xml:space="preserve"> is a smooth slightly raised ridge above full eye muscles and the skin floats over it.</w:t>
            </w:r>
          </w:p>
        </w:tc>
        <w:tc>
          <w:tcPr>
            <w:tcW w:w="2199" w:type="dxa"/>
          </w:tcPr>
          <w:p w14:paraId="7A17D08C" w14:textId="77777777" w:rsidR="001478C7" w:rsidRPr="00004397" w:rsidRDefault="00A318CC" w:rsidP="00EB344C">
            <w:pPr>
              <w:pStyle w:val="TableText"/>
              <w:ind w:right="-6"/>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short ribs and only possible to press under them with difficulty. It feels like the side of the palm, where maybe one end can just be sensed.</w:t>
            </w:r>
          </w:p>
        </w:tc>
        <w:tc>
          <w:tcPr>
            <w:tcW w:w="2339" w:type="dxa"/>
          </w:tcPr>
          <w:p w14:paraId="7EA88597" w14:textId="77777777" w:rsidR="001478C7" w:rsidRPr="00004397" w:rsidRDefault="00A318CC" w:rsidP="00EB344C">
            <w:pPr>
              <w:pStyle w:val="TableText"/>
              <w:ind w:right="-6"/>
              <w:rPr>
                <w:lang w:eastAsia="ja-JP"/>
              </w:rPr>
            </w:pPr>
            <w:r>
              <w:rPr>
                <w:noProof/>
                <w:lang w:eastAsia="en-AU"/>
              </w:rPr>
              <w:drawing>
                <wp:inline distT="0" distB="0" distL="0" distR="0" wp14:anchorId="21E7CC57" wp14:editId="48B35140">
                  <wp:extent cx="1260000" cy="900000"/>
                  <wp:effectExtent l="0" t="0" r="0" b="0"/>
                  <wp:docPr id="25" name="Picture 25"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79182EB6" w14:textId="77777777" w:rsidTr="00F733F0">
        <w:trPr>
          <w:trHeight w:val="584"/>
        </w:trPr>
        <w:tc>
          <w:tcPr>
            <w:tcW w:w="652" w:type="dxa"/>
          </w:tcPr>
          <w:p w14:paraId="55B61A3C" w14:textId="77777777" w:rsidR="001478C7" w:rsidRPr="00004397" w:rsidRDefault="00A318CC" w:rsidP="00EB344C">
            <w:pPr>
              <w:pStyle w:val="TableText"/>
              <w:ind w:right="-6"/>
              <w:rPr>
                <w:lang w:eastAsia="ja-JP"/>
              </w:rPr>
            </w:pPr>
            <w:r w:rsidRPr="00004397">
              <w:rPr>
                <w:lang w:eastAsia="ja-JP"/>
              </w:rPr>
              <w:t>5</w:t>
            </w:r>
          </w:p>
        </w:tc>
        <w:tc>
          <w:tcPr>
            <w:tcW w:w="1758" w:type="dxa"/>
          </w:tcPr>
          <w:p w14:paraId="461947C3" w14:textId="77777777" w:rsidR="001478C7" w:rsidRPr="00004397" w:rsidRDefault="00A318CC" w:rsidP="00EB344C">
            <w:pPr>
              <w:pStyle w:val="TableText"/>
              <w:ind w:right="-6"/>
              <w:rPr>
                <w:lang w:eastAsia="ja-JP"/>
              </w:rPr>
            </w:pPr>
            <w:r w:rsidRPr="00E4759B">
              <w:rPr>
                <w:lang w:eastAsia="ja-JP"/>
              </w:rPr>
              <w:t>The spine may only be felt (if at all) by pressing down firmly between the fat covered eye muscles. A bustle of fat may appear over the tail (wasteful and uneconomic).</w:t>
            </w:r>
          </w:p>
        </w:tc>
        <w:tc>
          <w:tcPr>
            <w:tcW w:w="2199" w:type="dxa"/>
          </w:tcPr>
          <w:p w14:paraId="52E2E71E" w14:textId="77777777" w:rsidR="001478C7" w:rsidRPr="00004397" w:rsidRDefault="00A318CC" w:rsidP="00EB344C">
            <w:pPr>
              <w:pStyle w:val="TableText"/>
              <w:ind w:right="-6"/>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65C95D96" w14:textId="77777777" w:rsidR="001478C7" w:rsidRPr="00004397" w:rsidRDefault="00A318CC" w:rsidP="00EB344C">
            <w:pPr>
              <w:pStyle w:val="TableText"/>
              <w:ind w:right="-6"/>
              <w:rPr>
                <w:lang w:eastAsia="ja-JP"/>
              </w:rPr>
            </w:pPr>
            <w:r>
              <w:rPr>
                <w:noProof/>
                <w:lang w:eastAsia="en-AU"/>
              </w:rPr>
              <w:drawing>
                <wp:inline distT="0" distB="0" distL="0" distR="0" wp14:anchorId="3D712581" wp14:editId="3EE3EACB">
                  <wp:extent cx="1260000" cy="900000"/>
                  <wp:effectExtent l="0" t="0" r="0" b="0"/>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277633661"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C4F98C" w14:textId="77777777" w:rsidR="00F733F0" w:rsidRPr="00F733F0" w:rsidRDefault="00A318CC" w:rsidP="00EB344C">
      <w:pPr>
        <w:spacing w:before="157" w:after="0" w:line="205" w:lineRule="exact"/>
        <w:ind w:left="72" w:right="-6"/>
        <w:textAlignment w:val="baseline"/>
        <w:rPr>
          <w:rFonts w:ascii="Calibri" w:eastAsia="Calibri" w:hAnsi="Calibri" w:cs="Times New Roman"/>
          <w:color w:val="000000"/>
          <w:spacing w:val="-6"/>
          <w:sz w:val="18"/>
          <w:szCs w:val="18"/>
          <w:lang w:val="en-US"/>
        </w:rPr>
      </w:pPr>
      <w:bookmarkStart w:id="160" w:name="_Hlk101954383"/>
      <w:bookmarkEnd w:id="159"/>
      <w:r w:rsidRPr="00F733F0">
        <w:rPr>
          <w:rFonts w:ascii="Calibri" w:eastAsia="Calibri" w:hAnsi="Calibri" w:cs="Times New Roman"/>
          <w:color w:val="000000"/>
          <w:spacing w:val="-6"/>
          <w:sz w:val="18"/>
          <w:szCs w:val="18"/>
          <w:lang w:val="en-US"/>
        </w:rPr>
        <w:t>Source</w:t>
      </w:r>
      <w:bookmarkEnd w:id="160"/>
      <w:r w:rsidRPr="00F733F0">
        <w:rPr>
          <w:rFonts w:ascii="Calibri" w:eastAsia="Calibri" w:hAnsi="Calibri" w:cs="Times New Roman"/>
          <w:color w:val="000000"/>
          <w:spacing w:val="-6"/>
          <w:sz w:val="18"/>
          <w:szCs w:val="18"/>
          <w:lang w:val="en-US"/>
        </w:rPr>
        <w:t>: Lifetime Wool</w:t>
      </w:r>
    </w:p>
    <w:p w14:paraId="32A64C66" w14:textId="77777777" w:rsidR="004F7699" w:rsidRDefault="00A318CC" w:rsidP="00EB344C">
      <w:pPr>
        <w:spacing w:before="189" w:line="296" w:lineRule="exact"/>
        <w:ind w:left="72" w:right="-6"/>
        <w:textAlignment w:val="baseline"/>
        <w:rPr>
          <w:rFonts w:eastAsia="Cambria"/>
          <w:b/>
          <w:color w:val="000000"/>
          <w:sz w:val="23"/>
        </w:rPr>
      </w:pPr>
      <w:r>
        <w:rPr>
          <w:rFonts w:eastAsia="Cambria"/>
          <w:b/>
          <w:color w:val="000000"/>
          <w:sz w:val="23"/>
          <w:lang w:val="en-US"/>
        </w:rPr>
        <w:t xml:space="preserve">1.7.5 </w:t>
      </w:r>
      <w:r>
        <w:rPr>
          <w:rFonts w:eastAsia="Cambria"/>
          <w:color w:val="000000"/>
          <w:lang w:val="en-US"/>
        </w:rPr>
        <w:t>Female sheep with a weight of 40kg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p w14:paraId="30CDA50B" w14:textId="77777777" w:rsidR="004F7699" w:rsidRDefault="00A318CC" w:rsidP="00EB344C">
      <w:pPr>
        <w:spacing w:before="252" w:line="240" w:lineRule="exact"/>
        <w:ind w:left="72" w:right="-6"/>
        <w:textAlignment w:val="baseline"/>
        <w:rPr>
          <w:rFonts w:eastAsia="Cambria"/>
          <w:b/>
          <w:color w:val="000000"/>
          <w:sz w:val="23"/>
        </w:rPr>
      </w:pPr>
      <w:r>
        <w:rPr>
          <w:rFonts w:eastAsia="Cambria"/>
          <w:b/>
          <w:color w:val="000000"/>
          <w:sz w:val="23"/>
          <w:lang w:val="en-US"/>
        </w:rPr>
        <w:t xml:space="preserve">1.7.6 </w:t>
      </w:r>
      <w:r>
        <w:rPr>
          <w:rFonts w:eastAsia="Cambria"/>
          <w:color w:val="000000"/>
          <w:lang w:val="en-US"/>
        </w:rPr>
        <w:t>Female sheep sourced for export as breeder animals must:</w:t>
      </w:r>
    </w:p>
    <w:p w14:paraId="5C41757B" w14:textId="77777777" w:rsidR="004F7699" w:rsidRDefault="00A318CC" w:rsidP="00EB344C">
      <w:pPr>
        <w:numPr>
          <w:ilvl w:val="0"/>
          <w:numId w:val="19"/>
        </w:numPr>
        <w:tabs>
          <w:tab w:val="clear" w:pos="360"/>
          <w:tab w:val="left" w:pos="432"/>
        </w:tabs>
        <w:spacing w:before="210" w:after="0" w:line="292" w:lineRule="exact"/>
        <w:ind w:left="425" w:right="-6" w:hanging="425"/>
        <w:textAlignment w:val="baseline"/>
        <w:rPr>
          <w:rFonts w:eastAsia="Cambria"/>
          <w:color w:val="000000"/>
        </w:rPr>
      </w:pPr>
      <w:r>
        <w:rPr>
          <w:rFonts w:eastAsia="Cambria"/>
          <w:color w:val="000000"/>
          <w:lang w:val="en-US"/>
        </w:rPr>
        <w:t xml:space="preserve">be pregnancy tested using ultrasound </w:t>
      </w:r>
      <w:proofErr w:type="spellStart"/>
      <w:r>
        <w:rPr>
          <w:rFonts w:eastAsia="Cambria"/>
          <w:color w:val="000000"/>
          <w:lang w:val="en-US"/>
        </w:rPr>
        <w:t>foetal</w:t>
      </w:r>
      <w:proofErr w:type="spellEnd"/>
      <w:r>
        <w:rPr>
          <w:rFonts w:eastAsia="Cambria"/>
          <w:color w:val="000000"/>
          <w:lang w:val="en-US"/>
        </w:rPr>
        <w:t xml:space="preserve"> measurement within 30 days prior to export, by a competent pregnancy tester; and</w:t>
      </w:r>
    </w:p>
    <w:p w14:paraId="5644CB65" w14:textId="77777777" w:rsidR="004F7699" w:rsidRDefault="00A318CC" w:rsidP="00EB344C">
      <w:pPr>
        <w:numPr>
          <w:ilvl w:val="0"/>
          <w:numId w:val="19"/>
        </w:numPr>
        <w:tabs>
          <w:tab w:val="clear" w:pos="360"/>
          <w:tab w:val="left" w:pos="432"/>
        </w:tabs>
        <w:spacing w:before="119" w:after="0" w:line="296" w:lineRule="exact"/>
        <w:ind w:left="425" w:right="-6" w:hanging="425"/>
        <w:textAlignment w:val="baseline"/>
        <w:rPr>
          <w:rFonts w:eastAsia="Cambria"/>
          <w:color w:val="000000"/>
        </w:rPr>
      </w:pPr>
      <w:r>
        <w:rPr>
          <w:rFonts w:eastAsia="Cambria"/>
          <w:color w:val="000000"/>
          <w:lang w:val="en-US"/>
        </w:rPr>
        <w:lastRenderedPageBreak/>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sheep, signature, the individual identification number of the animal and the date of the procedure; and</w:t>
      </w:r>
    </w:p>
    <w:p w14:paraId="283BC81F" w14:textId="77777777" w:rsidR="004F7699" w:rsidRDefault="00A318CC" w:rsidP="00EB344C">
      <w:pPr>
        <w:numPr>
          <w:ilvl w:val="0"/>
          <w:numId w:val="19"/>
        </w:numPr>
        <w:tabs>
          <w:tab w:val="clear" w:pos="360"/>
          <w:tab w:val="left" w:pos="432"/>
        </w:tabs>
        <w:spacing w:before="119" w:after="0" w:line="298"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18790C5B" w14:textId="77777777" w:rsidR="004F7699" w:rsidRPr="00641F57" w:rsidRDefault="00A318CC" w:rsidP="00167142">
      <w:pPr>
        <w:spacing w:before="180" w:line="240" w:lineRule="exact"/>
        <w:ind w:right="-6"/>
        <w:textAlignment w:val="baseline"/>
        <w:rPr>
          <w:rFonts w:eastAsia="Cambria"/>
          <w:b/>
          <w:color w:val="000000"/>
        </w:rPr>
      </w:pPr>
      <w:r w:rsidRPr="00641F57">
        <w:rPr>
          <w:rFonts w:eastAsia="Cambria"/>
          <w:b/>
          <w:color w:val="000000"/>
          <w:lang w:val="en-US"/>
        </w:rPr>
        <w:t xml:space="preserve">1.7.7 </w:t>
      </w:r>
      <w:r w:rsidRPr="00641F57">
        <w:rPr>
          <w:rFonts w:eastAsia="Cambria"/>
          <w:color w:val="000000"/>
          <w:lang w:val="en-US"/>
        </w:rPr>
        <w:t xml:space="preserve">Sheep with horns must </w:t>
      </w:r>
      <w:del w:id="161" w:author="Author">
        <w:r w:rsidRPr="00641F57">
          <w:rPr>
            <w:rFonts w:eastAsia="Cambria"/>
            <w:color w:val="000000"/>
            <w:lang w:val="en-US"/>
          </w:rPr>
          <w:delText xml:space="preserve">only </w:delText>
        </w:r>
      </w:del>
      <w:ins w:id="162" w:author="Author">
        <w:r w:rsidR="000A5EC0">
          <w:rPr>
            <w:rFonts w:eastAsia="Cambria"/>
            <w:color w:val="000000"/>
            <w:lang w:val="en-US"/>
          </w:rPr>
          <w:t xml:space="preserve">not </w:t>
        </w:r>
      </w:ins>
      <w:r w:rsidRPr="00641F57">
        <w:rPr>
          <w:rFonts w:eastAsia="Cambria"/>
          <w:color w:val="000000"/>
          <w:lang w:val="en-US"/>
        </w:rPr>
        <w:t>be sourced for export or exported if the horns:</w:t>
      </w:r>
    </w:p>
    <w:p w14:paraId="76DBB049" w14:textId="77777777" w:rsidR="004F7699" w:rsidRPr="00641F57" w:rsidRDefault="00A318CC" w:rsidP="00EB344C">
      <w:pPr>
        <w:numPr>
          <w:ilvl w:val="0"/>
          <w:numId w:val="20"/>
        </w:numPr>
        <w:tabs>
          <w:tab w:val="clear" w:pos="360"/>
          <w:tab w:val="left" w:pos="432"/>
        </w:tabs>
        <w:spacing w:before="258" w:after="0" w:line="239" w:lineRule="exact"/>
        <w:ind w:left="425" w:right="-6" w:hanging="425"/>
        <w:textAlignment w:val="baseline"/>
        <w:rPr>
          <w:rFonts w:eastAsia="Cambria"/>
          <w:color w:val="000000"/>
        </w:rPr>
      </w:pPr>
      <w:del w:id="163" w:author="Author">
        <w:r w:rsidRPr="00641F57">
          <w:rPr>
            <w:rFonts w:eastAsia="Cambria"/>
            <w:color w:val="000000"/>
            <w:lang w:val="en-US"/>
          </w:rPr>
          <w:delText>would not</w:delText>
        </w:r>
      </w:del>
      <w:ins w:id="164" w:author="Author">
        <w:r w:rsidR="000A5EC0">
          <w:rPr>
            <w:rFonts w:eastAsia="Cambria"/>
            <w:color w:val="000000"/>
            <w:lang w:val="en-US"/>
          </w:rPr>
          <w:t>could</w:t>
        </w:r>
      </w:ins>
      <w:r w:rsidRPr="00641F57">
        <w:rPr>
          <w:rFonts w:eastAsia="Cambria"/>
          <w:color w:val="000000"/>
          <w:lang w:val="en-US"/>
        </w:rPr>
        <w:t xml:space="preserve"> cause damage to the head or eyes of the animal or other animals</w:t>
      </w:r>
      <w:ins w:id="165" w:author="Author">
        <w:r w:rsidR="00CE7F17">
          <w:rPr>
            <w:rFonts w:eastAsia="Cambria"/>
            <w:color w:val="000000"/>
            <w:lang w:val="en-US"/>
          </w:rPr>
          <w:t xml:space="preserve"> during transport</w:t>
        </w:r>
      </w:ins>
      <w:r w:rsidRPr="00641F57">
        <w:rPr>
          <w:rFonts w:eastAsia="Cambria"/>
          <w:color w:val="000000"/>
          <w:lang w:val="en-US"/>
        </w:rPr>
        <w:t>; and</w:t>
      </w:r>
    </w:p>
    <w:p w14:paraId="6506C752" w14:textId="77777777" w:rsidR="00641F57" w:rsidRPr="00641F57" w:rsidRDefault="00A318CC"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ins w:id="166" w:author="Author">
        <w:r>
          <w:rPr>
            <w:rFonts w:eastAsia="Cambria"/>
            <w:color w:val="000000"/>
            <w:lang w:val="en-US"/>
          </w:rPr>
          <w:t>c</w:t>
        </w:r>
      </w:ins>
      <w:del w:id="167" w:author="Author">
        <w:r w:rsidR="004F7699" w:rsidRPr="00641F57">
          <w:rPr>
            <w:rFonts w:eastAsia="Cambria"/>
            <w:color w:val="000000"/>
            <w:lang w:val="en-US"/>
          </w:rPr>
          <w:delText>w</w:delText>
        </w:r>
      </w:del>
      <w:r w:rsidR="004F7699" w:rsidRPr="00641F57">
        <w:rPr>
          <w:rFonts w:eastAsia="Cambria"/>
          <w:color w:val="000000"/>
          <w:lang w:val="en-US"/>
        </w:rPr>
        <w:t>ould</w:t>
      </w:r>
      <w:del w:id="168" w:author="Author">
        <w:r w:rsidR="004F7699" w:rsidRPr="00641F57">
          <w:rPr>
            <w:rFonts w:eastAsia="Cambria"/>
            <w:color w:val="000000"/>
            <w:lang w:val="en-US"/>
          </w:rPr>
          <w:delText xml:space="preserve"> not</w:delText>
        </w:r>
      </w:del>
      <w:r w:rsidR="004F7699" w:rsidRPr="00641F57">
        <w:rPr>
          <w:rFonts w:eastAsia="Cambria"/>
          <w:color w:val="000000"/>
          <w:lang w:val="en-US"/>
        </w:rPr>
        <w:t xml:space="preserve"> </w:t>
      </w:r>
      <w:del w:id="169" w:author="Author">
        <w:r w:rsidR="004F7699" w:rsidRPr="00641F57">
          <w:rPr>
            <w:rFonts w:eastAsia="Cambria"/>
            <w:color w:val="000000"/>
            <w:lang w:val="en-US"/>
          </w:rPr>
          <w:delText>endanger</w:delText>
        </w:r>
      </w:del>
      <w:ins w:id="170" w:author="Author">
        <w:r w:rsidR="000A5EC0">
          <w:rPr>
            <w:rFonts w:eastAsia="Cambria"/>
            <w:color w:val="000000"/>
            <w:lang w:val="en-US"/>
          </w:rPr>
          <w:t>injure</w:t>
        </w:r>
        <w:r w:rsidR="007565F9">
          <w:rPr>
            <w:rFonts w:eastAsia="Cambria"/>
            <w:color w:val="000000"/>
            <w:lang w:val="en-US"/>
          </w:rPr>
          <w:t xml:space="preserve"> </w:t>
        </w:r>
        <w:r w:rsidR="00CE7F17">
          <w:rPr>
            <w:rFonts w:eastAsia="Cambria"/>
            <w:color w:val="000000"/>
            <w:lang w:val="en-US"/>
          </w:rPr>
          <w:t xml:space="preserve">the animal or </w:t>
        </w:r>
      </w:ins>
      <w:r w:rsidR="004F7699" w:rsidRPr="00641F57">
        <w:rPr>
          <w:rFonts w:eastAsia="Cambria"/>
          <w:color w:val="000000"/>
          <w:lang w:val="en-US"/>
        </w:rPr>
        <w:t>other animals during transport; and</w:t>
      </w:r>
    </w:p>
    <w:p w14:paraId="501976B8" w14:textId="77777777" w:rsidR="00641F57" w:rsidRPr="00641F57" w:rsidRDefault="00A318CC"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del w:id="171" w:author="Author">
        <w:r w:rsidRPr="00641F57">
          <w:rPr>
            <w:rFonts w:eastAsia="Cambria"/>
            <w:color w:val="000000"/>
            <w:lang w:val="en-US"/>
          </w:rPr>
          <w:delText>w</w:delText>
        </w:r>
      </w:del>
      <w:ins w:id="172" w:author="Author">
        <w:r w:rsidR="007565F9">
          <w:rPr>
            <w:rFonts w:eastAsia="Cambria"/>
            <w:color w:val="000000"/>
            <w:lang w:val="en-US"/>
          </w:rPr>
          <w:t>c</w:t>
        </w:r>
      </w:ins>
      <w:r w:rsidRPr="00641F57">
        <w:rPr>
          <w:rFonts w:eastAsia="Cambria"/>
          <w:color w:val="000000"/>
          <w:lang w:val="en-US"/>
        </w:rPr>
        <w:t xml:space="preserve">ould </w:t>
      </w:r>
      <w:del w:id="173" w:author="Author">
        <w:r w:rsidRPr="00641F57">
          <w:rPr>
            <w:rFonts w:eastAsia="Cambria"/>
            <w:color w:val="000000"/>
            <w:lang w:val="en-US"/>
          </w:rPr>
          <w:delText xml:space="preserve">not </w:delText>
        </w:r>
      </w:del>
      <w:r w:rsidRPr="00641F57">
        <w:rPr>
          <w:rFonts w:eastAsia="Cambria"/>
          <w:color w:val="000000"/>
          <w:lang w:val="en-US"/>
        </w:rPr>
        <w:t>restrict access to feed or water during transport; and</w:t>
      </w:r>
    </w:p>
    <w:p w14:paraId="7BEC5A31" w14:textId="77777777" w:rsidR="00653115" w:rsidRDefault="00A318CC" w:rsidP="004575FB">
      <w:pPr>
        <w:numPr>
          <w:ilvl w:val="0"/>
          <w:numId w:val="20"/>
        </w:numPr>
        <w:tabs>
          <w:tab w:val="clear" w:pos="360"/>
          <w:tab w:val="left" w:pos="432"/>
        </w:tabs>
        <w:spacing w:before="115" w:after="0" w:line="298" w:lineRule="exact"/>
        <w:ind w:left="425" w:right="-6" w:hanging="425"/>
        <w:textAlignment w:val="baseline"/>
        <w:rPr>
          <w:rFonts w:eastAsia="Cambria"/>
          <w:color w:val="000000"/>
          <w:lang w:val="en-US"/>
        </w:rPr>
      </w:pPr>
      <w:r w:rsidRPr="0010436A">
        <w:rPr>
          <w:rFonts w:eastAsia="Cambria"/>
          <w:color w:val="000000"/>
          <w:lang w:val="en-US"/>
        </w:rPr>
        <w:t>a</w:t>
      </w:r>
      <w:r w:rsidR="004F7699" w:rsidRPr="0010436A">
        <w:rPr>
          <w:rFonts w:eastAsia="Cambria"/>
          <w:color w:val="000000"/>
          <w:lang w:val="en-US"/>
        </w:rPr>
        <w:t xml:space="preserve">re </w:t>
      </w:r>
      <w:del w:id="174" w:author="Author">
        <w:r w:rsidR="004F7699" w:rsidRPr="0010436A">
          <w:rPr>
            <w:rFonts w:eastAsia="Cambria"/>
            <w:color w:val="000000"/>
            <w:lang w:val="en-US"/>
          </w:rPr>
          <w:delText xml:space="preserve">no </w:delText>
        </w:r>
      </w:del>
      <w:r w:rsidR="004F7699" w:rsidRPr="0010436A">
        <w:rPr>
          <w:rFonts w:eastAsia="Cambria"/>
          <w:color w:val="000000"/>
          <w:lang w:val="en-US"/>
        </w:rPr>
        <w:t xml:space="preserve">more than 1 full curl, unless otherwise provided </w:t>
      </w:r>
      <w:ins w:id="175" w:author="Author">
        <w:r w:rsidR="00CE7F17">
          <w:rPr>
            <w:rFonts w:eastAsia="Cambria"/>
            <w:color w:val="000000"/>
            <w:lang w:val="en-US"/>
          </w:rPr>
          <w:t xml:space="preserve">for </w:t>
        </w:r>
      </w:ins>
      <w:r w:rsidR="004F7699" w:rsidRPr="0010436A">
        <w:rPr>
          <w:rFonts w:eastAsia="Cambria"/>
          <w:color w:val="000000"/>
          <w:lang w:val="en-US"/>
        </w:rPr>
        <w:t xml:space="preserve">in a </w:t>
      </w:r>
      <w:r w:rsidR="004F7699" w:rsidRPr="00876FCC">
        <w:rPr>
          <w:rFonts w:eastAsia="Cambria"/>
          <w:i/>
          <w:iCs/>
          <w:color w:val="000000"/>
          <w:lang w:val="en-US"/>
        </w:rPr>
        <w:t>long–horned livestock management plan</w:t>
      </w:r>
      <w:r w:rsidR="004F7699" w:rsidRPr="0010436A">
        <w:rPr>
          <w:rFonts w:eastAsia="Cambria"/>
          <w:color w:val="000000"/>
          <w:lang w:val="en-US"/>
        </w:rPr>
        <w:t xml:space="preserve"> approved in writing by the </w:t>
      </w:r>
      <w:proofErr w:type="gramStart"/>
      <w:r w:rsidR="004F7699" w:rsidRPr="0010436A">
        <w:rPr>
          <w:rFonts w:eastAsia="Cambria"/>
          <w:color w:val="000000"/>
          <w:lang w:val="en-US"/>
        </w:rPr>
        <w:t>department</w:t>
      </w:r>
      <w:ins w:id="176" w:author="Author">
        <w:r w:rsidR="0030765C">
          <w:rPr>
            <w:rFonts w:eastAsia="Cambria"/>
            <w:color w:val="000000"/>
            <w:lang w:val="en-US"/>
          </w:rPr>
          <w:t>,</w:t>
        </w:r>
        <w:r w:rsidR="00CE7F17">
          <w:rPr>
            <w:rFonts w:eastAsia="Cambria"/>
            <w:color w:val="000000"/>
            <w:lang w:val="en-US"/>
          </w:rPr>
          <w:t xml:space="preserve"> </w:t>
        </w:r>
        <w:r w:rsidR="007565F9">
          <w:rPr>
            <w:rFonts w:eastAsia="Cambria"/>
            <w:color w:val="000000"/>
            <w:lang w:val="en-US"/>
          </w:rPr>
          <w:t>or</w:t>
        </w:r>
        <w:proofErr w:type="gramEnd"/>
        <w:r w:rsidR="00CE7F17">
          <w:rPr>
            <w:rFonts w:eastAsia="Cambria"/>
            <w:color w:val="000000"/>
            <w:lang w:val="en-US"/>
          </w:rPr>
          <w:t xml:space="preserve"> show signs consistent with the rejection criteria specified in Table 1</w:t>
        </w:r>
      </w:ins>
      <w:r w:rsidR="004F7699" w:rsidRPr="0010436A">
        <w:rPr>
          <w:rFonts w:eastAsia="Cambria"/>
          <w:color w:val="000000"/>
          <w:lang w:val="en-US"/>
        </w:rPr>
        <w:t>.</w:t>
      </w:r>
      <w:bookmarkStart w:id="177" w:name="_Standard_2_Land"/>
      <w:bookmarkStart w:id="178" w:name="_Toc19798418"/>
      <w:bookmarkStart w:id="179" w:name="_Ref32388989"/>
      <w:bookmarkStart w:id="180" w:name="_Toc42786762"/>
      <w:bookmarkEnd w:id="149"/>
      <w:bookmarkEnd w:id="177"/>
    </w:p>
    <w:p w14:paraId="354CF27A" w14:textId="77777777" w:rsidR="00A77EA4" w:rsidRDefault="00A77EA4" w:rsidP="00A77EA4">
      <w:pPr>
        <w:spacing w:after="0" w:line="240" w:lineRule="auto"/>
        <w:sectPr w:rsidR="00A77EA4" w:rsidSect="00ED5D1C">
          <w:type w:val="continuous"/>
          <w:pgSz w:w="8391" w:h="11907" w:code="11"/>
          <w:pgMar w:top="851" w:right="1080" w:bottom="1440" w:left="1080" w:header="567" w:footer="283" w:gutter="0"/>
          <w:pgNumType w:start="1"/>
          <w:cols w:space="708"/>
          <w:docGrid w:linePitch="360"/>
        </w:sectPr>
      </w:pPr>
    </w:p>
    <w:p w14:paraId="63FF02B7" w14:textId="77777777" w:rsidR="004D0327" w:rsidRDefault="00A318CC" w:rsidP="005D0B82">
      <w:pPr>
        <w:pStyle w:val="1"/>
        <w:spacing w:before="120"/>
      </w:pPr>
      <w:r w:rsidRPr="00612B9A">
        <w:lastRenderedPageBreak/>
        <w:t>Standard</w:t>
      </w:r>
      <w:r>
        <w:t xml:space="preserve"> </w:t>
      </w:r>
      <w:r w:rsidR="00DB2A92">
        <w:t>2 </w:t>
      </w:r>
      <w:r>
        <w:t>Land transport of livestock</w:t>
      </w:r>
      <w:bookmarkEnd w:id="178"/>
      <w:bookmarkEnd w:id="179"/>
      <w:bookmarkEnd w:id="180"/>
    </w:p>
    <w:p w14:paraId="491822DC" w14:textId="77777777" w:rsidR="00313263" w:rsidRPr="004F7699" w:rsidRDefault="00A318CC" w:rsidP="004F7699">
      <w:pPr>
        <w:spacing w:line="297" w:lineRule="exact"/>
        <w:textAlignment w:val="baseline"/>
        <w:rPr>
          <w:rFonts w:eastAsia="Cambria"/>
          <w:color w:val="000000"/>
        </w:rPr>
      </w:pPr>
      <w:bookmarkStart w:id="181" w:name="_Toc19798419"/>
      <w:r>
        <w:rPr>
          <w:rFonts w:eastAsia="Cambria"/>
          <w:color w:val="000000"/>
          <w:lang w:val="en-US"/>
        </w:rPr>
        <w:t>Standard 2 sets the land transport requirements for the export of livestock by sea. This standard must be read in conjunction with the Land Transport Standards, which must also be adhered to.</w:t>
      </w:r>
    </w:p>
    <w:p w14:paraId="3DFE3FD8" w14:textId="77777777" w:rsidR="004F7699" w:rsidRDefault="00A318CC" w:rsidP="004E6CBE">
      <w:pPr>
        <w:pStyle w:val="2"/>
      </w:pPr>
      <w:bookmarkStart w:id="182" w:name="_Ref20315707"/>
      <w:bookmarkStart w:id="183" w:name="_Toc19798263"/>
      <w:bookmarkEnd w:id="181"/>
      <w:r>
        <w:t>2.1 General and all species requirements</w:t>
      </w:r>
    </w:p>
    <w:p w14:paraId="5DE406DA" w14:textId="77777777" w:rsidR="004F7699" w:rsidRDefault="00A318CC" w:rsidP="005D0B82">
      <w:pPr>
        <w:spacing w:line="294" w:lineRule="exact"/>
        <w:ind w:right="-6"/>
        <w:textAlignment w:val="baseline"/>
        <w:rPr>
          <w:rFonts w:eastAsia="Cambria"/>
          <w:b/>
          <w:color w:val="000000"/>
          <w:sz w:val="23"/>
        </w:rPr>
      </w:pPr>
      <w:r>
        <w:rPr>
          <w:rFonts w:eastAsia="Cambria"/>
          <w:b/>
          <w:color w:val="000000"/>
          <w:sz w:val="23"/>
          <w:lang w:val="en-US"/>
        </w:rPr>
        <w:t xml:space="preserve">2.1.1 </w:t>
      </w:r>
      <w:r>
        <w:rPr>
          <w:rFonts w:eastAsia="Cambria"/>
          <w:color w:val="000000"/>
          <w:lang w:val="en-US"/>
        </w:rPr>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0FE7BAAE" w14:textId="77777777" w:rsidR="004F7699" w:rsidRDefault="00A318CC" w:rsidP="005D0B82">
      <w:pPr>
        <w:spacing w:before="203" w:line="297" w:lineRule="exact"/>
        <w:ind w:right="-6"/>
        <w:textAlignment w:val="baseline"/>
        <w:rPr>
          <w:rFonts w:eastAsia="Cambria"/>
          <w:b/>
          <w:color w:val="000000"/>
          <w:sz w:val="23"/>
        </w:rPr>
      </w:pPr>
      <w:r>
        <w:rPr>
          <w:rFonts w:eastAsia="Cambria"/>
          <w:b/>
          <w:color w:val="000000"/>
          <w:sz w:val="23"/>
          <w:lang w:val="en-US"/>
        </w:rPr>
        <w:t xml:space="preserve">2.1.2 </w:t>
      </w:r>
      <w:r>
        <w:rPr>
          <w:rFonts w:eastAsia="Cambria"/>
          <w:color w:val="000000"/>
          <w:lang w:val="en-US"/>
        </w:rPr>
        <w:t>The land transport of livestock must also meet any importing country requirements for the land transport phases in the export supply chain.</w:t>
      </w:r>
    </w:p>
    <w:p w14:paraId="47F164C0" w14:textId="77777777" w:rsidR="004F7699" w:rsidRDefault="00A318CC" w:rsidP="005D0B82">
      <w:pPr>
        <w:spacing w:before="198" w:line="297" w:lineRule="exact"/>
        <w:ind w:right="-6"/>
        <w:textAlignment w:val="baseline"/>
        <w:rPr>
          <w:rFonts w:eastAsia="Cambria"/>
          <w:b/>
          <w:color w:val="000000"/>
          <w:sz w:val="23"/>
        </w:rPr>
      </w:pPr>
      <w:r>
        <w:rPr>
          <w:rFonts w:eastAsia="Cambria"/>
          <w:b/>
          <w:color w:val="000000"/>
          <w:sz w:val="23"/>
          <w:lang w:val="en-US"/>
        </w:rPr>
        <w:t xml:space="preserve">2.1.3 </w:t>
      </w:r>
      <w:r>
        <w:rPr>
          <w:rFonts w:eastAsia="Cambria"/>
          <w:color w:val="000000"/>
          <w:lang w:val="en-US"/>
        </w:rPr>
        <w:t>The maximum water deprivation time and minimum rest times in the Land Transport Standards must be adhered to for all land transport of livestock.</w:t>
      </w:r>
    </w:p>
    <w:p w14:paraId="12B2F4CA" w14:textId="77777777" w:rsidR="001147B6" w:rsidRPr="004F7699" w:rsidRDefault="00A318CC" w:rsidP="005D0B82">
      <w:pPr>
        <w:spacing w:before="199" w:after="8126" w:line="297" w:lineRule="exact"/>
        <w:ind w:right="-6"/>
        <w:textAlignment w:val="baseline"/>
        <w:rPr>
          <w:rFonts w:eastAsia="Cambria"/>
          <w:b/>
          <w:color w:val="000000"/>
          <w:sz w:val="23"/>
        </w:rPr>
        <w:sectPr w:rsidR="001147B6" w:rsidRPr="004F7699" w:rsidSect="00117B31">
          <w:headerReference w:type="even" r:id="rId50"/>
          <w:headerReference w:type="default" r:id="rId51"/>
          <w:footerReference w:type="default" r:id="rId52"/>
          <w:headerReference w:type="first" r:id="rId53"/>
          <w:pgSz w:w="8391" w:h="11907" w:code="11"/>
          <w:pgMar w:top="851" w:right="1080" w:bottom="1440" w:left="1080" w:header="567" w:footer="284" w:gutter="0"/>
          <w:pgNumType w:start="25"/>
          <w:cols w:space="708"/>
          <w:docGrid w:linePitch="360"/>
        </w:sectPr>
      </w:pPr>
      <w:r>
        <w:rPr>
          <w:rFonts w:eastAsia="Cambria"/>
          <w:b/>
          <w:color w:val="000000"/>
          <w:sz w:val="23"/>
          <w:lang w:val="en-US"/>
        </w:rPr>
        <w:t xml:space="preserve">2.1.4 </w:t>
      </w:r>
      <w:r>
        <w:rPr>
          <w:rFonts w:eastAsia="Cambria"/>
          <w:color w:val="000000"/>
          <w:lang w:val="en-US"/>
        </w:rPr>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r w:rsidR="00B72FAF">
        <w:br w:type="page"/>
      </w:r>
    </w:p>
    <w:p w14:paraId="7665B775" w14:textId="77777777" w:rsidR="006907EB" w:rsidRDefault="00A318CC" w:rsidP="005D0B82">
      <w:pPr>
        <w:pStyle w:val="1"/>
        <w:spacing w:before="240" w:after="120"/>
      </w:pPr>
      <w:bookmarkStart w:id="186" w:name="_Toc19798420"/>
      <w:bookmarkStart w:id="187" w:name="_Ref32822805"/>
      <w:bookmarkStart w:id="188" w:name="_Toc42786764"/>
      <w:bookmarkEnd w:id="182"/>
      <w:bookmarkEnd w:id="183"/>
      <w:r>
        <w:lastRenderedPageBreak/>
        <w:t xml:space="preserve">Standard 3 Management of livestock in registered </w:t>
      </w:r>
      <w:r w:rsidR="00C76EF1">
        <w:t>establishment</w:t>
      </w:r>
      <w:bookmarkEnd w:id="186"/>
      <w:bookmarkEnd w:id="187"/>
      <w:bookmarkEnd w:id="188"/>
    </w:p>
    <w:p w14:paraId="373BE7AF" w14:textId="77777777" w:rsidR="003C7892" w:rsidRDefault="00A318CC" w:rsidP="005D0B82">
      <w:pPr>
        <w:spacing w:line="297" w:lineRule="exact"/>
        <w:ind w:right="144"/>
        <w:textAlignment w:val="baseline"/>
        <w:rPr>
          <w:rFonts w:eastAsia="Cambria"/>
          <w:color w:val="000000"/>
          <w:lang w:val="en-US"/>
        </w:rPr>
      </w:pPr>
      <w:bookmarkStart w:id="189" w:name="_Toc19798421"/>
      <w:bookmarkStart w:id="190" w:name="_Toc42786765"/>
      <w:r>
        <w:rPr>
          <w:rFonts w:eastAsia="Cambria"/>
          <w:color w:val="000000"/>
          <w:lang w:val="en-US"/>
        </w:rPr>
        <w:t xml:space="preserve">Standard 3 covers the standards that relate to the management of livestock in registered establishments for exports by sea. Requirements for livestock in the registered establishment are applicable once livestock have been sourced for export (see </w:t>
      </w:r>
      <w:r>
        <w:rPr>
          <w:rFonts w:eastAsia="Cambria"/>
          <w:i/>
          <w:color w:val="000000"/>
          <w:lang w:val="en-US"/>
        </w:rPr>
        <w:t xml:space="preserve">Sourced for export </w:t>
      </w:r>
      <w:r>
        <w:rPr>
          <w:rFonts w:eastAsia="Cambria"/>
          <w:color w:val="000000"/>
          <w:lang w:val="en-US"/>
        </w:rPr>
        <w:t xml:space="preserve">definition). Please see Standard 6 for the standards that relate to the management of livestock in premises for export by air. </w:t>
      </w:r>
    </w:p>
    <w:p w14:paraId="1033F8DF" w14:textId="77777777" w:rsidR="003C7892" w:rsidRDefault="00A318CC" w:rsidP="004E6CBE">
      <w:pPr>
        <w:pStyle w:val="2"/>
      </w:pPr>
      <w:r>
        <w:t>3.1 General and all species requirements</w:t>
      </w:r>
    </w:p>
    <w:p w14:paraId="34DF43C0" w14:textId="77777777" w:rsidR="003C7892" w:rsidRPr="00DA3BD0" w:rsidRDefault="00A318CC" w:rsidP="00F733F0">
      <w:pPr>
        <w:spacing w:line="294" w:lineRule="exact"/>
        <w:ind w:right="72"/>
        <w:textAlignment w:val="baseline"/>
        <w:rPr>
          <w:rFonts w:eastAsia="Cambria"/>
          <w:b/>
          <w:color w:val="000000"/>
        </w:rPr>
      </w:pPr>
      <w:r w:rsidRPr="00DA3BD0">
        <w:rPr>
          <w:rFonts w:eastAsia="Cambria"/>
          <w:b/>
          <w:color w:val="000000"/>
          <w:lang w:val="en-US"/>
        </w:rPr>
        <w:t xml:space="preserve">3.1.1 </w:t>
      </w:r>
      <w:r w:rsidRPr="00DA3BD0">
        <w:rPr>
          <w:rFonts w:eastAsia="Cambria"/>
          <w:color w:val="000000"/>
          <w:lang w:val="en-US"/>
        </w:rPr>
        <w:t xml:space="preserve">The location of the registered establishment used to hold and assemble livestock prior to transport to the vessel must not be more than 8 hours journey time from the port of embarkation, unless the livestock are </w:t>
      </w:r>
      <w:proofErr w:type="gramStart"/>
      <w:r w:rsidRPr="00DA3BD0">
        <w:rPr>
          <w:rFonts w:eastAsia="Cambria"/>
          <w:color w:val="000000"/>
          <w:lang w:val="en-US"/>
        </w:rPr>
        <w:t>camels</w:t>
      </w:r>
      <w:proofErr w:type="gramEnd"/>
      <w:r w:rsidRPr="00DA3BD0">
        <w:rPr>
          <w:rFonts w:eastAsia="Cambria"/>
          <w:color w:val="000000"/>
          <w:lang w:val="en-US"/>
        </w:rPr>
        <w:t xml:space="preserve"> and the location of the registered establishment is otherwise provided in a </w:t>
      </w:r>
      <w:r w:rsidRPr="00DA3BD0">
        <w:rPr>
          <w:rFonts w:eastAsia="Cambria"/>
          <w:i/>
          <w:color w:val="000000"/>
          <w:lang w:val="en-US"/>
        </w:rPr>
        <w:t xml:space="preserve">camelids by sea management plan </w:t>
      </w:r>
      <w:r w:rsidRPr="00DA3BD0">
        <w:rPr>
          <w:rFonts w:eastAsia="Cambria"/>
          <w:color w:val="000000"/>
          <w:lang w:val="en-US"/>
        </w:rPr>
        <w:t>approved in writing by the department.</w:t>
      </w:r>
    </w:p>
    <w:p w14:paraId="7436F430" w14:textId="77777777" w:rsidR="003C7892" w:rsidRPr="00DA3BD0" w:rsidRDefault="00A318CC" w:rsidP="00F733F0">
      <w:pPr>
        <w:spacing w:before="204" w:line="297" w:lineRule="exact"/>
        <w:ind w:right="72"/>
        <w:textAlignment w:val="baseline"/>
        <w:rPr>
          <w:rFonts w:eastAsia="Cambria"/>
          <w:b/>
          <w:color w:val="000000"/>
        </w:rPr>
      </w:pPr>
      <w:r w:rsidRPr="00DA3BD0">
        <w:rPr>
          <w:rFonts w:eastAsia="Cambria"/>
          <w:b/>
          <w:color w:val="000000"/>
          <w:lang w:val="en-US"/>
        </w:rPr>
        <w:t xml:space="preserve">3.1.2 </w:t>
      </w:r>
      <w:r w:rsidRPr="00DA3BD0">
        <w:rPr>
          <w:rFonts w:eastAsia="Cambria"/>
          <w:color w:val="000000"/>
          <w:lang w:val="en-US"/>
        </w:rPr>
        <w:t xml:space="preserve">Livestock must not leave the registered establishment to be loaded onto a vessel until the vessel is in a fit state to load livestock in relation to AMSA, </w:t>
      </w:r>
      <w:proofErr w:type="gramStart"/>
      <w:r w:rsidRPr="00DA3BD0">
        <w:rPr>
          <w:rFonts w:eastAsia="Cambria"/>
          <w:color w:val="000000"/>
          <w:lang w:val="en-US"/>
        </w:rPr>
        <w:t>biosecurity</w:t>
      </w:r>
      <w:proofErr w:type="gramEnd"/>
      <w:r w:rsidRPr="00DA3BD0">
        <w:rPr>
          <w:rFonts w:eastAsia="Cambria"/>
          <w:color w:val="000000"/>
          <w:lang w:val="en-US"/>
        </w:rPr>
        <w:t xml:space="preserve"> and the master’s requirements, unless otherwise provided in a </w:t>
      </w:r>
      <w:r w:rsidRPr="00DA3BD0">
        <w:rPr>
          <w:rFonts w:eastAsia="Cambria"/>
          <w:i/>
          <w:color w:val="000000"/>
          <w:lang w:val="en-US"/>
        </w:rPr>
        <w:t xml:space="preserve">leaving registered establishment before vessel clearance management plan </w:t>
      </w:r>
      <w:r w:rsidRPr="00DA3BD0">
        <w:rPr>
          <w:rFonts w:eastAsia="Cambria"/>
          <w:color w:val="000000"/>
          <w:lang w:val="en-US"/>
        </w:rPr>
        <w:t>approved in writing by the department.</w:t>
      </w:r>
    </w:p>
    <w:p w14:paraId="7B42D4AA" w14:textId="77777777" w:rsidR="003C7892" w:rsidRPr="00DA3BD0" w:rsidRDefault="00A318CC" w:rsidP="00F733F0">
      <w:pPr>
        <w:spacing w:before="192" w:line="297" w:lineRule="exact"/>
        <w:ind w:right="216"/>
        <w:textAlignment w:val="baseline"/>
        <w:rPr>
          <w:rFonts w:eastAsia="Cambria"/>
          <w:b/>
          <w:color w:val="000000"/>
        </w:rPr>
      </w:pPr>
      <w:r w:rsidRPr="00DA3BD0">
        <w:rPr>
          <w:rFonts w:eastAsia="Cambria"/>
          <w:b/>
          <w:color w:val="000000"/>
          <w:lang w:val="en-US"/>
        </w:rPr>
        <w:lastRenderedPageBreak/>
        <w:t xml:space="preserve">3.1.3 </w:t>
      </w:r>
      <w:r w:rsidRPr="00DA3BD0">
        <w:rPr>
          <w:rFonts w:eastAsia="Cambria"/>
          <w:color w:val="000000"/>
          <w:lang w:val="en-US"/>
        </w:rPr>
        <w:t>The occupier of a registered establishment must employ sufficient appropriately trained staff for the effective day-to-day operation of the establishment and management of the livestock.</w:t>
      </w:r>
    </w:p>
    <w:p w14:paraId="4DE56815" w14:textId="77777777" w:rsidR="003C7892" w:rsidRPr="00DA3BD0" w:rsidRDefault="00A318CC" w:rsidP="00F733F0">
      <w:pPr>
        <w:spacing w:before="198" w:line="298" w:lineRule="exact"/>
        <w:ind w:right="648"/>
        <w:textAlignment w:val="baseline"/>
        <w:rPr>
          <w:rFonts w:eastAsia="Cambria"/>
          <w:b/>
          <w:color w:val="000000"/>
        </w:rPr>
      </w:pPr>
      <w:r w:rsidRPr="00DA3BD0">
        <w:rPr>
          <w:rFonts w:eastAsia="Cambria"/>
          <w:b/>
          <w:color w:val="000000"/>
          <w:lang w:val="en-US"/>
        </w:rPr>
        <w:t xml:space="preserve">3.1.4 </w:t>
      </w:r>
      <w:r w:rsidRPr="00DA3BD0">
        <w:rPr>
          <w:rFonts w:eastAsia="Cambria"/>
          <w:color w:val="000000"/>
          <w:lang w:val="en-US"/>
        </w:rPr>
        <w:t>To control drainage, surface water, groundwater and effluent run-off, the registered establishment must be located and/or constructed in such a manner that:</w:t>
      </w:r>
    </w:p>
    <w:p w14:paraId="74D6BDE0" w14:textId="77777777" w:rsidR="003C7892" w:rsidRPr="00DA3BD0" w:rsidRDefault="00A318CC" w:rsidP="00DD6BC1">
      <w:pPr>
        <w:numPr>
          <w:ilvl w:val="0"/>
          <w:numId w:val="21"/>
        </w:numPr>
        <w:tabs>
          <w:tab w:val="clear" w:pos="360"/>
          <w:tab w:val="left" w:pos="432"/>
        </w:tabs>
        <w:spacing w:before="201" w:after="0" w:line="298" w:lineRule="exact"/>
        <w:ind w:left="425" w:right="360" w:hanging="425"/>
        <w:textAlignment w:val="baseline"/>
        <w:rPr>
          <w:rFonts w:eastAsia="Cambria"/>
          <w:color w:val="000000"/>
        </w:rPr>
      </w:pPr>
      <w:r w:rsidRPr="00DA3BD0">
        <w:rPr>
          <w:rFonts w:eastAsia="Cambria"/>
          <w:color w:val="000000"/>
          <w:lang w:val="en-US"/>
        </w:rPr>
        <w:t>surface water and livestock effluent are directed away from laneways, livestock handling areas, livestock confinement areas and feed storage areas; and</w:t>
      </w:r>
    </w:p>
    <w:p w14:paraId="6D3F28D1" w14:textId="77777777" w:rsidR="003C7892" w:rsidRPr="00DA3BD0" w:rsidRDefault="00A318CC" w:rsidP="00DD6BC1">
      <w:pPr>
        <w:numPr>
          <w:ilvl w:val="0"/>
          <w:numId w:val="21"/>
        </w:numPr>
        <w:tabs>
          <w:tab w:val="clear" w:pos="360"/>
          <w:tab w:val="left" w:pos="432"/>
        </w:tabs>
        <w:spacing w:before="114" w:after="0" w:line="297" w:lineRule="exact"/>
        <w:ind w:left="425" w:right="144" w:hanging="425"/>
        <w:textAlignment w:val="baseline"/>
        <w:rPr>
          <w:rFonts w:eastAsia="Cambria"/>
          <w:color w:val="000000"/>
        </w:rPr>
      </w:pPr>
      <w:r w:rsidRPr="00DA3BD0">
        <w:rPr>
          <w:rFonts w:eastAsia="Cambria"/>
          <w:color w:val="000000"/>
          <w:lang w:val="en-US"/>
        </w:rPr>
        <w:t>the livestock confinement area of the registered establishment is free draining and that the surface remains firm; and</w:t>
      </w:r>
    </w:p>
    <w:p w14:paraId="2B0DD03D" w14:textId="77777777" w:rsidR="003C7892" w:rsidRPr="00DA3BD0" w:rsidRDefault="00A318CC" w:rsidP="00DD6BC1">
      <w:pPr>
        <w:numPr>
          <w:ilvl w:val="0"/>
          <w:numId w:val="21"/>
        </w:numPr>
        <w:tabs>
          <w:tab w:val="clear" w:pos="360"/>
          <w:tab w:val="left" w:pos="432"/>
        </w:tabs>
        <w:spacing w:before="127" w:after="0" w:line="293" w:lineRule="exact"/>
        <w:ind w:left="425" w:right="504" w:hanging="425"/>
        <w:textAlignment w:val="baseline"/>
        <w:rPr>
          <w:rFonts w:eastAsia="Cambria"/>
          <w:color w:val="000000"/>
        </w:rPr>
      </w:pPr>
      <w:r w:rsidRPr="00DA3BD0">
        <w:rPr>
          <w:rFonts w:eastAsia="Cambria"/>
          <w:color w:val="000000"/>
          <w:lang w:val="en-US"/>
        </w:rPr>
        <w:t>the surfaces around feed and water troughs are evenly graded and compacted to form a hard, durable surface that readily sheds surface water.</w:t>
      </w:r>
    </w:p>
    <w:p w14:paraId="4BFA86CE" w14:textId="77777777" w:rsidR="003C7892" w:rsidRPr="00DA3BD0" w:rsidRDefault="00A318CC" w:rsidP="00F733F0">
      <w:pPr>
        <w:spacing w:before="122" w:line="297" w:lineRule="exact"/>
        <w:ind w:right="72"/>
        <w:textAlignment w:val="baseline"/>
        <w:rPr>
          <w:rFonts w:eastAsia="Cambria"/>
          <w:b/>
          <w:color w:val="000000"/>
        </w:rPr>
      </w:pPr>
      <w:r w:rsidRPr="00DA3BD0">
        <w:rPr>
          <w:rFonts w:eastAsia="Cambria"/>
          <w:b/>
          <w:color w:val="000000"/>
          <w:lang w:val="en-US"/>
        </w:rPr>
        <w:t xml:space="preserve">3.1.5 </w:t>
      </w:r>
      <w:r w:rsidRPr="00DA3BD0">
        <w:rPr>
          <w:rFonts w:eastAsia="Cambria"/>
          <w:color w:val="000000"/>
          <w:lang w:val="en-US"/>
        </w:rPr>
        <w:t xml:space="preserve">The registered establishment must be located and/or constructed in such a manner as to provide the livestock with adequate protection from adverse climatic conditions, that addresses the </w:t>
      </w:r>
      <w:proofErr w:type="gramStart"/>
      <w:r w:rsidRPr="00DA3BD0">
        <w:rPr>
          <w:rFonts w:eastAsia="Cambria"/>
          <w:color w:val="000000"/>
          <w:lang w:val="en-US"/>
        </w:rPr>
        <w:t>particular needs</w:t>
      </w:r>
      <w:proofErr w:type="gramEnd"/>
      <w:r w:rsidRPr="00DA3BD0">
        <w:rPr>
          <w:rFonts w:eastAsia="Cambria"/>
          <w:color w:val="000000"/>
          <w:lang w:val="en-US"/>
        </w:rPr>
        <w:t xml:space="preserve"> of the species, class and maximum number of animals to be held at the establishment and the types of operations to be carried out, by the means of:</w:t>
      </w:r>
    </w:p>
    <w:p w14:paraId="65127416" w14:textId="77777777" w:rsidR="003C7892" w:rsidRPr="00DA3BD0" w:rsidRDefault="00A318CC" w:rsidP="00DD6BC1">
      <w:pPr>
        <w:numPr>
          <w:ilvl w:val="0"/>
          <w:numId w:val="22"/>
        </w:numPr>
        <w:tabs>
          <w:tab w:val="clear" w:pos="360"/>
          <w:tab w:val="left" w:pos="432"/>
        </w:tabs>
        <w:spacing w:before="260" w:after="0" w:line="234" w:lineRule="exact"/>
        <w:ind w:left="425" w:hanging="425"/>
        <w:textAlignment w:val="baseline"/>
        <w:rPr>
          <w:rFonts w:eastAsia="Cambria"/>
          <w:color w:val="000000"/>
        </w:rPr>
      </w:pPr>
      <w:r w:rsidRPr="00DA3BD0">
        <w:rPr>
          <w:rFonts w:eastAsia="Cambria"/>
          <w:color w:val="000000"/>
          <w:lang w:val="en-US"/>
        </w:rPr>
        <w:t>shade; and/or</w:t>
      </w:r>
    </w:p>
    <w:p w14:paraId="0FFC5560" w14:textId="77777777" w:rsidR="003C7892" w:rsidRPr="00DA3BD0" w:rsidRDefault="00A318CC"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windbreaks; and/or</w:t>
      </w:r>
    </w:p>
    <w:p w14:paraId="5E63EE22" w14:textId="77777777" w:rsidR="00DA3BD0" w:rsidRPr="00DA3BD0" w:rsidRDefault="00A318CC"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shelter; and/or</w:t>
      </w:r>
    </w:p>
    <w:p w14:paraId="3AB37946" w14:textId="77777777" w:rsidR="003C7892" w:rsidRPr="00DA3BD0" w:rsidRDefault="00A318CC" w:rsidP="00DD6BC1">
      <w:pPr>
        <w:numPr>
          <w:ilvl w:val="0"/>
          <w:numId w:val="22"/>
        </w:numPr>
        <w:tabs>
          <w:tab w:val="clear" w:pos="360"/>
          <w:tab w:val="left" w:pos="432"/>
        </w:tabs>
        <w:spacing w:before="184" w:after="0" w:line="234" w:lineRule="exact"/>
        <w:ind w:left="432" w:hanging="432"/>
        <w:textAlignment w:val="baseline"/>
        <w:rPr>
          <w:rFonts w:eastAsia="Cambria"/>
          <w:color w:val="000000"/>
        </w:rPr>
      </w:pPr>
      <w:r w:rsidRPr="00DA3BD0">
        <w:rPr>
          <w:rFonts w:eastAsia="Cambria"/>
          <w:color w:val="000000"/>
          <w:lang w:val="en-US"/>
        </w:rPr>
        <w:t>other means provided in a registered establishment operations manual approved in writing by the department.</w:t>
      </w:r>
    </w:p>
    <w:p w14:paraId="124053FD" w14:textId="77777777" w:rsidR="003C7892" w:rsidRPr="00DA3BD0" w:rsidRDefault="00A318CC" w:rsidP="003C7892">
      <w:pPr>
        <w:spacing w:before="119" w:line="298" w:lineRule="exact"/>
        <w:ind w:right="360"/>
        <w:textAlignment w:val="baseline"/>
        <w:rPr>
          <w:rFonts w:eastAsia="Cambria"/>
          <w:b/>
          <w:color w:val="000000"/>
        </w:rPr>
      </w:pPr>
      <w:r w:rsidRPr="00DA3BD0">
        <w:rPr>
          <w:rFonts w:eastAsia="Cambria"/>
          <w:b/>
          <w:color w:val="000000"/>
          <w:lang w:val="en-US"/>
        </w:rPr>
        <w:lastRenderedPageBreak/>
        <w:t xml:space="preserve">3.1.6 </w:t>
      </w:r>
      <w:r w:rsidRPr="00DA3BD0">
        <w:rPr>
          <w:rFonts w:eastAsia="Cambria"/>
          <w:color w:val="000000"/>
          <w:lang w:val="en-US"/>
        </w:rPr>
        <w:t xml:space="preserve">Livestock handling facilities and livestock sheds at </w:t>
      </w:r>
      <w:r w:rsidR="00C40641">
        <w:rPr>
          <w:rFonts w:eastAsia="Cambria"/>
          <w:color w:val="000000"/>
          <w:lang w:val="en-US"/>
        </w:rPr>
        <w:t xml:space="preserve">the </w:t>
      </w:r>
      <w:r w:rsidRPr="00DA3BD0">
        <w:rPr>
          <w:rFonts w:eastAsia="Cambria"/>
          <w:color w:val="000000"/>
          <w:lang w:val="en-US"/>
        </w:rPr>
        <w:t>registered establishment must meet specified conditions:</w:t>
      </w:r>
    </w:p>
    <w:p w14:paraId="48E2D76B" w14:textId="77777777" w:rsidR="00DA3BD0" w:rsidRPr="00DA3BD0" w:rsidRDefault="00A318CC" w:rsidP="005D0B82">
      <w:pPr>
        <w:pStyle w:val="ListParagraph"/>
        <w:numPr>
          <w:ilvl w:val="0"/>
          <w:numId w:val="99"/>
        </w:numPr>
        <w:spacing w:before="265" w:line="234" w:lineRule="exact"/>
        <w:ind w:hanging="357"/>
        <w:contextualSpacing w:val="0"/>
        <w:textAlignment w:val="baseline"/>
        <w:rPr>
          <w:rFonts w:eastAsia="Cambria"/>
          <w:color w:val="000000"/>
          <w:spacing w:val="4"/>
        </w:rPr>
      </w:pPr>
      <w:r w:rsidRPr="00DA3BD0">
        <w:rPr>
          <w:rFonts w:eastAsia="Cambria"/>
          <w:color w:val="000000"/>
          <w:spacing w:val="4"/>
          <w:lang w:val="en-US"/>
        </w:rPr>
        <w:t>where sheds are used:</w:t>
      </w:r>
    </w:p>
    <w:p w14:paraId="416EFACA" w14:textId="77777777" w:rsidR="00DA3BD0" w:rsidRPr="00DA3BD0" w:rsidRDefault="00A318CC"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they must be constructed with sufficient drainage and ventilation to ensure that the shed is free draining; and</w:t>
      </w:r>
    </w:p>
    <w:p w14:paraId="5997E5D5" w14:textId="77777777" w:rsidR="00DA3BD0" w:rsidRPr="00DA3BD0" w:rsidRDefault="00A318CC"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any slatted or mesh floors must be designed and maintained to prevent entrapment of feet; and</w:t>
      </w:r>
    </w:p>
    <w:p w14:paraId="3358FD0A" w14:textId="77777777" w:rsidR="00DA3BD0" w:rsidRPr="002A2DA8" w:rsidRDefault="00A318CC" w:rsidP="002A2DA8">
      <w:pPr>
        <w:pStyle w:val="ListParagraph"/>
        <w:numPr>
          <w:ilvl w:val="0"/>
          <w:numId w:val="148"/>
        </w:numPr>
        <w:rPr>
          <w:spacing w:val="4"/>
        </w:rPr>
      </w:pPr>
      <w:r w:rsidRPr="002A2DA8">
        <w:rPr>
          <w:lang w:val="en-US"/>
        </w:rPr>
        <w:t xml:space="preserve">livestock handling facilities must be designed, </w:t>
      </w:r>
      <w:proofErr w:type="gramStart"/>
      <w:r w:rsidRPr="002A2DA8">
        <w:rPr>
          <w:lang w:val="en-US"/>
        </w:rPr>
        <w:t>constructed</w:t>
      </w:r>
      <w:proofErr w:type="gramEnd"/>
      <w:r w:rsidRPr="002A2DA8">
        <w:rPr>
          <w:lang w:val="en-US"/>
        </w:rPr>
        <w:t xml:space="preserve"> and maintained to facilitate livestock handling, inspection and separation of individual animals that prevents injury and </w:t>
      </w:r>
      <w:proofErr w:type="spellStart"/>
      <w:r w:rsidRPr="002A2DA8">
        <w:rPr>
          <w:lang w:val="en-US"/>
        </w:rPr>
        <w:t>minimises</w:t>
      </w:r>
      <w:proofErr w:type="spellEnd"/>
      <w:r w:rsidRPr="002A2DA8">
        <w:rPr>
          <w:lang w:val="en-US"/>
        </w:rPr>
        <w:t xml:space="preserve"> stress; and</w:t>
      </w:r>
    </w:p>
    <w:p w14:paraId="77F0283E" w14:textId="77777777" w:rsidR="00DA3BD0" w:rsidRPr="00DA3BD0" w:rsidRDefault="00A318CC" w:rsidP="00013545">
      <w:pPr>
        <w:pStyle w:val="ListParagraph"/>
        <w:numPr>
          <w:ilvl w:val="0"/>
          <w:numId w:val="148"/>
        </w:numPr>
        <w:spacing w:before="265" w:line="234" w:lineRule="exact"/>
        <w:contextualSpacing w:val="0"/>
        <w:textAlignment w:val="baseline"/>
        <w:rPr>
          <w:rFonts w:eastAsia="Cambria"/>
          <w:color w:val="000000"/>
          <w:spacing w:val="4"/>
        </w:rPr>
      </w:pPr>
      <w:r w:rsidRPr="00DA3BD0">
        <w:rPr>
          <w:rFonts w:eastAsia="Cambria"/>
          <w:color w:val="000000"/>
          <w:lang w:val="en-US"/>
        </w:rPr>
        <w:t xml:space="preserve">floors of yards, sheds, pens and loading ramps must have non-slip surfaces. </w:t>
      </w:r>
    </w:p>
    <w:p w14:paraId="5344DAE4" w14:textId="77777777" w:rsidR="003C7892" w:rsidRPr="00DA3BD0" w:rsidRDefault="00A318CC" w:rsidP="00DA3BD0">
      <w:pPr>
        <w:spacing w:before="265" w:line="234" w:lineRule="exact"/>
        <w:textAlignment w:val="baseline"/>
        <w:rPr>
          <w:rFonts w:eastAsia="Cambria"/>
          <w:color w:val="000000"/>
          <w:spacing w:val="4"/>
        </w:rPr>
      </w:pPr>
      <w:r w:rsidRPr="00DA3BD0">
        <w:rPr>
          <w:rFonts w:eastAsia="Cambria"/>
          <w:b/>
          <w:color w:val="000000"/>
          <w:lang w:val="en-US"/>
        </w:rPr>
        <w:t xml:space="preserve">3.1.7 </w:t>
      </w:r>
      <w:r w:rsidRPr="00DA3BD0">
        <w:rPr>
          <w:rFonts w:eastAsia="Cambria"/>
          <w:color w:val="000000"/>
          <w:lang w:val="en-US"/>
        </w:rPr>
        <w:t>Fencing at the registered establishment</w:t>
      </w:r>
      <w:r w:rsidR="00DA3BD0" w:rsidRPr="00DA3BD0">
        <w:rPr>
          <w:rFonts w:eastAsia="Cambria"/>
          <w:color w:val="000000"/>
          <w:lang w:val="en-US"/>
        </w:rPr>
        <w:t xml:space="preserve"> </w:t>
      </w:r>
      <w:r w:rsidRPr="00DA3BD0">
        <w:rPr>
          <w:rFonts w:eastAsia="Cambria"/>
          <w:color w:val="000000"/>
          <w:lang w:val="en-US"/>
        </w:rPr>
        <w:t>must:</w:t>
      </w:r>
    </w:p>
    <w:p w14:paraId="138E4D26" w14:textId="77777777" w:rsidR="003C7892" w:rsidRPr="00DA3BD0" w:rsidRDefault="00A318CC" w:rsidP="00DD6BC1">
      <w:pPr>
        <w:numPr>
          <w:ilvl w:val="0"/>
          <w:numId w:val="23"/>
        </w:numPr>
        <w:spacing w:before="256" w:after="0" w:line="234" w:lineRule="exact"/>
        <w:ind w:left="425" w:hanging="425"/>
        <w:textAlignment w:val="baseline"/>
        <w:rPr>
          <w:rFonts w:eastAsia="Cambria"/>
          <w:color w:val="000000"/>
          <w:spacing w:val="-1"/>
        </w:rPr>
      </w:pPr>
      <w:r w:rsidRPr="00DA3BD0">
        <w:rPr>
          <w:rFonts w:eastAsia="Cambria"/>
          <w:color w:val="000000"/>
          <w:spacing w:val="-1"/>
          <w:lang w:val="en-US"/>
        </w:rPr>
        <w:t>be appropriate to hold livestock and to prevent the unintended entry or exit of livestock; and</w:t>
      </w:r>
    </w:p>
    <w:p w14:paraId="553268FF" w14:textId="77777777" w:rsidR="003C7892" w:rsidRPr="00DA3BD0" w:rsidRDefault="00A318CC" w:rsidP="00DD6BC1">
      <w:pPr>
        <w:numPr>
          <w:ilvl w:val="0"/>
          <w:numId w:val="23"/>
        </w:numPr>
        <w:spacing w:before="183" w:after="0" w:line="239" w:lineRule="exact"/>
        <w:ind w:left="425" w:hanging="425"/>
        <w:textAlignment w:val="baseline"/>
        <w:rPr>
          <w:rFonts w:eastAsia="Cambria"/>
          <w:color w:val="000000"/>
        </w:rPr>
      </w:pPr>
      <w:r w:rsidRPr="00DA3BD0">
        <w:rPr>
          <w:rFonts w:eastAsia="Cambria"/>
          <w:color w:val="000000"/>
          <w:lang w:val="en-US"/>
        </w:rPr>
        <w:t>be maintained in a good state of repair; and</w:t>
      </w:r>
    </w:p>
    <w:p w14:paraId="09F2CF57" w14:textId="77777777" w:rsidR="003C7892" w:rsidRPr="00DA3BD0" w:rsidRDefault="00A318CC" w:rsidP="00DD6BC1">
      <w:pPr>
        <w:numPr>
          <w:ilvl w:val="0"/>
          <w:numId w:val="23"/>
        </w:numPr>
        <w:spacing w:before="122" w:after="0" w:line="297" w:lineRule="exact"/>
        <w:ind w:left="425" w:right="288" w:hanging="425"/>
        <w:textAlignment w:val="baseline"/>
        <w:rPr>
          <w:rFonts w:eastAsia="Cambria"/>
          <w:color w:val="000000"/>
        </w:rPr>
      </w:pPr>
      <w:r w:rsidRPr="00DA3BD0">
        <w:rPr>
          <w:rFonts w:eastAsia="Cambria"/>
          <w:color w:val="000000"/>
          <w:lang w:val="en-US"/>
        </w:rPr>
        <w:t>be inspected by the registered establishment occupier to ensure that the fences are fit for purpose, before the entry of each consignment and twice a week while livestock are in the registered establishment; and</w:t>
      </w:r>
    </w:p>
    <w:p w14:paraId="4308E1C5" w14:textId="77777777" w:rsidR="003C7892" w:rsidRPr="00DA3BD0" w:rsidRDefault="00A318CC" w:rsidP="00DD6BC1">
      <w:pPr>
        <w:numPr>
          <w:ilvl w:val="0"/>
          <w:numId w:val="23"/>
        </w:numPr>
        <w:spacing w:before="174" w:after="0" w:line="239" w:lineRule="exact"/>
        <w:ind w:left="425" w:hanging="425"/>
        <w:textAlignment w:val="baseline"/>
        <w:rPr>
          <w:rFonts w:eastAsia="Cambria"/>
          <w:color w:val="000000"/>
        </w:rPr>
      </w:pPr>
      <w:r w:rsidRPr="00DA3BD0">
        <w:rPr>
          <w:rFonts w:eastAsia="Cambria"/>
          <w:color w:val="000000"/>
          <w:lang w:val="en-US"/>
        </w:rPr>
        <w:t>be consistent with any importing country requirements.</w:t>
      </w:r>
    </w:p>
    <w:p w14:paraId="46CA2000" w14:textId="77777777" w:rsidR="003C7892" w:rsidRPr="00DA3BD0" w:rsidRDefault="00A318CC" w:rsidP="003C7892">
      <w:pPr>
        <w:spacing w:before="119" w:line="298" w:lineRule="exact"/>
        <w:ind w:right="432"/>
        <w:textAlignment w:val="baseline"/>
        <w:rPr>
          <w:rFonts w:eastAsia="Cambria"/>
          <w:b/>
          <w:color w:val="000000"/>
        </w:rPr>
      </w:pPr>
      <w:r w:rsidRPr="00DA3BD0">
        <w:rPr>
          <w:rFonts w:eastAsia="Cambria"/>
          <w:b/>
          <w:color w:val="000000"/>
          <w:lang w:val="en-US"/>
        </w:rPr>
        <w:t xml:space="preserve">3.1.8 </w:t>
      </w:r>
      <w:r w:rsidRPr="00DA3BD0">
        <w:rPr>
          <w:rFonts w:eastAsia="Cambria"/>
          <w:color w:val="000000"/>
          <w:lang w:val="en-US"/>
        </w:rPr>
        <w:t>To ensure adequate supply of feed and water, the registered establishment occupier is responsible for ensuring that:</w:t>
      </w:r>
    </w:p>
    <w:p w14:paraId="533A8D3F" w14:textId="77777777" w:rsidR="003C7892" w:rsidRPr="00DA3BD0" w:rsidRDefault="00A318CC" w:rsidP="00DD6BC1">
      <w:pPr>
        <w:numPr>
          <w:ilvl w:val="0"/>
          <w:numId w:val="24"/>
        </w:numPr>
        <w:spacing w:before="196" w:after="0" w:line="298" w:lineRule="exact"/>
        <w:ind w:left="425" w:right="216" w:hanging="425"/>
        <w:textAlignment w:val="baseline"/>
        <w:rPr>
          <w:rFonts w:eastAsia="Cambria"/>
          <w:color w:val="000000"/>
        </w:rPr>
      </w:pPr>
      <w:r w:rsidRPr="00DA3BD0">
        <w:rPr>
          <w:rFonts w:eastAsia="Cambria"/>
          <w:color w:val="000000"/>
          <w:lang w:val="en-US"/>
        </w:rPr>
        <w:lastRenderedPageBreak/>
        <w:t>feeders, self-</w:t>
      </w:r>
      <w:proofErr w:type="gramStart"/>
      <w:r w:rsidRPr="00DA3BD0">
        <w:rPr>
          <w:rFonts w:eastAsia="Cambria"/>
          <w:color w:val="000000"/>
          <w:lang w:val="en-US"/>
        </w:rPr>
        <w:t>feeders</w:t>
      </w:r>
      <w:proofErr w:type="gramEnd"/>
      <w:r w:rsidRPr="00DA3BD0">
        <w:rPr>
          <w:rFonts w:eastAsia="Cambria"/>
          <w:color w:val="000000"/>
          <w:lang w:val="en-US"/>
        </w:rPr>
        <w:t xml:space="preserve"> and water troughs must be of a design or managed in such a way that prevents spoilage of feed, particularly during adverse climatic conditions; and</w:t>
      </w:r>
    </w:p>
    <w:p w14:paraId="08497D49" w14:textId="77777777" w:rsidR="003C7892" w:rsidRPr="00DA3BD0" w:rsidRDefault="00A318CC" w:rsidP="00DD6BC1">
      <w:pPr>
        <w:numPr>
          <w:ilvl w:val="0"/>
          <w:numId w:val="24"/>
        </w:numPr>
        <w:spacing w:before="121" w:after="0" w:line="297" w:lineRule="exact"/>
        <w:ind w:left="425" w:right="288" w:hanging="425"/>
        <w:textAlignment w:val="baseline"/>
        <w:rPr>
          <w:rFonts w:eastAsia="Cambria"/>
          <w:color w:val="000000"/>
        </w:rPr>
      </w:pPr>
      <w:r w:rsidRPr="00DA3BD0">
        <w:rPr>
          <w:rFonts w:eastAsia="Cambria"/>
          <w:color w:val="000000"/>
          <w:lang w:val="en-US"/>
        </w:rPr>
        <w:t xml:space="preserve">livestock must be fed feed that is neither contaminated nor spoiled, and all </w:t>
      </w:r>
      <w:proofErr w:type="spellStart"/>
      <w:r w:rsidRPr="00DA3BD0">
        <w:rPr>
          <w:rFonts w:eastAsia="Cambria"/>
          <w:color w:val="000000"/>
          <w:lang w:val="en-US"/>
        </w:rPr>
        <w:t>pelletised</w:t>
      </w:r>
      <w:proofErr w:type="spellEnd"/>
      <w:r w:rsidRPr="00DA3BD0">
        <w:rPr>
          <w:rFonts w:eastAsia="Cambria"/>
          <w:color w:val="000000"/>
          <w:lang w:val="en-US"/>
        </w:rPr>
        <w:t xml:space="preserve"> feed must be placed in troughs so that animals do not eat from the ground or floor; and</w:t>
      </w:r>
    </w:p>
    <w:p w14:paraId="0658135E" w14:textId="77777777" w:rsidR="003C7892" w:rsidRPr="00DA3BD0" w:rsidRDefault="00A318CC" w:rsidP="00DD6BC1">
      <w:pPr>
        <w:numPr>
          <w:ilvl w:val="0"/>
          <w:numId w:val="24"/>
        </w:numPr>
        <w:spacing w:before="118" w:after="0" w:line="295" w:lineRule="exact"/>
        <w:ind w:left="425" w:right="288" w:hanging="425"/>
        <w:textAlignment w:val="baseline"/>
        <w:rPr>
          <w:rFonts w:eastAsia="Cambria"/>
          <w:color w:val="000000"/>
        </w:rPr>
      </w:pPr>
      <w:r w:rsidRPr="00DA3BD0">
        <w:rPr>
          <w:rFonts w:eastAsia="Cambria"/>
          <w:color w:val="000000"/>
          <w:lang w:val="en-US"/>
        </w:rPr>
        <w:t>all livestock feed must be stored in a manner that maintains the integrity and nutritional value of the feed, and protects it from weather, pests and external contaminants including chemical spray drift, and from direct access by animals; and</w:t>
      </w:r>
    </w:p>
    <w:p w14:paraId="7BEBB950" w14:textId="77777777" w:rsidR="003C7892" w:rsidRPr="00DA3BD0" w:rsidRDefault="00A318CC" w:rsidP="00DD6BC1">
      <w:pPr>
        <w:numPr>
          <w:ilvl w:val="0"/>
          <w:numId w:val="24"/>
        </w:numPr>
        <w:spacing w:before="120" w:after="0" w:line="297" w:lineRule="exact"/>
        <w:ind w:left="425" w:right="144" w:hanging="425"/>
        <w:textAlignment w:val="baseline"/>
        <w:rPr>
          <w:rFonts w:eastAsia="Cambria"/>
          <w:color w:val="000000"/>
        </w:rPr>
      </w:pPr>
      <w:r w:rsidRPr="00DA3BD0">
        <w:rPr>
          <w:rFonts w:eastAsia="Cambria"/>
          <w:color w:val="000000"/>
          <w:lang w:val="en-US"/>
        </w:rPr>
        <w:t xml:space="preserve">all livestock in the registered establishment must </w:t>
      </w:r>
      <w:proofErr w:type="gramStart"/>
      <w:r w:rsidRPr="00DA3BD0">
        <w:rPr>
          <w:rFonts w:eastAsia="Cambria"/>
          <w:color w:val="000000"/>
          <w:lang w:val="en-US"/>
        </w:rPr>
        <w:t>have access to drinking water at all times</w:t>
      </w:r>
      <w:proofErr w:type="gramEnd"/>
      <w:r w:rsidRPr="00DA3BD0">
        <w:rPr>
          <w:rFonts w:eastAsia="Cambria"/>
          <w:color w:val="000000"/>
          <w:lang w:val="en-US"/>
        </w:rPr>
        <w:t xml:space="preserve"> unless under curfew; and</w:t>
      </w:r>
    </w:p>
    <w:p w14:paraId="1D312CCC" w14:textId="77777777" w:rsidR="003C7892" w:rsidRPr="00DA3BD0" w:rsidRDefault="00A318CC" w:rsidP="00DD6BC1">
      <w:pPr>
        <w:numPr>
          <w:ilvl w:val="0"/>
          <w:numId w:val="24"/>
        </w:numPr>
        <w:spacing w:before="131" w:after="0" w:line="293" w:lineRule="exact"/>
        <w:ind w:left="425" w:right="288" w:hanging="425"/>
        <w:textAlignment w:val="baseline"/>
        <w:rPr>
          <w:rFonts w:eastAsia="Cambria"/>
          <w:color w:val="000000"/>
        </w:rPr>
      </w:pPr>
      <w:r w:rsidRPr="00DA3BD0">
        <w:rPr>
          <w:rFonts w:eastAsia="Cambria"/>
          <w:color w:val="000000"/>
          <w:lang w:val="en-US"/>
        </w:rPr>
        <w:t>water troughs are inspected daily, kept clean and positioned apart from bedding and feed sources to prevent fouling.</w:t>
      </w:r>
    </w:p>
    <w:p w14:paraId="029055F8" w14:textId="77777777" w:rsidR="00DA3BD0" w:rsidRPr="00DA3BD0" w:rsidRDefault="00A318CC" w:rsidP="00DA3BD0">
      <w:pPr>
        <w:spacing w:before="175" w:line="240" w:lineRule="exact"/>
        <w:textAlignment w:val="baseline"/>
        <w:rPr>
          <w:rFonts w:eastAsia="Cambria"/>
          <w:b/>
          <w:color w:val="000000"/>
        </w:rPr>
      </w:pPr>
      <w:r w:rsidRPr="00DA3BD0">
        <w:rPr>
          <w:rFonts w:eastAsia="Cambria"/>
          <w:b/>
          <w:color w:val="000000"/>
          <w:lang w:val="en-US"/>
        </w:rPr>
        <w:t xml:space="preserve">3.1.9 </w:t>
      </w:r>
      <w:r w:rsidRPr="00DA3BD0">
        <w:rPr>
          <w:rFonts w:eastAsia="Cambria"/>
          <w:color w:val="000000"/>
          <w:lang w:val="en-US"/>
        </w:rPr>
        <w:t>Water quality must be suitable for the livestock.</w:t>
      </w:r>
    </w:p>
    <w:p w14:paraId="763EC5FC" w14:textId="77777777" w:rsidR="003C7892" w:rsidRPr="00DA3BD0" w:rsidRDefault="00A318CC" w:rsidP="00B1145E">
      <w:pPr>
        <w:pStyle w:val="NormalStandardspara"/>
        <w:rPr>
          <w:b/>
        </w:rPr>
      </w:pPr>
      <w:r w:rsidRPr="00DA3BD0">
        <w:rPr>
          <w:b/>
          <w:lang w:val="en-US"/>
        </w:rPr>
        <w:t xml:space="preserve">3.1.10 </w:t>
      </w:r>
      <w:r w:rsidRPr="00B1145E">
        <w:t>The occupier of the registered establishment must have arrangements in place to ensure that backup water storage exists, or a contingency plan to address loss of supply is in place, to ensure continuity of water supply to all livestock held at the registered establishment at peak demand for at least 2 days. This must be a minimum daily amount of 12% of liveweight for cattle and buffalo, and 4 litres/head for sheep and goats. If temperatures exceed 35°C, water supply must be increased by 25%.</w:t>
      </w:r>
    </w:p>
    <w:p w14:paraId="613E4BE9" w14:textId="77777777" w:rsidR="003C7892" w:rsidRPr="00DA3BD0" w:rsidRDefault="00A318CC" w:rsidP="009C76D2">
      <w:pPr>
        <w:spacing w:before="208"/>
        <w:textAlignment w:val="baseline"/>
        <w:rPr>
          <w:rFonts w:eastAsia="Cambria"/>
          <w:b/>
          <w:color w:val="000000"/>
          <w:spacing w:val="-1"/>
        </w:rPr>
      </w:pPr>
      <w:r w:rsidRPr="00DA3BD0">
        <w:rPr>
          <w:rFonts w:eastAsia="Cambria"/>
          <w:b/>
          <w:color w:val="000000"/>
          <w:spacing w:val="-1"/>
          <w:lang w:val="en-US"/>
        </w:rPr>
        <w:lastRenderedPageBreak/>
        <w:t xml:space="preserve">3.1.11 </w:t>
      </w:r>
      <w:r w:rsidRPr="00DA3BD0">
        <w:rPr>
          <w:rFonts w:eastAsia="Cambria"/>
          <w:color w:val="000000"/>
          <w:spacing w:val="-1"/>
          <w:lang w:val="en-US"/>
        </w:rPr>
        <w:t xml:space="preserve">The occupier of the registered establishment must have arrangements in place to prevent </w:t>
      </w:r>
      <w:proofErr w:type="spellStart"/>
      <w:r w:rsidRPr="00DA3BD0">
        <w:rPr>
          <w:rFonts w:eastAsia="Cambria"/>
          <w:color w:val="000000"/>
          <w:spacing w:val="-1"/>
          <w:lang w:val="en-US"/>
        </w:rPr>
        <w:t>unauthorised</w:t>
      </w:r>
      <w:proofErr w:type="spellEnd"/>
      <w:r w:rsidRPr="00DA3BD0">
        <w:rPr>
          <w:rFonts w:eastAsia="Cambria"/>
          <w:color w:val="000000"/>
          <w:spacing w:val="-1"/>
          <w:lang w:val="en-US"/>
        </w:rPr>
        <w:t xml:space="preserve"> entry and access to the establishment, including feed storage areas, when livestock are being prepared for export. Access to the establishment must be </w:t>
      </w:r>
      <w:proofErr w:type="gramStart"/>
      <w:r w:rsidRPr="00DA3BD0">
        <w:rPr>
          <w:rFonts w:eastAsia="Cambria"/>
          <w:color w:val="000000"/>
          <w:spacing w:val="-1"/>
          <w:lang w:val="en-US"/>
        </w:rPr>
        <w:t>controlled at all times</w:t>
      </w:r>
      <w:proofErr w:type="gramEnd"/>
      <w:r w:rsidRPr="00DA3BD0">
        <w:rPr>
          <w:rFonts w:eastAsia="Cambria"/>
          <w:color w:val="000000"/>
          <w:spacing w:val="-1"/>
          <w:lang w:val="en-US"/>
        </w:rPr>
        <w:t>, with:</w:t>
      </w:r>
    </w:p>
    <w:p w14:paraId="2DF301B0" w14:textId="77777777" w:rsidR="0016496D" w:rsidRPr="0016496D" w:rsidRDefault="00A318CC" w:rsidP="009C76D2">
      <w:pPr>
        <w:numPr>
          <w:ilvl w:val="0"/>
          <w:numId w:val="25"/>
        </w:numPr>
        <w:spacing w:before="256" w:after="0"/>
        <w:ind w:left="425" w:hanging="425"/>
        <w:textAlignment w:val="baseline"/>
        <w:rPr>
          <w:rFonts w:eastAsia="Cambria"/>
          <w:color w:val="000000"/>
        </w:rPr>
      </w:pPr>
      <w:r>
        <w:rPr>
          <w:rFonts w:eastAsia="Cambria"/>
          <w:color w:val="000000"/>
          <w:lang w:val="en-US"/>
        </w:rPr>
        <w:t>all entry points to the establishment being clearly signed and able to be secured; and</w:t>
      </w:r>
    </w:p>
    <w:p w14:paraId="5E9480D2" w14:textId="77777777" w:rsidR="009C76D2" w:rsidRDefault="00A318CC" w:rsidP="009C76D2">
      <w:pPr>
        <w:numPr>
          <w:ilvl w:val="0"/>
          <w:numId w:val="25"/>
        </w:numPr>
        <w:spacing w:before="256" w:after="0"/>
        <w:ind w:left="425" w:hanging="425"/>
        <w:textAlignment w:val="baseline"/>
        <w:rPr>
          <w:rFonts w:eastAsia="Cambria"/>
          <w:color w:val="000000"/>
        </w:rPr>
      </w:pPr>
      <w:r w:rsidRPr="0016496D">
        <w:rPr>
          <w:lang w:val="en-US"/>
        </w:rPr>
        <w:t>only those persons necessary for the day to-day operation of the establishment and government officials having direct access to the establishment; and</w:t>
      </w:r>
    </w:p>
    <w:p w14:paraId="021EE7DD" w14:textId="77777777" w:rsidR="003C7892" w:rsidRPr="009C76D2" w:rsidRDefault="00A318CC" w:rsidP="009C76D2">
      <w:pPr>
        <w:numPr>
          <w:ilvl w:val="0"/>
          <w:numId w:val="25"/>
        </w:numPr>
        <w:spacing w:before="256" w:after="0"/>
        <w:ind w:left="425" w:hanging="425"/>
        <w:textAlignment w:val="baseline"/>
        <w:rPr>
          <w:rFonts w:eastAsia="Cambria"/>
          <w:color w:val="000000"/>
        </w:rPr>
      </w:pPr>
      <w:r w:rsidRPr="00B1145E">
        <w:t>all non-employees first reporting to reception for appropriate biosecurity checks and induction relevant to the requirements of the establishment.</w:t>
      </w:r>
    </w:p>
    <w:p w14:paraId="76B1A827" w14:textId="77777777" w:rsidR="003C7892" w:rsidRDefault="00A318CC" w:rsidP="003C7892">
      <w:pPr>
        <w:spacing w:before="127" w:line="297" w:lineRule="exact"/>
        <w:ind w:right="360"/>
        <w:textAlignment w:val="baseline"/>
        <w:rPr>
          <w:rFonts w:eastAsia="Cambria"/>
          <w:b/>
          <w:color w:val="000000"/>
          <w:sz w:val="23"/>
        </w:rPr>
      </w:pPr>
      <w:r>
        <w:rPr>
          <w:rFonts w:eastAsia="Cambria"/>
          <w:b/>
          <w:color w:val="000000"/>
          <w:sz w:val="23"/>
          <w:lang w:val="en-US"/>
        </w:rPr>
        <w:t xml:space="preserve">3.1.12 </w:t>
      </w:r>
      <w:r>
        <w:rPr>
          <w:rFonts w:eastAsia="Cambria"/>
          <w:color w:val="000000"/>
          <w:lang w:val="en-US"/>
        </w:rPr>
        <w:t>When receiving and identifying livestock, the occupier of the registered establishment must obtain a copy of all relevant NVDs/waybills regarding the property of source of the livestock before accepting the livestock.</w:t>
      </w:r>
    </w:p>
    <w:p w14:paraId="188CDA15" w14:textId="77777777" w:rsidR="003C7892" w:rsidRDefault="00A318CC" w:rsidP="003C7892">
      <w:pPr>
        <w:spacing w:before="252" w:line="240" w:lineRule="exact"/>
        <w:textAlignment w:val="baseline"/>
        <w:rPr>
          <w:rFonts w:eastAsia="Cambria"/>
          <w:b/>
          <w:color w:val="000000"/>
          <w:spacing w:val="-2"/>
          <w:sz w:val="23"/>
        </w:rPr>
      </w:pPr>
      <w:r>
        <w:rPr>
          <w:rFonts w:eastAsia="Cambria"/>
          <w:b/>
          <w:color w:val="000000"/>
          <w:spacing w:val="-2"/>
          <w:sz w:val="23"/>
          <w:lang w:val="en-US"/>
        </w:rPr>
        <w:t xml:space="preserve">3.1.13 </w:t>
      </w:r>
      <w:r>
        <w:rPr>
          <w:rFonts w:eastAsia="Cambria"/>
          <w:color w:val="000000"/>
          <w:spacing w:val="-2"/>
          <w:lang w:val="en-US"/>
        </w:rPr>
        <w:t>[deleted]</w:t>
      </w:r>
    </w:p>
    <w:p w14:paraId="6E97100C" w14:textId="77777777" w:rsidR="003C7892" w:rsidRDefault="00A318CC" w:rsidP="003C7892">
      <w:pPr>
        <w:spacing w:before="201" w:line="297" w:lineRule="exact"/>
        <w:ind w:right="144"/>
        <w:textAlignment w:val="baseline"/>
        <w:rPr>
          <w:rFonts w:eastAsia="Cambria"/>
          <w:b/>
          <w:color w:val="000000"/>
          <w:sz w:val="23"/>
        </w:rPr>
      </w:pPr>
      <w:r>
        <w:rPr>
          <w:rFonts w:eastAsia="Cambria"/>
          <w:b/>
          <w:color w:val="000000"/>
          <w:sz w:val="23"/>
          <w:lang w:val="en-US"/>
        </w:rPr>
        <w:t xml:space="preserve">3.1.14 </w:t>
      </w:r>
      <w:r>
        <w:rPr>
          <w:rFonts w:eastAsia="Cambria"/>
          <w:color w:val="000000"/>
          <w:lang w:val="en-US"/>
        </w:rPr>
        <w:t>All livestock accepted into the registered establishment must be offered water and feed as soon as possible after unloading and no more than 12 hours after arrival at the registered establishment. Maximum water deprivation times, as outlined in the Land Transport Standards and relevant legislation, must not be exceeded.</w:t>
      </w:r>
    </w:p>
    <w:p w14:paraId="344F93F2" w14:textId="77777777" w:rsidR="0087148C" w:rsidRDefault="00A318CC" w:rsidP="0087148C">
      <w:pPr>
        <w:spacing w:before="204" w:line="296" w:lineRule="exact"/>
        <w:textAlignment w:val="baseline"/>
        <w:rPr>
          <w:ins w:id="191" w:author="Author"/>
          <w:rFonts w:eastAsia="Cambria"/>
          <w:b/>
          <w:color w:val="000000"/>
          <w:spacing w:val="2"/>
          <w:sz w:val="23"/>
          <w:lang w:val="en-US"/>
        </w:rPr>
      </w:pPr>
      <w:ins w:id="192" w:author="Author">
        <w:r w:rsidRPr="00D951F4">
          <w:rPr>
            <w:rFonts w:eastAsia="Cambria"/>
            <w:b/>
            <w:color w:val="000000"/>
            <w:spacing w:val="2"/>
            <w:sz w:val="23"/>
            <w:lang w:val="en-US"/>
          </w:rPr>
          <w:t>This version of Standard 3.1.15 remains in force up to, and including, 28 August 2024</w:t>
        </w:r>
      </w:ins>
    </w:p>
    <w:p w14:paraId="6BEB80DB" w14:textId="77777777" w:rsidR="00D951F4" w:rsidRDefault="00A318CC" w:rsidP="00D951F4">
      <w:pPr>
        <w:spacing w:before="204" w:line="296" w:lineRule="exact"/>
        <w:textAlignment w:val="baseline"/>
        <w:rPr>
          <w:rFonts w:eastAsia="Cambria"/>
          <w:b/>
          <w:color w:val="000000"/>
          <w:spacing w:val="2"/>
          <w:sz w:val="23"/>
        </w:rPr>
      </w:pPr>
      <w:r>
        <w:rPr>
          <w:rFonts w:eastAsia="Cambria"/>
          <w:b/>
          <w:color w:val="000000"/>
          <w:spacing w:val="2"/>
          <w:sz w:val="23"/>
          <w:lang w:val="en-US"/>
        </w:rPr>
        <w:lastRenderedPageBreak/>
        <w:t xml:space="preserve">3.1.15 </w:t>
      </w:r>
      <w:r>
        <w:rPr>
          <w:rFonts w:eastAsia="Cambria"/>
          <w:color w:val="000000"/>
          <w:spacing w:val="2"/>
          <w:lang w:val="en-US"/>
        </w:rPr>
        <w:t xml:space="preserve">Livestock must be individually inspected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w:t>
      </w:r>
      <w:proofErr w:type="gramStart"/>
      <w:r>
        <w:rPr>
          <w:rFonts w:eastAsia="Cambria"/>
          <w:color w:val="000000"/>
          <w:spacing w:val="2"/>
          <w:lang w:val="en-US"/>
        </w:rPr>
        <w:t>disease, or</w:t>
      </w:r>
      <w:proofErr w:type="gramEnd"/>
      <w:r>
        <w:rPr>
          <w:rFonts w:eastAsia="Cambria"/>
          <w:color w:val="000000"/>
          <w:spacing w:val="2"/>
          <w:lang w:val="en-US"/>
        </w:rPr>
        <w:t xml:space="preserve"> would mean that the animal's health or welfare could decline or that the animal would suffer distress during transport, also requires the animal's rejection from export preparation. For any livestock found unsuitable, arrangements must be made for their prompt and humane handling, </w:t>
      </w:r>
      <w:proofErr w:type="gramStart"/>
      <w:r>
        <w:rPr>
          <w:rFonts w:eastAsia="Cambria"/>
          <w:color w:val="000000"/>
          <w:spacing w:val="2"/>
          <w:lang w:val="en-US"/>
        </w:rPr>
        <w:t>treatment</w:t>
      </w:r>
      <w:proofErr w:type="gramEnd"/>
      <w:r>
        <w:rPr>
          <w:rFonts w:eastAsia="Cambria"/>
          <w:color w:val="000000"/>
          <w:spacing w:val="2"/>
          <w:lang w:val="en-US"/>
        </w:rPr>
        <w:t xml:space="preserve"> and care, including:</w:t>
      </w:r>
    </w:p>
    <w:p w14:paraId="44BB3883" w14:textId="77777777" w:rsidR="00D951F4" w:rsidRDefault="00A318CC" w:rsidP="00D951F4">
      <w:pPr>
        <w:numPr>
          <w:ilvl w:val="0"/>
          <w:numId w:val="26"/>
        </w:numPr>
        <w:spacing w:before="260" w:after="0" w:line="234" w:lineRule="exact"/>
        <w:ind w:left="425" w:hanging="425"/>
        <w:textAlignment w:val="baseline"/>
        <w:rPr>
          <w:rFonts w:eastAsia="Cambria"/>
          <w:color w:val="000000"/>
        </w:rPr>
      </w:pPr>
      <w:r>
        <w:rPr>
          <w:rFonts w:eastAsia="Cambria"/>
          <w:color w:val="000000"/>
          <w:lang w:val="en-US"/>
        </w:rPr>
        <w:t>provision of treatment to all sick or injured livestock; and</w:t>
      </w:r>
    </w:p>
    <w:p w14:paraId="5D73C33E" w14:textId="77777777" w:rsidR="00D951F4" w:rsidRDefault="00A318CC" w:rsidP="00D951F4">
      <w:pPr>
        <w:numPr>
          <w:ilvl w:val="0"/>
          <w:numId w:val="26"/>
        </w:numPr>
        <w:spacing w:before="196" w:after="0" w:line="298" w:lineRule="exact"/>
        <w:ind w:left="425" w:right="216" w:hanging="425"/>
        <w:textAlignment w:val="baseline"/>
        <w:rPr>
          <w:rFonts w:eastAsia="Cambria"/>
          <w:color w:val="000000"/>
        </w:rPr>
      </w:pPr>
      <w:r>
        <w:rPr>
          <w:rFonts w:eastAsia="Cambria"/>
          <w:color w:val="000000"/>
          <w:lang w:val="en-US"/>
        </w:rPr>
        <w:t>provision of veterinary advice if the cause of a sickness or injury is not obvious, or if action taken to prevent or treat the problem is ineffective; and</w:t>
      </w:r>
    </w:p>
    <w:p w14:paraId="3D161091" w14:textId="77777777" w:rsidR="00D951F4" w:rsidRPr="00D951F4" w:rsidRDefault="00A318CC" w:rsidP="00D951F4">
      <w:pPr>
        <w:numPr>
          <w:ilvl w:val="0"/>
          <w:numId w:val="26"/>
        </w:numPr>
        <w:spacing w:before="211" w:after="0" w:line="293" w:lineRule="exact"/>
        <w:ind w:left="425" w:right="216" w:hanging="425"/>
        <w:textAlignment w:val="baseline"/>
        <w:rPr>
          <w:rFonts w:eastAsia="Cambria"/>
          <w:color w:val="000000"/>
        </w:rPr>
      </w:pPr>
      <w:r>
        <w:rPr>
          <w:rFonts w:eastAsia="Cambria"/>
          <w:color w:val="000000"/>
          <w:lang w:val="en-US"/>
        </w:rPr>
        <w:t>where required euthanasia and/or disposal, in compliance with all relevant and applicable legislation.</w:t>
      </w:r>
    </w:p>
    <w:p w14:paraId="12866BDC" w14:textId="77777777" w:rsidR="000A4750" w:rsidRDefault="000A4750" w:rsidP="00D951F4">
      <w:pPr>
        <w:spacing w:line="240" w:lineRule="auto"/>
        <w:rPr>
          <w:rFonts w:asciiTheme="majorHAnsi" w:hAnsiTheme="majorHAnsi" w:cstheme="minorHAnsi"/>
          <w:b/>
          <w:bCs/>
        </w:rPr>
      </w:pPr>
    </w:p>
    <w:p w14:paraId="49E4A0F3" w14:textId="71C17D10" w:rsidR="0087148C" w:rsidRDefault="00A318CC" w:rsidP="0087148C">
      <w:pPr>
        <w:spacing w:line="240" w:lineRule="auto"/>
        <w:rPr>
          <w:ins w:id="193" w:author="Author"/>
          <w:rFonts w:asciiTheme="majorHAnsi" w:hAnsiTheme="majorHAnsi" w:cstheme="minorHAnsi"/>
          <w:b/>
          <w:bCs/>
        </w:rPr>
      </w:pPr>
      <w:ins w:id="194" w:author="Author">
        <w:r w:rsidRPr="00D951F4">
          <w:rPr>
            <w:rFonts w:asciiTheme="majorHAnsi" w:hAnsiTheme="majorHAnsi" w:cstheme="minorHAnsi"/>
            <w:b/>
            <w:bCs/>
          </w:rPr>
          <w:t>This version of Standard 3.1.15 comes into force on 29</w:t>
        </w:r>
        <w:r w:rsidR="0067733C">
          <w:rPr>
            <w:rFonts w:asciiTheme="majorHAnsi" w:hAnsiTheme="majorHAnsi" w:cstheme="minorHAnsi"/>
            <w:b/>
            <w:bCs/>
          </w:rPr>
          <w:t> </w:t>
        </w:r>
        <w:r w:rsidRPr="00D951F4">
          <w:rPr>
            <w:rFonts w:asciiTheme="majorHAnsi" w:hAnsiTheme="majorHAnsi" w:cstheme="minorHAnsi"/>
            <w:b/>
            <w:bCs/>
          </w:rPr>
          <w:t>August</w:t>
        </w:r>
        <w:r w:rsidR="0067733C">
          <w:rPr>
            <w:rFonts w:asciiTheme="majorHAnsi" w:hAnsiTheme="majorHAnsi" w:cstheme="minorHAnsi"/>
            <w:b/>
            <w:bCs/>
          </w:rPr>
          <w:t> </w:t>
        </w:r>
        <w:r w:rsidRPr="00D951F4">
          <w:rPr>
            <w:rFonts w:asciiTheme="majorHAnsi" w:hAnsiTheme="majorHAnsi" w:cstheme="minorHAnsi"/>
            <w:b/>
            <w:bCs/>
          </w:rPr>
          <w:t>2024</w:t>
        </w:r>
      </w:ins>
    </w:p>
    <w:p w14:paraId="62FF75CC" w14:textId="77777777" w:rsidR="00D951F4" w:rsidRPr="00D951F4" w:rsidRDefault="00A318CC" w:rsidP="00D951F4">
      <w:pPr>
        <w:spacing w:line="240" w:lineRule="auto"/>
        <w:rPr>
          <w:rFonts w:asciiTheme="majorHAnsi" w:hAnsiTheme="majorHAnsi" w:cstheme="minorHAnsi"/>
        </w:rPr>
      </w:pPr>
      <w:r w:rsidRPr="00D951F4">
        <w:rPr>
          <w:rFonts w:asciiTheme="majorHAnsi" w:hAnsiTheme="majorHAnsi" w:cstheme="minorHAnsi"/>
          <w:b/>
          <w:bCs/>
        </w:rPr>
        <w:t>3.1.15</w:t>
      </w:r>
      <w:r w:rsidRPr="00D951F4">
        <w:rPr>
          <w:rFonts w:asciiTheme="majorHAnsi" w:hAnsiTheme="majorHAnsi" w:cstheme="minorHAnsi"/>
        </w:rPr>
        <w:t xml:space="preserve"> Livestock must be individually inspected at unloading, and inspected at least daily, to determine whether they are suitable for preparation for export. </w:t>
      </w:r>
    </w:p>
    <w:p w14:paraId="7D57060C" w14:textId="77777777" w:rsidR="00D951F4" w:rsidRPr="00D951F4" w:rsidRDefault="00A318CC" w:rsidP="00D951F4">
      <w:pPr>
        <w:spacing w:line="240" w:lineRule="auto"/>
        <w:rPr>
          <w:ins w:id="195" w:author="Author"/>
          <w:rFonts w:asciiTheme="majorHAnsi" w:hAnsiTheme="majorHAnsi" w:cstheme="minorHAnsi"/>
        </w:rPr>
      </w:pPr>
      <w:ins w:id="196" w:author="Author">
        <w:r w:rsidRPr="00D951F4">
          <w:rPr>
            <w:rFonts w:asciiTheme="majorHAnsi" w:hAnsiTheme="majorHAnsi" w:cstheme="minorHAnsi"/>
          </w:rPr>
          <w:t xml:space="preserve">a) </w:t>
        </w:r>
      </w:ins>
      <w:r w:rsidRPr="00D951F4">
        <w:rPr>
          <w:rFonts w:asciiTheme="majorHAnsi" w:hAnsiTheme="majorHAnsi" w:cstheme="minorHAnsi"/>
        </w:rPr>
        <w:t xml:space="preserve">Any </w:t>
      </w:r>
      <w:del w:id="197" w:author="Author">
        <w:r w:rsidRPr="00D951F4">
          <w:rPr>
            <w:rFonts w:asciiTheme="majorHAnsi" w:hAnsiTheme="majorHAnsi" w:cstheme="minorHAnsi"/>
          </w:rPr>
          <w:delText xml:space="preserve">livestock </w:delText>
        </w:r>
      </w:del>
      <w:ins w:id="198" w:author="Author">
        <w:r w:rsidRPr="00D951F4">
          <w:rPr>
            <w:rFonts w:asciiTheme="majorHAnsi" w:hAnsiTheme="majorHAnsi" w:cstheme="minorHAnsi"/>
          </w:rPr>
          <w:t>animal must be rejected from the consignment if they:</w:t>
        </w:r>
      </w:ins>
    </w:p>
    <w:p w14:paraId="0E8FECA1" w14:textId="77777777" w:rsidR="00D951F4" w:rsidRPr="00D951F4" w:rsidRDefault="00A318CC" w:rsidP="00D951F4">
      <w:pPr>
        <w:spacing w:line="240" w:lineRule="auto"/>
        <w:rPr>
          <w:ins w:id="199" w:author="Author"/>
          <w:rFonts w:asciiTheme="majorHAnsi" w:hAnsiTheme="majorHAnsi" w:cstheme="minorHAnsi"/>
        </w:rPr>
      </w:pPr>
      <w:r w:rsidRPr="00D951F4">
        <w:rPr>
          <w:rFonts w:asciiTheme="majorHAnsi" w:hAnsiTheme="majorHAnsi" w:cstheme="minorHAnsi"/>
        </w:rPr>
        <w:lastRenderedPageBreak/>
        <w:t xml:space="preserve">     </w:t>
      </w:r>
      <w:proofErr w:type="spellStart"/>
      <w:ins w:id="200" w:author="Author">
        <w:r w:rsidRPr="00D951F4">
          <w:rPr>
            <w:rFonts w:asciiTheme="majorHAnsi" w:hAnsiTheme="majorHAnsi" w:cstheme="minorHAnsi"/>
          </w:rPr>
          <w:t>i</w:t>
        </w:r>
        <w:proofErr w:type="spellEnd"/>
        <w:r w:rsidRPr="00D951F4">
          <w:rPr>
            <w:rFonts w:asciiTheme="majorHAnsi" w:hAnsiTheme="majorHAnsi" w:cstheme="minorHAnsi"/>
          </w:rPr>
          <w:t xml:space="preserve">) are </w:t>
        </w:r>
      </w:ins>
      <w:r w:rsidRPr="00D951F4">
        <w:rPr>
          <w:rFonts w:asciiTheme="majorHAnsi" w:hAnsiTheme="majorHAnsi" w:cstheme="minorHAnsi"/>
        </w:rPr>
        <w:t>identified as being distressed</w:t>
      </w:r>
      <w:del w:id="201" w:author="Author">
        <w:r w:rsidRPr="00D951F4">
          <w:rPr>
            <w:rFonts w:asciiTheme="majorHAnsi" w:hAnsiTheme="majorHAnsi" w:cstheme="minorHAnsi"/>
          </w:rPr>
          <w:delText>,</w:delText>
        </w:r>
      </w:del>
      <w:ins w:id="202" w:author="Author">
        <w:r w:rsidRPr="00D951F4">
          <w:rPr>
            <w:rFonts w:asciiTheme="majorHAnsi" w:hAnsiTheme="majorHAnsi" w:cstheme="minorHAnsi"/>
          </w:rPr>
          <w:t xml:space="preserve"> or </w:t>
        </w:r>
      </w:ins>
      <w:r w:rsidRPr="00D951F4">
        <w:rPr>
          <w:rFonts w:asciiTheme="majorHAnsi" w:hAnsiTheme="majorHAnsi" w:cstheme="minorHAnsi"/>
        </w:rPr>
        <w:t>injured</w:t>
      </w:r>
      <w:ins w:id="203" w:author="Author">
        <w:r w:rsidRPr="00D951F4">
          <w:rPr>
            <w:rFonts w:asciiTheme="majorHAnsi" w:hAnsiTheme="majorHAnsi" w:cstheme="minorHAnsi"/>
          </w:rPr>
          <w:t>:</w:t>
        </w:r>
        <w:del w:id="204" w:author="Author">
          <w:r w:rsidRPr="00D951F4">
            <w:rPr>
              <w:rFonts w:asciiTheme="majorHAnsi" w:hAnsiTheme="majorHAnsi" w:cstheme="minorHAnsi"/>
            </w:rPr>
            <w:delText>,</w:delText>
          </w:r>
        </w:del>
        <w:r w:rsidRPr="00D951F4">
          <w:rPr>
            <w:rFonts w:asciiTheme="majorHAnsi" w:hAnsiTheme="majorHAnsi" w:cstheme="minorHAnsi"/>
          </w:rPr>
          <w:t xml:space="preserve"> or</w:t>
        </w:r>
      </w:ins>
    </w:p>
    <w:p w14:paraId="4275901D" w14:textId="77777777" w:rsidR="00D951F4" w:rsidRPr="00D951F4" w:rsidRDefault="00A318CC" w:rsidP="00D951F4">
      <w:pPr>
        <w:spacing w:line="240" w:lineRule="auto"/>
        <w:rPr>
          <w:ins w:id="205" w:author="Author"/>
          <w:rFonts w:asciiTheme="majorHAnsi" w:hAnsiTheme="majorHAnsi" w:cstheme="minorHAnsi"/>
        </w:rPr>
      </w:pPr>
      <w:r w:rsidRPr="00D951F4">
        <w:rPr>
          <w:rFonts w:asciiTheme="majorHAnsi" w:hAnsiTheme="majorHAnsi" w:cstheme="minorHAnsi"/>
        </w:rPr>
        <w:t xml:space="preserve">     </w:t>
      </w:r>
      <w:ins w:id="206" w:author="Author">
        <w:r w:rsidRPr="00D951F4">
          <w:rPr>
            <w:rFonts w:asciiTheme="majorHAnsi" w:hAnsiTheme="majorHAnsi" w:cstheme="minorHAnsi"/>
          </w:rPr>
          <w:t>ii) have a condition that could be defined as an infectious or contagious disease</w:t>
        </w:r>
        <w:del w:id="207" w:author="Author">
          <w:r w:rsidRPr="00D951F4">
            <w:rPr>
              <w:rFonts w:asciiTheme="majorHAnsi" w:hAnsiTheme="majorHAnsi" w:cstheme="minorHAnsi"/>
            </w:rPr>
            <w:delText>,</w:delText>
          </w:r>
        </w:del>
        <w:r w:rsidRPr="00D951F4">
          <w:rPr>
            <w:rFonts w:asciiTheme="majorHAnsi" w:hAnsiTheme="majorHAnsi" w:cstheme="minorHAnsi"/>
          </w:rPr>
          <w:t>; or</w:t>
        </w:r>
      </w:ins>
    </w:p>
    <w:p w14:paraId="33268825" w14:textId="77777777" w:rsidR="00D951F4" w:rsidRPr="00D951F4" w:rsidRDefault="00A318CC" w:rsidP="00D951F4">
      <w:pPr>
        <w:spacing w:line="240" w:lineRule="auto"/>
        <w:rPr>
          <w:ins w:id="208" w:author="Author"/>
          <w:rFonts w:asciiTheme="majorHAnsi" w:hAnsiTheme="majorHAnsi" w:cstheme="minorHAnsi"/>
        </w:rPr>
      </w:pPr>
      <w:r w:rsidRPr="00D951F4">
        <w:rPr>
          <w:rFonts w:asciiTheme="majorHAnsi" w:hAnsiTheme="majorHAnsi" w:cstheme="minorHAnsi"/>
        </w:rPr>
        <w:t xml:space="preserve">     </w:t>
      </w:r>
      <w:ins w:id="209" w:author="Author">
        <w:r w:rsidRPr="00D951F4">
          <w:rPr>
            <w:rFonts w:asciiTheme="majorHAnsi" w:hAnsiTheme="majorHAnsi" w:cstheme="minorHAnsi"/>
          </w:rPr>
          <w:t>iii) have a condition where the animal’s health or welfare could decline</w:t>
        </w:r>
        <w:del w:id="210" w:author="Author">
          <w:r w:rsidRPr="00D951F4">
            <w:rPr>
              <w:rFonts w:asciiTheme="majorHAnsi" w:hAnsiTheme="majorHAnsi" w:cstheme="minorHAnsi"/>
            </w:rPr>
            <w:delText>,</w:delText>
          </w:r>
        </w:del>
        <w:r w:rsidRPr="00D951F4">
          <w:rPr>
            <w:rFonts w:asciiTheme="majorHAnsi" w:hAnsiTheme="majorHAnsi" w:cstheme="minorHAnsi"/>
          </w:rPr>
          <w:t>; or</w:t>
        </w:r>
      </w:ins>
    </w:p>
    <w:p w14:paraId="6841C496" w14:textId="77777777" w:rsidR="00D951F4" w:rsidRPr="00D951F4" w:rsidRDefault="00A318CC" w:rsidP="00D951F4">
      <w:pPr>
        <w:spacing w:line="240" w:lineRule="auto"/>
        <w:rPr>
          <w:rFonts w:asciiTheme="majorHAnsi" w:hAnsiTheme="majorHAnsi" w:cstheme="minorHAnsi"/>
        </w:rPr>
      </w:pPr>
      <w:r w:rsidRPr="00D951F4">
        <w:rPr>
          <w:rFonts w:asciiTheme="majorHAnsi" w:hAnsiTheme="majorHAnsi" w:cstheme="minorHAnsi"/>
        </w:rPr>
        <w:t xml:space="preserve">     </w:t>
      </w:r>
      <w:ins w:id="211" w:author="Author">
        <w:r w:rsidRPr="00D951F4">
          <w:rPr>
            <w:rFonts w:asciiTheme="majorHAnsi" w:hAnsiTheme="majorHAnsi" w:cstheme="minorHAnsi"/>
          </w:rPr>
          <w:t>iv) could suffer distress during the export process</w:t>
        </w:r>
      </w:ins>
      <w:r w:rsidRPr="00D951F4">
        <w:rPr>
          <w:rFonts w:asciiTheme="majorHAnsi" w:hAnsiTheme="majorHAnsi" w:cstheme="minorHAnsi"/>
        </w:rPr>
        <w:t xml:space="preserve">, or </w:t>
      </w:r>
      <w:ins w:id="212" w:author="Author">
        <w:r w:rsidRPr="00D951F4">
          <w:rPr>
            <w:rFonts w:asciiTheme="majorHAnsi" w:hAnsiTheme="majorHAnsi" w:cstheme="minorHAnsi"/>
          </w:rPr>
          <w:t xml:space="preserve">are </w:t>
        </w:r>
      </w:ins>
      <w:r w:rsidRPr="00D951F4">
        <w:rPr>
          <w:rFonts w:asciiTheme="majorHAnsi" w:hAnsiTheme="majorHAnsi" w:cstheme="minorHAnsi"/>
        </w:rPr>
        <w:t>otherwise unsuitable for export (including the rejection criteria outlined in Standard 1 Table 1)</w:t>
      </w:r>
      <w:del w:id="213" w:author="Author">
        <w:r w:rsidRPr="00D951F4">
          <w:rPr>
            <w:rFonts w:asciiTheme="majorHAnsi" w:hAnsiTheme="majorHAnsi" w:cstheme="minorHAnsi"/>
          </w:rPr>
          <w:delText>,</w:delText>
        </w:r>
      </w:del>
      <w:ins w:id="214" w:author="Author">
        <w:r w:rsidRPr="00D951F4">
          <w:rPr>
            <w:rFonts w:asciiTheme="majorHAnsi" w:hAnsiTheme="majorHAnsi" w:cstheme="minorHAnsi"/>
          </w:rPr>
          <w:t>;</w:t>
        </w:r>
      </w:ins>
      <w:r w:rsidRPr="00D951F4">
        <w:rPr>
          <w:rFonts w:asciiTheme="majorHAnsi" w:hAnsiTheme="majorHAnsi" w:cstheme="minorHAnsi"/>
        </w:rPr>
        <w:t xml:space="preserve"> </w:t>
      </w:r>
      <w:ins w:id="215" w:author="Author">
        <w:r w:rsidRPr="00D951F4">
          <w:rPr>
            <w:rFonts w:asciiTheme="majorHAnsi" w:hAnsiTheme="majorHAnsi" w:cstheme="minorHAnsi"/>
          </w:rPr>
          <w:t>or</w:t>
        </w:r>
      </w:ins>
      <w:del w:id="216" w:author="Author">
        <w:r w:rsidRPr="00D951F4">
          <w:rPr>
            <w:rFonts w:asciiTheme="majorHAnsi" w:hAnsiTheme="majorHAnsi" w:cstheme="minorHAnsi"/>
          </w:rPr>
          <w:delText>must be rejected from the consignment., marked by a semi-permanent or permanent method and isolated from the rest of the consignment. Any other condition that could be defined as an infectious or contagious disease, orwould mean that the animal’s health or welfare could decline or that the animal would suffer distress during transport, also requires the animal’s rejection from export preparation.</w:delText>
        </w:r>
      </w:del>
    </w:p>
    <w:p w14:paraId="3E1FA3D5" w14:textId="77777777" w:rsidR="00D951F4" w:rsidRPr="00D951F4" w:rsidRDefault="00A318CC" w:rsidP="00D951F4">
      <w:pPr>
        <w:spacing w:line="240" w:lineRule="auto"/>
        <w:rPr>
          <w:ins w:id="217" w:author="Author"/>
          <w:rFonts w:asciiTheme="majorHAnsi" w:hAnsiTheme="majorHAnsi" w:cstheme="minorHAnsi"/>
        </w:rPr>
      </w:pPr>
      <w:r w:rsidRPr="00D951F4">
        <w:rPr>
          <w:rFonts w:asciiTheme="majorHAnsi" w:hAnsiTheme="majorHAnsi" w:cstheme="minorHAnsi"/>
        </w:rPr>
        <w:t xml:space="preserve">     </w:t>
      </w:r>
      <w:ins w:id="218" w:author="Author">
        <w:r w:rsidRPr="00D951F4">
          <w:rPr>
            <w:rFonts w:asciiTheme="majorHAnsi" w:hAnsiTheme="majorHAnsi" w:cstheme="minorHAnsi"/>
          </w:rPr>
          <w:t>v) do not meet importing country requirements</w:t>
        </w:r>
      </w:ins>
      <w:del w:id="219" w:author="Author">
        <w:r w:rsidRPr="00D951F4">
          <w:rPr>
            <w:rFonts w:asciiTheme="majorHAnsi" w:hAnsiTheme="majorHAnsi" w:cstheme="minorHAnsi"/>
          </w:rPr>
          <w:delText>.</w:delText>
        </w:r>
      </w:del>
      <w:ins w:id="220" w:author="Author">
        <w:r w:rsidRPr="00D951F4">
          <w:rPr>
            <w:rFonts w:asciiTheme="majorHAnsi" w:hAnsiTheme="majorHAnsi" w:cstheme="minorHAnsi"/>
          </w:rPr>
          <w:t>;</w:t>
        </w:r>
      </w:ins>
    </w:p>
    <w:p w14:paraId="5EDCE716" w14:textId="77777777" w:rsidR="00D951F4" w:rsidRPr="00D951F4" w:rsidRDefault="00A318CC" w:rsidP="00D951F4">
      <w:pPr>
        <w:spacing w:line="240" w:lineRule="auto"/>
        <w:rPr>
          <w:rFonts w:asciiTheme="majorHAnsi" w:hAnsiTheme="majorHAnsi" w:cstheme="minorHAnsi"/>
        </w:rPr>
      </w:pPr>
      <w:ins w:id="221" w:author="Author">
        <w:r w:rsidRPr="00D951F4">
          <w:rPr>
            <w:rFonts w:asciiTheme="majorHAnsi" w:hAnsiTheme="majorHAnsi" w:cstheme="minorHAnsi"/>
          </w:rPr>
          <w:t xml:space="preserve">b) All rejected animals must be individually visually marked upon identification where feasible, or at the first reasonable opportunity, by a semi-permanent or permanent </w:t>
        </w:r>
        <w:proofErr w:type="gramStart"/>
        <w:r w:rsidRPr="00D951F4">
          <w:rPr>
            <w:rFonts w:asciiTheme="majorHAnsi" w:hAnsiTheme="majorHAnsi" w:cstheme="minorHAnsi"/>
          </w:rPr>
          <w:t>method;</w:t>
        </w:r>
      </w:ins>
      <w:proofErr w:type="gramEnd"/>
    </w:p>
    <w:p w14:paraId="5B9A267C" w14:textId="77777777" w:rsidR="00D951F4" w:rsidRPr="00D951F4" w:rsidRDefault="00A318CC" w:rsidP="00D951F4">
      <w:pPr>
        <w:spacing w:line="240" w:lineRule="auto"/>
        <w:rPr>
          <w:ins w:id="222" w:author="Author"/>
          <w:rFonts w:asciiTheme="majorHAnsi" w:hAnsiTheme="majorHAnsi" w:cstheme="minorHAnsi"/>
        </w:rPr>
      </w:pPr>
      <w:ins w:id="223" w:author="Author">
        <w:r w:rsidRPr="00D951F4">
          <w:rPr>
            <w:rFonts w:asciiTheme="majorHAnsi" w:hAnsiTheme="majorHAnsi" w:cstheme="minorHAnsi"/>
          </w:rPr>
          <w:t>c) Isolation of rejected animals from the rest of the consignment:</w:t>
        </w:r>
      </w:ins>
    </w:p>
    <w:p w14:paraId="43C347AD" w14:textId="77777777" w:rsidR="00D951F4" w:rsidRPr="00D951F4" w:rsidRDefault="00A318CC" w:rsidP="00D951F4">
      <w:pPr>
        <w:spacing w:line="240" w:lineRule="auto"/>
        <w:rPr>
          <w:ins w:id="224" w:author="Author"/>
          <w:rFonts w:asciiTheme="majorHAnsi" w:hAnsiTheme="majorHAnsi" w:cstheme="minorHAnsi"/>
        </w:rPr>
      </w:pPr>
      <w:r w:rsidRPr="00D951F4">
        <w:rPr>
          <w:rFonts w:asciiTheme="majorHAnsi" w:hAnsiTheme="majorHAnsi" w:cstheme="minorHAnsi"/>
        </w:rPr>
        <w:t xml:space="preserve">     </w:t>
      </w:r>
      <w:proofErr w:type="spellStart"/>
      <w:ins w:id="225" w:author="Author">
        <w:r w:rsidRPr="00D951F4">
          <w:rPr>
            <w:rFonts w:asciiTheme="majorHAnsi" w:hAnsiTheme="majorHAnsi" w:cstheme="minorHAnsi"/>
          </w:rPr>
          <w:t>i</w:t>
        </w:r>
        <w:proofErr w:type="spellEnd"/>
        <w:r w:rsidRPr="00D951F4">
          <w:rPr>
            <w:rFonts w:asciiTheme="majorHAnsi" w:hAnsiTheme="majorHAnsi" w:cstheme="minorHAnsi"/>
          </w:rPr>
          <w:t>) must occur upon identification if the rejected animal is injured or suffering distress; or</w:t>
        </w:r>
      </w:ins>
    </w:p>
    <w:p w14:paraId="35A18F84" w14:textId="77777777" w:rsidR="00D951F4" w:rsidRPr="00D951F4" w:rsidRDefault="00A318CC" w:rsidP="00D951F4">
      <w:pPr>
        <w:spacing w:line="240" w:lineRule="auto"/>
        <w:rPr>
          <w:ins w:id="226" w:author="Author"/>
          <w:rFonts w:asciiTheme="majorHAnsi" w:hAnsiTheme="majorHAnsi" w:cstheme="minorHAnsi"/>
        </w:rPr>
      </w:pPr>
      <w:r w:rsidRPr="00D951F4">
        <w:rPr>
          <w:rFonts w:asciiTheme="majorHAnsi" w:hAnsiTheme="majorHAnsi" w:cstheme="minorHAnsi"/>
        </w:rPr>
        <w:t xml:space="preserve">     </w:t>
      </w:r>
      <w:ins w:id="227" w:author="Author">
        <w:r w:rsidRPr="00D951F4">
          <w:rPr>
            <w:rFonts w:asciiTheme="majorHAnsi" w:hAnsiTheme="majorHAnsi" w:cstheme="minorHAnsi"/>
          </w:rPr>
          <w:t>ii) must occur upon identification where feasible, or at the first reasonable opportunity, if the rejected animal has an infectious or</w:t>
        </w:r>
      </w:ins>
      <w:r>
        <w:rPr>
          <w:rFonts w:asciiTheme="majorHAnsi" w:hAnsiTheme="majorHAnsi" w:cstheme="minorHAnsi"/>
        </w:rPr>
        <w:t xml:space="preserve"> </w:t>
      </w:r>
      <w:ins w:id="228" w:author="Author">
        <w:r w:rsidRPr="00D951F4">
          <w:rPr>
            <w:rFonts w:asciiTheme="majorHAnsi" w:hAnsiTheme="majorHAnsi" w:cstheme="minorHAnsi"/>
          </w:rPr>
          <w:t>contagious disease; or</w:t>
        </w:r>
      </w:ins>
    </w:p>
    <w:p w14:paraId="120B825D" w14:textId="77777777" w:rsidR="00D951F4" w:rsidRPr="00D951F4" w:rsidRDefault="00A318CC" w:rsidP="00D951F4">
      <w:pPr>
        <w:spacing w:line="240" w:lineRule="auto"/>
        <w:rPr>
          <w:ins w:id="229" w:author="Author"/>
          <w:rFonts w:asciiTheme="majorHAnsi" w:hAnsiTheme="majorHAnsi" w:cstheme="minorHAnsi"/>
        </w:rPr>
      </w:pPr>
      <w:r w:rsidRPr="00D951F4">
        <w:rPr>
          <w:rFonts w:asciiTheme="majorHAnsi" w:hAnsiTheme="majorHAnsi" w:cstheme="minorHAnsi"/>
        </w:rPr>
        <w:t xml:space="preserve">     </w:t>
      </w:r>
      <w:ins w:id="230" w:author="Author">
        <w:r w:rsidRPr="00D951F4">
          <w:rPr>
            <w:rFonts w:asciiTheme="majorHAnsi" w:hAnsiTheme="majorHAnsi" w:cstheme="minorHAnsi"/>
          </w:rPr>
          <w:t>iii) should occur upon identification where feasible or at the first reasonable opportunity if the rejected animal is not suffering</w:t>
        </w:r>
      </w:ins>
      <w:r>
        <w:rPr>
          <w:rFonts w:asciiTheme="majorHAnsi" w:hAnsiTheme="majorHAnsi" w:cstheme="minorHAnsi"/>
        </w:rPr>
        <w:t xml:space="preserve"> </w:t>
      </w:r>
      <w:ins w:id="231" w:author="Author">
        <w:r w:rsidRPr="00D951F4">
          <w:rPr>
            <w:rFonts w:asciiTheme="majorHAnsi" w:hAnsiTheme="majorHAnsi" w:cstheme="minorHAnsi"/>
          </w:rPr>
          <w:t xml:space="preserve">distress or does not have an infectious or contagious disease; </w:t>
        </w:r>
        <w:del w:id="232" w:author="Author">
          <w:r w:rsidRPr="00D951F4">
            <w:rPr>
              <w:rFonts w:asciiTheme="majorHAnsi" w:hAnsiTheme="majorHAnsi" w:cstheme="minorHAnsi"/>
            </w:rPr>
            <w:delText>All rejected animals must be removed from the consignment prior to being loaded for departure from the registered establishment to the port.</w:delText>
          </w:r>
        </w:del>
      </w:ins>
    </w:p>
    <w:p w14:paraId="5E94E13B" w14:textId="77777777" w:rsidR="00D951F4" w:rsidRPr="00D951F4" w:rsidRDefault="00A318CC" w:rsidP="00D951F4">
      <w:pPr>
        <w:spacing w:line="240" w:lineRule="auto"/>
        <w:rPr>
          <w:rFonts w:asciiTheme="majorHAnsi" w:hAnsiTheme="majorHAnsi" w:cstheme="minorHAnsi"/>
        </w:rPr>
      </w:pPr>
      <w:ins w:id="233" w:author="Author">
        <w:r w:rsidRPr="00D951F4">
          <w:rPr>
            <w:rFonts w:asciiTheme="majorHAnsi" w:hAnsiTheme="majorHAnsi" w:cstheme="minorHAnsi"/>
          </w:rPr>
          <w:lastRenderedPageBreak/>
          <w:t xml:space="preserve">d) </w:t>
        </w:r>
      </w:ins>
      <w:del w:id="234" w:author="Author">
        <w:r w:rsidRPr="00D951F4">
          <w:rPr>
            <w:rFonts w:asciiTheme="majorHAnsi" w:hAnsiTheme="majorHAnsi" w:cstheme="minorHAnsi"/>
          </w:rPr>
          <w:delText>For any livestock found unsuitable</w:delText>
        </w:r>
      </w:del>
      <w:ins w:id="235" w:author="Author">
        <w:r w:rsidRPr="00D951F4">
          <w:rPr>
            <w:rFonts w:asciiTheme="majorHAnsi" w:hAnsiTheme="majorHAnsi" w:cstheme="minorHAnsi"/>
          </w:rPr>
          <w:t>A</w:t>
        </w:r>
      </w:ins>
      <w:r w:rsidRPr="00D951F4">
        <w:rPr>
          <w:rFonts w:asciiTheme="majorHAnsi" w:hAnsiTheme="majorHAnsi" w:cstheme="minorHAnsi"/>
        </w:rPr>
        <w:t xml:space="preserve">rrangements must be made for the prompt and humane handling, </w:t>
      </w:r>
      <w:proofErr w:type="gramStart"/>
      <w:r w:rsidRPr="00D951F4">
        <w:rPr>
          <w:rFonts w:asciiTheme="majorHAnsi" w:hAnsiTheme="majorHAnsi" w:cstheme="minorHAnsi"/>
        </w:rPr>
        <w:t>treatment</w:t>
      </w:r>
      <w:proofErr w:type="gramEnd"/>
      <w:r w:rsidRPr="00D951F4">
        <w:rPr>
          <w:rFonts w:asciiTheme="majorHAnsi" w:hAnsiTheme="majorHAnsi" w:cstheme="minorHAnsi"/>
        </w:rPr>
        <w:t xml:space="preserve"> and care</w:t>
      </w:r>
      <w:ins w:id="236" w:author="Author">
        <w:r w:rsidRPr="00D951F4">
          <w:rPr>
            <w:rFonts w:asciiTheme="majorHAnsi" w:hAnsiTheme="majorHAnsi" w:cstheme="minorHAnsi"/>
          </w:rPr>
          <w:t xml:space="preserve"> of</w:t>
        </w:r>
      </w:ins>
      <w:r>
        <w:rPr>
          <w:rFonts w:asciiTheme="majorHAnsi" w:hAnsiTheme="majorHAnsi" w:cstheme="minorHAnsi"/>
        </w:rPr>
        <w:t xml:space="preserve"> </w:t>
      </w:r>
      <w:ins w:id="237" w:author="Author">
        <w:r w:rsidRPr="00D951F4">
          <w:rPr>
            <w:rFonts w:asciiTheme="majorHAnsi" w:hAnsiTheme="majorHAnsi" w:cstheme="minorHAnsi"/>
          </w:rPr>
          <w:t>rejected livestock</w:t>
        </w:r>
      </w:ins>
      <w:r w:rsidRPr="00D951F4">
        <w:rPr>
          <w:rFonts w:asciiTheme="majorHAnsi" w:hAnsiTheme="majorHAnsi" w:cstheme="minorHAnsi"/>
        </w:rPr>
        <w:t>, including:</w:t>
      </w:r>
    </w:p>
    <w:p w14:paraId="10917E29" w14:textId="77777777" w:rsidR="00D951F4" w:rsidRPr="00D951F4" w:rsidRDefault="00A318CC" w:rsidP="00D951F4">
      <w:pPr>
        <w:spacing w:line="240" w:lineRule="auto"/>
        <w:rPr>
          <w:rFonts w:asciiTheme="majorHAnsi" w:hAnsiTheme="majorHAnsi" w:cstheme="minorHAnsi"/>
        </w:rPr>
      </w:pPr>
      <w:r w:rsidRPr="00D951F4">
        <w:rPr>
          <w:rFonts w:asciiTheme="majorHAnsi" w:hAnsiTheme="majorHAnsi" w:cstheme="minorHAnsi"/>
        </w:rPr>
        <w:t xml:space="preserve">     </w:t>
      </w:r>
      <w:proofErr w:type="spellStart"/>
      <w:ins w:id="238" w:author="Author">
        <w:r w:rsidRPr="00D951F4">
          <w:rPr>
            <w:rFonts w:asciiTheme="majorHAnsi" w:hAnsiTheme="majorHAnsi" w:cstheme="minorHAnsi"/>
          </w:rPr>
          <w:t>i</w:t>
        </w:r>
        <w:proofErr w:type="spellEnd"/>
        <w:r w:rsidRPr="00D951F4">
          <w:rPr>
            <w:rFonts w:asciiTheme="majorHAnsi" w:hAnsiTheme="majorHAnsi" w:cstheme="minorHAnsi"/>
          </w:rPr>
          <w:t xml:space="preserve">) </w:t>
        </w:r>
      </w:ins>
      <w:r w:rsidRPr="00D951F4">
        <w:rPr>
          <w:rFonts w:asciiTheme="majorHAnsi" w:hAnsiTheme="majorHAnsi" w:cstheme="minorHAnsi"/>
        </w:rPr>
        <w:t>provision of treatment to all sick or injured livestock; and</w:t>
      </w:r>
    </w:p>
    <w:p w14:paraId="38A1A9AF" w14:textId="77777777" w:rsidR="00D951F4" w:rsidRPr="00D951F4" w:rsidRDefault="00A318CC" w:rsidP="00D951F4">
      <w:pPr>
        <w:spacing w:line="240" w:lineRule="auto"/>
        <w:rPr>
          <w:rFonts w:asciiTheme="majorHAnsi" w:hAnsiTheme="majorHAnsi" w:cstheme="minorHAnsi"/>
        </w:rPr>
      </w:pPr>
      <w:r w:rsidRPr="00D951F4">
        <w:rPr>
          <w:rFonts w:asciiTheme="majorHAnsi" w:hAnsiTheme="majorHAnsi" w:cstheme="minorHAnsi"/>
        </w:rPr>
        <w:t xml:space="preserve">     </w:t>
      </w:r>
      <w:ins w:id="239" w:author="Author">
        <w:r w:rsidRPr="00D951F4">
          <w:rPr>
            <w:rFonts w:asciiTheme="majorHAnsi" w:hAnsiTheme="majorHAnsi" w:cstheme="minorHAnsi"/>
          </w:rPr>
          <w:t xml:space="preserve">ii) </w:t>
        </w:r>
      </w:ins>
      <w:r w:rsidRPr="00D951F4">
        <w:rPr>
          <w:rFonts w:asciiTheme="majorHAnsi" w:hAnsiTheme="majorHAnsi" w:cstheme="minorHAnsi"/>
        </w:rPr>
        <w:t>provision of veterinary advice if the cause of a sickness or</w:t>
      </w:r>
      <w:r>
        <w:rPr>
          <w:rFonts w:asciiTheme="majorHAnsi" w:hAnsiTheme="majorHAnsi" w:cstheme="minorHAnsi"/>
        </w:rPr>
        <w:t xml:space="preserve"> </w:t>
      </w:r>
      <w:r w:rsidRPr="00D951F4">
        <w:rPr>
          <w:rFonts w:asciiTheme="majorHAnsi" w:hAnsiTheme="majorHAnsi" w:cstheme="minorHAnsi"/>
        </w:rPr>
        <w:t>injury is not obvious, or if action taken to prevent or treat the</w:t>
      </w:r>
      <w:r>
        <w:rPr>
          <w:rFonts w:asciiTheme="majorHAnsi" w:hAnsiTheme="majorHAnsi" w:cstheme="minorHAnsi"/>
        </w:rPr>
        <w:t xml:space="preserve"> </w:t>
      </w:r>
      <w:r w:rsidRPr="00D951F4">
        <w:rPr>
          <w:rFonts w:asciiTheme="majorHAnsi" w:hAnsiTheme="majorHAnsi" w:cstheme="minorHAnsi"/>
        </w:rPr>
        <w:t>problem is ineffective; and</w:t>
      </w:r>
    </w:p>
    <w:p w14:paraId="2CF780A8" w14:textId="77777777" w:rsidR="00D951F4" w:rsidRPr="00D951F4" w:rsidRDefault="00A318CC" w:rsidP="00D951F4">
      <w:pPr>
        <w:spacing w:line="240" w:lineRule="auto"/>
        <w:rPr>
          <w:rFonts w:asciiTheme="majorHAnsi" w:hAnsiTheme="majorHAnsi" w:cstheme="minorHAnsi"/>
        </w:rPr>
      </w:pPr>
      <w:r w:rsidRPr="00D951F4">
        <w:rPr>
          <w:rFonts w:asciiTheme="majorHAnsi" w:hAnsiTheme="majorHAnsi" w:cstheme="minorHAnsi"/>
        </w:rPr>
        <w:t xml:space="preserve">     </w:t>
      </w:r>
      <w:ins w:id="240" w:author="Author">
        <w:r w:rsidRPr="00D951F4">
          <w:rPr>
            <w:rFonts w:asciiTheme="majorHAnsi" w:hAnsiTheme="majorHAnsi" w:cstheme="minorHAnsi"/>
          </w:rPr>
          <w:t xml:space="preserve">iii) </w:t>
        </w:r>
      </w:ins>
      <w:r w:rsidRPr="00D951F4">
        <w:rPr>
          <w:rFonts w:asciiTheme="majorHAnsi" w:hAnsiTheme="majorHAnsi" w:cstheme="minorHAnsi"/>
        </w:rPr>
        <w:t>where required euthanasia and/or disposal, in compliance</w:t>
      </w:r>
      <w:r>
        <w:rPr>
          <w:rFonts w:asciiTheme="majorHAnsi" w:hAnsiTheme="majorHAnsi" w:cstheme="minorHAnsi"/>
        </w:rPr>
        <w:t xml:space="preserve"> </w:t>
      </w:r>
      <w:r w:rsidRPr="00D951F4">
        <w:rPr>
          <w:rFonts w:asciiTheme="majorHAnsi" w:hAnsiTheme="majorHAnsi" w:cstheme="minorHAnsi"/>
        </w:rPr>
        <w:t>with all relevant and applicable legislation</w:t>
      </w:r>
      <w:ins w:id="241" w:author="Author">
        <w:r w:rsidRPr="00D951F4">
          <w:rPr>
            <w:rFonts w:asciiTheme="majorHAnsi" w:hAnsiTheme="majorHAnsi" w:cstheme="minorHAnsi"/>
          </w:rPr>
          <w:t>;</w:t>
        </w:r>
      </w:ins>
      <w:del w:id="242" w:author="Author">
        <w:r w:rsidRPr="00D951F4">
          <w:rPr>
            <w:rFonts w:asciiTheme="majorHAnsi" w:hAnsiTheme="majorHAnsi" w:cstheme="minorHAnsi"/>
          </w:rPr>
          <w:delText>.</w:delText>
        </w:r>
      </w:del>
    </w:p>
    <w:p w14:paraId="2E0F7DF5" w14:textId="77777777" w:rsidR="00D951F4" w:rsidRPr="00D951F4" w:rsidRDefault="00A318CC" w:rsidP="00D951F4">
      <w:pPr>
        <w:spacing w:line="240" w:lineRule="auto"/>
        <w:rPr>
          <w:rFonts w:asciiTheme="majorHAnsi" w:hAnsiTheme="majorHAnsi" w:cstheme="minorHAnsi"/>
        </w:rPr>
      </w:pPr>
      <w:ins w:id="243" w:author="Author">
        <w:r w:rsidRPr="00D951F4">
          <w:rPr>
            <w:rFonts w:asciiTheme="majorHAnsi" w:hAnsiTheme="majorHAnsi" w:cstheme="minorHAnsi"/>
          </w:rPr>
          <w:t>e) All rejected animals must be removed from the consignment prior to being loaded for departure from the registered</w:t>
        </w:r>
      </w:ins>
      <w:r>
        <w:rPr>
          <w:rFonts w:asciiTheme="majorHAnsi" w:hAnsiTheme="majorHAnsi" w:cstheme="minorHAnsi"/>
        </w:rPr>
        <w:t xml:space="preserve"> </w:t>
      </w:r>
      <w:ins w:id="244" w:author="Author">
        <w:r w:rsidRPr="00D951F4">
          <w:rPr>
            <w:rFonts w:asciiTheme="majorHAnsi" w:hAnsiTheme="majorHAnsi" w:cstheme="minorHAnsi"/>
          </w:rPr>
          <w:t>establishment to the port of embarkation.</w:t>
        </w:r>
      </w:ins>
    </w:p>
    <w:p w14:paraId="235FDA13" w14:textId="77777777" w:rsidR="003C7892" w:rsidRPr="00DA3BD0" w:rsidRDefault="00A318CC" w:rsidP="00DA3BD0">
      <w:pPr>
        <w:spacing w:before="257" w:line="240" w:lineRule="exact"/>
        <w:textAlignment w:val="baseline"/>
        <w:rPr>
          <w:rFonts w:eastAsia="Cambria"/>
          <w:b/>
          <w:color w:val="000000"/>
        </w:rPr>
      </w:pPr>
      <w:r w:rsidRPr="00DA3BD0">
        <w:rPr>
          <w:rFonts w:eastAsia="Cambria"/>
          <w:b/>
          <w:color w:val="000000"/>
          <w:lang w:val="en-US"/>
        </w:rPr>
        <w:t xml:space="preserve">3.1.16 </w:t>
      </w:r>
      <w:r w:rsidRPr="00DA3BD0">
        <w:rPr>
          <w:rFonts w:eastAsia="Cambria"/>
          <w:color w:val="000000"/>
          <w:lang w:val="en-US"/>
        </w:rPr>
        <w:t>Livestock must be penned so that:</w:t>
      </w:r>
    </w:p>
    <w:p w14:paraId="2F3DDBFA" w14:textId="77777777" w:rsidR="00DA3BD0" w:rsidRPr="00DA3BD0" w:rsidRDefault="00A318CC" w:rsidP="00B1145E">
      <w:pPr>
        <w:pStyle w:val="ListNumber"/>
        <w:numPr>
          <w:ilvl w:val="0"/>
          <w:numId w:val="183"/>
        </w:numPr>
      </w:pPr>
      <w:r w:rsidRPr="00E214B8">
        <w:rPr>
          <w:lang w:val="en-US"/>
        </w:rPr>
        <w:t xml:space="preserve">animals of different </w:t>
      </w:r>
      <w:r w:rsidRPr="00F11C78">
        <w:rPr>
          <w:lang w:val="en-US"/>
        </w:rPr>
        <w:t>species are not mixed in a single pen; and</w:t>
      </w:r>
    </w:p>
    <w:p w14:paraId="732CCDD3" w14:textId="77777777" w:rsidR="00DA3BD0" w:rsidRPr="00DA3BD0" w:rsidRDefault="00A318CC" w:rsidP="00B1145E">
      <w:pPr>
        <w:pStyle w:val="ListNumber"/>
        <w:numPr>
          <w:ilvl w:val="0"/>
          <w:numId w:val="183"/>
        </w:numPr>
      </w:pPr>
      <w:r w:rsidRPr="00E214B8">
        <w:rPr>
          <w:lang w:val="en-US"/>
        </w:rPr>
        <w:t>different classes of animals are not mixed in a single pen; and</w:t>
      </w:r>
    </w:p>
    <w:p w14:paraId="18E106D9" w14:textId="77777777" w:rsidR="00DA3BD0" w:rsidRPr="00E214B8" w:rsidRDefault="00A318CC" w:rsidP="00B1145E">
      <w:pPr>
        <w:pStyle w:val="ListNumber"/>
        <w:numPr>
          <w:ilvl w:val="0"/>
          <w:numId w:val="183"/>
        </w:numPr>
      </w:pPr>
      <w:r w:rsidRPr="00E214B8">
        <w:t>animals of different sexes, pregnancy status, or physical characteristics (such as those covered under any applicable management plans and entire vs castrated male livestock) are not mixed in a single pen. This excludes differences in the following categories where animals may be penned together:</w:t>
      </w:r>
    </w:p>
    <w:p w14:paraId="0BD07B97" w14:textId="77777777" w:rsidR="00DA3BD0" w:rsidRPr="00DA3BD0" w:rsidRDefault="00A318CC"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3"/>
          <w:lang w:val="en-US"/>
        </w:rPr>
        <w:t xml:space="preserve">ewe and </w:t>
      </w:r>
      <w:proofErr w:type="spellStart"/>
      <w:r w:rsidRPr="00DA3BD0">
        <w:rPr>
          <w:rFonts w:eastAsia="Cambria"/>
          <w:color w:val="000000"/>
          <w:spacing w:val="-3"/>
          <w:lang w:val="en-US"/>
        </w:rPr>
        <w:t>wether</w:t>
      </w:r>
      <w:proofErr w:type="spellEnd"/>
      <w:r w:rsidRPr="00DA3BD0">
        <w:rPr>
          <w:rFonts w:eastAsia="Cambria"/>
          <w:color w:val="000000"/>
          <w:spacing w:val="-3"/>
          <w:lang w:val="en-US"/>
        </w:rPr>
        <w:t xml:space="preserve"> </w:t>
      </w:r>
      <w:proofErr w:type="gramStart"/>
      <w:r w:rsidRPr="00DA3BD0">
        <w:rPr>
          <w:rFonts w:eastAsia="Cambria"/>
          <w:color w:val="000000"/>
          <w:spacing w:val="-3"/>
          <w:lang w:val="en-US"/>
        </w:rPr>
        <w:t>lambs;</w:t>
      </w:r>
      <w:proofErr w:type="gramEnd"/>
    </w:p>
    <w:p w14:paraId="582211A4" w14:textId="77777777" w:rsidR="00DA3BD0" w:rsidRPr="00DA3BD0" w:rsidRDefault="00A318CC"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1"/>
          <w:lang w:val="en-US"/>
        </w:rPr>
        <w:t xml:space="preserve">entire and spayed female </w:t>
      </w:r>
      <w:proofErr w:type="gramStart"/>
      <w:r w:rsidRPr="00DA3BD0">
        <w:rPr>
          <w:rFonts w:eastAsia="Cambria"/>
          <w:color w:val="000000"/>
          <w:spacing w:val="-1"/>
          <w:lang w:val="en-US"/>
        </w:rPr>
        <w:t>livestock;</w:t>
      </w:r>
      <w:proofErr w:type="gramEnd"/>
    </w:p>
    <w:p w14:paraId="2E0BACDA" w14:textId="77777777" w:rsidR="00DA3BD0" w:rsidRPr="00DA3BD0" w:rsidRDefault="00A318CC"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 xml:space="preserve">≤500kg and &gt;500kg cattle and buffalo (provided the weight of each animal in the pen does not vary from the pen average weight by more than 50 kg, and that all animals in the pen are managed in accordance </w:t>
      </w:r>
      <w:r w:rsidRPr="00DA3BD0">
        <w:rPr>
          <w:rFonts w:eastAsia="Cambria"/>
          <w:color w:val="000000"/>
          <w:lang w:val="en-US"/>
        </w:rPr>
        <w:lastRenderedPageBreak/>
        <w:t>with ASEL and an approved heavy management plan); and</w:t>
      </w:r>
    </w:p>
    <w:p w14:paraId="10F2ECBB" w14:textId="77777777" w:rsidR="00DA3BD0" w:rsidRPr="00DA3BD0" w:rsidRDefault="00A318CC"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 xml:space="preserve">immature bulls and steers which have been </w:t>
      </w:r>
      <w:proofErr w:type="spellStart"/>
      <w:r w:rsidRPr="00DA3BD0">
        <w:rPr>
          <w:rFonts w:eastAsia="Cambria"/>
          <w:color w:val="000000"/>
          <w:lang w:val="en-US"/>
        </w:rPr>
        <w:t>socialised</w:t>
      </w:r>
      <w:proofErr w:type="spellEnd"/>
      <w:r w:rsidRPr="00DA3BD0">
        <w:rPr>
          <w:rFonts w:eastAsia="Cambria"/>
          <w:color w:val="000000"/>
          <w:lang w:val="en-US"/>
        </w:rPr>
        <w:t xml:space="preserve"> in the source mob.</w:t>
      </w:r>
    </w:p>
    <w:p w14:paraId="52708AFD" w14:textId="77777777" w:rsidR="00DA3BD0" w:rsidRPr="00DA3BD0" w:rsidRDefault="00A318CC" w:rsidP="005F0A77">
      <w:pPr>
        <w:pStyle w:val="ListNumber"/>
        <w:numPr>
          <w:ilvl w:val="0"/>
          <w:numId w:val="97"/>
        </w:numPr>
      </w:pPr>
      <w:r w:rsidRPr="00DA3BD0">
        <w:rPr>
          <w:lang w:val="en-US"/>
        </w:rPr>
        <w:t>animals of different health status are kept separated; and</w:t>
      </w:r>
    </w:p>
    <w:p w14:paraId="4290E992" w14:textId="77777777" w:rsidR="00DA3BD0" w:rsidRPr="00DA3BD0" w:rsidRDefault="00A318CC" w:rsidP="005F0A77">
      <w:pPr>
        <w:pStyle w:val="ListNumber"/>
        <w:numPr>
          <w:ilvl w:val="0"/>
          <w:numId w:val="97"/>
        </w:numPr>
      </w:pPr>
      <w:r w:rsidRPr="00DA3BD0">
        <w:rPr>
          <w:lang w:val="en-US"/>
        </w:rPr>
        <w:t>immature animals are separated from mature animals; and</w:t>
      </w:r>
    </w:p>
    <w:p w14:paraId="4C5D61D3" w14:textId="77777777" w:rsidR="003C7892" w:rsidRPr="00DA3BD0" w:rsidRDefault="00A318CC" w:rsidP="005F0A77">
      <w:pPr>
        <w:pStyle w:val="ListNumber"/>
        <w:numPr>
          <w:ilvl w:val="0"/>
          <w:numId w:val="97"/>
        </w:numPr>
      </w:pPr>
      <w:r w:rsidRPr="00DA3BD0">
        <w:rPr>
          <w:lang w:val="en-US"/>
        </w:rPr>
        <w:t>animals of a dissimilar size and/or weight are separated.</w:t>
      </w:r>
    </w:p>
    <w:p w14:paraId="357EC90C" w14:textId="77777777" w:rsidR="003C7892" w:rsidRPr="00DA3BD0" w:rsidRDefault="00A318CC" w:rsidP="00F733F0">
      <w:pPr>
        <w:spacing w:before="119" w:line="298" w:lineRule="exact"/>
        <w:ind w:right="288"/>
        <w:textAlignment w:val="baseline"/>
        <w:rPr>
          <w:rFonts w:eastAsia="Tahoma"/>
          <w:b/>
          <w:color w:val="000000"/>
          <w:spacing w:val="-2"/>
        </w:rPr>
      </w:pPr>
      <w:r w:rsidRPr="00DA3BD0">
        <w:rPr>
          <w:rFonts w:eastAsia="Tahoma"/>
          <w:b/>
          <w:color w:val="000000"/>
          <w:spacing w:val="-2"/>
          <w:lang w:val="en-US"/>
        </w:rPr>
        <w:t xml:space="preserve">3.1.17 </w:t>
      </w:r>
      <w:r w:rsidRPr="00DA3BD0">
        <w:rPr>
          <w:rFonts w:eastAsia="Cambria"/>
          <w:color w:val="000000"/>
          <w:spacing w:val="-2"/>
          <w:lang w:val="en-US"/>
        </w:rPr>
        <w:t>Livestock for export must be held and assembled at the registered establishment in accordance with the exporter’s approved arrangement and any applicable management plans.</w:t>
      </w:r>
    </w:p>
    <w:p w14:paraId="5BF3B2B1" w14:textId="77777777" w:rsidR="003C7892" w:rsidRPr="00DA3BD0" w:rsidRDefault="00A318CC" w:rsidP="00F733F0">
      <w:pPr>
        <w:spacing w:before="194" w:line="297" w:lineRule="exact"/>
        <w:textAlignment w:val="baseline"/>
        <w:rPr>
          <w:rFonts w:eastAsia="Tahoma"/>
          <w:b/>
          <w:color w:val="000000"/>
        </w:rPr>
      </w:pPr>
      <w:r w:rsidRPr="00DA3BD0">
        <w:rPr>
          <w:rFonts w:eastAsia="Tahoma"/>
          <w:b/>
          <w:color w:val="000000"/>
          <w:lang w:val="en-US"/>
        </w:rPr>
        <w:t xml:space="preserve">3.1.18 </w:t>
      </w:r>
      <w:r w:rsidRPr="00DA3BD0">
        <w:rPr>
          <w:rFonts w:eastAsia="Cambria"/>
          <w:color w:val="000000"/>
          <w:lang w:val="en-US"/>
        </w:rPr>
        <w:t xml:space="preserve">Where a period of pre-export quarantine or isolation is required by the importing country, animals forming the consignment </w:t>
      </w:r>
      <w:proofErr w:type="gramStart"/>
      <w:r w:rsidRPr="00DA3BD0">
        <w:rPr>
          <w:rFonts w:eastAsia="Cambria"/>
          <w:color w:val="000000"/>
          <w:lang w:val="en-US"/>
        </w:rPr>
        <w:t>must at all times</w:t>
      </w:r>
      <w:proofErr w:type="gramEnd"/>
      <w:r w:rsidRPr="00DA3BD0">
        <w:rPr>
          <w:rFonts w:eastAsia="Cambria"/>
          <w:color w:val="000000"/>
          <w:lang w:val="en-US"/>
        </w:rPr>
        <w:t xml:space="preserve"> be physically isolated to prevent contact with all other animals and as per the importing country requirements, whether the other animals are for an alternative export market or domestic use.</w:t>
      </w:r>
    </w:p>
    <w:p w14:paraId="2F1B0845" w14:textId="77777777" w:rsidR="003C7892" w:rsidRPr="00DA3BD0" w:rsidRDefault="00A318CC" w:rsidP="00F733F0">
      <w:pPr>
        <w:spacing w:before="199" w:line="296" w:lineRule="exact"/>
        <w:ind w:right="216"/>
        <w:textAlignment w:val="baseline"/>
        <w:rPr>
          <w:rFonts w:eastAsia="Tahoma"/>
          <w:b/>
          <w:color w:val="000000"/>
        </w:rPr>
      </w:pPr>
      <w:r w:rsidRPr="00DA3BD0">
        <w:rPr>
          <w:rFonts w:eastAsia="Tahoma"/>
          <w:b/>
          <w:color w:val="000000"/>
          <w:lang w:val="en-US"/>
        </w:rPr>
        <w:t xml:space="preserve">3.1.19 </w:t>
      </w:r>
      <w:r w:rsidRPr="00DA3BD0">
        <w:rPr>
          <w:rFonts w:eastAsia="Cambria"/>
          <w:color w:val="000000"/>
          <w:lang w:val="en-US"/>
        </w:rPr>
        <w:t xml:space="preserve">Where handling facilities used for loading, holding, </w:t>
      </w:r>
      <w:proofErr w:type="gramStart"/>
      <w:r w:rsidRPr="00DA3BD0">
        <w:rPr>
          <w:rFonts w:eastAsia="Cambria"/>
          <w:color w:val="000000"/>
          <w:lang w:val="en-US"/>
        </w:rPr>
        <w:t>treating</w:t>
      </w:r>
      <w:proofErr w:type="gramEnd"/>
      <w:r w:rsidRPr="00DA3BD0">
        <w:rPr>
          <w:rFonts w:eastAsia="Cambria"/>
          <w:color w:val="000000"/>
          <w:lang w:val="en-US"/>
        </w:rPr>
        <w:t xml:space="preserve"> or inspecting livestock (including roadway and lanes) are to be used for both domestic and export livestock (including livestock with different health status), the occupier of the establishment must have procedures in place to ensure that:</w:t>
      </w:r>
    </w:p>
    <w:p w14:paraId="3B18FBFC" w14:textId="77777777" w:rsidR="003C7892" w:rsidRPr="00DA3BD0" w:rsidRDefault="00A318CC" w:rsidP="00DD6BC1">
      <w:pPr>
        <w:numPr>
          <w:ilvl w:val="0"/>
          <w:numId w:val="27"/>
        </w:numPr>
        <w:tabs>
          <w:tab w:val="clear" w:pos="360"/>
          <w:tab w:val="left" w:pos="432"/>
        </w:tabs>
        <w:spacing w:before="265" w:after="0" w:line="239" w:lineRule="exact"/>
        <w:ind w:left="425" w:hanging="425"/>
        <w:textAlignment w:val="baseline"/>
        <w:rPr>
          <w:rFonts w:eastAsia="Cambria"/>
          <w:color w:val="000000"/>
        </w:rPr>
      </w:pPr>
      <w:r w:rsidRPr="00DA3BD0">
        <w:rPr>
          <w:rFonts w:eastAsia="Cambria"/>
          <w:color w:val="000000"/>
          <w:lang w:val="en-US"/>
        </w:rPr>
        <w:t>handling facilities are not used simultaneously by livestock of differing health status; and</w:t>
      </w:r>
    </w:p>
    <w:p w14:paraId="4887BFDF" w14:textId="77777777" w:rsidR="003C7892" w:rsidRPr="00DA3BD0" w:rsidRDefault="00A318CC" w:rsidP="00DD6BC1">
      <w:pPr>
        <w:numPr>
          <w:ilvl w:val="0"/>
          <w:numId w:val="27"/>
        </w:numPr>
        <w:tabs>
          <w:tab w:val="clear" w:pos="360"/>
          <w:tab w:val="left" w:pos="432"/>
        </w:tabs>
        <w:spacing w:before="123" w:after="0" w:line="295" w:lineRule="exact"/>
        <w:ind w:left="425" w:right="288" w:hanging="425"/>
        <w:textAlignment w:val="baseline"/>
        <w:rPr>
          <w:rFonts w:eastAsia="Cambria"/>
          <w:color w:val="000000"/>
        </w:rPr>
      </w:pPr>
      <w:r w:rsidRPr="00DA3BD0">
        <w:rPr>
          <w:rFonts w:eastAsia="Cambria"/>
          <w:color w:val="000000"/>
          <w:lang w:val="en-US"/>
        </w:rPr>
        <w:t xml:space="preserve">a minimum livestock traffic separation of 2 </w:t>
      </w:r>
      <w:proofErr w:type="spellStart"/>
      <w:r w:rsidRPr="00DA3BD0">
        <w:rPr>
          <w:rFonts w:eastAsia="Cambria"/>
          <w:color w:val="000000"/>
          <w:lang w:val="en-US"/>
        </w:rPr>
        <w:t>metres</w:t>
      </w:r>
      <w:proofErr w:type="spellEnd"/>
      <w:r w:rsidRPr="00DA3BD0">
        <w:rPr>
          <w:rFonts w:eastAsia="Cambria"/>
          <w:color w:val="000000"/>
          <w:lang w:val="en-US"/>
        </w:rPr>
        <w:t xml:space="preserve"> is </w:t>
      </w:r>
      <w:proofErr w:type="gramStart"/>
      <w:r w:rsidRPr="00DA3BD0">
        <w:rPr>
          <w:rFonts w:eastAsia="Cambria"/>
          <w:color w:val="000000"/>
          <w:lang w:val="en-US"/>
        </w:rPr>
        <w:t>maintained at all times</w:t>
      </w:r>
      <w:proofErr w:type="gramEnd"/>
      <w:r w:rsidRPr="00DA3BD0">
        <w:rPr>
          <w:rFonts w:eastAsia="Cambria"/>
          <w:color w:val="000000"/>
          <w:lang w:val="en-US"/>
        </w:rPr>
        <w:t>, or livestock are separated by a physical barrier such as a fenced road or lane or a fully fenced empty paddock, unless otherwise specified by the importing country; and</w:t>
      </w:r>
    </w:p>
    <w:p w14:paraId="1AD8B93D" w14:textId="77777777" w:rsidR="003C7892" w:rsidRPr="00DA3BD0" w:rsidRDefault="00A318CC" w:rsidP="00DD6BC1">
      <w:pPr>
        <w:numPr>
          <w:ilvl w:val="0"/>
          <w:numId w:val="27"/>
        </w:numPr>
        <w:tabs>
          <w:tab w:val="clear" w:pos="360"/>
          <w:tab w:val="left" w:pos="432"/>
        </w:tabs>
        <w:spacing w:before="118" w:after="0" w:line="298" w:lineRule="exact"/>
        <w:ind w:left="425" w:right="576" w:hanging="425"/>
        <w:textAlignment w:val="baseline"/>
        <w:rPr>
          <w:rFonts w:eastAsia="Cambria"/>
          <w:color w:val="000000"/>
        </w:rPr>
      </w:pPr>
      <w:r w:rsidRPr="00DA3BD0">
        <w:rPr>
          <w:rFonts w:eastAsia="Cambria"/>
          <w:color w:val="000000"/>
          <w:lang w:val="en-US"/>
        </w:rPr>
        <w:lastRenderedPageBreak/>
        <w:t>handling facilities, equipment and human resources used by different consignments of animals are managed in accordance with the pre-export quarantine or isolation requirements of each importing country.</w:t>
      </w:r>
    </w:p>
    <w:p w14:paraId="074709DE" w14:textId="77777777" w:rsidR="003C7892" w:rsidRPr="00DA3BD0" w:rsidRDefault="00A318CC" w:rsidP="00F733F0">
      <w:pPr>
        <w:spacing w:before="174" w:line="239" w:lineRule="exact"/>
        <w:textAlignment w:val="baseline"/>
        <w:rPr>
          <w:rFonts w:eastAsia="Tahoma"/>
          <w:b/>
          <w:color w:val="000000"/>
        </w:rPr>
      </w:pPr>
      <w:r w:rsidRPr="00DA3BD0">
        <w:rPr>
          <w:rFonts w:eastAsia="Tahoma"/>
          <w:b/>
          <w:color w:val="000000"/>
          <w:lang w:val="en-US"/>
        </w:rPr>
        <w:t xml:space="preserve">3.1.20 </w:t>
      </w:r>
      <w:r w:rsidRPr="00DA3BD0">
        <w:rPr>
          <w:rFonts w:eastAsia="Cambria"/>
          <w:color w:val="000000"/>
          <w:lang w:val="en-US"/>
        </w:rPr>
        <w:t>Daily monitoring of livestock health, welfare and mortality must include:</w:t>
      </w:r>
    </w:p>
    <w:p w14:paraId="4B523FAC" w14:textId="77777777" w:rsidR="003C7892" w:rsidRPr="00DA3BD0" w:rsidRDefault="00A318CC" w:rsidP="00DD6BC1">
      <w:pPr>
        <w:numPr>
          <w:ilvl w:val="0"/>
          <w:numId w:val="28"/>
        </w:numPr>
        <w:tabs>
          <w:tab w:val="clear" w:pos="360"/>
          <w:tab w:val="left" w:pos="432"/>
        </w:tabs>
        <w:spacing w:before="261" w:after="0" w:line="234" w:lineRule="exact"/>
        <w:ind w:left="425" w:hanging="425"/>
        <w:textAlignment w:val="baseline"/>
        <w:rPr>
          <w:rFonts w:eastAsia="Cambria"/>
          <w:color w:val="000000"/>
        </w:rPr>
      </w:pPr>
      <w:r w:rsidRPr="00DA3BD0">
        <w:rPr>
          <w:rFonts w:eastAsia="Cambria"/>
          <w:color w:val="000000"/>
          <w:lang w:val="en-US"/>
        </w:rPr>
        <w:t>inspection of all livestock by a competent stock handler; and</w:t>
      </w:r>
    </w:p>
    <w:p w14:paraId="2D6181E7" w14:textId="77777777" w:rsidR="003C7892" w:rsidRPr="00DA3BD0" w:rsidRDefault="00A318CC" w:rsidP="00DD6BC1">
      <w:pPr>
        <w:numPr>
          <w:ilvl w:val="0"/>
          <w:numId w:val="28"/>
        </w:numPr>
        <w:tabs>
          <w:tab w:val="clear" w:pos="360"/>
          <w:tab w:val="left" w:pos="432"/>
        </w:tabs>
        <w:spacing w:before="183" w:after="0" w:line="239" w:lineRule="exact"/>
        <w:ind w:left="425" w:hanging="425"/>
        <w:textAlignment w:val="baseline"/>
        <w:rPr>
          <w:rFonts w:eastAsia="Cambria"/>
          <w:color w:val="000000"/>
        </w:rPr>
      </w:pPr>
      <w:r w:rsidRPr="00DA3BD0">
        <w:rPr>
          <w:rFonts w:eastAsia="Cambria"/>
          <w:color w:val="000000"/>
          <w:lang w:val="en-US"/>
        </w:rPr>
        <w:t>rejection of any livestock and their management as per Standard 3.1.15; and</w:t>
      </w:r>
    </w:p>
    <w:p w14:paraId="10C13B49" w14:textId="77777777" w:rsidR="00DA3BD0" w:rsidRDefault="00A318CC"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investigation by a registered veterinarian if mortalities in any 1 paddock or shed exceed 0.1% or 3 deaths, whichever is the greater, on any 1 day for cattle and buffalo, or 0.25% or 3 deaths, whichever is greater, on any 1 day for any other species of livestock; and</w:t>
      </w:r>
    </w:p>
    <w:p w14:paraId="600C141E" w14:textId="77777777" w:rsidR="00DA3BD0" w:rsidRDefault="00A318CC"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 xml:space="preserve">removal of dead livestock </w:t>
      </w:r>
      <w:proofErr w:type="gramStart"/>
      <w:r w:rsidRPr="00DA3BD0">
        <w:rPr>
          <w:rFonts w:eastAsia="Cambria"/>
          <w:color w:val="000000"/>
          <w:lang w:val="en-US"/>
        </w:rPr>
        <w:t>on a daily basis</w:t>
      </w:r>
      <w:proofErr w:type="gramEnd"/>
      <w:r w:rsidRPr="00DA3BD0">
        <w:rPr>
          <w:rFonts w:eastAsia="Cambria"/>
          <w:color w:val="000000"/>
          <w:lang w:val="en-US"/>
        </w:rPr>
        <w:t xml:space="preserve">. </w:t>
      </w:r>
      <w:proofErr w:type="spellStart"/>
      <w:r w:rsidRPr="00DA3BD0">
        <w:rPr>
          <w:rFonts w:eastAsia="Cambria"/>
          <w:color w:val="000000"/>
          <w:lang w:val="en-US"/>
        </w:rPr>
        <w:t>Carcases</w:t>
      </w:r>
      <w:proofErr w:type="spellEnd"/>
      <w:r w:rsidRPr="00DA3BD0">
        <w:rPr>
          <w:rFonts w:eastAsia="Cambria"/>
          <w:color w:val="000000"/>
          <w:lang w:val="en-US"/>
        </w:rPr>
        <w:t xml:space="preserve"> must be disposed of in compliance with all relevant and applicable legislation.</w:t>
      </w:r>
    </w:p>
    <w:p w14:paraId="4A6CB05E" w14:textId="77777777" w:rsidR="003C7892" w:rsidRPr="00DA3BD0" w:rsidRDefault="00A318CC" w:rsidP="005D0B82">
      <w:pPr>
        <w:pStyle w:val="2"/>
        <w:spacing w:before="240"/>
        <w:rPr>
          <w:rFonts w:eastAsia="Cambria"/>
        </w:rPr>
      </w:pPr>
      <w:r w:rsidRPr="00DA3BD0">
        <w:t>3.2 Buffalo management requirements</w:t>
      </w:r>
    </w:p>
    <w:p w14:paraId="46B6EE73" w14:textId="77777777" w:rsidR="003C7892" w:rsidRPr="00DA3BD0" w:rsidRDefault="00A318CC" w:rsidP="003C7892">
      <w:pPr>
        <w:spacing w:line="292" w:lineRule="exact"/>
        <w:ind w:right="288"/>
        <w:textAlignment w:val="baseline"/>
        <w:rPr>
          <w:rFonts w:eastAsia="Cambria"/>
          <w:b/>
          <w:color w:val="000000"/>
        </w:rPr>
      </w:pPr>
      <w:r w:rsidRPr="00DA3BD0">
        <w:rPr>
          <w:rFonts w:eastAsia="Cambria"/>
          <w:b/>
          <w:color w:val="000000"/>
          <w:lang w:val="en-US"/>
        </w:rPr>
        <w:t xml:space="preserve">3.2.1 </w:t>
      </w:r>
      <w:r w:rsidRPr="00DA3BD0">
        <w:rPr>
          <w:rFonts w:eastAsia="Cambria"/>
          <w:color w:val="000000"/>
          <w:lang w:val="en-US"/>
        </w:rPr>
        <w:t xml:space="preserve">Buffalo must be fed daily a minimum of 2.5% of their body weight of suitable </w:t>
      </w:r>
      <w:proofErr w:type="spellStart"/>
      <w:r w:rsidRPr="00DA3BD0">
        <w:rPr>
          <w:rFonts w:eastAsia="Cambria"/>
          <w:color w:val="000000"/>
          <w:lang w:val="en-US"/>
        </w:rPr>
        <w:t>monensin</w:t>
      </w:r>
      <w:proofErr w:type="spellEnd"/>
      <w:r w:rsidRPr="00DA3BD0">
        <w:rPr>
          <w:rFonts w:eastAsia="Cambria"/>
          <w:color w:val="000000"/>
          <w:lang w:val="en-US"/>
        </w:rPr>
        <w:t>-free feed of a quality able to meet daily maintenance requirements.</w:t>
      </w:r>
    </w:p>
    <w:p w14:paraId="72E6859F" w14:textId="77777777" w:rsidR="0087148C" w:rsidRPr="00BE24D9" w:rsidRDefault="00A318CC" w:rsidP="0087148C">
      <w:pPr>
        <w:spacing w:after="160" w:line="259" w:lineRule="auto"/>
        <w:rPr>
          <w:ins w:id="245" w:author="Author"/>
          <w:b/>
          <w:bCs/>
          <w:sz w:val="21"/>
          <w:szCs w:val="21"/>
        </w:rPr>
      </w:pPr>
      <w:bookmarkStart w:id="246" w:name="_Hlk147830879"/>
      <w:ins w:id="247"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 xml:space="preserve">3.2.2 </w:t>
        </w:r>
        <w:r w:rsidRPr="00BE24D9">
          <w:rPr>
            <w:b/>
            <w:bCs/>
            <w:sz w:val="21"/>
            <w:szCs w:val="21"/>
          </w:rPr>
          <w:t>remain</w:t>
        </w:r>
        <w:r>
          <w:rPr>
            <w:b/>
            <w:bCs/>
            <w:sz w:val="21"/>
            <w:szCs w:val="21"/>
          </w:rPr>
          <w:t>s</w:t>
        </w:r>
        <w:r w:rsidRPr="00BE24D9">
          <w:rPr>
            <w:b/>
            <w:bCs/>
            <w:sz w:val="21"/>
            <w:szCs w:val="21"/>
          </w:rPr>
          <w:t xml:space="preserve"> in force up to, and including, </w:t>
        </w:r>
        <w:r w:rsidRPr="00173438">
          <w:rPr>
            <w:b/>
            <w:bCs/>
            <w:sz w:val="21"/>
            <w:szCs w:val="21"/>
          </w:rPr>
          <w:t>28 August 2024</w:t>
        </w:r>
      </w:ins>
    </w:p>
    <w:bookmarkEnd w:id="246"/>
    <w:p w14:paraId="10A1086B" w14:textId="77777777" w:rsidR="00173438" w:rsidRPr="00173438" w:rsidRDefault="00A318CC" w:rsidP="003C7892">
      <w:pPr>
        <w:spacing w:before="196" w:line="298" w:lineRule="exact"/>
        <w:ind w:right="72"/>
        <w:textAlignment w:val="baseline"/>
        <w:rPr>
          <w:rFonts w:eastAsia="Cambria"/>
          <w:bCs/>
          <w:color w:val="000000"/>
          <w:lang w:val="en-US"/>
        </w:rPr>
      </w:pPr>
      <w:r w:rsidRPr="00173438">
        <w:rPr>
          <w:rFonts w:eastAsia="Cambria"/>
          <w:b/>
          <w:color w:val="000000"/>
          <w:lang w:val="en-US"/>
        </w:rPr>
        <w:t>3.2.2</w:t>
      </w:r>
      <w:r w:rsidRPr="00173438">
        <w:rPr>
          <w:rFonts w:eastAsia="Cambria"/>
          <w:bCs/>
          <w:color w:val="000000"/>
          <w:lang w:val="en-US"/>
        </w:rPr>
        <w:t xml:space="preserve"> The minimum length of time that buffalo must remain in a registered establishment prior to departure for the port is 5 clear </w:t>
      </w:r>
      <w:r w:rsidRPr="00173438">
        <w:rPr>
          <w:rFonts w:eastAsia="Cambria"/>
          <w:bCs/>
          <w:color w:val="000000"/>
          <w:lang w:val="en-US"/>
        </w:rPr>
        <w:lastRenderedPageBreak/>
        <w:t>days. For any clear day on which animals are subject to a feed or water curfew, an additional clear day is required.</w:t>
      </w:r>
    </w:p>
    <w:p w14:paraId="0CCCBAD4" w14:textId="28AF2E2F" w:rsidR="0087148C" w:rsidRPr="00BE24D9" w:rsidRDefault="00A318CC" w:rsidP="0087148C">
      <w:pPr>
        <w:spacing w:after="160" w:line="259" w:lineRule="auto"/>
        <w:rPr>
          <w:ins w:id="248" w:author="Author"/>
          <w:b/>
          <w:bCs/>
          <w:sz w:val="21"/>
          <w:szCs w:val="21"/>
        </w:rPr>
      </w:pPr>
      <w:ins w:id="249"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3.2.2 comes</w:t>
        </w:r>
        <w:r w:rsidRPr="00BE24D9">
          <w:rPr>
            <w:b/>
            <w:bCs/>
            <w:sz w:val="21"/>
            <w:szCs w:val="21"/>
          </w:rPr>
          <w:t xml:space="preserve"> in</w:t>
        </w:r>
        <w:r>
          <w:rPr>
            <w:b/>
            <w:bCs/>
            <w:sz w:val="21"/>
            <w:szCs w:val="21"/>
          </w:rPr>
          <w:t>to</w:t>
        </w:r>
        <w:r w:rsidRPr="00BE24D9">
          <w:rPr>
            <w:b/>
            <w:bCs/>
            <w:sz w:val="21"/>
            <w:szCs w:val="21"/>
          </w:rPr>
          <w:t xml:space="preserve"> force </w:t>
        </w:r>
        <w:r>
          <w:rPr>
            <w:b/>
            <w:bCs/>
            <w:sz w:val="21"/>
            <w:szCs w:val="21"/>
          </w:rPr>
          <w:t>on</w:t>
        </w:r>
        <w:r w:rsidRPr="00BE24D9">
          <w:rPr>
            <w:b/>
            <w:bCs/>
            <w:sz w:val="21"/>
            <w:szCs w:val="21"/>
          </w:rPr>
          <w:t xml:space="preserve"> </w:t>
        </w:r>
        <w:r w:rsidRPr="00173438">
          <w:rPr>
            <w:b/>
            <w:bCs/>
            <w:sz w:val="21"/>
            <w:szCs w:val="21"/>
          </w:rPr>
          <w:t>2</w:t>
        </w:r>
        <w:r>
          <w:rPr>
            <w:b/>
            <w:bCs/>
            <w:sz w:val="21"/>
            <w:szCs w:val="21"/>
          </w:rPr>
          <w:t>9</w:t>
        </w:r>
        <w:r w:rsidR="0067733C">
          <w:rPr>
            <w:b/>
            <w:bCs/>
            <w:sz w:val="21"/>
            <w:szCs w:val="21"/>
          </w:rPr>
          <w:t> </w:t>
        </w:r>
        <w:r w:rsidRPr="00173438">
          <w:rPr>
            <w:b/>
            <w:bCs/>
            <w:sz w:val="21"/>
            <w:szCs w:val="21"/>
          </w:rPr>
          <w:t>August</w:t>
        </w:r>
        <w:r w:rsidR="0067733C">
          <w:rPr>
            <w:b/>
            <w:bCs/>
            <w:sz w:val="21"/>
            <w:szCs w:val="21"/>
          </w:rPr>
          <w:t> </w:t>
        </w:r>
        <w:r w:rsidRPr="00173438">
          <w:rPr>
            <w:b/>
            <w:bCs/>
            <w:sz w:val="21"/>
            <w:szCs w:val="21"/>
          </w:rPr>
          <w:t>2024</w:t>
        </w:r>
      </w:ins>
    </w:p>
    <w:p w14:paraId="25281535" w14:textId="77777777" w:rsidR="003C7892" w:rsidRPr="00DA3BD0" w:rsidRDefault="00A318CC" w:rsidP="003C7892">
      <w:pPr>
        <w:spacing w:before="196" w:line="298" w:lineRule="exact"/>
        <w:ind w:right="72"/>
        <w:textAlignment w:val="baseline"/>
        <w:rPr>
          <w:rFonts w:eastAsia="Cambria"/>
          <w:b/>
          <w:color w:val="000000"/>
        </w:rPr>
      </w:pPr>
      <w:r w:rsidRPr="00DA3BD0">
        <w:rPr>
          <w:rFonts w:eastAsia="Cambria"/>
          <w:b/>
          <w:color w:val="000000"/>
          <w:lang w:val="en-US"/>
        </w:rPr>
        <w:t xml:space="preserve">3.2.2 </w:t>
      </w:r>
      <w:r w:rsidRPr="00DA3BD0">
        <w:rPr>
          <w:rFonts w:eastAsia="Cambria"/>
          <w:color w:val="000000"/>
          <w:lang w:val="en-US"/>
        </w:rPr>
        <w:t xml:space="preserve">The minimum length of time that buffalo must remain in a registered establishment prior to departure for the port is 5 clear days. </w:t>
      </w:r>
      <w:ins w:id="250" w:author="Author">
        <w:r w:rsidR="00CF47FC">
          <w:rPr>
            <w:rFonts w:eastAsia="Cambria"/>
            <w:color w:val="000000"/>
            <w:lang w:val="en-US"/>
          </w:rPr>
          <w:t xml:space="preserve">A day on which an animal is subject to a feed or water curfew is not a clear day. </w:t>
        </w:r>
      </w:ins>
      <w:del w:id="251" w:author="Author">
        <w:r w:rsidRPr="00DA3BD0">
          <w:rPr>
            <w:rFonts w:eastAsia="Cambria"/>
            <w:color w:val="000000"/>
            <w:lang w:val="en-US"/>
          </w:rPr>
          <w:delText>For any clear day on which animals are subject to a feed or water curfew, an additional clear day is required.</w:delText>
        </w:r>
      </w:del>
    </w:p>
    <w:p w14:paraId="0DC262F4" w14:textId="77777777" w:rsidR="003C7892" w:rsidRPr="00DA3BD0" w:rsidRDefault="00A318CC" w:rsidP="003C7892">
      <w:pPr>
        <w:spacing w:before="196" w:line="298" w:lineRule="exact"/>
        <w:ind w:right="360"/>
        <w:textAlignment w:val="baseline"/>
        <w:rPr>
          <w:rFonts w:eastAsia="Cambria"/>
          <w:b/>
          <w:color w:val="000000"/>
        </w:rPr>
      </w:pPr>
      <w:r w:rsidRPr="00DA3BD0">
        <w:rPr>
          <w:rFonts w:eastAsia="Cambria"/>
          <w:b/>
          <w:color w:val="000000"/>
          <w:lang w:val="en-US"/>
        </w:rPr>
        <w:t xml:space="preserve">3.2.3 </w:t>
      </w:r>
      <w:r w:rsidRPr="00DA3BD0">
        <w:rPr>
          <w:rFonts w:eastAsia="Cambria"/>
          <w:color w:val="000000"/>
          <w:lang w:val="en-US"/>
        </w:rPr>
        <w:t>Buffalo at the registered establishment must be penned in accordance with these space allocations:</w:t>
      </w:r>
    </w:p>
    <w:p w14:paraId="755AF62A" w14:textId="77777777" w:rsidR="003C7892" w:rsidRPr="00DA3BD0" w:rsidRDefault="00A318CC" w:rsidP="00DD6BC1">
      <w:pPr>
        <w:numPr>
          <w:ilvl w:val="0"/>
          <w:numId w:val="29"/>
        </w:numPr>
        <w:spacing w:before="200" w:after="0" w:line="298" w:lineRule="exact"/>
        <w:ind w:left="425" w:right="288" w:hanging="425"/>
        <w:textAlignment w:val="baseline"/>
        <w:rPr>
          <w:rFonts w:eastAsia="Cambria"/>
          <w:color w:val="000000"/>
        </w:rPr>
      </w:pPr>
      <w:r w:rsidRPr="00DA3BD0">
        <w:rPr>
          <w:rFonts w:eastAsia="Cambria"/>
          <w:color w:val="000000"/>
          <w:lang w:val="en-US"/>
        </w:rPr>
        <w:t>for buffalo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3DA2AD0F" w14:textId="77777777" w:rsidR="003C7892" w:rsidRPr="00DA3BD0" w:rsidRDefault="00A318CC" w:rsidP="00DD6BC1">
      <w:pPr>
        <w:numPr>
          <w:ilvl w:val="0"/>
          <w:numId w:val="29"/>
        </w:numPr>
        <w:spacing w:before="114" w:after="0" w:line="298" w:lineRule="exact"/>
        <w:ind w:left="425" w:right="288" w:hanging="425"/>
        <w:textAlignment w:val="baseline"/>
        <w:rPr>
          <w:rFonts w:eastAsia="Cambria"/>
          <w:color w:val="000000"/>
        </w:rPr>
      </w:pPr>
      <w:r w:rsidRPr="00DA3BD0">
        <w:rPr>
          <w:rFonts w:eastAsia="Cambria"/>
          <w:color w:val="000000"/>
          <w:lang w:val="en-US"/>
        </w:rPr>
        <w:t>for buffalo held for 30 days or more, a minimum of 9m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0.09m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0.09m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w:t>
      </w:r>
    </w:p>
    <w:p w14:paraId="24D5DF69" w14:textId="77777777" w:rsidR="003C7892" w:rsidRDefault="00A318CC" w:rsidP="005D0B82">
      <w:pPr>
        <w:pStyle w:val="2"/>
        <w:spacing w:before="240"/>
      </w:pPr>
      <w:r>
        <w:t>3.3 Camelids management requirements</w:t>
      </w:r>
    </w:p>
    <w:p w14:paraId="3BE87325" w14:textId="77777777" w:rsidR="003C7892" w:rsidRPr="00DA3BD0" w:rsidRDefault="00A318CC" w:rsidP="003C7892">
      <w:pPr>
        <w:spacing w:line="294" w:lineRule="exact"/>
        <w:ind w:right="72"/>
        <w:textAlignment w:val="baseline"/>
        <w:rPr>
          <w:rFonts w:eastAsia="Cambria"/>
          <w:b/>
          <w:color w:val="000000"/>
        </w:rPr>
      </w:pPr>
      <w:r w:rsidRPr="00DA3BD0">
        <w:rPr>
          <w:rFonts w:eastAsia="Cambria"/>
          <w:b/>
          <w:color w:val="000000"/>
          <w:lang w:val="en-US"/>
        </w:rPr>
        <w:t xml:space="preserve">3.3.1 </w:t>
      </w:r>
      <w:r w:rsidRPr="00DA3BD0">
        <w:rPr>
          <w:rFonts w:eastAsia="Cambria"/>
          <w:color w:val="000000"/>
          <w:lang w:val="en-US"/>
        </w:rPr>
        <w:t>Preparation and holding of camelids at the registered establishment must be in accordance with the species</w:t>
      </w:r>
      <w:r w:rsidR="00814636">
        <w:rPr>
          <w:rFonts w:eastAsia="Cambria"/>
          <w:color w:val="000000"/>
          <w:lang w:val="en-US"/>
        </w:rPr>
        <w:t>-</w:t>
      </w:r>
      <w:r w:rsidRPr="00DA3BD0">
        <w:rPr>
          <w:rFonts w:eastAsia="Cambria"/>
          <w:color w:val="000000"/>
          <w:lang w:val="en-US"/>
        </w:rPr>
        <w:t xml:space="preserve">specific </w:t>
      </w:r>
      <w:r w:rsidRPr="00DA3BD0">
        <w:rPr>
          <w:rFonts w:eastAsia="Cambria"/>
          <w:color w:val="000000"/>
          <w:lang w:val="en-US"/>
        </w:rPr>
        <w:lastRenderedPageBreak/>
        <w:t>clauses outlined in the registered establishment operations manual approved in writing by the department.</w:t>
      </w:r>
    </w:p>
    <w:p w14:paraId="5F962E87" w14:textId="77777777" w:rsidR="003C7892" w:rsidRDefault="00A318CC" w:rsidP="005D0B82">
      <w:pPr>
        <w:pStyle w:val="2"/>
        <w:spacing w:before="240"/>
      </w:pPr>
      <w:r>
        <w:t>3.4 Cattle management requirements</w:t>
      </w:r>
    </w:p>
    <w:p w14:paraId="1F83D3F3" w14:textId="77777777" w:rsidR="003C7892" w:rsidRPr="00DA3BD0" w:rsidRDefault="00A318CC" w:rsidP="003C7892">
      <w:pPr>
        <w:spacing w:line="293" w:lineRule="exact"/>
        <w:ind w:right="576"/>
        <w:textAlignment w:val="baseline"/>
        <w:rPr>
          <w:rFonts w:eastAsia="Cambria"/>
          <w:b/>
          <w:color w:val="000000"/>
        </w:rPr>
      </w:pPr>
      <w:r w:rsidRPr="00DA3BD0">
        <w:rPr>
          <w:rFonts w:eastAsia="Cambria"/>
          <w:b/>
          <w:color w:val="000000"/>
          <w:lang w:val="en-US"/>
        </w:rPr>
        <w:t xml:space="preserve">3.4.1 </w:t>
      </w:r>
      <w:r w:rsidRPr="00DA3BD0">
        <w:rPr>
          <w:rFonts w:eastAsia="Cambria"/>
          <w:color w:val="000000"/>
          <w:lang w:val="en-US"/>
        </w:rPr>
        <w:t>Cattle must be fed daily a minimum of 2.5% of their body weight of suitable feed of a quality able to meet daily maintenance requirements.</w:t>
      </w:r>
    </w:p>
    <w:p w14:paraId="1F66E221" w14:textId="77777777" w:rsidR="0087148C" w:rsidRPr="00BE24D9" w:rsidRDefault="00A318CC" w:rsidP="0087148C">
      <w:pPr>
        <w:spacing w:after="160" w:line="259" w:lineRule="auto"/>
        <w:rPr>
          <w:ins w:id="252" w:author="Author"/>
          <w:b/>
          <w:bCs/>
          <w:sz w:val="21"/>
          <w:szCs w:val="21"/>
        </w:rPr>
      </w:pPr>
      <w:ins w:id="253"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3.4.2 remains</w:t>
        </w:r>
        <w:r w:rsidRPr="00BE24D9">
          <w:rPr>
            <w:b/>
            <w:bCs/>
            <w:sz w:val="21"/>
            <w:szCs w:val="21"/>
          </w:rPr>
          <w:t xml:space="preserve"> in force </w:t>
        </w:r>
        <w:r>
          <w:rPr>
            <w:b/>
            <w:bCs/>
            <w:sz w:val="21"/>
            <w:szCs w:val="21"/>
          </w:rPr>
          <w:t>up to, and including, 28</w:t>
        </w:r>
        <w:r w:rsidRPr="00173438">
          <w:rPr>
            <w:b/>
            <w:bCs/>
            <w:sz w:val="21"/>
            <w:szCs w:val="21"/>
          </w:rPr>
          <w:t xml:space="preserve"> August 2024</w:t>
        </w:r>
      </w:ins>
    </w:p>
    <w:p w14:paraId="48FDBF17" w14:textId="77777777" w:rsidR="00166F7C" w:rsidRDefault="00A318CC" w:rsidP="00166F7C">
      <w:pPr>
        <w:spacing w:after="160" w:line="259" w:lineRule="auto"/>
        <w:rPr>
          <w:b/>
          <w:bCs/>
          <w:sz w:val="21"/>
          <w:szCs w:val="21"/>
        </w:rPr>
      </w:pPr>
      <w:r w:rsidRPr="00166F7C">
        <w:rPr>
          <w:b/>
          <w:bCs/>
          <w:sz w:val="21"/>
          <w:szCs w:val="21"/>
        </w:rPr>
        <w:t xml:space="preserve">3.4.2 </w:t>
      </w:r>
      <w:r w:rsidRPr="00166F7C">
        <w:rPr>
          <w:sz w:val="21"/>
          <w:szCs w:val="21"/>
        </w:rPr>
        <w:t>The minimum length of time that cattle must remain in a registered establishment prior to departure for the port is 2 clear days for short or long–haul voyages, or 3 clear days for extended long–haul voyages. For any clear day on which animals are subject to a feed or water curfew, an additional clear day is required.</w:t>
      </w:r>
    </w:p>
    <w:p w14:paraId="4998AA8C" w14:textId="5D087DD5" w:rsidR="0087148C" w:rsidRPr="00BE24D9" w:rsidRDefault="00A318CC" w:rsidP="0087148C">
      <w:pPr>
        <w:spacing w:after="160" w:line="259" w:lineRule="auto"/>
        <w:rPr>
          <w:ins w:id="254" w:author="Author"/>
          <w:b/>
          <w:bCs/>
          <w:sz w:val="21"/>
          <w:szCs w:val="21"/>
        </w:rPr>
      </w:pPr>
      <w:ins w:id="255"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3.4.2 comes</w:t>
        </w:r>
        <w:r w:rsidRPr="00BE24D9">
          <w:rPr>
            <w:b/>
            <w:bCs/>
            <w:sz w:val="21"/>
            <w:szCs w:val="21"/>
          </w:rPr>
          <w:t xml:space="preserve"> in</w:t>
        </w:r>
        <w:r>
          <w:rPr>
            <w:b/>
            <w:bCs/>
            <w:sz w:val="21"/>
            <w:szCs w:val="21"/>
          </w:rPr>
          <w:t>to</w:t>
        </w:r>
        <w:r w:rsidRPr="00BE24D9">
          <w:rPr>
            <w:b/>
            <w:bCs/>
            <w:sz w:val="21"/>
            <w:szCs w:val="21"/>
          </w:rPr>
          <w:t xml:space="preserve"> force </w:t>
        </w:r>
        <w:r>
          <w:rPr>
            <w:b/>
            <w:bCs/>
            <w:sz w:val="21"/>
            <w:szCs w:val="21"/>
          </w:rPr>
          <w:t>on</w:t>
        </w:r>
        <w:r w:rsidRPr="00BE24D9">
          <w:rPr>
            <w:b/>
            <w:bCs/>
            <w:sz w:val="21"/>
            <w:szCs w:val="21"/>
          </w:rPr>
          <w:t xml:space="preserve"> </w:t>
        </w:r>
        <w:r w:rsidRPr="00173438">
          <w:rPr>
            <w:b/>
            <w:bCs/>
            <w:sz w:val="21"/>
            <w:szCs w:val="21"/>
          </w:rPr>
          <w:t>2</w:t>
        </w:r>
        <w:r>
          <w:rPr>
            <w:b/>
            <w:bCs/>
            <w:sz w:val="21"/>
            <w:szCs w:val="21"/>
          </w:rPr>
          <w:t>9</w:t>
        </w:r>
        <w:r w:rsidR="0067733C">
          <w:rPr>
            <w:b/>
            <w:bCs/>
            <w:sz w:val="21"/>
            <w:szCs w:val="21"/>
          </w:rPr>
          <w:t> </w:t>
        </w:r>
        <w:r w:rsidRPr="00173438">
          <w:rPr>
            <w:b/>
            <w:bCs/>
            <w:sz w:val="21"/>
            <w:szCs w:val="21"/>
          </w:rPr>
          <w:t>August</w:t>
        </w:r>
        <w:r w:rsidR="0067733C">
          <w:rPr>
            <w:b/>
            <w:bCs/>
            <w:sz w:val="21"/>
            <w:szCs w:val="21"/>
          </w:rPr>
          <w:t> </w:t>
        </w:r>
        <w:r w:rsidRPr="00173438">
          <w:rPr>
            <w:b/>
            <w:bCs/>
            <w:sz w:val="21"/>
            <w:szCs w:val="21"/>
          </w:rPr>
          <w:t>2024</w:t>
        </w:r>
      </w:ins>
    </w:p>
    <w:p w14:paraId="00D3AADC" w14:textId="77777777" w:rsidR="003C7892" w:rsidRPr="00DA3BD0" w:rsidRDefault="00A318CC" w:rsidP="003C7892">
      <w:pPr>
        <w:spacing w:before="195" w:line="298" w:lineRule="exact"/>
        <w:textAlignment w:val="baseline"/>
        <w:rPr>
          <w:rFonts w:eastAsia="Cambria"/>
          <w:b/>
          <w:color w:val="000000"/>
        </w:rPr>
      </w:pPr>
      <w:r w:rsidRPr="00DA3BD0">
        <w:rPr>
          <w:rFonts w:eastAsia="Cambria"/>
          <w:b/>
          <w:color w:val="000000"/>
          <w:lang w:val="en-US"/>
        </w:rPr>
        <w:t xml:space="preserve">3.4.2 </w:t>
      </w:r>
      <w:r w:rsidRPr="00DA3BD0">
        <w:rPr>
          <w:rFonts w:eastAsia="Cambria"/>
          <w:color w:val="000000"/>
          <w:lang w:val="en-US"/>
        </w:rPr>
        <w:t xml:space="preserve">The minimum length of time that cattle must remain in a registered establishment prior to departure for the port is 2 clear days for short or long–haul voyages, or 3 clear days for extended long–haul voyages. </w:t>
      </w:r>
      <w:ins w:id="256" w:author="Author">
        <w:r w:rsidR="00CF47FC">
          <w:rPr>
            <w:rFonts w:eastAsia="Cambria"/>
            <w:color w:val="000000"/>
            <w:lang w:val="en-US"/>
          </w:rPr>
          <w:t>A day on which an animal is subject to a feed or water curfew is not a clear day.</w:t>
        </w:r>
      </w:ins>
      <w:del w:id="257" w:author="Author">
        <w:r w:rsidRPr="00DA3BD0">
          <w:rPr>
            <w:rFonts w:eastAsia="Cambria"/>
            <w:color w:val="000000"/>
            <w:lang w:val="en-US"/>
          </w:rPr>
          <w:delText>For any clear day on which animals are subject to a feed or water curfew, an additional clear day is required.</w:delText>
        </w:r>
      </w:del>
    </w:p>
    <w:p w14:paraId="534E5FE9" w14:textId="77777777" w:rsidR="003C7892" w:rsidRPr="00DA3BD0" w:rsidRDefault="00A318CC" w:rsidP="003C7892">
      <w:pPr>
        <w:spacing w:before="196" w:line="298" w:lineRule="exact"/>
        <w:ind w:right="504"/>
        <w:textAlignment w:val="baseline"/>
        <w:rPr>
          <w:rFonts w:eastAsia="Cambria"/>
          <w:b/>
          <w:color w:val="000000"/>
        </w:rPr>
      </w:pPr>
      <w:r w:rsidRPr="00DA3BD0">
        <w:rPr>
          <w:rFonts w:eastAsia="Cambria"/>
          <w:b/>
          <w:color w:val="000000"/>
          <w:lang w:val="en-US"/>
        </w:rPr>
        <w:t xml:space="preserve">3.4.3 </w:t>
      </w:r>
      <w:r w:rsidRPr="00DA3BD0">
        <w:rPr>
          <w:rFonts w:eastAsia="Cambria"/>
          <w:color w:val="000000"/>
          <w:lang w:val="en-US"/>
        </w:rPr>
        <w:t>Cattle at the registered establishment must be penned in accordance with these space allocations:</w:t>
      </w:r>
    </w:p>
    <w:p w14:paraId="00C24B03" w14:textId="77777777" w:rsidR="00F733F0" w:rsidRDefault="00A318CC" w:rsidP="00F733F0">
      <w:pPr>
        <w:numPr>
          <w:ilvl w:val="0"/>
          <w:numId w:val="30"/>
        </w:numPr>
        <w:spacing w:before="200" w:after="0" w:line="298" w:lineRule="exact"/>
        <w:ind w:left="425" w:right="288" w:hanging="425"/>
        <w:textAlignment w:val="baseline"/>
        <w:rPr>
          <w:rFonts w:eastAsia="Cambria"/>
          <w:color w:val="000000"/>
        </w:rPr>
      </w:pPr>
      <w:r w:rsidRPr="00DA3BD0">
        <w:rPr>
          <w:rFonts w:eastAsia="Cambria"/>
          <w:color w:val="000000"/>
          <w:lang w:val="en-US"/>
        </w:rPr>
        <w:t>for cattle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w:t>
      </w:r>
      <w:r w:rsidRPr="00DA3BD0">
        <w:rPr>
          <w:rFonts w:eastAsia="Cambria"/>
          <w:color w:val="000000"/>
          <w:lang w:val="en-US"/>
        </w:rPr>
        <w:lastRenderedPageBreak/>
        <w:t>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38C4571B" w14:textId="77777777" w:rsidR="00DA3BD0" w:rsidRPr="00F733F0" w:rsidRDefault="00A318CC" w:rsidP="00F733F0">
      <w:pPr>
        <w:numPr>
          <w:ilvl w:val="0"/>
          <w:numId w:val="30"/>
        </w:numPr>
        <w:spacing w:before="200" w:after="0" w:line="298" w:lineRule="exact"/>
        <w:ind w:left="425" w:right="288" w:hanging="425"/>
        <w:textAlignment w:val="baseline"/>
        <w:rPr>
          <w:rFonts w:eastAsia="Cambria"/>
          <w:color w:val="000000"/>
        </w:rPr>
      </w:pPr>
      <w:r w:rsidRPr="00F733F0">
        <w:rPr>
          <w:rFonts w:eastAsia="Cambria"/>
          <w:color w:val="000000"/>
          <w:lang w:val="en-US"/>
        </w:rPr>
        <w:t>for cattle held for 30 days or more, a minimum of 9m</w:t>
      </w:r>
      <w:r w:rsidRPr="00F733F0">
        <w:rPr>
          <w:rFonts w:eastAsia="Cambria"/>
          <w:color w:val="000000"/>
          <w:vertAlign w:val="superscript"/>
          <w:lang w:val="en-US"/>
        </w:rPr>
        <w:t>2</w:t>
      </w:r>
      <w:r w:rsidRPr="00F733F0">
        <w:rPr>
          <w:rFonts w:eastAsia="Cambria"/>
          <w:color w:val="000000"/>
          <w:lang w:val="en-US"/>
        </w:rPr>
        <w:t xml:space="preserve"> each, based on an individual liveweight of 500kg (this allowance can be decreased by 0.09m</w:t>
      </w:r>
      <w:r w:rsidRPr="00F733F0">
        <w:rPr>
          <w:rFonts w:eastAsia="Cambria"/>
          <w:color w:val="000000"/>
          <w:vertAlign w:val="superscript"/>
          <w:lang w:val="en-US"/>
        </w:rPr>
        <w:t>2</w:t>
      </w:r>
      <w:r w:rsidRPr="00F733F0">
        <w:rPr>
          <w:rFonts w:eastAsia="Cambria"/>
          <w:color w:val="000000"/>
          <w:lang w:val="en-US"/>
        </w:rPr>
        <w:t xml:space="preserve"> for each 5kg decrease in individual liveweight and must be increased by 0.09m</w:t>
      </w:r>
      <w:r w:rsidRPr="00F733F0">
        <w:rPr>
          <w:rFonts w:eastAsia="Cambria"/>
          <w:color w:val="000000"/>
          <w:vertAlign w:val="superscript"/>
          <w:lang w:val="en-US"/>
        </w:rPr>
        <w:t>2</w:t>
      </w:r>
      <w:r w:rsidRPr="00F733F0">
        <w:rPr>
          <w:rFonts w:eastAsia="Cambria"/>
          <w:color w:val="000000"/>
          <w:lang w:val="en-US"/>
        </w:rPr>
        <w:t xml:space="preserve"> for each 5kg increase in individual liveweight).</w:t>
      </w:r>
    </w:p>
    <w:p w14:paraId="5F4E764F" w14:textId="77777777" w:rsidR="003C7892" w:rsidRPr="00DA3BD0" w:rsidRDefault="00A318CC" w:rsidP="005D0B82">
      <w:pPr>
        <w:pStyle w:val="2"/>
        <w:spacing w:before="240"/>
        <w:rPr>
          <w:rFonts w:eastAsia="Cambria"/>
          <w:spacing w:val="-1"/>
        </w:rPr>
      </w:pPr>
      <w:r>
        <w:t>3.5 Deer management requirements</w:t>
      </w:r>
    </w:p>
    <w:p w14:paraId="601D8F49" w14:textId="77777777" w:rsidR="003C7892" w:rsidRDefault="00A318CC" w:rsidP="003C7892">
      <w:pPr>
        <w:spacing w:line="296" w:lineRule="exact"/>
        <w:ind w:right="360"/>
        <w:textAlignment w:val="baseline"/>
        <w:rPr>
          <w:rFonts w:eastAsia="Cambria"/>
          <w:b/>
          <w:color w:val="000000"/>
          <w:sz w:val="23"/>
        </w:rPr>
      </w:pPr>
      <w:r>
        <w:rPr>
          <w:rFonts w:eastAsia="Cambria"/>
          <w:b/>
          <w:color w:val="000000"/>
          <w:sz w:val="23"/>
          <w:lang w:val="en-US"/>
        </w:rPr>
        <w:t xml:space="preserve">3.5.1 </w:t>
      </w:r>
      <w:r>
        <w:rPr>
          <w:rFonts w:eastAsia="Cambria"/>
          <w:color w:val="000000"/>
          <w:lang w:val="en-US"/>
        </w:rPr>
        <w:t>Preparation and holding of deer at the registered establishment must be in accordance with the species</w:t>
      </w:r>
      <w:r w:rsidR="00814636">
        <w:rPr>
          <w:rFonts w:eastAsia="Cambria"/>
          <w:color w:val="000000"/>
          <w:lang w:val="en-US"/>
        </w:rPr>
        <w:t>-</w:t>
      </w:r>
      <w:r>
        <w:rPr>
          <w:rFonts w:eastAsia="Cambria"/>
          <w:color w:val="000000"/>
          <w:lang w:val="en-US"/>
        </w:rPr>
        <w:t>specific clauses outlined in the registered establishment operations manual approved in writing by the department.</w:t>
      </w:r>
    </w:p>
    <w:p w14:paraId="690ED482" w14:textId="77777777" w:rsidR="003C7892" w:rsidRDefault="00A318CC" w:rsidP="004E6CBE">
      <w:pPr>
        <w:pStyle w:val="2"/>
      </w:pPr>
      <w:r>
        <w:t>3.6 Goat management requirements</w:t>
      </w:r>
    </w:p>
    <w:p w14:paraId="78FB7C21" w14:textId="77777777" w:rsidR="003C7892" w:rsidRDefault="00A318CC" w:rsidP="003C7892">
      <w:pPr>
        <w:spacing w:line="293" w:lineRule="exact"/>
        <w:ind w:right="72"/>
        <w:textAlignment w:val="baseline"/>
        <w:rPr>
          <w:rFonts w:eastAsia="Cambria"/>
          <w:b/>
          <w:color w:val="000000"/>
          <w:sz w:val="23"/>
        </w:rPr>
      </w:pPr>
      <w:r>
        <w:rPr>
          <w:rFonts w:eastAsia="Cambria"/>
          <w:b/>
          <w:color w:val="000000"/>
          <w:sz w:val="23"/>
          <w:lang w:val="en-US"/>
        </w:rPr>
        <w:t xml:space="preserve">3.6.1 </w:t>
      </w:r>
      <w:r>
        <w:rPr>
          <w:rFonts w:eastAsia="Cambria"/>
          <w:color w:val="000000"/>
          <w:lang w:val="en-US"/>
        </w:rPr>
        <w:t>The feed trough allowance for goats held in paddocks at the registered establishment is to be calculated on a paddock-by-paddock basis and must be:</w:t>
      </w:r>
    </w:p>
    <w:p w14:paraId="62D5F652" w14:textId="77777777" w:rsidR="003C7892" w:rsidRDefault="00A318CC" w:rsidP="00DD6BC1">
      <w:pPr>
        <w:numPr>
          <w:ilvl w:val="0"/>
          <w:numId w:val="31"/>
        </w:numPr>
        <w:spacing w:before="260" w:after="0" w:line="239" w:lineRule="exact"/>
        <w:ind w:left="425" w:hanging="425"/>
        <w:textAlignment w:val="baseline"/>
        <w:rPr>
          <w:rFonts w:eastAsia="Cambria"/>
          <w:color w:val="000000"/>
        </w:rPr>
      </w:pPr>
      <w:r>
        <w:rPr>
          <w:rFonts w:eastAsia="Cambria"/>
          <w:color w:val="000000"/>
          <w:lang w:val="en-US"/>
        </w:rPr>
        <w:t>for ration feeding, no less than 5cm of feed trough width per head; or</w:t>
      </w:r>
    </w:p>
    <w:p w14:paraId="45579D34" w14:textId="77777777" w:rsidR="003C7892" w:rsidRDefault="00A318CC" w:rsidP="00DD6BC1">
      <w:pPr>
        <w:numPr>
          <w:ilvl w:val="0"/>
          <w:numId w:val="31"/>
        </w:numPr>
        <w:spacing w:before="179" w:after="0" w:line="238" w:lineRule="exact"/>
        <w:ind w:left="425" w:hanging="425"/>
        <w:textAlignment w:val="baseline"/>
        <w:rPr>
          <w:rFonts w:eastAsia="Cambria"/>
          <w:color w:val="000000"/>
        </w:rPr>
      </w:pPr>
      <w:r>
        <w:rPr>
          <w:rFonts w:eastAsia="Cambria"/>
          <w:color w:val="000000"/>
          <w:lang w:val="en-US"/>
        </w:rPr>
        <w:t xml:space="preserve">for </w:t>
      </w:r>
      <w:r>
        <w:rPr>
          <w:rFonts w:eastAsia="Cambria"/>
          <w:i/>
          <w:color w:val="000000"/>
          <w:lang w:val="en-US"/>
        </w:rPr>
        <w:t xml:space="preserve">ad libitum </w:t>
      </w:r>
      <w:r>
        <w:rPr>
          <w:rFonts w:eastAsia="Cambria"/>
          <w:color w:val="000000"/>
          <w:lang w:val="en-US"/>
        </w:rPr>
        <w:t>feeding, no less than 3cm of feed trough width per head.</w:t>
      </w:r>
    </w:p>
    <w:p w14:paraId="4D369F91" w14:textId="77777777" w:rsidR="003C7892" w:rsidRDefault="00A318CC" w:rsidP="003C7892">
      <w:pPr>
        <w:spacing w:before="125" w:line="293" w:lineRule="exact"/>
        <w:ind w:right="72"/>
        <w:textAlignment w:val="baseline"/>
        <w:rPr>
          <w:rFonts w:eastAsia="Cambria"/>
          <w:b/>
          <w:color w:val="000000"/>
          <w:sz w:val="23"/>
        </w:rPr>
      </w:pPr>
      <w:r>
        <w:rPr>
          <w:rFonts w:eastAsia="Cambria"/>
          <w:b/>
          <w:color w:val="000000"/>
          <w:sz w:val="23"/>
          <w:lang w:val="en-US"/>
        </w:rPr>
        <w:t xml:space="preserve">3.6.2 </w:t>
      </w:r>
      <w:r>
        <w:rPr>
          <w:rFonts w:eastAsia="Cambria"/>
          <w:color w:val="000000"/>
          <w:lang w:val="en-US"/>
        </w:rPr>
        <w:t>For areas of Australia south of latitude 26°S from 1 May to 31 October (inclusive), feeding must occur from fully sheltered feed troughs.</w:t>
      </w:r>
    </w:p>
    <w:p w14:paraId="4394690C" w14:textId="77777777" w:rsidR="003C7892" w:rsidRPr="005E6527" w:rsidRDefault="00A318CC" w:rsidP="003C7892">
      <w:pPr>
        <w:spacing w:before="257" w:line="240" w:lineRule="exact"/>
        <w:textAlignment w:val="baseline"/>
        <w:rPr>
          <w:rFonts w:eastAsia="Cambria"/>
          <w:b/>
          <w:color w:val="000000"/>
        </w:rPr>
      </w:pPr>
      <w:r w:rsidRPr="005E6527">
        <w:rPr>
          <w:rFonts w:eastAsia="Cambria"/>
          <w:b/>
          <w:color w:val="000000"/>
          <w:lang w:val="en-US"/>
        </w:rPr>
        <w:t xml:space="preserve">3.6.3 </w:t>
      </w:r>
      <w:r w:rsidRPr="005E6527">
        <w:rPr>
          <w:rFonts w:eastAsia="Cambria"/>
          <w:color w:val="000000"/>
          <w:lang w:val="en-US"/>
        </w:rPr>
        <w:t>Goats must be fed daily suitable feed of:</w:t>
      </w:r>
    </w:p>
    <w:p w14:paraId="2F8ED65D" w14:textId="77777777" w:rsidR="003C7892" w:rsidRPr="005E6527" w:rsidRDefault="00A318CC" w:rsidP="00DD6BC1">
      <w:pPr>
        <w:numPr>
          <w:ilvl w:val="0"/>
          <w:numId w:val="32"/>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goats younger than 4 tooth; and</w:t>
      </w:r>
    </w:p>
    <w:p w14:paraId="15C281EF" w14:textId="77777777" w:rsidR="003C7892" w:rsidRPr="005E6527" w:rsidRDefault="00A318CC" w:rsidP="00DD6BC1">
      <w:pPr>
        <w:numPr>
          <w:ilvl w:val="0"/>
          <w:numId w:val="32"/>
        </w:numPr>
        <w:spacing w:before="179" w:after="0" w:line="239" w:lineRule="exact"/>
        <w:ind w:left="425" w:hanging="425"/>
        <w:textAlignment w:val="baseline"/>
        <w:rPr>
          <w:rFonts w:eastAsia="Cambria"/>
          <w:color w:val="000000"/>
        </w:rPr>
      </w:pPr>
      <w:r w:rsidRPr="005E6527">
        <w:rPr>
          <w:rFonts w:eastAsia="Cambria"/>
          <w:color w:val="000000"/>
          <w:lang w:val="en-US"/>
        </w:rPr>
        <w:lastRenderedPageBreak/>
        <w:t>at least 2% of their bodyweight for 4 tooth or older; and</w:t>
      </w:r>
    </w:p>
    <w:p w14:paraId="61FF60A0" w14:textId="77777777" w:rsidR="00166F7C" w:rsidRPr="00166F7C" w:rsidRDefault="00A318CC" w:rsidP="00166F7C">
      <w:pPr>
        <w:numPr>
          <w:ilvl w:val="0"/>
          <w:numId w:val="32"/>
        </w:numPr>
        <w:spacing w:before="179" w:after="0" w:line="234" w:lineRule="exact"/>
        <w:ind w:left="425" w:hanging="425"/>
        <w:textAlignment w:val="baseline"/>
        <w:rPr>
          <w:rFonts w:eastAsia="Cambria"/>
          <w:color w:val="000000"/>
        </w:rPr>
      </w:pPr>
      <w:r w:rsidRPr="005E6527">
        <w:rPr>
          <w:rFonts w:eastAsia="Cambria"/>
          <w:color w:val="000000"/>
          <w:lang w:val="en-US"/>
        </w:rPr>
        <w:t>a quality able to meet daily maintenance requirements.</w:t>
      </w:r>
    </w:p>
    <w:p w14:paraId="1D2AB9D0" w14:textId="77777777" w:rsidR="00166F7C" w:rsidRDefault="00166F7C" w:rsidP="00166F7C">
      <w:pPr>
        <w:tabs>
          <w:tab w:val="left" w:pos="432"/>
        </w:tabs>
        <w:spacing w:before="179" w:after="0" w:line="234" w:lineRule="exact"/>
        <w:ind w:left="425"/>
        <w:textAlignment w:val="baseline"/>
        <w:rPr>
          <w:rFonts w:eastAsia="Cambria"/>
          <w:color w:val="000000"/>
        </w:rPr>
      </w:pPr>
    </w:p>
    <w:p w14:paraId="0B271252" w14:textId="77777777" w:rsidR="0087148C" w:rsidRPr="00166F7C" w:rsidRDefault="00A318CC" w:rsidP="0087148C">
      <w:pPr>
        <w:rPr>
          <w:ins w:id="258" w:author="Author"/>
          <w:b/>
          <w:bCs/>
        </w:rPr>
      </w:pPr>
      <w:ins w:id="259" w:author="Author">
        <w:r w:rsidRPr="00166F7C">
          <w:rPr>
            <w:b/>
            <w:bCs/>
          </w:rPr>
          <w:t>This version of Standards 3.6.4 remains in force up to, and including, 28 August 2024</w:t>
        </w:r>
      </w:ins>
    </w:p>
    <w:p w14:paraId="74F67847" w14:textId="77777777" w:rsidR="00166F7C" w:rsidRPr="00166F7C" w:rsidRDefault="00A318CC" w:rsidP="00166F7C">
      <w:r w:rsidRPr="00166F7C">
        <w:rPr>
          <w:rFonts w:eastAsia="Cambria"/>
          <w:b/>
          <w:bCs/>
          <w:color w:val="000000"/>
        </w:rPr>
        <w:t>3</w:t>
      </w:r>
      <w:r w:rsidRPr="00166F7C">
        <w:rPr>
          <w:b/>
          <w:bCs/>
        </w:rPr>
        <w:t>.6.4</w:t>
      </w:r>
      <w:r w:rsidRPr="00166F7C">
        <w:t xml:space="preserve"> The minimum length of time that goats must remain in a registered establishment prior to departure for the port is 5 clear days. For any clear day on which animals are subject to a feed or water curfew, an additional clear day is required. During at least the 3 clear days prior to export, goats are to be fed ad libitum on a ration equivalent in both form and composition to that which is to be used on the voyage.</w:t>
      </w:r>
    </w:p>
    <w:p w14:paraId="2E71273E" w14:textId="7D528CFE" w:rsidR="0087148C" w:rsidRPr="00166F7C" w:rsidRDefault="00A318CC" w:rsidP="0087148C">
      <w:pPr>
        <w:spacing w:before="179" w:after="0" w:line="234" w:lineRule="exact"/>
        <w:textAlignment w:val="baseline"/>
        <w:rPr>
          <w:ins w:id="260" w:author="Author"/>
          <w:rFonts w:eastAsia="Cambria"/>
          <w:color w:val="000000"/>
        </w:rPr>
      </w:pPr>
      <w:ins w:id="261" w:author="Author">
        <w:r>
          <w:rPr>
            <w:b/>
            <w:bCs/>
            <w:sz w:val="21"/>
            <w:szCs w:val="21"/>
          </w:rPr>
          <w:t>Thi</w:t>
        </w:r>
        <w:r w:rsidRPr="00166F7C">
          <w:rPr>
            <w:b/>
            <w:bCs/>
            <w:sz w:val="21"/>
            <w:szCs w:val="21"/>
          </w:rPr>
          <w:t>s version of Standards 3.</w:t>
        </w:r>
        <w:r>
          <w:rPr>
            <w:b/>
            <w:bCs/>
            <w:sz w:val="21"/>
            <w:szCs w:val="21"/>
          </w:rPr>
          <w:t>6.4</w:t>
        </w:r>
        <w:r w:rsidRPr="00166F7C">
          <w:rPr>
            <w:b/>
            <w:bCs/>
            <w:sz w:val="21"/>
            <w:szCs w:val="21"/>
          </w:rPr>
          <w:t xml:space="preserve"> comes into force on 29</w:t>
        </w:r>
        <w:r w:rsidR="0067733C">
          <w:rPr>
            <w:b/>
            <w:bCs/>
            <w:sz w:val="21"/>
            <w:szCs w:val="21"/>
          </w:rPr>
          <w:t> </w:t>
        </w:r>
        <w:r w:rsidRPr="00166F7C">
          <w:rPr>
            <w:b/>
            <w:bCs/>
            <w:sz w:val="21"/>
            <w:szCs w:val="21"/>
          </w:rPr>
          <w:t>August</w:t>
        </w:r>
        <w:r w:rsidR="0067733C">
          <w:rPr>
            <w:b/>
            <w:bCs/>
            <w:sz w:val="21"/>
            <w:szCs w:val="21"/>
          </w:rPr>
          <w:t> </w:t>
        </w:r>
        <w:r w:rsidRPr="00166F7C">
          <w:rPr>
            <w:b/>
            <w:bCs/>
            <w:sz w:val="21"/>
            <w:szCs w:val="21"/>
          </w:rPr>
          <w:t>2024</w:t>
        </w:r>
      </w:ins>
    </w:p>
    <w:p w14:paraId="45FB3B48" w14:textId="77777777" w:rsidR="003C7892" w:rsidRPr="005E6527" w:rsidRDefault="00A318CC" w:rsidP="003C7892">
      <w:pPr>
        <w:spacing w:before="128" w:line="296" w:lineRule="exact"/>
        <w:textAlignment w:val="baseline"/>
        <w:rPr>
          <w:rFonts w:eastAsia="Cambria"/>
          <w:b/>
          <w:color w:val="000000"/>
        </w:rPr>
      </w:pPr>
      <w:r w:rsidRPr="005E6527">
        <w:rPr>
          <w:rFonts w:eastAsia="Cambria"/>
          <w:b/>
          <w:color w:val="000000"/>
          <w:lang w:val="en-US"/>
        </w:rPr>
        <w:t xml:space="preserve">3.6.4 </w:t>
      </w:r>
      <w:r w:rsidRPr="005E6527">
        <w:rPr>
          <w:rFonts w:eastAsia="Cambria"/>
          <w:color w:val="000000"/>
          <w:lang w:val="en-US"/>
        </w:rPr>
        <w:t xml:space="preserve">The minimum length of time that goats must remain in a registered establishment prior to departure for the port is 5 clear days. </w:t>
      </w:r>
      <w:ins w:id="262" w:author="Author">
        <w:r w:rsidR="00CF47FC">
          <w:rPr>
            <w:rFonts w:eastAsia="Cambria"/>
            <w:color w:val="000000"/>
            <w:lang w:val="en-US"/>
          </w:rPr>
          <w:t>A day on which an animal is subject to a feed or water or curfew is not a clear day.</w:t>
        </w:r>
      </w:ins>
      <w:del w:id="263" w:author="Author">
        <w:r w:rsidRPr="005E6527">
          <w:rPr>
            <w:rFonts w:eastAsia="Cambria"/>
            <w:color w:val="000000"/>
            <w:lang w:val="en-US"/>
          </w:rPr>
          <w:delText>For any clear day on which animals are subject to a feed or water curfew, an additional clear day is required.</w:delText>
        </w:r>
      </w:del>
      <w:r w:rsidRPr="005E6527">
        <w:rPr>
          <w:rFonts w:eastAsia="Cambria"/>
          <w:color w:val="000000"/>
          <w:lang w:val="en-US"/>
        </w:rPr>
        <w:t xml:space="preserve"> During at least the 3 clear days prior to export, goats are to be 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voyage.</w:t>
      </w:r>
    </w:p>
    <w:p w14:paraId="521E171E" w14:textId="77777777" w:rsidR="003C7892" w:rsidRPr="005E6527" w:rsidRDefault="00A318CC" w:rsidP="003C7892">
      <w:pPr>
        <w:spacing w:before="191" w:line="298" w:lineRule="exact"/>
        <w:ind w:right="504"/>
        <w:textAlignment w:val="baseline"/>
        <w:rPr>
          <w:rFonts w:eastAsia="Cambria"/>
          <w:b/>
          <w:color w:val="000000"/>
        </w:rPr>
      </w:pPr>
      <w:r w:rsidRPr="005E6527">
        <w:rPr>
          <w:rFonts w:eastAsia="Cambria"/>
          <w:b/>
          <w:color w:val="000000"/>
          <w:lang w:val="en-US"/>
        </w:rPr>
        <w:t xml:space="preserve">3.6.5 </w:t>
      </w:r>
      <w:r w:rsidRPr="005E6527">
        <w:rPr>
          <w:rFonts w:eastAsia="Cambria"/>
          <w:color w:val="000000"/>
          <w:lang w:val="en-US"/>
        </w:rPr>
        <w:t>Goats at the registered establishment must be penned in accordance with these space allocations:</w:t>
      </w:r>
    </w:p>
    <w:p w14:paraId="6769AB32" w14:textId="77777777" w:rsidR="003C7892" w:rsidRPr="005E6527" w:rsidRDefault="00A318CC" w:rsidP="00DD6BC1">
      <w:pPr>
        <w:numPr>
          <w:ilvl w:val="0"/>
          <w:numId w:val="33"/>
        </w:numPr>
        <w:spacing w:before="213" w:after="0" w:line="292" w:lineRule="exact"/>
        <w:ind w:left="425" w:right="72" w:hanging="425"/>
        <w:textAlignment w:val="baseline"/>
        <w:rPr>
          <w:rFonts w:eastAsia="Cambria"/>
          <w:color w:val="000000"/>
        </w:rPr>
      </w:pPr>
      <w:r w:rsidRPr="005E6527">
        <w:rPr>
          <w:rFonts w:eastAsia="Cambria"/>
          <w:color w:val="000000"/>
          <w:lang w:val="en-US"/>
        </w:rPr>
        <w:t>for goats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or</w:t>
      </w:r>
    </w:p>
    <w:p w14:paraId="5BD97A13" w14:textId="77777777" w:rsidR="003C7892" w:rsidRPr="005E6527" w:rsidRDefault="00A318CC" w:rsidP="00DD6BC1">
      <w:pPr>
        <w:numPr>
          <w:ilvl w:val="0"/>
          <w:numId w:val="33"/>
        </w:numPr>
        <w:spacing w:before="123" w:after="0" w:line="296" w:lineRule="exact"/>
        <w:ind w:left="425" w:right="288" w:hanging="425"/>
        <w:textAlignment w:val="baseline"/>
        <w:rPr>
          <w:rFonts w:eastAsia="Cambria"/>
          <w:color w:val="000000"/>
        </w:rPr>
      </w:pPr>
      <w:r w:rsidRPr="005E6527">
        <w:rPr>
          <w:rFonts w:eastAsia="Cambria"/>
          <w:color w:val="000000"/>
          <w:lang w:val="en-US"/>
        </w:rPr>
        <w:lastRenderedPageBreak/>
        <w:t>for goats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w:t>
      </w:r>
    </w:p>
    <w:p w14:paraId="412D0DBC" w14:textId="77777777" w:rsidR="003C7892" w:rsidRDefault="00A318CC" w:rsidP="004E6CBE">
      <w:pPr>
        <w:pStyle w:val="2"/>
      </w:pPr>
      <w:r>
        <w:t>3.7 Sheep management requirements</w:t>
      </w:r>
    </w:p>
    <w:p w14:paraId="7874AF2C" w14:textId="77777777" w:rsidR="0087148C" w:rsidRDefault="00A318CC" w:rsidP="0087148C">
      <w:pPr>
        <w:spacing w:before="128" w:line="296" w:lineRule="exact"/>
        <w:textAlignment w:val="baseline"/>
        <w:rPr>
          <w:ins w:id="264" w:author="Author"/>
          <w:rFonts w:eastAsia="Cambria"/>
          <w:b/>
          <w:color w:val="000000"/>
          <w:lang w:val="en-US"/>
        </w:rPr>
      </w:pPr>
      <w:ins w:id="265" w:author="Author">
        <w:r w:rsidRPr="00173438">
          <w:rPr>
            <w:rFonts w:eastAsia="Cambria"/>
            <w:b/>
            <w:color w:val="000000"/>
            <w:lang w:val="en-US"/>
          </w:rPr>
          <w:t>This version of Standard 3.7.</w:t>
        </w:r>
        <w:r>
          <w:rPr>
            <w:rFonts w:eastAsia="Cambria"/>
            <w:b/>
            <w:color w:val="000000"/>
            <w:lang w:val="en-US"/>
          </w:rPr>
          <w:t>1</w:t>
        </w:r>
        <w:r w:rsidRPr="00173438">
          <w:rPr>
            <w:rFonts w:eastAsia="Cambria"/>
            <w:b/>
            <w:color w:val="000000"/>
            <w:lang w:val="en-US"/>
          </w:rPr>
          <w:t xml:space="preserve"> </w:t>
        </w:r>
        <w:r>
          <w:rPr>
            <w:rFonts w:eastAsia="Cambria"/>
            <w:b/>
            <w:color w:val="000000"/>
            <w:lang w:val="en-US"/>
          </w:rPr>
          <w:t>remain in force up to, and including, 28</w:t>
        </w:r>
        <w:r w:rsidRPr="00173438">
          <w:rPr>
            <w:rFonts w:eastAsia="Cambria"/>
            <w:b/>
            <w:color w:val="000000"/>
            <w:lang w:val="en-US"/>
          </w:rPr>
          <w:t xml:space="preserve"> August 2024</w:t>
        </w:r>
      </w:ins>
    </w:p>
    <w:p w14:paraId="2F712EEF" w14:textId="77777777" w:rsidR="00173438" w:rsidRPr="00173438" w:rsidRDefault="00A318CC" w:rsidP="00173438">
      <w:pPr>
        <w:spacing w:before="128" w:line="296" w:lineRule="exact"/>
        <w:textAlignment w:val="baseline"/>
        <w:rPr>
          <w:rFonts w:eastAsia="Cambria"/>
          <w:bCs/>
          <w:color w:val="000000"/>
          <w:lang w:val="en-US"/>
        </w:rPr>
      </w:pPr>
      <w:r w:rsidRPr="00173438">
        <w:rPr>
          <w:rFonts w:eastAsia="Cambria"/>
          <w:b/>
          <w:color w:val="000000"/>
          <w:lang w:val="en-US"/>
        </w:rPr>
        <w:t>3.7.1</w:t>
      </w:r>
      <w:r>
        <w:rPr>
          <w:rFonts w:eastAsia="Cambria"/>
          <w:bCs/>
          <w:color w:val="000000"/>
          <w:lang w:val="en-US"/>
        </w:rPr>
        <w:t xml:space="preserve"> </w:t>
      </w:r>
      <w:r w:rsidRPr="00173438">
        <w:rPr>
          <w:rFonts w:eastAsia="Cambria"/>
          <w:bCs/>
          <w:color w:val="000000"/>
          <w:lang w:val="en-US"/>
        </w:rPr>
        <w:t>Sheep that are 10 clear days or more off shears may be accommodated in paddocks at the registered establishment.</w:t>
      </w:r>
    </w:p>
    <w:p w14:paraId="24225BB8" w14:textId="77777777" w:rsidR="0087148C" w:rsidRDefault="00A318CC" w:rsidP="0087148C">
      <w:pPr>
        <w:spacing w:before="128" w:line="296" w:lineRule="exact"/>
        <w:textAlignment w:val="baseline"/>
        <w:rPr>
          <w:ins w:id="266" w:author="Author"/>
          <w:rFonts w:eastAsia="Cambria"/>
          <w:b/>
          <w:color w:val="000000"/>
          <w:lang w:val="en-US"/>
        </w:rPr>
      </w:pPr>
      <w:ins w:id="267" w:author="Author">
        <w:r w:rsidRPr="00173438">
          <w:rPr>
            <w:rFonts w:eastAsia="Cambria"/>
            <w:b/>
            <w:color w:val="000000"/>
            <w:lang w:val="en-US"/>
          </w:rPr>
          <w:t>This version of Standard 3.7.</w:t>
        </w:r>
        <w:r>
          <w:rPr>
            <w:rFonts w:eastAsia="Cambria"/>
            <w:b/>
            <w:color w:val="000000"/>
            <w:lang w:val="en-US"/>
          </w:rPr>
          <w:t>1</w:t>
        </w:r>
        <w:r w:rsidRPr="00173438">
          <w:rPr>
            <w:rFonts w:eastAsia="Cambria"/>
            <w:b/>
            <w:color w:val="000000"/>
            <w:lang w:val="en-US"/>
          </w:rPr>
          <w:t xml:space="preserve"> </w:t>
        </w:r>
        <w:r>
          <w:rPr>
            <w:rFonts w:eastAsia="Cambria"/>
            <w:b/>
            <w:color w:val="000000"/>
            <w:lang w:val="en-US"/>
          </w:rPr>
          <w:t>comes</w:t>
        </w:r>
        <w:r w:rsidRPr="00173438">
          <w:rPr>
            <w:rFonts w:eastAsia="Cambria"/>
            <w:b/>
            <w:color w:val="000000"/>
            <w:lang w:val="en-US"/>
          </w:rPr>
          <w:t xml:space="preserve"> in</w:t>
        </w:r>
        <w:r>
          <w:rPr>
            <w:rFonts w:eastAsia="Cambria"/>
            <w:b/>
            <w:color w:val="000000"/>
            <w:lang w:val="en-US"/>
          </w:rPr>
          <w:t>to</w:t>
        </w:r>
        <w:r w:rsidRPr="00173438">
          <w:rPr>
            <w:rFonts w:eastAsia="Cambria"/>
            <w:b/>
            <w:color w:val="000000"/>
            <w:lang w:val="en-US"/>
          </w:rPr>
          <w:t xml:space="preserve"> </w:t>
        </w:r>
        <w:r>
          <w:rPr>
            <w:rFonts w:eastAsia="Cambria"/>
            <w:b/>
            <w:color w:val="000000"/>
            <w:lang w:val="en-US"/>
          </w:rPr>
          <w:t>on</w:t>
        </w:r>
        <w:r w:rsidRPr="00173438">
          <w:rPr>
            <w:rFonts w:eastAsia="Cambria"/>
            <w:b/>
            <w:color w:val="000000"/>
            <w:lang w:val="en-US"/>
          </w:rPr>
          <w:t xml:space="preserve"> 2</w:t>
        </w:r>
        <w:r>
          <w:rPr>
            <w:rFonts w:eastAsia="Cambria"/>
            <w:b/>
            <w:color w:val="000000"/>
            <w:lang w:val="en-US"/>
          </w:rPr>
          <w:t>9</w:t>
        </w:r>
        <w:r w:rsidRPr="00173438">
          <w:rPr>
            <w:rFonts w:eastAsia="Cambria"/>
            <w:b/>
            <w:color w:val="000000"/>
            <w:lang w:val="en-US"/>
          </w:rPr>
          <w:t xml:space="preserve"> August 2024</w:t>
        </w:r>
      </w:ins>
    </w:p>
    <w:p w14:paraId="552573F7" w14:textId="77777777" w:rsidR="003C7892" w:rsidRPr="005E6527" w:rsidRDefault="00A318CC" w:rsidP="003C7892">
      <w:pPr>
        <w:spacing w:line="295" w:lineRule="exact"/>
        <w:ind w:right="144"/>
        <w:textAlignment w:val="baseline"/>
        <w:rPr>
          <w:rFonts w:eastAsia="Cambria"/>
          <w:b/>
          <w:color w:val="000000"/>
        </w:rPr>
      </w:pPr>
      <w:r w:rsidRPr="005E6527">
        <w:rPr>
          <w:rFonts w:eastAsia="Cambria"/>
          <w:b/>
          <w:color w:val="000000"/>
          <w:lang w:val="en-US"/>
        </w:rPr>
        <w:t xml:space="preserve">3.7.1 </w:t>
      </w:r>
      <w:r w:rsidRPr="005E6527">
        <w:rPr>
          <w:rFonts w:eastAsia="Cambria"/>
          <w:color w:val="000000"/>
          <w:lang w:val="en-US"/>
        </w:rPr>
        <w:t xml:space="preserve">Sheep that are 10 </w:t>
      </w:r>
      <w:del w:id="268" w:author="Author">
        <w:r w:rsidRPr="005E6527">
          <w:rPr>
            <w:rFonts w:eastAsia="Cambria"/>
            <w:color w:val="000000"/>
            <w:lang w:val="en-US"/>
          </w:rPr>
          <w:delText xml:space="preserve">clear </w:delText>
        </w:r>
      </w:del>
      <w:r w:rsidRPr="005E6527">
        <w:rPr>
          <w:rFonts w:eastAsia="Cambria"/>
          <w:color w:val="000000"/>
          <w:lang w:val="en-US"/>
        </w:rPr>
        <w:t>days or more off shears may be accommodated in paddocks at the registered establishment.</w:t>
      </w:r>
    </w:p>
    <w:p w14:paraId="18DEA792" w14:textId="77777777" w:rsidR="0087148C" w:rsidRDefault="00A318CC" w:rsidP="0087148C">
      <w:pPr>
        <w:spacing w:before="128" w:line="296" w:lineRule="exact"/>
        <w:textAlignment w:val="baseline"/>
        <w:rPr>
          <w:ins w:id="269" w:author="Author"/>
          <w:rFonts w:eastAsia="Cambria"/>
          <w:b/>
          <w:color w:val="000000"/>
          <w:lang w:val="en-US"/>
        </w:rPr>
      </w:pPr>
      <w:ins w:id="270" w:author="Author">
        <w:r w:rsidRPr="00173438">
          <w:rPr>
            <w:rFonts w:eastAsia="Cambria"/>
            <w:b/>
            <w:color w:val="000000"/>
            <w:lang w:val="en-US"/>
          </w:rPr>
          <w:t>This version of Standard 3.7.</w:t>
        </w:r>
        <w:r>
          <w:rPr>
            <w:rFonts w:eastAsia="Cambria"/>
            <w:b/>
            <w:color w:val="000000"/>
            <w:lang w:val="en-US"/>
          </w:rPr>
          <w:t>2</w:t>
        </w:r>
        <w:r w:rsidRPr="00173438">
          <w:rPr>
            <w:rFonts w:eastAsia="Cambria"/>
            <w:b/>
            <w:color w:val="000000"/>
            <w:lang w:val="en-US"/>
          </w:rPr>
          <w:t xml:space="preserve"> </w:t>
        </w:r>
        <w:r>
          <w:rPr>
            <w:rFonts w:eastAsia="Cambria"/>
            <w:b/>
            <w:color w:val="000000"/>
            <w:lang w:val="en-US"/>
          </w:rPr>
          <w:t>remain in force up to, and including, 28</w:t>
        </w:r>
        <w:r w:rsidRPr="00173438">
          <w:rPr>
            <w:rFonts w:eastAsia="Cambria"/>
            <w:b/>
            <w:color w:val="000000"/>
            <w:lang w:val="en-US"/>
          </w:rPr>
          <w:t xml:space="preserve"> August 2024</w:t>
        </w:r>
      </w:ins>
    </w:p>
    <w:p w14:paraId="30CF418A" w14:textId="77777777" w:rsidR="00173438" w:rsidRPr="00001A98" w:rsidRDefault="00A318CC" w:rsidP="00173438">
      <w:pPr>
        <w:spacing w:before="200" w:line="295" w:lineRule="exact"/>
        <w:ind w:right="360"/>
        <w:textAlignment w:val="baseline"/>
        <w:rPr>
          <w:rFonts w:eastAsia="Cambria"/>
          <w:color w:val="000000"/>
          <w:lang w:val="en-US"/>
        </w:rPr>
      </w:pPr>
      <w:r w:rsidRPr="00001A98">
        <w:rPr>
          <w:rFonts w:eastAsia="Cambria"/>
          <w:b/>
          <w:color w:val="000000"/>
          <w:lang w:val="en-US"/>
        </w:rPr>
        <w:t xml:space="preserve">3.7.2 </w:t>
      </w:r>
      <w:r w:rsidRPr="00001A98">
        <w:rPr>
          <w:rFonts w:eastAsia="Cambria"/>
          <w:color w:val="000000"/>
          <w:lang w:val="en-US"/>
        </w:rPr>
        <w:t>Sheep that are less than 10 clear days off shears must be:</w:t>
      </w:r>
    </w:p>
    <w:p w14:paraId="1A121923" w14:textId="77777777" w:rsidR="00173438" w:rsidRPr="00001A98" w:rsidRDefault="00A318CC" w:rsidP="00173438">
      <w:pPr>
        <w:pStyle w:val="ListNumber"/>
        <w:numPr>
          <w:ilvl w:val="0"/>
          <w:numId w:val="190"/>
        </w:numPr>
        <w:rPr>
          <w:lang w:val="en-US"/>
        </w:rPr>
      </w:pPr>
      <w:r w:rsidRPr="00001A98">
        <w:rPr>
          <w:lang w:val="en-US"/>
        </w:rPr>
        <w:t>given at least 2 clear days between shearing and loading for export, and</w:t>
      </w:r>
    </w:p>
    <w:p w14:paraId="435B0A90" w14:textId="77777777" w:rsidR="00173438" w:rsidRPr="00001A98" w:rsidRDefault="00A318CC" w:rsidP="00173438">
      <w:pPr>
        <w:pStyle w:val="ListNumber"/>
        <w:numPr>
          <w:ilvl w:val="0"/>
          <w:numId w:val="190"/>
        </w:numPr>
        <w:rPr>
          <w:lang w:val="en-US"/>
        </w:rPr>
      </w:pPr>
      <w:r w:rsidRPr="00001A98">
        <w:rPr>
          <w:rFonts w:eastAsia="Cambria"/>
          <w:color w:val="000000"/>
          <w:lang w:val="en-US"/>
        </w:rPr>
        <w:t xml:space="preserve">accommodated in sheds at the registered establishment, unless otherwise provided in an </w:t>
      </w:r>
      <w:r w:rsidRPr="00001A98">
        <w:rPr>
          <w:rStyle w:val="Emphasis"/>
          <w:lang w:val="en-US"/>
        </w:rPr>
        <w:t>accommodation of shorn sheep management plan</w:t>
      </w:r>
      <w:r w:rsidRPr="00001A98">
        <w:rPr>
          <w:rFonts w:eastAsia="Cambria"/>
          <w:color w:val="000000"/>
          <w:lang w:val="en-US"/>
        </w:rPr>
        <w:t xml:space="preserve"> approved in writing by the department.</w:t>
      </w:r>
    </w:p>
    <w:p w14:paraId="16B10EA8" w14:textId="266B54D2" w:rsidR="0087148C" w:rsidRPr="0087148C" w:rsidRDefault="00A318CC" w:rsidP="0087148C">
      <w:pPr>
        <w:pStyle w:val="ListNumber"/>
        <w:numPr>
          <w:ilvl w:val="0"/>
          <w:numId w:val="190"/>
        </w:numPr>
        <w:spacing w:before="128" w:line="296" w:lineRule="exact"/>
        <w:textAlignment w:val="baseline"/>
        <w:rPr>
          <w:ins w:id="271" w:author="Author"/>
          <w:rFonts w:eastAsia="Cambria"/>
          <w:b/>
          <w:color w:val="000000"/>
          <w:lang w:val="en-US"/>
        </w:rPr>
      </w:pPr>
      <w:ins w:id="272" w:author="Author">
        <w:r w:rsidRPr="0087148C">
          <w:rPr>
            <w:rFonts w:eastAsia="Cambria"/>
            <w:b/>
            <w:color w:val="000000"/>
            <w:lang w:val="en-US"/>
          </w:rPr>
          <w:t>This version of Standard 3.7.2 comes into on 29</w:t>
        </w:r>
        <w:r w:rsidR="0067733C">
          <w:rPr>
            <w:rFonts w:eastAsia="Cambria"/>
            <w:b/>
            <w:color w:val="000000"/>
            <w:lang w:val="en-US"/>
          </w:rPr>
          <w:t> </w:t>
        </w:r>
        <w:r w:rsidRPr="0087148C">
          <w:rPr>
            <w:rFonts w:eastAsia="Cambria"/>
            <w:b/>
            <w:color w:val="000000"/>
            <w:lang w:val="en-US"/>
          </w:rPr>
          <w:t>August</w:t>
        </w:r>
        <w:r w:rsidR="0067733C">
          <w:rPr>
            <w:rFonts w:eastAsia="Cambria"/>
            <w:b/>
            <w:color w:val="000000"/>
            <w:lang w:val="en-US"/>
          </w:rPr>
          <w:t> </w:t>
        </w:r>
        <w:r w:rsidRPr="0087148C">
          <w:rPr>
            <w:rFonts w:eastAsia="Cambria"/>
            <w:b/>
            <w:color w:val="000000"/>
            <w:lang w:val="en-US"/>
          </w:rPr>
          <w:t>2024</w:t>
        </w:r>
      </w:ins>
    </w:p>
    <w:p w14:paraId="218BFC6E" w14:textId="77777777" w:rsidR="00551F1C" w:rsidRPr="00551F1C" w:rsidRDefault="00A318CC" w:rsidP="00551F1C">
      <w:pPr>
        <w:spacing w:before="200" w:line="295" w:lineRule="exact"/>
        <w:ind w:right="360"/>
        <w:textAlignment w:val="baseline"/>
        <w:rPr>
          <w:rFonts w:eastAsia="Cambria"/>
          <w:color w:val="000000"/>
          <w:lang w:val="en-US"/>
        </w:rPr>
      </w:pPr>
      <w:r w:rsidRPr="005E6527">
        <w:rPr>
          <w:rFonts w:eastAsia="Cambria"/>
          <w:b/>
          <w:color w:val="000000"/>
          <w:lang w:val="en-US"/>
        </w:rPr>
        <w:lastRenderedPageBreak/>
        <w:t xml:space="preserve">3.7.2 </w:t>
      </w:r>
      <w:r w:rsidRPr="00551F1C">
        <w:rPr>
          <w:rFonts w:eastAsia="Cambria"/>
          <w:color w:val="000000"/>
          <w:lang w:val="en-US"/>
        </w:rPr>
        <w:t xml:space="preserve">Sheep that are less than 10 </w:t>
      </w:r>
      <w:del w:id="273" w:author="Author">
        <w:r w:rsidRPr="00551F1C">
          <w:rPr>
            <w:rFonts w:eastAsia="Cambria"/>
            <w:color w:val="000000"/>
            <w:lang w:val="en-US"/>
          </w:rPr>
          <w:delText xml:space="preserve">clear </w:delText>
        </w:r>
      </w:del>
      <w:r w:rsidRPr="00551F1C">
        <w:rPr>
          <w:rFonts w:eastAsia="Cambria"/>
          <w:color w:val="000000"/>
          <w:lang w:val="en-US"/>
        </w:rPr>
        <w:t>days off shears must be:</w:t>
      </w:r>
    </w:p>
    <w:p w14:paraId="125FC0AF" w14:textId="77777777" w:rsidR="00551F1C" w:rsidRPr="002865E6" w:rsidRDefault="00A318CC" w:rsidP="00551F1C">
      <w:pPr>
        <w:pStyle w:val="ListNumber"/>
        <w:numPr>
          <w:ilvl w:val="0"/>
          <w:numId w:val="190"/>
        </w:numPr>
        <w:rPr>
          <w:lang w:val="en-US"/>
        </w:rPr>
      </w:pPr>
      <w:r w:rsidRPr="002865E6">
        <w:rPr>
          <w:lang w:val="en-US"/>
        </w:rPr>
        <w:t>given at least 2 clear days between shearing and loading for export, and</w:t>
      </w:r>
    </w:p>
    <w:p w14:paraId="7E6FC04E" w14:textId="77777777" w:rsidR="003C7892" w:rsidRPr="00844396" w:rsidRDefault="00A318CC" w:rsidP="00551F1C">
      <w:pPr>
        <w:pStyle w:val="ListNumber"/>
        <w:numPr>
          <w:ilvl w:val="0"/>
          <w:numId w:val="190"/>
        </w:numPr>
        <w:rPr>
          <w:lang w:val="en-US"/>
        </w:rPr>
      </w:pPr>
      <w:r w:rsidRPr="002865E6">
        <w:rPr>
          <w:rFonts w:eastAsia="Cambria"/>
          <w:color w:val="000000"/>
          <w:lang w:val="en-US"/>
        </w:rPr>
        <w:t xml:space="preserve">accommodated in sheds at the registered establishment, unless otherwise provided in an </w:t>
      </w:r>
      <w:r w:rsidR="00912F09" w:rsidRPr="002865E6">
        <w:rPr>
          <w:rStyle w:val="Emphasis"/>
          <w:lang w:val="en-US"/>
        </w:rPr>
        <w:t>a</w:t>
      </w:r>
      <w:r w:rsidRPr="002865E6">
        <w:rPr>
          <w:rStyle w:val="Emphasis"/>
          <w:lang w:val="en-US"/>
        </w:rPr>
        <w:t>ccommodation of shorn sheep management plan</w:t>
      </w:r>
      <w:r w:rsidRPr="002865E6">
        <w:rPr>
          <w:rFonts w:eastAsia="Cambria"/>
          <w:color w:val="000000"/>
          <w:lang w:val="en-US"/>
        </w:rPr>
        <w:t xml:space="preserve"> approved in writing by the department</w:t>
      </w:r>
      <w:r w:rsidRPr="00844396">
        <w:rPr>
          <w:rFonts w:eastAsia="Cambria"/>
          <w:color w:val="000000"/>
          <w:lang w:val="en-US"/>
        </w:rPr>
        <w:t>.</w:t>
      </w:r>
    </w:p>
    <w:p w14:paraId="20315C29" w14:textId="77777777" w:rsidR="005E6527" w:rsidRPr="005E6527" w:rsidRDefault="00A318CC" w:rsidP="005E6527">
      <w:pPr>
        <w:spacing w:before="205" w:line="296" w:lineRule="exact"/>
        <w:textAlignment w:val="baseline"/>
        <w:rPr>
          <w:rFonts w:eastAsia="Cambria"/>
          <w:color w:val="000000"/>
          <w:lang w:val="en-US"/>
        </w:rPr>
      </w:pPr>
      <w:r w:rsidRPr="005E6527">
        <w:rPr>
          <w:rFonts w:eastAsia="Cambria"/>
          <w:b/>
          <w:color w:val="000000"/>
          <w:lang w:val="en-US"/>
        </w:rPr>
        <w:t xml:space="preserve">3.7.3 </w:t>
      </w:r>
      <w:r w:rsidR="00551F1C" w:rsidRPr="00551F1C">
        <w:rPr>
          <w:rFonts w:eastAsia="Cambria"/>
          <w:color w:val="000000"/>
          <w:lang w:val="en-US"/>
        </w:rPr>
        <w:t xml:space="preserve">Sheep sourced for export must have wool or hair no longer than 25mm in length at the time of loading for transport to the port of embarkation, unless otherwise provided in a </w:t>
      </w:r>
      <w:r w:rsidR="00551F1C" w:rsidRPr="00551F1C">
        <w:rPr>
          <w:rStyle w:val="Emphasis"/>
          <w:lang w:val="en-US"/>
        </w:rPr>
        <w:t>Northern Hemisphere winter sheep shearing management plan</w:t>
      </w:r>
      <w:r w:rsidR="00551F1C" w:rsidRPr="00551F1C">
        <w:rPr>
          <w:rFonts w:eastAsia="Cambria"/>
          <w:color w:val="000000"/>
          <w:lang w:val="en-US"/>
        </w:rPr>
        <w:t xml:space="preserve"> approved in writing by the department.</w:t>
      </w:r>
    </w:p>
    <w:p w14:paraId="20A9530F" w14:textId="77777777" w:rsidR="003C7892" w:rsidRPr="005E6527" w:rsidRDefault="00A318CC" w:rsidP="005E6527">
      <w:pPr>
        <w:spacing w:before="205" w:line="296" w:lineRule="exact"/>
        <w:textAlignment w:val="baseline"/>
        <w:rPr>
          <w:rFonts w:eastAsia="Cambria"/>
          <w:color w:val="000000"/>
          <w:lang w:val="en-US"/>
        </w:rPr>
      </w:pPr>
      <w:r w:rsidRPr="005E6527">
        <w:rPr>
          <w:rFonts w:eastAsia="Cambria"/>
          <w:b/>
          <w:color w:val="000000"/>
          <w:lang w:val="en-US"/>
        </w:rPr>
        <w:t xml:space="preserve">3.7.4 </w:t>
      </w:r>
      <w:r w:rsidRPr="005E6527">
        <w:rPr>
          <w:rFonts w:eastAsia="Cambria"/>
          <w:color w:val="000000"/>
          <w:lang w:val="en-US"/>
        </w:rPr>
        <w:t>The feed trough allowance for sheep held in paddocks at the registered establishment is to be calculated on a paddock-by-paddock basis and must be:</w:t>
      </w:r>
    </w:p>
    <w:p w14:paraId="1AE428D7" w14:textId="77777777" w:rsidR="003C7892" w:rsidRPr="005E6527" w:rsidRDefault="00A318CC" w:rsidP="00DD6BC1">
      <w:pPr>
        <w:numPr>
          <w:ilvl w:val="0"/>
          <w:numId w:val="34"/>
        </w:numPr>
        <w:spacing w:before="265" w:after="0" w:line="239" w:lineRule="exact"/>
        <w:ind w:left="425" w:hanging="425"/>
        <w:textAlignment w:val="baseline"/>
        <w:rPr>
          <w:rFonts w:eastAsia="Cambria"/>
          <w:color w:val="000000"/>
        </w:rPr>
      </w:pPr>
      <w:r w:rsidRPr="005E6527">
        <w:rPr>
          <w:rFonts w:eastAsia="Cambria"/>
          <w:color w:val="000000"/>
          <w:lang w:val="en-US"/>
        </w:rPr>
        <w:t>for ration feeding, no less than 5cm of feed trough width per head; or</w:t>
      </w:r>
    </w:p>
    <w:p w14:paraId="3DFF7109" w14:textId="77777777" w:rsidR="003C7892" w:rsidRPr="005E6527" w:rsidRDefault="00A318CC" w:rsidP="00DD6BC1">
      <w:pPr>
        <w:numPr>
          <w:ilvl w:val="0"/>
          <w:numId w:val="34"/>
        </w:numPr>
        <w:spacing w:before="179" w:after="0" w:line="238" w:lineRule="exact"/>
        <w:ind w:left="425" w:hanging="425"/>
        <w:textAlignment w:val="baseline"/>
        <w:rPr>
          <w:rFonts w:eastAsia="Cambria"/>
          <w:color w:val="000000"/>
        </w:rPr>
      </w:pPr>
      <w:r w:rsidRPr="005E6527">
        <w:rPr>
          <w:rFonts w:eastAsia="Cambria"/>
          <w:color w:val="000000"/>
          <w:lang w:val="en-US"/>
        </w:rPr>
        <w:t xml:space="preserve">for </w:t>
      </w:r>
      <w:r w:rsidRPr="005E6527">
        <w:rPr>
          <w:rFonts w:eastAsia="Cambria"/>
          <w:i/>
          <w:color w:val="000000"/>
          <w:lang w:val="en-US"/>
        </w:rPr>
        <w:t xml:space="preserve">ad libitum </w:t>
      </w:r>
      <w:r w:rsidRPr="005E6527">
        <w:rPr>
          <w:rFonts w:eastAsia="Cambria"/>
          <w:color w:val="000000"/>
          <w:lang w:val="en-US"/>
        </w:rPr>
        <w:t>feeding, no less than 3cm of feed trough width per head.</w:t>
      </w:r>
    </w:p>
    <w:p w14:paraId="0BA03134" w14:textId="77777777" w:rsidR="003C7892" w:rsidRPr="005E6527" w:rsidRDefault="00A318CC" w:rsidP="003C7892">
      <w:pPr>
        <w:spacing w:before="125" w:line="293" w:lineRule="exact"/>
        <w:ind w:right="144"/>
        <w:textAlignment w:val="baseline"/>
        <w:rPr>
          <w:rFonts w:eastAsia="Cambria"/>
          <w:b/>
          <w:color w:val="000000"/>
        </w:rPr>
      </w:pPr>
      <w:r w:rsidRPr="005E6527">
        <w:rPr>
          <w:rFonts w:eastAsia="Cambria"/>
          <w:b/>
          <w:color w:val="000000"/>
          <w:lang w:val="en-US"/>
        </w:rPr>
        <w:t xml:space="preserve">3.7.5 </w:t>
      </w:r>
      <w:r w:rsidRPr="005E6527">
        <w:rPr>
          <w:rFonts w:eastAsia="Cambria"/>
          <w:color w:val="000000"/>
          <w:lang w:val="en-US"/>
        </w:rPr>
        <w:t>For areas of Australia south of latitude 26°S from 1 May to 31 October (inclusive), feeding must occur from fully sheltered feed troughs.</w:t>
      </w:r>
    </w:p>
    <w:p w14:paraId="1B8C3D95" w14:textId="77777777" w:rsidR="003C7892" w:rsidRPr="005E6527" w:rsidRDefault="00A318CC" w:rsidP="003C7892">
      <w:pPr>
        <w:spacing w:before="257" w:line="240" w:lineRule="exact"/>
        <w:textAlignment w:val="baseline"/>
        <w:rPr>
          <w:rFonts w:eastAsia="Cambria"/>
          <w:b/>
          <w:color w:val="000000"/>
        </w:rPr>
      </w:pPr>
      <w:r w:rsidRPr="005E6527">
        <w:rPr>
          <w:rFonts w:eastAsia="Cambria"/>
          <w:b/>
          <w:color w:val="000000"/>
          <w:lang w:val="en-US"/>
        </w:rPr>
        <w:t xml:space="preserve">3.7.6 </w:t>
      </w:r>
      <w:r w:rsidRPr="005E6527">
        <w:rPr>
          <w:rFonts w:eastAsia="Cambria"/>
          <w:color w:val="000000"/>
          <w:lang w:val="en-US"/>
        </w:rPr>
        <w:t>Sheep must be fed daily suitable feed of:</w:t>
      </w:r>
    </w:p>
    <w:p w14:paraId="6E233E9D" w14:textId="77777777" w:rsidR="003C7892" w:rsidRPr="005E6527" w:rsidRDefault="00A318CC" w:rsidP="00DD6BC1">
      <w:pPr>
        <w:numPr>
          <w:ilvl w:val="0"/>
          <w:numId w:val="35"/>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sheep younger than 4 tooth; and</w:t>
      </w:r>
    </w:p>
    <w:p w14:paraId="592603CC" w14:textId="77777777" w:rsidR="003C7892" w:rsidRPr="005E6527" w:rsidRDefault="00A318CC" w:rsidP="00DD6BC1">
      <w:pPr>
        <w:numPr>
          <w:ilvl w:val="0"/>
          <w:numId w:val="35"/>
        </w:numPr>
        <w:spacing w:before="179" w:after="0" w:line="239" w:lineRule="exact"/>
        <w:ind w:left="425" w:hanging="425"/>
        <w:textAlignment w:val="baseline"/>
        <w:rPr>
          <w:rFonts w:eastAsia="Cambria"/>
          <w:color w:val="000000"/>
        </w:rPr>
      </w:pPr>
      <w:r w:rsidRPr="005E6527">
        <w:rPr>
          <w:rFonts w:eastAsia="Cambria"/>
          <w:color w:val="000000"/>
          <w:lang w:val="en-US"/>
        </w:rPr>
        <w:t>at least 2% of their bodyweight for 4 tooth or older; and</w:t>
      </w:r>
    </w:p>
    <w:p w14:paraId="226C7F34" w14:textId="77777777" w:rsidR="003C7892" w:rsidRPr="005E6527" w:rsidRDefault="00A318CC" w:rsidP="00DD6BC1">
      <w:pPr>
        <w:numPr>
          <w:ilvl w:val="0"/>
          <w:numId w:val="35"/>
        </w:numPr>
        <w:spacing w:before="179" w:after="0" w:line="234" w:lineRule="exact"/>
        <w:ind w:left="425" w:hanging="425"/>
        <w:textAlignment w:val="baseline"/>
        <w:rPr>
          <w:rFonts w:eastAsia="Cambria"/>
          <w:color w:val="000000"/>
        </w:rPr>
      </w:pPr>
      <w:r w:rsidRPr="005E6527">
        <w:rPr>
          <w:rFonts w:eastAsia="Cambria"/>
          <w:color w:val="000000"/>
          <w:lang w:val="en-US"/>
        </w:rPr>
        <w:lastRenderedPageBreak/>
        <w:t>a quality able to meet daily maintenance requirements.</w:t>
      </w:r>
    </w:p>
    <w:p w14:paraId="3758BC6B" w14:textId="77777777" w:rsidR="0087148C" w:rsidRPr="0087148C" w:rsidRDefault="00A318CC" w:rsidP="0087148C">
      <w:pPr>
        <w:spacing w:before="128" w:line="296" w:lineRule="exact"/>
        <w:textAlignment w:val="baseline"/>
        <w:rPr>
          <w:ins w:id="274" w:author="Author"/>
          <w:rFonts w:eastAsia="Cambria"/>
          <w:b/>
          <w:color w:val="000000"/>
          <w:lang w:val="en-US"/>
        </w:rPr>
      </w:pPr>
      <w:ins w:id="275" w:author="Author">
        <w:r w:rsidRPr="0087148C">
          <w:rPr>
            <w:rFonts w:eastAsia="Cambria"/>
            <w:b/>
            <w:color w:val="000000"/>
            <w:lang w:val="en-US"/>
          </w:rPr>
          <w:t>This version of Standard 3.7.7 remains in force up to, and including, 28 August 2024</w:t>
        </w:r>
      </w:ins>
    </w:p>
    <w:p w14:paraId="62411622" w14:textId="77777777" w:rsidR="002415FB" w:rsidRPr="002415FB" w:rsidRDefault="00A318CC" w:rsidP="003C7892">
      <w:pPr>
        <w:spacing w:before="128" w:line="296" w:lineRule="exact"/>
        <w:textAlignment w:val="baseline"/>
        <w:rPr>
          <w:rFonts w:eastAsia="Cambria"/>
          <w:bCs/>
          <w:color w:val="000000"/>
          <w:lang w:val="en-US"/>
        </w:rPr>
      </w:pPr>
      <w:r w:rsidRPr="002415FB">
        <w:rPr>
          <w:rFonts w:eastAsia="Cambria"/>
          <w:b/>
          <w:color w:val="000000"/>
          <w:lang w:val="en-US"/>
        </w:rPr>
        <w:t xml:space="preserve">3.7.7 </w:t>
      </w:r>
      <w:r w:rsidRPr="002415FB">
        <w:rPr>
          <w:rFonts w:eastAsia="Cambria"/>
          <w:bCs/>
          <w:color w:val="000000"/>
          <w:lang w:val="en-US"/>
        </w:rPr>
        <w:t>The minimum length of time that sheep must remain in a registered establishment prior to departure for the port is 5 clear days. For any clear day on which animals are subject to a feed or water curfew or are shorn, an additional clear day is required. During at least the last 3 clear days prior to export, sheep are to be fed ad libitum on a ration equivalent in both form and composition to that which is to be used on the export voyage.</w:t>
      </w:r>
    </w:p>
    <w:p w14:paraId="75FAF834" w14:textId="11ACDB20" w:rsidR="0087148C" w:rsidRDefault="00A318CC" w:rsidP="0087148C">
      <w:pPr>
        <w:spacing w:before="128" w:line="296" w:lineRule="exact"/>
        <w:textAlignment w:val="baseline"/>
        <w:rPr>
          <w:ins w:id="276" w:author="Author"/>
          <w:rFonts w:eastAsia="Cambria"/>
          <w:b/>
          <w:color w:val="000000"/>
          <w:lang w:val="en-US"/>
        </w:rPr>
      </w:pPr>
      <w:ins w:id="277" w:author="Author">
        <w:r w:rsidRPr="00173438">
          <w:rPr>
            <w:rFonts w:eastAsia="Cambria"/>
            <w:b/>
            <w:color w:val="000000"/>
            <w:lang w:val="en-US"/>
          </w:rPr>
          <w:t xml:space="preserve">This version of Standard 3.7.7 </w:t>
        </w:r>
        <w:r>
          <w:rPr>
            <w:rFonts w:eastAsia="Cambria"/>
            <w:b/>
            <w:color w:val="000000"/>
            <w:lang w:val="en-US"/>
          </w:rPr>
          <w:t>comes</w:t>
        </w:r>
        <w:r w:rsidRPr="00173438">
          <w:rPr>
            <w:rFonts w:eastAsia="Cambria"/>
            <w:b/>
            <w:color w:val="000000"/>
            <w:lang w:val="en-US"/>
          </w:rPr>
          <w:t xml:space="preserve"> in</w:t>
        </w:r>
        <w:r>
          <w:rPr>
            <w:rFonts w:eastAsia="Cambria"/>
            <w:b/>
            <w:color w:val="000000"/>
            <w:lang w:val="en-US"/>
          </w:rPr>
          <w:t>to</w:t>
        </w:r>
        <w:r w:rsidRPr="00173438">
          <w:rPr>
            <w:rFonts w:eastAsia="Cambria"/>
            <w:b/>
            <w:color w:val="000000"/>
            <w:lang w:val="en-US"/>
          </w:rPr>
          <w:t xml:space="preserve"> </w:t>
        </w:r>
        <w:r w:rsidR="000E7381">
          <w:rPr>
            <w:rFonts w:eastAsia="Cambria"/>
            <w:b/>
            <w:color w:val="000000"/>
            <w:lang w:val="en-US"/>
          </w:rPr>
          <w:t xml:space="preserve">force </w:t>
        </w:r>
        <w:r>
          <w:rPr>
            <w:rFonts w:eastAsia="Cambria"/>
            <w:b/>
            <w:color w:val="000000"/>
            <w:lang w:val="en-US"/>
          </w:rPr>
          <w:t>on</w:t>
        </w:r>
        <w:r w:rsidRPr="00173438">
          <w:rPr>
            <w:rFonts w:eastAsia="Cambria"/>
            <w:b/>
            <w:color w:val="000000"/>
            <w:lang w:val="en-US"/>
          </w:rPr>
          <w:t xml:space="preserve"> 2</w:t>
        </w:r>
        <w:r>
          <w:rPr>
            <w:rFonts w:eastAsia="Cambria"/>
            <w:b/>
            <w:color w:val="000000"/>
            <w:lang w:val="en-US"/>
          </w:rPr>
          <w:t>9</w:t>
        </w:r>
        <w:r w:rsidR="0067733C">
          <w:rPr>
            <w:rFonts w:eastAsia="Cambria"/>
            <w:b/>
            <w:color w:val="000000"/>
            <w:lang w:val="en-US"/>
          </w:rPr>
          <w:t> </w:t>
        </w:r>
        <w:r w:rsidRPr="00173438">
          <w:rPr>
            <w:rFonts w:eastAsia="Cambria"/>
            <w:b/>
            <w:color w:val="000000"/>
            <w:lang w:val="en-US"/>
          </w:rPr>
          <w:t>August</w:t>
        </w:r>
        <w:r w:rsidR="0067733C">
          <w:rPr>
            <w:rFonts w:eastAsia="Cambria"/>
            <w:b/>
            <w:color w:val="000000"/>
            <w:lang w:val="en-US"/>
          </w:rPr>
          <w:t> </w:t>
        </w:r>
        <w:r w:rsidRPr="00173438">
          <w:rPr>
            <w:rFonts w:eastAsia="Cambria"/>
            <w:b/>
            <w:color w:val="000000"/>
            <w:lang w:val="en-US"/>
          </w:rPr>
          <w:t>2024</w:t>
        </w:r>
      </w:ins>
    </w:p>
    <w:p w14:paraId="3810EBA3" w14:textId="77777777" w:rsidR="002415FB" w:rsidRDefault="00A318CC" w:rsidP="003C7892">
      <w:pPr>
        <w:spacing w:before="128" w:line="296" w:lineRule="exact"/>
        <w:textAlignment w:val="baseline"/>
        <w:rPr>
          <w:ins w:id="278" w:author="Author"/>
          <w:rFonts w:eastAsia="Cambria"/>
          <w:color w:val="000000"/>
          <w:lang w:val="en-US"/>
        </w:rPr>
      </w:pPr>
      <w:r w:rsidRPr="005E6527">
        <w:rPr>
          <w:rFonts w:eastAsia="Cambria"/>
          <w:b/>
          <w:color w:val="000000"/>
          <w:lang w:val="en-US"/>
        </w:rPr>
        <w:t xml:space="preserve">3.7.7 </w:t>
      </w:r>
      <w:r w:rsidRPr="005E6527">
        <w:rPr>
          <w:rFonts w:eastAsia="Cambria"/>
          <w:color w:val="000000"/>
          <w:lang w:val="en-US"/>
        </w:rPr>
        <w:t xml:space="preserve">The minimum length of time that sheep must remain in a registered establishment prior to departure for the port is 5 clear days. </w:t>
      </w:r>
      <w:ins w:id="279" w:author="Author">
        <w:r>
          <w:rPr>
            <w:rFonts w:eastAsia="Cambria"/>
            <w:color w:val="000000"/>
            <w:lang w:val="en-US"/>
          </w:rPr>
          <w:t>A day on which animals are subject to a feed or water curfew is not a clear day. In addition to the above:</w:t>
        </w:r>
      </w:ins>
    </w:p>
    <w:p w14:paraId="7C2C92B8" w14:textId="77777777" w:rsidR="002415FB" w:rsidRDefault="00A318CC" w:rsidP="003C7892">
      <w:pPr>
        <w:spacing w:before="128" w:line="296" w:lineRule="exact"/>
        <w:textAlignment w:val="baseline"/>
        <w:rPr>
          <w:ins w:id="280" w:author="Author"/>
          <w:rFonts w:eastAsia="Cambria"/>
          <w:color w:val="000000"/>
          <w:lang w:val="en-US"/>
        </w:rPr>
      </w:pPr>
      <w:ins w:id="281" w:author="Author">
        <w:r>
          <w:rPr>
            <w:rFonts w:eastAsia="Cambria"/>
            <w:color w:val="000000"/>
            <w:lang w:val="en-US"/>
          </w:rPr>
          <w:t>a) If a need or water curfew is longer than 12 hours, an additional clear day is required (that is, 6 clear days); and</w:t>
        </w:r>
      </w:ins>
    </w:p>
    <w:p w14:paraId="55059A1F" w14:textId="77777777" w:rsidR="00890B9B" w:rsidRPr="00890B9B" w:rsidRDefault="00A318CC" w:rsidP="003C7892">
      <w:pPr>
        <w:spacing w:before="128" w:line="296" w:lineRule="exact"/>
        <w:textAlignment w:val="baseline"/>
        <w:rPr>
          <w:rFonts w:eastAsia="Cambria"/>
          <w:color w:val="000000"/>
          <w:lang w:val="en-US"/>
        </w:rPr>
      </w:pPr>
      <w:ins w:id="282" w:author="Author">
        <w:r>
          <w:rPr>
            <w:rFonts w:eastAsia="Cambria"/>
            <w:color w:val="000000"/>
            <w:lang w:val="en-US"/>
          </w:rPr>
          <w:t xml:space="preserve">b) </w:t>
        </w:r>
      </w:ins>
      <w:del w:id="283" w:author="Author">
        <w:r w:rsidR="003C7892" w:rsidRPr="005E6527">
          <w:rPr>
            <w:rFonts w:eastAsia="Cambria"/>
            <w:color w:val="000000"/>
            <w:lang w:val="en-US"/>
          </w:rPr>
          <w:delText xml:space="preserve">For any clear day on which animals are subject to a feed or water curfew or are shorn, an additional clear day is required. </w:delText>
        </w:r>
      </w:del>
      <w:r w:rsidR="003C7892" w:rsidRPr="005E6527">
        <w:rPr>
          <w:rFonts w:eastAsia="Cambria"/>
          <w:color w:val="000000"/>
          <w:lang w:val="en-US"/>
        </w:rPr>
        <w:t xml:space="preserve">During at least the last 3 clear days prior to export, sheep are to be fed </w:t>
      </w:r>
      <w:r w:rsidR="003C7892" w:rsidRPr="005E6527">
        <w:rPr>
          <w:rFonts w:eastAsia="Cambria"/>
          <w:i/>
          <w:color w:val="000000"/>
          <w:lang w:val="en-US"/>
        </w:rPr>
        <w:t xml:space="preserve">ad libitum </w:t>
      </w:r>
      <w:r w:rsidR="003C7892" w:rsidRPr="005E6527">
        <w:rPr>
          <w:rFonts w:eastAsia="Cambria"/>
          <w:color w:val="000000"/>
          <w:lang w:val="en-US"/>
        </w:rPr>
        <w:t>on a ration equivalent in both form and composition to that which is to be used on the export voyage.</w:t>
      </w:r>
    </w:p>
    <w:p w14:paraId="52F68C13" w14:textId="77777777" w:rsidR="003C7892" w:rsidRPr="005E6527" w:rsidRDefault="00A318CC" w:rsidP="005E6527">
      <w:pPr>
        <w:spacing w:before="196" w:line="298" w:lineRule="exact"/>
        <w:contextualSpacing/>
        <w:textAlignment w:val="baseline"/>
        <w:rPr>
          <w:rFonts w:eastAsia="Cambria"/>
          <w:b/>
          <w:color w:val="000000"/>
          <w:spacing w:val="-1"/>
        </w:rPr>
      </w:pPr>
      <w:r w:rsidRPr="005E6527">
        <w:rPr>
          <w:rFonts w:eastAsia="Cambria"/>
          <w:b/>
          <w:color w:val="000000"/>
          <w:spacing w:val="-1"/>
          <w:lang w:val="en-US"/>
        </w:rPr>
        <w:t xml:space="preserve">3.7.8 </w:t>
      </w:r>
      <w:r w:rsidRPr="005E6527">
        <w:rPr>
          <w:rFonts w:eastAsia="Cambria"/>
          <w:color w:val="000000"/>
          <w:spacing w:val="-1"/>
          <w:lang w:val="en-US"/>
        </w:rPr>
        <w:t>For export to or through the Middle East by sea between 1 May and 31 October (inclusive), the occupier of the registered establishment must not prepare these classes of sheep:</w:t>
      </w:r>
    </w:p>
    <w:p w14:paraId="5768958F" w14:textId="77777777" w:rsidR="005E6527" w:rsidRPr="005E6527" w:rsidRDefault="00A318CC" w:rsidP="00DD6BC1">
      <w:pPr>
        <w:pStyle w:val="ListParagraph"/>
        <w:numPr>
          <w:ilvl w:val="0"/>
          <w:numId w:val="102"/>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for sheep held in paddocks at the registered establishment:</w:t>
      </w:r>
    </w:p>
    <w:p w14:paraId="623E74ED" w14:textId="77777777" w:rsidR="005E6527" w:rsidRPr="005E6527" w:rsidRDefault="00A318CC"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lastRenderedPageBreak/>
        <w:t>pastoral and station sheep (see Appendix A); or</w:t>
      </w:r>
    </w:p>
    <w:p w14:paraId="11188A1B" w14:textId="77777777" w:rsidR="005E6527" w:rsidRPr="00B1145E" w:rsidRDefault="00A318CC"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lambs less than 34kg and no permanent incisors; or</w:t>
      </w:r>
    </w:p>
    <w:p w14:paraId="7576F7C3" w14:textId="77777777" w:rsidR="00814636" w:rsidRPr="005E6527" w:rsidRDefault="00A318CC" w:rsidP="00814636">
      <w:pPr>
        <w:pStyle w:val="ListParagraph"/>
        <w:numPr>
          <w:ilvl w:val="0"/>
          <w:numId w:val="101"/>
        </w:numPr>
      </w:pPr>
      <w:r w:rsidRPr="005E6527">
        <w:rPr>
          <w:lang w:val="en-US"/>
        </w:rPr>
        <w:t xml:space="preserve">sheep that have been held on trucks for more than 14 hours prior to entering the registered establishment, unless these sheep have been fed, </w:t>
      </w:r>
      <w:proofErr w:type="gramStart"/>
      <w:r w:rsidRPr="005E6527">
        <w:rPr>
          <w:lang w:val="en-US"/>
        </w:rPr>
        <w:t>watered</w:t>
      </w:r>
      <w:proofErr w:type="gramEnd"/>
      <w:r w:rsidRPr="005E6527">
        <w:rPr>
          <w:lang w:val="en-US"/>
        </w:rPr>
        <w:t xml:space="preserve"> and rested for a minimum of 24 hours prior to commencing any export preparation activities (including commencement of clear days); and</w:t>
      </w:r>
    </w:p>
    <w:p w14:paraId="700BD864" w14:textId="77777777" w:rsidR="005E6527" w:rsidRPr="005E6527" w:rsidRDefault="00A318CC" w:rsidP="00B1145E">
      <w:pPr>
        <w:pStyle w:val="ListNumber"/>
        <w:numPr>
          <w:ilvl w:val="0"/>
          <w:numId w:val="154"/>
        </w:numPr>
      </w:pPr>
      <w:r w:rsidRPr="00814636">
        <w:rPr>
          <w:lang w:val="en-US"/>
        </w:rPr>
        <w:t>for sheep held in paddocks or sheds at the registered establishment:</w:t>
      </w:r>
    </w:p>
    <w:p w14:paraId="11796B8B" w14:textId="77777777" w:rsidR="005E6527" w:rsidRPr="005E6527" w:rsidRDefault="00A318CC"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t>full mouth sheep with a body condition score of 4 or more (on a scale of 1 to 5); or</w:t>
      </w:r>
    </w:p>
    <w:p w14:paraId="7A1F66AB" w14:textId="77777777" w:rsidR="005E6527" w:rsidRPr="005E6527" w:rsidRDefault="00A318CC"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spacing w:val="1"/>
          <w:lang w:val="en-US"/>
        </w:rPr>
        <w:t>broken mouth sheep; or</w:t>
      </w:r>
    </w:p>
    <w:p w14:paraId="21B2B0A6" w14:textId="77777777" w:rsidR="003C7892" w:rsidRPr="005E6527" w:rsidRDefault="00A318CC"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t>pregnant sheep.</w:t>
      </w:r>
    </w:p>
    <w:p w14:paraId="5F2F93F7" w14:textId="77777777" w:rsidR="003C7892" w:rsidRPr="005E6527" w:rsidRDefault="00A318CC" w:rsidP="003C7892">
      <w:pPr>
        <w:spacing w:before="104" w:line="298" w:lineRule="exact"/>
        <w:ind w:right="792"/>
        <w:textAlignment w:val="baseline"/>
        <w:rPr>
          <w:rFonts w:eastAsia="Cambria"/>
          <w:b/>
          <w:color w:val="000000"/>
        </w:rPr>
      </w:pPr>
      <w:r w:rsidRPr="005E6527">
        <w:rPr>
          <w:rFonts w:eastAsia="Cambria"/>
          <w:b/>
          <w:color w:val="000000"/>
          <w:lang w:val="en-US"/>
        </w:rPr>
        <w:t xml:space="preserve">3.7.9 </w:t>
      </w:r>
      <w:r w:rsidRPr="005E6527">
        <w:rPr>
          <w:rFonts w:eastAsia="Cambria"/>
          <w:color w:val="000000"/>
          <w:lang w:val="en-US"/>
        </w:rPr>
        <w:t xml:space="preserve">Sheep at </w:t>
      </w:r>
      <w:r w:rsidR="00C40641">
        <w:rPr>
          <w:rFonts w:eastAsia="Cambria"/>
          <w:color w:val="000000"/>
          <w:lang w:val="en-US"/>
        </w:rPr>
        <w:t xml:space="preserve">the </w:t>
      </w:r>
      <w:r w:rsidRPr="005E6527">
        <w:rPr>
          <w:rFonts w:eastAsia="Cambria"/>
          <w:color w:val="000000"/>
          <w:lang w:val="en-US"/>
        </w:rPr>
        <w:t>registered establishment must be penned in accordance with these space allocations:</w:t>
      </w:r>
    </w:p>
    <w:p w14:paraId="3F4C4565" w14:textId="77777777" w:rsidR="003C7892" w:rsidRPr="005E6527" w:rsidRDefault="00A318CC" w:rsidP="00DD6BC1">
      <w:pPr>
        <w:numPr>
          <w:ilvl w:val="0"/>
          <w:numId w:val="36"/>
        </w:numPr>
        <w:spacing w:before="201" w:after="0" w:line="298" w:lineRule="exact"/>
        <w:ind w:left="432" w:hanging="432"/>
        <w:textAlignment w:val="baseline"/>
        <w:rPr>
          <w:rFonts w:eastAsia="Cambria"/>
          <w:color w:val="000000"/>
        </w:rPr>
      </w:pPr>
      <w:r w:rsidRPr="005E6527">
        <w:rPr>
          <w:rFonts w:eastAsia="Cambria"/>
          <w:color w:val="000000"/>
          <w:lang w:val="en-US"/>
        </w:rPr>
        <w:t>for sheep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 or</w:t>
      </w:r>
    </w:p>
    <w:p w14:paraId="6C0F0549" w14:textId="77777777" w:rsidR="005E6527" w:rsidRDefault="00A318CC" w:rsidP="00DD6BC1">
      <w:pPr>
        <w:numPr>
          <w:ilvl w:val="0"/>
          <w:numId w:val="36"/>
        </w:numPr>
        <w:tabs>
          <w:tab w:val="left" w:pos="648"/>
        </w:tabs>
        <w:spacing w:before="123" w:after="0" w:line="295" w:lineRule="exact"/>
        <w:ind w:left="432" w:hanging="432"/>
        <w:textAlignment w:val="baseline"/>
        <w:rPr>
          <w:rFonts w:eastAsia="Cambria"/>
          <w:color w:val="000000"/>
        </w:rPr>
      </w:pPr>
      <w:r w:rsidRPr="005E6527">
        <w:rPr>
          <w:rFonts w:eastAsia="Cambria"/>
          <w:color w:val="000000"/>
          <w:lang w:val="en-US"/>
        </w:rPr>
        <w:t>for sheep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w:t>
      </w:r>
    </w:p>
    <w:p w14:paraId="174ABA4F" w14:textId="77777777" w:rsidR="005E6527" w:rsidRDefault="00A318CC" w:rsidP="004E6CBE">
      <w:pPr>
        <w:pStyle w:val="2"/>
        <w:rPr>
          <w:rFonts w:eastAsia="Cambria"/>
        </w:rPr>
      </w:pPr>
      <w:r w:rsidRPr="005E6527">
        <w:lastRenderedPageBreak/>
        <w:t>3.8 Monitoring and reporting requirements</w:t>
      </w:r>
    </w:p>
    <w:p w14:paraId="28DA14AF" w14:textId="77777777" w:rsidR="0087148C" w:rsidRDefault="00A318CC" w:rsidP="0087148C">
      <w:pPr>
        <w:tabs>
          <w:tab w:val="left" w:pos="648"/>
        </w:tabs>
        <w:spacing w:before="123" w:after="0" w:line="295" w:lineRule="exact"/>
        <w:textAlignment w:val="baseline"/>
        <w:rPr>
          <w:ins w:id="284" w:author="Author"/>
          <w:rFonts w:eastAsia="Cambria"/>
          <w:b/>
          <w:color w:val="000000"/>
          <w:sz w:val="23"/>
          <w:lang w:val="en-US"/>
        </w:rPr>
      </w:pPr>
      <w:ins w:id="285" w:author="Author">
        <w:r w:rsidRPr="00DA23A7">
          <w:rPr>
            <w:rFonts w:eastAsia="Cambria"/>
            <w:b/>
            <w:color w:val="000000"/>
            <w:sz w:val="23"/>
            <w:lang w:val="en-US"/>
          </w:rPr>
          <w:t>This version of Standard 3.8.1 remains in force up to, and including, 28 August 2024</w:t>
        </w:r>
      </w:ins>
    </w:p>
    <w:p w14:paraId="515848F4" w14:textId="77777777" w:rsidR="00DA23A7" w:rsidRPr="005E6527" w:rsidRDefault="00A318CC" w:rsidP="00DA23A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 xml:space="preserve">Animal records must be kept by the registered establishment occupier, from the time of unloading of livestock at the registered establishment to their loading for transport to the port of </w:t>
      </w:r>
      <w:proofErr w:type="gramStart"/>
      <w:r>
        <w:rPr>
          <w:rFonts w:eastAsia="Cambria"/>
          <w:color w:val="000000"/>
          <w:lang w:val="en-US"/>
        </w:rPr>
        <w:t>disembarkation, and</w:t>
      </w:r>
      <w:proofErr w:type="gramEnd"/>
      <w:r>
        <w:rPr>
          <w:rFonts w:eastAsia="Cambria"/>
          <w:color w:val="000000"/>
          <w:lang w:val="en-US"/>
        </w:rPr>
        <w:t xml:space="preserve"> retained for at least 2 years after the date of export. These must include:</w:t>
      </w:r>
    </w:p>
    <w:p w14:paraId="42F38824" w14:textId="77777777" w:rsidR="00DA23A7" w:rsidRPr="005E6527" w:rsidRDefault="00A318CC" w:rsidP="00DA23A7">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the animal’s identification in accordance with state and territory and NLIS requirements including:</w:t>
      </w:r>
    </w:p>
    <w:p w14:paraId="13BA9C35" w14:textId="77777777" w:rsidR="00DA23A7" w:rsidRPr="005E6527" w:rsidRDefault="00A318CC" w:rsidP="00DA23A7">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all management procedures relevant to export preparation, such as disease testing, pregnancy testing and shearing, and date(s) undertaken; and</w:t>
      </w:r>
    </w:p>
    <w:p w14:paraId="79074989" w14:textId="77777777" w:rsidR="00DA23A7" w:rsidRPr="005E6527" w:rsidRDefault="00A318CC" w:rsidP="00DA23A7">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 xml:space="preserve">all veterinary medicines and agricultural chemicals used to vaccinate, </w:t>
      </w:r>
      <w:proofErr w:type="gramStart"/>
      <w:r w:rsidRPr="005E6527">
        <w:rPr>
          <w:rFonts w:eastAsia="Cambria"/>
          <w:color w:val="000000"/>
          <w:lang w:val="en-US"/>
        </w:rPr>
        <w:t>treat</w:t>
      </w:r>
      <w:proofErr w:type="gramEnd"/>
      <w:r w:rsidRPr="005E6527">
        <w:rPr>
          <w:rFonts w:eastAsia="Cambria"/>
          <w:color w:val="000000"/>
          <w:lang w:val="en-US"/>
        </w:rPr>
        <w:t xml:space="preserve"> or otherwise prepare the animal (including species, treatment date(s), trade name or active ingredient, batch number and if used according to manufacturer’s directions. If not used according to manufacturer’s directions, the dose administered is to be included); and</w:t>
      </w:r>
    </w:p>
    <w:p w14:paraId="279CF406" w14:textId="77777777" w:rsidR="00DA23A7" w:rsidRPr="005E6527" w:rsidRDefault="00A318CC" w:rsidP="00DA23A7">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 xml:space="preserve">daily inspections by competent stock handlers of livestock health, </w:t>
      </w:r>
      <w:proofErr w:type="gramStart"/>
      <w:r w:rsidRPr="005E6527">
        <w:rPr>
          <w:rFonts w:eastAsia="Cambria"/>
          <w:color w:val="000000"/>
          <w:lang w:val="en-US"/>
        </w:rPr>
        <w:t>welfare</w:t>
      </w:r>
      <w:proofErr w:type="gramEnd"/>
      <w:r w:rsidRPr="005E6527">
        <w:rPr>
          <w:rFonts w:eastAsia="Cambria"/>
          <w:color w:val="000000"/>
          <w:lang w:val="en-US"/>
        </w:rPr>
        <w:t xml:space="preserve"> and appropriateness for export; and</w:t>
      </w:r>
    </w:p>
    <w:p w14:paraId="4B4A4958" w14:textId="77777777" w:rsidR="00DA23A7" w:rsidRPr="005E6527" w:rsidRDefault="00A318CC" w:rsidP="00DA23A7">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 xml:space="preserve">any mortality, sickness, </w:t>
      </w:r>
      <w:proofErr w:type="gramStart"/>
      <w:r w:rsidRPr="005E6527">
        <w:rPr>
          <w:rFonts w:eastAsia="Cambria"/>
          <w:color w:val="000000"/>
          <w:lang w:val="en-US"/>
        </w:rPr>
        <w:t>injury</w:t>
      </w:r>
      <w:proofErr w:type="gramEnd"/>
      <w:r w:rsidRPr="005E6527">
        <w:rPr>
          <w:rFonts w:eastAsia="Cambria"/>
          <w:color w:val="000000"/>
          <w:lang w:val="en-US"/>
        </w:rPr>
        <w:t xml:space="preserve"> or other sign consistent with the rejection criteria found, and actions taken to identify and remove any rejected livestock from the consignment, </w:t>
      </w:r>
      <w:r w:rsidRPr="005E6527">
        <w:rPr>
          <w:rFonts w:eastAsia="Cambria"/>
          <w:color w:val="000000"/>
          <w:lang w:val="en-US"/>
        </w:rPr>
        <w:lastRenderedPageBreak/>
        <w:t>including handling, care, treatment, euthanasia and/or disposal; and</w:t>
      </w:r>
    </w:p>
    <w:p w14:paraId="7BEC9386" w14:textId="77777777" w:rsidR="00DA23A7" w:rsidRPr="005E6527" w:rsidRDefault="00A318CC" w:rsidP="00DA23A7">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all other information required to demonstrate compliance with relevant ASEL standards.</w:t>
      </w:r>
    </w:p>
    <w:p w14:paraId="3DE484B9" w14:textId="50DE136D" w:rsidR="0087148C" w:rsidRPr="000E7381" w:rsidRDefault="00A318CC" w:rsidP="000E7381">
      <w:pPr>
        <w:tabs>
          <w:tab w:val="left" w:pos="648"/>
        </w:tabs>
        <w:spacing w:before="123" w:after="0" w:line="295" w:lineRule="exact"/>
        <w:ind w:left="3"/>
        <w:textAlignment w:val="baseline"/>
        <w:rPr>
          <w:ins w:id="286" w:author="Author"/>
          <w:rFonts w:eastAsia="Cambria"/>
          <w:b/>
          <w:color w:val="000000"/>
          <w:sz w:val="23"/>
          <w:lang w:val="en-US"/>
        </w:rPr>
      </w:pPr>
      <w:ins w:id="287" w:author="Author">
        <w:r w:rsidRPr="000E7381">
          <w:rPr>
            <w:rFonts w:eastAsia="Cambria"/>
            <w:b/>
            <w:color w:val="000000"/>
            <w:sz w:val="23"/>
            <w:lang w:val="en-US"/>
          </w:rPr>
          <w:t>This version of Standard 3.8.1 comes into force on 29</w:t>
        </w:r>
        <w:r w:rsidR="0067733C">
          <w:rPr>
            <w:rFonts w:eastAsia="Cambria"/>
            <w:b/>
            <w:color w:val="000000"/>
            <w:sz w:val="23"/>
            <w:lang w:val="en-US"/>
          </w:rPr>
          <w:t> </w:t>
        </w:r>
        <w:r w:rsidRPr="000E7381">
          <w:rPr>
            <w:rFonts w:eastAsia="Cambria"/>
            <w:b/>
            <w:color w:val="000000"/>
            <w:sz w:val="23"/>
            <w:lang w:val="en-US"/>
          </w:rPr>
          <w:t>August 2024</w:t>
        </w:r>
      </w:ins>
    </w:p>
    <w:p w14:paraId="02C48F98" w14:textId="77777777" w:rsidR="003C7892" w:rsidRPr="005E6527" w:rsidRDefault="00A318CC" w:rsidP="005E652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Animal records must be kept by the registered establishment occupier</w:t>
      </w:r>
      <w:ins w:id="288" w:author="Author">
        <w:r w:rsidR="00417725">
          <w:rPr>
            <w:rFonts w:eastAsia="Cambria"/>
            <w:color w:val="000000"/>
            <w:lang w:val="en-US"/>
          </w:rPr>
          <w:t xml:space="preserve"> in accordance with the registered establishment operations manual</w:t>
        </w:r>
      </w:ins>
      <w:r>
        <w:rPr>
          <w:rFonts w:eastAsia="Cambria"/>
          <w:color w:val="000000"/>
          <w:lang w:val="en-US"/>
        </w:rPr>
        <w:t xml:space="preserve">, from the time of unloading of livestock at the registered establishment to their loading for transport to the port of </w:t>
      </w:r>
      <w:del w:id="289" w:author="Author">
        <w:r>
          <w:rPr>
            <w:rFonts w:eastAsia="Cambria"/>
            <w:color w:val="000000"/>
            <w:lang w:val="en-US"/>
          </w:rPr>
          <w:delText>dis</w:delText>
        </w:r>
      </w:del>
      <w:proofErr w:type="gramStart"/>
      <w:r>
        <w:rPr>
          <w:rFonts w:eastAsia="Cambria"/>
          <w:color w:val="000000"/>
          <w:lang w:val="en-US"/>
        </w:rPr>
        <w:t>embarkation, and</w:t>
      </w:r>
      <w:proofErr w:type="gramEnd"/>
      <w:r>
        <w:rPr>
          <w:rFonts w:eastAsia="Cambria"/>
          <w:color w:val="000000"/>
          <w:lang w:val="en-US"/>
        </w:rPr>
        <w:t xml:space="preserve"> retained for at least 2 years after the date of export. These must include:</w:t>
      </w:r>
    </w:p>
    <w:p w14:paraId="49C55A4A" w14:textId="77777777" w:rsidR="00651281" w:rsidRPr="002865E6" w:rsidRDefault="00A318CC" w:rsidP="002865E6">
      <w:pPr>
        <w:pStyle w:val="ListParagraph"/>
        <w:numPr>
          <w:ilvl w:val="0"/>
          <w:numId w:val="193"/>
        </w:numPr>
        <w:tabs>
          <w:tab w:val="left" w:pos="432"/>
        </w:tabs>
        <w:spacing w:before="201"/>
        <w:ind w:right="357"/>
        <w:contextualSpacing w:val="0"/>
        <w:textAlignment w:val="baseline"/>
        <w:rPr>
          <w:rFonts w:asciiTheme="majorHAnsi" w:eastAsia="Cambria" w:hAnsiTheme="majorHAnsi"/>
          <w:color w:val="000000"/>
        </w:rPr>
      </w:pPr>
      <w:r w:rsidRPr="002865E6">
        <w:rPr>
          <w:rFonts w:asciiTheme="majorHAnsi" w:eastAsia="Times New Roman" w:hAnsiTheme="majorHAnsi" w:cs="Times New Roman"/>
        </w:rPr>
        <w:t xml:space="preserve">the animal’s identification in accordance with state and territory and NLIS requirements; </w:t>
      </w:r>
      <w:ins w:id="290" w:author="Author">
        <w:r w:rsidRPr="002865E6">
          <w:rPr>
            <w:rFonts w:asciiTheme="majorHAnsi" w:eastAsia="Times New Roman" w:hAnsiTheme="majorHAnsi" w:cs="Times New Roman"/>
          </w:rPr>
          <w:t>and</w:t>
        </w:r>
      </w:ins>
      <w:r w:rsidRPr="002865E6">
        <w:rPr>
          <w:rFonts w:asciiTheme="majorHAnsi" w:eastAsia="Times New Roman" w:hAnsiTheme="majorHAnsi" w:cs="Times New Roman"/>
          <w:sz w:val="20"/>
          <w:szCs w:val="20"/>
        </w:rPr>
        <w:t xml:space="preserve"> </w:t>
      </w:r>
    </w:p>
    <w:p w14:paraId="332598D6" w14:textId="77777777" w:rsidR="00651281" w:rsidRPr="00651281" w:rsidRDefault="00A318CC"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651281">
        <w:rPr>
          <w:lang w:val="en-US"/>
        </w:rPr>
        <w:t xml:space="preserve">all management procedures </w:t>
      </w:r>
      <w:ins w:id="291" w:author="Author">
        <w:r w:rsidRPr="00651281">
          <w:rPr>
            <w:lang w:val="en-US"/>
          </w:rPr>
          <w:t xml:space="preserve">that occur in the registered establishment </w:t>
        </w:r>
      </w:ins>
      <w:r w:rsidRPr="00651281">
        <w:rPr>
          <w:lang w:val="en-US"/>
        </w:rPr>
        <w:t xml:space="preserve">relevant to export preparation, </w:t>
      </w:r>
      <w:del w:id="292" w:author="Author">
        <w:r w:rsidRPr="00651281">
          <w:rPr>
            <w:lang w:val="en-US"/>
          </w:rPr>
          <w:delText>such as disease testing, pregnancy testing and shearing,</w:delText>
        </w:r>
      </w:del>
      <w:r w:rsidRPr="00651281">
        <w:rPr>
          <w:lang w:val="en-US"/>
        </w:rPr>
        <w:t xml:space="preserve"> and date(s) undertaken; and</w:t>
      </w:r>
    </w:p>
    <w:p w14:paraId="44650CF4" w14:textId="77777777" w:rsidR="00651281" w:rsidRPr="00651281" w:rsidRDefault="00A318CC"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651281">
        <w:rPr>
          <w:lang w:val="en-US"/>
        </w:rPr>
        <w:t xml:space="preserve">all veterinary medicines and </w:t>
      </w:r>
      <w:ins w:id="293" w:author="Author">
        <w:r w:rsidRPr="00651281">
          <w:rPr>
            <w:lang w:val="en-US"/>
          </w:rPr>
          <w:t xml:space="preserve">treatments provided by the registered establishment to livestock undergoing export preparation </w:t>
        </w:r>
      </w:ins>
      <w:del w:id="294" w:author="Author">
        <w:r w:rsidRPr="00651281">
          <w:rPr>
            <w:lang w:val="en-US"/>
          </w:rPr>
          <w:delText xml:space="preserve">agricultural chemicals used to vaccinate, treat or otherwise prepare the animal </w:delText>
        </w:r>
      </w:del>
      <w:r w:rsidRPr="00651281">
        <w:rPr>
          <w:lang w:val="en-US"/>
        </w:rPr>
        <w:t>(including species, treatment date(s), trade name or active ingredient, batch number and if used according to manufacturer’s directions. If not used according to manufacturer’s directions, the dose administered is to be included); and</w:t>
      </w:r>
    </w:p>
    <w:p w14:paraId="73AEC3DB" w14:textId="77777777" w:rsidR="00B577DF" w:rsidRPr="00B577DF" w:rsidRDefault="00A318CC"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5E6527">
        <w:rPr>
          <w:rFonts w:eastAsia="Cambria"/>
          <w:color w:val="000000"/>
          <w:lang w:val="en-US"/>
        </w:rPr>
        <w:lastRenderedPageBreak/>
        <w:t xml:space="preserve">daily inspections by competent stock handlers of livestock health, </w:t>
      </w:r>
      <w:proofErr w:type="gramStart"/>
      <w:r w:rsidRPr="005E6527">
        <w:rPr>
          <w:rFonts w:eastAsia="Cambria"/>
          <w:color w:val="000000"/>
          <w:lang w:val="en-US"/>
        </w:rPr>
        <w:t>welfare</w:t>
      </w:r>
      <w:proofErr w:type="gramEnd"/>
      <w:r w:rsidRPr="005E6527">
        <w:rPr>
          <w:rFonts w:eastAsia="Cambria"/>
          <w:color w:val="000000"/>
          <w:lang w:val="en-US"/>
        </w:rPr>
        <w:t xml:space="preserve"> and appropriateness for export; and</w:t>
      </w:r>
    </w:p>
    <w:p w14:paraId="129C92E3" w14:textId="77777777" w:rsidR="00B577DF" w:rsidRPr="00B577DF" w:rsidRDefault="00A318CC" w:rsidP="002865E6">
      <w:pPr>
        <w:pStyle w:val="ListParagraph"/>
        <w:numPr>
          <w:ilvl w:val="0"/>
          <w:numId w:val="193"/>
        </w:numPr>
        <w:tabs>
          <w:tab w:val="left" w:pos="432"/>
        </w:tabs>
        <w:spacing w:before="201"/>
        <w:ind w:right="357"/>
        <w:textAlignment w:val="baseline"/>
        <w:rPr>
          <w:rFonts w:eastAsia="Cambria"/>
          <w:color w:val="000000"/>
        </w:rPr>
      </w:pPr>
      <w:r w:rsidRPr="00B577DF">
        <w:rPr>
          <w:rFonts w:eastAsia="Cambria"/>
          <w:color w:val="000000"/>
          <w:lang w:val="en-US"/>
        </w:rPr>
        <w:t xml:space="preserve">any mortality, sickness, </w:t>
      </w:r>
      <w:proofErr w:type="gramStart"/>
      <w:r w:rsidRPr="00B577DF">
        <w:rPr>
          <w:rFonts w:eastAsia="Cambria"/>
          <w:color w:val="000000"/>
          <w:lang w:val="en-US"/>
        </w:rPr>
        <w:t>injury</w:t>
      </w:r>
      <w:proofErr w:type="gramEnd"/>
      <w:r w:rsidRPr="00B577DF">
        <w:rPr>
          <w:rFonts w:eastAsia="Cambria"/>
          <w:color w:val="000000"/>
          <w:lang w:val="en-US"/>
        </w:rPr>
        <w:t xml:space="preserve"> or other sign consistent with the rejection criteria found, and actions taken to identify and remove any rejected livestock from the consignment, including </w:t>
      </w:r>
      <w:ins w:id="295" w:author="Author">
        <w:r w:rsidR="00417725" w:rsidRPr="00B577DF">
          <w:rPr>
            <w:rFonts w:eastAsia="Cambria"/>
            <w:color w:val="000000"/>
            <w:lang w:val="en-US"/>
          </w:rPr>
          <w:t xml:space="preserve">location of livestock, </w:t>
        </w:r>
      </w:ins>
      <w:r w:rsidRPr="00B577DF">
        <w:rPr>
          <w:rFonts w:eastAsia="Cambria"/>
          <w:color w:val="000000"/>
          <w:lang w:val="en-US"/>
        </w:rPr>
        <w:t>handling, care, treatment, euthanasia and/or disposal; and</w:t>
      </w:r>
    </w:p>
    <w:p w14:paraId="1BBBB85A" w14:textId="77777777" w:rsidR="00B14BE0" w:rsidRPr="00B577DF" w:rsidRDefault="00A318CC" w:rsidP="002865E6">
      <w:pPr>
        <w:pStyle w:val="ListParagraph"/>
        <w:numPr>
          <w:ilvl w:val="0"/>
          <w:numId w:val="193"/>
        </w:numPr>
        <w:tabs>
          <w:tab w:val="left" w:pos="432"/>
        </w:tabs>
        <w:spacing w:before="201"/>
        <w:ind w:right="357"/>
        <w:textAlignment w:val="baseline"/>
        <w:rPr>
          <w:rFonts w:eastAsia="Cambria"/>
          <w:color w:val="000000"/>
        </w:rPr>
      </w:pPr>
      <w:ins w:id="296" w:author="Author">
        <w:r w:rsidRPr="00B577DF">
          <w:rPr>
            <w:rFonts w:eastAsia="Cambria"/>
            <w:color w:val="000000"/>
          </w:rPr>
          <w:t xml:space="preserve">the date of arrival at, and departure from, the registered establishment; and </w:t>
        </w:r>
      </w:ins>
    </w:p>
    <w:p w14:paraId="0B9C1CC8" w14:textId="77777777" w:rsidR="003C7892" w:rsidRPr="009D23A5" w:rsidRDefault="00A318CC" w:rsidP="009D23A5">
      <w:pPr>
        <w:pStyle w:val="ListParagraph"/>
        <w:numPr>
          <w:ilvl w:val="0"/>
          <w:numId w:val="193"/>
        </w:numPr>
        <w:tabs>
          <w:tab w:val="left" w:pos="432"/>
        </w:tabs>
        <w:spacing w:before="201"/>
        <w:ind w:right="-6"/>
        <w:textAlignment w:val="baseline"/>
        <w:rPr>
          <w:rFonts w:eastAsia="Cambria"/>
          <w:color w:val="000000"/>
        </w:rPr>
      </w:pPr>
      <w:r w:rsidRPr="009D23A5">
        <w:rPr>
          <w:rFonts w:eastAsia="Cambria"/>
          <w:color w:val="000000"/>
          <w:lang w:val="en-US"/>
        </w:rPr>
        <w:t>all other information required to demonstrate compliance with relevant ASEL standards.</w:t>
      </w:r>
    </w:p>
    <w:p w14:paraId="7F08CE17" w14:textId="77777777" w:rsidR="003C7892" w:rsidRDefault="00A318CC" w:rsidP="003C7892">
      <w:pPr>
        <w:spacing w:before="116" w:line="297" w:lineRule="exact"/>
        <w:ind w:right="72"/>
        <w:textAlignment w:val="baseline"/>
        <w:rPr>
          <w:rFonts w:eastAsia="Cambria"/>
          <w:b/>
          <w:color w:val="000000"/>
          <w:sz w:val="23"/>
        </w:rPr>
      </w:pPr>
      <w:r>
        <w:rPr>
          <w:rFonts w:eastAsia="Cambria"/>
          <w:b/>
          <w:color w:val="000000"/>
          <w:sz w:val="23"/>
          <w:lang w:val="en-US"/>
        </w:rPr>
        <w:t xml:space="preserve">3.8.2 </w:t>
      </w:r>
      <w:r>
        <w:rPr>
          <w:rFonts w:eastAsia="Cambria"/>
          <w:color w:val="000000"/>
          <w:lang w:val="en-US"/>
        </w:rPr>
        <w:t>Veterinary medicines, chemicals and equipment must be stored and used according to any applicable veterinary directions and/or manufacturers' recommendations.</w:t>
      </w:r>
    </w:p>
    <w:p w14:paraId="0FD7335B" w14:textId="77777777" w:rsidR="003C7892" w:rsidRDefault="00A318CC" w:rsidP="003C7892">
      <w:pPr>
        <w:spacing w:before="204" w:after="5855" w:line="296" w:lineRule="exact"/>
        <w:ind w:right="72"/>
        <w:textAlignment w:val="baseline"/>
        <w:rPr>
          <w:rFonts w:eastAsia="Cambria"/>
          <w:color w:val="000000"/>
          <w:spacing w:val="-1"/>
          <w:lang w:val="en-US"/>
        </w:rPr>
      </w:pPr>
      <w:r>
        <w:rPr>
          <w:rFonts w:eastAsia="Cambria"/>
          <w:b/>
          <w:color w:val="000000"/>
          <w:spacing w:val="-1"/>
          <w:sz w:val="23"/>
          <w:lang w:val="en-US"/>
        </w:rPr>
        <w:t xml:space="preserve">3.8.3 </w:t>
      </w:r>
      <w:r>
        <w:rPr>
          <w:rFonts w:eastAsia="Cambria"/>
          <w:color w:val="000000"/>
          <w:spacing w:val="-1"/>
          <w:lang w:val="en-US"/>
        </w:rPr>
        <w:t>A mortality report for each consignment at the registered establishment must be provided by the registered establishment occupier to the department within 5 days of departure of the last animal in the consignment from the registered establishment. The report must be in the form provided on the department’s website and include all information required in the form.</w:t>
      </w:r>
    </w:p>
    <w:p w14:paraId="4DD9EC38" w14:textId="77777777" w:rsidR="005E6527" w:rsidRDefault="005E6527" w:rsidP="003C7892">
      <w:pPr>
        <w:pStyle w:val="Heading2"/>
        <w:sectPr w:rsidR="005E6527" w:rsidSect="00117B31">
          <w:headerReference w:type="even" r:id="rId54"/>
          <w:headerReference w:type="default" r:id="rId55"/>
          <w:footerReference w:type="even" r:id="rId56"/>
          <w:footerReference w:type="default" r:id="rId57"/>
          <w:headerReference w:type="first" r:id="rId58"/>
          <w:pgSz w:w="8391" w:h="11907" w:code="11"/>
          <w:pgMar w:top="851" w:right="1080" w:bottom="1134" w:left="1080" w:header="567" w:footer="284" w:gutter="0"/>
          <w:pgNumType w:start="26"/>
          <w:cols w:space="708"/>
          <w:docGrid w:linePitch="360"/>
        </w:sectPr>
      </w:pPr>
      <w:bookmarkStart w:id="301" w:name="_Toc19798429"/>
      <w:bookmarkStart w:id="302" w:name="_Ref32822816"/>
      <w:bookmarkStart w:id="303" w:name="_Toc42786773"/>
      <w:bookmarkEnd w:id="189"/>
      <w:bookmarkEnd w:id="190"/>
    </w:p>
    <w:p w14:paraId="3C480918" w14:textId="77777777" w:rsidR="00366C51" w:rsidRDefault="00A318CC" w:rsidP="00E30BCA">
      <w:pPr>
        <w:pStyle w:val="1"/>
      </w:pPr>
      <w:r>
        <w:lastRenderedPageBreak/>
        <w:t xml:space="preserve">Standard 4 Vessel preparation and </w:t>
      </w:r>
      <w:r w:rsidR="00FB0876">
        <w:t>general management</w:t>
      </w:r>
      <w:r>
        <w:t xml:space="preserve"> for export by sea</w:t>
      </w:r>
      <w:bookmarkEnd w:id="301"/>
      <w:bookmarkEnd w:id="302"/>
      <w:bookmarkEnd w:id="303"/>
    </w:p>
    <w:p w14:paraId="3291B503" w14:textId="77777777" w:rsidR="000468F1" w:rsidRDefault="00A318CC" w:rsidP="00E30BCA">
      <w:pPr>
        <w:spacing w:before="249" w:line="298" w:lineRule="exact"/>
        <w:ind w:right="-6"/>
        <w:textAlignment w:val="baseline"/>
        <w:rPr>
          <w:rFonts w:eastAsia="Cambria"/>
          <w:color w:val="000000"/>
          <w:spacing w:val="-1"/>
        </w:rPr>
      </w:pPr>
      <w:bookmarkStart w:id="304" w:name="_Toc19798430"/>
      <w:bookmarkStart w:id="305" w:name="_Toc42786774"/>
      <w:r>
        <w:rPr>
          <w:rFonts w:eastAsia="Cambria"/>
          <w:color w:val="000000"/>
          <w:spacing w:val="-1"/>
          <w:lang w:val="en-US"/>
        </w:rPr>
        <w:t xml:space="preserve">Standard 4 covers the standards that relate to planning and vessel preparation for export of livestock by sea. Please see Standard 6 for the standards that relate to export of livestock by air. </w:t>
      </w:r>
    </w:p>
    <w:p w14:paraId="1AD9FF05" w14:textId="77777777" w:rsidR="000468F1" w:rsidRDefault="00A318CC" w:rsidP="00E30BCA">
      <w:pPr>
        <w:pStyle w:val="2"/>
        <w:ind w:right="-6"/>
        <w:rPr>
          <w:lang w:eastAsia="ja-JP"/>
        </w:rPr>
      </w:pPr>
      <w:r>
        <w:rPr>
          <w:lang w:eastAsia="ja-JP"/>
        </w:rPr>
        <w:t xml:space="preserve">4.1 </w:t>
      </w:r>
      <w:r w:rsidR="00366C51" w:rsidRPr="00B82116">
        <w:rPr>
          <w:lang w:eastAsia="ja-JP"/>
        </w:rPr>
        <w:t>General and all species</w:t>
      </w:r>
      <w:r w:rsidR="005E6527">
        <w:rPr>
          <w:lang w:eastAsia="ja-JP"/>
        </w:rPr>
        <w:t xml:space="preserve"> </w:t>
      </w:r>
      <w:r w:rsidR="00366C51" w:rsidRPr="00B82116">
        <w:rPr>
          <w:lang w:eastAsia="ja-JP"/>
        </w:rPr>
        <w:t>requirements</w:t>
      </w:r>
      <w:bookmarkStart w:id="306" w:name="_Toc19798431"/>
      <w:bookmarkEnd w:id="304"/>
      <w:bookmarkEnd w:id="305"/>
    </w:p>
    <w:p w14:paraId="38192EDF" w14:textId="77777777" w:rsidR="000468F1" w:rsidRDefault="00A318CC" w:rsidP="00E30BCA">
      <w:pPr>
        <w:spacing w:before="54" w:line="235" w:lineRule="exact"/>
        <w:ind w:right="-6"/>
        <w:textAlignment w:val="baseline"/>
        <w:rPr>
          <w:rFonts w:eastAsia="Cambria"/>
          <w:b/>
          <w:color w:val="000000"/>
        </w:rPr>
      </w:pPr>
      <w:r>
        <w:rPr>
          <w:rFonts w:eastAsia="Cambria"/>
          <w:b/>
          <w:color w:val="000000"/>
          <w:lang w:val="en-US"/>
        </w:rPr>
        <w:t xml:space="preserve">4.1.1 </w:t>
      </w:r>
      <w:r>
        <w:rPr>
          <w:rFonts w:eastAsia="Cambria"/>
          <w:color w:val="000000"/>
          <w:lang w:val="en-US"/>
        </w:rPr>
        <w:t>A vessel to be used for the export of livestock must comply with:</w:t>
      </w:r>
    </w:p>
    <w:p w14:paraId="3927E280" w14:textId="77777777" w:rsidR="000468F1" w:rsidRDefault="00A318CC" w:rsidP="00E30BCA">
      <w:pPr>
        <w:numPr>
          <w:ilvl w:val="0"/>
          <w:numId w:val="38"/>
        </w:numPr>
        <w:spacing w:before="200" w:after="0" w:line="298" w:lineRule="exact"/>
        <w:ind w:left="432" w:right="-6" w:hanging="432"/>
        <w:textAlignment w:val="baseline"/>
        <w:rPr>
          <w:rFonts w:eastAsia="Cambria"/>
          <w:color w:val="000000"/>
        </w:rPr>
      </w:pPr>
      <w:r>
        <w:rPr>
          <w:rFonts w:eastAsia="Cambria"/>
          <w:color w:val="000000"/>
          <w:lang w:val="en-US"/>
        </w:rPr>
        <w:t>all Australian and relevant international vessel requirements including biosecurity requirements; and</w:t>
      </w:r>
    </w:p>
    <w:p w14:paraId="4A2918E6" w14:textId="77777777" w:rsidR="000468F1" w:rsidRDefault="00A318CC" w:rsidP="00E30BCA">
      <w:pPr>
        <w:numPr>
          <w:ilvl w:val="0"/>
          <w:numId w:val="38"/>
        </w:numPr>
        <w:spacing w:before="178" w:after="0" w:line="239" w:lineRule="exact"/>
        <w:ind w:left="432" w:right="-6" w:hanging="432"/>
        <w:textAlignment w:val="baseline"/>
        <w:rPr>
          <w:rFonts w:eastAsia="Cambria"/>
          <w:color w:val="000000"/>
        </w:rPr>
      </w:pPr>
      <w:r>
        <w:rPr>
          <w:rFonts w:eastAsia="Cambria"/>
          <w:color w:val="000000"/>
          <w:lang w:val="en-US"/>
        </w:rPr>
        <w:t>all requirements for the safe carriage of livestock.</w:t>
      </w:r>
    </w:p>
    <w:p w14:paraId="25AD0593" w14:textId="77777777" w:rsidR="000468F1" w:rsidRDefault="00A318CC" w:rsidP="00E30BCA">
      <w:pPr>
        <w:spacing w:before="179" w:line="239" w:lineRule="exact"/>
        <w:ind w:right="-6"/>
        <w:textAlignment w:val="baseline"/>
        <w:rPr>
          <w:rFonts w:eastAsia="Cambria"/>
          <w:b/>
          <w:color w:val="000000"/>
        </w:rPr>
      </w:pPr>
      <w:r>
        <w:rPr>
          <w:rFonts w:eastAsia="Cambria"/>
          <w:b/>
          <w:color w:val="000000"/>
          <w:lang w:val="en-US"/>
        </w:rPr>
        <w:t xml:space="preserve">4.1.2 </w:t>
      </w:r>
      <w:r>
        <w:rPr>
          <w:rFonts w:eastAsia="Cambria"/>
          <w:color w:val="000000"/>
          <w:lang w:val="en-US"/>
        </w:rPr>
        <w:t>If a vessel that is permanently equipped for the carriage of livestock is to be used:</w:t>
      </w:r>
    </w:p>
    <w:p w14:paraId="79BB9FF5" w14:textId="77777777" w:rsidR="000468F1" w:rsidRDefault="00A318CC" w:rsidP="00E30BCA">
      <w:pPr>
        <w:numPr>
          <w:ilvl w:val="0"/>
          <w:numId w:val="39"/>
        </w:numPr>
        <w:spacing w:before="201" w:after="0" w:line="293" w:lineRule="exact"/>
        <w:ind w:left="432" w:right="-6" w:hanging="432"/>
        <w:textAlignment w:val="baseline"/>
        <w:rPr>
          <w:rFonts w:eastAsia="Cambria"/>
          <w:color w:val="000000"/>
        </w:rPr>
      </w:pPr>
      <w:r>
        <w:rPr>
          <w:rFonts w:eastAsia="Cambria"/>
          <w:color w:val="000000"/>
          <w:lang w:val="en-US"/>
        </w:rPr>
        <w:t>a valid Australian Certificate for the Carriage of Livestock, issued by AMSA, must be in force for the vessel; and</w:t>
      </w:r>
    </w:p>
    <w:p w14:paraId="2DF465C1" w14:textId="77777777" w:rsidR="000468F1" w:rsidRDefault="00A318CC" w:rsidP="00E30BCA">
      <w:pPr>
        <w:numPr>
          <w:ilvl w:val="0"/>
          <w:numId w:val="39"/>
        </w:numPr>
        <w:spacing w:before="121" w:after="0" w:line="297" w:lineRule="exact"/>
        <w:ind w:left="432" w:right="-6" w:hanging="432"/>
        <w:textAlignment w:val="baseline"/>
        <w:rPr>
          <w:rFonts w:eastAsia="Cambria"/>
          <w:color w:val="000000"/>
        </w:rPr>
      </w:pPr>
      <w:r>
        <w:rPr>
          <w:rFonts w:eastAsia="Cambria"/>
          <w:color w:val="000000"/>
          <w:lang w:val="en-US"/>
        </w:rPr>
        <w:t>the Australian Certificate for the Carriage of Livestock must specify the species of livestock to which it relates.</w:t>
      </w:r>
    </w:p>
    <w:p w14:paraId="13F05862" w14:textId="77777777" w:rsidR="000468F1" w:rsidRDefault="00A318CC" w:rsidP="00E30BCA">
      <w:pPr>
        <w:spacing w:before="121" w:line="297" w:lineRule="exact"/>
        <w:ind w:right="-6"/>
        <w:textAlignment w:val="baseline"/>
        <w:rPr>
          <w:rFonts w:eastAsia="Cambria"/>
          <w:b/>
          <w:color w:val="000000"/>
        </w:rPr>
      </w:pPr>
      <w:r>
        <w:rPr>
          <w:rFonts w:eastAsia="Cambria"/>
          <w:b/>
          <w:color w:val="000000"/>
          <w:lang w:val="en-US"/>
        </w:rPr>
        <w:lastRenderedPageBreak/>
        <w:t xml:space="preserve">4.1.3 </w:t>
      </w:r>
      <w:r>
        <w:rPr>
          <w:rFonts w:eastAsia="Cambria"/>
          <w:color w:val="000000"/>
          <w:lang w:val="en-US"/>
        </w:rPr>
        <w:t>If a vessel that is not permanently equipped for the carriage of livestock is to be used, the livestock must be carried in PLUs approved under Marine Order 43 and:</w:t>
      </w:r>
    </w:p>
    <w:p w14:paraId="067B7515" w14:textId="77777777" w:rsidR="000468F1" w:rsidRDefault="00A318CC" w:rsidP="00E30BCA">
      <w:pPr>
        <w:numPr>
          <w:ilvl w:val="0"/>
          <w:numId w:val="40"/>
        </w:numPr>
        <w:spacing w:before="199" w:after="0" w:line="297" w:lineRule="exact"/>
        <w:ind w:left="432" w:right="-6" w:hanging="432"/>
        <w:textAlignment w:val="baseline"/>
        <w:rPr>
          <w:rFonts w:eastAsia="Cambria"/>
          <w:color w:val="000000"/>
        </w:rPr>
      </w:pPr>
      <w:r>
        <w:rPr>
          <w:rFonts w:eastAsia="Cambria"/>
          <w:color w:val="000000"/>
          <w:lang w:val="en-US"/>
        </w:rPr>
        <w:t xml:space="preserve">the arrangements for the carriage of PLUs on board the vessel must be approved by a surveyor appointed under section 190 of the </w:t>
      </w:r>
      <w:r>
        <w:rPr>
          <w:rFonts w:eastAsia="Cambria"/>
          <w:i/>
          <w:color w:val="000000"/>
          <w:lang w:val="en-US"/>
        </w:rPr>
        <w:t xml:space="preserve">Navigation Act 2012 </w:t>
      </w:r>
      <w:r>
        <w:rPr>
          <w:rFonts w:eastAsia="Cambria"/>
          <w:color w:val="000000"/>
          <w:lang w:val="en-US"/>
        </w:rPr>
        <w:t>in accordance with Marine Order 43; and</w:t>
      </w:r>
    </w:p>
    <w:p w14:paraId="49475310" w14:textId="77777777" w:rsidR="000468F1" w:rsidRDefault="00A318CC" w:rsidP="00E30BCA">
      <w:pPr>
        <w:numPr>
          <w:ilvl w:val="0"/>
          <w:numId w:val="40"/>
        </w:numPr>
        <w:spacing w:before="179" w:after="0" w:line="234" w:lineRule="exact"/>
        <w:ind w:left="432" w:right="-6" w:hanging="432"/>
        <w:textAlignment w:val="baseline"/>
        <w:rPr>
          <w:rFonts w:eastAsia="Cambria"/>
          <w:color w:val="000000"/>
        </w:rPr>
      </w:pPr>
      <w:r>
        <w:rPr>
          <w:rFonts w:eastAsia="Cambria"/>
          <w:color w:val="000000"/>
          <w:lang w:val="en-US"/>
        </w:rPr>
        <w:t>the PLU and the vessel must conform to the requirements set out in Appendix C.</w:t>
      </w:r>
    </w:p>
    <w:p w14:paraId="504A5BA3" w14:textId="77777777" w:rsidR="000468F1" w:rsidRDefault="00A318CC" w:rsidP="00E30BCA">
      <w:pPr>
        <w:spacing w:before="126" w:line="296" w:lineRule="exact"/>
        <w:ind w:right="-6"/>
        <w:textAlignment w:val="baseline"/>
        <w:rPr>
          <w:rFonts w:eastAsia="Cambria"/>
          <w:b/>
          <w:color w:val="000000"/>
        </w:rPr>
      </w:pPr>
      <w:r>
        <w:rPr>
          <w:rFonts w:eastAsia="Cambria"/>
          <w:b/>
          <w:color w:val="000000"/>
          <w:lang w:val="en-US"/>
        </w:rPr>
        <w:t xml:space="preserve">4.1.4 </w:t>
      </w:r>
      <w:r>
        <w:rPr>
          <w:rFonts w:eastAsia="Cambria"/>
          <w:color w:val="000000"/>
          <w:lang w:val="en-US"/>
        </w:rPr>
        <w:t>A vessel to be used for the export of livestock must have restraint facilities and veterinary equipment, including equipment for humane euthanasia, medicines, instruments and stores sufficient for the species and number of livestock carried. Restraint facilities and veterinary equipment must be inspected by the exporter prior to loading of livestock and any equipment not in good working condition must be repaired or replaced as soon as possible and before departure. A record of inspection confirming the above must be kept and retained by the exporter for at least 2 years after the date of export.</w:t>
      </w:r>
    </w:p>
    <w:p w14:paraId="4FAA595A" w14:textId="77777777" w:rsidR="000468F1" w:rsidRDefault="00A318CC" w:rsidP="00E30BCA">
      <w:pPr>
        <w:spacing w:before="198" w:line="297" w:lineRule="exact"/>
        <w:ind w:right="-6"/>
        <w:textAlignment w:val="baseline"/>
        <w:rPr>
          <w:rFonts w:eastAsia="Cambria"/>
          <w:b/>
          <w:color w:val="000000"/>
        </w:rPr>
      </w:pPr>
      <w:r>
        <w:rPr>
          <w:rFonts w:eastAsia="Cambria"/>
          <w:b/>
          <w:color w:val="000000"/>
          <w:lang w:val="en-US"/>
        </w:rPr>
        <w:t xml:space="preserve">4.1.5 </w:t>
      </w:r>
      <w:r>
        <w:rPr>
          <w:rFonts w:eastAsia="Cambria"/>
          <w:color w:val="000000"/>
          <w:lang w:val="en-US"/>
        </w:rPr>
        <w:t>Veterinary medicines, chemicals and equipment must be stored and used according to any applicable veterinary directions and/or manufacturers' recommendations.</w:t>
      </w:r>
    </w:p>
    <w:p w14:paraId="5532A311" w14:textId="77777777" w:rsidR="000468F1" w:rsidRDefault="00A318CC" w:rsidP="00E30BCA">
      <w:pPr>
        <w:spacing w:before="270" w:after="0" w:line="309" w:lineRule="exact"/>
        <w:ind w:right="-6"/>
        <w:textAlignment w:val="baseline"/>
        <w:rPr>
          <w:rFonts w:ascii="Calibri" w:eastAsia="Calibri" w:hAnsi="Calibri"/>
          <w:color w:val="000000"/>
          <w:spacing w:val="-3"/>
          <w:sz w:val="28"/>
        </w:rPr>
      </w:pPr>
      <w:r>
        <w:rPr>
          <w:rFonts w:ascii="Calibri" w:eastAsia="Calibri" w:hAnsi="Calibri"/>
          <w:color w:val="000000"/>
          <w:spacing w:val="-3"/>
          <w:sz w:val="28"/>
          <w:lang w:val="en-US"/>
        </w:rPr>
        <w:t>Personnel</w:t>
      </w:r>
    </w:p>
    <w:p w14:paraId="12A6A70F" w14:textId="77777777" w:rsidR="004E6CBE" w:rsidRDefault="00A318CC" w:rsidP="00E30BCA">
      <w:pPr>
        <w:spacing w:line="284" w:lineRule="exact"/>
        <w:ind w:right="-6"/>
        <w:textAlignment w:val="baseline"/>
        <w:rPr>
          <w:rFonts w:eastAsia="Cambria"/>
          <w:b/>
          <w:color w:val="000000"/>
        </w:rPr>
      </w:pPr>
      <w:r>
        <w:rPr>
          <w:rFonts w:eastAsia="Cambria"/>
          <w:b/>
          <w:color w:val="000000"/>
          <w:lang w:val="en-US"/>
        </w:rPr>
        <w:t xml:space="preserve">4.1.6 </w:t>
      </w:r>
      <w:r>
        <w:rPr>
          <w:rFonts w:eastAsia="Cambria"/>
          <w:color w:val="000000"/>
          <w:lang w:val="en-US"/>
        </w:rPr>
        <w:t>All personnel handling and caring for livestock or who are otherwise responsible for animals during the voyage must be able to demonstrate an adequate level of experience and skill to allow them to undertake their duties.</w:t>
      </w:r>
    </w:p>
    <w:p w14:paraId="1E63A2CC" w14:textId="77777777" w:rsidR="000468F1" w:rsidRPr="004E6CBE" w:rsidRDefault="00A318CC" w:rsidP="00E30BCA">
      <w:pPr>
        <w:spacing w:line="284" w:lineRule="exact"/>
        <w:ind w:right="-6"/>
        <w:textAlignment w:val="baseline"/>
        <w:rPr>
          <w:rFonts w:eastAsia="Cambria"/>
          <w:b/>
          <w:color w:val="000000"/>
        </w:rPr>
      </w:pPr>
      <w:r>
        <w:rPr>
          <w:rFonts w:eastAsia="Cambria"/>
          <w:b/>
          <w:color w:val="000000"/>
          <w:spacing w:val="-1"/>
          <w:lang w:val="en-US"/>
        </w:rPr>
        <w:lastRenderedPageBreak/>
        <w:t xml:space="preserve">4.1.7 </w:t>
      </w:r>
      <w:r>
        <w:rPr>
          <w:rFonts w:eastAsia="Cambria"/>
          <w:color w:val="000000"/>
          <w:spacing w:val="-1"/>
          <w:lang w:val="en-US"/>
        </w:rPr>
        <w:t xml:space="preserve">A competent stock handler must be appointed by the exporter to be responsible for the handling, </w:t>
      </w:r>
      <w:proofErr w:type="gramStart"/>
      <w:r>
        <w:rPr>
          <w:rFonts w:eastAsia="Cambria"/>
          <w:color w:val="000000"/>
          <w:spacing w:val="-1"/>
          <w:lang w:val="en-US"/>
        </w:rPr>
        <w:t>management</w:t>
      </w:r>
      <w:proofErr w:type="gramEnd"/>
      <w:r>
        <w:rPr>
          <w:rFonts w:eastAsia="Cambria"/>
          <w:color w:val="000000"/>
          <w:spacing w:val="-1"/>
          <w:lang w:val="en-US"/>
        </w:rPr>
        <w:t xml:space="preserve"> and welfare of the livestock. The exporter must ensure that loading </w:t>
      </w:r>
      <w:r>
        <w:rPr>
          <w:rFonts w:eastAsia="Cambria"/>
          <w:color w:val="000000"/>
          <w:lang w:val="en-US"/>
        </w:rPr>
        <w:t>facilities and livestock handling standards at the port of embarkation are satisfactory during unloading from the land transport, inspection and loading onto the vessel.</w:t>
      </w:r>
    </w:p>
    <w:p w14:paraId="6F69365C" w14:textId="77777777" w:rsidR="000468F1" w:rsidRDefault="00A318CC" w:rsidP="00E30BCA">
      <w:pPr>
        <w:spacing w:before="194" w:line="297" w:lineRule="exact"/>
        <w:ind w:right="-6"/>
        <w:textAlignment w:val="baseline"/>
        <w:rPr>
          <w:rFonts w:eastAsia="Cambria"/>
          <w:b/>
          <w:color w:val="000000"/>
          <w:sz w:val="23"/>
        </w:rPr>
      </w:pPr>
      <w:r>
        <w:rPr>
          <w:rFonts w:eastAsia="Cambria"/>
          <w:b/>
          <w:color w:val="000000"/>
          <w:sz w:val="23"/>
          <w:lang w:val="en-US"/>
        </w:rPr>
        <w:t xml:space="preserve">4.1.8 </w:t>
      </w:r>
      <w:r>
        <w:rPr>
          <w:rFonts w:eastAsia="Cambria"/>
          <w:color w:val="000000"/>
          <w:lang w:val="en-US"/>
        </w:rPr>
        <w:t xml:space="preserve">An accredited stockperson who is employed or contracted by the exporter must be appointed to accompany each consignment of livestock </w:t>
      </w:r>
      <w:ins w:id="307" w:author="Author">
        <w:r w:rsidR="00CA2649">
          <w:rPr>
            <w:rFonts w:eastAsia="Cambria"/>
            <w:color w:val="000000"/>
            <w:lang w:val="en-US"/>
          </w:rPr>
          <w:t xml:space="preserve">for the duration of the voyage </w:t>
        </w:r>
      </w:ins>
      <w:del w:id="308" w:author="Author">
        <w:r>
          <w:rPr>
            <w:rFonts w:eastAsia="Cambria"/>
            <w:color w:val="000000"/>
            <w:lang w:val="en-US"/>
          </w:rPr>
          <w:delText>on the vessel and must remain with the consignment until the last animal has been unloaded at the final port of disembarkation</w:delText>
        </w:r>
      </w:del>
      <w:r>
        <w:rPr>
          <w:rFonts w:eastAsia="Cambria"/>
          <w:color w:val="000000"/>
          <w:lang w:val="en-US"/>
        </w:rPr>
        <w:t>. The accredited stockperson must not be a member of the vessel’s crew.</w:t>
      </w:r>
    </w:p>
    <w:p w14:paraId="325767DA" w14:textId="77777777" w:rsidR="000468F1" w:rsidRDefault="00A318CC"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4.1.9 </w:t>
      </w:r>
      <w:r>
        <w:rPr>
          <w:rFonts w:eastAsia="Cambria"/>
          <w:color w:val="000000"/>
          <w:lang w:val="en-US"/>
        </w:rPr>
        <w:t xml:space="preserve">Unless the exporter has approval under Standard 4.1.10, an AAV must accompany each consignment of livestock </w:t>
      </w:r>
      <w:del w:id="309" w:author="Author">
        <w:r>
          <w:rPr>
            <w:rFonts w:eastAsia="Cambria"/>
            <w:color w:val="000000"/>
            <w:lang w:val="en-US"/>
          </w:rPr>
          <w:delText>and must remain with the consignment until the last animal has been unloaded at the final port of disembarkation</w:delText>
        </w:r>
      </w:del>
      <w:ins w:id="310" w:author="Author">
        <w:r w:rsidR="00CA2649">
          <w:rPr>
            <w:rFonts w:eastAsia="Cambria"/>
            <w:color w:val="000000"/>
            <w:lang w:val="en-US"/>
          </w:rPr>
          <w:t>for the duration of the voyage</w:t>
        </w:r>
      </w:ins>
      <w:r>
        <w:rPr>
          <w:rFonts w:eastAsia="Cambria"/>
          <w:color w:val="000000"/>
          <w:lang w:val="en-US"/>
        </w:rPr>
        <w:t xml:space="preserve"> in these circumstances:</w:t>
      </w:r>
    </w:p>
    <w:p w14:paraId="5E37D68F" w14:textId="77777777" w:rsidR="000468F1" w:rsidRDefault="00A318CC" w:rsidP="00E30BCA">
      <w:pPr>
        <w:numPr>
          <w:ilvl w:val="0"/>
          <w:numId w:val="41"/>
        </w:numPr>
        <w:spacing w:before="265" w:after="0" w:line="239" w:lineRule="exact"/>
        <w:ind w:left="432" w:right="-6" w:hanging="432"/>
        <w:textAlignment w:val="baseline"/>
        <w:rPr>
          <w:rFonts w:eastAsia="Cambria"/>
          <w:color w:val="000000"/>
        </w:rPr>
      </w:pPr>
      <w:r>
        <w:rPr>
          <w:rFonts w:eastAsia="Cambria"/>
          <w:color w:val="000000"/>
          <w:lang w:val="en-US"/>
        </w:rPr>
        <w:t xml:space="preserve">if the voyage is expected to be an extended long-haul voyage; </w:t>
      </w:r>
      <w:del w:id="311" w:author="Author">
        <w:r>
          <w:rPr>
            <w:rFonts w:eastAsia="Cambria"/>
            <w:color w:val="000000"/>
            <w:lang w:val="en-US"/>
          </w:rPr>
          <w:delText>and</w:delText>
        </w:r>
      </w:del>
      <w:ins w:id="312" w:author="Author">
        <w:r w:rsidR="00CA2649">
          <w:rPr>
            <w:rFonts w:eastAsia="Cambria"/>
            <w:color w:val="000000"/>
            <w:lang w:val="en-US"/>
          </w:rPr>
          <w:t>or</w:t>
        </w:r>
      </w:ins>
    </w:p>
    <w:p w14:paraId="1F2F06EA" w14:textId="77777777" w:rsidR="000468F1" w:rsidRPr="00B577DF" w:rsidRDefault="00A318CC" w:rsidP="00E30BCA">
      <w:pPr>
        <w:numPr>
          <w:ilvl w:val="0"/>
          <w:numId w:val="41"/>
        </w:numPr>
        <w:spacing w:before="178" w:after="0" w:line="239" w:lineRule="exact"/>
        <w:ind w:left="432" w:right="-6" w:hanging="432"/>
        <w:textAlignment w:val="baseline"/>
        <w:rPr>
          <w:ins w:id="313" w:author="Author"/>
          <w:rFonts w:eastAsia="Cambria"/>
          <w:color w:val="000000"/>
        </w:rPr>
      </w:pPr>
      <w:r>
        <w:rPr>
          <w:rFonts w:eastAsia="Cambria"/>
          <w:color w:val="000000"/>
          <w:lang w:val="en-US"/>
        </w:rPr>
        <w:t xml:space="preserve">on voyages with pregnant livestock; </w:t>
      </w:r>
      <w:del w:id="314" w:author="Author">
        <w:r>
          <w:rPr>
            <w:rFonts w:eastAsia="Cambria"/>
            <w:color w:val="000000"/>
            <w:lang w:val="en-US"/>
          </w:rPr>
          <w:delText>and</w:delText>
        </w:r>
      </w:del>
      <w:ins w:id="315" w:author="Author">
        <w:r w:rsidR="00CA2649">
          <w:rPr>
            <w:rFonts w:eastAsia="Cambria"/>
            <w:color w:val="000000"/>
            <w:lang w:val="en-US"/>
          </w:rPr>
          <w:t>or</w:t>
        </w:r>
      </w:ins>
    </w:p>
    <w:p w14:paraId="6A29061D" w14:textId="77777777" w:rsidR="00CA2649" w:rsidRPr="00B577DF" w:rsidRDefault="00A318CC" w:rsidP="00E30BCA">
      <w:pPr>
        <w:numPr>
          <w:ilvl w:val="0"/>
          <w:numId w:val="41"/>
        </w:numPr>
        <w:spacing w:before="178" w:after="0" w:line="239" w:lineRule="exact"/>
        <w:ind w:left="432" w:right="-6" w:hanging="432"/>
        <w:textAlignment w:val="baseline"/>
        <w:rPr>
          <w:ins w:id="316" w:author="Author"/>
          <w:rFonts w:eastAsia="Cambria"/>
          <w:color w:val="000000"/>
        </w:rPr>
      </w:pPr>
      <w:ins w:id="317" w:author="Author">
        <w:r>
          <w:rPr>
            <w:rFonts w:eastAsia="Cambria"/>
            <w:color w:val="000000"/>
            <w:lang w:val="en-US"/>
          </w:rPr>
          <w:t>if the vessel is travelling to or through the Middle East; or</w:t>
        </w:r>
      </w:ins>
    </w:p>
    <w:p w14:paraId="42DC6ED6" w14:textId="77777777" w:rsidR="00CA2649" w:rsidRPr="00B577DF" w:rsidRDefault="00A318CC" w:rsidP="00E30BCA">
      <w:pPr>
        <w:numPr>
          <w:ilvl w:val="0"/>
          <w:numId w:val="41"/>
        </w:numPr>
        <w:spacing w:before="178" w:after="0" w:line="239" w:lineRule="exact"/>
        <w:ind w:left="432" w:right="-6" w:hanging="432"/>
        <w:textAlignment w:val="baseline"/>
        <w:rPr>
          <w:ins w:id="318" w:author="Author"/>
          <w:rFonts w:eastAsia="Cambria"/>
          <w:color w:val="000000"/>
        </w:rPr>
      </w:pPr>
      <w:ins w:id="319" w:author="Author">
        <w:r>
          <w:rPr>
            <w:rFonts w:eastAsia="Cambria"/>
            <w:color w:val="000000"/>
            <w:lang w:val="en-US"/>
          </w:rPr>
          <w:t>if the vessel is new or has had a significant change or re-fit; or</w:t>
        </w:r>
      </w:ins>
    </w:p>
    <w:p w14:paraId="1D94DB97" w14:textId="77777777" w:rsidR="00CA2649" w:rsidRDefault="00A318CC" w:rsidP="00E30BCA">
      <w:pPr>
        <w:numPr>
          <w:ilvl w:val="0"/>
          <w:numId w:val="41"/>
        </w:numPr>
        <w:spacing w:before="178" w:after="0" w:line="239" w:lineRule="exact"/>
        <w:ind w:left="432" w:right="-6" w:hanging="432"/>
        <w:textAlignment w:val="baseline"/>
        <w:rPr>
          <w:rFonts w:eastAsia="Cambria"/>
          <w:color w:val="000000"/>
        </w:rPr>
      </w:pPr>
      <w:ins w:id="320" w:author="Author">
        <w:r>
          <w:rPr>
            <w:rFonts w:eastAsia="Cambria"/>
            <w:color w:val="000000"/>
          </w:rPr>
          <w:t>if the consignment is the first consignment for the exporter; or</w:t>
        </w:r>
      </w:ins>
    </w:p>
    <w:p w14:paraId="72B8ED25" w14:textId="77777777" w:rsidR="000468F1" w:rsidRDefault="00A318CC" w:rsidP="00E30BCA">
      <w:pPr>
        <w:numPr>
          <w:ilvl w:val="0"/>
          <w:numId w:val="41"/>
        </w:numPr>
        <w:spacing w:before="174" w:after="0" w:line="239" w:lineRule="exact"/>
        <w:ind w:left="432" w:right="-6" w:hanging="432"/>
        <w:textAlignment w:val="baseline"/>
        <w:rPr>
          <w:rFonts w:eastAsia="Cambria"/>
          <w:color w:val="000000"/>
        </w:rPr>
      </w:pPr>
      <w:r>
        <w:rPr>
          <w:rFonts w:eastAsia="Cambria"/>
          <w:color w:val="000000"/>
          <w:lang w:val="en-US"/>
        </w:rPr>
        <w:t xml:space="preserve">any other voyage when </w:t>
      </w:r>
      <w:ins w:id="321" w:author="Author">
        <w:r w:rsidR="003F2674">
          <w:rPr>
            <w:rFonts w:eastAsia="Cambria"/>
            <w:color w:val="000000"/>
            <w:lang w:val="en-US"/>
          </w:rPr>
          <w:t xml:space="preserve">required </w:t>
        </w:r>
      </w:ins>
      <w:del w:id="322" w:author="Author">
        <w:r>
          <w:rPr>
            <w:rFonts w:eastAsia="Cambria"/>
            <w:color w:val="000000"/>
            <w:lang w:val="en-US"/>
          </w:rPr>
          <w:delText>directed</w:delText>
        </w:r>
      </w:del>
      <w:r>
        <w:rPr>
          <w:rFonts w:eastAsia="Cambria"/>
          <w:color w:val="000000"/>
          <w:lang w:val="en-US"/>
        </w:rPr>
        <w:t xml:space="preserve"> by the department.</w:t>
      </w:r>
    </w:p>
    <w:p w14:paraId="3B6E949C" w14:textId="77777777" w:rsidR="000468F1" w:rsidRDefault="00A318CC" w:rsidP="00E30BCA">
      <w:pPr>
        <w:spacing w:before="122" w:line="297" w:lineRule="exact"/>
        <w:ind w:right="-6"/>
        <w:textAlignment w:val="baseline"/>
        <w:rPr>
          <w:rFonts w:eastAsia="Cambria"/>
          <w:b/>
          <w:color w:val="000000"/>
          <w:spacing w:val="-1"/>
          <w:sz w:val="23"/>
        </w:rPr>
      </w:pPr>
      <w:r>
        <w:rPr>
          <w:rFonts w:eastAsia="Cambria"/>
          <w:b/>
          <w:color w:val="000000"/>
          <w:spacing w:val="-1"/>
          <w:sz w:val="23"/>
          <w:lang w:val="en-US"/>
        </w:rPr>
        <w:t xml:space="preserve">4.1.10 </w:t>
      </w:r>
      <w:r>
        <w:rPr>
          <w:rFonts w:eastAsia="Cambria"/>
          <w:color w:val="000000"/>
          <w:spacing w:val="-1"/>
          <w:lang w:val="en-US"/>
        </w:rPr>
        <w:t xml:space="preserve">An exporter may apply for an alternative arrangement to Standard 4.1.9 when providing a NOI under the </w:t>
      </w:r>
      <w:r>
        <w:rPr>
          <w:rFonts w:eastAsia="Cambria"/>
          <w:i/>
          <w:color w:val="000000"/>
          <w:spacing w:val="-1"/>
          <w:lang w:val="en-US"/>
        </w:rPr>
        <w:t xml:space="preserve">Export Control Act </w:t>
      </w:r>
      <w:r>
        <w:rPr>
          <w:rFonts w:eastAsia="Cambria"/>
          <w:i/>
          <w:color w:val="000000"/>
          <w:spacing w:val="-1"/>
          <w:lang w:val="en-US"/>
        </w:rPr>
        <w:lastRenderedPageBreak/>
        <w:t xml:space="preserve">2020 </w:t>
      </w:r>
      <w:r>
        <w:rPr>
          <w:rFonts w:eastAsia="Cambria"/>
          <w:color w:val="000000"/>
          <w:spacing w:val="-1"/>
          <w:lang w:val="en-US"/>
        </w:rPr>
        <w:t>and Export Control (Animals) Rules 2021. The alternative arrangement may be approved where the Secretary, or delegate, is satisfied that the international transport arrangements for the livestock are adequate for their health and welfare.</w:t>
      </w:r>
    </w:p>
    <w:p w14:paraId="1C47FB5E" w14:textId="77777777" w:rsidR="000468F1" w:rsidRDefault="00A318CC" w:rsidP="00E30BCA">
      <w:pPr>
        <w:spacing w:before="198" w:line="297" w:lineRule="exact"/>
        <w:ind w:right="-6"/>
        <w:textAlignment w:val="baseline"/>
        <w:rPr>
          <w:rFonts w:eastAsia="Cambria"/>
          <w:b/>
          <w:color w:val="000000"/>
          <w:sz w:val="23"/>
        </w:rPr>
      </w:pPr>
      <w:r>
        <w:rPr>
          <w:rFonts w:eastAsia="Cambria"/>
          <w:b/>
          <w:color w:val="000000"/>
          <w:sz w:val="23"/>
          <w:lang w:val="en-US"/>
        </w:rPr>
        <w:t xml:space="preserve">4.1.11 </w:t>
      </w:r>
      <w:r>
        <w:rPr>
          <w:rFonts w:eastAsia="Cambria"/>
          <w:color w:val="000000"/>
          <w:lang w:val="en-US"/>
        </w:rPr>
        <w:t>Unless the exporter has approval under Standard 4.1.12, the accredited stockperson and the AAV cannot be the same person for any given voyage.</w:t>
      </w:r>
    </w:p>
    <w:p w14:paraId="1082FEB2" w14:textId="77777777" w:rsidR="000468F1" w:rsidRDefault="00A318CC" w:rsidP="00E30BCA">
      <w:pPr>
        <w:spacing w:before="191" w:line="297" w:lineRule="exact"/>
        <w:ind w:right="-6"/>
        <w:textAlignment w:val="baseline"/>
        <w:rPr>
          <w:rFonts w:eastAsia="Cambria"/>
          <w:b/>
          <w:color w:val="000000"/>
          <w:spacing w:val="1"/>
          <w:sz w:val="23"/>
        </w:rPr>
      </w:pPr>
      <w:r>
        <w:rPr>
          <w:rFonts w:eastAsia="Cambria"/>
          <w:b/>
          <w:color w:val="000000"/>
          <w:spacing w:val="1"/>
          <w:sz w:val="23"/>
          <w:lang w:val="en-US"/>
        </w:rPr>
        <w:t xml:space="preserve">4.1.12 </w:t>
      </w:r>
      <w:r>
        <w:rPr>
          <w:rFonts w:eastAsia="Cambria"/>
          <w:color w:val="000000"/>
          <w:spacing w:val="1"/>
          <w:lang w:val="en-US"/>
        </w:rPr>
        <w:t xml:space="preserve">An exporter may apply for an alternative arrangement to Standard 4.1.11 when providing a NOI under the </w:t>
      </w:r>
      <w:r>
        <w:rPr>
          <w:rFonts w:eastAsia="Cambria"/>
          <w:i/>
          <w:color w:val="000000"/>
          <w:spacing w:val="1"/>
          <w:lang w:val="en-US"/>
        </w:rPr>
        <w:t xml:space="preserve">Export Control Act 2020 </w:t>
      </w:r>
      <w:r>
        <w:rPr>
          <w:rFonts w:eastAsia="Cambria"/>
          <w:color w:val="000000"/>
          <w:spacing w:val="1"/>
          <w:lang w:val="en-US"/>
        </w:rPr>
        <w:t>and Export Control (Animals) Rules 2021. The alternative arrangement may be approved where the Secretary, or delegate is satisfied that the international transport arrangements for the livestock are adequate for their health and welfare.</w:t>
      </w:r>
    </w:p>
    <w:p w14:paraId="0C71B953" w14:textId="77777777" w:rsidR="000468F1" w:rsidRDefault="00A318CC" w:rsidP="00E30BCA">
      <w:pPr>
        <w:spacing w:before="202" w:line="297" w:lineRule="exact"/>
        <w:ind w:right="-6"/>
        <w:textAlignment w:val="baseline"/>
        <w:rPr>
          <w:rFonts w:eastAsia="Cambria"/>
          <w:b/>
          <w:color w:val="000000"/>
          <w:sz w:val="23"/>
        </w:rPr>
      </w:pPr>
      <w:r>
        <w:rPr>
          <w:rFonts w:eastAsia="Cambria"/>
          <w:b/>
          <w:color w:val="000000"/>
          <w:sz w:val="23"/>
          <w:lang w:val="en-US"/>
        </w:rPr>
        <w:t xml:space="preserve">4.1.13 </w:t>
      </w:r>
      <w:r>
        <w:rPr>
          <w:rFonts w:eastAsia="Cambria"/>
          <w:color w:val="000000"/>
          <w:lang w:val="en-US"/>
        </w:rPr>
        <w:t>Accredited stockperson(s) and the AAV must work with the vessel’s master and crew to maintain the health and welfare of the livestock on board.</w:t>
      </w:r>
    </w:p>
    <w:p w14:paraId="01DF63A6" w14:textId="77777777" w:rsidR="000468F1" w:rsidRDefault="00A318CC"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4.1.14 </w:t>
      </w:r>
      <w:r>
        <w:rPr>
          <w:rFonts w:eastAsia="Cambria"/>
          <w:color w:val="000000"/>
          <w:lang w:val="en-US"/>
        </w:rPr>
        <w:t>There must be 1 competent stock handler per 3,000 (or part thereof) head of cattle and/or buffalo and 1 per 30,000 (or part thereof) head of sheep and/or goats on every voyage. The competent stock handler can be:</w:t>
      </w:r>
    </w:p>
    <w:p w14:paraId="71FE7726" w14:textId="77777777" w:rsidR="000468F1" w:rsidRDefault="00A318CC" w:rsidP="00E30BCA">
      <w:pPr>
        <w:numPr>
          <w:ilvl w:val="0"/>
          <w:numId w:val="42"/>
        </w:numPr>
        <w:spacing w:before="198" w:after="0" w:line="297" w:lineRule="exact"/>
        <w:ind w:left="432" w:right="-6" w:hanging="432"/>
        <w:textAlignment w:val="baseline"/>
        <w:rPr>
          <w:rFonts w:eastAsia="Cambria"/>
          <w:color w:val="000000"/>
          <w:spacing w:val="-1"/>
        </w:rPr>
      </w:pPr>
      <w:r>
        <w:rPr>
          <w:rFonts w:eastAsia="Cambria"/>
          <w:color w:val="000000"/>
          <w:spacing w:val="-1"/>
          <w:lang w:val="en-US"/>
        </w:rPr>
        <w:t xml:space="preserve">a crew member, provided they have the required skills and </w:t>
      </w:r>
      <w:proofErr w:type="gramStart"/>
      <w:r>
        <w:rPr>
          <w:rFonts w:eastAsia="Cambria"/>
          <w:color w:val="000000"/>
          <w:spacing w:val="-1"/>
          <w:lang w:val="en-US"/>
        </w:rPr>
        <w:t>competencies</w:t>
      </w:r>
      <w:proofErr w:type="gramEnd"/>
      <w:r>
        <w:rPr>
          <w:rFonts w:eastAsia="Cambria"/>
          <w:color w:val="000000"/>
          <w:spacing w:val="-1"/>
          <w:lang w:val="en-US"/>
        </w:rPr>
        <w:t xml:space="preserve"> and the exporter retains evidence of the information they attained to establish their skill and competency; or</w:t>
      </w:r>
    </w:p>
    <w:p w14:paraId="4A2DCE37" w14:textId="77777777" w:rsidR="000468F1" w:rsidRDefault="00A318CC" w:rsidP="00E30BCA">
      <w:pPr>
        <w:numPr>
          <w:ilvl w:val="0"/>
          <w:numId w:val="42"/>
        </w:numPr>
        <w:spacing w:before="184" w:after="0" w:line="234" w:lineRule="exact"/>
        <w:ind w:left="432" w:right="-6" w:hanging="432"/>
        <w:textAlignment w:val="baseline"/>
        <w:rPr>
          <w:rFonts w:eastAsia="Cambria"/>
          <w:color w:val="000000"/>
        </w:rPr>
      </w:pPr>
      <w:r>
        <w:rPr>
          <w:rFonts w:eastAsia="Cambria"/>
          <w:color w:val="000000"/>
          <w:lang w:val="en-US"/>
        </w:rPr>
        <w:t>an accredited stockperson.</w:t>
      </w:r>
    </w:p>
    <w:p w14:paraId="5A4CE3A1" w14:textId="77777777" w:rsidR="000468F1" w:rsidRDefault="00A318CC" w:rsidP="00E30BCA">
      <w:pPr>
        <w:spacing w:before="121" w:line="297" w:lineRule="exact"/>
        <w:ind w:right="-6"/>
        <w:textAlignment w:val="baseline"/>
        <w:rPr>
          <w:rFonts w:eastAsia="Cambria"/>
          <w:b/>
          <w:color w:val="000000"/>
          <w:sz w:val="23"/>
        </w:rPr>
      </w:pPr>
      <w:r>
        <w:rPr>
          <w:rFonts w:eastAsia="Cambria"/>
          <w:b/>
          <w:color w:val="000000"/>
          <w:sz w:val="23"/>
          <w:lang w:val="en-US"/>
        </w:rPr>
        <w:lastRenderedPageBreak/>
        <w:t xml:space="preserve">4.1.15 </w:t>
      </w:r>
      <w:r>
        <w:rPr>
          <w:rFonts w:eastAsia="Cambria"/>
          <w:color w:val="000000"/>
          <w:lang w:val="en-US"/>
        </w:rPr>
        <w:t>Sufficient personnel must be available both at loading and during the voyage to ensure that livestock management and welfare needs are addressed.</w:t>
      </w:r>
    </w:p>
    <w:p w14:paraId="52C5748C" w14:textId="77777777" w:rsidR="000468F1" w:rsidRDefault="00A318CC" w:rsidP="00E30BCA">
      <w:pPr>
        <w:spacing w:before="265" w:after="0" w:line="287" w:lineRule="exact"/>
        <w:ind w:right="-6"/>
        <w:textAlignment w:val="baseline"/>
        <w:rPr>
          <w:rFonts w:ascii="Calibri" w:eastAsia="Calibri" w:hAnsi="Calibri"/>
          <w:color w:val="000000"/>
          <w:spacing w:val="-2"/>
          <w:sz w:val="28"/>
        </w:rPr>
      </w:pPr>
      <w:r>
        <w:rPr>
          <w:rFonts w:ascii="Calibri" w:eastAsia="Calibri" w:hAnsi="Calibri"/>
          <w:color w:val="000000"/>
          <w:spacing w:val="-2"/>
          <w:sz w:val="28"/>
          <w:lang w:val="en-US"/>
        </w:rPr>
        <w:t>Planning</w:t>
      </w:r>
    </w:p>
    <w:p w14:paraId="7C150FA0" w14:textId="77777777" w:rsidR="005E6527" w:rsidRDefault="00A318CC" w:rsidP="00E30BCA">
      <w:pPr>
        <w:spacing w:line="292" w:lineRule="exact"/>
        <w:ind w:right="-6"/>
        <w:textAlignment w:val="baseline"/>
        <w:rPr>
          <w:rFonts w:eastAsia="Cambria"/>
          <w:b/>
          <w:color w:val="000000"/>
          <w:spacing w:val="-1"/>
          <w:sz w:val="23"/>
        </w:rPr>
      </w:pPr>
      <w:r>
        <w:rPr>
          <w:rFonts w:eastAsia="Cambria"/>
          <w:b/>
          <w:color w:val="000000"/>
          <w:spacing w:val="-1"/>
          <w:sz w:val="23"/>
          <w:lang w:val="en-US"/>
        </w:rPr>
        <w:t xml:space="preserve">4.1.16 </w:t>
      </w:r>
      <w:r>
        <w:rPr>
          <w:rFonts w:eastAsia="Cambria"/>
          <w:color w:val="000000"/>
          <w:spacing w:val="-1"/>
          <w:lang w:val="en-US"/>
        </w:rPr>
        <w:t>A communication plan must be prepared in writing by the exporter, in consultation with all responsible parties before the loading of livestock for export begins. This plan must address:</w:t>
      </w:r>
    </w:p>
    <w:p w14:paraId="4F055520" w14:textId="77777777" w:rsidR="005E6527" w:rsidRPr="005E6527" w:rsidRDefault="00A318CC"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spacing w:val="-1"/>
          <w:lang w:val="en-US"/>
        </w:rPr>
        <w:t>roles and responsibilities of the exporter or nominated representative(s), the accredited</w:t>
      </w:r>
      <w:r w:rsidR="00C40641">
        <w:rPr>
          <w:rFonts w:eastAsia="Cambria"/>
          <w:color w:val="000000"/>
          <w:spacing w:val="-1"/>
          <w:lang w:val="en-US"/>
        </w:rPr>
        <w:t xml:space="preserve"> </w:t>
      </w:r>
      <w:r w:rsidRPr="005E6527">
        <w:rPr>
          <w:rFonts w:eastAsia="Cambria"/>
          <w:color w:val="000000"/>
          <w:spacing w:val="-1"/>
          <w:lang w:val="en-US"/>
        </w:rPr>
        <w:t>stockperson(s), the AAV (if required), the master of the vessel, nominated officers and crew members, and government and port authorities; and</w:t>
      </w:r>
    </w:p>
    <w:p w14:paraId="1A9F8AF6" w14:textId="77777777" w:rsidR="005E6527" w:rsidRPr="005E6527" w:rsidRDefault="00A318CC"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 xml:space="preserve">arrangements for regular meetings (including time, </w:t>
      </w:r>
      <w:proofErr w:type="gramStart"/>
      <w:r w:rsidRPr="005E6527">
        <w:rPr>
          <w:rFonts w:eastAsia="Cambria"/>
          <w:color w:val="000000"/>
          <w:lang w:val="en-US"/>
        </w:rPr>
        <w:t>attendees</w:t>
      </w:r>
      <w:proofErr w:type="gramEnd"/>
      <w:r w:rsidRPr="005E6527">
        <w:rPr>
          <w:rFonts w:eastAsia="Cambria"/>
          <w:color w:val="000000"/>
          <w:lang w:val="en-US"/>
        </w:rPr>
        <w:t xml:space="preserve"> and agenda) of key personnel before, during and after the voyage; and</w:t>
      </w:r>
    </w:p>
    <w:p w14:paraId="75A2CD24" w14:textId="77777777" w:rsidR="005E6527" w:rsidRPr="005E6527" w:rsidRDefault="00A318CC"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 xml:space="preserve">details of reporting procedures during and on completion of the voyage. </w:t>
      </w:r>
    </w:p>
    <w:p w14:paraId="01A4CCC0" w14:textId="77777777" w:rsidR="000468F1" w:rsidRPr="005E6527" w:rsidRDefault="00A318CC" w:rsidP="00E30BCA">
      <w:pPr>
        <w:spacing w:line="292" w:lineRule="exact"/>
        <w:ind w:right="-6"/>
        <w:textAlignment w:val="baseline"/>
        <w:rPr>
          <w:rFonts w:eastAsia="Cambria"/>
          <w:b/>
          <w:color w:val="000000"/>
          <w:spacing w:val="-1"/>
          <w:sz w:val="23"/>
        </w:rPr>
      </w:pPr>
      <w:r w:rsidRPr="005E6527">
        <w:rPr>
          <w:rFonts w:eastAsia="Cambria"/>
          <w:b/>
          <w:color w:val="000000"/>
          <w:lang w:val="en-US"/>
        </w:rPr>
        <w:t xml:space="preserve">4.1.17 </w:t>
      </w:r>
      <w:r w:rsidRPr="005E6527">
        <w:rPr>
          <w:rFonts w:eastAsia="Cambria"/>
          <w:color w:val="000000"/>
          <w:lang w:val="en-US"/>
        </w:rPr>
        <w:t>Loading arrangements must be prepared in writing by the exporter and must consider:</w:t>
      </w:r>
    </w:p>
    <w:p w14:paraId="2A4FA02B" w14:textId="77777777" w:rsidR="000468F1" w:rsidRDefault="00A318CC" w:rsidP="00E30BCA">
      <w:pPr>
        <w:numPr>
          <w:ilvl w:val="0"/>
          <w:numId w:val="43"/>
        </w:numPr>
        <w:spacing w:before="260" w:after="0" w:line="239" w:lineRule="exact"/>
        <w:ind w:left="432" w:right="-6" w:hanging="432"/>
        <w:textAlignment w:val="baseline"/>
        <w:rPr>
          <w:rFonts w:eastAsia="Cambria"/>
          <w:color w:val="000000"/>
        </w:rPr>
      </w:pPr>
      <w:r>
        <w:rPr>
          <w:rFonts w:eastAsia="Cambria"/>
          <w:color w:val="000000"/>
          <w:lang w:val="en-US"/>
        </w:rPr>
        <w:t>port facilities, including the available water supply rate; and</w:t>
      </w:r>
    </w:p>
    <w:p w14:paraId="4BC050DD" w14:textId="77777777" w:rsidR="000468F1" w:rsidRDefault="00A318CC" w:rsidP="00E30BCA">
      <w:pPr>
        <w:numPr>
          <w:ilvl w:val="0"/>
          <w:numId w:val="43"/>
        </w:numPr>
        <w:spacing w:before="179" w:after="0" w:line="234" w:lineRule="exact"/>
        <w:ind w:left="432" w:right="-6" w:hanging="432"/>
        <w:textAlignment w:val="baseline"/>
        <w:rPr>
          <w:rFonts w:eastAsia="Cambria"/>
          <w:color w:val="000000"/>
        </w:rPr>
      </w:pPr>
      <w:r>
        <w:rPr>
          <w:rFonts w:eastAsia="Cambria"/>
          <w:color w:val="000000"/>
          <w:lang w:val="en-US"/>
        </w:rPr>
        <w:t>port and vessel security; and</w:t>
      </w:r>
    </w:p>
    <w:p w14:paraId="2BEAF8F4" w14:textId="77777777" w:rsidR="000468F1" w:rsidRDefault="00A318CC" w:rsidP="00E30BCA">
      <w:pPr>
        <w:numPr>
          <w:ilvl w:val="0"/>
          <w:numId w:val="43"/>
        </w:numPr>
        <w:spacing w:before="179" w:after="0" w:line="238" w:lineRule="exact"/>
        <w:ind w:left="432" w:right="-6" w:hanging="432"/>
        <w:textAlignment w:val="baseline"/>
        <w:rPr>
          <w:rFonts w:eastAsia="Cambria"/>
          <w:color w:val="000000"/>
        </w:rPr>
      </w:pPr>
      <w:r>
        <w:rPr>
          <w:rFonts w:eastAsia="Cambria"/>
          <w:color w:val="000000"/>
          <w:lang w:val="en-US"/>
        </w:rPr>
        <w:t>environmental management, including weather; and</w:t>
      </w:r>
    </w:p>
    <w:p w14:paraId="705D6F85" w14:textId="77777777" w:rsidR="000468F1" w:rsidRDefault="00A318CC" w:rsidP="00E30BCA">
      <w:pPr>
        <w:numPr>
          <w:ilvl w:val="0"/>
          <w:numId w:val="43"/>
        </w:numPr>
        <w:spacing w:before="179" w:after="0" w:line="234" w:lineRule="exact"/>
        <w:ind w:left="432" w:right="-6" w:hanging="432"/>
        <w:textAlignment w:val="baseline"/>
        <w:rPr>
          <w:rFonts w:eastAsia="Cambria"/>
          <w:color w:val="000000"/>
        </w:rPr>
      </w:pPr>
      <w:proofErr w:type="spellStart"/>
      <w:r>
        <w:rPr>
          <w:rFonts w:eastAsia="Cambria"/>
          <w:color w:val="000000"/>
          <w:lang w:val="en-US"/>
        </w:rPr>
        <w:t>labour</w:t>
      </w:r>
      <w:proofErr w:type="spellEnd"/>
      <w:r>
        <w:rPr>
          <w:rFonts w:eastAsia="Cambria"/>
          <w:color w:val="000000"/>
          <w:lang w:val="en-US"/>
        </w:rPr>
        <w:t xml:space="preserve"> availability and competency.</w:t>
      </w:r>
    </w:p>
    <w:p w14:paraId="4B8C3B13" w14:textId="77777777" w:rsidR="000468F1" w:rsidRDefault="00A318CC" w:rsidP="00E30BCA">
      <w:pPr>
        <w:numPr>
          <w:ilvl w:val="0"/>
          <w:numId w:val="43"/>
        </w:numPr>
        <w:spacing w:before="184" w:after="0" w:line="234" w:lineRule="exact"/>
        <w:ind w:left="432" w:right="-6" w:hanging="432"/>
        <w:textAlignment w:val="baseline"/>
        <w:rPr>
          <w:rFonts w:eastAsia="Cambria"/>
          <w:color w:val="000000"/>
          <w:spacing w:val="-1"/>
        </w:rPr>
      </w:pPr>
      <w:r>
        <w:rPr>
          <w:rFonts w:eastAsia="Cambria"/>
          <w:color w:val="000000"/>
          <w:spacing w:val="-1"/>
          <w:lang w:val="en-US"/>
        </w:rPr>
        <w:t>[deleted]</w:t>
      </w:r>
    </w:p>
    <w:p w14:paraId="5DC3282F" w14:textId="77777777" w:rsidR="000468F1" w:rsidRDefault="00A318CC" w:rsidP="00E30BCA">
      <w:pPr>
        <w:spacing w:before="124" w:line="298" w:lineRule="exact"/>
        <w:ind w:right="-6"/>
        <w:textAlignment w:val="baseline"/>
        <w:rPr>
          <w:rFonts w:eastAsia="Cambria"/>
          <w:b/>
          <w:color w:val="000000"/>
        </w:rPr>
      </w:pPr>
      <w:r>
        <w:rPr>
          <w:rFonts w:eastAsia="Cambria"/>
          <w:b/>
          <w:color w:val="000000"/>
          <w:lang w:val="en-US"/>
        </w:rPr>
        <w:t xml:space="preserve">4.1.18 </w:t>
      </w:r>
      <w:r>
        <w:rPr>
          <w:rFonts w:eastAsia="Cambria"/>
          <w:color w:val="000000"/>
          <w:lang w:val="en-US"/>
        </w:rPr>
        <w:t>Contingency plans, including procedures for contacting the exporter, must be prepared in writing for each consignment that address:</w:t>
      </w:r>
    </w:p>
    <w:p w14:paraId="22E97C93" w14:textId="77777777" w:rsidR="000468F1" w:rsidRDefault="00A318CC" w:rsidP="00B3252E">
      <w:pPr>
        <w:pStyle w:val="ListNumber"/>
        <w:numPr>
          <w:ilvl w:val="0"/>
          <w:numId w:val="0"/>
        </w:numPr>
        <w:ind w:left="425"/>
      </w:pPr>
      <w:r>
        <w:rPr>
          <w:lang w:val="en-US"/>
        </w:rPr>
        <w:lastRenderedPageBreak/>
        <w:t xml:space="preserve">a) </w:t>
      </w:r>
      <w:r w:rsidRPr="003771D1">
        <w:rPr>
          <w:lang w:val="en-US"/>
        </w:rPr>
        <w:t>mechanical breakdown of the vessel or functionality relevant</w:t>
      </w:r>
      <w:r w:rsidR="00C40641" w:rsidRPr="003771D1">
        <w:rPr>
          <w:lang w:val="en-US"/>
        </w:rPr>
        <w:t xml:space="preserve"> </w:t>
      </w:r>
      <w:r w:rsidRPr="003771D1">
        <w:rPr>
          <w:lang w:val="en-US"/>
        </w:rPr>
        <w:t>to maintaining the livestock’s health and welfare; and</w:t>
      </w:r>
    </w:p>
    <w:p w14:paraId="725CE3A6" w14:textId="77777777" w:rsidR="000468F1" w:rsidRDefault="00A318CC" w:rsidP="00B3252E">
      <w:pPr>
        <w:pStyle w:val="ListNumber"/>
        <w:numPr>
          <w:ilvl w:val="0"/>
          <w:numId w:val="0"/>
        </w:numPr>
        <w:ind w:left="425"/>
      </w:pPr>
      <w:r>
        <w:rPr>
          <w:lang w:val="en-US"/>
        </w:rPr>
        <w:t>b) feed and/or water shortage during the voyage; and</w:t>
      </w:r>
    </w:p>
    <w:p w14:paraId="709645BF" w14:textId="77777777" w:rsidR="00B3252E" w:rsidRDefault="00A318CC" w:rsidP="00B3252E">
      <w:pPr>
        <w:pStyle w:val="ListNumber"/>
        <w:numPr>
          <w:ilvl w:val="0"/>
          <w:numId w:val="0"/>
        </w:numPr>
        <w:ind w:left="425"/>
        <w:rPr>
          <w:lang w:val="en-US"/>
        </w:rPr>
      </w:pPr>
      <w:r>
        <w:rPr>
          <w:lang w:val="en-US"/>
        </w:rPr>
        <w:t xml:space="preserve">c) </w:t>
      </w:r>
      <w:r w:rsidR="000468F1">
        <w:rPr>
          <w:lang w:val="en-US"/>
        </w:rPr>
        <w:t xml:space="preserve">the satisfactory tending, </w:t>
      </w:r>
      <w:proofErr w:type="gramStart"/>
      <w:r w:rsidR="000468F1">
        <w:rPr>
          <w:lang w:val="en-US"/>
        </w:rPr>
        <w:t>feeding</w:t>
      </w:r>
      <w:proofErr w:type="gramEnd"/>
      <w:r w:rsidR="000468F1">
        <w:rPr>
          <w:lang w:val="en-US"/>
        </w:rPr>
        <w:t xml:space="preserve"> and watering of the</w:t>
      </w:r>
      <w:r>
        <w:rPr>
          <w:lang w:val="en-US"/>
        </w:rPr>
        <w:t xml:space="preserve"> </w:t>
      </w:r>
      <w:r w:rsidR="000468F1">
        <w:rPr>
          <w:lang w:val="en-US"/>
        </w:rPr>
        <w:t xml:space="preserve">livestock in the event of a malfunction of the automatic feeding or watering systems, without compromising </w:t>
      </w:r>
    </w:p>
    <w:p w14:paraId="4FFEA6B3" w14:textId="77777777" w:rsidR="000468F1" w:rsidRDefault="00A318CC" w:rsidP="00B3252E">
      <w:pPr>
        <w:pStyle w:val="ListNumber"/>
        <w:numPr>
          <w:ilvl w:val="0"/>
          <w:numId w:val="0"/>
        </w:numPr>
        <w:ind w:left="425"/>
      </w:pPr>
      <w:r>
        <w:rPr>
          <w:lang w:val="en-US"/>
        </w:rPr>
        <w:t>the safe navigation of the vessel; and</w:t>
      </w:r>
    </w:p>
    <w:p w14:paraId="774DF3AC" w14:textId="77777777" w:rsidR="000468F1" w:rsidRDefault="00A318CC" w:rsidP="00B3252E">
      <w:pPr>
        <w:pStyle w:val="ListNumber"/>
        <w:numPr>
          <w:ilvl w:val="0"/>
          <w:numId w:val="0"/>
        </w:numPr>
        <w:ind w:left="425"/>
      </w:pPr>
      <w:r>
        <w:rPr>
          <w:lang w:val="en-US"/>
        </w:rPr>
        <w:t>d) an outbreak of a disease during the voyage; and</w:t>
      </w:r>
    </w:p>
    <w:p w14:paraId="0489F4BD" w14:textId="77777777" w:rsidR="000468F1" w:rsidRDefault="00A318CC" w:rsidP="00B3252E">
      <w:pPr>
        <w:pStyle w:val="ListNumber"/>
        <w:numPr>
          <w:ilvl w:val="0"/>
          <w:numId w:val="0"/>
        </w:numPr>
        <w:ind w:left="425"/>
      </w:pPr>
      <w:r>
        <w:rPr>
          <w:lang w:val="en-US"/>
        </w:rPr>
        <w:t>e) adverse weather conditions during the voyage; and</w:t>
      </w:r>
    </w:p>
    <w:p w14:paraId="3B7EB5D3" w14:textId="77777777" w:rsidR="00910DFE" w:rsidRPr="002C2F1D" w:rsidRDefault="00A318CC" w:rsidP="00B3252E">
      <w:pPr>
        <w:pStyle w:val="ListNumber"/>
        <w:numPr>
          <w:ilvl w:val="0"/>
          <w:numId w:val="0"/>
        </w:numPr>
        <w:ind w:left="425"/>
        <w:rPr>
          <w:ins w:id="323" w:author="Author"/>
        </w:rPr>
      </w:pPr>
      <w:r>
        <w:rPr>
          <w:lang w:val="en-US"/>
        </w:rPr>
        <w:t xml:space="preserve">f) </w:t>
      </w:r>
      <w:r w:rsidR="000468F1">
        <w:rPr>
          <w:lang w:val="en-US"/>
        </w:rPr>
        <w:t>rejection of the consignment by the overseas country</w:t>
      </w:r>
      <w:ins w:id="324" w:author="Author">
        <w:r>
          <w:rPr>
            <w:lang w:val="en-US"/>
          </w:rPr>
          <w:t>; and</w:t>
        </w:r>
      </w:ins>
    </w:p>
    <w:p w14:paraId="07123E37" w14:textId="77777777" w:rsidR="000468F1" w:rsidRDefault="00A318CC" w:rsidP="00B3252E">
      <w:pPr>
        <w:pStyle w:val="ListNumber"/>
        <w:numPr>
          <w:ilvl w:val="0"/>
          <w:numId w:val="0"/>
        </w:numPr>
        <w:ind w:left="425"/>
      </w:pPr>
      <w:ins w:id="325" w:author="Author">
        <w:r>
          <w:rPr>
            <w:lang w:val="en-US"/>
          </w:rPr>
          <w:t xml:space="preserve">g) </w:t>
        </w:r>
        <w:r w:rsidR="00910DFE">
          <w:rPr>
            <w:lang w:val="en-US"/>
          </w:rPr>
          <w:t>procedures for the humane recapture of livestock that escape during the loading process</w:t>
        </w:r>
      </w:ins>
      <w:r>
        <w:rPr>
          <w:lang w:val="en-US"/>
        </w:rPr>
        <w:t>.</w:t>
      </w:r>
    </w:p>
    <w:p w14:paraId="61E9804C" w14:textId="77777777" w:rsidR="000468F1" w:rsidRDefault="00A318CC" w:rsidP="00E30BCA">
      <w:pPr>
        <w:spacing w:before="117" w:line="297" w:lineRule="exact"/>
        <w:ind w:right="-6"/>
        <w:textAlignment w:val="baseline"/>
        <w:rPr>
          <w:rFonts w:eastAsia="Cambria"/>
          <w:b/>
          <w:color w:val="000000"/>
        </w:rPr>
      </w:pPr>
      <w:r>
        <w:rPr>
          <w:rFonts w:eastAsia="Cambria"/>
          <w:b/>
          <w:color w:val="000000"/>
          <w:lang w:val="en-US"/>
        </w:rPr>
        <w:t xml:space="preserve">4.1.19 </w:t>
      </w:r>
      <w:r>
        <w:rPr>
          <w:rFonts w:eastAsia="Cambria"/>
          <w:color w:val="000000"/>
          <w:lang w:val="en-US"/>
        </w:rPr>
        <w:t>Written instructions (these may take the form of standard operating procedures and/or the loading plan) for the handling and care of the livestock being exported, to maintain their health and welfare during the voyage, must be prepared by the exporter before loading of the vessel. These must address:</w:t>
      </w:r>
    </w:p>
    <w:p w14:paraId="55EBC5EA" w14:textId="77777777" w:rsidR="000468F1" w:rsidRDefault="00A318CC" w:rsidP="00AC77AB">
      <w:pPr>
        <w:numPr>
          <w:ilvl w:val="0"/>
          <w:numId w:val="45"/>
        </w:numPr>
        <w:tabs>
          <w:tab w:val="clear" w:pos="432"/>
          <w:tab w:val="left" w:pos="426"/>
        </w:tabs>
        <w:spacing w:before="201" w:after="0" w:line="298" w:lineRule="exact"/>
        <w:ind w:left="432" w:right="-6" w:hanging="432"/>
        <w:textAlignment w:val="baseline"/>
        <w:rPr>
          <w:rFonts w:eastAsia="Cambria"/>
          <w:color w:val="000000"/>
        </w:rPr>
      </w:pPr>
      <w:r>
        <w:rPr>
          <w:rFonts w:eastAsia="Cambria"/>
          <w:color w:val="000000"/>
          <w:lang w:val="en-US"/>
        </w:rPr>
        <w:t>differences in handling, holding and management needs of each livestock species, number of animals, sex, class, reproductive status, weight, breed, origin, export preparations, transport history and importing country requirements; and</w:t>
      </w:r>
    </w:p>
    <w:p w14:paraId="511487D6" w14:textId="77777777" w:rsidR="0004000A" w:rsidRDefault="00A318CC" w:rsidP="0004000A">
      <w:pPr>
        <w:numPr>
          <w:ilvl w:val="0"/>
          <w:numId w:val="45"/>
        </w:numPr>
        <w:tabs>
          <w:tab w:val="left" w:pos="567"/>
        </w:tabs>
        <w:spacing w:before="115" w:after="0" w:line="298" w:lineRule="exact"/>
        <w:ind w:left="432" w:right="-6" w:hanging="432"/>
        <w:textAlignment w:val="baseline"/>
        <w:rPr>
          <w:rFonts w:eastAsia="Cambria"/>
          <w:color w:val="000000"/>
        </w:rPr>
      </w:pPr>
      <w:r>
        <w:rPr>
          <w:rFonts w:eastAsia="Cambria"/>
          <w:color w:val="000000"/>
          <w:lang w:val="en-US"/>
        </w:rPr>
        <w:t>the quantity and type of feed to be provided, and frequency of feeding required, for the livestock during the voyage; and</w:t>
      </w:r>
    </w:p>
    <w:p w14:paraId="1BABF0D0" w14:textId="77777777" w:rsidR="000468F1" w:rsidRPr="0004000A" w:rsidRDefault="00A318CC" w:rsidP="0004000A">
      <w:pPr>
        <w:numPr>
          <w:ilvl w:val="0"/>
          <w:numId w:val="45"/>
        </w:numPr>
        <w:tabs>
          <w:tab w:val="left" w:pos="567"/>
        </w:tabs>
        <w:spacing w:before="115" w:after="0" w:line="298" w:lineRule="exact"/>
        <w:ind w:left="432" w:right="-6" w:hanging="432"/>
        <w:textAlignment w:val="baseline"/>
        <w:rPr>
          <w:rFonts w:eastAsia="Cambria"/>
          <w:color w:val="000000"/>
        </w:rPr>
      </w:pPr>
      <w:r w:rsidRPr="0004000A">
        <w:rPr>
          <w:rFonts w:eastAsia="Cambria"/>
          <w:color w:val="000000"/>
          <w:lang w:val="en-US"/>
        </w:rPr>
        <w:t xml:space="preserve">if water cannot be supplied </w:t>
      </w:r>
      <w:r w:rsidRPr="0004000A">
        <w:rPr>
          <w:rFonts w:eastAsia="Cambria"/>
          <w:i/>
          <w:color w:val="000000"/>
          <w:lang w:val="en-US"/>
        </w:rPr>
        <w:t xml:space="preserve">ad libitum </w:t>
      </w:r>
      <w:r w:rsidRPr="0004000A">
        <w:rPr>
          <w:rFonts w:eastAsia="Cambria"/>
          <w:color w:val="000000"/>
          <w:lang w:val="en-US"/>
        </w:rPr>
        <w:t>due to circumstances outside of the exporter's</w:t>
      </w:r>
      <w:r w:rsidR="0004000A" w:rsidRPr="0004000A">
        <w:rPr>
          <w:rFonts w:eastAsia="Cambria"/>
          <w:color w:val="000000"/>
          <w:lang w:val="en-US"/>
        </w:rPr>
        <w:t xml:space="preserve"> </w:t>
      </w:r>
      <w:r w:rsidRPr="0004000A">
        <w:rPr>
          <w:rFonts w:eastAsia="Cambria"/>
          <w:color w:val="000000"/>
          <w:lang w:val="en-US"/>
        </w:rPr>
        <w:t xml:space="preserve">control, the quantity of water to be </w:t>
      </w:r>
      <w:r w:rsidRPr="0004000A">
        <w:rPr>
          <w:rFonts w:eastAsia="Cambria"/>
          <w:color w:val="000000"/>
          <w:lang w:val="en-US"/>
        </w:rPr>
        <w:lastRenderedPageBreak/>
        <w:t>provided and frequency of watering required during the voyage; and</w:t>
      </w:r>
    </w:p>
    <w:p w14:paraId="2E422DC3" w14:textId="77777777" w:rsidR="000468F1" w:rsidRDefault="00A318CC" w:rsidP="00E30BCA">
      <w:pPr>
        <w:numPr>
          <w:ilvl w:val="0"/>
          <w:numId w:val="45"/>
        </w:numPr>
        <w:spacing w:before="174" w:after="0" w:line="238" w:lineRule="exact"/>
        <w:ind w:left="432" w:right="-6" w:hanging="432"/>
        <w:textAlignment w:val="baseline"/>
        <w:rPr>
          <w:rFonts w:eastAsia="Cambria"/>
          <w:color w:val="000000"/>
        </w:rPr>
      </w:pPr>
      <w:r>
        <w:rPr>
          <w:rFonts w:eastAsia="Cambria"/>
          <w:color w:val="000000"/>
          <w:lang w:val="en-US"/>
        </w:rPr>
        <w:t>pen and deck cleaning and maintenance (including bedding) requirements; and</w:t>
      </w:r>
    </w:p>
    <w:p w14:paraId="3BE24F48" w14:textId="77777777" w:rsidR="00695D36" w:rsidRDefault="00A318CC" w:rsidP="00E30BCA">
      <w:pPr>
        <w:numPr>
          <w:ilvl w:val="0"/>
          <w:numId w:val="45"/>
        </w:numPr>
        <w:spacing w:before="174" w:after="0" w:line="238" w:lineRule="exact"/>
        <w:ind w:left="432" w:right="-6" w:hanging="432"/>
        <w:textAlignment w:val="baseline"/>
        <w:rPr>
          <w:rFonts w:eastAsia="Cambria"/>
          <w:color w:val="000000"/>
        </w:rPr>
      </w:pPr>
      <w:r w:rsidRPr="000468F1">
        <w:rPr>
          <w:rFonts w:eastAsia="Cambria"/>
          <w:color w:val="000000"/>
          <w:lang w:val="en-US"/>
        </w:rPr>
        <w:t>management of livestock (including inspections, disease investigations and treatment) during the voyage; and</w:t>
      </w:r>
    </w:p>
    <w:p w14:paraId="740854E5" w14:textId="77777777" w:rsidR="00695D36" w:rsidRDefault="00A318CC" w:rsidP="00E30BCA">
      <w:pPr>
        <w:numPr>
          <w:ilvl w:val="0"/>
          <w:numId w:val="45"/>
        </w:numPr>
        <w:spacing w:before="174" w:after="0" w:line="238" w:lineRule="exact"/>
        <w:ind w:left="432" w:right="-6" w:hanging="432"/>
        <w:textAlignment w:val="baseline"/>
        <w:rPr>
          <w:rFonts w:eastAsia="Cambria"/>
          <w:color w:val="000000"/>
        </w:rPr>
      </w:pPr>
      <w:r w:rsidRPr="00695D36">
        <w:rPr>
          <w:rFonts w:eastAsia="Cambria"/>
          <w:color w:val="000000"/>
          <w:spacing w:val="-2"/>
          <w:lang w:val="en-US"/>
        </w:rPr>
        <w:t>authority to destroy humanely any animal that is seriously ill or injured; and</w:t>
      </w:r>
    </w:p>
    <w:p w14:paraId="7EADC9ED" w14:textId="77777777" w:rsidR="000468F1" w:rsidRPr="00695D36" w:rsidRDefault="00A318CC" w:rsidP="00E30BCA">
      <w:pPr>
        <w:numPr>
          <w:ilvl w:val="0"/>
          <w:numId w:val="45"/>
        </w:numPr>
        <w:spacing w:before="174" w:after="0" w:line="238" w:lineRule="exact"/>
        <w:ind w:right="-6"/>
        <w:textAlignment w:val="baseline"/>
        <w:rPr>
          <w:rFonts w:eastAsia="Cambria"/>
          <w:color w:val="000000"/>
        </w:rPr>
      </w:pPr>
      <w:r w:rsidRPr="00695D36">
        <w:rPr>
          <w:rFonts w:eastAsia="Cambria"/>
          <w:color w:val="000000"/>
          <w:lang w:val="en-US"/>
        </w:rPr>
        <w:t>relevant points in Standards 5.1.1 and 5.1.2.</w:t>
      </w:r>
    </w:p>
    <w:p w14:paraId="6C28894C" w14:textId="77777777" w:rsidR="000468F1" w:rsidRDefault="000468F1" w:rsidP="000468F1">
      <w:pPr>
        <w:rPr>
          <w:rFonts w:eastAsia="Cambria"/>
          <w:color w:val="000000"/>
          <w:lang w:val="en-US"/>
        </w:rPr>
      </w:pPr>
    </w:p>
    <w:p w14:paraId="6A2820B8" w14:textId="77777777" w:rsidR="000468F1" w:rsidRDefault="000468F1" w:rsidP="000468F1">
      <w:pPr>
        <w:rPr>
          <w:rFonts w:eastAsia="Cambria"/>
          <w:color w:val="000000"/>
          <w:lang w:val="en-US"/>
        </w:rPr>
      </w:pPr>
    </w:p>
    <w:p w14:paraId="207C1347" w14:textId="77777777" w:rsidR="000468F1" w:rsidRDefault="000468F1" w:rsidP="000468F1">
      <w:pPr>
        <w:rPr>
          <w:rFonts w:eastAsia="Cambria"/>
          <w:color w:val="000000"/>
          <w:lang w:val="en-US"/>
        </w:rPr>
      </w:pPr>
    </w:p>
    <w:p w14:paraId="52FC5BDD" w14:textId="77777777" w:rsidR="000468F1" w:rsidRDefault="000468F1" w:rsidP="000468F1">
      <w:pPr>
        <w:rPr>
          <w:rFonts w:eastAsia="Cambria"/>
          <w:color w:val="000000"/>
          <w:lang w:val="en-US"/>
        </w:rPr>
      </w:pPr>
    </w:p>
    <w:p w14:paraId="365D1BA8" w14:textId="77777777" w:rsidR="000468F1" w:rsidRDefault="000468F1" w:rsidP="000468F1">
      <w:pPr>
        <w:rPr>
          <w:rFonts w:eastAsia="Cambria"/>
          <w:color w:val="000000"/>
          <w:lang w:val="en-US"/>
        </w:rPr>
      </w:pPr>
    </w:p>
    <w:p w14:paraId="2CFAC4DD" w14:textId="77777777" w:rsidR="000468F1" w:rsidRDefault="000468F1" w:rsidP="000468F1">
      <w:pPr>
        <w:rPr>
          <w:rFonts w:eastAsia="Cambria"/>
          <w:color w:val="000000"/>
          <w:lang w:val="en-US"/>
        </w:rPr>
      </w:pPr>
    </w:p>
    <w:p w14:paraId="2B5F1B0B" w14:textId="77777777" w:rsidR="000468F1" w:rsidRDefault="000468F1" w:rsidP="000468F1">
      <w:pPr>
        <w:rPr>
          <w:rFonts w:eastAsia="Cambria"/>
          <w:color w:val="000000"/>
          <w:lang w:val="en-US"/>
        </w:rPr>
      </w:pPr>
    </w:p>
    <w:p w14:paraId="7A9D36C8" w14:textId="77777777" w:rsidR="000468F1" w:rsidRDefault="000468F1" w:rsidP="000468F1">
      <w:pPr>
        <w:rPr>
          <w:rFonts w:eastAsia="Cambria"/>
          <w:color w:val="000000"/>
          <w:lang w:val="en-US"/>
        </w:rPr>
      </w:pPr>
    </w:p>
    <w:p w14:paraId="7C4B82ED" w14:textId="77777777" w:rsidR="000468F1" w:rsidRDefault="000468F1" w:rsidP="000468F1">
      <w:pPr>
        <w:rPr>
          <w:rFonts w:eastAsia="Cambria"/>
          <w:color w:val="000000"/>
          <w:lang w:val="en-US"/>
        </w:rPr>
      </w:pPr>
    </w:p>
    <w:p w14:paraId="77EAAA11" w14:textId="77777777" w:rsidR="000468F1" w:rsidRPr="000468F1" w:rsidRDefault="000468F1" w:rsidP="000468F1">
      <w:pPr>
        <w:spacing w:before="179" w:after="13727" w:line="239" w:lineRule="exact"/>
        <w:textAlignment w:val="baseline"/>
        <w:rPr>
          <w:rFonts w:eastAsia="Cambria"/>
          <w:color w:val="000000"/>
        </w:rPr>
        <w:sectPr w:rsidR="000468F1" w:rsidRPr="000468F1" w:rsidSect="00E30BCA">
          <w:headerReference w:type="even" r:id="rId59"/>
          <w:headerReference w:type="default" r:id="rId60"/>
          <w:footerReference w:type="even" r:id="rId61"/>
          <w:footerReference w:type="default" r:id="rId62"/>
          <w:headerReference w:type="first" r:id="rId63"/>
          <w:pgSz w:w="8391" w:h="11907" w:code="11"/>
          <w:pgMar w:top="851" w:right="1080" w:bottom="1134" w:left="1080" w:header="567" w:footer="284" w:gutter="0"/>
          <w:pgNumType w:start="41"/>
          <w:cols w:space="708"/>
          <w:docGrid w:linePitch="360"/>
        </w:sectPr>
      </w:pPr>
    </w:p>
    <w:p w14:paraId="008B44A4" w14:textId="77777777" w:rsidR="00077732" w:rsidRDefault="00A318CC" w:rsidP="004E6CBE">
      <w:pPr>
        <w:pStyle w:val="1"/>
      </w:pPr>
      <w:bookmarkStart w:id="330" w:name="_Toc19798437"/>
      <w:bookmarkStart w:id="331" w:name="_Ref32822822"/>
      <w:bookmarkStart w:id="332" w:name="_Toc42786775"/>
      <w:bookmarkEnd w:id="306"/>
      <w:r w:rsidRPr="00CA2C54">
        <w:lastRenderedPageBreak/>
        <w:t xml:space="preserve">Standard 5 </w:t>
      </w:r>
      <w:r w:rsidR="005B3FE0">
        <w:t>Loading and o</w:t>
      </w:r>
      <w:r w:rsidRPr="00CA2C54">
        <w:t xml:space="preserve">nboard management </w:t>
      </w:r>
      <w:bookmarkEnd w:id="330"/>
      <w:r w:rsidR="005B3FE0">
        <w:t>requirements</w:t>
      </w:r>
      <w:bookmarkEnd w:id="331"/>
      <w:bookmarkEnd w:id="332"/>
    </w:p>
    <w:p w14:paraId="79D501CB" w14:textId="77777777" w:rsidR="000468F1" w:rsidRDefault="00A318CC" w:rsidP="000468F1">
      <w:pPr>
        <w:spacing w:line="297" w:lineRule="exact"/>
        <w:ind w:right="72"/>
        <w:textAlignment w:val="baseline"/>
        <w:rPr>
          <w:rFonts w:eastAsia="Cambria"/>
          <w:color w:val="000000"/>
        </w:rPr>
      </w:pPr>
      <w:bookmarkStart w:id="333" w:name="_Toc19798438"/>
      <w:bookmarkStart w:id="334" w:name="_Ref33024868"/>
      <w:bookmarkStart w:id="335" w:name="_Toc42786776"/>
      <w:r>
        <w:rPr>
          <w:rFonts w:eastAsia="Cambria"/>
          <w:color w:val="000000"/>
          <w:lang w:val="en-US"/>
        </w:rPr>
        <w:t>Standard 5 covers the standards that relate to loading onto vessels and onboard management of livestock for export by sea. Please see Standard 6 for the standards that relate to export of livestock by air.</w:t>
      </w:r>
    </w:p>
    <w:p w14:paraId="7BB2CE1E" w14:textId="77777777" w:rsidR="00077732" w:rsidRDefault="00A318CC" w:rsidP="004E6CBE">
      <w:pPr>
        <w:pStyle w:val="2"/>
        <w:rPr>
          <w:lang w:eastAsia="ja-JP"/>
        </w:rPr>
      </w:pPr>
      <w:r>
        <w:t xml:space="preserve">5.1 </w:t>
      </w:r>
      <w:r w:rsidRPr="00A51AA2">
        <w:t>General</w:t>
      </w:r>
      <w:r w:rsidR="005B3FE0">
        <w:t xml:space="preserve"> and all species</w:t>
      </w:r>
      <w:r>
        <w:rPr>
          <w:lang w:eastAsia="ja-JP"/>
        </w:rPr>
        <w:t xml:space="preserve"> requirements</w:t>
      </w:r>
      <w:bookmarkEnd w:id="333"/>
      <w:bookmarkEnd w:id="334"/>
      <w:bookmarkEnd w:id="335"/>
    </w:p>
    <w:p w14:paraId="159A4691" w14:textId="77777777" w:rsidR="000468F1" w:rsidRPr="00695D36" w:rsidRDefault="00A318CC" w:rsidP="000468F1">
      <w:pPr>
        <w:spacing w:before="51" w:line="242" w:lineRule="exact"/>
        <w:textAlignment w:val="baseline"/>
        <w:rPr>
          <w:rFonts w:eastAsia="Cambria"/>
          <w:b/>
          <w:color w:val="000000"/>
        </w:rPr>
      </w:pPr>
      <w:r w:rsidRPr="00695D36">
        <w:rPr>
          <w:rFonts w:eastAsia="Cambria"/>
          <w:b/>
          <w:color w:val="000000"/>
          <w:lang w:val="en-US"/>
        </w:rPr>
        <w:t xml:space="preserve">5.1.1 </w:t>
      </w:r>
      <w:r w:rsidRPr="00695D36">
        <w:rPr>
          <w:rFonts w:eastAsia="Cambria"/>
          <w:color w:val="000000"/>
          <w:lang w:val="en-US"/>
        </w:rPr>
        <w:t>The exporter must ensure that before and after loading of livestock:</w:t>
      </w:r>
    </w:p>
    <w:p w14:paraId="5A91F148" w14:textId="77777777" w:rsidR="000468F1" w:rsidRPr="00695D36" w:rsidRDefault="00A318CC" w:rsidP="00E30BCA">
      <w:pPr>
        <w:numPr>
          <w:ilvl w:val="0"/>
          <w:numId w:val="47"/>
        </w:numPr>
        <w:tabs>
          <w:tab w:val="left" w:pos="567"/>
        </w:tabs>
        <w:spacing w:before="199" w:after="0" w:line="295" w:lineRule="exact"/>
        <w:ind w:left="432" w:right="144" w:hanging="432"/>
        <w:textAlignment w:val="baseline"/>
        <w:rPr>
          <w:rFonts w:eastAsia="Cambria"/>
          <w:color w:val="000000"/>
        </w:rPr>
      </w:pPr>
      <w:r w:rsidRPr="00695D36">
        <w:rPr>
          <w:rFonts w:eastAsia="Cambria"/>
          <w:color w:val="000000"/>
          <w:lang w:val="en-US"/>
        </w:rPr>
        <w:t>pen space allocation and pen group weight range tolerances for livestock are in accordance with the relevant species specifications in Standards 5.2 to 5.5 and where applicable, a HSRA; and</w:t>
      </w:r>
    </w:p>
    <w:p w14:paraId="2BE2315F" w14:textId="77777777" w:rsidR="000468F1" w:rsidRPr="00695D36" w:rsidRDefault="00A318CC" w:rsidP="00E30BCA">
      <w:pPr>
        <w:numPr>
          <w:ilvl w:val="0"/>
          <w:numId w:val="47"/>
        </w:numPr>
        <w:tabs>
          <w:tab w:val="left" w:pos="709"/>
        </w:tabs>
        <w:spacing w:before="122" w:after="0" w:line="297" w:lineRule="exact"/>
        <w:ind w:left="432" w:right="144" w:hanging="432"/>
        <w:textAlignment w:val="baseline"/>
        <w:rPr>
          <w:rFonts w:eastAsia="Cambria"/>
          <w:color w:val="000000"/>
          <w:spacing w:val="-1"/>
        </w:rPr>
      </w:pPr>
      <w:r w:rsidRPr="00695D36">
        <w:rPr>
          <w:rFonts w:eastAsia="Cambria"/>
          <w:color w:val="000000"/>
          <w:spacing w:val="-1"/>
          <w:lang w:val="en-US"/>
        </w:rPr>
        <w:t>segregation of livestock is in accordance with the penning arrangements equal to Standard 3.1.16 and any other relevant characteristic and market and port of disembarkation; and</w:t>
      </w:r>
    </w:p>
    <w:p w14:paraId="1F8CD7AA" w14:textId="77777777" w:rsidR="000468F1" w:rsidRPr="00695D36" w:rsidRDefault="00A318CC" w:rsidP="00E30BCA">
      <w:pPr>
        <w:numPr>
          <w:ilvl w:val="0"/>
          <w:numId w:val="47"/>
        </w:numPr>
        <w:tabs>
          <w:tab w:val="left" w:pos="851"/>
        </w:tabs>
        <w:spacing w:before="125" w:after="0" w:line="293" w:lineRule="exact"/>
        <w:ind w:left="432" w:right="144" w:hanging="432"/>
        <w:textAlignment w:val="baseline"/>
        <w:rPr>
          <w:rFonts w:eastAsia="Cambria"/>
          <w:color w:val="000000"/>
        </w:rPr>
      </w:pPr>
      <w:r w:rsidRPr="00695D36">
        <w:rPr>
          <w:rFonts w:eastAsia="Cambria"/>
          <w:color w:val="000000"/>
          <w:lang w:val="en-US"/>
        </w:rPr>
        <w:t xml:space="preserve">different species are separated by a passageway, an empty </w:t>
      </w:r>
      <w:proofErr w:type="gramStart"/>
      <w:r w:rsidRPr="00695D36">
        <w:rPr>
          <w:rFonts w:eastAsia="Cambria"/>
          <w:color w:val="000000"/>
          <w:lang w:val="en-US"/>
        </w:rPr>
        <w:t>pen</w:t>
      </w:r>
      <w:proofErr w:type="gramEnd"/>
      <w:r w:rsidRPr="00695D36">
        <w:rPr>
          <w:rFonts w:eastAsia="Cambria"/>
          <w:color w:val="000000"/>
          <w:lang w:val="en-US"/>
        </w:rPr>
        <w:t xml:space="preserve"> or an effective impermeable barrier, to the satisfaction of an accredited stockperson or AAV; and</w:t>
      </w:r>
    </w:p>
    <w:p w14:paraId="793A598A" w14:textId="77777777" w:rsidR="000468F1" w:rsidRPr="00695D36" w:rsidRDefault="00A318CC" w:rsidP="00E30BCA">
      <w:pPr>
        <w:numPr>
          <w:ilvl w:val="0"/>
          <w:numId w:val="47"/>
        </w:numPr>
        <w:tabs>
          <w:tab w:val="left" w:pos="567"/>
        </w:tabs>
        <w:spacing w:before="124" w:after="0" w:line="298" w:lineRule="exact"/>
        <w:ind w:left="432" w:right="72" w:hanging="432"/>
        <w:textAlignment w:val="baseline"/>
        <w:rPr>
          <w:rFonts w:eastAsia="Cambria"/>
          <w:color w:val="000000"/>
          <w:spacing w:val="-1"/>
        </w:rPr>
      </w:pPr>
      <w:r w:rsidRPr="00695D36">
        <w:rPr>
          <w:rFonts w:eastAsia="Cambria"/>
          <w:color w:val="000000"/>
          <w:spacing w:val="-1"/>
          <w:lang w:val="en-US"/>
        </w:rPr>
        <w:lastRenderedPageBreak/>
        <w:t>livestock are not located or moved over any hatchway, unless the hatchway is protected against consequential damage and the hatchway covers are secured against movement; and</w:t>
      </w:r>
    </w:p>
    <w:p w14:paraId="4E89F998" w14:textId="77777777" w:rsidR="000468F1" w:rsidRPr="00695D36" w:rsidRDefault="00A318CC" w:rsidP="00E30BCA">
      <w:pPr>
        <w:numPr>
          <w:ilvl w:val="0"/>
          <w:numId w:val="47"/>
        </w:numPr>
        <w:tabs>
          <w:tab w:val="left" w:pos="993"/>
        </w:tabs>
        <w:spacing w:before="116" w:after="0" w:line="296" w:lineRule="exact"/>
        <w:ind w:left="432" w:right="144" w:hanging="432"/>
        <w:textAlignment w:val="baseline"/>
        <w:rPr>
          <w:rFonts w:eastAsia="Cambria"/>
          <w:color w:val="000000"/>
        </w:rPr>
      </w:pPr>
      <w:r w:rsidRPr="00695D36">
        <w:rPr>
          <w:rFonts w:eastAsia="Cambria"/>
          <w:color w:val="000000"/>
          <w:lang w:val="en-US"/>
        </w:rP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1E391CCE" w14:textId="77777777" w:rsidR="000468F1" w:rsidRPr="00695D36" w:rsidRDefault="00A318CC" w:rsidP="000468F1">
      <w:pPr>
        <w:spacing w:before="128" w:line="295" w:lineRule="exact"/>
        <w:ind w:right="72"/>
        <w:textAlignment w:val="baseline"/>
        <w:rPr>
          <w:rFonts w:eastAsia="Cambria"/>
          <w:b/>
          <w:color w:val="000000"/>
          <w:spacing w:val="-1"/>
        </w:rPr>
      </w:pPr>
      <w:r w:rsidRPr="00695D36">
        <w:rPr>
          <w:rFonts w:eastAsia="Cambria"/>
          <w:b/>
          <w:color w:val="000000"/>
          <w:spacing w:val="-1"/>
          <w:lang w:val="en-US"/>
        </w:rPr>
        <w:t xml:space="preserve">5.1.2 </w:t>
      </w:r>
      <w:r w:rsidRPr="00695D36">
        <w:rPr>
          <w:rFonts w:eastAsia="Cambria"/>
          <w:color w:val="000000"/>
          <w:spacing w:val="-1"/>
          <w:lang w:val="en-US"/>
        </w:rPr>
        <w:t>Before loading of livestock for transport to the port of embarkation, a loading plan for the vessel on which the livestock are to be transported must be prepared in writing by the exporter. The loading plan must be compliant with relevant vessel safety standards and include details of:</w:t>
      </w:r>
    </w:p>
    <w:p w14:paraId="1012C37C" w14:textId="77777777" w:rsidR="000468F1" w:rsidRPr="00695D36" w:rsidRDefault="00A318CC" w:rsidP="00DD6BC1">
      <w:pPr>
        <w:numPr>
          <w:ilvl w:val="0"/>
          <w:numId w:val="48"/>
        </w:numPr>
        <w:spacing w:before="203" w:after="0" w:line="297" w:lineRule="exact"/>
        <w:ind w:left="432" w:right="144" w:hanging="432"/>
        <w:textAlignment w:val="baseline"/>
        <w:rPr>
          <w:rFonts w:eastAsia="Cambria"/>
          <w:color w:val="000000"/>
        </w:rPr>
      </w:pPr>
      <w:r w:rsidRPr="00695D36">
        <w:rPr>
          <w:rFonts w:eastAsia="Cambria"/>
          <w:color w:val="000000"/>
          <w:lang w:val="en-US"/>
        </w:rPr>
        <w:t>the net available pen area on the vessel (excluding the area of the hospital pens) according to the vessel's record of equipment for the carriage of livestock; and</w:t>
      </w:r>
    </w:p>
    <w:p w14:paraId="3AE22BD0" w14:textId="77777777" w:rsidR="000468F1" w:rsidRPr="00695D36" w:rsidRDefault="00A318CC" w:rsidP="00DD6BC1">
      <w:pPr>
        <w:numPr>
          <w:ilvl w:val="0"/>
          <w:numId w:val="48"/>
        </w:numPr>
        <w:spacing w:before="114" w:after="0" w:line="298" w:lineRule="exact"/>
        <w:ind w:left="432" w:hanging="432"/>
        <w:textAlignment w:val="baseline"/>
        <w:rPr>
          <w:rFonts w:eastAsia="Cambria"/>
          <w:color w:val="000000"/>
          <w:spacing w:val="-1"/>
        </w:rPr>
      </w:pPr>
      <w:r w:rsidRPr="00695D36">
        <w:rPr>
          <w:rFonts w:eastAsia="Cambria"/>
          <w:color w:val="000000"/>
          <w:spacing w:val="-1"/>
          <w:lang w:val="en-US"/>
        </w:rPr>
        <w:t xml:space="preserve">pen layout, available pen area for the </w:t>
      </w:r>
      <w:proofErr w:type="gramStart"/>
      <w:r w:rsidRPr="00695D36">
        <w:rPr>
          <w:rFonts w:eastAsia="Cambria"/>
          <w:color w:val="000000"/>
          <w:spacing w:val="-1"/>
          <w:lang w:val="en-US"/>
        </w:rPr>
        <w:t>particular consignment</w:t>
      </w:r>
      <w:proofErr w:type="gramEnd"/>
      <w:r w:rsidRPr="00695D36">
        <w:rPr>
          <w:rFonts w:eastAsia="Cambria"/>
          <w:color w:val="000000"/>
          <w:spacing w:val="-1"/>
          <w:lang w:val="en-US"/>
        </w:rPr>
        <w:t>, hospital pens, ventilation, vessel characteristics and stability requirements, port rotation and discharge sequence; and</w:t>
      </w:r>
    </w:p>
    <w:p w14:paraId="11B79425" w14:textId="77777777" w:rsidR="00E30BCA" w:rsidRPr="00DD2BE8" w:rsidRDefault="00A318CC" w:rsidP="00DD2BE8">
      <w:pPr>
        <w:numPr>
          <w:ilvl w:val="0"/>
          <w:numId w:val="48"/>
        </w:numPr>
        <w:spacing w:before="117" w:after="0" w:line="296" w:lineRule="exact"/>
        <w:ind w:left="432" w:right="144" w:hanging="432"/>
        <w:textAlignment w:val="baseline"/>
        <w:rPr>
          <w:rFonts w:eastAsia="Cambria"/>
          <w:color w:val="000000"/>
        </w:rPr>
      </w:pPr>
      <w:r w:rsidRPr="00695D36">
        <w:rPr>
          <w:rFonts w:eastAsia="Cambria"/>
          <w:color w:val="000000"/>
          <w:lang w:val="en-US"/>
        </w:rPr>
        <w:t xml:space="preserve">the total number of livestock that are to be loaded on the vessel and number of livestock to be placed in each pen, based on the minimum pen area per head required for the relevant livestock species, weight, class, sex, reproductive </w:t>
      </w:r>
      <w:proofErr w:type="gramStart"/>
      <w:r w:rsidRPr="00695D36">
        <w:rPr>
          <w:rFonts w:eastAsia="Cambria"/>
          <w:color w:val="000000"/>
          <w:lang w:val="en-US"/>
        </w:rPr>
        <w:t>status</w:t>
      </w:r>
      <w:proofErr w:type="gramEnd"/>
      <w:r w:rsidRPr="00695D36">
        <w:rPr>
          <w:rFonts w:eastAsia="Cambria"/>
          <w:color w:val="000000"/>
          <w:lang w:val="en-US"/>
        </w:rPr>
        <w:t xml:space="preserve"> and physical characteristics as specified in Standard</w:t>
      </w:r>
      <w:r w:rsidR="00DD2BE8">
        <w:rPr>
          <w:rFonts w:eastAsia="Cambria"/>
          <w:color w:val="000000"/>
          <w:lang w:val="en-US"/>
        </w:rPr>
        <w:t xml:space="preserve"> </w:t>
      </w:r>
      <w:r w:rsidRPr="00695D36">
        <w:rPr>
          <w:rFonts w:eastAsia="Cambria"/>
          <w:color w:val="000000"/>
          <w:lang w:val="en-US"/>
        </w:rPr>
        <w:t>5. Basis for calculations must be included.</w:t>
      </w:r>
    </w:p>
    <w:p w14:paraId="4ABB1127" w14:textId="77777777" w:rsidR="00186457" w:rsidRDefault="00186457" w:rsidP="00E30BCA">
      <w:pPr>
        <w:spacing w:before="193" w:after="0" w:line="287" w:lineRule="exact"/>
        <w:textAlignment w:val="baseline"/>
        <w:rPr>
          <w:rFonts w:ascii="Calibri" w:eastAsia="Calibri" w:hAnsi="Calibri"/>
          <w:color w:val="000000"/>
          <w:spacing w:val="-3"/>
          <w:sz w:val="28"/>
          <w:lang w:val="en-US"/>
        </w:rPr>
      </w:pPr>
    </w:p>
    <w:p w14:paraId="058DEA7A" w14:textId="77777777" w:rsidR="000468F1" w:rsidRDefault="00A318CC" w:rsidP="00E30BCA">
      <w:pPr>
        <w:spacing w:before="193" w:after="0" w:line="287" w:lineRule="exact"/>
        <w:textAlignment w:val="baseline"/>
        <w:rPr>
          <w:rFonts w:ascii="Calibri" w:eastAsia="Calibri" w:hAnsi="Calibri"/>
          <w:color w:val="000000"/>
          <w:spacing w:val="-3"/>
          <w:sz w:val="28"/>
        </w:rPr>
      </w:pPr>
      <w:r>
        <w:rPr>
          <w:rFonts w:ascii="Calibri" w:eastAsia="Calibri" w:hAnsi="Calibri"/>
          <w:color w:val="000000"/>
          <w:spacing w:val="-3"/>
          <w:sz w:val="28"/>
          <w:lang w:val="en-US"/>
        </w:rPr>
        <w:lastRenderedPageBreak/>
        <w:t>Loading</w:t>
      </w:r>
    </w:p>
    <w:p w14:paraId="3068ED9D" w14:textId="77777777" w:rsidR="00695D36" w:rsidRPr="00695D36" w:rsidRDefault="00A318CC" w:rsidP="00695D36">
      <w:pPr>
        <w:spacing w:before="42" w:line="240" w:lineRule="exact"/>
        <w:textAlignment w:val="baseline"/>
        <w:rPr>
          <w:rFonts w:eastAsia="Cambria"/>
          <w:color w:val="000000"/>
          <w:lang w:val="en-US"/>
        </w:rPr>
      </w:pPr>
      <w:r w:rsidRPr="00695D36">
        <w:rPr>
          <w:rFonts w:eastAsia="Cambria"/>
          <w:b/>
          <w:color w:val="000000"/>
          <w:lang w:val="en-US"/>
        </w:rPr>
        <w:t xml:space="preserve">5.1.3 </w:t>
      </w:r>
      <w:r w:rsidRPr="00695D36">
        <w:rPr>
          <w:rFonts w:eastAsia="Cambria"/>
          <w:color w:val="000000"/>
          <w:lang w:val="en-US"/>
        </w:rPr>
        <w:t>Upon arrival of the livestock at the port of embarkation:</w:t>
      </w:r>
    </w:p>
    <w:p w14:paraId="447068B7" w14:textId="77777777" w:rsidR="00695D36" w:rsidRPr="00695D36" w:rsidRDefault="00A318CC"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responsibility for the livestock must be transferred to a competent person nominated by the exporter; and</w:t>
      </w:r>
    </w:p>
    <w:p w14:paraId="276E15AA" w14:textId="77777777" w:rsidR="00695D36" w:rsidRPr="00695D36" w:rsidRDefault="00A318CC"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that person must be notified of any aspect of transport to the port of embarkation that might affect the ongoing health or welfare of the livestock.</w:t>
      </w:r>
    </w:p>
    <w:p w14:paraId="4541E4C9" w14:textId="77777777" w:rsidR="000468F1" w:rsidRPr="00695D36" w:rsidRDefault="00A318CC" w:rsidP="000468F1">
      <w:pPr>
        <w:spacing w:before="114" w:line="298" w:lineRule="exact"/>
        <w:ind w:left="72" w:right="504"/>
        <w:textAlignment w:val="baseline"/>
        <w:rPr>
          <w:rFonts w:eastAsia="Cambria"/>
          <w:b/>
          <w:color w:val="000000"/>
        </w:rPr>
      </w:pPr>
      <w:r w:rsidRPr="00695D36">
        <w:rPr>
          <w:rFonts w:eastAsia="Cambria"/>
          <w:b/>
          <w:color w:val="000000"/>
          <w:lang w:val="en-US"/>
        </w:rPr>
        <w:t xml:space="preserve">5.1.4 </w:t>
      </w:r>
      <w:r w:rsidRPr="00695D36">
        <w:rPr>
          <w:rFonts w:eastAsia="Cambria"/>
          <w:color w:val="000000"/>
          <w:lang w:val="en-US"/>
        </w:rPr>
        <w:t xml:space="preserve">Livestock for export must be loaded onto the vessel by competent stock handlers in a manner that prevents injury and </w:t>
      </w:r>
      <w:proofErr w:type="spellStart"/>
      <w:r w:rsidRPr="00695D36">
        <w:rPr>
          <w:rFonts w:eastAsia="Cambria"/>
          <w:color w:val="000000"/>
          <w:lang w:val="en-US"/>
        </w:rPr>
        <w:t>minimises</w:t>
      </w:r>
      <w:proofErr w:type="spellEnd"/>
      <w:r w:rsidRPr="00695D36">
        <w:rPr>
          <w:rFonts w:eastAsia="Cambria"/>
          <w:color w:val="000000"/>
          <w:lang w:val="en-US"/>
        </w:rPr>
        <w:t xml:space="preserve"> stress on the livestock.</w:t>
      </w:r>
    </w:p>
    <w:p w14:paraId="0BF2DE8C" w14:textId="77777777" w:rsidR="000468F1" w:rsidRPr="00695D36" w:rsidRDefault="00A318CC" w:rsidP="000468F1">
      <w:pPr>
        <w:spacing w:before="209" w:line="295" w:lineRule="exact"/>
        <w:ind w:left="72" w:right="72"/>
        <w:textAlignment w:val="baseline"/>
        <w:rPr>
          <w:rFonts w:eastAsia="Cambria"/>
          <w:b/>
          <w:color w:val="000000"/>
        </w:rPr>
      </w:pPr>
      <w:r w:rsidRPr="00695D36">
        <w:rPr>
          <w:rFonts w:eastAsia="Cambria"/>
          <w:b/>
          <w:color w:val="000000"/>
          <w:lang w:val="en-US"/>
        </w:rPr>
        <w:t xml:space="preserve">5.1.5 </w:t>
      </w:r>
      <w:r w:rsidRPr="00695D36">
        <w:rPr>
          <w:rFonts w:eastAsia="Cambria"/>
          <w:color w:val="000000"/>
          <w:lang w:val="en-US"/>
        </w:rPr>
        <w:t>As the livestock for export are loaded on board the vessel, the exporter must notify the master of the vessel of any aspect of the preparation or transport of the livestock for export that might affect their ongoing health or welfare.</w:t>
      </w:r>
    </w:p>
    <w:p w14:paraId="7F504712" w14:textId="77777777" w:rsidR="000468F1" w:rsidRPr="00695D36" w:rsidRDefault="00A318CC" w:rsidP="000468F1">
      <w:pPr>
        <w:spacing w:before="258" w:line="240" w:lineRule="exact"/>
        <w:ind w:left="72"/>
        <w:textAlignment w:val="baseline"/>
        <w:rPr>
          <w:rFonts w:eastAsia="Cambria"/>
          <w:b/>
          <w:color w:val="000000"/>
        </w:rPr>
      </w:pPr>
      <w:r w:rsidRPr="00695D36">
        <w:rPr>
          <w:rFonts w:eastAsia="Cambria"/>
          <w:b/>
          <w:color w:val="000000"/>
          <w:lang w:val="en-US"/>
        </w:rPr>
        <w:t xml:space="preserve">5.1.6 </w:t>
      </w:r>
      <w:r w:rsidRPr="00695D36">
        <w:rPr>
          <w:rFonts w:eastAsia="Cambria"/>
          <w:color w:val="000000"/>
          <w:lang w:val="en-US"/>
        </w:rPr>
        <w:t>To ensure that only fit and healthy livestock are loaded onto the vessel:</w:t>
      </w:r>
    </w:p>
    <w:p w14:paraId="45C36FCE" w14:textId="77777777" w:rsidR="000468F1" w:rsidRPr="00695D36" w:rsidRDefault="00A318CC" w:rsidP="00DD6BC1">
      <w:pPr>
        <w:numPr>
          <w:ilvl w:val="0"/>
          <w:numId w:val="49"/>
        </w:numPr>
        <w:tabs>
          <w:tab w:val="clear" w:pos="432"/>
          <w:tab w:val="left" w:pos="504"/>
        </w:tabs>
        <w:spacing w:before="195" w:after="0" w:line="297" w:lineRule="exact"/>
        <w:ind w:left="504" w:right="72" w:hanging="432"/>
        <w:textAlignment w:val="baseline"/>
        <w:rPr>
          <w:rFonts w:eastAsia="Cambria"/>
          <w:color w:val="000000"/>
        </w:rPr>
      </w:pPr>
      <w:r w:rsidRPr="00695D36">
        <w:rPr>
          <w:rFonts w:eastAsia="Cambria"/>
          <w:color w:val="000000"/>
          <w:lang w:val="en-US"/>
        </w:rPr>
        <w:t>the exporter must arrange for an accredited stockperson, an AAV and/or a competent stock handler to inspect the livestock for health and welfare and fitness to travel, immediately before they are loaded onto the vessel; and</w:t>
      </w:r>
    </w:p>
    <w:p w14:paraId="75A50BD2" w14:textId="77777777" w:rsidR="000468F1" w:rsidRPr="00695D36" w:rsidRDefault="00A318CC" w:rsidP="00DD6BC1">
      <w:pPr>
        <w:numPr>
          <w:ilvl w:val="0"/>
          <w:numId w:val="49"/>
        </w:numPr>
        <w:tabs>
          <w:tab w:val="clear" w:pos="432"/>
          <w:tab w:val="left" w:pos="504"/>
        </w:tabs>
        <w:spacing w:before="115" w:after="0" w:line="298" w:lineRule="exact"/>
        <w:ind w:left="504" w:right="144" w:hanging="432"/>
        <w:textAlignment w:val="baseline"/>
        <w:rPr>
          <w:rFonts w:eastAsia="Cambria"/>
          <w:color w:val="000000"/>
        </w:rPr>
      </w:pPr>
      <w:r w:rsidRPr="00695D36">
        <w:rPr>
          <w:rFonts w:eastAsia="Cambria"/>
          <w:color w:val="000000"/>
          <w:lang w:val="en-US"/>
        </w:rPr>
        <w:t>only livestock that are healthy and fit to travel including not showing signs consistent with the rejection criteria specified in Standard 1 Table 1, can be loaded; and</w:t>
      </w:r>
    </w:p>
    <w:p w14:paraId="57C37D42" w14:textId="77777777" w:rsidR="000468F1" w:rsidRPr="00695D36" w:rsidRDefault="00A318CC" w:rsidP="00DD6BC1">
      <w:pPr>
        <w:numPr>
          <w:ilvl w:val="0"/>
          <w:numId w:val="49"/>
        </w:numPr>
        <w:tabs>
          <w:tab w:val="clear" w:pos="432"/>
          <w:tab w:val="left" w:pos="504"/>
        </w:tabs>
        <w:spacing w:before="119" w:after="0" w:line="298" w:lineRule="exact"/>
        <w:ind w:left="504" w:right="216" w:hanging="432"/>
        <w:textAlignment w:val="baseline"/>
        <w:rPr>
          <w:rFonts w:eastAsia="Cambria"/>
          <w:color w:val="000000"/>
        </w:rPr>
      </w:pPr>
      <w:r w:rsidRPr="00695D36">
        <w:rPr>
          <w:rFonts w:eastAsia="Cambria"/>
          <w:color w:val="000000"/>
          <w:lang w:val="en-US"/>
        </w:rPr>
        <w:t xml:space="preserve">any livestock rejected for export must be distinctively identified, segregated from the </w:t>
      </w:r>
      <w:proofErr w:type="gramStart"/>
      <w:r w:rsidRPr="00695D36">
        <w:rPr>
          <w:rFonts w:eastAsia="Cambria"/>
          <w:color w:val="000000"/>
          <w:lang w:val="en-US"/>
        </w:rPr>
        <w:t>consignment</w:t>
      </w:r>
      <w:proofErr w:type="gramEnd"/>
      <w:r w:rsidRPr="00695D36">
        <w:rPr>
          <w:rFonts w:eastAsia="Cambria"/>
          <w:color w:val="000000"/>
          <w:lang w:val="en-US"/>
        </w:rPr>
        <w:t xml:space="preserve"> and treated if necessary. Humane and effective arrangements must be made for their removal from the port; and</w:t>
      </w:r>
    </w:p>
    <w:p w14:paraId="01A9447E" w14:textId="77777777" w:rsidR="000468F1" w:rsidRPr="00695D36" w:rsidRDefault="00A318CC" w:rsidP="00DD6BC1">
      <w:pPr>
        <w:numPr>
          <w:ilvl w:val="0"/>
          <w:numId w:val="49"/>
        </w:numPr>
        <w:tabs>
          <w:tab w:val="clear" w:pos="432"/>
          <w:tab w:val="left" w:pos="504"/>
        </w:tabs>
        <w:spacing w:before="118" w:after="0" w:line="298" w:lineRule="exact"/>
        <w:ind w:left="504" w:right="72" w:hanging="432"/>
        <w:textAlignment w:val="baseline"/>
        <w:rPr>
          <w:rFonts w:eastAsia="Cambria"/>
          <w:color w:val="000000"/>
        </w:rPr>
      </w:pPr>
      <w:r w:rsidRPr="00695D36">
        <w:rPr>
          <w:rFonts w:eastAsia="Cambria"/>
          <w:color w:val="000000"/>
          <w:lang w:val="en-US"/>
        </w:rPr>
        <w:lastRenderedPageBreak/>
        <w:t>if euthanasia is necessary, it must be carried out promptly and in a humane manner that causes prompt loss of consciousness and then rapid death by a method approved under the national animal welfare standards and guidelines or model codes of practice; and</w:t>
      </w:r>
    </w:p>
    <w:p w14:paraId="55B53E62" w14:textId="77777777" w:rsidR="000468F1" w:rsidRPr="00695D36" w:rsidRDefault="00A318CC" w:rsidP="00B1145E">
      <w:pPr>
        <w:pStyle w:val="ListNumber"/>
        <w:numPr>
          <w:ilvl w:val="0"/>
          <w:numId w:val="182"/>
        </w:numPr>
      </w:pPr>
      <w:r w:rsidRPr="00E214B8">
        <w:rPr>
          <w:lang w:val="en-US"/>
        </w:rPr>
        <w:t>dead livestock must be removed from the port, and carcasses must be disposed of in compliance with all relevant and applicable legislation.</w:t>
      </w:r>
    </w:p>
    <w:p w14:paraId="252720AD" w14:textId="77777777" w:rsidR="000468F1" w:rsidRPr="00695D36" w:rsidRDefault="00A318CC" w:rsidP="00B1145E">
      <w:pPr>
        <w:pStyle w:val="NormalStandardspara"/>
        <w:rPr>
          <w:b/>
        </w:rPr>
      </w:pPr>
      <w:r w:rsidRPr="00695D36">
        <w:rPr>
          <w:b/>
          <w:lang w:val="en-US"/>
        </w:rPr>
        <w:t xml:space="preserve">5.1.7 </w:t>
      </w:r>
      <w:r w:rsidRPr="00695D36">
        <w:rPr>
          <w:lang w:val="en-US"/>
        </w:rPr>
        <w:t>Livestock for export must be presented for loading, and penned on the vessel, in lines segregated according to the loading plan.</w:t>
      </w:r>
    </w:p>
    <w:p w14:paraId="691D6171" w14:textId="77777777" w:rsidR="000468F1" w:rsidRPr="00695D36" w:rsidRDefault="00A318CC" w:rsidP="00B1145E">
      <w:pPr>
        <w:pStyle w:val="NormalStandardspara"/>
        <w:rPr>
          <w:b/>
        </w:rPr>
      </w:pPr>
      <w:r w:rsidRPr="00695D36">
        <w:rPr>
          <w:b/>
          <w:lang w:val="en-US"/>
        </w:rPr>
        <w:t xml:space="preserve">5.1.8 </w:t>
      </w:r>
      <w:r w:rsidRPr="00695D36">
        <w:rPr>
          <w:lang w:val="en-US"/>
        </w:rPr>
        <w:t>Humane and effective arrangements must be made for the handling and care of any livestock surplus to requirements that are not loaded onto the vessel. In the case of surplus livestock, a record that includes the identification of the animal(s), reason for surplus and relevant handling and care must be kept and retained by the exporter for at least 2 years after the date of export.</w:t>
      </w:r>
    </w:p>
    <w:p w14:paraId="273008AA" w14:textId="77777777" w:rsidR="000468F1" w:rsidRPr="00695D36" w:rsidRDefault="00A318CC" w:rsidP="00B1145E">
      <w:pPr>
        <w:pStyle w:val="NormalStandardspara"/>
        <w:rPr>
          <w:b/>
        </w:rPr>
      </w:pPr>
      <w:r w:rsidRPr="00695D36">
        <w:rPr>
          <w:b/>
          <w:lang w:val="en-US"/>
        </w:rPr>
        <w:t xml:space="preserve">5.1.9 </w:t>
      </w:r>
      <w:r w:rsidRPr="00695D36">
        <w:rPr>
          <w:lang w:val="en-US"/>
        </w:rPr>
        <w:t>Once loading has been completed and before departure, the exporter must ensure:</w:t>
      </w:r>
    </w:p>
    <w:p w14:paraId="78C928B6" w14:textId="77777777" w:rsidR="000468F1" w:rsidRPr="00695D36" w:rsidRDefault="00A318CC" w:rsidP="00DD6BC1">
      <w:pPr>
        <w:numPr>
          <w:ilvl w:val="0"/>
          <w:numId w:val="50"/>
        </w:numPr>
        <w:tabs>
          <w:tab w:val="clear" w:pos="432"/>
          <w:tab w:val="left" w:pos="504"/>
        </w:tabs>
        <w:spacing w:before="205" w:after="0" w:line="295" w:lineRule="exact"/>
        <w:ind w:left="504" w:right="792" w:hanging="432"/>
        <w:textAlignment w:val="baseline"/>
        <w:rPr>
          <w:rFonts w:eastAsia="Cambria"/>
          <w:color w:val="000000"/>
        </w:rPr>
      </w:pPr>
      <w:r w:rsidRPr="00695D36">
        <w:rPr>
          <w:rFonts w:eastAsia="Cambria"/>
          <w:color w:val="000000"/>
          <w:lang w:val="en-US"/>
        </w:rPr>
        <w:t>the consignment has been checked and confirm that the livestock have been loaded according to the loading plan and any applicable written instructions and standard operating procedures; and</w:t>
      </w:r>
    </w:p>
    <w:p w14:paraId="582BCED8" w14:textId="77777777" w:rsidR="005558DE" w:rsidRDefault="00A318CC" w:rsidP="005558DE">
      <w:pPr>
        <w:numPr>
          <w:ilvl w:val="0"/>
          <w:numId w:val="50"/>
        </w:numPr>
        <w:tabs>
          <w:tab w:val="clear" w:pos="432"/>
          <w:tab w:val="left" w:pos="504"/>
        </w:tabs>
        <w:spacing w:before="121" w:after="0" w:line="297" w:lineRule="exact"/>
        <w:ind w:left="504" w:right="72" w:hanging="432"/>
        <w:textAlignment w:val="baseline"/>
        <w:rPr>
          <w:rFonts w:eastAsia="Cambria"/>
          <w:color w:val="000000"/>
        </w:rPr>
      </w:pPr>
      <w:r w:rsidRPr="00695D36">
        <w:rPr>
          <w:rFonts w:eastAsia="Cambria"/>
          <w:color w:val="000000"/>
          <w:lang w:val="en-US"/>
        </w:rPr>
        <w:t>the loaded feed has been checked and confirm that feed requirements in this standard have been met, using accurate liveweights.</w:t>
      </w:r>
    </w:p>
    <w:p w14:paraId="23AB10B5" w14:textId="77777777" w:rsidR="000468F1" w:rsidRDefault="00A318CC" w:rsidP="00B1145E">
      <w:pPr>
        <w:spacing w:before="184" w:line="286" w:lineRule="exact"/>
        <w:textAlignment w:val="baseline"/>
        <w:rPr>
          <w:rFonts w:ascii="Calibri" w:eastAsia="Calibri" w:hAnsi="Calibri"/>
          <w:color w:val="000000"/>
          <w:sz w:val="28"/>
        </w:rPr>
      </w:pPr>
      <w:r>
        <w:rPr>
          <w:rFonts w:ascii="Calibri" w:eastAsia="Calibri" w:hAnsi="Calibri"/>
          <w:color w:val="000000"/>
          <w:sz w:val="28"/>
          <w:lang w:val="en-US"/>
        </w:rPr>
        <w:lastRenderedPageBreak/>
        <w:t xml:space="preserve">Food and water, </w:t>
      </w:r>
      <w:proofErr w:type="gramStart"/>
      <w:r>
        <w:rPr>
          <w:rFonts w:ascii="Calibri" w:eastAsia="Calibri" w:hAnsi="Calibri"/>
          <w:color w:val="000000"/>
          <w:sz w:val="28"/>
          <w:lang w:val="en-US"/>
        </w:rPr>
        <w:t>bedding</w:t>
      </w:r>
      <w:proofErr w:type="gramEnd"/>
      <w:r>
        <w:rPr>
          <w:rFonts w:ascii="Calibri" w:eastAsia="Calibri" w:hAnsi="Calibri"/>
          <w:color w:val="000000"/>
          <w:sz w:val="28"/>
          <w:lang w:val="en-US"/>
        </w:rPr>
        <w:t xml:space="preserve"> and ventilation requirements</w:t>
      </w:r>
    </w:p>
    <w:p w14:paraId="74ACBA3B" w14:textId="77777777" w:rsidR="00695D36" w:rsidRPr="00695D36" w:rsidRDefault="00A318CC" w:rsidP="00E30BCA">
      <w:pPr>
        <w:spacing w:line="293" w:lineRule="exact"/>
        <w:ind w:right="144"/>
        <w:textAlignment w:val="baseline"/>
        <w:rPr>
          <w:rFonts w:eastAsia="Cambria"/>
          <w:b/>
          <w:color w:val="000000"/>
        </w:rPr>
      </w:pPr>
      <w:r w:rsidRPr="00695D36">
        <w:rPr>
          <w:rFonts w:eastAsia="Cambria"/>
          <w:b/>
          <w:color w:val="000000"/>
          <w:lang w:val="en-US"/>
        </w:rPr>
        <w:t xml:space="preserve">5.1.10 </w:t>
      </w:r>
      <w:r w:rsidRPr="00695D36">
        <w:rPr>
          <w:rFonts w:eastAsia="Cambria"/>
          <w:color w:val="000000"/>
          <w:lang w:val="en-US"/>
        </w:rPr>
        <w:t>Feed and water provisions must be appropriate for the species, class, weight and age of livestock, voyage length and expected weather conditions.</w:t>
      </w:r>
    </w:p>
    <w:p w14:paraId="21715868" w14:textId="77777777" w:rsidR="000468F1" w:rsidRPr="00695D36" w:rsidRDefault="00A318CC" w:rsidP="00E30BCA">
      <w:pPr>
        <w:spacing w:line="293" w:lineRule="exact"/>
        <w:ind w:right="144"/>
        <w:textAlignment w:val="baseline"/>
        <w:rPr>
          <w:rFonts w:eastAsia="Cambria"/>
          <w:b/>
          <w:color w:val="000000"/>
        </w:rPr>
      </w:pPr>
      <w:r w:rsidRPr="00695D36">
        <w:rPr>
          <w:rFonts w:eastAsia="Cambria"/>
          <w:b/>
          <w:color w:val="000000"/>
          <w:lang w:val="en-US"/>
        </w:rPr>
        <w:t xml:space="preserve">5.1.11 </w:t>
      </w:r>
      <w:r w:rsidRPr="00695D36">
        <w:rPr>
          <w:rFonts w:eastAsia="Cambria"/>
          <w:color w:val="000000"/>
          <w:lang w:val="en-US"/>
        </w:rPr>
        <w:t>All livestock must be provided with adequate trough space during the voyage to ensure each animal can meet its daily requirements for feed and water without risk to their health or welfare.</w:t>
      </w:r>
    </w:p>
    <w:p w14:paraId="145941B6" w14:textId="77777777" w:rsidR="000468F1" w:rsidRPr="00695D36" w:rsidRDefault="00A318CC" w:rsidP="00B1145E">
      <w:pPr>
        <w:pStyle w:val="NormalStandardspara"/>
        <w:rPr>
          <w:b/>
        </w:rPr>
      </w:pPr>
      <w:r w:rsidRPr="00695D36">
        <w:rPr>
          <w:b/>
          <w:lang w:val="en-US"/>
        </w:rPr>
        <w:t xml:space="preserve">5.1.12 </w:t>
      </w:r>
      <w:r w:rsidRPr="00695D36">
        <w:rPr>
          <w:lang w:val="en-US"/>
        </w:rPr>
        <w:t xml:space="preserve">Livestock must have access to suitable feed and </w:t>
      </w:r>
      <w:r w:rsidRPr="00695D36">
        <w:rPr>
          <w:i/>
          <w:lang w:val="en-US"/>
        </w:rPr>
        <w:t xml:space="preserve">ad libitum </w:t>
      </w:r>
      <w:r w:rsidRPr="00695D36">
        <w:rPr>
          <w:lang w:val="en-US"/>
        </w:rPr>
        <w:t>water:</w:t>
      </w:r>
    </w:p>
    <w:p w14:paraId="3F3A91DF" w14:textId="77777777" w:rsidR="000468F1" w:rsidRPr="00695D36" w:rsidRDefault="00A318CC" w:rsidP="00DD6BC1">
      <w:pPr>
        <w:numPr>
          <w:ilvl w:val="0"/>
          <w:numId w:val="51"/>
        </w:numPr>
        <w:spacing w:before="257" w:after="0" w:line="239" w:lineRule="exact"/>
        <w:ind w:left="432" w:hanging="432"/>
        <w:textAlignment w:val="baseline"/>
        <w:rPr>
          <w:rFonts w:eastAsia="Cambria"/>
          <w:color w:val="000000"/>
        </w:rPr>
      </w:pPr>
      <w:r w:rsidRPr="00695D36">
        <w:rPr>
          <w:rFonts w:eastAsia="Cambria"/>
          <w:color w:val="000000"/>
          <w:lang w:val="en-US"/>
        </w:rPr>
        <w:t>as soon as possible and no more than 12 hours after being loaded on the vessel; and</w:t>
      </w:r>
    </w:p>
    <w:p w14:paraId="44FAFF0A" w14:textId="77777777" w:rsidR="000468F1" w:rsidRPr="00695D36" w:rsidRDefault="00A318CC" w:rsidP="00DD6BC1">
      <w:pPr>
        <w:numPr>
          <w:ilvl w:val="0"/>
          <w:numId w:val="51"/>
        </w:numPr>
        <w:spacing w:before="116" w:after="0" w:line="297" w:lineRule="exact"/>
        <w:ind w:left="432" w:right="648" w:hanging="432"/>
        <w:textAlignment w:val="baseline"/>
        <w:rPr>
          <w:rFonts w:eastAsia="Cambria"/>
          <w:color w:val="000000"/>
        </w:rPr>
      </w:pPr>
      <w:r w:rsidRPr="00695D36">
        <w:rPr>
          <w:rFonts w:eastAsia="Cambria"/>
          <w:color w:val="000000"/>
          <w:lang w:val="en-US"/>
        </w:rPr>
        <w:t>for water, within maximum water deprivation times equal to those set out in the Land Transport Standards; and</w:t>
      </w:r>
    </w:p>
    <w:p w14:paraId="6C16F31A" w14:textId="77777777" w:rsidR="000468F1" w:rsidRPr="00695D36" w:rsidRDefault="00A318CC" w:rsidP="00DD6BC1">
      <w:pPr>
        <w:numPr>
          <w:ilvl w:val="0"/>
          <w:numId w:val="51"/>
        </w:numPr>
        <w:spacing w:before="129" w:after="0" w:line="293" w:lineRule="exact"/>
        <w:ind w:left="432" w:right="72" w:hanging="432"/>
        <w:textAlignment w:val="baseline"/>
        <w:rPr>
          <w:rFonts w:eastAsia="Cambria"/>
          <w:color w:val="000000"/>
          <w:spacing w:val="-1"/>
        </w:rPr>
      </w:pPr>
      <w:r w:rsidRPr="00695D36">
        <w:rPr>
          <w:rFonts w:eastAsia="Cambria"/>
          <w:color w:val="000000"/>
          <w:spacing w:val="-1"/>
          <w:lang w:val="en-US"/>
        </w:rPr>
        <w:t>of a quality to maintain good health, hydration and welfare and satisfy energy requirements for the duration of the voyage, including loading and unloading, and in the event of delay.</w:t>
      </w:r>
    </w:p>
    <w:p w14:paraId="47792FCB" w14:textId="77777777" w:rsidR="000468F1" w:rsidRPr="00695D36" w:rsidRDefault="00A318CC" w:rsidP="000468F1">
      <w:pPr>
        <w:spacing w:before="115" w:line="298" w:lineRule="exact"/>
        <w:ind w:right="432"/>
        <w:textAlignment w:val="baseline"/>
        <w:rPr>
          <w:rFonts w:eastAsia="Cambria"/>
          <w:b/>
          <w:color w:val="000000"/>
        </w:rPr>
      </w:pPr>
      <w:r w:rsidRPr="00695D36">
        <w:rPr>
          <w:rFonts w:eastAsia="Cambria"/>
          <w:b/>
          <w:color w:val="000000"/>
          <w:lang w:val="en-US"/>
        </w:rPr>
        <w:t xml:space="preserve">5.1.13 </w:t>
      </w:r>
      <w:r w:rsidRPr="00695D36">
        <w:rPr>
          <w:rFonts w:eastAsia="Cambria"/>
          <w:color w:val="000000"/>
          <w:lang w:val="en-US"/>
        </w:rPr>
        <w:t>There must be no water curfew applied prior to unloading of livestock at ports in the Middle East between 1 May and 31 October (inclusive).</w:t>
      </w:r>
    </w:p>
    <w:p w14:paraId="0F2B68A0" w14:textId="77777777" w:rsidR="000468F1" w:rsidRPr="00695D36" w:rsidRDefault="00A318CC" w:rsidP="00B1145E">
      <w:pPr>
        <w:pStyle w:val="NormalStandardspara"/>
        <w:rPr>
          <w:b/>
        </w:rPr>
      </w:pPr>
      <w:r w:rsidRPr="00695D36">
        <w:rPr>
          <w:b/>
          <w:lang w:val="en-US"/>
        </w:rPr>
        <w:t xml:space="preserve">5.1.14 </w:t>
      </w:r>
      <w:r w:rsidRPr="00695D36">
        <w:rPr>
          <w:lang w:val="en-US"/>
        </w:rPr>
        <w:t>The ration fed on the vessel must comply with these conditions:</w:t>
      </w:r>
    </w:p>
    <w:p w14:paraId="0F59687E" w14:textId="77777777" w:rsidR="000468F1" w:rsidRPr="00695D36" w:rsidRDefault="00A318CC" w:rsidP="000468F1">
      <w:pPr>
        <w:tabs>
          <w:tab w:val="left" w:pos="432"/>
        </w:tabs>
        <w:spacing w:before="201" w:line="295" w:lineRule="exact"/>
        <w:ind w:left="432" w:right="216" w:hanging="432"/>
        <w:textAlignment w:val="baseline"/>
        <w:rPr>
          <w:rFonts w:eastAsia="Cambria"/>
          <w:color w:val="000000"/>
        </w:rPr>
      </w:pPr>
      <w:r w:rsidRPr="00695D36">
        <w:rPr>
          <w:rFonts w:eastAsia="Cambria"/>
          <w:color w:val="000000"/>
          <w:lang w:val="en-US"/>
        </w:rPr>
        <w:lastRenderedPageBreak/>
        <w:t>a)</w:t>
      </w:r>
      <w:r w:rsidRPr="00695D36">
        <w:rPr>
          <w:rFonts w:eastAsia="Cambria"/>
          <w:color w:val="000000"/>
          <w:lang w:val="en-US"/>
        </w:rPr>
        <w:tab/>
        <w:t xml:space="preserve">the ration must not contain more than 30% by weight of wheat, </w:t>
      </w:r>
      <w:proofErr w:type="gramStart"/>
      <w:r w:rsidRPr="00695D36">
        <w:rPr>
          <w:rFonts w:eastAsia="Cambria"/>
          <w:color w:val="000000"/>
          <w:lang w:val="en-US"/>
        </w:rPr>
        <w:t>barley</w:t>
      </w:r>
      <w:proofErr w:type="gramEnd"/>
      <w:r w:rsidRPr="00695D36">
        <w:rPr>
          <w:rFonts w:eastAsia="Cambria"/>
          <w:color w:val="000000"/>
          <w:lang w:val="en-US"/>
        </w:rPr>
        <w:t xml:space="preserve"> or corn, unless the livestock have been adapted to the ration over a period of at least 2 weeks prior to export; and</w:t>
      </w:r>
    </w:p>
    <w:p w14:paraId="740A5D3F" w14:textId="77777777" w:rsidR="000468F1" w:rsidRPr="00695D36" w:rsidRDefault="00A318CC" w:rsidP="000468F1">
      <w:pPr>
        <w:tabs>
          <w:tab w:val="left" w:pos="432"/>
        </w:tabs>
        <w:spacing w:before="124" w:line="298" w:lineRule="exact"/>
        <w:ind w:left="432" w:right="288" w:hanging="432"/>
        <w:textAlignment w:val="baseline"/>
        <w:rPr>
          <w:rFonts w:eastAsia="Cambria"/>
          <w:color w:val="000000"/>
        </w:rPr>
      </w:pPr>
      <w:r w:rsidRPr="00695D36">
        <w:rPr>
          <w:rFonts w:eastAsia="Cambria"/>
          <w:color w:val="000000"/>
          <w:lang w:val="en-US"/>
        </w:rPr>
        <w:t>b)</w:t>
      </w:r>
      <w:r w:rsidRPr="00695D36">
        <w:rPr>
          <w:rFonts w:eastAsia="Cambria"/>
          <w:color w:val="000000"/>
          <w:lang w:val="en-US"/>
        </w:rPr>
        <w:tab/>
        <w:t>all pelleted feed must be accompanied by a manufacturer's declaration that states it is manufactured in accordance with the Australian Code of Good Manufacturing Practice for the Feed Milling Industry (2009); and</w:t>
      </w:r>
    </w:p>
    <w:p w14:paraId="4CA831EC" w14:textId="77777777" w:rsidR="000468F1" w:rsidRPr="00695D36" w:rsidRDefault="00A318CC" w:rsidP="000468F1">
      <w:pPr>
        <w:tabs>
          <w:tab w:val="left" w:pos="432"/>
        </w:tabs>
        <w:spacing w:before="125" w:line="293" w:lineRule="exact"/>
        <w:ind w:left="432" w:right="144" w:hanging="432"/>
        <w:textAlignment w:val="baseline"/>
        <w:rPr>
          <w:rFonts w:eastAsia="Cambria"/>
          <w:color w:val="000000"/>
        </w:rPr>
      </w:pPr>
      <w:r w:rsidRPr="00695D36">
        <w:rPr>
          <w:rFonts w:eastAsia="Cambria"/>
          <w:color w:val="000000"/>
          <w:lang w:val="en-US"/>
        </w:rPr>
        <w:t>c)</w:t>
      </w:r>
      <w:r w:rsidRPr="00695D36">
        <w:rPr>
          <w:rFonts w:eastAsia="Cambria"/>
          <w:color w:val="000000"/>
          <w:lang w:val="en-US"/>
        </w:rPr>
        <w:tab/>
        <w:t>all Australian-origin feed from a previous voyage that is suitable for livestock consumption may remain in a feed storage tank provided that:</w:t>
      </w:r>
    </w:p>
    <w:p w14:paraId="6B900445" w14:textId="77777777" w:rsidR="000468F1" w:rsidRPr="00695D36" w:rsidRDefault="00A318CC" w:rsidP="00DD6BC1">
      <w:pPr>
        <w:numPr>
          <w:ilvl w:val="0"/>
          <w:numId w:val="52"/>
        </w:numPr>
        <w:tabs>
          <w:tab w:val="clear" w:pos="648"/>
          <w:tab w:val="left" w:pos="1080"/>
        </w:tabs>
        <w:spacing w:before="129" w:after="0" w:line="283" w:lineRule="exact"/>
        <w:ind w:left="1080" w:right="288" w:hanging="648"/>
        <w:textAlignment w:val="baseline"/>
        <w:rPr>
          <w:rFonts w:eastAsia="Cambria"/>
          <w:color w:val="000000"/>
        </w:rPr>
      </w:pPr>
      <w:r w:rsidRPr="00695D36">
        <w:rPr>
          <w:rFonts w:eastAsia="Cambria"/>
          <w:color w:val="000000"/>
          <w:lang w:val="en-US"/>
        </w:rPr>
        <w:t>each tank is completely emptied, and feed discarded at least once in every 90 days; and</w:t>
      </w:r>
    </w:p>
    <w:p w14:paraId="0F00CD98" w14:textId="77777777" w:rsidR="000468F1" w:rsidRPr="00695D36" w:rsidRDefault="00A318CC" w:rsidP="00DD6BC1">
      <w:pPr>
        <w:numPr>
          <w:ilvl w:val="0"/>
          <w:numId w:val="52"/>
        </w:numPr>
        <w:tabs>
          <w:tab w:val="clear" w:pos="648"/>
          <w:tab w:val="left" w:pos="1080"/>
        </w:tabs>
        <w:spacing w:before="120" w:after="0" w:line="283" w:lineRule="exact"/>
        <w:ind w:left="1080" w:right="144" w:hanging="648"/>
        <w:textAlignment w:val="baseline"/>
        <w:rPr>
          <w:rFonts w:eastAsia="Cambria"/>
          <w:color w:val="000000"/>
        </w:rPr>
      </w:pPr>
      <w:r w:rsidRPr="00695D36">
        <w:rPr>
          <w:rFonts w:eastAsia="Cambria"/>
          <w:color w:val="000000"/>
          <w:lang w:val="en-US"/>
        </w:rPr>
        <w:t>all feed that is no longer suitable for livestock consumption is emptied in its entirety before further feed is loaded; and</w:t>
      </w:r>
    </w:p>
    <w:p w14:paraId="2CDC03E1" w14:textId="77777777" w:rsidR="000468F1" w:rsidRPr="00695D36" w:rsidRDefault="00A318CC" w:rsidP="005E633B">
      <w:pPr>
        <w:numPr>
          <w:ilvl w:val="0"/>
          <w:numId w:val="52"/>
        </w:numPr>
        <w:tabs>
          <w:tab w:val="clear" w:pos="648"/>
          <w:tab w:val="left" w:pos="1080"/>
        </w:tabs>
        <w:spacing w:before="120" w:after="0" w:line="284" w:lineRule="exact"/>
        <w:ind w:left="1080" w:right="288" w:hanging="648"/>
        <w:textAlignment w:val="baseline"/>
        <w:rPr>
          <w:rFonts w:eastAsia="Cambria"/>
          <w:color w:val="000000"/>
        </w:rPr>
      </w:pPr>
      <w:r w:rsidRPr="00695D36">
        <w:rPr>
          <w:rFonts w:eastAsia="Cambria"/>
          <w:color w:val="000000"/>
          <w:lang w:val="en-US"/>
        </w:rPr>
        <w:t>records are maintained of the emptying of feed storage tanks and are available for inspection.</w:t>
      </w:r>
    </w:p>
    <w:p w14:paraId="0F8DA968" w14:textId="77777777" w:rsidR="000468F1" w:rsidRPr="00695D36" w:rsidRDefault="00A318CC" w:rsidP="005558DE">
      <w:pPr>
        <w:pStyle w:val="ListNumber"/>
        <w:numPr>
          <w:ilvl w:val="0"/>
          <w:numId w:val="0"/>
        </w:numPr>
        <w:ind w:left="425" w:hanging="425"/>
      </w:pPr>
      <w:r w:rsidRPr="00695D36">
        <w:rPr>
          <w:lang w:val="en-US"/>
        </w:rPr>
        <w:t>d)</w:t>
      </w:r>
      <w:r w:rsidRPr="00695D36">
        <w:rPr>
          <w:lang w:val="en-US"/>
        </w:rPr>
        <w:tab/>
        <w:t>fodder must not be loaded post-departure from</w:t>
      </w:r>
      <w:r w:rsidR="005558DE" w:rsidRPr="005558DE">
        <w:rPr>
          <w:lang w:val="en-US"/>
        </w:rPr>
        <w:t xml:space="preserve"> </w:t>
      </w:r>
      <w:r w:rsidRPr="00695D36">
        <w:rPr>
          <w:lang w:val="en-US"/>
        </w:rPr>
        <w:t>Australia except in exceptional circumstances and written approval must be given by the department before this is to occur. Importing country requirements must be met.</w:t>
      </w:r>
    </w:p>
    <w:p w14:paraId="48A8A604" w14:textId="77777777" w:rsidR="0087148C" w:rsidRDefault="00A318CC" w:rsidP="0087148C">
      <w:pPr>
        <w:tabs>
          <w:tab w:val="left" w:pos="648"/>
        </w:tabs>
        <w:spacing w:before="123" w:after="0" w:line="295" w:lineRule="exact"/>
        <w:textAlignment w:val="baseline"/>
        <w:rPr>
          <w:ins w:id="336" w:author="Author"/>
          <w:rFonts w:eastAsia="Cambria"/>
          <w:b/>
          <w:color w:val="000000"/>
          <w:sz w:val="23"/>
          <w:lang w:val="en-US"/>
        </w:rPr>
      </w:pPr>
      <w:ins w:id="337" w:author="Author">
        <w:r w:rsidRPr="00DA23A7">
          <w:rPr>
            <w:rFonts w:eastAsia="Cambria"/>
            <w:b/>
            <w:color w:val="000000"/>
            <w:sz w:val="23"/>
            <w:lang w:val="en-US"/>
          </w:rPr>
          <w:t xml:space="preserve">This version of Standard </w:t>
        </w:r>
        <w:r>
          <w:rPr>
            <w:rFonts w:eastAsia="Cambria"/>
            <w:b/>
            <w:color w:val="000000"/>
            <w:sz w:val="23"/>
            <w:lang w:val="en-US"/>
          </w:rPr>
          <w:t>5.1.15 remains in</w:t>
        </w:r>
        <w:r w:rsidRPr="00DA23A7">
          <w:rPr>
            <w:rFonts w:eastAsia="Cambria"/>
            <w:b/>
            <w:color w:val="000000"/>
            <w:sz w:val="23"/>
            <w:lang w:val="en-US"/>
          </w:rPr>
          <w:t xml:space="preserve"> force </w:t>
        </w:r>
        <w:r>
          <w:rPr>
            <w:rFonts w:eastAsia="Cambria"/>
            <w:b/>
            <w:color w:val="000000"/>
            <w:sz w:val="23"/>
            <w:lang w:val="en-US"/>
          </w:rPr>
          <w:t xml:space="preserve">up to, and including, </w:t>
        </w:r>
        <w:r w:rsidRPr="00DA23A7">
          <w:rPr>
            <w:rFonts w:eastAsia="Cambria"/>
            <w:b/>
            <w:color w:val="000000"/>
            <w:sz w:val="23"/>
            <w:lang w:val="en-US"/>
          </w:rPr>
          <w:t>2</w:t>
        </w:r>
        <w:r>
          <w:rPr>
            <w:rFonts w:eastAsia="Cambria"/>
            <w:b/>
            <w:color w:val="000000"/>
            <w:sz w:val="23"/>
            <w:lang w:val="en-US"/>
          </w:rPr>
          <w:t xml:space="preserve"> April </w:t>
        </w:r>
        <w:r w:rsidRPr="00DA23A7">
          <w:rPr>
            <w:rFonts w:eastAsia="Cambria"/>
            <w:b/>
            <w:color w:val="000000"/>
            <w:sz w:val="23"/>
            <w:lang w:val="en-US"/>
          </w:rPr>
          <w:t>2024</w:t>
        </w:r>
      </w:ins>
    </w:p>
    <w:p w14:paraId="08F5B9E1" w14:textId="77777777" w:rsidR="00AE262C" w:rsidRPr="00695D36" w:rsidRDefault="00A318CC" w:rsidP="00AE262C">
      <w:pPr>
        <w:spacing w:before="108" w:line="297" w:lineRule="exact"/>
        <w:textAlignment w:val="baseline"/>
        <w:rPr>
          <w:rFonts w:eastAsia="Cambria"/>
          <w:b/>
          <w:color w:val="000000"/>
          <w:spacing w:val="-1"/>
        </w:rPr>
      </w:pPr>
      <w:r w:rsidRPr="00695D36">
        <w:rPr>
          <w:rFonts w:eastAsia="Cambria"/>
          <w:b/>
          <w:color w:val="000000"/>
          <w:spacing w:val="-1"/>
          <w:lang w:val="en-US"/>
        </w:rPr>
        <w:t xml:space="preserve">5.1.15 </w:t>
      </w:r>
      <w:r w:rsidRPr="00695D36">
        <w:rPr>
          <w:rFonts w:eastAsia="Cambria"/>
          <w:color w:val="000000"/>
          <w:spacing w:val="-1"/>
          <w:lang w:val="en-US"/>
        </w:rPr>
        <w:t xml:space="preserve">To manage daily feed requirements when a voyage experiences a delay, a minimum of 3 days of reserve feed must be carried on the vessel. The 3-day feed reserve requirement is in </w:t>
      </w:r>
      <w:r w:rsidRPr="00695D36">
        <w:rPr>
          <w:rFonts w:eastAsia="Cambria"/>
          <w:color w:val="000000"/>
          <w:spacing w:val="-1"/>
          <w:lang w:val="en-US"/>
        </w:rPr>
        <w:lastRenderedPageBreak/>
        <w:t>addition to the calculated daily feed provisions for the loading/unloading time and the estimated voyage length. Reserve feed must only be used if a delay is experienced during the voyage.</w:t>
      </w:r>
    </w:p>
    <w:p w14:paraId="55E898B8" w14:textId="797C40AA" w:rsidR="0087148C" w:rsidRDefault="00A318CC" w:rsidP="0087148C">
      <w:pPr>
        <w:tabs>
          <w:tab w:val="left" w:pos="648"/>
        </w:tabs>
        <w:spacing w:before="123" w:after="0" w:line="295" w:lineRule="exact"/>
        <w:textAlignment w:val="baseline"/>
        <w:rPr>
          <w:ins w:id="338" w:author="Author"/>
          <w:rFonts w:eastAsia="Cambria"/>
          <w:b/>
          <w:color w:val="000000"/>
          <w:sz w:val="23"/>
          <w:lang w:val="en-US"/>
        </w:rPr>
      </w:pPr>
      <w:ins w:id="339" w:author="Author">
        <w:r w:rsidRPr="00DA23A7">
          <w:rPr>
            <w:rFonts w:eastAsia="Cambria"/>
            <w:b/>
            <w:color w:val="000000"/>
            <w:sz w:val="23"/>
            <w:lang w:val="en-US"/>
          </w:rPr>
          <w:t xml:space="preserve">This version of Standard </w:t>
        </w:r>
        <w:r>
          <w:rPr>
            <w:rFonts w:eastAsia="Cambria"/>
            <w:b/>
            <w:color w:val="000000"/>
            <w:sz w:val="23"/>
            <w:lang w:val="en-US"/>
          </w:rPr>
          <w:t xml:space="preserve">5.1.15 </w:t>
        </w:r>
        <w:r w:rsidRPr="00DA23A7">
          <w:rPr>
            <w:rFonts w:eastAsia="Cambria"/>
            <w:b/>
            <w:color w:val="000000"/>
            <w:sz w:val="23"/>
            <w:lang w:val="en-US"/>
          </w:rPr>
          <w:t xml:space="preserve">comes into force on </w:t>
        </w:r>
        <w:r>
          <w:rPr>
            <w:rFonts w:eastAsia="Cambria"/>
            <w:b/>
            <w:color w:val="000000"/>
            <w:sz w:val="23"/>
            <w:lang w:val="en-US"/>
          </w:rPr>
          <w:t>3</w:t>
        </w:r>
        <w:r w:rsidR="0067733C">
          <w:rPr>
            <w:rFonts w:eastAsia="Cambria"/>
            <w:b/>
            <w:color w:val="000000"/>
            <w:sz w:val="23"/>
            <w:lang w:val="en-US"/>
          </w:rPr>
          <w:t> </w:t>
        </w:r>
        <w:r>
          <w:rPr>
            <w:rFonts w:eastAsia="Cambria"/>
            <w:b/>
            <w:color w:val="000000"/>
            <w:sz w:val="23"/>
            <w:lang w:val="en-US"/>
          </w:rPr>
          <w:t>April</w:t>
        </w:r>
        <w:r w:rsidR="0067733C">
          <w:rPr>
            <w:rFonts w:eastAsia="Cambria"/>
            <w:b/>
            <w:color w:val="000000"/>
            <w:sz w:val="23"/>
            <w:lang w:val="en-US"/>
          </w:rPr>
          <w:t> </w:t>
        </w:r>
        <w:r w:rsidRPr="00DA23A7">
          <w:rPr>
            <w:rFonts w:eastAsia="Cambria"/>
            <w:b/>
            <w:color w:val="000000"/>
            <w:sz w:val="23"/>
            <w:lang w:val="en-US"/>
          </w:rPr>
          <w:t>2024</w:t>
        </w:r>
      </w:ins>
    </w:p>
    <w:p w14:paraId="5737BC95" w14:textId="77777777" w:rsidR="00AE262C" w:rsidRDefault="00A318CC" w:rsidP="000468F1">
      <w:pPr>
        <w:spacing w:before="108" w:line="297" w:lineRule="exact"/>
        <w:textAlignment w:val="baseline"/>
        <w:rPr>
          <w:rFonts w:eastAsia="Cambria"/>
          <w:color w:val="000000"/>
          <w:spacing w:val="-1"/>
          <w:lang w:val="en-US"/>
        </w:rPr>
      </w:pPr>
      <w:r w:rsidRPr="00695D36">
        <w:rPr>
          <w:rFonts w:eastAsia="Cambria"/>
          <w:b/>
          <w:color w:val="000000"/>
          <w:spacing w:val="-1"/>
          <w:lang w:val="en-US"/>
        </w:rPr>
        <w:t xml:space="preserve">5.1.15 </w:t>
      </w:r>
      <w:r w:rsidRPr="00695D36">
        <w:rPr>
          <w:rFonts w:eastAsia="Cambria"/>
          <w:color w:val="000000"/>
          <w:spacing w:val="-1"/>
          <w:lang w:val="en-US"/>
        </w:rPr>
        <w:t>To manage daily feed requirements when a voyage experiences a delay</w:t>
      </w:r>
      <w:r>
        <w:rPr>
          <w:rFonts w:eastAsia="Cambria"/>
          <w:color w:val="000000"/>
          <w:spacing w:val="-1"/>
          <w:lang w:val="en-US"/>
        </w:rPr>
        <w:t>, a minimum of</w:t>
      </w:r>
      <w:ins w:id="340" w:author="Author">
        <w:r>
          <w:rPr>
            <w:rFonts w:eastAsia="Cambria"/>
            <w:color w:val="000000"/>
            <w:spacing w:val="-1"/>
            <w:lang w:val="en-US"/>
          </w:rPr>
          <w:t>:</w:t>
        </w:r>
      </w:ins>
    </w:p>
    <w:p w14:paraId="104A95FF" w14:textId="77777777" w:rsidR="000A4750" w:rsidRDefault="00A318CC" w:rsidP="000468F1">
      <w:pPr>
        <w:spacing w:before="108" w:line="297" w:lineRule="exact"/>
        <w:textAlignment w:val="baseline"/>
        <w:rPr>
          <w:rFonts w:eastAsia="Cambria"/>
          <w:color w:val="000000"/>
          <w:spacing w:val="-1"/>
          <w:lang w:val="en-US"/>
        </w:rPr>
      </w:pPr>
      <w:r>
        <w:rPr>
          <w:rFonts w:eastAsia="Cambria"/>
          <w:color w:val="000000"/>
          <w:spacing w:val="-1"/>
          <w:lang w:val="en-US"/>
        </w:rPr>
        <w:t xml:space="preserve">   </w:t>
      </w:r>
      <w:ins w:id="341" w:author="Author">
        <w:r w:rsidR="00AE262C">
          <w:rPr>
            <w:rFonts w:eastAsia="Cambria"/>
            <w:color w:val="000000"/>
            <w:spacing w:val="-1"/>
            <w:lang w:val="en-US"/>
          </w:rPr>
          <w:t xml:space="preserve">a) </w:t>
        </w:r>
        <w:r w:rsidR="00AE262C" w:rsidRPr="00AE262C">
          <w:rPr>
            <w:rFonts w:eastAsia="Cambria"/>
            <w:color w:val="000000"/>
            <w:spacing w:val="-1"/>
            <w:lang w:val="en-US"/>
          </w:rPr>
          <w:t xml:space="preserve">20% or 2 days of reserve feed, whichever is greater, must be </w:t>
        </w:r>
      </w:ins>
    </w:p>
    <w:p w14:paraId="18690067" w14:textId="77777777" w:rsidR="00AE262C" w:rsidRDefault="00A318CC" w:rsidP="000468F1">
      <w:pPr>
        <w:spacing w:before="108" w:line="297" w:lineRule="exact"/>
        <w:textAlignment w:val="baseline"/>
        <w:rPr>
          <w:ins w:id="342" w:author="Author"/>
          <w:rFonts w:eastAsia="Cambria"/>
          <w:color w:val="000000"/>
          <w:spacing w:val="-1"/>
          <w:lang w:val="en-US"/>
        </w:rPr>
      </w:pPr>
      <w:r>
        <w:rPr>
          <w:rFonts w:eastAsia="Cambria"/>
          <w:color w:val="000000"/>
          <w:spacing w:val="-1"/>
          <w:lang w:val="en-US"/>
        </w:rPr>
        <w:t xml:space="preserve">         </w:t>
      </w:r>
      <w:ins w:id="343" w:author="Author">
        <w:r w:rsidRPr="00AE262C">
          <w:rPr>
            <w:rFonts w:eastAsia="Cambria"/>
            <w:color w:val="000000"/>
            <w:spacing w:val="-1"/>
            <w:lang w:val="en-US"/>
          </w:rPr>
          <w:t>loaded on the vessel for consignments of less than 15 days, or</w:t>
        </w:r>
      </w:ins>
    </w:p>
    <w:p w14:paraId="0F411BB4" w14:textId="77777777" w:rsidR="000A4750" w:rsidRDefault="00A318CC" w:rsidP="000468F1">
      <w:pPr>
        <w:spacing w:before="108" w:line="297" w:lineRule="exact"/>
        <w:textAlignment w:val="baseline"/>
        <w:rPr>
          <w:rFonts w:eastAsia="Cambria"/>
          <w:color w:val="000000"/>
          <w:spacing w:val="-1"/>
          <w:lang w:val="en-US"/>
        </w:rPr>
      </w:pPr>
      <w:r>
        <w:rPr>
          <w:rFonts w:eastAsia="Cambria"/>
          <w:color w:val="000000"/>
          <w:spacing w:val="-1"/>
          <w:lang w:val="en-US"/>
        </w:rPr>
        <w:t xml:space="preserve">   </w:t>
      </w:r>
      <w:ins w:id="344" w:author="Author">
        <w:r w:rsidR="00AE262C">
          <w:rPr>
            <w:rFonts w:eastAsia="Cambria"/>
            <w:color w:val="000000"/>
            <w:spacing w:val="-1"/>
            <w:lang w:val="en-US"/>
          </w:rPr>
          <w:t>b)</w:t>
        </w:r>
      </w:ins>
      <w:r w:rsidR="00FA6121">
        <w:rPr>
          <w:rFonts w:eastAsia="Cambria"/>
          <w:color w:val="000000"/>
          <w:spacing w:val="-1"/>
          <w:lang w:val="en-US"/>
        </w:rPr>
        <w:t xml:space="preserve"> </w:t>
      </w:r>
      <w:ins w:id="345" w:author="Author">
        <w:r w:rsidR="00AE262C" w:rsidRPr="00AE262C">
          <w:rPr>
            <w:rFonts w:eastAsia="Cambria"/>
            <w:color w:val="000000"/>
            <w:spacing w:val="-1"/>
            <w:lang w:val="en-US"/>
          </w:rPr>
          <w:t xml:space="preserve">3 days of reserve feed must be loaded on the vessel for </w:t>
        </w:r>
      </w:ins>
    </w:p>
    <w:p w14:paraId="4FD08947" w14:textId="77777777" w:rsidR="00AE262C" w:rsidRDefault="00A318CC" w:rsidP="000468F1">
      <w:pPr>
        <w:spacing w:before="108" w:line="297" w:lineRule="exact"/>
        <w:textAlignment w:val="baseline"/>
        <w:rPr>
          <w:ins w:id="346" w:author="Author"/>
          <w:rFonts w:eastAsia="Cambria"/>
          <w:color w:val="000000"/>
          <w:spacing w:val="-1"/>
          <w:lang w:val="en-US"/>
        </w:rPr>
      </w:pPr>
      <w:r>
        <w:rPr>
          <w:rFonts w:eastAsia="Cambria"/>
          <w:color w:val="000000"/>
          <w:spacing w:val="-1"/>
          <w:lang w:val="en-US"/>
        </w:rPr>
        <w:t xml:space="preserve">         </w:t>
      </w:r>
      <w:ins w:id="347" w:author="Author">
        <w:r w:rsidRPr="00AE262C">
          <w:rPr>
            <w:rFonts w:eastAsia="Cambria"/>
            <w:color w:val="000000"/>
            <w:spacing w:val="-1"/>
            <w:lang w:val="en-US"/>
          </w:rPr>
          <w:t>consignments of 15 days or greater</w:t>
        </w:r>
        <w:r>
          <w:rPr>
            <w:rFonts w:eastAsia="Cambria"/>
            <w:color w:val="000000"/>
            <w:spacing w:val="-1"/>
            <w:lang w:val="en-US"/>
          </w:rPr>
          <w:t>.</w:t>
        </w:r>
      </w:ins>
    </w:p>
    <w:p w14:paraId="0E2F4E2D" w14:textId="77777777" w:rsidR="000468F1" w:rsidRPr="00695D36" w:rsidRDefault="00A318CC" w:rsidP="000468F1">
      <w:pPr>
        <w:spacing w:before="108" w:line="297" w:lineRule="exact"/>
        <w:textAlignment w:val="baseline"/>
        <w:rPr>
          <w:rFonts w:eastAsia="Cambria"/>
          <w:b/>
          <w:color w:val="000000"/>
          <w:spacing w:val="-1"/>
        </w:rPr>
      </w:pPr>
      <w:del w:id="348" w:author="Author">
        <w:r w:rsidRPr="00695D36">
          <w:rPr>
            <w:rFonts w:eastAsia="Cambria"/>
            <w:color w:val="000000"/>
            <w:spacing w:val="-1"/>
            <w:lang w:val="en-US"/>
          </w:rPr>
          <w:delText xml:space="preserve">3 days of reserve feed must be carried on the vessel. </w:delText>
        </w:r>
      </w:del>
      <w:r w:rsidRPr="00695D36">
        <w:rPr>
          <w:rFonts w:eastAsia="Cambria"/>
          <w:color w:val="000000"/>
          <w:spacing w:val="-1"/>
          <w:lang w:val="en-US"/>
        </w:rPr>
        <w:t xml:space="preserve">The </w:t>
      </w:r>
      <w:ins w:id="349" w:author="Author">
        <w:r w:rsidR="00EF144D">
          <w:rPr>
            <w:rFonts w:eastAsia="Cambria"/>
            <w:color w:val="000000"/>
            <w:spacing w:val="-1"/>
            <w:lang w:val="en-US"/>
          </w:rPr>
          <w:t xml:space="preserve">reserve feed </w:t>
        </w:r>
      </w:ins>
      <w:del w:id="350" w:author="Author">
        <w:r w:rsidRPr="00695D36">
          <w:rPr>
            <w:rFonts w:eastAsia="Cambria"/>
            <w:color w:val="000000"/>
            <w:spacing w:val="-1"/>
            <w:lang w:val="en-US"/>
          </w:rPr>
          <w:delText xml:space="preserve">3-day feed reserve </w:delText>
        </w:r>
      </w:del>
      <w:r w:rsidRPr="00695D36">
        <w:rPr>
          <w:rFonts w:eastAsia="Cambria"/>
          <w:color w:val="000000"/>
          <w:spacing w:val="-1"/>
          <w:lang w:val="en-US"/>
        </w:rPr>
        <w:t xml:space="preserve">requirement is in addition to the calculated daily feed provisions for the </w:t>
      </w:r>
      <w:del w:id="351" w:author="Author">
        <w:r w:rsidRPr="00695D36">
          <w:rPr>
            <w:rFonts w:eastAsia="Cambria"/>
            <w:color w:val="000000"/>
            <w:spacing w:val="-1"/>
            <w:lang w:val="en-US"/>
          </w:rPr>
          <w:delText>loading/unloading time and the estimated</w:delText>
        </w:r>
      </w:del>
      <w:ins w:id="352" w:author="Author">
        <w:r w:rsidR="00EF144D">
          <w:rPr>
            <w:rFonts w:eastAsia="Cambria"/>
            <w:color w:val="000000"/>
            <w:spacing w:val="-1"/>
            <w:lang w:val="en-US"/>
          </w:rPr>
          <w:t>recommended</w:t>
        </w:r>
      </w:ins>
      <w:r w:rsidRPr="00695D36">
        <w:rPr>
          <w:rFonts w:eastAsia="Cambria"/>
          <w:color w:val="000000"/>
          <w:spacing w:val="-1"/>
          <w:lang w:val="en-US"/>
        </w:rPr>
        <w:t xml:space="preserve"> voyage length. Reserve feed must only be used if a delay is experienced during the voyage.</w:t>
      </w:r>
    </w:p>
    <w:p w14:paraId="47D6BE9B" w14:textId="77777777" w:rsidR="000468F1" w:rsidRPr="00695D36" w:rsidRDefault="00A318CC" w:rsidP="000468F1">
      <w:pPr>
        <w:spacing w:before="191" w:line="298" w:lineRule="exact"/>
        <w:textAlignment w:val="baseline"/>
        <w:rPr>
          <w:rFonts w:eastAsia="Cambria"/>
          <w:b/>
          <w:color w:val="000000"/>
        </w:rPr>
      </w:pPr>
      <w:r w:rsidRPr="00695D36">
        <w:rPr>
          <w:rFonts w:eastAsia="Cambria"/>
          <w:b/>
          <w:color w:val="000000"/>
          <w:lang w:val="en-US"/>
        </w:rPr>
        <w:t xml:space="preserve">5.1.16 </w:t>
      </w:r>
      <w:r w:rsidRPr="00695D36">
        <w:rPr>
          <w:rFonts w:eastAsia="Cambria"/>
          <w:color w:val="000000"/>
          <w:lang w:val="en-US"/>
        </w:rPr>
        <w:t>The minimum additional reserve of water that must be carried on the vessel to be used in the event of delay is 3 voyage days of daily water maintenance requirements for all livestock on board. Allowance may be made for fresh water produced on the vessel while at sea.</w:t>
      </w:r>
    </w:p>
    <w:p w14:paraId="145B2B3C" w14:textId="77777777" w:rsidR="00695D36" w:rsidRPr="00695D36" w:rsidRDefault="00A318CC" w:rsidP="00695D36">
      <w:pPr>
        <w:spacing w:before="196" w:line="298" w:lineRule="exact"/>
        <w:ind w:right="288"/>
        <w:textAlignment w:val="baseline"/>
        <w:rPr>
          <w:rFonts w:eastAsia="Cambria"/>
          <w:color w:val="000000"/>
          <w:lang w:val="en-US"/>
        </w:rPr>
      </w:pPr>
      <w:r w:rsidRPr="00695D36">
        <w:rPr>
          <w:rFonts w:eastAsia="Cambria"/>
          <w:b/>
          <w:color w:val="000000"/>
          <w:lang w:val="en-US"/>
        </w:rPr>
        <w:t xml:space="preserve">5.1.17 </w:t>
      </w:r>
      <w:r w:rsidRPr="00695D36">
        <w:rPr>
          <w:rFonts w:eastAsia="Cambria"/>
          <w:color w:val="000000"/>
          <w:lang w:val="en-US"/>
        </w:rPr>
        <w:t xml:space="preserve">For extended long-haul voyages and/or any voyages that will travel via the Suez Canal, the Cape of Good Hope, the Panama </w:t>
      </w:r>
      <w:proofErr w:type="gramStart"/>
      <w:r w:rsidRPr="00695D36">
        <w:rPr>
          <w:rFonts w:eastAsia="Cambria"/>
          <w:color w:val="000000"/>
          <w:lang w:val="en-US"/>
        </w:rPr>
        <w:t>Canal</w:t>
      </w:r>
      <w:proofErr w:type="gramEnd"/>
      <w:r w:rsidRPr="00695D36">
        <w:rPr>
          <w:rFonts w:eastAsia="Cambria"/>
          <w:color w:val="000000"/>
          <w:lang w:val="en-US"/>
        </w:rPr>
        <w:t xml:space="preserve"> or Cape Horn:</w:t>
      </w:r>
    </w:p>
    <w:p w14:paraId="089657FE" w14:textId="77777777" w:rsidR="00695D36" w:rsidRPr="00695D36" w:rsidRDefault="00A318CC"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lastRenderedPageBreak/>
        <w:t xml:space="preserve">any consignments that are expected to be on the voyage for 31 voyage days or more must not be exported unless otherwise provided in </w:t>
      </w:r>
      <w:r w:rsidR="00814636">
        <w:rPr>
          <w:rFonts w:eastAsia="Cambria"/>
          <w:color w:val="000000"/>
          <w:lang w:val="en-US"/>
        </w:rPr>
        <w:t xml:space="preserve">an </w:t>
      </w:r>
      <w:r w:rsidRPr="00695D36">
        <w:rPr>
          <w:rFonts w:eastAsia="Cambria"/>
          <w:i/>
          <w:color w:val="000000"/>
          <w:lang w:val="en-US"/>
        </w:rPr>
        <w:t xml:space="preserve">extended long-haul management plan </w:t>
      </w:r>
      <w:r w:rsidRPr="00695D36">
        <w:rPr>
          <w:rFonts w:eastAsia="Cambria"/>
          <w:color w:val="000000"/>
          <w:lang w:val="en-US"/>
        </w:rPr>
        <w:t>approved in writing by the department; and</w:t>
      </w:r>
    </w:p>
    <w:p w14:paraId="0ABA71C9" w14:textId="77777777" w:rsidR="000468F1" w:rsidRPr="00695D36" w:rsidRDefault="00A318CC"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t>a minimum of 7 voyage days of reserve feed and water (not cumulative with the reserve requirements in Standards 5.1.15 and 5.1.16) must be carried, to be used in the event of delay. Allowance may be made for fresh water produced on the vessel while at sea.</w:t>
      </w:r>
    </w:p>
    <w:p w14:paraId="2DABDC93" w14:textId="77777777" w:rsidR="000468F1" w:rsidRPr="00695D36" w:rsidRDefault="00A318CC" w:rsidP="000468F1">
      <w:pPr>
        <w:spacing w:before="176" w:line="242" w:lineRule="exact"/>
        <w:ind w:left="72"/>
        <w:textAlignment w:val="baseline"/>
        <w:rPr>
          <w:rFonts w:eastAsia="Cambria"/>
          <w:b/>
          <w:color w:val="000000"/>
        </w:rPr>
      </w:pPr>
      <w:r w:rsidRPr="00695D36">
        <w:rPr>
          <w:rFonts w:eastAsia="Cambria"/>
          <w:b/>
          <w:color w:val="000000"/>
          <w:lang w:val="en-US"/>
        </w:rPr>
        <w:t xml:space="preserve">5.1.18 </w:t>
      </w:r>
      <w:r w:rsidRPr="00695D36">
        <w:rPr>
          <w:rFonts w:eastAsia="Cambria"/>
          <w:color w:val="000000"/>
          <w:lang w:val="en-US"/>
        </w:rPr>
        <w:t>Bedding provisions must be loaded for all voyages and:</w:t>
      </w:r>
    </w:p>
    <w:p w14:paraId="3539C1DA" w14:textId="77777777" w:rsidR="000468F1" w:rsidRPr="00695D36" w:rsidRDefault="00A318CC" w:rsidP="00DD6BC1">
      <w:pPr>
        <w:numPr>
          <w:ilvl w:val="0"/>
          <w:numId w:val="53"/>
        </w:numPr>
        <w:tabs>
          <w:tab w:val="clear" w:pos="360"/>
          <w:tab w:val="left" w:pos="432"/>
        </w:tabs>
        <w:spacing w:before="204" w:after="0" w:line="295" w:lineRule="exact"/>
        <w:ind w:left="432" w:right="72" w:hanging="360"/>
        <w:textAlignment w:val="baseline"/>
        <w:rPr>
          <w:rFonts w:eastAsia="Cambria"/>
          <w:color w:val="000000"/>
        </w:rPr>
      </w:pPr>
      <w:r w:rsidRPr="00695D36">
        <w:rPr>
          <w:rFonts w:eastAsia="Cambria"/>
          <w:color w:val="000000"/>
          <w:lang w:val="en-US"/>
        </w:rPr>
        <w:t xml:space="preserve">applied in a sufficient quantity that allows pens to be maintained in a manner that ensures the health and welfare of the livestock and </w:t>
      </w:r>
      <w:proofErr w:type="spellStart"/>
      <w:r w:rsidRPr="00695D36">
        <w:rPr>
          <w:rFonts w:eastAsia="Cambria"/>
          <w:color w:val="000000"/>
          <w:lang w:val="en-US"/>
        </w:rPr>
        <w:t>minimises</w:t>
      </w:r>
      <w:proofErr w:type="spellEnd"/>
      <w:r w:rsidRPr="00695D36">
        <w:rPr>
          <w:rFonts w:eastAsia="Cambria"/>
          <w:color w:val="000000"/>
          <w:lang w:val="en-US"/>
        </w:rPr>
        <w:t xml:space="preserve"> slipping, injuries, abrasions, lameness, pugging and </w:t>
      </w:r>
      <w:proofErr w:type="spellStart"/>
      <w:r w:rsidRPr="00695D36">
        <w:rPr>
          <w:rFonts w:eastAsia="Cambria"/>
          <w:color w:val="000000"/>
          <w:lang w:val="en-US"/>
        </w:rPr>
        <w:t>faecal</w:t>
      </w:r>
      <w:proofErr w:type="spellEnd"/>
      <w:r w:rsidRPr="00695D36">
        <w:rPr>
          <w:rFonts w:eastAsia="Cambria"/>
          <w:color w:val="000000"/>
          <w:lang w:val="en-US"/>
        </w:rPr>
        <w:t xml:space="preserve"> coating; and</w:t>
      </w:r>
    </w:p>
    <w:p w14:paraId="03CEA8DB" w14:textId="77777777" w:rsidR="000468F1" w:rsidRPr="00695D36" w:rsidRDefault="00A318CC" w:rsidP="00DD6BC1">
      <w:pPr>
        <w:numPr>
          <w:ilvl w:val="0"/>
          <w:numId w:val="53"/>
        </w:numPr>
        <w:tabs>
          <w:tab w:val="clear" w:pos="360"/>
          <w:tab w:val="left" w:pos="432"/>
        </w:tabs>
        <w:spacing w:before="120" w:after="0" w:line="298" w:lineRule="exact"/>
        <w:ind w:left="432" w:right="648" w:hanging="360"/>
        <w:textAlignment w:val="baseline"/>
        <w:rPr>
          <w:rFonts w:eastAsia="Cambria"/>
          <w:color w:val="000000"/>
          <w:spacing w:val="-1"/>
        </w:rPr>
      </w:pPr>
      <w:r w:rsidRPr="00695D36">
        <w:rPr>
          <w:rFonts w:eastAsia="Cambria"/>
          <w:color w:val="000000"/>
          <w:spacing w:val="-1"/>
          <w:lang w:val="en-US"/>
        </w:rPr>
        <w:t xml:space="preserve">applied to slippage risk areas of laneways and ramps prior to and during loading and unloading using a material that </w:t>
      </w:r>
      <w:proofErr w:type="spellStart"/>
      <w:r w:rsidRPr="00695D36">
        <w:rPr>
          <w:rFonts w:eastAsia="Cambria"/>
          <w:color w:val="000000"/>
          <w:spacing w:val="-1"/>
          <w:lang w:val="en-US"/>
        </w:rPr>
        <w:t>minimises</w:t>
      </w:r>
      <w:proofErr w:type="spellEnd"/>
      <w:r w:rsidRPr="00695D36">
        <w:rPr>
          <w:rFonts w:eastAsia="Cambria"/>
          <w:color w:val="000000"/>
          <w:spacing w:val="-1"/>
          <w:lang w:val="en-US"/>
        </w:rPr>
        <w:t xml:space="preserve"> slipping during loading and unloading; and</w:t>
      </w:r>
    </w:p>
    <w:p w14:paraId="2A30992D" w14:textId="77777777" w:rsidR="000468F1" w:rsidRPr="00695D36" w:rsidRDefault="00A318CC" w:rsidP="00DD6BC1">
      <w:pPr>
        <w:numPr>
          <w:ilvl w:val="0"/>
          <w:numId w:val="53"/>
        </w:numPr>
        <w:tabs>
          <w:tab w:val="clear" w:pos="360"/>
          <w:tab w:val="left" w:pos="432"/>
        </w:tabs>
        <w:spacing w:before="119" w:after="0" w:line="298" w:lineRule="exact"/>
        <w:ind w:left="432" w:right="360" w:hanging="360"/>
        <w:textAlignment w:val="baseline"/>
        <w:rPr>
          <w:rFonts w:eastAsia="Cambria"/>
          <w:color w:val="000000"/>
        </w:rPr>
      </w:pPr>
      <w:r w:rsidRPr="00695D36">
        <w:rPr>
          <w:rFonts w:eastAsia="Cambria"/>
          <w:color w:val="000000"/>
          <w:lang w:val="en-US"/>
        </w:rPr>
        <w:t>be monitored routinely (at least daily) to ensure consistency and depth is appropriate to mitigate risks to the health or welfare of the livestock.</w:t>
      </w:r>
    </w:p>
    <w:p w14:paraId="25710EFE" w14:textId="77777777" w:rsidR="000468F1" w:rsidRPr="00695D36" w:rsidRDefault="00A318CC" w:rsidP="000468F1">
      <w:pPr>
        <w:spacing w:before="111" w:line="297" w:lineRule="exact"/>
        <w:ind w:left="72" w:right="288"/>
        <w:textAlignment w:val="baseline"/>
        <w:rPr>
          <w:rFonts w:eastAsia="Cambria"/>
          <w:b/>
          <w:color w:val="000000"/>
        </w:rPr>
      </w:pPr>
      <w:r w:rsidRPr="00695D36">
        <w:rPr>
          <w:rFonts w:eastAsia="Cambria"/>
          <w:b/>
          <w:color w:val="000000"/>
          <w:lang w:val="en-US"/>
        </w:rPr>
        <w:t xml:space="preserve">5.1.19 </w:t>
      </w:r>
      <w:r w:rsidRPr="00695D36">
        <w:rPr>
          <w:rFonts w:eastAsia="Cambria"/>
          <w:color w:val="000000"/>
          <w:lang w:val="en-US"/>
        </w:rPr>
        <w:t>When livestock for export are loaded on vessels with enclosed decks, the ventilation system must be run continuously from the commencement of loading until the last animal has been unloaded.</w:t>
      </w:r>
    </w:p>
    <w:p w14:paraId="7D58F039" w14:textId="77777777" w:rsidR="000468F1" w:rsidRPr="00695D36" w:rsidRDefault="00A318CC" w:rsidP="000468F1">
      <w:pPr>
        <w:spacing w:before="200" w:line="297" w:lineRule="exact"/>
        <w:ind w:left="72" w:right="72"/>
        <w:textAlignment w:val="baseline"/>
        <w:rPr>
          <w:rFonts w:eastAsia="Cambria"/>
          <w:b/>
          <w:color w:val="000000"/>
        </w:rPr>
      </w:pPr>
      <w:r w:rsidRPr="00695D36">
        <w:rPr>
          <w:rFonts w:eastAsia="Cambria"/>
          <w:b/>
          <w:color w:val="000000"/>
          <w:lang w:val="en-US"/>
        </w:rPr>
        <w:t xml:space="preserve">5.1.20 </w:t>
      </w:r>
      <w:r w:rsidRPr="00695D36">
        <w:rPr>
          <w:rFonts w:eastAsia="Cambria"/>
          <w:color w:val="000000"/>
          <w:lang w:val="en-US"/>
        </w:rPr>
        <w:t xml:space="preserve">Ammonia levels in a representative number of pens must be measured daily. If ammonia levels exceed or are likely to </w:t>
      </w:r>
      <w:r w:rsidRPr="00695D36">
        <w:rPr>
          <w:rFonts w:eastAsia="Cambria"/>
          <w:color w:val="000000"/>
          <w:lang w:val="en-US"/>
        </w:rPr>
        <w:lastRenderedPageBreak/>
        <w:t>exceed 25ppm in any livestock spaces, appropriate reduction measures must be implemented. Compliance with this standard will be delayed until further notice by the department.</w:t>
      </w:r>
    </w:p>
    <w:p w14:paraId="5804C59F" w14:textId="77777777" w:rsidR="000468F1" w:rsidRDefault="00A318CC" w:rsidP="004E6CBE">
      <w:pPr>
        <w:pStyle w:val="2"/>
      </w:pPr>
      <w:r>
        <w:t>5.2 Buffalo loading and management requirements</w:t>
      </w:r>
    </w:p>
    <w:p w14:paraId="4A1E5BF9" w14:textId="77777777" w:rsidR="000468F1" w:rsidRPr="00695D36" w:rsidRDefault="00A318CC" w:rsidP="000468F1">
      <w:pPr>
        <w:spacing w:line="293" w:lineRule="exact"/>
        <w:ind w:left="72" w:right="432"/>
        <w:textAlignment w:val="baseline"/>
        <w:rPr>
          <w:rFonts w:eastAsia="Cambria"/>
          <w:b/>
          <w:color w:val="000000"/>
        </w:rPr>
      </w:pPr>
      <w:r w:rsidRPr="00695D36">
        <w:rPr>
          <w:rFonts w:eastAsia="Cambria"/>
          <w:b/>
          <w:color w:val="000000"/>
          <w:lang w:val="en-US"/>
        </w:rPr>
        <w:t xml:space="preserve">5.2.1 </w:t>
      </w:r>
      <w:r w:rsidRPr="00695D36">
        <w:rPr>
          <w:rFonts w:eastAsia="Cambria"/>
          <w:color w:val="000000"/>
          <w:lang w:val="en-US"/>
        </w:rPr>
        <w:t>The minimum pen space allocation for buffalo exported by sea is contained in Table 5. These criteria apply to this allocation:</w:t>
      </w:r>
    </w:p>
    <w:p w14:paraId="09BB38ED" w14:textId="77777777" w:rsidR="000468F1" w:rsidRPr="00695D36" w:rsidRDefault="00A318CC" w:rsidP="00DD6BC1">
      <w:pPr>
        <w:numPr>
          <w:ilvl w:val="0"/>
          <w:numId w:val="54"/>
        </w:numPr>
        <w:tabs>
          <w:tab w:val="clear" w:pos="360"/>
          <w:tab w:val="left" w:pos="432"/>
        </w:tabs>
        <w:spacing w:before="199" w:after="0" w:line="297" w:lineRule="exact"/>
        <w:ind w:left="432" w:right="144" w:hanging="360"/>
        <w:textAlignment w:val="baseline"/>
        <w:rPr>
          <w:rFonts w:eastAsia="Cambria"/>
          <w:color w:val="000000"/>
        </w:rPr>
      </w:pPr>
      <w:r w:rsidRPr="00695D36">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6E838AED" w14:textId="77777777" w:rsidR="000468F1" w:rsidRPr="00695D36" w:rsidRDefault="00A318CC" w:rsidP="00DD6BC1">
      <w:pPr>
        <w:numPr>
          <w:ilvl w:val="0"/>
          <w:numId w:val="54"/>
        </w:numPr>
        <w:tabs>
          <w:tab w:val="clear" w:pos="360"/>
          <w:tab w:val="left" w:pos="432"/>
        </w:tabs>
        <w:spacing w:before="116" w:after="0" w:line="297" w:lineRule="exact"/>
        <w:ind w:left="432" w:right="648" w:hanging="360"/>
        <w:textAlignment w:val="baseline"/>
        <w:rPr>
          <w:rFonts w:eastAsia="Cambria"/>
          <w:color w:val="000000"/>
        </w:rPr>
      </w:pPr>
      <w:r w:rsidRPr="00695D36">
        <w:rPr>
          <w:rFonts w:eastAsia="Cambria"/>
          <w:color w:val="000000"/>
          <w:lang w:val="en-US"/>
        </w:rPr>
        <w:t>for weights between those shown in Table 5 the minimum pen area per head must be calculated by linear interpolation; and</w:t>
      </w:r>
    </w:p>
    <w:p w14:paraId="47759418" w14:textId="77777777" w:rsidR="000468F1" w:rsidRPr="00695D36" w:rsidRDefault="00A318CC" w:rsidP="00DD6BC1">
      <w:pPr>
        <w:numPr>
          <w:ilvl w:val="0"/>
          <w:numId w:val="54"/>
        </w:numPr>
        <w:tabs>
          <w:tab w:val="clear" w:pos="360"/>
          <w:tab w:val="left" w:pos="432"/>
        </w:tabs>
        <w:spacing w:before="123" w:after="0" w:line="295" w:lineRule="exact"/>
        <w:ind w:left="432" w:right="72" w:hanging="360"/>
        <w:textAlignment w:val="baseline"/>
        <w:rPr>
          <w:rFonts w:eastAsia="Cambria"/>
          <w:color w:val="000000"/>
        </w:rPr>
      </w:pPr>
      <w:r w:rsidRPr="00695D36">
        <w:rPr>
          <w:rFonts w:eastAsia="Cambria"/>
          <w:color w:val="000000"/>
          <w:lang w:val="en-US"/>
        </w:rPr>
        <w:t>the weight of each animal in a pen must not vary from pen average weight by 50kg. The pen average weight is calculated by dividing the total weight of the buffalo in the pen by the number of buffalo in the pen; and</w:t>
      </w:r>
    </w:p>
    <w:p w14:paraId="04BF2913" w14:textId="77777777" w:rsidR="000468F1" w:rsidRPr="00695D36" w:rsidRDefault="00A318CC" w:rsidP="00DD6BC1">
      <w:pPr>
        <w:numPr>
          <w:ilvl w:val="0"/>
          <w:numId w:val="54"/>
        </w:numPr>
        <w:tabs>
          <w:tab w:val="clear" w:pos="360"/>
          <w:tab w:val="left" w:pos="432"/>
        </w:tabs>
        <w:spacing w:before="184" w:after="0" w:line="239" w:lineRule="exact"/>
        <w:ind w:left="432" w:hanging="360"/>
        <w:textAlignment w:val="baseline"/>
        <w:rPr>
          <w:rFonts w:eastAsia="Cambria"/>
          <w:color w:val="000000"/>
        </w:rPr>
      </w:pPr>
      <w:r w:rsidRPr="00695D36">
        <w:rPr>
          <w:rFonts w:eastAsia="Cambria"/>
          <w:color w:val="000000"/>
          <w:lang w:val="en-US"/>
        </w:rPr>
        <w:t>for pregnant buffalo, a minimum additional 15% space must be provided; and</w:t>
      </w:r>
    </w:p>
    <w:p w14:paraId="349774E7" w14:textId="77777777" w:rsidR="000468F1" w:rsidRPr="00695D36" w:rsidRDefault="00A318CC" w:rsidP="00DD6BC1">
      <w:pPr>
        <w:numPr>
          <w:ilvl w:val="0"/>
          <w:numId w:val="54"/>
        </w:numPr>
        <w:tabs>
          <w:tab w:val="clear" w:pos="360"/>
          <w:tab w:val="left" w:pos="432"/>
          <w:tab w:val="left" w:pos="504"/>
        </w:tabs>
        <w:spacing w:before="117" w:after="0" w:line="297" w:lineRule="exact"/>
        <w:ind w:left="432" w:right="72" w:hanging="360"/>
        <w:textAlignment w:val="baseline"/>
        <w:rPr>
          <w:rFonts w:eastAsia="Cambria"/>
          <w:color w:val="000000"/>
        </w:rPr>
      </w:pPr>
      <w:r w:rsidRPr="00695D36">
        <w:rPr>
          <w:rFonts w:eastAsia="Cambria"/>
          <w:color w:val="000000"/>
          <w:lang w:val="en-US"/>
        </w:rPr>
        <w:t xml:space="preserve">buffalo outside of the weights shown in Table 5 must only be sourced for export or exported in accordance with a </w:t>
      </w:r>
      <w:r w:rsidRPr="00695D36">
        <w:rPr>
          <w:rFonts w:eastAsia="Cambria"/>
          <w:i/>
          <w:color w:val="000000"/>
          <w:lang w:val="en-US"/>
        </w:rPr>
        <w:t xml:space="preserve">light </w:t>
      </w:r>
      <w:r w:rsidRPr="00695D36">
        <w:rPr>
          <w:rFonts w:eastAsia="Cambria"/>
          <w:color w:val="000000"/>
          <w:lang w:val="en-US"/>
        </w:rPr>
        <w:t xml:space="preserve">or </w:t>
      </w:r>
      <w:r w:rsidRPr="00695D36">
        <w:rPr>
          <w:rFonts w:eastAsia="Cambria"/>
          <w:i/>
          <w:color w:val="000000"/>
          <w:lang w:val="en-US"/>
        </w:rPr>
        <w:lastRenderedPageBreak/>
        <w:t xml:space="preserve">heavy buffalo management plan </w:t>
      </w:r>
      <w:r w:rsidRPr="00695D36">
        <w:rPr>
          <w:rFonts w:eastAsia="Cambria"/>
          <w:color w:val="000000"/>
          <w:lang w:val="en-US"/>
        </w:rPr>
        <w:t>where an exporter has approval under Standard 1.2.3.</w:t>
      </w:r>
    </w:p>
    <w:p w14:paraId="316C81D5" w14:textId="77777777" w:rsidR="001478C7" w:rsidRPr="001478C7" w:rsidRDefault="00A318CC" w:rsidP="001478C7">
      <w:pPr>
        <w:pStyle w:val="3"/>
        <w:rPr>
          <w:lang w:val="en-US"/>
        </w:rPr>
      </w:pPr>
      <w:r w:rsidRPr="00695D36">
        <w:rPr>
          <w:lang w:val="en-US"/>
        </w:rPr>
        <w:t>Table 5 Minimum pen space allocation for buffalo exported by sea</w:t>
      </w:r>
      <w:r>
        <w:rPr>
          <w:lang w:val="en-US"/>
        </w:rPr>
        <w:br/>
      </w:r>
    </w:p>
    <w:tbl>
      <w:tblPr>
        <w:tblW w:w="5958" w:type="dxa"/>
        <w:tblLook w:val="04A0" w:firstRow="1" w:lastRow="0" w:firstColumn="1" w:lastColumn="0" w:noHBand="0" w:noVBand="1"/>
      </w:tblPr>
      <w:tblGrid>
        <w:gridCol w:w="1025"/>
        <w:gridCol w:w="961"/>
        <w:gridCol w:w="1025"/>
        <w:gridCol w:w="961"/>
        <w:gridCol w:w="1025"/>
        <w:gridCol w:w="961"/>
      </w:tblGrid>
      <w:tr w:rsidR="00252E37" w14:paraId="6BBA1AEC"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2ABD9FE6"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7ABF406"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ABD703C"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0877069"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6F031FB"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67BA28BF" w14:textId="77777777" w:rsidR="001478C7" w:rsidRPr="00853390" w:rsidRDefault="00A318CC"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r>
      <w:tr w:rsidR="00252E37" w14:paraId="57FFE06F" w14:textId="77777777" w:rsidTr="0016496D">
        <w:trPr>
          <w:trHeight w:val="300"/>
        </w:trPr>
        <w:tc>
          <w:tcPr>
            <w:tcW w:w="1025" w:type="dxa"/>
            <w:tcBorders>
              <w:top w:val="nil"/>
              <w:left w:val="nil"/>
              <w:bottom w:val="nil"/>
              <w:right w:val="nil"/>
            </w:tcBorders>
            <w:shd w:val="clear" w:color="auto" w:fill="auto"/>
            <w:vAlign w:val="center"/>
            <w:hideMark/>
          </w:tcPr>
          <w:p w14:paraId="5DA7D362"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200</w:t>
            </w:r>
          </w:p>
        </w:tc>
        <w:tc>
          <w:tcPr>
            <w:tcW w:w="961" w:type="dxa"/>
            <w:tcBorders>
              <w:top w:val="nil"/>
              <w:left w:val="nil"/>
              <w:bottom w:val="nil"/>
              <w:right w:val="single" w:sz="4" w:space="0" w:color="auto"/>
            </w:tcBorders>
            <w:shd w:val="clear" w:color="auto" w:fill="auto"/>
            <w:vAlign w:val="center"/>
            <w:hideMark/>
          </w:tcPr>
          <w:p w14:paraId="0A6535F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1.089</w:t>
            </w:r>
          </w:p>
        </w:tc>
        <w:tc>
          <w:tcPr>
            <w:tcW w:w="1025" w:type="dxa"/>
            <w:tcBorders>
              <w:top w:val="nil"/>
              <w:left w:val="single" w:sz="4" w:space="0" w:color="auto"/>
              <w:bottom w:val="nil"/>
              <w:right w:val="nil"/>
            </w:tcBorders>
            <w:shd w:val="clear" w:color="auto" w:fill="auto"/>
            <w:vAlign w:val="center"/>
            <w:hideMark/>
          </w:tcPr>
          <w:p w14:paraId="67D4E72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305</w:t>
            </w:r>
          </w:p>
        </w:tc>
        <w:tc>
          <w:tcPr>
            <w:tcW w:w="961" w:type="dxa"/>
            <w:tcBorders>
              <w:top w:val="nil"/>
              <w:left w:val="nil"/>
              <w:bottom w:val="nil"/>
              <w:right w:val="single" w:sz="4" w:space="0" w:color="auto"/>
            </w:tcBorders>
            <w:shd w:val="clear" w:color="auto" w:fill="auto"/>
            <w:vAlign w:val="center"/>
            <w:hideMark/>
          </w:tcPr>
          <w:p w14:paraId="6DB49E8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1.439</w:t>
            </w:r>
          </w:p>
        </w:tc>
        <w:tc>
          <w:tcPr>
            <w:tcW w:w="1025" w:type="dxa"/>
            <w:tcBorders>
              <w:top w:val="nil"/>
              <w:left w:val="single" w:sz="4" w:space="0" w:color="auto"/>
              <w:bottom w:val="nil"/>
              <w:right w:val="nil"/>
            </w:tcBorders>
            <w:shd w:val="clear" w:color="auto" w:fill="auto"/>
            <w:vAlign w:val="center"/>
          </w:tcPr>
          <w:p w14:paraId="4531A4D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410</w:t>
            </w:r>
          </w:p>
        </w:tc>
        <w:tc>
          <w:tcPr>
            <w:tcW w:w="961" w:type="dxa"/>
            <w:tcBorders>
              <w:top w:val="nil"/>
              <w:left w:val="nil"/>
              <w:bottom w:val="nil"/>
              <w:right w:val="nil"/>
            </w:tcBorders>
            <w:shd w:val="clear" w:color="auto" w:fill="auto"/>
            <w:vAlign w:val="center"/>
          </w:tcPr>
          <w:p w14:paraId="1C8C936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1.750</w:t>
            </w:r>
          </w:p>
        </w:tc>
      </w:tr>
      <w:tr w:rsidR="00252E37" w14:paraId="26401079" w14:textId="77777777" w:rsidTr="0016496D">
        <w:trPr>
          <w:trHeight w:val="300"/>
        </w:trPr>
        <w:tc>
          <w:tcPr>
            <w:tcW w:w="1025" w:type="dxa"/>
            <w:tcBorders>
              <w:top w:val="nil"/>
              <w:left w:val="nil"/>
              <w:bottom w:val="nil"/>
              <w:right w:val="nil"/>
            </w:tcBorders>
            <w:shd w:val="clear" w:color="auto" w:fill="auto"/>
            <w:vAlign w:val="center"/>
            <w:hideMark/>
          </w:tcPr>
          <w:p w14:paraId="0E51F27F"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205</w:t>
            </w:r>
          </w:p>
        </w:tc>
        <w:tc>
          <w:tcPr>
            <w:tcW w:w="961" w:type="dxa"/>
            <w:tcBorders>
              <w:top w:val="nil"/>
              <w:left w:val="nil"/>
              <w:bottom w:val="nil"/>
              <w:right w:val="single" w:sz="4" w:space="0" w:color="auto"/>
            </w:tcBorders>
            <w:shd w:val="clear" w:color="auto" w:fill="auto"/>
            <w:vAlign w:val="center"/>
            <w:hideMark/>
          </w:tcPr>
          <w:p w14:paraId="78D0A263"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1.107</w:t>
            </w:r>
          </w:p>
        </w:tc>
        <w:tc>
          <w:tcPr>
            <w:tcW w:w="1025" w:type="dxa"/>
            <w:tcBorders>
              <w:top w:val="nil"/>
              <w:left w:val="single" w:sz="4" w:space="0" w:color="auto"/>
              <w:bottom w:val="nil"/>
              <w:right w:val="nil"/>
            </w:tcBorders>
            <w:shd w:val="clear" w:color="auto" w:fill="auto"/>
            <w:vAlign w:val="center"/>
            <w:hideMark/>
          </w:tcPr>
          <w:p w14:paraId="76F2AF4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310</w:t>
            </w:r>
          </w:p>
        </w:tc>
        <w:tc>
          <w:tcPr>
            <w:tcW w:w="961" w:type="dxa"/>
            <w:tcBorders>
              <w:top w:val="nil"/>
              <w:left w:val="nil"/>
              <w:bottom w:val="nil"/>
              <w:right w:val="single" w:sz="4" w:space="0" w:color="auto"/>
            </w:tcBorders>
            <w:shd w:val="clear" w:color="auto" w:fill="auto"/>
            <w:vAlign w:val="center"/>
            <w:hideMark/>
          </w:tcPr>
          <w:p w14:paraId="573AB4E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1.455</w:t>
            </w:r>
          </w:p>
        </w:tc>
        <w:tc>
          <w:tcPr>
            <w:tcW w:w="1025" w:type="dxa"/>
            <w:tcBorders>
              <w:top w:val="nil"/>
              <w:left w:val="single" w:sz="4" w:space="0" w:color="auto"/>
              <w:bottom w:val="nil"/>
              <w:right w:val="nil"/>
            </w:tcBorders>
            <w:shd w:val="clear" w:color="auto" w:fill="auto"/>
            <w:vAlign w:val="center"/>
          </w:tcPr>
          <w:p w14:paraId="023B86E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415</w:t>
            </w:r>
          </w:p>
        </w:tc>
        <w:tc>
          <w:tcPr>
            <w:tcW w:w="961" w:type="dxa"/>
            <w:tcBorders>
              <w:top w:val="nil"/>
              <w:left w:val="nil"/>
              <w:bottom w:val="nil"/>
              <w:right w:val="nil"/>
            </w:tcBorders>
            <w:shd w:val="clear" w:color="auto" w:fill="auto"/>
            <w:vAlign w:val="center"/>
          </w:tcPr>
          <w:p w14:paraId="40B2CBC5"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1.764</w:t>
            </w:r>
          </w:p>
        </w:tc>
      </w:tr>
      <w:tr w:rsidR="00252E37" w14:paraId="15DE27CD" w14:textId="77777777" w:rsidTr="0016496D">
        <w:trPr>
          <w:trHeight w:val="300"/>
        </w:trPr>
        <w:tc>
          <w:tcPr>
            <w:tcW w:w="1025" w:type="dxa"/>
            <w:tcBorders>
              <w:top w:val="nil"/>
              <w:left w:val="nil"/>
              <w:bottom w:val="nil"/>
              <w:right w:val="nil"/>
            </w:tcBorders>
            <w:shd w:val="clear" w:color="auto" w:fill="auto"/>
            <w:vAlign w:val="center"/>
            <w:hideMark/>
          </w:tcPr>
          <w:p w14:paraId="02C4BC8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210</w:t>
            </w:r>
          </w:p>
        </w:tc>
        <w:tc>
          <w:tcPr>
            <w:tcW w:w="961" w:type="dxa"/>
            <w:tcBorders>
              <w:top w:val="nil"/>
              <w:left w:val="nil"/>
              <w:bottom w:val="nil"/>
              <w:right w:val="single" w:sz="4" w:space="0" w:color="auto"/>
            </w:tcBorders>
            <w:shd w:val="clear" w:color="auto" w:fill="auto"/>
            <w:vAlign w:val="center"/>
            <w:hideMark/>
          </w:tcPr>
          <w:p w14:paraId="5080BD2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1.125</w:t>
            </w:r>
          </w:p>
        </w:tc>
        <w:tc>
          <w:tcPr>
            <w:tcW w:w="1025" w:type="dxa"/>
            <w:tcBorders>
              <w:top w:val="nil"/>
              <w:left w:val="single" w:sz="4" w:space="0" w:color="auto"/>
              <w:bottom w:val="nil"/>
              <w:right w:val="nil"/>
            </w:tcBorders>
            <w:shd w:val="clear" w:color="auto" w:fill="auto"/>
            <w:vAlign w:val="center"/>
            <w:hideMark/>
          </w:tcPr>
          <w:p w14:paraId="75E5CA5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315</w:t>
            </w:r>
          </w:p>
        </w:tc>
        <w:tc>
          <w:tcPr>
            <w:tcW w:w="961" w:type="dxa"/>
            <w:tcBorders>
              <w:top w:val="nil"/>
              <w:left w:val="nil"/>
              <w:bottom w:val="nil"/>
              <w:right w:val="single" w:sz="4" w:space="0" w:color="auto"/>
            </w:tcBorders>
            <w:shd w:val="clear" w:color="auto" w:fill="auto"/>
            <w:vAlign w:val="center"/>
            <w:hideMark/>
          </w:tcPr>
          <w:p w14:paraId="0B90C43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1.470</w:t>
            </w:r>
          </w:p>
        </w:tc>
        <w:tc>
          <w:tcPr>
            <w:tcW w:w="1025" w:type="dxa"/>
            <w:tcBorders>
              <w:top w:val="nil"/>
              <w:left w:val="single" w:sz="4" w:space="0" w:color="auto"/>
              <w:bottom w:val="nil"/>
              <w:right w:val="nil"/>
            </w:tcBorders>
            <w:shd w:val="clear" w:color="auto" w:fill="auto"/>
            <w:vAlign w:val="center"/>
          </w:tcPr>
          <w:p w14:paraId="4BC49D5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420</w:t>
            </w:r>
          </w:p>
        </w:tc>
        <w:tc>
          <w:tcPr>
            <w:tcW w:w="961" w:type="dxa"/>
            <w:tcBorders>
              <w:top w:val="nil"/>
              <w:left w:val="nil"/>
              <w:bottom w:val="nil"/>
              <w:right w:val="nil"/>
            </w:tcBorders>
            <w:shd w:val="clear" w:color="auto" w:fill="auto"/>
            <w:vAlign w:val="center"/>
          </w:tcPr>
          <w:p w14:paraId="50D4FC4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1.778</w:t>
            </w:r>
          </w:p>
        </w:tc>
      </w:tr>
      <w:tr w:rsidR="00252E37" w14:paraId="01A70F77" w14:textId="77777777" w:rsidTr="0016496D">
        <w:trPr>
          <w:trHeight w:val="300"/>
        </w:trPr>
        <w:tc>
          <w:tcPr>
            <w:tcW w:w="1025" w:type="dxa"/>
            <w:tcBorders>
              <w:top w:val="nil"/>
              <w:left w:val="nil"/>
              <w:bottom w:val="nil"/>
              <w:right w:val="nil"/>
            </w:tcBorders>
            <w:shd w:val="clear" w:color="auto" w:fill="auto"/>
            <w:vAlign w:val="center"/>
            <w:hideMark/>
          </w:tcPr>
          <w:p w14:paraId="06A9A35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215</w:t>
            </w:r>
          </w:p>
        </w:tc>
        <w:tc>
          <w:tcPr>
            <w:tcW w:w="961" w:type="dxa"/>
            <w:tcBorders>
              <w:top w:val="nil"/>
              <w:left w:val="nil"/>
              <w:bottom w:val="nil"/>
              <w:right w:val="single" w:sz="4" w:space="0" w:color="auto"/>
            </w:tcBorders>
            <w:shd w:val="clear" w:color="auto" w:fill="auto"/>
            <w:vAlign w:val="center"/>
            <w:hideMark/>
          </w:tcPr>
          <w:p w14:paraId="34EB049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1.143</w:t>
            </w:r>
          </w:p>
        </w:tc>
        <w:tc>
          <w:tcPr>
            <w:tcW w:w="1025" w:type="dxa"/>
            <w:tcBorders>
              <w:top w:val="nil"/>
              <w:left w:val="single" w:sz="4" w:space="0" w:color="auto"/>
              <w:bottom w:val="nil"/>
              <w:right w:val="nil"/>
            </w:tcBorders>
            <w:shd w:val="clear" w:color="auto" w:fill="auto"/>
            <w:vAlign w:val="center"/>
            <w:hideMark/>
          </w:tcPr>
          <w:p w14:paraId="371CB8A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320</w:t>
            </w:r>
          </w:p>
        </w:tc>
        <w:tc>
          <w:tcPr>
            <w:tcW w:w="961" w:type="dxa"/>
            <w:tcBorders>
              <w:top w:val="nil"/>
              <w:left w:val="nil"/>
              <w:bottom w:val="nil"/>
              <w:right w:val="single" w:sz="4" w:space="0" w:color="auto"/>
            </w:tcBorders>
            <w:shd w:val="clear" w:color="auto" w:fill="auto"/>
            <w:vAlign w:val="center"/>
            <w:hideMark/>
          </w:tcPr>
          <w:p w14:paraId="63E3B7C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1.486</w:t>
            </w:r>
          </w:p>
        </w:tc>
        <w:tc>
          <w:tcPr>
            <w:tcW w:w="1025" w:type="dxa"/>
            <w:tcBorders>
              <w:top w:val="nil"/>
              <w:left w:val="single" w:sz="4" w:space="0" w:color="auto"/>
              <w:bottom w:val="nil"/>
              <w:right w:val="nil"/>
            </w:tcBorders>
            <w:shd w:val="clear" w:color="auto" w:fill="auto"/>
            <w:vAlign w:val="center"/>
          </w:tcPr>
          <w:p w14:paraId="320F1FF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425</w:t>
            </w:r>
          </w:p>
        </w:tc>
        <w:tc>
          <w:tcPr>
            <w:tcW w:w="961" w:type="dxa"/>
            <w:tcBorders>
              <w:top w:val="nil"/>
              <w:left w:val="nil"/>
              <w:bottom w:val="nil"/>
              <w:right w:val="nil"/>
            </w:tcBorders>
            <w:shd w:val="clear" w:color="auto" w:fill="auto"/>
            <w:vAlign w:val="center"/>
          </w:tcPr>
          <w:p w14:paraId="094A478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1.792</w:t>
            </w:r>
          </w:p>
        </w:tc>
      </w:tr>
      <w:tr w:rsidR="00252E37" w14:paraId="152C541D" w14:textId="77777777" w:rsidTr="0016496D">
        <w:trPr>
          <w:trHeight w:val="300"/>
        </w:trPr>
        <w:tc>
          <w:tcPr>
            <w:tcW w:w="1025" w:type="dxa"/>
            <w:tcBorders>
              <w:top w:val="nil"/>
              <w:left w:val="nil"/>
              <w:bottom w:val="nil"/>
              <w:right w:val="nil"/>
            </w:tcBorders>
            <w:shd w:val="clear" w:color="auto" w:fill="auto"/>
            <w:vAlign w:val="center"/>
            <w:hideMark/>
          </w:tcPr>
          <w:p w14:paraId="010900A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220</w:t>
            </w:r>
          </w:p>
        </w:tc>
        <w:tc>
          <w:tcPr>
            <w:tcW w:w="961" w:type="dxa"/>
            <w:tcBorders>
              <w:top w:val="nil"/>
              <w:left w:val="nil"/>
              <w:bottom w:val="nil"/>
              <w:right w:val="single" w:sz="4" w:space="0" w:color="auto"/>
            </w:tcBorders>
            <w:shd w:val="clear" w:color="auto" w:fill="auto"/>
            <w:vAlign w:val="center"/>
            <w:hideMark/>
          </w:tcPr>
          <w:p w14:paraId="516AD7E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1.160</w:t>
            </w:r>
          </w:p>
        </w:tc>
        <w:tc>
          <w:tcPr>
            <w:tcW w:w="1025" w:type="dxa"/>
            <w:tcBorders>
              <w:top w:val="nil"/>
              <w:left w:val="single" w:sz="4" w:space="0" w:color="auto"/>
              <w:bottom w:val="nil"/>
              <w:right w:val="nil"/>
            </w:tcBorders>
            <w:shd w:val="clear" w:color="auto" w:fill="auto"/>
            <w:vAlign w:val="center"/>
            <w:hideMark/>
          </w:tcPr>
          <w:p w14:paraId="0AE9274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325</w:t>
            </w:r>
          </w:p>
        </w:tc>
        <w:tc>
          <w:tcPr>
            <w:tcW w:w="961" w:type="dxa"/>
            <w:tcBorders>
              <w:top w:val="nil"/>
              <w:left w:val="nil"/>
              <w:bottom w:val="nil"/>
              <w:right w:val="single" w:sz="4" w:space="0" w:color="auto"/>
            </w:tcBorders>
            <w:shd w:val="clear" w:color="auto" w:fill="auto"/>
            <w:vAlign w:val="center"/>
            <w:hideMark/>
          </w:tcPr>
          <w:p w14:paraId="2D9460B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1.501</w:t>
            </w:r>
          </w:p>
        </w:tc>
        <w:tc>
          <w:tcPr>
            <w:tcW w:w="1025" w:type="dxa"/>
            <w:tcBorders>
              <w:top w:val="nil"/>
              <w:left w:val="single" w:sz="4" w:space="0" w:color="auto"/>
              <w:bottom w:val="nil"/>
              <w:right w:val="nil"/>
            </w:tcBorders>
            <w:shd w:val="clear" w:color="auto" w:fill="auto"/>
            <w:vAlign w:val="center"/>
          </w:tcPr>
          <w:p w14:paraId="304E9CA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430</w:t>
            </w:r>
          </w:p>
        </w:tc>
        <w:tc>
          <w:tcPr>
            <w:tcW w:w="961" w:type="dxa"/>
            <w:tcBorders>
              <w:top w:val="nil"/>
              <w:left w:val="nil"/>
              <w:bottom w:val="nil"/>
              <w:right w:val="nil"/>
            </w:tcBorders>
            <w:shd w:val="clear" w:color="auto" w:fill="auto"/>
            <w:vAlign w:val="center"/>
          </w:tcPr>
          <w:p w14:paraId="52DD770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1.806</w:t>
            </w:r>
          </w:p>
        </w:tc>
      </w:tr>
      <w:tr w:rsidR="00252E37" w14:paraId="1B9CC597" w14:textId="77777777" w:rsidTr="0016496D">
        <w:trPr>
          <w:trHeight w:val="300"/>
        </w:trPr>
        <w:tc>
          <w:tcPr>
            <w:tcW w:w="1025" w:type="dxa"/>
            <w:tcBorders>
              <w:top w:val="nil"/>
              <w:left w:val="nil"/>
              <w:bottom w:val="nil"/>
              <w:right w:val="nil"/>
            </w:tcBorders>
            <w:shd w:val="clear" w:color="auto" w:fill="auto"/>
            <w:vAlign w:val="center"/>
            <w:hideMark/>
          </w:tcPr>
          <w:p w14:paraId="60A386B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225</w:t>
            </w:r>
          </w:p>
        </w:tc>
        <w:tc>
          <w:tcPr>
            <w:tcW w:w="961" w:type="dxa"/>
            <w:tcBorders>
              <w:top w:val="nil"/>
              <w:left w:val="nil"/>
              <w:bottom w:val="nil"/>
              <w:right w:val="single" w:sz="4" w:space="0" w:color="auto"/>
            </w:tcBorders>
            <w:shd w:val="clear" w:color="auto" w:fill="auto"/>
            <w:vAlign w:val="center"/>
            <w:hideMark/>
          </w:tcPr>
          <w:p w14:paraId="7C7424C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1.177</w:t>
            </w:r>
          </w:p>
        </w:tc>
        <w:tc>
          <w:tcPr>
            <w:tcW w:w="1025" w:type="dxa"/>
            <w:tcBorders>
              <w:top w:val="nil"/>
              <w:left w:val="single" w:sz="4" w:space="0" w:color="auto"/>
              <w:bottom w:val="nil"/>
              <w:right w:val="nil"/>
            </w:tcBorders>
            <w:shd w:val="clear" w:color="auto" w:fill="auto"/>
            <w:vAlign w:val="center"/>
            <w:hideMark/>
          </w:tcPr>
          <w:p w14:paraId="0EB48BC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330</w:t>
            </w:r>
          </w:p>
        </w:tc>
        <w:tc>
          <w:tcPr>
            <w:tcW w:w="961" w:type="dxa"/>
            <w:tcBorders>
              <w:top w:val="nil"/>
              <w:left w:val="nil"/>
              <w:bottom w:val="nil"/>
              <w:right w:val="single" w:sz="4" w:space="0" w:color="auto"/>
            </w:tcBorders>
            <w:shd w:val="clear" w:color="auto" w:fill="auto"/>
            <w:vAlign w:val="center"/>
            <w:hideMark/>
          </w:tcPr>
          <w:p w14:paraId="3F638A9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1.516</w:t>
            </w:r>
          </w:p>
        </w:tc>
        <w:tc>
          <w:tcPr>
            <w:tcW w:w="1025" w:type="dxa"/>
            <w:tcBorders>
              <w:top w:val="nil"/>
              <w:left w:val="single" w:sz="4" w:space="0" w:color="auto"/>
              <w:bottom w:val="nil"/>
              <w:right w:val="nil"/>
            </w:tcBorders>
            <w:shd w:val="clear" w:color="auto" w:fill="auto"/>
            <w:vAlign w:val="center"/>
          </w:tcPr>
          <w:p w14:paraId="68C8A443"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435</w:t>
            </w:r>
          </w:p>
        </w:tc>
        <w:tc>
          <w:tcPr>
            <w:tcW w:w="961" w:type="dxa"/>
            <w:tcBorders>
              <w:top w:val="nil"/>
              <w:left w:val="nil"/>
              <w:bottom w:val="nil"/>
              <w:right w:val="nil"/>
            </w:tcBorders>
            <w:shd w:val="clear" w:color="auto" w:fill="auto"/>
            <w:vAlign w:val="center"/>
          </w:tcPr>
          <w:p w14:paraId="74527D45"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1.819</w:t>
            </w:r>
          </w:p>
        </w:tc>
      </w:tr>
      <w:tr w:rsidR="00252E37" w14:paraId="7423B3EA" w14:textId="77777777" w:rsidTr="0016496D">
        <w:trPr>
          <w:trHeight w:val="300"/>
        </w:trPr>
        <w:tc>
          <w:tcPr>
            <w:tcW w:w="1025" w:type="dxa"/>
            <w:tcBorders>
              <w:top w:val="nil"/>
              <w:left w:val="nil"/>
              <w:bottom w:val="nil"/>
              <w:right w:val="nil"/>
            </w:tcBorders>
            <w:shd w:val="clear" w:color="auto" w:fill="auto"/>
            <w:vAlign w:val="center"/>
            <w:hideMark/>
          </w:tcPr>
          <w:p w14:paraId="6854FFB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230</w:t>
            </w:r>
          </w:p>
        </w:tc>
        <w:tc>
          <w:tcPr>
            <w:tcW w:w="961" w:type="dxa"/>
            <w:tcBorders>
              <w:top w:val="nil"/>
              <w:left w:val="nil"/>
              <w:bottom w:val="nil"/>
              <w:right w:val="single" w:sz="4" w:space="0" w:color="auto"/>
            </w:tcBorders>
            <w:shd w:val="clear" w:color="auto" w:fill="auto"/>
            <w:vAlign w:val="center"/>
            <w:hideMark/>
          </w:tcPr>
          <w:p w14:paraId="1FE2920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1.195</w:t>
            </w:r>
          </w:p>
        </w:tc>
        <w:tc>
          <w:tcPr>
            <w:tcW w:w="1025" w:type="dxa"/>
            <w:tcBorders>
              <w:top w:val="nil"/>
              <w:left w:val="single" w:sz="4" w:space="0" w:color="auto"/>
              <w:bottom w:val="nil"/>
              <w:right w:val="nil"/>
            </w:tcBorders>
            <w:shd w:val="clear" w:color="auto" w:fill="auto"/>
            <w:vAlign w:val="center"/>
            <w:hideMark/>
          </w:tcPr>
          <w:p w14:paraId="5208F72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335</w:t>
            </w:r>
          </w:p>
        </w:tc>
        <w:tc>
          <w:tcPr>
            <w:tcW w:w="961" w:type="dxa"/>
            <w:tcBorders>
              <w:top w:val="nil"/>
              <w:left w:val="nil"/>
              <w:bottom w:val="nil"/>
              <w:right w:val="single" w:sz="4" w:space="0" w:color="auto"/>
            </w:tcBorders>
            <w:shd w:val="clear" w:color="auto" w:fill="auto"/>
            <w:vAlign w:val="center"/>
            <w:hideMark/>
          </w:tcPr>
          <w:p w14:paraId="3CFD65A2"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1.531</w:t>
            </w:r>
          </w:p>
        </w:tc>
        <w:tc>
          <w:tcPr>
            <w:tcW w:w="1025" w:type="dxa"/>
            <w:tcBorders>
              <w:top w:val="nil"/>
              <w:left w:val="single" w:sz="4" w:space="0" w:color="auto"/>
              <w:bottom w:val="nil"/>
              <w:right w:val="nil"/>
            </w:tcBorders>
            <w:shd w:val="clear" w:color="auto" w:fill="auto"/>
            <w:vAlign w:val="center"/>
          </w:tcPr>
          <w:p w14:paraId="6030DDF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440</w:t>
            </w:r>
          </w:p>
        </w:tc>
        <w:tc>
          <w:tcPr>
            <w:tcW w:w="961" w:type="dxa"/>
            <w:tcBorders>
              <w:top w:val="nil"/>
              <w:left w:val="nil"/>
              <w:bottom w:val="nil"/>
              <w:right w:val="nil"/>
            </w:tcBorders>
            <w:shd w:val="clear" w:color="auto" w:fill="auto"/>
            <w:vAlign w:val="center"/>
          </w:tcPr>
          <w:p w14:paraId="4DC0AFC3"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1.833</w:t>
            </w:r>
          </w:p>
        </w:tc>
      </w:tr>
      <w:tr w:rsidR="00252E37" w14:paraId="4B9FCE12" w14:textId="77777777" w:rsidTr="0016496D">
        <w:trPr>
          <w:trHeight w:val="300"/>
        </w:trPr>
        <w:tc>
          <w:tcPr>
            <w:tcW w:w="1025" w:type="dxa"/>
            <w:tcBorders>
              <w:top w:val="nil"/>
              <w:left w:val="nil"/>
              <w:bottom w:val="nil"/>
              <w:right w:val="nil"/>
            </w:tcBorders>
            <w:shd w:val="clear" w:color="auto" w:fill="auto"/>
            <w:vAlign w:val="center"/>
            <w:hideMark/>
          </w:tcPr>
          <w:p w14:paraId="18B9FD5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235</w:t>
            </w:r>
          </w:p>
        </w:tc>
        <w:tc>
          <w:tcPr>
            <w:tcW w:w="961" w:type="dxa"/>
            <w:tcBorders>
              <w:top w:val="nil"/>
              <w:left w:val="nil"/>
              <w:bottom w:val="nil"/>
              <w:right w:val="single" w:sz="4" w:space="0" w:color="auto"/>
            </w:tcBorders>
            <w:shd w:val="clear" w:color="auto" w:fill="auto"/>
            <w:vAlign w:val="center"/>
            <w:hideMark/>
          </w:tcPr>
          <w:p w14:paraId="3237AFB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1.212</w:t>
            </w:r>
          </w:p>
        </w:tc>
        <w:tc>
          <w:tcPr>
            <w:tcW w:w="1025" w:type="dxa"/>
            <w:tcBorders>
              <w:top w:val="nil"/>
              <w:left w:val="single" w:sz="4" w:space="0" w:color="auto"/>
              <w:bottom w:val="nil"/>
              <w:right w:val="nil"/>
            </w:tcBorders>
            <w:shd w:val="clear" w:color="auto" w:fill="auto"/>
            <w:vAlign w:val="center"/>
            <w:hideMark/>
          </w:tcPr>
          <w:p w14:paraId="1D5CEE8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340</w:t>
            </w:r>
          </w:p>
        </w:tc>
        <w:tc>
          <w:tcPr>
            <w:tcW w:w="961" w:type="dxa"/>
            <w:tcBorders>
              <w:top w:val="nil"/>
              <w:left w:val="nil"/>
              <w:bottom w:val="nil"/>
              <w:right w:val="single" w:sz="4" w:space="0" w:color="auto"/>
            </w:tcBorders>
            <w:shd w:val="clear" w:color="auto" w:fill="auto"/>
            <w:vAlign w:val="center"/>
            <w:hideMark/>
          </w:tcPr>
          <w:p w14:paraId="11376BD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1.546</w:t>
            </w:r>
          </w:p>
        </w:tc>
        <w:tc>
          <w:tcPr>
            <w:tcW w:w="1025" w:type="dxa"/>
            <w:tcBorders>
              <w:top w:val="nil"/>
              <w:left w:val="single" w:sz="4" w:space="0" w:color="auto"/>
              <w:bottom w:val="nil"/>
              <w:right w:val="nil"/>
            </w:tcBorders>
            <w:shd w:val="clear" w:color="auto" w:fill="auto"/>
            <w:vAlign w:val="center"/>
          </w:tcPr>
          <w:p w14:paraId="1631C75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445</w:t>
            </w:r>
          </w:p>
        </w:tc>
        <w:tc>
          <w:tcPr>
            <w:tcW w:w="961" w:type="dxa"/>
            <w:tcBorders>
              <w:top w:val="nil"/>
              <w:left w:val="nil"/>
              <w:bottom w:val="nil"/>
              <w:right w:val="nil"/>
            </w:tcBorders>
            <w:shd w:val="clear" w:color="auto" w:fill="auto"/>
            <w:vAlign w:val="center"/>
          </w:tcPr>
          <w:p w14:paraId="0EB8339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1.847</w:t>
            </w:r>
          </w:p>
        </w:tc>
      </w:tr>
      <w:tr w:rsidR="00252E37" w14:paraId="4465D6FD" w14:textId="77777777" w:rsidTr="0016496D">
        <w:trPr>
          <w:trHeight w:val="300"/>
        </w:trPr>
        <w:tc>
          <w:tcPr>
            <w:tcW w:w="1025" w:type="dxa"/>
            <w:tcBorders>
              <w:top w:val="nil"/>
              <w:left w:val="nil"/>
              <w:bottom w:val="nil"/>
              <w:right w:val="nil"/>
            </w:tcBorders>
            <w:shd w:val="clear" w:color="auto" w:fill="auto"/>
            <w:vAlign w:val="center"/>
            <w:hideMark/>
          </w:tcPr>
          <w:p w14:paraId="4CB1547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240</w:t>
            </w:r>
          </w:p>
        </w:tc>
        <w:tc>
          <w:tcPr>
            <w:tcW w:w="961" w:type="dxa"/>
            <w:tcBorders>
              <w:top w:val="nil"/>
              <w:left w:val="nil"/>
              <w:bottom w:val="nil"/>
              <w:right w:val="single" w:sz="4" w:space="0" w:color="auto"/>
            </w:tcBorders>
            <w:shd w:val="clear" w:color="auto" w:fill="auto"/>
            <w:vAlign w:val="center"/>
            <w:hideMark/>
          </w:tcPr>
          <w:p w14:paraId="4A014CF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1.229</w:t>
            </w:r>
          </w:p>
        </w:tc>
        <w:tc>
          <w:tcPr>
            <w:tcW w:w="1025" w:type="dxa"/>
            <w:tcBorders>
              <w:top w:val="nil"/>
              <w:left w:val="single" w:sz="4" w:space="0" w:color="auto"/>
              <w:bottom w:val="nil"/>
              <w:right w:val="nil"/>
            </w:tcBorders>
            <w:shd w:val="clear" w:color="auto" w:fill="auto"/>
            <w:vAlign w:val="center"/>
            <w:hideMark/>
          </w:tcPr>
          <w:p w14:paraId="2EF2785F"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345</w:t>
            </w:r>
          </w:p>
        </w:tc>
        <w:tc>
          <w:tcPr>
            <w:tcW w:w="961" w:type="dxa"/>
            <w:tcBorders>
              <w:top w:val="nil"/>
              <w:left w:val="nil"/>
              <w:bottom w:val="nil"/>
              <w:right w:val="single" w:sz="4" w:space="0" w:color="auto"/>
            </w:tcBorders>
            <w:shd w:val="clear" w:color="auto" w:fill="auto"/>
            <w:vAlign w:val="center"/>
            <w:hideMark/>
          </w:tcPr>
          <w:p w14:paraId="2700A9C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1.561</w:t>
            </w:r>
          </w:p>
        </w:tc>
        <w:tc>
          <w:tcPr>
            <w:tcW w:w="1025" w:type="dxa"/>
            <w:tcBorders>
              <w:top w:val="nil"/>
              <w:left w:val="single" w:sz="4" w:space="0" w:color="auto"/>
              <w:bottom w:val="nil"/>
              <w:right w:val="nil"/>
            </w:tcBorders>
            <w:shd w:val="clear" w:color="auto" w:fill="auto"/>
            <w:vAlign w:val="center"/>
          </w:tcPr>
          <w:p w14:paraId="5F7E2C4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450</w:t>
            </w:r>
          </w:p>
        </w:tc>
        <w:tc>
          <w:tcPr>
            <w:tcW w:w="961" w:type="dxa"/>
            <w:tcBorders>
              <w:top w:val="nil"/>
              <w:left w:val="nil"/>
              <w:bottom w:val="nil"/>
              <w:right w:val="nil"/>
            </w:tcBorders>
            <w:shd w:val="clear" w:color="auto" w:fill="auto"/>
            <w:vAlign w:val="center"/>
          </w:tcPr>
          <w:p w14:paraId="0674A83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1.861</w:t>
            </w:r>
          </w:p>
        </w:tc>
      </w:tr>
      <w:tr w:rsidR="00252E37" w14:paraId="0758B277" w14:textId="77777777" w:rsidTr="0016496D">
        <w:trPr>
          <w:trHeight w:val="300"/>
        </w:trPr>
        <w:tc>
          <w:tcPr>
            <w:tcW w:w="1025" w:type="dxa"/>
            <w:tcBorders>
              <w:top w:val="nil"/>
              <w:left w:val="nil"/>
              <w:bottom w:val="nil"/>
              <w:right w:val="nil"/>
            </w:tcBorders>
            <w:shd w:val="clear" w:color="auto" w:fill="auto"/>
            <w:vAlign w:val="center"/>
            <w:hideMark/>
          </w:tcPr>
          <w:p w14:paraId="11F58AA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245</w:t>
            </w:r>
          </w:p>
        </w:tc>
        <w:tc>
          <w:tcPr>
            <w:tcW w:w="961" w:type="dxa"/>
            <w:tcBorders>
              <w:top w:val="nil"/>
              <w:left w:val="nil"/>
              <w:bottom w:val="nil"/>
              <w:right w:val="single" w:sz="4" w:space="0" w:color="auto"/>
            </w:tcBorders>
            <w:shd w:val="clear" w:color="auto" w:fill="auto"/>
            <w:vAlign w:val="center"/>
            <w:hideMark/>
          </w:tcPr>
          <w:p w14:paraId="13D5850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1.246</w:t>
            </w:r>
          </w:p>
        </w:tc>
        <w:tc>
          <w:tcPr>
            <w:tcW w:w="1025" w:type="dxa"/>
            <w:tcBorders>
              <w:top w:val="nil"/>
              <w:left w:val="single" w:sz="4" w:space="0" w:color="auto"/>
              <w:bottom w:val="nil"/>
              <w:right w:val="nil"/>
            </w:tcBorders>
            <w:shd w:val="clear" w:color="auto" w:fill="auto"/>
            <w:vAlign w:val="center"/>
            <w:hideMark/>
          </w:tcPr>
          <w:p w14:paraId="015D659E"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350</w:t>
            </w:r>
          </w:p>
        </w:tc>
        <w:tc>
          <w:tcPr>
            <w:tcW w:w="961" w:type="dxa"/>
            <w:tcBorders>
              <w:top w:val="nil"/>
              <w:left w:val="nil"/>
              <w:bottom w:val="nil"/>
              <w:right w:val="single" w:sz="4" w:space="0" w:color="auto"/>
            </w:tcBorders>
            <w:shd w:val="clear" w:color="auto" w:fill="auto"/>
            <w:vAlign w:val="center"/>
            <w:hideMark/>
          </w:tcPr>
          <w:p w14:paraId="77100C7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1.576</w:t>
            </w:r>
          </w:p>
        </w:tc>
        <w:tc>
          <w:tcPr>
            <w:tcW w:w="1025" w:type="dxa"/>
            <w:tcBorders>
              <w:top w:val="nil"/>
              <w:left w:val="single" w:sz="4" w:space="0" w:color="auto"/>
              <w:bottom w:val="nil"/>
              <w:right w:val="nil"/>
            </w:tcBorders>
            <w:shd w:val="clear" w:color="auto" w:fill="auto"/>
            <w:vAlign w:val="center"/>
          </w:tcPr>
          <w:p w14:paraId="3DBB995C"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455</w:t>
            </w:r>
          </w:p>
        </w:tc>
        <w:tc>
          <w:tcPr>
            <w:tcW w:w="961" w:type="dxa"/>
            <w:tcBorders>
              <w:top w:val="nil"/>
              <w:left w:val="nil"/>
              <w:bottom w:val="nil"/>
              <w:right w:val="nil"/>
            </w:tcBorders>
            <w:shd w:val="clear" w:color="auto" w:fill="auto"/>
            <w:vAlign w:val="center"/>
          </w:tcPr>
          <w:p w14:paraId="60F7392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1.874</w:t>
            </w:r>
          </w:p>
        </w:tc>
      </w:tr>
      <w:tr w:rsidR="00252E37" w14:paraId="5515EC6E" w14:textId="77777777" w:rsidTr="0016496D">
        <w:trPr>
          <w:trHeight w:val="300"/>
        </w:trPr>
        <w:tc>
          <w:tcPr>
            <w:tcW w:w="1025" w:type="dxa"/>
            <w:tcBorders>
              <w:top w:val="nil"/>
              <w:left w:val="nil"/>
              <w:bottom w:val="nil"/>
              <w:right w:val="nil"/>
            </w:tcBorders>
            <w:shd w:val="clear" w:color="auto" w:fill="auto"/>
            <w:vAlign w:val="center"/>
            <w:hideMark/>
          </w:tcPr>
          <w:p w14:paraId="70C3272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250</w:t>
            </w:r>
          </w:p>
        </w:tc>
        <w:tc>
          <w:tcPr>
            <w:tcW w:w="961" w:type="dxa"/>
            <w:tcBorders>
              <w:top w:val="nil"/>
              <w:left w:val="nil"/>
              <w:bottom w:val="nil"/>
              <w:right w:val="single" w:sz="4" w:space="0" w:color="auto"/>
            </w:tcBorders>
            <w:shd w:val="clear" w:color="auto" w:fill="auto"/>
            <w:vAlign w:val="center"/>
            <w:hideMark/>
          </w:tcPr>
          <w:p w14:paraId="09C26F5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1.262</w:t>
            </w:r>
          </w:p>
        </w:tc>
        <w:tc>
          <w:tcPr>
            <w:tcW w:w="1025" w:type="dxa"/>
            <w:tcBorders>
              <w:top w:val="nil"/>
              <w:left w:val="single" w:sz="4" w:space="0" w:color="auto"/>
              <w:bottom w:val="nil"/>
              <w:right w:val="nil"/>
            </w:tcBorders>
            <w:shd w:val="clear" w:color="auto" w:fill="auto"/>
            <w:vAlign w:val="center"/>
            <w:hideMark/>
          </w:tcPr>
          <w:p w14:paraId="03364AD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355</w:t>
            </w:r>
          </w:p>
        </w:tc>
        <w:tc>
          <w:tcPr>
            <w:tcW w:w="961" w:type="dxa"/>
            <w:tcBorders>
              <w:top w:val="nil"/>
              <w:left w:val="nil"/>
              <w:bottom w:val="nil"/>
              <w:right w:val="single" w:sz="4" w:space="0" w:color="auto"/>
            </w:tcBorders>
            <w:shd w:val="clear" w:color="auto" w:fill="auto"/>
            <w:vAlign w:val="center"/>
            <w:hideMark/>
          </w:tcPr>
          <w:p w14:paraId="54E161E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1.591</w:t>
            </w:r>
          </w:p>
        </w:tc>
        <w:tc>
          <w:tcPr>
            <w:tcW w:w="1025" w:type="dxa"/>
            <w:tcBorders>
              <w:top w:val="nil"/>
              <w:left w:val="single" w:sz="4" w:space="0" w:color="auto"/>
              <w:bottom w:val="nil"/>
              <w:right w:val="nil"/>
            </w:tcBorders>
            <w:shd w:val="clear" w:color="auto" w:fill="auto"/>
            <w:vAlign w:val="center"/>
          </w:tcPr>
          <w:p w14:paraId="6575F8A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460</w:t>
            </w:r>
          </w:p>
        </w:tc>
        <w:tc>
          <w:tcPr>
            <w:tcW w:w="961" w:type="dxa"/>
            <w:tcBorders>
              <w:top w:val="nil"/>
              <w:left w:val="nil"/>
              <w:bottom w:val="nil"/>
              <w:right w:val="nil"/>
            </w:tcBorders>
            <w:shd w:val="clear" w:color="auto" w:fill="auto"/>
            <w:vAlign w:val="center"/>
          </w:tcPr>
          <w:p w14:paraId="79D0A9F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1.888</w:t>
            </w:r>
          </w:p>
        </w:tc>
      </w:tr>
      <w:tr w:rsidR="00252E37" w14:paraId="3933825E" w14:textId="77777777" w:rsidTr="0016496D">
        <w:trPr>
          <w:trHeight w:val="300"/>
        </w:trPr>
        <w:tc>
          <w:tcPr>
            <w:tcW w:w="1025" w:type="dxa"/>
            <w:tcBorders>
              <w:top w:val="nil"/>
              <w:left w:val="nil"/>
              <w:bottom w:val="nil"/>
              <w:right w:val="nil"/>
            </w:tcBorders>
            <w:shd w:val="clear" w:color="auto" w:fill="auto"/>
            <w:vAlign w:val="center"/>
            <w:hideMark/>
          </w:tcPr>
          <w:p w14:paraId="451C27AE"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255</w:t>
            </w:r>
          </w:p>
        </w:tc>
        <w:tc>
          <w:tcPr>
            <w:tcW w:w="961" w:type="dxa"/>
            <w:tcBorders>
              <w:top w:val="nil"/>
              <w:left w:val="nil"/>
              <w:bottom w:val="nil"/>
              <w:right w:val="single" w:sz="4" w:space="0" w:color="auto"/>
            </w:tcBorders>
            <w:shd w:val="clear" w:color="auto" w:fill="auto"/>
            <w:vAlign w:val="center"/>
            <w:hideMark/>
          </w:tcPr>
          <w:p w14:paraId="642B116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1.279</w:t>
            </w:r>
          </w:p>
        </w:tc>
        <w:tc>
          <w:tcPr>
            <w:tcW w:w="1025" w:type="dxa"/>
            <w:tcBorders>
              <w:top w:val="nil"/>
              <w:left w:val="single" w:sz="4" w:space="0" w:color="auto"/>
              <w:bottom w:val="nil"/>
              <w:right w:val="nil"/>
            </w:tcBorders>
            <w:shd w:val="clear" w:color="auto" w:fill="auto"/>
            <w:vAlign w:val="center"/>
            <w:hideMark/>
          </w:tcPr>
          <w:p w14:paraId="6346A7E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360</w:t>
            </w:r>
          </w:p>
        </w:tc>
        <w:tc>
          <w:tcPr>
            <w:tcW w:w="961" w:type="dxa"/>
            <w:tcBorders>
              <w:top w:val="nil"/>
              <w:left w:val="nil"/>
              <w:bottom w:val="nil"/>
              <w:right w:val="single" w:sz="4" w:space="0" w:color="auto"/>
            </w:tcBorders>
            <w:shd w:val="clear" w:color="auto" w:fill="auto"/>
            <w:vAlign w:val="center"/>
            <w:hideMark/>
          </w:tcPr>
          <w:p w14:paraId="28A437D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1.606</w:t>
            </w:r>
          </w:p>
        </w:tc>
        <w:tc>
          <w:tcPr>
            <w:tcW w:w="1025" w:type="dxa"/>
            <w:tcBorders>
              <w:top w:val="nil"/>
              <w:left w:val="single" w:sz="4" w:space="0" w:color="auto"/>
              <w:bottom w:val="nil"/>
              <w:right w:val="nil"/>
            </w:tcBorders>
            <w:shd w:val="clear" w:color="auto" w:fill="auto"/>
            <w:vAlign w:val="center"/>
          </w:tcPr>
          <w:p w14:paraId="3EFDF9CF"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465</w:t>
            </w:r>
          </w:p>
        </w:tc>
        <w:tc>
          <w:tcPr>
            <w:tcW w:w="961" w:type="dxa"/>
            <w:tcBorders>
              <w:top w:val="nil"/>
              <w:left w:val="nil"/>
              <w:bottom w:val="nil"/>
              <w:right w:val="nil"/>
            </w:tcBorders>
            <w:shd w:val="clear" w:color="auto" w:fill="auto"/>
            <w:vAlign w:val="center"/>
          </w:tcPr>
          <w:p w14:paraId="30654C7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1.901</w:t>
            </w:r>
          </w:p>
        </w:tc>
      </w:tr>
      <w:tr w:rsidR="00252E37" w14:paraId="2D806522" w14:textId="77777777" w:rsidTr="0016496D">
        <w:trPr>
          <w:trHeight w:val="300"/>
        </w:trPr>
        <w:tc>
          <w:tcPr>
            <w:tcW w:w="1025" w:type="dxa"/>
            <w:tcBorders>
              <w:top w:val="nil"/>
              <w:left w:val="nil"/>
              <w:bottom w:val="nil"/>
              <w:right w:val="nil"/>
            </w:tcBorders>
            <w:shd w:val="clear" w:color="auto" w:fill="auto"/>
            <w:vAlign w:val="center"/>
            <w:hideMark/>
          </w:tcPr>
          <w:p w14:paraId="081D23C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260</w:t>
            </w:r>
          </w:p>
        </w:tc>
        <w:tc>
          <w:tcPr>
            <w:tcW w:w="961" w:type="dxa"/>
            <w:tcBorders>
              <w:top w:val="nil"/>
              <w:left w:val="nil"/>
              <w:bottom w:val="nil"/>
              <w:right w:val="single" w:sz="4" w:space="0" w:color="auto"/>
            </w:tcBorders>
            <w:shd w:val="clear" w:color="auto" w:fill="auto"/>
            <w:vAlign w:val="center"/>
            <w:hideMark/>
          </w:tcPr>
          <w:p w14:paraId="60F20B5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1.295</w:t>
            </w:r>
          </w:p>
        </w:tc>
        <w:tc>
          <w:tcPr>
            <w:tcW w:w="1025" w:type="dxa"/>
            <w:tcBorders>
              <w:top w:val="nil"/>
              <w:left w:val="single" w:sz="4" w:space="0" w:color="auto"/>
              <w:bottom w:val="nil"/>
              <w:right w:val="nil"/>
            </w:tcBorders>
            <w:shd w:val="clear" w:color="auto" w:fill="auto"/>
            <w:vAlign w:val="center"/>
            <w:hideMark/>
          </w:tcPr>
          <w:p w14:paraId="40A8F89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365</w:t>
            </w:r>
          </w:p>
        </w:tc>
        <w:tc>
          <w:tcPr>
            <w:tcW w:w="961" w:type="dxa"/>
            <w:tcBorders>
              <w:top w:val="nil"/>
              <w:left w:val="nil"/>
              <w:bottom w:val="nil"/>
              <w:right w:val="single" w:sz="4" w:space="0" w:color="auto"/>
            </w:tcBorders>
            <w:shd w:val="clear" w:color="auto" w:fill="auto"/>
            <w:vAlign w:val="center"/>
            <w:hideMark/>
          </w:tcPr>
          <w:p w14:paraId="2D55B4B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1.620</w:t>
            </w:r>
          </w:p>
        </w:tc>
        <w:tc>
          <w:tcPr>
            <w:tcW w:w="1025" w:type="dxa"/>
            <w:tcBorders>
              <w:top w:val="nil"/>
              <w:left w:val="single" w:sz="4" w:space="0" w:color="auto"/>
              <w:bottom w:val="nil"/>
              <w:right w:val="nil"/>
            </w:tcBorders>
            <w:shd w:val="clear" w:color="auto" w:fill="auto"/>
            <w:vAlign w:val="center"/>
          </w:tcPr>
          <w:p w14:paraId="4C028D9F"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470</w:t>
            </w:r>
          </w:p>
        </w:tc>
        <w:tc>
          <w:tcPr>
            <w:tcW w:w="961" w:type="dxa"/>
            <w:tcBorders>
              <w:top w:val="nil"/>
              <w:left w:val="nil"/>
              <w:bottom w:val="nil"/>
              <w:right w:val="nil"/>
            </w:tcBorders>
            <w:shd w:val="clear" w:color="auto" w:fill="auto"/>
            <w:vAlign w:val="center"/>
          </w:tcPr>
          <w:p w14:paraId="18FFEEFF"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1.915</w:t>
            </w:r>
          </w:p>
        </w:tc>
      </w:tr>
      <w:tr w:rsidR="00252E37" w14:paraId="7D50DE98" w14:textId="77777777" w:rsidTr="0016496D">
        <w:trPr>
          <w:trHeight w:val="300"/>
        </w:trPr>
        <w:tc>
          <w:tcPr>
            <w:tcW w:w="1025" w:type="dxa"/>
            <w:tcBorders>
              <w:top w:val="nil"/>
              <w:left w:val="nil"/>
              <w:bottom w:val="nil"/>
              <w:right w:val="nil"/>
            </w:tcBorders>
            <w:shd w:val="clear" w:color="auto" w:fill="auto"/>
            <w:vAlign w:val="center"/>
            <w:hideMark/>
          </w:tcPr>
          <w:p w14:paraId="31B4A18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265</w:t>
            </w:r>
          </w:p>
        </w:tc>
        <w:tc>
          <w:tcPr>
            <w:tcW w:w="961" w:type="dxa"/>
            <w:tcBorders>
              <w:top w:val="nil"/>
              <w:left w:val="nil"/>
              <w:bottom w:val="nil"/>
              <w:right w:val="single" w:sz="4" w:space="0" w:color="auto"/>
            </w:tcBorders>
            <w:shd w:val="clear" w:color="auto" w:fill="auto"/>
            <w:vAlign w:val="center"/>
            <w:hideMark/>
          </w:tcPr>
          <w:p w14:paraId="79A62351"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1.312</w:t>
            </w:r>
          </w:p>
        </w:tc>
        <w:tc>
          <w:tcPr>
            <w:tcW w:w="1025" w:type="dxa"/>
            <w:tcBorders>
              <w:top w:val="nil"/>
              <w:left w:val="single" w:sz="4" w:space="0" w:color="auto"/>
              <w:bottom w:val="nil"/>
              <w:right w:val="nil"/>
            </w:tcBorders>
            <w:shd w:val="clear" w:color="auto" w:fill="auto"/>
            <w:vAlign w:val="center"/>
            <w:hideMark/>
          </w:tcPr>
          <w:p w14:paraId="75A5C1C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370</w:t>
            </w:r>
          </w:p>
        </w:tc>
        <w:tc>
          <w:tcPr>
            <w:tcW w:w="961" w:type="dxa"/>
            <w:tcBorders>
              <w:top w:val="nil"/>
              <w:left w:val="nil"/>
              <w:bottom w:val="nil"/>
              <w:right w:val="single" w:sz="4" w:space="0" w:color="auto"/>
            </w:tcBorders>
            <w:shd w:val="clear" w:color="auto" w:fill="auto"/>
            <w:vAlign w:val="center"/>
            <w:hideMark/>
          </w:tcPr>
          <w:p w14:paraId="7306CF2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1.635</w:t>
            </w:r>
          </w:p>
        </w:tc>
        <w:tc>
          <w:tcPr>
            <w:tcW w:w="1025" w:type="dxa"/>
            <w:tcBorders>
              <w:top w:val="nil"/>
              <w:left w:val="single" w:sz="4" w:space="0" w:color="auto"/>
              <w:bottom w:val="nil"/>
              <w:right w:val="nil"/>
            </w:tcBorders>
            <w:shd w:val="clear" w:color="auto" w:fill="auto"/>
            <w:vAlign w:val="center"/>
          </w:tcPr>
          <w:p w14:paraId="67469E8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475</w:t>
            </w:r>
          </w:p>
        </w:tc>
        <w:tc>
          <w:tcPr>
            <w:tcW w:w="961" w:type="dxa"/>
            <w:tcBorders>
              <w:top w:val="nil"/>
              <w:left w:val="nil"/>
              <w:bottom w:val="nil"/>
              <w:right w:val="nil"/>
            </w:tcBorders>
            <w:shd w:val="clear" w:color="auto" w:fill="auto"/>
            <w:vAlign w:val="center"/>
          </w:tcPr>
          <w:p w14:paraId="1B3C8F4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1.928</w:t>
            </w:r>
          </w:p>
        </w:tc>
      </w:tr>
      <w:tr w:rsidR="00252E37" w14:paraId="586F2879" w14:textId="77777777" w:rsidTr="0016496D">
        <w:trPr>
          <w:trHeight w:val="300"/>
        </w:trPr>
        <w:tc>
          <w:tcPr>
            <w:tcW w:w="1025" w:type="dxa"/>
            <w:tcBorders>
              <w:top w:val="nil"/>
              <w:left w:val="nil"/>
              <w:bottom w:val="nil"/>
              <w:right w:val="nil"/>
            </w:tcBorders>
            <w:shd w:val="clear" w:color="auto" w:fill="auto"/>
            <w:vAlign w:val="center"/>
            <w:hideMark/>
          </w:tcPr>
          <w:p w14:paraId="22786495"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270</w:t>
            </w:r>
          </w:p>
        </w:tc>
        <w:tc>
          <w:tcPr>
            <w:tcW w:w="961" w:type="dxa"/>
            <w:tcBorders>
              <w:top w:val="nil"/>
              <w:left w:val="nil"/>
              <w:bottom w:val="nil"/>
              <w:right w:val="single" w:sz="4" w:space="0" w:color="auto"/>
            </w:tcBorders>
            <w:shd w:val="clear" w:color="auto" w:fill="auto"/>
            <w:vAlign w:val="center"/>
            <w:hideMark/>
          </w:tcPr>
          <w:p w14:paraId="7FB7693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1.328</w:t>
            </w:r>
          </w:p>
        </w:tc>
        <w:tc>
          <w:tcPr>
            <w:tcW w:w="1025" w:type="dxa"/>
            <w:tcBorders>
              <w:top w:val="nil"/>
              <w:left w:val="single" w:sz="4" w:space="0" w:color="auto"/>
              <w:bottom w:val="nil"/>
              <w:right w:val="nil"/>
            </w:tcBorders>
            <w:shd w:val="clear" w:color="auto" w:fill="auto"/>
            <w:vAlign w:val="center"/>
            <w:hideMark/>
          </w:tcPr>
          <w:p w14:paraId="3A4D4372"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375</w:t>
            </w:r>
          </w:p>
        </w:tc>
        <w:tc>
          <w:tcPr>
            <w:tcW w:w="961" w:type="dxa"/>
            <w:tcBorders>
              <w:top w:val="nil"/>
              <w:left w:val="nil"/>
              <w:bottom w:val="nil"/>
              <w:right w:val="single" w:sz="4" w:space="0" w:color="auto"/>
            </w:tcBorders>
            <w:shd w:val="clear" w:color="auto" w:fill="auto"/>
            <w:vAlign w:val="center"/>
            <w:hideMark/>
          </w:tcPr>
          <w:p w14:paraId="412130A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1.650</w:t>
            </w:r>
          </w:p>
        </w:tc>
        <w:tc>
          <w:tcPr>
            <w:tcW w:w="1025" w:type="dxa"/>
            <w:tcBorders>
              <w:top w:val="nil"/>
              <w:left w:val="single" w:sz="4" w:space="0" w:color="auto"/>
              <w:bottom w:val="nil"/>
              <w:right w:val="nil"/>
            </w:tcBorders>
            <w:shd w:val="clear" w:color="auto" w:fill="auto"/>
            <w:vAlign w:val="center"/>
          </w:tcPr>
          <w:p w14:paraId="3155228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480</w:t>
            </w:r>
          </w:p>
        </w:tc>
        <w:tc>
          <w:tcPr>
            <w:tcW w:w="961" w:type="dxa"/>
            <w:tcBorders>
              <w:top w:val="nil"/>
              <w:left w:val="nil"/>
              <w:bottom w:val="nil"/>
              <w:right w:val="nil"/>
            </w:tcBorders>
            <w:shd w:val="clear" w:color="auto" w:fill="auto"/>
            <w:vAlign w:val="center"/>
          </w:tcPr>
          <w:p w14:paraId="2A1A926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1.941</w:t>
            </w:r>
          </w:p>
        </w:tc>
      </w:tr>
      <w:tr w:rsidR="00252E37" w14:paraId="3CCCACBA" w14:textId="77777777" w:rsidTr="0016496D">
        <w:trPr>
          <w:trHeight w:val="300"/>
        </w:trPr>
        <w:tc>
          <w:tcPr>
            <w:tcW w:w="1025" w:type="dxa"/>
            <w:tcBorders>
              <w:top w:val="nil"/>
              <w:left w:val="nil"/>
              <w:bottom w:val="nil"/>
              <w:right w:val="nil"/>
            </w:tcBorders>
            <w:shd w:val="clear" w:color="auto" w:fill="auto"/>
            <w:vAlign w:val="center"/>
            <w:hideMark/>
          </w:tcPr>
          <w:p w14:paraId="3B70867E"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275</w:t>
            </w:r>
          </w:p>
        </w:tc>
        <w:tc>
          <w:tcPr>
            <w:tcW w:w="961" w:type="dxa"/>
            <w:tcBorders>
              <w:top w:val="nil"/>
              <w:left w:val="nil"/>
              <w:bottom w:val="nil"/>
              <w:right w:val="single" w:sz="4" w:space="0" w:color="auto"/>
            </w:tcBorders>
            <w:shd w:val="clear" w:color="auto" w:fill="auto"/>
            <w:vAlign w:val="center"/>
            <w:hideMark/>
          </w:tcPr>
          <w:p w14:paraId="66E4762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1.344</w:t>
            </w:r>
          </w:p>
        </w:tc>
        <w:tc>
          <w:tcPr>
            <w:tcW w:w="1025" w:type="dxa"/>
            <w:tcBorders>
              <w:top w:val="nil"/>
              <w:left w:val="single" w:sz="4" w:space="0" w:color="auto"/>
              <w:bottom w:val="nil"/>
              <w:right w:val="nil"/>
            </w:tcBorders>
            <w:shd w:val="clear" w:color="auto" w:fill="auto"/>
            <w:vAlign w:val="center"/>
            <w:hideMark/>
          </w:tcPr>
          <w:p w14:paraId="6594881C"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380</w:t>
            </w:r>
          </w:p>
        </w:tc>
        <w:tc>
          <w:tcPr>
            <w:tcW w:w="961" w:type="dxa"/>
            <w:tcBorders>
              <w:top w:val="nil"/>
              <w:left w:val="nil"/>
              <w:bottom w:val="nil"/>
              <w:right w:val="single" w:sz="4" w:space="0" w:color="auto"/>
            </w:tcBorders>
            <w:shd w:val="clear" w:color="auto" w:fill="auto"/>
            <w:vAlign w:val="center"/>
            <w:hideMark/>
          </w:tcPr>
          <w:p w14:paraId="0E3675E3"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1.664</w:t>
            </w:r>
          </w:p>
        </w:tc>
        <w:tc>
          <w:tcPr>
            <w:tcW w:w="1025" w:type="dxa"/>
            <w:tcBorders>
              <w:top w:val="nil"/>
              <w:left w:val="single" w:sz="4" w:space="0" w:color="auto"/>
              <w:bottom w:val="nil"/>
              <w:right w:val="nil"/>
            </w:tcBorders>
            <w:shd w:val="clear" w:color="auto" w:fill="auto"/>
            <w:vAlign w:val="center"/>
          </w:tcPr>
          <w:p w14:paraId="5A554587"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485</w:t>
            </w:r>
          </w:p>
        </w:tc>
        <w:tc>
          <w:tcPr>
            <w:tcW w:w="961" w:type="dxa"/>
            <w:tcBorders>
              <w:top w:val="nil"/>
              <w:left w:val="nil"/>
              <w:bottom w:val="nil"/>
              <w:right w:val="nil"/>
            </w:tcBorders>
            <w:shd w:val="clear" w:color="auto" w:fill="auto"/>
            <w:vAlign w:val="center"/>
          </w:tcPr>
          <w:p w14:paraId="1459318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1.955</w:t>
            </w:r>
          </w:p>
        </w:tc>
      </w:tr>
      <w:tr w:rsidR="00252E37" w14:paraId="2A29D41D" w14:textId="77777777" w:rsidTr="0016496D">
        <w:trPr>
          <w:trHeight w:val="300"/>
        </w:trPr>
        <w:tc>
          <w:tcPr>
            <w:tcW w:w="1025" w:type="dxa"/>
            <w:tcBorders>
              <w:top w:val="nil"/>
              <w:left w:val="nil"/>
              <w:bottom w:val="nil"/>
              <w:right w:val="nil"/>
            </w:tcBorders>
            <w:shd w:val="clear" w:color="auto" w:fill="auto"/>
            <w:vAlign w:val="center"/>
            <w:hideMark/>
          </w:tcPr>
          <w:p w14:paraId="130B426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280</w:t>
            </w:r>
          </w:p>
        </w:tc>
        <w:tc>
          <w:tcPr>
            <w:tcW w:w="961" w:type="dxa"/>
            <w:tcBorders>
              <w:top w:val="nil"/>
              <w:left w:val="nil"/>
              <w:bottom w:val="nil"/>
              <w:right w:val="single" w:sz="4" w:space="0" w:color="auto"/>
            </w:tcBorders>
            <w:shd w:val="clear" w:color="auto" w:fill="auto"/>
            <w:vAlign w:val="center"/>
            <w:hideMark/>
          </w:tcPr>
          <w:p w14:paraId="31FE1872"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1.360</w:t>
            </w:r>
          </w:p>
        </w:tc>
        <w:tc>
          <w:tcPr>
            <w:tcW w:w="1025" w:type="dxa"/>
            <w:tcBorders>
              <w:top w:val="nil"/>
              <w:left w:val="single" w:sz="4" w:space="0" w:color="auto"/>
              <w:bottom w:val="nil"/>
              <w:right w:val="nil"/>
            </w:tcBorders>
            <w:shd w:val="clear" w:color="auto" w:fill="auto"/>
            <w:vAlign w:val="center"/>
            <w:hideMark/>
          </w:tcPr>
          <w:p w14:paraId="7BFC906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385</w:t>
            </w:r>
          </w:p>
        </w:tc>
        <w:tc>
          <w:tcPr>
            <w:tcW w:w="961" w:type="dxa"/>
            <w:tcBorders>
              <w:top w:val="nil"/>
              <w:left w:val="nil"/>
              <w:bottom w:val="nil"/>
              <w:right w:val="single" w:sz="4" w:space="0" w:color="auto"/>
            </w:tcBorders>
            <w:shd w:val="clear" w:color="auto" w:fill="auto"/>
            <w:vAlign w:val="center"/>
            <w:hideMark/>
          </w:tcPr>
          <w:p w14:paraId="233C81B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1.678</w:t>
            </w:r>
          </w:p>
        </w:tc>
        <w:tc>
          <w:tcPr>
            <w:tcW w:w="1025" w:type="dxa"/>
            <w:tcBorders>
              <w:top w:val="nil"/>
              <w:left w:val="single" w:sz="4" w:space="0" w:color="auto"/>
              <w:bottom w:val="nil"/>
              <w:right w:val="nil"/>
            </w:tcBorders>
            <w:shd w:val="clear" w:color="auto" w:fill="auto"/>
            <w:vAlign w:val="center"/>
          </w:tcPr>
          <w:p w14:paraId="6349B35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490</w:t>
            </w:r>
          </w:p>
        </w:tc>
        <w:tc>
          <w:tcPr>
            <w:tcW w:w="961" w:type="dxa"/>
            <w:tcBorders>
              <w:top w:val="nil"/>
              <w:left w:val="nil"/>
              <w:bottom w:val="nil"/>
              <w:right w:val="nil"/>
            </w:tcBorders>
            <w:shd w:val="clear" w:color="auto" w:fill="auto"/>
            <w:vAlign w:val="center"/>
          </w:tcPr>
          <w:p w14:paraId="1D7199E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1.968</w:t>
            </w:r>
          </w:p>
        </w:tc>
      </w:tr>
      <w:tr w:rsidR="00252E37" w14:paraId="12086D75" w14:textId="77777777" w:rsidTr="0016496D">
        <w:trPr>
          <w:trHeight w:val="300"/>
        </w:trPr>
        <w:tc>
          <w:tcPr>
            <w:tcW w:w="1025" w:type="dxa"/>
            <w:tcBorders>
              <w:top w:val="nil"/>
              <w:left w:val="nil"/>
              <w:bottom w:val="nil"/>
              <w:right w:val="nil"/>
            </w:tcBorders>
            <w:shd w:val="clear" w:color="auto" w:fill="auto"/>
            <w:vAlign w:val="center"/>
            <w:hideMark/>
          </w:tcPr>
          <w:p w14:paraId="21BB21EC"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285</w:t>
            </w:r>
          </w:p>
        </w:tc>
        <w:tc>
          <w:tcPr>
            <w:tcW w:w="961" w:type="dxa"/>
            <w:tcBorders>
              <w:top w:val="nil"/>
              <w:left w:val="nil"/>
              <w:bottom w:val="nil"/>
              <w:right w:val="single" w:sz="4" w:space="0" w:color="auto"/>
            </w:tcBorders>
            <w:shd w:val="clear" w:color="auto" w:fill="auto"/>
            <w:vAlign w:val="center"/>
            <w:hideMark/>
          </w:tcPr>
          <w:p w14:paraId="231115D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1.376</w:t>
            </w:r>
          </w:p>
        </w:tc>
        <w:tc>
          <w:tcPr>
            <w:tcW w:w="1025" w:type="dxa"/>
            <w:tcBorders>
              <w:top w:val="nil"/>
              <w:left w:val="single" w:sz="4" w:space="0" w:color="auto"/>
              <w:bottom w:val="nil"/>
              <w:right w:val="nil"/>
            </w:tcBorders>
            <w:shd w:val="clear" w:color="auto" w:fill="auto"/>
            <w:vAlign w:val="center"/>
            <w:hideMark/>
          </w:tcPr>
          <w:p w14:paraId="61803219"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390</w:t>
            </w:r>
          </w:p>
        </w:tc>
        <w:tc>
          <w:tcPr>
            <w:tcW w:w="961" w:type="dxa"/>
            <w:tcBorders>
              <w:top w:val="nil"/>
              <w:left w:val="nil"/>
              <w:bottom w:val="nil"/>
              <w:right w:val="single" w:sz="4" w:space="0" w:color="auto"/>
            </w:tcBorders>
            <w:shd w:val="clear" w:color="auto" w:fill="auto"/>
            <w:vAlign w:val="center"/>
            <w:hideMark/>
          </w:tcPr>
          <w:p w14:paraId="0E0EC420"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1.693</w:t>
            </w:r>
          </w:p>
        </w:tc>
        <w:tc>
          <w:tcPr>
            <w:tcW w:w="1025" w:type="dxa"/>
            <w:tcBorders>
              <w:top w:val="nil"/>
              <w:left w:val="single" w:sz="4" w:space="0" w:color="auto"/>
              <w:bottom w:val="nil"/>
              <w:right w:val="nil"/>
            </w:tcBorders>
            <w:shd w:val="clear" w:color="auto" w:fill="auto"/>
            <w:vAlign w:val="center"/>
          </w:tcPr>
          <w:p w14:paraId="6786A75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495</w:t>
            </w:r>
          </w:p>
        </w:tc>
        <w:tc>
          <w:tcPr>
            <w:tcW w:w="961" w:type="dxa"/>
            <w:tcBorders>
              <w:top w:val="nil"/>
              <w:left w:val="nil"/>
              <w:bottom w:val="nil"/>
              <w:right w:val="nil"/>
            </w:tcBorders>
            <w:shd w:val="clear" w:color="auto" w:fill="auto"/>
            <w:vAlign w:val="center"/>
          </w:tcPr>
          <w:p w14:paraId="33CE726C"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1.981</w:t>
            </w:r>
          </w:p>
        </w:tc>
      </w:tr>
      <w:tr w:rsidR="00252E37" w14:paraId="070CE8BD" w14:textId="77777777" w:rsidTr="0016496D">
        <w:trPr>
          <w:trHeight w:val="300"/>
        </w:trPr>
        <w:tc>
          <w:tcPr>
            <w:tcW w:w="1025" w:type="dxa"/>
            <w:tcBorders>
              <w:top w:val="nil"/>
              <w:left w:val="nil"/>
              <w:bottom w:val="nil"/>
              <w:right w:val="nil"/>
            </w:tcBorders>
            <w:shd w:val="clear" w:color="auto" w:fill="auto"/>
            <w:vAlign w:val="center"/>
            <w:hideMark/>
          </w:tcPr>
          <w:p w14:paraId="685BDB4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290</w:t>
            </w:r>
          </w:p>
        </w:tc>
        <w:tc>
          <w:tcPr>
            <w:tcW w:w="961" w:type="dxa"/>
            <w:tcBorders>
              <w:top w:val="nil"/>
              <w:left w:val="nil"/>
              <w:bottom w:val="nil"/>
              <w:right w:val="single" w:sz="4" w:space="0" w:color="auto"/>
            </w:tcBorders>
            <w:shd w:val="clear" w:color="auto" w:fill="auto"/>
            <w:vAlign w:val="center"/>
            <w:hideMark/>
          </w:tcPr>
          <w:p w14:paraId="26F7E7FE"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1.392</w:t>
            </w:r>
          </w:p>
        </w:tc>
        <w:tc>
          <w:tcPr>
            <w:tcW w:w="1025" w:type="dxa"/>
            <w:tcBorders>
              <w:top w:val="nil"/>
              <w:left w:val="single" w:sz="4" w:space="0" w:color="auto"/>
              <w:bottom w:val="nil"/>
              <w:right w:val="nil"/>
            </w:tcBorders>
            <w:shd w:val="clear" w:color="auto" w:fill="auto"/>
            <w:vAlign w:val="center"/>
            <w:hideMark/>
          </w:tcPr>
          <w:p w14:paraId="0F8BD3C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395</w:t>
            </w:r>
          </w:p>
        </w:tc>
        <w:tc>
          <w:tcPr>
            <w:tcW w:w="961" w:type="dxa"/>
            <w:tcBorders>
              <w:top w:val="nil"/>
              <w:left w:val="nil"/>
              <w:bottom w:val="nil"/>
              <w:right w:val="single" w:sz="4" w:space="0" w:color="auto"/>
            </w:tcBorders>
            <w:shd w:val="clear" w:color="auto" w:fill="auto"/>
            <w:vAlign w:val="center"/>
            <w:hideMark/>
          </w:tcPr>
          <w:p w14:paraId="0247CD8A"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1.707</w:t>
            </w:r>
          </w:p>
        </w:tc>
        <w:tc>
          <w:tcPr>
            <w:tcW w:w="1025" w:type="dxa"/>
            <w:tcBorders>
              <w:top w:val="nil"/>
              <w:left w:val="single" w:sz="4" w:space="0" w:color="auto"/>
              <w:bottom w:val="nil"/>
              <w:right w:val="nil"/>
            </w:tcBorders>
            <w:shd w:val="clear" w:color="auto" w:fill="auto"/>
            <w:vAlign w:val="center"/>
          </w:tcPr>
          <w:p w14:paraId="17A4D79D"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500</w:t>
            </w:r>
          </w:p>
        </w:tc>
        <w:tc>
          <w:tcPr>
            <w:tcW w:w="961" w:type="dxa"/>
            <w:tcBorders>
              <w:top w:val="nil"/>
              <w:left w:val="nil"/>
              <w:bottom w:val="nil"/>
              <w:right w:val="nil"/>
            </w:tcBorders>
            <w:shd w:val="clear" w:color="auto" w:fill="auto"/>
            <w:vAlign w:val="center"/>
          </w:tcPr>
          <w:p w14:paraId="29F06985"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1.995</w:t>
            </w:r>
          </w:p>
        </w:tc>
      </w:tr>
      <w:tr w:rsidR="00252E37" w14:paraId="1A921F3A" w14:textId="77777777" w:rsidTr="0016496D">
        <w:trPr>
          <w:trHeight w:val="300"/>
        </w:trPr>
        <w:tc>
          <w:tcPr>
            <w:tcW w:w="1025" w:type="dxa"/>
            <w:tcBorders>
              <w:top w:val="nil"/>
              <w:left w:val="nil"/>
              <w:bottom w:val="nil"/>
              <w:right w:val="nil"/>
            </w:tcBorders>
            <w:shd w:val="clear" w:color="auto" w:fill="auto"/>
            <w:vAlign w:val="center"/>
            <w:hideMark/>
          </w:tcPr>
          <w:p w14:paraId="154950D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295</w:t>
            </w:r>
          </w:p>
        </w:tc>
        <w:tc>
          <w:tcPr>
            <w:tcW w:w="961" w:type="dxa"/>
            <w:tcBorders>
              <w:top w:val="nil"/>
              <w:left w:val="nil"/>
              <w:bottom w:val="nil"/>
              <w:right w:val="single" w:sz="4" w:space="0" w:color="auto"/>
            </w:tcBorders>
            <w:shd w:val="clear" w:color="auto" w:fill="auto"/>
            <w:vAlign w:val="center"/>
            <w:hideMark/>
          </w:tcPr>
          <w:p w14:paraId="38AEE1BB"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1.408</w:t>
            </w:r>
          </w:p>
        </w:tc>
        <w:tc>
          <w:tcPr>
            <w:tcW w:w="1025" w:type="dxa"/>
            <w:tcBorders>
              <w:top w:val="nil"/>
              <w:left w:val="single" w:sz="4" w:space="0" w:color="auto"/>
              <w:bottom w:val="nil"/>
              <w:right w:val="nil"/>
            </w:tcBorders>
            <w:shd w:val="clear" w:color="auto" w:fill="auto"/>
            <w:vAlign w:val="center"/>
            <w:hideMark/>
          </w:tcPr>
          <w:p w14:paraId="2816A16C"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400</w:t>
            </w:r>
          </w:p>
        </w:tc>
        <w:tc>
          <w:tcPr>
            <w:tcW w:w="961" w:type="dxa"/>
            <w:tcBorders>
              <w:top w:val="nil"/>
              <w:left w:val="nil"/>
              <w:right w:val="single" w:sz="4" w:space="0" w:color="auto"/>
            </w:tcBorders>
            <w:shd w:val="clear" w:color="auto" w:fill="auto"/>
            <w:vAlign w:val="center"/>
            <w:hideMark/>
          </w:tcPr>
          <w:p w14:paraId="073B6196"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1.721</w:t>
            </w:r>
          </w:p>
        </w:tc>
        <w:tc>
          <w:tcPr>
            <w:tcW w:w="1025" w:type="dxa"/>
            <w:tcBorders>
              <w:top w:val="nil"/>
              <w:left w:val="single" w:sz="4" w:space="0" w:color="auto"/>
              <w:bottom w:val="nil"/>
              <w:right w:val="nil"/>
            </w:tcBorders>
            <w:shd w:val="clear" w:color="auto" w:fill="auto"/>
            <w:vAlign w:val="center"/>
          </w:tcPr>
          <w:p w14:paraId="0C1B778F"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c>
          <w:tcPr>
            <w:tcW w:w="961" w:type="dxa"/>
            <w:tcBorders>
              <w:top w:val="nil"/>
              <w:left w:val="nil"/>
              <w:bottom w:val="nil"/>
              <w:right w:val="nil"/>
            </w:tcBorders>
            <w:shd w:val="clear" w:color="auto" w:fill="auto"/>
            <w:vAlign w:val="center"/>
          </w:tcPr>
          <w:p w14:paraId="14C6680B"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r>
      <w:tr w:rsidR="00252E37" w14:paraId="7BD82735" w14:textId="77777777" w:rsidTr="00DC1E84">
        <w:trPr>
          <w:trHeight w:val="300"/>
        </w:trPr>
        <w:tc>
          <w:tcPr>
            <w:tcW w:w="1025" w:type="dxa"/>
            <w:tcBorders>
              <w:top w:val="nil"/>
              <w:left w:val="nil"/>
              <w:bottom w:val="single" w:sz="4" w:space="0" w:color="auto"/>
              <w:right w:val="nil"/>
            </w:tcBorders>
            <w:shd w:val="clear" w:color="auto" w:fill="auto"/>
            <w:vAlign w:val="center"/>
            <w:hideMark/>
          </w:tcPr>
          <w:p w14:paraId="72C4B482"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300</w:t>
            </w:r>
          </w:p>
        </w:tc>
        <w:tc>
          <w:tcPr>
            <w:tcW w:w="961" w:type="dxa"/>
            <w:tcBorders>
              <w:top w:val="nil"/>
              <w:left w:val="nil"/>
              <w:bottom w:val="single" w:sz="4" w:space="0" w:color="auto"/>
              <w:right w:val="single" w:sz="4" w:space="0" w:color="auto"/>
            </w:tcBorders>
            <w:shd w:val="clear" w:color="auto" w:fill="auto"/>
            <w:vAlign w:val="center"/>
            <w:hideMark/>
          </w:tcPr>
          <w:p w14:paraId="7F4DC128"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1.424</w:t>
            </w:r>
          </w:p>
        </w:tc>
        <w:tc>
          <w:tcPr>
            <w:tcW w:w="1025" w:type="dxa"/>
            <w:tcBorders>
              <w:top w:val="nil"/>
              <w:left w:val="single" w:sz="4" w:space="0" w:color="auto"/>
              <w:bottom w:val="single" w:sz="4" w:space="0" w:color="auto"/>
              <w:right w:val="nil"/>
            </w:tcBorders>
            <w:shd w:val="clear" w:color="auto" w:fill="auto"/>
            <w:noWrap/>
            <w:vAlign w:val="center"/>
            <w:hideMark/>
          </w:tcPr>
          <w:p w14:paraId="64F804F4" w14:textId="77777777" w:rsidR="0016496D" w:rsidRPr="00F733F0" w:rsidRDefault="00A318CC"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405</w:t>
            </w:r>
          </w:p>
        </w:tc>
        <w:tc>
          <w:tcPr>
            <w:tcW w:w="961" w:type="dxa"/>
            <w:tcBorders>
              <w:top w:val="nil"/>
              <w:left w:val="nil"/>
              <w:bottom w:val="single" w:sz="4" w:space="0" w:color="auto"/>
              <w:right w:val="single" w:sz="4" w:space="0" w:color="auto"/>
            </w:tcBorders>
            <w:shd w:val="clear" w:color="auto" w:fill="auto"/>
            <w:noWrap/>
            <w:vAlign w:val="center"/>
            <w:hideMark/>
          </w:tcPr>
          <w:p w14:paraId="19E2F45D" w14:textId="77777777" w:rsidR="0016496D" w:rsidRPr="00F733F0" w:rsidRDefault="00A318CC" w:rsidP="0016496D">
            <w:pPr>
              <w:spacing w:after="0" w:line="240" w:lineRule="auto"/>
              <w:rPr>
                <w:rFonts w:asciiTheme="majorHAnsi" w:eastAsia="Times New Roman" w:hAnsiTheme="majorHAnsi" w:cs="Times New Roman"/>
                <w:sz w:val="18"/>
                <w:szCs w:val="18"/>
                <w:lang w:eastAsia="en-AU"/>
              </w:rPr>
            </w:pPr>
            <w:r w:rsidRPr="00F733F0">
              <w:rPr>
                <w:rFonts w:asciiTheme="majorHAnsi" w:eastAsia="Verdana" w:hAnsiTheme="majorHAnsi"/>
                <w:color w:val="000000"/>
                <w:sz w:val="18"/>
                <w:szCs w:val="18"/>
                <w:lang w:val="en-US"/>
              </w:rPr>
              <w:t>1.736</w:t>
            </w:r>
          </w:p>
        </w:tc>
        <w:tc>
          <w:tcPr>
            <w:tcW w:w="1025" w:type="dxa"/>
            <w:tcBorders>
              <w:top w:val="nil"/>
              <w:left w:val="single" w:sz="4" w:space="0" w:color="auto"/>
              <w:bottom w:val="single" w:sz="4" w:space="0" w:color="auto"/>
              <w:right w:val="nil"/>
            </w:tcBorders>
            <w:shd w:val="clear" w:color="auto" w:fill="auto"/>
            <w:noWrap/>
            <w:vAlign w:val="bottom"/>
            <w:hideMark/>
          </w:tcPr>
          <w:p w14:paraId="32C54098"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c>
          <w:tcPr>
            <w:tcW w:w="961" w:type="dxa"/>
            <w:tcBorders>
              <w:top w:val="nil"/>
              <w:left w:val="nil"/>
              <w:bottom w:val="single" w:sz="4" w:space="0" w:color="auto"/>
              <w:right w:val="nil"/>
            </w:tcBorders>
            <w:shd w:val="clear" w:color="auto" w:fill="auto"/>
            <w:noWrap/>
            <w:vAlign w:val="bottom"/>
            <w:hideMark/>
          </w:tcPr>
          <w:p w14:paraId="544BD285"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r>
    </w:tbl>
    <w:p w14:paraId="2E6515DD" w14:textId="77777777" w:rsidR="00853390" w:rsidRDefault="00A318CC" w:rsidP="00695D36">
      <w:pPr>
        <w:spacing w:line="273" w:lineRule="exact"/>
        <w:ind w:right="504"/>
        <w:textAlignment w:val="baseline"/>
        <w:rPr>
          <w:rFonts w:eastAsia="Verdana" w:cstheme="minorHAnsi"/>
          <w:b/>
          <w:color w:val="000000"/>
          <w:lang w:val="en-US"/>
        </w:rPr>
      </w:pPr>
      <w:r>
        <w:rPr>
          <w:rFonts w:eastAsia="Verdana" w:cstheme="minorHAnsi"/>
          <w:b/>
          <w:color w:val="000000"/>
          <w:lang w:val="en-US"/>
        </w:rPr>
        <w:lastRenderedPageBreak/>
        <w:br/>
      </w:r>
      <w:r>
        <w:rPr>
          <w:rFonts w:eastAsia="Verdana" w:cstheme="minorHAnsi"/>
          <w:b/>
          <w:color w:val="000000"/>
          <w:lang w:val="en-US"/>
        </w:rPr>
        <w:br w:type="page"/>
      </w:r>
    </w:p>
    <w:p w14:paraId="770491A1" w14:textId="77777777" w:rsidR="00695D36" w:rsidRPr="00695D36" w:rsidRDefault="00A318CC" w:rsidP="00695D36">
      <w:pPr>
        <w:spacing w:line="273" w:lineRule="exact"/>
        <w:ind w:right="504"/>
        <w:textAlignment w:val="baseline"/>
        <w:rPr>
          <w:rFonts w:eastAsia="Verdana" w:cstheme="minorHAnsi"/>
          <w:color w:val="000000"/>
          <w:lang w:val="en-US"/>
        </w:rPr>
      </w:pPr>
      <w:r w:rsidRPr="00695D36">
        <w:rPr>
          <w:rFonts w:eastAsia="Verdana" w:cstheme="minorHAnsi"/>
          <w:b/>
          <w:color w:val="000000"/>
          <w:lang w:val="en-US"/>
        </w:rPr>
        <w:lastRenderedPageBreak/>
        <w:t xml:space="preserve">5.2.2 </w:t>
      </w:r>
      <w:r w:rsidRPr="00695D36">
        <w:rPr>
          <w:rFonts w:eastAsia="Verdana" w:cstheme="minorHAnsi"/>
          <w:color w:val="000000"/>
          <w:lang w:val="en-US"/>
        </w:rPr>
        <w:t>When calculating feed and water requirements, allowance must be made for, and buffalo must be provided with:</w:t>
      </w:r>
    </w:p>
    <w:p w14:paraId="0553BF3C" w14:textId="77777777" w:rsidR="00695D36" w:rsidRPr="00695D36" w:rsidRDefault="00A318CC" w:rsidP="00DD6BC1">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spacing w:val="-8"/>
          <w:lang w:val="en-US"/>
        </w:rPr>
        <w:t>at least the quantity of feed shown in Table 6; and</w:t>
      </w:r>
    </w:p>
    <w:p w14:paraId="78DC0A14" w14:textId="77777777" w:rsidR="00695D36" w:rsidRPr="00B226BF" w:rsidRDefault="00A318CC" w:rsidP="00B226BF">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lang w:val="en-US"/>
        </w:rPr>
        <w:t xml:space="preserve">at least 12% of liveweight of water per head per day. </w:t>
      </w:r>
    </w:p>
    <w:p w14:paraId="2C7BA4B1" w14:textId="77777777" w:rsidR="00A12D9D" w:rsidRPr="00853390" w:rsidRDefault="00A318CC" w:rsidP="004E6CBE">
      <w:pPr>
        <w:pStyle w:val="3"/>
        <w:rPr>
          <w:sz w:val="10"/>
          <w:szCs w:val="2"/>
          <w:lang w:val="en-US"/>
        </w:rPr>
      </w:pPr>
      <w:r w:rsidRPr="00695D36">
        <w:rPr>
          <w:lang w:val="en-US"/>
        </w:rPr>
        <w:t>Table 6 Feed requirements for buffalo</w:t>
      </w:r>
      <w:r w:rsidR="00853390">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252E37" w14:paraId="6B036F71" w14:textId="77777777" w:rsidTr="00853390">
        <w:trPr>
          <w:cantSplit/>
          <w:tblHeader/>
        </w:trPr>
        <w:tc>
          <w:tcPr>
            <w:tcW w:w="3413" w:type="pct"/>
            <w:tcBorders>
              <w:top w:val="single" w:sz="4" w:space="0" w:color="auto"/>
              <w:bottom w:val="single" w:sz="4" w:space="0" w:color="auto"/>
            </w:tcBorders>
          </w:tcPr>
          <w:p w14:paraId="1E69E4DB" w14:textId="77777777" w:rsidR="001478C7" w:rsidRPr="00726945" w:rsidRDefault="00A318CC" w:rsidP="00893ED5">
            <w:pPr>
              <w:pStyle w:val="TableHeading"/>
            </w:pPr>
            <w:r w:rsidRPr="00726945">
              <w:t>Class of buffalo</w:t>
            </w:r>
          </w:p>
        </w:tc>
        <w:tc>
          <w:tcPr>
            <w:tcW w:w="1587" w:type="pct"/>
            <w:tcBorders>
              <w:top w:val="single" w:sz="4" w:space="0" w:color="auto"/>
              <w:bottom w:val="single" w:sz="4" w:space="0" w:color="auto"/>
            </w:tcBorders>
            <w:vAlign w:val="center"/>
          </w:tcPr>
          <w:p w14:paraId="5F7D7521" w14:textId="77777777" w:rsidR="001478C7" w:rsidRPr="00726945" w:rsidRDefault="00A318CC" w:rsidP="00893ED5">
            <w:pPr>
              <w:pStyle w:val="TableHeading"/>
            </w:pPr>
            <w:r w:rsidRPr="00726945">
              <w:t>Minimum feed allowance/head/day (% liveweight)</w:t>
            </w:r>
          </w:p>
        </w:tc>
      </w:tr>
      <w:tr w:rsidR="00252E37" w14:paraId="37B8197F" w14:textId="77777777" w:rsidTr="00853390">
        <w:trPr>
          <w:trHeight w:val="315"/>
        </w:trPr>
        <w:tc>
          <w:tcPr>
            <w:tcW w:w="3413" w:type="pct"/>
            <w:tcBorders>
              <w:top w:val="single" w:sz="4" w:space="0" w:color="auto"/>
            </w:tcBorders>
            <w:shd w:val="clear" w:color="auto" w:fill="auto"/>
          </w:tcPr>
          <w:p w14:paraId="7DD736EF" w14:textId="77777777" w:rsidR="001478C7" w:rsidRPr="00726945" w:rsidRDefault="00A318CC" w:rsidP="00893ED5">
            <w:pPr>
              <w:pStyle w:val="TableText"/>
            </w:pPr>
            <w:r w:rsidRPr="00726945">
              <w:t>Buffalo weighing less than 25</w:t>
            </w:r>
            <w:r>
              <w:t>0 kg</w:t>
            </w:r>
          </w:p>
        </w:tc>
        <w:tc>
          <w:tcPr>
            <w:tcW w:w="1587" w:type="pct"/>
            <w:tcBorders>
              <w:top w:val="single" w:sz="4" w:space="0" w:color="auto"/>
            </w:tcBorders>
            <w:shd w:val="clear" w:color="auto" w:fill="auto"/>
            <w:vAlign w:val="center"/>
          </w:tcPr>
          <w:p w14:paraId="44637CD0" w14:textId="77777777" w:rsidR="001478C7" w:rsidRPr="00726945" w:rsidRDefault="00A318CC" w:rsidP="00893ED5">
            <w:pPr>
              <w:pStyle w:val="TableText"/>
              <w:jc w:val="right"/>
            </w:pPr>
            <w:r w:rsidRPr="00726945">
              <w:t>2.5</w:t>
            </w:r>
          </w:p>
        </w:tc>
      </w:tr>
      <w:tr w:rsidR="00252E37" w14:paraId="4A74E083" w14:textId="77777777" w:rsidTr="00853390">
        <w:trPr>
          <w:trHeight w:val="517"/>
        </w:trPr>
        <w:tc>
          <w:tcPr>
            <w:tcW w:w="3413" w:type="pct"/>
            <w:shd w:val="clear" w:color="auto" w:fill="auto"/>
          </w:tcPr>
          <w:p w14:paraId="2CB6E020" w14:textId="77777777" w:rsidR="001478C7" w:rsidRPr="00726945" w:rsidRDefault="00A318CC" w:rsidP="00893ED5">
            <w:pPr>
              <w:pStyle w:val="TableText"/>
            </w:pPr>
            <w:r>
              <w:t>Breeding buffalo heifers with 6 </w:t>
            </w:r>
            <w:r w:rsidRPr="00726945">
              <w:t>or fewer permanent incisor teeth (regardless of pregnancy status)</w:t>
            </w:r>
          </w:p>
        </w:tc>
        <w:tc>
          <w:tcPr>
            <w:tcW w:w="1587" w:type="pct"/>
            <w:shd w:val="clear" w:color="auto" w:fill="auto"/>
            <w:vAlign w:val="center"/>
          </w:tcPr>
          <w:p w14:paraId="7EC0EDEF" w14:textId="77777777" w:rsidR="001478C7" w:rsidRPr="00726945" w:rsidRDefault="00A318CC" w:rsidP="00893ED5">
            <w:pPr>
              <w:pStyle w:val="TableText"/>
              <w:jc w:val="right"/>
            </w:pPr>
            <w:r w:rsidRPr="00726945">
              <w:t>2.5</w:t>
            </w:r>
          </w:p>
        </w:tc>
      </w:tr>
      <w:tr w:rsidR="00252E37" w14:paraId="36347BFD" w14:textId="77777777" w:rsidTr="00853390">
        <w:trPr>
          <w:trHeight w:val="315"/>
        </w:trPr>
        <w:tc>
          <w:tcPr>
            <w:tcW w:w="3413" w:type="pct"/>
            <w:shd w:val="clear" w:color="auto" w:fill="auto"/>
          </w:tcPr>
          <w:p w14:paraId="00D5D0A5" w14:textId="77777777" w:rsidR="001478C7" w:rsidRPr="00726945" w:rsidRDefault="00A318CC" w:rsidP="00893ED5">
            <w:pPr>
              <w:pStyle w:val="TableText"/>
            </w:pPr>
            <w:r>
              <w:t>Pregnant buffalo cows</w:t>
            </w:r>
          </w:p>
        </w:tc>
        <w:tc>
          <w:tcPr>
            <w:tcW w:w="1587" w:type="pct"/>
            <w:shd w:val="clear" w:color="auto" w:fill="auto"/>
            <w:vAlign w:val="center"/>
          </w:tcPr>
          <w:p w14:paraId="25B1EF42" w14:textId="77777777" w:rsidR="001478C7" w:rsidRPr="00726945" w:rsidRDefault="00A318CC" w:rsidP="00893ED5">
            <w:pPr>
              <w:pStyle w:val="TableText"/>
              <w:jc w:val="right"/>
            </w:pPr>
            <w:r w:rsidRPr="00726945">
              <w:t>2.5</w:t>
            </w:r>
          </w:p>
        </w:tc>
      </w:tr>
      <w:tr w:rsidR="00252E37" w14:paraId="28F24D99" w14:textId="77777777" w:rsidTr="00853390">
        <w:trPr>
          <w:trHeight w:val="315"/>
        </w:trPr>
        <w:tc>
          <w:tcPr>
            <w:tcW w:w="3413" w:type="pct"/>
            <w:shd w:val="clear" w:color="auto" w:fill="auto"/>
          </w:tcPr>
          <w:p w14:paraId="1685630E" w14:textId="77777777" w:rsidR="001478C7" w:rsidRPr="00726945" w:rsidRDefault="00A318CC" w:rsidP="00893ED5">
            <w:pPr>
              <w:pStyle w:val="TableText"/>
            </w:pPr>
            <w:r w:rsidRPr="00726945">
              <w:t>Other classes of buffalo</w:t>
            </w:r>
          </w:p>
        </w:tc>
        <w:tc>
          <w:tcPr>
            <w:tcW w:w="1587" w:type="pct"/>
            <w:shd w:val="clear" w:color="auto" w:fill="auto"/>
            <w:vAlign w:val="center"/>
          </w:tcPr>
          <w:p w14:paraId="1635CC7B" w14:textId="77777777" w:rsidR="001478C7" w:rsidRPr="00726945" w:rsidRDefault="00A318CC" w:rsidP="00893ED5">
            <w:pPr>
              <w:pStyle w:val="TableText"/>
              <w:jc w:val="right"/>
            </w:pPr>
            <w:r w:rsidRPr="00726945">
              <w:t>2.0</w:t>
            </w:r>
          </w:p>
        </w:tc>
      </w:tr>
    </w:tbl>
    <w:p w14:paraId="7297A1EC" w14:textId="77777777" w:rsidR="0087236A" w:rsidRDefault="00A318CC" w:rsidP="0087236A">
      <w:pPr>
        <w:spacing w:after="124" w:line="422" w:lineRule="exact"/>
        <w:textAlignment w:val="baseline"/>
        <w:rPr>
          <w:rFonts w:eastAsia="Verdana" w:cstheme="minorHAnsi"/>
          <w:color w:val="000000"/>
          <w:lang w:val="en-US"/>
        </w:rPr>
      </w:pPr>
      <w:r w:rsidRPr="00A12D9D">
        <w:rPr>
          <w:rFonts w:eastAsia="Verdana" w:cstheme="minorHAnsi"/>
          <w:b/>
          <w:color w:val="000000"/>
          <w:lang w:val="en-US"/>
        </w:rPr>
        <w:t xml:space="preserve">5.2.3 </w:t>
      </w:r>
      <w:r w:rsidRPr="00A12D9D">
        <w:rPr>
          <w:rFonts w:eastAsia="Verdana" w:cstheme="minorHAnsi"/>
          <w:color w:val="000000"/>
          <w:lang w:val="en-US"/>
        </w:rPr>
        <w:t>Feed loaded and provided to buffalo exported on:</w:t>
      </w:r>
    </w:p>
    <w:p w14:paraId="3E2BD58B" w14:textId="77777777" w:rsidR="00853390" w:rsidRPr="00203B9F" w:rsidRDefault="00A318CC" w:rsidP="00203B9F">
      <w:pPr>
        <w:pStyle w:val="ListNumber"/>
        <w:numPr>
          <w:ilvl w:val="0"/>
          <w:numId w:val="185"/>
        </w:numPr>
      </w:pPr>
      <w:r w:rsidRPr="00203B9F">
        <w:t>short and long-haul voyages, must include at least 1% of the required feed as chaff and/or hay; o</w:t>
      </w:r>
      <w:r w:rsidR="0087236A" w:rsidRPr="00203B9F">
        <w:t>r</w:t>
      </w:r>
    </w:p>
    <w:p w14:paraId="32AC043F" w14:textId="77777777" w:rsidR="00A12D9D" w:rsidRPr="00203B9F" w:rsidRDefault="00A318CC" w:rsidP="005F0A77">
      <w:pPr>
        <w:pStyle w:val="ListNumber"/>
        <w:numPr>
          <w:ilvl w:val="0"/>
          <w:numId w:val="97"/>
        </w:numPr>
      </w:pPr>
      <w:r w:rsidRPr="00203B9F">
        <w:t>extended long-haul voyages where an exporter has approval under Standard 5.1.17 to export buffalo on extended long-haul voyages, must include at least 2% of the required feed as chaff and/or hay.</w:t>
      </w:r>
    </w:p>
    <w:p w14:paraId="0C2BBB0F" w14:textId="77777777" w:rsidR="00A12D9D" w:rsidRPr="00A12D9D" w:rsidRDefault="00A318CC" w:rsidP="00853390">
      <w:pPr>
        <w:spacing w:before="118" w:line="297" w:lineRule="exact"/>
        <w:ind w:right="144"/>
        <w:textAlignment w:val="baseline"/>
        <w:rPr>
          <w:rFonts w:eastAsia="Cambria"/>
          <w:b/>
          <w:color w:val="000000"/>
        </w:rPr>
      </w:pPr>
      <w:r>
        <w:rPr>
          <w:rFonts w:eastAsia="Cambria"/>
          <w:b/>
          <w:color w:val="000000"/>
          <w:sz w:val="23"/>
          <w:lang w:val="en-US"/>
        </w:rPr>
        <w:t xml:space="preserve">5.2.4 </w:t>
      </w:r>
      <w:r>
        <w:rPr>
          <w:rFonts w:eastAsia="Cambria"/>
          <w:color w:val="000000"/>
          <w:lang w:val="en-US"/>
        </w:rPr>
        <w:t xml:space="preserve">In addition to standard 5.1.18, buffalo exported on voyages of 10 voyage days or more must be provided with additional sawdust, rice hulls or similar bedding material to be used exclusively for bedding at a rate of at least 7 </w:t>
      </w:r>
      <w:proofErr w:type="spellStart"/>
      <w:r>
        <w:rPr>
          <w:rFonts w:eastAsia="Cambria"/>
          <w:color w:val="000000"/>
          <w:lang w:val="en-US"/>
        </w:rPr>
        <w:t>tonnes</w:t>
      </w:r>
      <w:proofErr w:type="spellEnd"/>
      <w:r>
        <w:rPr>
          <w:rFonts w:eastAsia="Cambria"/>
          <w:color w:val="000000"/>
          <w:lang w:val="en-US"/>
        </w:rPr>
        <w:t xml:space="preserve"> or 25m</w:t>
      </w:r>
      <w:r>
        <w:rPr>
          <w:rFonts w:eastAsia="Cambria"/>
          <w:color w:val="000000"/>
          <w:vertAlign w:val="superscript"/>
          <w:lang w:val="en-US"/>
        </w:rPr>
        <w:t>3</w:t>
      </w:r>
      <w:r>
        <w:rPr>
          <w:rFonts w:eastAsia="Cambria"/>
          <w:color w:val="000000"/>
          <w:lang w:val="en-US"/>
        </w:rPr>
        <w:t xml:space="preserve"> for every 1000m</w:t>
      </w:r>
      <w:r>
        <w:rPr>
          <w:rFonts w:eastAsia="Cambria"/>
          <w:color w:val="000000"/>
          <w:vertAlign w:val="superscript"/>
          <w:lang w:val="en-US"/>
        </w:rPr>
        <w:t>2</w:t>
      </w:r>
      <w:r>
        <w:rPr>
          <w:rFonts w:eastAsia="Cambria"/>
          <w:color w:val="000000"/>
          <w:lang w:val="en-US"/>
        </w:rPr>
        <w:t xml:space="preserve"> of buffalo pen space. This additional </w:t>
      </w:r>
      <w:r>
        <w:rPr>
          <w:rFonts w:eastAsia="Cambria"/>
          <w:color w:val="000000"/>
          <w:lang w:val="en-US"/>
        </w:rPr>
        <w:lastRenderedPageBreak/>
        <w:t xml:space="preserve">bedding </w:t>
      </w:r>
      <w:r w:rsidRPr="00A12D9D">
        <w:rPr>
          <w:rFonts w:eastAsia="Cambria"/>
          <w:color w:val="000000"/>
          <w:lang w:val="en-US"/>
        </w:rPr>
        <w:t>requirement does not apply to buffalo loaded from a port north of latitude 26°S and exported to South-East Asia.</w:t>
      </w:r>
    </w:p>
    <w:p w14:paraId="04B3DD95" w14:textId="77777777" w:rsidR="0087236A" w:rsidRPr="00853390" w:rsidRDefault="00A318CC" w:rsidP="00853390">
      <w:pPr>
        <w:spacing w:before="198" w:line="297" w:lineRule="exact"/>
        <w:ind w:right="216"/>
        <w:textAlignment w:val="baseline"/>
        <w:rPr>
          <w:rFonts w:asciiTheme="majorHAnsi" w:eastAsia="Cambria" w:hAnsiTheme="majorHAnsi" w:cstheme="minorHAnsi"/>
          <w:color w:val="000000"/>
          <w:lang w:val="en-US"/>
        </w:rPr>
      </w:pPr>
      <w:r w:rsidRPr="00853390">
        <w:rPr>
          <w:rFonts w:asciiTheme="majorHAnsi" w:eastAsia="Cambria" w:hAnsiTheme="majorHAnsi"/>
          <w:b/>
          <w:color w:val="000000"/>
          <w:lang w:val="en-US"/>
        </w:rPr>
        <w:t xml:space="preserve">5.2.5 </w:t>
      </w:r>
      <w:r w:rsidRPr="00853390">
        <w:rPr>
          <w:rFonts w:asciiTheme="majorHAnsi" w:eastAsia="Cambria" w:hAnsiTheme="majorHAnsi"/>
          <w:color w:val="000000"/>
          <w:lang w:val="en-US"/>
        </w:rPr>
        <w:t xml:space="preserve">The minimum veterinary medicines and equipment to be </w:t>
      </w:r>
      <w:r w:rsidRPr="00853390">
        <w:rPr>
          <w:rFonts w:asciiTheme="majorHAnsi" w:eastAsia="Cambria" w:hAnsiTheme="majorHAnsi" w:cstheme="minorHAnsi"/>
          <w:color w:val="000000"/>
          <w:lang w:val="en-US"/>
        </w:rPr>
        <w:t>carried on the vessel are in Table 7. Additional veterinary medicines and equipment to be carried on voyages with pregnant buffalo are in Table 8. Additional veterinary medicines and equipment may be necessary if there are other classes of buffalo on the vessel.</w:t>
      </w:r>
    </w:p>
    <w:p w14:paraId="03485A46" w14:textId="77777777" w:rsidR="00A12D9D" w:rsidRPr="0087236A" w:rsidRDefault="00A318CC" w:rsidP="004E6CBE">
      <w:pPr>
        <w:pStyle w:val="3"/>
      </w:pPr>
      <w:r w:rsidRPr="0087236A">
        <w:rPr>
          <w:lang w:val="en-US"/>
        </w:rPr>
        <w:t>Table 7 Minimum veterinary medicines and equipment for buffalo</w:t>
      </w:r>
    </w:p>
    <w:tbl>
      <w:tblPr>
        <w:tblW w:w="5000" w:type="pct"/>
        <w:tblBorders>
          <w:top w:val="single" w:sz="4" w:space="0" w:color="auto"/>
          <w:bottom w:val="single" w:sz="4" w:space="0" w:color="auto"/>
        </w:tblBorders>
        <w:tblLook w:val="01E0" w:firstRow="1" w:lastRow="1" w:firstColumn="1" w:lastColumn="1" w:noHBand="0" w:noVBand="0"/>
      </w:tblPr>
      <w:tblGrid>
        <w:gridCol w:w="1267"/>
        <w:gridCol w:w="2362"/>
        <w:gridCol w:w="1302"/>
        <w:gridCol w:w="1300"/>
      </w:tblGrid>
      <w:tr w:rsidR="00252E37" w14:paraId="530A4EA3" w14:textId="77777777" w:rsidTr="00893ED5">
        <w:trPr>
          <w:trHeight w:val="749"/>
          <w:tblHeader/>
        </w:trPr>
        <w:tc>
          <w:tcPr>
            <w:tcW w:w="1017" w:type="pct"/>
            <w:tcBorders>
              <w:top w:val="single" w:sz="4" w:space="0" w:color="auto"/>
              <w:bottom w:val="single" w:sz="4" w:space="0" w:color="auto"/>
            </w:tcBorders>
          </w:tcPr>
          <w:p w14:paraId="09BBEB4D" w14:textId="77777777" w:rsidR="001478C7" w:rsidRPr="00A7774C" w:rsidRDefault="00A318CC" w:rsidP="00893ED5">
            <w:pPr>
              <w:pStyle w:val="TableHeading"/>
              <w:rPr>
                <w:rFonts w:asciiTheme="majorHAnsi" w:hAnsiTheme="majorHAnsi"/>
                <w:szCs w:val="18"/>
                <w:lang w:eastAsia="ja-JP"/>
              </w:rPr>
            </w:pPr>
            <w:r w:rsidRPr="00A7774C">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093EA179" w14:textId="77777777" w:rsidR="001478C7" w:rsidRPr="00A7774C" w:rsidRDefault="00A318CC" w:rsidP="00893ED5">
            <w:pPr>
              <w:pStyle w:val="TableHeading"/>
              <w:rPr>
                <w:rFonts w:asciiTheme="majorHAnsi" w:hAnsiTheme="majorHAnsi"/>
                <w:szCs w:val="18"/>
                <w:lang w:eastAsia="ja-JP"/>
              </w:rPr>
            </w:pPr>
            <w:r w:rsidRPr="00A7774C">
              <w:rPr>
                <w:rFonts w:asciiTheme="majorHAnsi" w:hAnsiTheme="majorHAnsi"/>
                <w:szCs w:val="18"/>
                <w:lang w:eastAsia="ja-JP"/>
              </w:rPr>
              <w:t>Medicines and equipment (per 1,000 buffalo)</w:t>
            </w:r>
          </w:p>
        </w:tc>
        <w:tc>
          <w:tcPr>
            <w:tcW w:w="1249" w:type="pct"/>
            <w:tcBorders>
              <w:top w:val="single" w:sz="4" w:space="0" w:color="auto"/>
              <w:bottom w:val="single" w:sz="4" w:space="0" w:color="auto"/>
            </w:tcBorders>
          </w:tcPr>
          <w:p w14:paraId="42C567C7" w14:textId="77777777" w:rsidR="001478C7" w:rsidRPr="00A7774C" w:rsidRDefault="00A318CC" w:rsidP="00893ED5">
            <w:pPr>
              <w:pStyle w:val="TableHeading"/>
              <w:rPr>
                <w:rFonts w:asciiTheme="majorHAnsi" w:hAnsiTheme="majorHAnsi"/>
                <w:szCs w:val="18"/>
                <w:lang w:eastAsia="ja-JP"/>
              </w:rPr>
            </w:pPr>
            <w:r w:rsidRPr="00A7774C">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2A2B1D28" w14:textId="77777777" w:rsidR="001478C7" w:rsidRPr="00A7774C" w:rsidRDefault="00A318CC" w:rsidP="00893ED5">
            <w:pPr>
              <w:pStyle w:val="TableHeading"/>
              <w:rPr>
                <w:rFonts w:asciiTheme="majorHAnsi" w:hAnsiTheme="majorHAnsi"/>
                <w:szCs w:val="18"/>
                <w:lang w:eastAsia="ja-JP"/>
              </w:rPr>
            </w:pPr>
            <w:r w:rsidRPr="00A7774C">
              <w:rPr>
                <w:rFonts w:asciiTheme="majorHAnsi" w:hAnsiTheme="majorHAnsi"/>
                <w:szCs w:val="18"/>
                <w:lang w:eastAsia="ja-JP"/>
              </w:rPr>
              <w:t>Voyages of 10 days or more</w:t>
            </w:r>
          </w:p>
        </w:tc>
      </w:tr>
      <w:tr w:rsidR="00252E37" w14:paraId="772E9E58" w14:textId="77777777" w:rsidTr="00893ED5">
        <w:trPr>
          <w:trHeight w:val="327"/>
        </w:trPr>
        <w:tc>
          <w:tcPr>
            <w:tcW w:w="1017" w:type="pct"/>
            <w:vMerge w:val="restart"/>
            <w:tcBorders>
              <w:top w:val="single" w:sz="4" w:space="0" w:color="auto"/>
            </w:tcBorders>
          </w:tcPr>
          <w:p w14:paraId="4D77AB84"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02FBBACD" w14:textId="77777777" w:rsidR="001478C7" w:rsidRPr="00A7774C" w:rsidRDefault="00A318CC"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Penicillin (short acting)</w:t>
            </w:r>
          </w:p>
        </w:tc>
        <w:tc>
          <w:tcPr>
            <w:tcW w:w="1249" w:type="pct"/>
            <w:tcBorders>
              <w:top w:val="single" w:sz="4" w:space="0" w:color="auto"/>
              <w:bottom w:val="single" w:sz="4" w:space="0" w:color="auto"/>
            </w:tcBorders>
          </w:tcPr>
          <w:p w14:paraId="0E3A07C4"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6348B402"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252E37" w14:paraId="10D05907" w14:textId="77777777" w:rsidTr="00893ED5">
        <w:trPr>
          <w:trHeight w:val="327"/>
        </w:trPr>
        <w:tc>
          <w:tcPr>
            <w:tcW w:w="1017" w:type="pct"/>
            <w:vMerge/>
          </w:tcPr>
          <w:p w14:paraId="527D8C34"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35789902" w14:textId="77777777" w:rsidR="001478C7" w:rsidRPr="00A7774C" w:rsidRDefault="00A318CC"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Oxytetracycline (long acting) or equivalent</w:t>
            </w:r>
          </w:p>
        </w:tc>
        <w:tc>
          <w:tcPr>
            <w:tcW w:w="1249" w:type="pct"/>
            <w:tcBorders>
              <w:top w:val="single" w:sz="4" w:space="0" w:color="auto"/>
              <w:bottom w:val="single" w:sz="4" w:space="0" w:color="auto"/>
            </w:tcBorders>
          </w:tcPr>
          <w:p w14:paraId="6E92ADB4"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0C1EB347"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252E37" w14:paraId="3F6D9B82" w14:textId="77777777" w:rsidTr="00893ED5">
        <w:trPr>
          <w:trHeight w:val="327"/>
        </w:trPr>
        <w:tc>
          <w:tcPr>
            <w:tcW w:w="1017" w:type="pct"/>
            <w:vMerge/>
            <w:tcBorders>
              <w:bottom w:val="single" w:sz="4" w:space="0" w:color="auto"/>
            </w:tcBorders>
          </w:tcPr>
          <w:p w14:paraId="23F417CB"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6418DB4" w14:textId="77777777" w:rsidR="001478C7" w:rsidRPr="00A7774C" w:rsidRDefault="00A318CC"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 xml:space="preserve">Antibiotic(s) appropriate for the treatment of bovine respiratory disease (may include Florfenicol, </w:t>
            </w:r>
            <w:proofErr w:type="spellStart"/>
            <w:r w:rsidRPr="00A7774C">
              <w:rPr>
                <w:rFonts w:asciiTheme="majorHAnsi" w:hAnsiTheme="majorHAnsi"/>
                <w:szCs w:val="18"/>
                <w:lang w:eastAsia="ja-JP"/>
              </w:rPr>
              <w:t>Tilmicosin</w:t>
            </w:r>
            <w:proofErr w:type="spellEnd"/>
            <w:r w:rsidRPr="00A7774C">
              <w:rPr>
                <w:rFonts w:asciiTheme="majorHAnsi" w:hAnsiTheme="majorHAnsi"/>
                <w:szCs w:val="18"/>
                <w:lang w:eastAsia="ja-JP"/>
              </w:rPr>
              <w:t xml:space="preserve">, Tulathromycin, </w:t>
            </w:r>
            <w:proofErr w:type="spellStart"/>
            <w:r w:rsidRPr="00A7774C">
              <w:rPr>
                <w:rFonts w:asciiTheme="majorHAnsi" w:hAnsiTheme="majorHAnsi"/>
                <w:szCs w:val="18"/>
                <w:lang w:eastAsia="ja-JP"/>
              </w:rPr>
              <w:t>Tylosin</w:t>
            </w:r>
            <w:proofErr w:type="spellEnd"/>
            <w:r w:rsidRPr="00A7774C">
              <w:rPr>
                <w:rFonts w:asciiTheme="majorHAnsi" w:hAnsiTheme="majorHAnsi"/>
                <w:szCs w:val="18"/>
                <w:lang w:eastAsia="ja-JP"/>
              </w:rPr>
              <w:t>)</w:t>
            </w:r>
          </w:p>
        </w:tc>
        <w:tc>
          <w:tcPr>
            <w:tcW w:w="1249" w:type="pct"/>
            <w:tcBorders>
              <w:bottom w:val="single" w:sz="4" w:space="0" w:color="auto"/>
            </w:tcBorders>
          </w:tcPr>
          <w:p w14:paraId="7BE60CC0"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bottom w:val="single" w:sz="4" w:space="0" w:color="auto"/>
            </w:tcBorders>
          </w:tcPr>
          <w:p w14:paraId="43842433"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252E37" w14:paraId="562FCA81" w14:textId="77777777" w:rsidTr="00893ED5">
        <w:trPr>
          <w:trHeight w:val="327"/>
        </w:trPr>
        <w:tc>
          <w:tcPr>
            <w:tcW w:w="1017" w:type="pct"/>
            <w:vMerge w:val="restart"/>
            <w:tcBorders>
              <w:top w:val="single" w:sz="4" w:space="0" w:color="auto"/>
            </w:tcBorders>
          </w:tcPr>
          <w:p w14:paraId="6AF3A20A"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1F9C5557" w14:textId="77777777" w:rsidR="001478C7" w:rsidRPr="00A7774C" w:rsidRDefault="00A318CC" w:rsidP="00893ED5">
            <w:pPr>
              <w:pStyle w:val="TableText"/>
              <w:rPr>
                <w:rFonts w:asciiTheme="majorHAnsi" w:hAnsiTheme="majorHAnsi"/>
                <w:szCs w:val="18"/>
                <w:lang w:eastAsia="ja-JP"/>
              </w:rPr>
            </w:pPr>
            <w:del w:id="353" w:author="Author">
              <w:r w:rsidRPr="00A7774C">
                <w:rPr>
                  <w:rFonts w:asciiTheme="majorHAnsi" w:hAnsiTheme="majorHAnsi"/>
                  <w:szCs w:val="18"/>
                  <w:lang w:eastAsia="ja-JP"/>
                </w:rPr>
                <w:delText>Dexadreson</w:delText>
              </w:r>
            </w:del>
            <w:ins w:id="354" w:author="Author">
              <w:r w:rsidR="00C948D1">
                <w:rPr>
                  <w:rFonts w:asciiTheme="majorHAnsi" w:hAnsiTheme="majorHAnsi"/>
                  <w:szCs w:val="18"/>
                  <w:lang w:eastAsia="ja-JP"/>
                </w:rPr>
                <w:t>Dexamethasone</w:t>
              </w:r>
            </w:ins>
          </w:p>
        </w:tc>
        <w:tc>
          <w:tcPr>
            <w:tcW w:w="1249" w:type="pct"/>
            <w:tcBorders>
              <w:top w:val="single" w:sz="4" w:space="0" w:color="auto"/>
              <w:bottom w:val="single" w:sz="4" w:space="0" w:color="auto"/>
            </w:tcBorders>
          </w:tcPr>
          <w:p w14:paraId="4B82C040"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72162253"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252E37" w14:paraId="7FEEF4BA" w14:textId="77777777" w:rsidTr="00893ED5">
        <w:trPr>
          <w:trHeight w:val="327"/>
        </w:trPr>
        <w:tc>
          <w:tcPr>
            <w:tcW w:w="1017" w:type="pct"/>
            <w:vMerge/>
          </w:tcPr>
          <w:p w14:paraId="0278968D"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73450F9"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Flunixin or equivalent</w:t>
            </w:r>
          </w:p>
        </w:tc>
        <w:tc>
          <w:tcPr>
            <w:tcW w:w="1249" w:type="pct"/>
            <w:tcBorders>
              <w:top w:val="single" w:sz="4" w:space="0" w:color="auto"/>
              <w:bottom w:val="single" w:sz="4" w:space="0" w:color="auto"/>
            </w:tcBorders>
          </w:tcPr>
          <w:p w14:paraId="5D1351AD"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493135EF"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252E37" w14:paraId="55D0A903" w14:textId="77777777" w:rsidTr="00893ED5">
        <w:trPr>
          <w:trHeight w:val="327"/>
        </w:trPr>
        <w:tc>
          <w:tcPr>
            <w:tcW w:w="1017" w:type="pct"/>
            <w:vMerge/>
          </w:tcPr>
          <w:p w14:paraId="0D2F7AC9"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1862431"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Topical wound treatment</w:t>
            </w:r>
          </w:p>
        </w:tc>
        <w:tc>
          <w:tcPr>
            <w:tcW w:w="1249" w:type="pct"/>
            <w:tcBorders>
              <w:top w:val="single" w:sz="4" w:space="0" w:color="auto"/>
              <w:bottom w:val="single" w:sz="4" w:space="0" w:color="auto"/>
            </w:tcBorders>
          </w:tcPr>
          <w:p w14:paraId="42276E53"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7DC0502C"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20 minor wounds</w:t>
            </w:r>
          </w:p>
        </w:tc>
      </w:tr>
      <w:tr w:rsidR="00252E37" w14:paraId="35545806" w14:textId="77777777" w:rsidTr="00893ED5">
        <w:trPr>
          <w:trHeight w:val="327"/>
        </w:trPr>
        <w:tc>
          <w:tcPr>
            <w:tcW w:w="1017" w:type="pct"/>
            <w:vMerge/>
            <w:tcBorders>
              <w:bottom w:val="single" w:sz="4" w:space="0" w:color="auto"/>
            </w:tcBorders>
          </w:tcPr>
          <w:p w14:paraId="40F0A9D6"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BB05719"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Pink eye treatment</w:t>
            </w:r>
          </w:p>
        </w:tc>
        <w:tc>
          <w:tcPr>
            <w:tcW w:w="1249" w:type="pct"/>
            <w:tcBorders>
              <w:top w:val="single" w:sz="4" w:space="0" w:color="auto"/>
              <w:bottom w:val="single" w:sz="4" w:space="0" w:color="auto"/>
            </w:tcBorders>
          </w:tcPr>
          <w:p w14:paraId="670A4A8C"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10 tubes</w:t>
            </w:r>
          </w:p>
        </w:tc>
        <w:tc>
          <w:tcPr>
            <w:tcW w:w="1248" w:type="pct"/>
            <w:tcBorders>
              <w:top w:val="single" w:sz="4" w:space="0" w:color="auto"/>
              <w:bottom w:val="single" w:sz="4" w:space="0" w:color="auto"/>
            </w:tcBorders>
          </w:tcPr>
          <w:p w14:paraId="10DACF6E"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box of 20 tubes</w:t>
            </w:r>
          </w:p>
        </w:tc>
      </w:tr>
      <w:tr w:rsidR="00252E37" w14:paraId="19EBD67B" w14:textId="77777777" w:rsidTr="00893ED5">
        <w:trPr>
          <w:trHeight w:val="327"/>
        </w:trPr>
        <w:tc>
          <w:tcPr>
            <w:tcW w:w="1017" w:type="pct"/>
            <w:tcBorders>
              <w:top w:val="single" w:sz="4" w:space="0" w:color="auto"/>
              <w:bottom w:val="single" w:sz="4" w:space="0" w:color="auto"/>
            </w:tcBorders>
          </w:tcPr>
          <w:p w14:paraId="7FC1A655"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Sedative</w:t>
            </w:r>
          </w:p>
        </w:tc>
        <w:tc>
          <w:tcPr>
            <w:tcW w:w="1485" w:type="pct"/>
            <w:tcBorders>
              <w:top w:val="single" w:sz="4" w:space="0" w:color="auto"/>
              <w:bottom w:val="single" w:sz="4" w:space="0" w:color="auto"/>
            </w:tcBorders>
            <w:shd w:val="clear" w:color="auto" w:fill="auto"/>
          </w:tcPr>
          <w:p w14:paraId="43170802"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Xylazine</w:t>
            </w:r>
          </w:p>
        </w:tc>
        <w:tc>
          <w:tcPr>
            <w:tcW w:w="1249" w:type="pct"/>
            <w:tcBorders>
              <w:top w:val="single" w:sz="4" w:space="0" w:color="auto"/>
              <w:bottom w:val="single" w:sz="4" w:space="0" w:color="auto"/>
            </w:tcBorders>
          </w:tcPr>
          <w:p w14:paraId="659B1BC0"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5 buffalo doses</w:t>
            </w:r>
          </w:p>
        </w:tc>
        <w:tc>
          <w:tcPr>
            <w:tcW w:w="1248" w:type="pct"/>
            <w:tcBorders>
              <w:top w:val="single" w:sz="4" w:space="0" w:color="auto"/>
              <w:bottom w:val="single" w:sz="4" w:space="0" w:color="auto"/>
            </w:tcBorders>
          </w:tcPr>
          <w:p w14:paraId="0A848B97"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10 buffalo doses</w:t>
            </w:r>
          </w:p>
        </w:tc>
      </w:tr>
      <w:tr w:rsidR="00252E37" w14:paraId="256E00C5" w14:textId="77777777" w:rsidTr="00893ED5">
        <w:trPr>
          <w:trHeight w:val="327"/>
        </w:trPr>
        <w:tc>
          <w:tcPr>
            <w:tcW w:w="1017" w:type="pct"/>
            <w:vMerge w:val="restart"/>
            <w:tcBorders>
              <w:top w:val="single" w:sz="4" w:space="0" w:color="auto"/>
            </w:tcBorders>
          </w:tcPr>
          <w:p w14:paraId="078FF01F"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37FB9B05"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Thermometers</w:t>
            </w:r>
          </w:p>
        </w:tc>
        <w:tc>
          <w:tcPr>
            <w:tcW w:w="1249" w:type="pct"/>
            <w:tcBorders>
              <w:top w:val="single" w:sz="4" w:space="0" w:color="auto"/>
              <w:bottom w:val="single" w:sz="4" w:space="0" w:color="auto"/>
            </w:tcBorders>
          </w:tcPr>
          <w:p w14:paraId="4A76ECC7"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c>
          <w:tcPr>
            <w:tcW w:w="1248" w:type="pct"/>
            <w:tcBorders>
              <w:top w:val="single" w:sz="4" w:space="0" w:color="auto"/>
              <w:bottom w:val="single" w:sz="4" w:space="0" w:color="auto"/>
            </w:tcBorders>
          </w:tcPr>
          <w:p w14:paraId="4F665F97"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r>
      <w:tr w:rsidR="00252E37" w14:paraId="03DB41F6" w14:textId="77777777" w:rsidTr="00893ED5">
        <w:trPr>
          <w:trHeight w:val="327"/>
        </w:trPr>
        <w:tc>
          <w:tcPr>
            <w:tcW w:w="1017" w:type="pct"/>
            <w:vMerge/>
          </w:tcPr>
          <w:p w14:paraId="0820420A"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8921D26"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Needles (18 gauge, 1 ½ inch) or equivalent</w:t>
            </w:r>
          </w:p>
        </w:tc>
        <w:tc>
          <w:tcPr>
            <w:tcW w:w="1249" w:type="pct"/>
            <w:tcBorders>
              <w:top w:val="single" w:sz="4" w:space="0" w:color="auto"/>
              <w:bottom w:val="single" w:sz="4" w:space="0" w:color="auto"/>
            </w:tcBorders>
          </w:tcPr>
          <w:p w14:paraId="78751863"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c>
          <w:tcPr>
            <w:tcW w:w="1248" w:type="pct"/>
            <w:tcBorders>
              <w:top w:val="single" w:sz="4" w:space="0" w:color="auto"/>
              <w:bottom w:val="single" w:sz="4" w:space="0" w:color="auto"/>
            </w:tcBorders>
          </w:tcPr>
          <w:p w14:paraId="3F358926"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r>
      <w:tr w:rsidR="00252E37" w14:paraId="4579902C" w14:textId="77777777" w:rsidTr="00893ED5">
        <w:trPr>
          <w:trHeight w:val="327"/>
        </w:trPr>
        <w:tc>
          <w:tcPr>
            <w:tcW w:w="1017" w:type="pct"/>
            <w:vMerge/>
          </w:tcPr>
          <w:p w14:paraId="0D7E34F7"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3DC29CDB"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Hypodermic syringes</w:t>
            </w:r>
          </w:p>
        </w:tc>
        <w:tc>
          <w:tcPr>
            <w:tcW w:w="1249" w:type="pct"/>
            <w:tcBorders>
              <w:top w:val="single" w:sz="4" w:space="0" w:color="auto"/>
            </w:tcBorders>
          </w:tcPr>
          <w:p w14:paraId="6E084F14"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40 x 20mL, 10 x 5mL</w:t>
            </w:r>
          </w:p>
        </w:tc>
        <w:tc>
          <w:tcPr>
            <w:tcW w:w="1248" w:type="pct"/>
            <w:tcBorders>
              <w:top w:val="single" w:sz="4" w:space="0" w:color="auto"/>
            </w:tcBorders>
          </w:tcPr>
          <w:p w14:paraId="4FCEA415"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40 x 20mL, 10 x 5mL</w:t>
            </w:r>
          </w:p>
        </w:tc>
      </w:tr>
      <w:tr w:rsidR="00252E37" w14:paraId="39321B37" w14:textId="77777777" w:rsidTr="00893ED5">
        <w:trPr>
          <w:trHeight w:val="327"/>
        </w:trPr>
        <w:tc>
          <w:tcPr>
            <w:tcW w:w="1017" w:type="pct"/>
            <w:vMerge/>
          </w:tcPr>
          <w:p w14:paraId="639CB9F4" w14:textId="77777777" w:rsidR="001478C7" w:rsidRPr="00A7774C"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0E96BAE8"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Restraint equipment</w:t>
            </w:r>
          </w:p>
        </w:tc>
        <w:tc>
          <w:tcPr>
            <w:tcW w:w="1249" w:type="pct"/>
            <w:tcBorders>
              <w:top w:val="single" w:sz="4" w:space="0" w:color="auto"/>
              <w:bottom w:val="single" w:sz="4" w:space="0" w:color="auto"/>
            </w:tcBorders>
          </w:tcPr>
          <w:p w14:paraId="478D1406"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0A45F76F"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r>
      <w:tr w:rsidR="00252E37" w14:paraId="5CE862C9" w14:textId="77777777" w:rsidTr="00893ED5">
        <w:trPr>
          <w:trHeight w:val="327"/>
        </w:trPr>
        <w:tc>
          <w:tcPr>
            <w:tcW w:w="1017" w:type="pct"/>
            <w:vMerge/>
          </w:tcPr>
          <w:p w14:paraId="524AE82B" w14:textId="77777777" w:rsidR="001478C7" w:rsidRPr="00A7774C" w:rsidRDefault="001478C7" w:rsidP="00893ED5">
            <w:pPr>
              <w:pStyle w:val="TableText"/>
              <w:rPr>
                <w:rFonts w:asciiTheme="majorHAnsi" w:hAnsiTheme="majorHAnsi"/>
                <w:szCs w:val="18"/>
                <w:lang w:eastAsia="ja-JP"/>
              </w:rPr>
            </w:pPr>
          </w:p>
        </w:tc>
        <w:tc>
          <w:tcPr>
            <w:tcW w:w="1485" w:type="pct"/>
            <w:vMerge/>
            <w:shd w:val="clear" w:color="auto" w:fill="auto"/>
          </w:tcPr>
          <w:p w14:paraId="1EB995A3"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50AE43CA"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486B715A"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r>
      <w:tr w:rsidR="00252E37" w14:paraId="25BDD984" w14:textId="77777777" w:rsidTr="00893ED5">
        <w:trPr>
          <w:trHeight w:val="327"/>
        </w:trPr>
        <w:tc>
          <w:tcPr>
            <w:tcW w:w="1017" w:type="pct"/>
            <w:vMerge/>
          </w:tcPr>
          <w:p w14:paraId="5A2291BC" w14:textId="77777777" w:rsidR="001478C7" w:rsidRPr="00A7774C"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7B3DB588"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096A1340"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45714701"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Nose grip pliers (1 pair per vessel)</w:t>
            </w:r>
          </w:p>
        </w:tc>
      </w:tr>
      <w:tr w:rsidR="00252E37" w14:paraId="04F20F26" w14:textId="77777777" w:rsidTr="00893ED5">
        <w:trPr>
          <w:trHeight w:val="327"/>
        </w:trPr>
        <w:tc>
          <w:tcPr>
            <w:tcW w:w="1017" w:type="pct"/>
            <w:vMerge/>
          </w:tcPr>
          <w:p w14:paraId="7F4E62DC" w14:textId="77777777" w:rsidR="001478C7" w:rsidRPr="00A7774C" w:rsidRDefault="001478C7" w:rsidP="00893ED5">
            <w:pPr>
              <w:jc w:val="cente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7D337DD1"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Post-mortem kit</w:t>
            </w:r>
          </w:p>
        </w:tc>
        <w:tc>
          <w:tcPr>
            <w:tcW w:w="1249" w:type="pct"/>
            <w:tcBorders>
              <w:top w:val="single" w:sz="4" w:space="0" w:color="auto"/>
              <w:bottom w:val="single" w:sz="4" w:space="0" w:color="auto"/>
            </w:tcBorders>
          </w:tcPr>
          <w:p w14:paraId="3B6EAA58"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1F89CFB5"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r>
      <w:tr w:rsidR="00252E37" w14:paraId="0CA50771" w14:textId="77777777" w:rsidTr="00893ED5">
        <w:trPr>
          <w:trHeight w:val="327"/>
        </w:trPr>
        <w:tc>
          <w:tcPr>
            <w:tcW w:w="1017" w:type="pct"/>
            <w:vMerge/>
          </w:tcPr>
          <w:p w14:paraId="553BE7B7" w14:textId="77777777" w:rsidR="001478C7" w:rsidRPr="00A7774C" w:rsidRDefault="001478C7" w:rsidP="00893ED5">
            <w:pPr>
              <w:pStyle w:val="TableText"/>
              <w:jc w:val="center"/>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635392F"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Remotely triggered syringe device</w:t>
            </w:r>
          </w:p>
        </w:tc>
        <w:tc>
          <w:tcPr>
            <w:tcW w:w="1249" w:type="pct"/>
            <w:tcBorders>
              <w:top w:val="single" w:sz="4" w:space="0" w:color="auto"/>
              <w:bottom w:val="single" w:sz="4" w:space="0" w:color="auto"/>
            </w:tcBorders>
          </w:tcPr>
          <w:p w14:paraId="72DFBAE1"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syringe plus spare parts per vessel, plus 10 spare needles per 1,000 animals</w:t>
            </w:r>
          </w:p>
        </w:tc>
        <w:tc>
          <w:tcPr>
            <w:tcW w:w="1248" w:type="pct"/>
            <w:tcBorders>
              <w:top w:val="single" w:sz="4" w:space="0" w:color="auto"/>
              <w:bottom w:val="single" w:sz="4" w:space="0" w:color="auto"/>
            </w:tcBorders>
          </w:tcPr>
          <w:p w14:paraId="0C113EDB"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syringe plus spare parts per vessel, plus 10 spare needles per 1,000 animals</w:t>
            </w:r>
          </w:p>
        </w:tc>
      </w:tr>
      <w:tr w:rsidR="00252E37" w14:paraId="7C333CE6" w14:textId="77777777" w:rsidTr="00893ED5">
        <w:trPr>
          <w:trHeight w:val="327"/>
        </w:trPr>
        <w:tc>
          <w:tcPr>
            <w:tcW w:w="1017" w:type="pct"/>
            <w:vMerge/>
            <w:tcBorders>
              <w:bottom w:val="single" w:sz="4" w:space="0" w:color="auto"/>
            </w:tcBorders>
          </w:tcPr>
          <w:p w14:paraId="321B3026"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8130130"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Captive-bolt gun</w:t>
            </w:r>
          </w:p>
        </w:tc>
        <w:tc>
          <w:tcPr>
            <w:tcW w:w="1249" w:type="pct"/>
            <w:tcBorders>
              <w:top w:val="single" w:sz="4" w:space="0" w:color="auto"/>
              <w:bottom w:val="single" w:sz="4" w:space="0" w:color="auto"/>
            </w:tcBorders>
          </w:tcPr>
          <w:p w14:paraId="6C21710A"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59FA8E55" w14:textId="77777777" w:rsidR="001478C7" w:rsidRPr="00A7774C" w:rsidRDefault="00A318CC"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r>
    </w:tbl>
    <w:p w14:paraId="54B44495" w14:textId="77777777" w:rsidR="0087236A" w:rsidRPr="00853390" w:rsidRDefault="00A318CC" w:rsidP="0087236A">
      <w:pPr>
        <w:spacing w:before="198" w:line="297" w:lineRule="exact"/>
        <w:ind w:right="216"/>
        <w:textAlignment w:val="baseline"/>
        <w:rPr>
          <w:rFonts w:eastAsia="Cambria"/>
          <w:b/>
          <w:color w:val="000000"/>
          <w:sz w:val="18"/>
          <w:szCs w:val="18"/>
        </w:rPr>
      </w:pPr>
      <w:r w:rsidRPr="00A7774C">
        <w:rPr>
          <w:rFonts w:asciiTheme="majorHAnsi" w:eastAsia="Cambria" w:hAnsiTheme="majorHAnsi"/>
          <w:color w:val="000000"/>
          <w:sz w:val="18"/>
          <w:szCs w:val="18"/>
          <w:vertAlign w:val="superscript"/>
          <w:lang w:val="en-US"/>
        </w:rPr>
        <w:t>1</w:t>
      </w:r>
      <w:r w:rsidR="00853390" w:rsidRPr="00853390">
        <w:rPr>
          <w:rFonts w:eastAsia="Cambria"/>
          <w:color w:val="000000"/>
          <w:sz w:val="18"/>
          <w:szCs w:val="18"/>
          <w:lang w:val="en-US"/>
        </w:rPr>
        <w:t>Refer to veterinary advice and the Australian veterinary antimicrobial prescribing guidelines</w:t>
      </w:r>
      <w:r>
        <w:rPr>
          <w:rFonts w:eastAsia="Cambria"/>
          <w:color w:val="000000"/>
          <w:sz w:val="18"/>
          <w:szCs w:val="18"/>
          <w:lang w:val="en-US"/>
        </w:rPr>
        <w:t xml:space="preserve"> </w:t>
      </w:r>
    </w:p>
    <w:p w14:paraId="22B7D9E1" w14:textId="77777777" w:rsidR="0062341E" w:rsidRDefault="00A318CC" w:rsidP="004E6CBE">
      <w:pPr>
        <w:pStyle w:val="3"/>
      </w:pPr>
      <w:r w:rsidRPr="0087236A">
        <w:rPr>
          <w:lang w:val="en-US"/>
        </w:rPr>
        <w:t>Table 8 Additional minimum veterinary medicines and equipment for pregnant buffalo</w:t>
      </w:r>
      <w:r w:rsidRPr="0087236A">
        <w:t xml:space="preserve"> </w:t>
      </w:r>
      <w:r w:rsidR="001478C7">
        <w:br/>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252E37" w14:paraId="27848F8D" w14:textId="77777777" w:rsidTr="00893ED5">
        <w:trPr>
          <w:trHeight w:val="395"/>
          <w:tblHeader/>
        </w:trPr>
        <w:tc>
          <w:tcPr>
            <w:tcW w:w="2273" w:type="pct"/>
            <w:tcBorders>
              <w:top w:val="single" w:sz="4" w:space="0" w:color="auto"/>
              <w:bottom w:val="single" w:sz="4" w:space="0" w:color="auto"/>
            </w:tcBorders>
            <w:shd w:val="clear" w:color="auto" w:fill="auto"/>
          </w:tcPr>
          <w:p w14:paraId="022E46BD" w14:textId="77777777" w:rsidR="001478C7" w:rsidRPr="009A5724" w:rsidRDefault="00A318CC"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445C6467" w14:textId="77777777" w:rsidR="001478C7" w:rsidRPr="009A5724" w:rsidRDefault="00A318CC" w:rsidP="00893ED5">
            <w:pPr>
              <w:pStyle w:val="TableHeading"/>
              <w:rPr>
                <w:lang w:eastAsia="ja-JP"/>
              </w:rPr>
            </w:pPr>
            <w:r>
              <w:rPr>
                <w:lang w:eastAsia="ja-JP"/>
              </w:rPr>
              <w:t>Minimum requirement</w:t>
            </w:r>
          </w:p>
        </w:tc>
      </w:tr>
      <w:tr w:rsidR="00252E37" w14:paraId="4EE98537" w14:textId="77777777" w:rsidTr="00893ED5">
        <w:trPr>
          <w:trHeight w:val="336"/>
        </w:trPr>
        <w:tc>
          <w:tcPr>
            <w:tcW w:w="2273" w:type="pct"/>
            <w:tcBorders>
              <w:top w:val="single" w:sz="4" w:space="0" w:color="auto"/>
              <w:bottom w:val="nil"/>
            </w:tcBorders>
            <w:shd w:val="clear" w:color="auto" w:fill="auto"/>
          </w:tcPr>
          <w:p w14:paraId="2383CD52" w14:textId="77777777" w:rsidR="001478C7" w:rsidRPr="009A5724" w:rsidRDefault="00A318CC" w:rsidP="00893ED5">
            <w:pPr>
              <w:pStyle w:val="TableText"/>
              <w:rPr>
                <w:lang w:eastAsia="ja-JP"/>
              </w:rPr>
            </w:pPr>
            <w:r>
              <w:rPr>
                <w:lang w:eastAsia="ja-JP"/>
              </w:rPr>
              <w:t>Obstetrical lubricant</w:t>
            </w:r>
          </w:p>
        </w:tc>
        <w:tc>
          <w:tcPr>
            <w:tcW w:w="2727" w:type="pct"/>
            <w:tcBorders>
              <w:top w:val="single" w:sz="4" w:space="0" w:color="auto"/>
              <w:bottom w:val="nil"/>
            </w:tcBorders>
          </w:tcPr>
          <w:p w14:paraId="12688601" w14:textId="77777777" w:rsidR="001478C7" w:rsidRPr="009A5724" w:rsidRDefault="00A318CC" w:rsidP="00893ED5">
            <w:pPr>
              <w:pStyle w:val="TableText"/>
              <w:rPr>
                <w:lang w:eastAsia="ja-JP"/>
              </w:rPr>
            </w:pPr>
            <w:r>
              <w:rPr>
                <w:lang w:eastAsia="ja-JP"/>
              </w:rPr>
              <w:t>5 litres per 2,000 buffalo</w:t>
            </w:r>
          </w:p>
        </w:tc>
      </w:tr>
      <w:tr w:rsidR="00252E37" w14:paraId="69A2E3DA" w14:textId="77777777" w:rsidTr="00893ED5">
        <w:trPr>
          <w:trHeight w:val="336"/>
        </w:trPr>
        <w:tc>
          <w:tcPr>
            <w:tcW w:w="2273" w:type="pct"/>
            <w:tcBorders>
              <w:top w:val="nil"/>
              <w:bottom w:val="nil"/>
            </w:tcBorders>
            <w:shd w:val="clear" w:color="auto" w:fill="auto"/>
          </w:tcPr>
          <w:p w14:paraId="6FA8794D" w14:textId="77777777" w:rsidR="001478C7" w:rsidRPr="009A5724" w:rsidRDefault="00A318CC" w:rsidP="00893ED5">
            <w:pPr>
              <w:pStyle w:val="TableText"/>
              <w:rPr>
                <w:lang w:eastAsia="ja-JP"/>
              </w:rPr>
            </w:pPr>
            <w:r>
              <w:rPr>
                <w:lang w:eastAsia="ja-JP"/>
              </w:rPr>
              <w:t>Calving ropes</w:t>
            </w:r>
          </w:p>
        </w:tc>
        <w:tc>
          <w:tcPr>
            <w:tcW w:w="2727" w:type="pct"/>
            <w:tcBorders>
              <w:top w:val="nil"/>
              <w:bottom w:val="nil"/>
            </w:tcBorders>
          </w:tcPr>
          <w:p w14:paraId="2D427583" w14:textId="77777777" w:rsidR="001478C7" w:rsidRDefault="00A318CC" w:rsidP="00893ED5">
            <w:pPr>
              <w:pStyle w:val="TableText"/>
              <w:rPr>
                <w:lang w:eastAsia="ja-JP"/>
              </w:rPr>
            </w:pPr>
            <w:r>
              <w:rPr>
                <w:lang w:eastAsia="ja-JP"/>
              </w:rPr>
              <w:t>1 set per vessel</w:t>
            </w:r>
          </w:p>
        </w:tc>
      </w:tr>
      <w:tr w:rsidR="00252E37" w14:paraId="3875573E" w14:textId="77777777" w:rsidTr="00893ED5">
        <w:trPr>
          <w:trHeight w:val="336"/>
        </w:trPr>
        <w:tc>
          <w:tcPr>
            <w:tcW w:w="2273" w:type="pct"/>
            <w:tcBorders>
              <w:top w:val="nil"/>
              <w:bottom w:val="nil"/>
            </w:tcBorders>
            <w:shd w:val="clear" w:color="auto" w:fill="auto"/>
          </w:tcPr>
          <w:p w14:paraId="290C040E" w14:textId="77777777" w:rsidR="001478C7" w:rsidRPr="009A5724" w:rsidRDefault="00A318CC" w:rsidP="00893ED5">
            <w:pPr>
              <w:pStyle w:val="TableText"/>
              <w:rPr>
                <w:lang w:eastAsia="ja-JP"/>
              </w:rPr>
            </w:pPr>
            <w:r>
              <w:rPr>
                <w:lang w:eastAsia="ja-JP"/>
              </w:rPr>
              <w:t>Obstetrical gloves</w:t>
            </w:r>
          </w:p>
        </w:tc>
        <w:tc>
          <w:tcPr>
            <w:tcW w:w="2727" w:type="pct"/>
            <w:tcBorders>
              <w:top w:val="nil"/>
              <w:bottom w:val="nil"/>
            </w:tcBorders>
          </w:tcPr>
          <w:p w14:paraId="4D04491A" w14:textId="77777777" w:rsidR="001478C7" w:rsidRPr="009A5724" w:rsidRDefault="00A318CC" w:rsidP="00893ED5">
            <w:pPr>
              <w:pStyle w:val="TableText"/>
              <w:rPr>
                <w:lang w:eastAsia="ja-JP"/>
              </w:rPr>
            </w:pPr>
            <w:r>
              <w:rPr>
                <w:lang w:eastAsia="ja-JP"/>
              </w:rPr>
              <w:t>1 box per vessel</w:t>
            </w:r>
          </w:p>
        </w:tc>
      </w:tr>
      <w:tr w:rsidR="00252E37" w14:paraId="0466DC54" w14:textId="77777777" w:rsidTr="00893ED5">
        <w:trPr>
          <w:trHeight w:val="336"/>
        </w:trPr>
        <w:tc>
          <w:tcPr>
            <w:tcW w:w="2273" w:type="pct"/>
            <w:tcBorders>
              <w:top w:val="nil"/>
              <w:bottom w:val="nil"/>
            </w:tcBorders>
            <w:shd w:val="clear" w:color="auto" w:fill="auto"/>
          </w:tcPr>
          <w:p w14:paraId="08A0B57A" w14:textId="77777777" w:rsidR="001478C7" w:rsidRDefault="00A318CC" w:rsidP="00893ED5">
            <w:pPr>
              <w:pStyle w:val="TableText"/>
              <w:rPr>
                <w:lang w:eastAsia="ja-JP"/>
              </w:rPr>
            </w:pPr>
            <w:r>
              <w:rPr>
                <w:lang w:eastAsia="ja-JP"/>
              </w:rPr>
              <w:t>Oxytocin</w:t>
            </w:r>
          </w:p>
        </w:tc>
        <w:tc>
          <w:tcPr>
            <w:tcW w:w="2727" w:type="pct"/>
            <w:tcBorders>
              <w:top w:val="nil"/>
              <w:bottom w:val="nil"/>
            </w:tcBorders>
          </w:tcPr>
          <w:p w14:paraId="185EB588" w14:textId="77777777" w:rsidR="001478C7" w:rsidRPr="009A5724" w:rsidRDefault="00A318CC" w:rsidP="00893ED5">
            <w:pPr>
              <w:pStyle w:val="TableText"/>
              <w:rPr>
                <w:lang w:eastAsia="ja-JP"/>
              </w:rPr>
            </w:pPr>
            <w:r>
              <w:rPr>
                <w:lang w:eastAsia="ja-JP"/>
              </w:rPr>
              <w:t>50 ml per 1,000 buffalo</w:t>
            </w:r>
          </w:p>
        </w:tc>
      </w:tr>
      <w:tr w:rsidR="00252E37" w14:paraId="4030EA87" w14:textId="77777777" w:rsidTr="00893ED5">
        <w:trPr>
          <w:trHeight w:val="336"/>
        </w:trPr>
        <w:tc>
          <w:tcPr>
            <w:tcW w:w="2273" w:type="pct"/>
            <w:tcBorders>
              <w:top w:val="nil"/>
              <w:bottom w:val="nil"/>
            </w:tcBorders>
            <w:shd w:val="clear" w:color="auto" w:fill="auto"/>
          </w:tcPr>
          <w:p w14:paraId="791F45A6" w14:textId="77777777" w:rsidR="001478C7" w:rsidRDefault="00A318CC" w:rsidP="00893ED5">
            <w:pPr>
              <w:pStyle w:val="TableText"/>
              <w:rPr>
                <w:lang w:eastAsia="ja-JP"/>
              </w:rPr>
            </w:pPr>
            <w:r>
              <w:rPr>
                <w:lang w:eastAsia="ja-JP"/>
              </w:rPr>
              <w:t>Additional chlorohexidine (or equivalent)</w:t>
            </w:r>
          </w:p>
        </w:tc>
        <w:tc>
          <w:tcPr>
            <w:tcW w:w="2727" w:type="pct"/>
            <w:tcBorders>
              <w:top w:val="nil"/>
              <w:bottom w:val="nil"/>
            </w:tcBorders>
          </w:tcPr>
          <w:p w14:paraId="3FBFE7EB" w14:textId="77777777" w:rsidR="001478C7" w:rsidRPr="009A5724" w:rsidRDefault="00A318CC" w:rsidP="00893ED5">
            <w:pPr>
              <w:pStyle w:val="TableText"/>
              <w:rPr>
                <w:lang w:eastAsia="ja-JP"/>
              </w:rPr>
            </w:pPr>
            <w:r>
              <w:rPr>
                <w:lang w:eastAsia="ja-JP"/>
              </w:rPr>
              <w:t>5 litres per vessel</w:t>
            </w:r>
          </w:p>
        </w:tc>
      </w:tr>
      <w:tr w:rsidR="00252E37" w14:paraId="3A5468CD" w14:textId="77777777" w:rsidTr="00893ED5">
        <w:trPr>
          <w:trHeight w:val="336"/>
        </w:trPr>
        <w:tc>
          <w:tcPr>
            <w:tcW w:w="2273" w:type="pct"/>
            <w:tcBorders>
              <w:top w:val="nil"/>
              <w:bottom w:val="nil"/>
            </w:tcBorders>
            <w:shd w:val="clear" w:color="auto" w:fill="auto"/>
          </w:tcPr>
          <w:p w14:paraId="2FA213D0" w14:textId="77777777" w:rsidR="001478C7" w:rsidRDefault="00A318CC" w:rsidP="00893ED5">
            <w:pPr>
              <w:pStyle w:val="TableText"/>
              <w:rPr>
                <w:lang w:eastAsia="ja-JP"/>
              </w:rPr>
            </w:pPr>
            <w:r>
              <w:rPr>
                <w:lang w:eastAsia="ja-JP"/>
              </w:rPr>
              <w:t>Iodine (umbilical treatment)</w:t>
            </w:r>
          </w:p>
        </w:tc>
        <w:tc>
          <w:tcPr>
            <w:tcW w:w="2727" w:type="pct"/>
            <w:tcBorders>
              <w:top w:val="nil"/>
              <w:bottom w:val="nil"/>
            </w:tcBorders>
          </w:tcPr>
          <w:p w14:paraId="77DED313" w14:textId="77777777" w:rsidR="001478C7" w:rsidRPr="009A5724" w:rsidRDefault="00A318CC" w:rsidP="00893ED5">
            <w:pPr>
              <w:pStyle w:val="TableText"/>
              <w:rPr>
                <w:lang w:eastAsia="ja-JP"/>
              </w:rPr>
            </w:pPr>
            <w:r>
              <w:rPr>
                <w:lang w:eastAsia="ja-JP"/>
              </w:rPr>
              <w:t>1 litre per vessel</w:t>
            </w:r>
          </w:p>
        </w:tc>
      </w:tr>
      <w:tr w:rsidR="00252E37" w14:paraId="56746511" w14:textId="77777777" w:rsidTr="00893ED5">
        <w:trPr>
          <w:trHeight w:val="336"/>
        </w:trPr>
        <w:tc>
          <w:tcPr>
            <w:tcW w:w="2273" w:type="pct"/>
            <w:tcBorders>
              <w:top w:val="nil"/>
              <w:bottom w:val="nil"/>
            </w:tcBorders>
            <w:shd w:val="clear" w:color="auto" w:fill="auto"/>
          </w:tcPr>
          <w:p w14:paraId="534565B3" w14:textId="77777777" w:rsidR="001478C7" w:rsidRDefault="00A318CC" w:rsidP="00893ED5">
            <w:pPr>
              <w:pStyle w:val="TableText"/>
              <w:rPr>
                <w:lang w:eastAsia="ja-JP"/>
              </w:rPr>
            </w:pPr>
            <w:r>
              <w:rPr>
                <w:lang w:eastAsia="ja-JP"/>
              </w:rPr>
              <w:t>Uterine pessaries</w:t>
            </w:r>
          </w:p>
        </w:tc>
        <w:tc>
          <w:tcPr>
            <w:tcW w:w="2727" w:type="pct"/>
            <w:tcBorders>
              <w:top w:val="nil"/>
              <w:bottom w:val="nil"/>
            </w:tcBorders>
          </w:tcPr>
          <w:p w14:paraId="285B6D14" w14:textId="77777777" w:rsidR="001478C7" w:rsidRPr="009A5724" w:rsidRDefault="00A318CC" w:rsidP="00893ED5">
            <w:pPr>
              <w:pStyle w:val="TableText"/>
              <w:rPr>
                <w:lang w:eastAsia="ja-JP"/>
              </w:rPr>
            </w:pPr>
            <w:r>
              <w:rPr>
                <w:lang w:eastAsia="ja-JP"/>
              </w:rPr>
              <w:t>10 per 2,000 buffalo</w:t>
            </w:r>
          </w:p>
        </w:tc>
      </w:tr>
      <w:tr w:rsidR="00252E37" w14:paraId="11FB0AD9" w14:textId="77777777" w:rsidTr="00893ED5">
        <w:trPr>
          <w:trHeight w:val="336"/>
        </w:trPr>
        <w:tc>
          <w:tcPr>
            <w:tcW w:w="2273" w:type="pct"/>
            <w:tcBorders>
              <w:top w:val="nil"/>
              <w:bottom w:val="single" w:sz="4" w:space="0" w:color="auto"/>
            </w:tcBorders>
            <w:shd w:val="clear" w:color="auto" w:fill="auto"/>
          </w:tcPr>
          <w:p w14:paraId="4A561DFC" w14:textId="77777777" w:rsidR="001478C7" w:rsidRDefault="00A318CC" w:rsidP="00893ED5">
            <w:pPr>
              <w:pStyle w:val="TableText"/>
              <w:rPr>
                <w:lang w:eastAsia="ja-JP"/>
              </w:rPr>
            </w:pPr>
            <w:r>
              <w:rPr>
                <w:lang w:eastAsia="ja-JP"/>
              </w:rPr>
              <w:t>Surgical equipment</w:t>
            </w:r>
          </w:p>
        </w:tc>
        <w:tc>
          <w:tcPr>
            <w:tcW w:w="2727" w:type="pct"/>
            <w:tcBorders>
              <w:top w:val="nil"/>
              <w:bottom w:val="single" w:sz="4" w:space="0" w:color="auto"/>
            </w:tcBorders>
          </w:tcPr>
          <w:p w14:paraId="64C91A19" w14:textId="77777777" w:rsidR="001478C7" w:rsidRPr="009A5724" w:rsidRDefault="00A318CC" w:rsidP="00893ED5">
            <w:pPr>
              <w:pStyle w:val="TableText"/>
              <w:rPr>
                <w:lang w:eastAsia="ja-JP"/>
              </w:rPr>
            </w:pPr>
            <w:r>
              <w:rPr>
                <w:lang w:eastAsia="ja-JP"/>
              </w:rPr>
              <w:t xml:space="preserve">Adequate to conduct a caesarean section </w:t>
            </w:r>
          </w:p>
        </w:tc>
      </w:tr>
    </w:tbl>
    <w:p w14:paraId="66DBF189" w14:textId="77777777" w:rsidR="006E287B" w:rsidRDefault="006E287B" w:rsidP="004E6CBE">
      <w:pPr>
        <w:pStyle w:val="2"/>
        <w:rPr>
          <w:ins w:id="355" w:author="Author"/>
        </w:rPr>
      </w:pPr>
    </w:p>
    <w:p w14:paraId="1ECDF248" w14:textId="77777777" w:rsidR="006E287B" w:rsidRDefault="006E287B" w:rsidP="004E6CBE">
      <w:pPr>
        <w:pStyle w:val="2"/>
        <w:rPr>
          <w:ins w:id="356" w:author="Author"/>
        </w:rPr>
      </w:pPr>
    </w:p>
    <w:p w14:paraId="5DD48201" w14:textId="77777777" w:rsidR="006E287B" w:rsidRDefault="006E287B" w:rsidP="004E6CBE">
      <w:pPr>
        <w:pStyle w:val="2"/>
        <w:rPr>
          <w:ins w:id="357" w:author="Author"/>
        </w:rPr>
      </w:pPr>
    </w:p>
    <w:p w14:paraId="3C8C5600" w14:textId="77777777" w:rsidR="0062341E" w:rsidRDefault="00A318CC" w:rsidP="004E6CBE">
      <w:pPr>
        <w:pStyle w:val="2"/>
      </w:pPr>
      <w:r>
        <w:lastRenderedPageBreak/>
        <w:t xml:space="preserve">5.3 Cattle loading and management </w:t>
      </w:r>
      <w:proofErr w:type="gramStart"/>
      <w:r>
        <w:t>requirements</w:t>
      </w:r>
      <w:proofErr w:type="gramEnd"/>
    </w:p>
    <w:p w14:paraId="6ECC1E94" w14:textId="77777777" w:rsidR="0062341E" w:rsidRDefault="00A318CC" w:rsidP="00853390">
      <w:pPr>
        <w:spacing w:before="59" w:line="286" w:lineRule="exact"/>
        <w:textAlignment w:val="baseline"/>
        <w:rPr>
          <w:rFonts w:ascii="Calibri" w:eastAsia="Calibri" w:hAnsi="Calibri"/>
          <w:color w:val="000000"/>
          <w:spacing w:val="-1"/>
          <w:sz w:val="28"/>
        </w:rPr>
      </w:pPr>
      <w:r>
        <w:rPr>
          <w:rFonts w:ascii="Calibri" w:eastAsia="Calibri" w:hAnsi="Calibri"/>
          <w:color w:val="000000"/>
          <w:spacing w:val="-1"/>
          <w:sz w:val="28"/>
          <w:lang w:val="en-US"/>
        </w:rPr>
        <w:t>General penning arrangements</w:t>
      </w:r>
    </w:p>
    <w:p w14:paraId="27BE1924" w14:textId="77777777" w:rsidR="0062341E" w:rsidRDefault="00A318CC" w:rsidP="00853390">
      <w:pPr>
        <w:spacing w:line="293" w:lineRule="exact"/>
        <w:ind w:right="504"/>
        <w:textAlignment w:val="baseline"/>
        <w:rPr>
          <w:rFonts w:eastAsia="Cambria"/>
          <w:b/>
          <w:color w:val="000000"/>
          <w:sz w:val="23"/>
        </w:rPr>
      </w:pPr>
      <w:r>
        <w:rPr>
          <w:rFonts w:eastAsia="Cambria"/>
          <w:b/>
          <w:color w:val="000000"/>
          <w:sz w:val="23"/>
          <w:lang w:val="en-US"/>
        </w:rPr>
        <w:t xml:space="preserve">5.3.1 </w:t>
      </w:r>
      <w:r>
        <w:rPr>
          <w:rFonts w:eastAsia="Cambria"/>
          <w:color w:val="000000"/>
          <w:lang w:val="en-US"/>
        </w:rPr>
        <w:t>The minimum pen space allocations for cattle exported by sea are contained in Table 9, Table 10a, Table 10b, Table 11a, Table 11b, Table 12a and Table 12b. These penning criteria apply:</w:t>
      </w:r>
    </w:p>
    <w:p w14:paraId="42D739D8" w14:textId="77777777" w:rsidR="00AC77AB" w:rsidRPr="00AC77AB" w:rsidRDefault="00A318CC" w:rsidP="00AC77AB">
      <w:pPr>
        <w:pStyle w:val="ListParagraph"/>
        <w:numPr>
          <w:ilvl w:val="0"/>
          <w:numId w:val="123"/>
        </w:numPr>
        <w:tabs>
          <w:tab w:val="left" w:pos="426"/>
          <w:tab w:val="left" w:pos="567"/>
        </w:tabs>
        <w:spacing w:before="198" w:after="0" w:line="296" w:lineRule="exact"/>
        <w:ind w:left="357" w:right="288" w:hanging="357"/>
        <w:contextualSpacing w:val="0"/>
        <w:textAlignment w:val="baseline"/>
        <w:rPr>
          <w:rFonts w:eastAsia="Cambria"/>
          <w:color w:val="000000"/>
        </w:rPr>
      </w:pPr>
      <w:r w:rsidRPr="00A7774C">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55D2DD0C" w14:textId="77777777" w:rsidR="0062341E" w:rsidRPr="00AC77AB" w:rsidRDefault="00A318CC" w:rsidP="00AC77AB">
      <w:pPr>
        <w:pStyle w:val="ListParagraph"/>
        <w:numPr>
          <w:ilvl w:val="0"/>
          <w:numId w:val="123"/>
        </w:numPr>
        <w:tabs>
          <w:tab w:val="left" w:pos="360"/>
          <w:tab w:val="left" w:pos="567"/>
        </w:tabs>
        <w:spacing w:before="198" w:after="0" w:line="296" w:lineRule="exact"/>
        <w:ind w:left="357" w:right="288" w:hanging="357"/>
        <w:contextualSpacing w:val="0"/>
        <w:textAlignment w:val="baseline"/>
        <w:rPr>
          <w:rFonts w:eastAsia="Cambria"/>
          <w:color w:val="000000"/>
        </w:rPr>
      </w:pPr>
      <w:r w:rsidRPr="00AC77AB">
        <w:rPr>
          <w:rFonts w:eastAsia="Cambria"/>
          <w:color w:val="000000"/>
          <w:lang w:val="en-US"/>
        </w:rPr>
        <w:t>the weight of each animal in a pen must not vary from pen average weight by more than 50kg. The pen average weight is calculated by dividing the total weight of the cattle in the pen by the number of cattle in the pen; and</w:t>
      </w:r>
    </w:p>
    <w:p w14:paraId="1576FD70" w14:textId="77777777" w:rsidR="0062341E" w:rsidRPr="00A7774C" w:rsidRDefault="00A318CC" w:rsidP="00AC77AB">
      <w:pPr>
        <w:pStyle w:val="ListParagraph"/>
        <w:numPr>
          <w:ilvl w:val="0"/>
          <w:numId w:val="123"/>
        </w:numPr>
        <w:tabs>
          <w:tab w:val="left" w:pos="360"/>
          <w:tab w:val="left" w:pos="567"/>
        </w:tabs>
        <w:spacing w:before="184" w:after="0" w:line="238" w:lineRule="exact"/>
        <w:ind w:left="357" w:hanging="357"/>
        <w:contextualSpacing w:val="0"/>
        <w:textAlignment w:val="baseline"/>
        <w:rPr>
          <w:rFonts w:eastAsia="Cambria"/>
          <w:color w:val="000000"/>
        </w:rPr>
      </w:pPr>
      <w:r w:rsidRPr="00A7774C">
        <w:rPr>
          <w:rFonts w:eastAsia="Cambria"/>
          <w:color w:val="000000"/>
          <w:lang w:val="en-US"/>
        </w:rPr>
        <w:t>for pregnant cattle, a minimum additional 15% space must be provided; and</w:t>
      </w:r>
    </w:p>
    <w:p w14:paraId="10E570A1" w14:textId="77777777" w:rsidR="00FD6291" w:rsidRPr="005E633B" w:rsidRDefault="00A318CC" w:rsidP="00AC77AB">
      <w:pPr>
        <w:pStyle w:val="ListParagraph"/>
        <w:numPr>
          <w:ilvl w:val="0"/>
          <w:numId w:val="123"/>
        </w:numPr>
        <w:tabs>
          <w:tab w:val="left" w:pos="360"/>
          <w:tab w:val="left" w:pos="576"/>
          <w:tab w:val="left" w:pos="709"/>
        </w:tabs>
        <w:spacing w:before="110" w:after="0" w:line="298" w:lineRule="exact"/>
        <w:ind w:left="357" w:right="288" w:hanging="357"/>
        <w:contextualSpacing w:val="0"/>
        <w:textAlignment w:val="baseline"/>
        <w:rPr>
          <w:ins w:id="358" w:author="Author"/>
          <w:rFonts w:eastAsia="Cambria"/>
          <w:color w:val="000000"/>
        </w:rPr>
      </w:pPr>
      <w:r w:rsidRPr="00A7774C">
        <w:rPr>
          <w:rFonts w:eastAsia="Cambria"/>
          <w:color w:val="000000"/>
          <w:lang w:val="en-US"/>
        </w:rPr>
        <w:t>cattle without horns may be penned with cattle with</w:t>
      </w:r>
      <w:ins w:id="359" w:author="Author">
        <w:r>
          <w:rPr>
            <w:rFonts w:eastAsia="Cambria"/>
            <w:color w:val="000000"/>
            <w:lang w:val="en-US"/>
          </w:rPr>
          <w:t>:</w:t>
        </w:r>
      </w:ins>
    </w:p>
    <w:p w14:paraId="4D1E9A24" w14:textId="77777777" w:rsidR="0087236A" w:rsidRPr="006E51B4" w:rsidRDefault="00A318CC" w:rsidP="005F0A77">
      <w:pPr>
        <w:pStyle w:val="ListNumber2"/>
        <w:numPr>
          <w:ilvl w:val="1"/>
          <w:numId w:val="97"/>
        </w:numPr>
        <w:rPr>
          <w:ins w:id="360" w:author="Author"/>
          <w:rFonts w:eastAsia="Cambria"/>
        </w:rPr>
      </w:pPr>
      <w:r>
        <w:rPr>
          <w:rFonts w:eastAsia="Cambria"/>
          <w:lang w:val="en-US"/>
        </w:rPr>
        <w:t xml:space="preserve"> </w:t>
      </w:r>
      <w:r w:rsidR="0062341E" w:rsidRPr="00A7774C">
        <w:rPr>
          <w:rFonts w:eastAsia="Cambria"/>
          <w:lang w:val="en-US"/>
        </w:rPr>
        <w:t>horns up to 12cm in length and where the horns are tipped (blunt); and</w:t>
      </w:r>
      <w:ins w:id="361" w:author="Author">
        <w:r w:rsidR="00FD6291">
          <w:rPr>
            <w:rFonts w:eastAsia="Cambria"/>
            <w:lang w:val="en-US"/>
          </w:rPr>
          <w:t xml:space="preserve"> / or</w:t>
        </w:r>
      </w:ins>
    </w:p>
    <w:p w14:paraId="2A0C4620" w14:textId="77777777" w:rsidR="00FD6291" w:rsidRPr="00A7774C" w:rsidRDefault="00A318CC" w:rsidP="006E51B4">
      <w:pPr>
        <w:pStyle w:val="ListNumber2"/>
        <w:numPr>
          <w:ilvl w:val="1"/>
          <w:numId w:val="97"/>
        </w:numPr>
        <w:rPr>
          <w:rFonts w:eastAsia="Cambria"/>
        </w:rPr>
      </w:pPr>
      <w:r>
        <w:rPr>
          <w:rFonts w:eastAsia="Cambria"/>
          <w:lang w:val="en-US"/>
        </w:rPr>
        <w:t xml:space="preserve"> </w:t>
      </w:r>
      <w:ins w:id="362" w:author="Author">
        <w:r>
          <w:rPr>
            <w:rFonts w:eastAsia="Cambria"/>
            <w:lang w:val="en-US"/>
          </w:rPr>
          <w:t>horns longer than 12cm in length and are pointing downwards parallel to the face and where the horns are tipped (blunt); and</w:t>
        </w:r>
      </w:ins>
    </w:p>
    <w:p w14:paraId="33EAF472" w14:textId="77777777" w:rsidR="0062341E" w:rsidRPr="00A7774C" w:rsidRDefault="00A318CC" w:rsidP="00AC77AB">
      <w:pPr>
        <w:pStyle w:val="ListParagraph"/>
        <w:numPr>
          <w:ilvl w:val="0"/>
          <w:numId w:val="123"/>
        </w:numPr>
        <w:tabs>
          <w:tab w:val="left" w:pos="360"/>
          <w:tab w:val="left" w:pos="567"/>
        </w:tabs>
        <w:spacing w:before="110" w:after="0" w:line="298" w:lineRule="exact"/>
        <w:ind w:left="357" w:right="288" w:hanging="357"/>
        <w:contextualSpacing w:val="0"/>
        <w:textAlignment w:val="baseline"/>
        <w:rPr>
          <w:rFonts w:eastAsia="Cambria"/>
          <w:color w:val="000000"/>
        </w:rPr>
      </w:pPr>
      <w:r w:rsidRPr="00A7774C">
        <w:rPr>
          <w:rFonts w:eastAsia="Cambria"/>
          <w:color w:val="000000"/>
          <w:lang w:val="en-US"/>
        </w:rPr>
        <w:lastRenderedPageBreak/>
        <w:t xml:space="preserve">cattle outside of the weights shown in Table 9, Table 10a, Table 10b, Table 11a, Table 11b, Table 12a and Table 12b must only be sourced for export or exported in accordance with a </w:t>
      </w:r>
      <w:r w:rsidRPr="00A7774C">
        <w:rPr>
          <w:rFonts w:eastAsia="Cambria"/>
          <w:i/>
          <w:color w:val="000000"/>
          <w:lang w:val="en-US"/>
        </w:rPr>
        <w:t xml:space="preserve">light </w:t>
      </w:r>
      <w:r w:rsidRPr="00A7774C">
        <w:rPr>
          <w:rFonts w:eastAsia="Cambria"/>
          <w:color w:val="000000"/>
          <w:lang w:val="en-US"/>
        </w:rPr>
        <w:t xml:space="preserve">or </w:t>
      </w:r>
      <w:r w:rsidRPr="00A7774C">
        <w:rPr>
          <w:rFonts w:eastAsia="Cambria"/>
          <w:i/>
          <w:color w:val="000000"/>
          <w:lang w:val="en-US"/>
        </w:rPr>
        <w:t xml:space="preserve">heavy cattle management plan </w:t>
      </w:r>
      <w:r w:rsidRPr="00A7774C">
        <w:rPr>
          <w:rFonts w:eastAsia="Cambria"/>
          <w:color w:val="000000"/>
          <w:lang w:val="en-US"/>
        </w:rPr>
        <w:t>where an exporter has approval under Standard 1.4.2.</w:t>
      </w:r>
    </w:p>
    <w:p w14:paraId="57B08371" w14:textId="77777777" w:rsidR="00A7774C" w:rsidRDefault="00A318CC" w:rsidP="00E30BCA">
      <w:pPr>
        <w:tabs>
          <w:tab w:val="left" w:pos="576"/>
        </w:tabs>
        <w:spacing w:before="240" w:after="120" w:line="296" w:lineRule="exact"/>
        <w:ind w:right="289"/>
        <w:textAlignment w:val="baseline"/>
        <w:rPr>
          <w:rFonts w:eastAsia="Cambria"/>
          <w:color w:val="000000"/>
        </w:rPr>
      </w:pPr>
      <w:r w:rsidRPr="0062341E">
        <w:rPr>
          <w:rFonts w:ascii="Calibri" w:eastAsia="Calibri" w:hAnsi="Calibri"/>
          <w:color w:val="000000"/>
          <w:sz w:val="28"/>
          <w:lang w:val="en-US"/>
        </w:rPr>
        <w:t>Consignments of cattle loaded at a port north of latitude 26°S (default pen space)</w:t>
      </w:r>
    </w:p>
    <w:p w14:paraId="29AF7193" w14:textId="77777777" w:rsidR="00A7774C" w:rsidRDefault="00A318CC" w:rsidP="00A7774C">
      <w:pPr>
        <w:tabs>
          <w:tab w:val="left" w:pos="576"/>
        </w:tabs>
        <w:spacing w:before="120" w:after="0" w:line="296" w:lineRule="exact"/>
        <w:ind w:right="288"/>
        <w:textAlignment w:val="baseline"/>
        <w:rPr>
          <w:rFonts w:eastAsia="Cambria"/>
          <w:color w:val="000000"/>
          <w:lang w:val="en-US"/>
        </w:rPr>
      </w:pPr>
      <w:r w:rsidRPr="0087236A">
        <w:rPr>
          <w:rFonts w:eastAsia="Tahoma"/>
          <w:b/>
          <w:color w:val="000000"/>
          <w:lang w:val="en-US"/>
        </w:rPr>
        <w:t xml:space="preserve">5.3.2 </w:t>
      </w:r>
      <w:r w:rsidRPr="0087236A">
        <w:rPr>
          <w:rFonts w:eastAsia="Cambria"/>
          <w:color w:val="000000"/>
          <w:lang w:val="en-US"/>
        </w:rPr>
        <w:t>The minimum default pen space allocation for consignments of cattle exported by sea loaded at a port north of latitude 26°S is contained in Table 9. For weights between those shown in Table 9, the minimum pen area per head must be calculated by linear interpolation.</w:t>
      </w:r>
    </w:p>
    <w:p w14:paraId="4AA4E0FB" w14:textId="77777777" w:rsidR="006E287B" w:rsidRDefault="006E287B" w:rsidP="00AC77AB">
      <w:pPr>
        <w:pStyle w:val="3"/>
        <w:spacing w:before="240" w:after="120"/>
        <w:rPr>
          <w:ins w:id="363" w:author="Author"/>
          <w:lang w:val="en-US"/>
        </w:rPr>
      </w:pPr>
    </w:p>
    <w:p w14:paraId="3257C916" w14:textId="77777777" w:rsidR="006E287B" w:rsidRDefault="006E287B" w:rsidP="00AC77AB">
      <w:pPr>
        <w:pStyle w:val="3"/>
        <w:spacing w:before="240" w:after="120"/>
        <w:rPr>
          <w:ins w:id="364" w:author="Author"/>
          <w:lang w:val="en-US"/>
        </w:rPr>
      </w:pPr>
    </w:p>
    <w:p w14:paraId="6CCA2AE7" w14:textId="77777777" w:rsidR="006E287B" w:rsidRDefault="006E287B" w:rsidP="00AC77AB">
      <w:pPr>
        <w:pStyle w:val="3"/>
        <w:spacing w:before="240" w:after="120"/>
        <w:rPr>
          <w:ins w:id="365" w:author="Author"/>
          <w:lang w:val="en-US"/>
        </w:rPr>
      </w:pPr>
    </w:p>
    <w:p w14:paraId="22DCDEEC" w14:textId="77777777" w:rsidR="006E287B" w:rsidRDefault="006E287B" w:rsidP="00AC77AB">
      <w:pPr>
        <w:pStyle w:val="3"/>
        <w:spacing w:before="240" w:after="120"/>
        <w:rPr>
          <w:ins w:id="366" w:author="Author"/>
          <w:lang w:val="en-US"/>
        </w:rPr>
      </w:pPr>
    </w:p>
    <w:p w14:paraId="0E60D915" w14:textId="77777777" w:rsidR="006E287B" w:rsidRDefault="006E287B" w:rsidP="00AC77AB">
      <w:pPr>
        <w:pStyle w:val="3"/>
        <w:spacing w:before="240" w:after="120"/>
        <w:rPr>
          <w:ins w:id="367" w:author="Author"/>
          <w:lang w:val="en-US"/>
        </w:rPr>
      </w:pPr>
    </w:p>
    <w:p w14:paraId="3474A9D6" w14:textId="77777777" w:rsidR="006E287B" w:rsidRDefault="006E287B" w:rsidP="00AC77AB">
      <w:pPr>
        <w:pStyle w:val="3"/>
        <w:spacing w:before="240" w:after="120"/>
        <w:rPr>
          <w:ins w:id="368" w:author="Author"/>
          <w:lang w:val="en-US"/>
        </w:rPr>
      </w:pPr>
    </w:p>
    <w:p w14:paraId="7AA43AD9" w14:textId="77777777" w:rsidR="006E287B" w:rsidRDefault="006E287B" w:rsidP="00AC77AB">
      <w:pPr>
        <w:pStyle w:val="3"/>
        <w:spacing w:before="240" w:after="120"/>
        <w:rPr>
          <w:ins w:id="369" w:author="Author"/>
          <w:lang w:val="en-US"/>
        </w:rPr>
      </w:pPr>
    </w:p>
    <w:p w14:paraId="09729B4F" w14:textId="77777777" w:rsidR="006E287B" w:rsidRDefault="006E287B" w:rsidP="00AC77AB">
      <w:pPr>
        <w:pStyle w:val="3"/>
        <w:spacing w:before="240" w:after="120"/>
        <w:rPr>
          <w:ins w:id="370" w:author="Author"/>
          <w:lang w:val="en-US"/>
        </w:rPr>
      </w:pPr>
    </w:p>
    <w:p w14:paraId="0CBCDE93" w14:textId="77777777" w:rsidR="006E287B" w:rsidRDefault="006E287B" w:rsidP="00AC77AB">
      <w:pPr>
        <w:pStyle w:val="3"/>
        <w:spacing w:before="240" w:after="120"/>
        <w:rPr>
          <w:ins w:id="371" w:author="Author"/>
          <w:lang w:val="en-US"/>
        </w:rPr>
      </w:pPr>
    </w:p>
    <w:p w14:paraId="44B35BB5" w14:textId="77777777" w:rsidR="006E287B" w:rsidRDefault="006E287B" w:rsidP="00AC77AB">
      <w:pPr>
        <w:pStyle w:val="3"/>
        <w:spacing w:before="240" w:after="120"/>
        <w:rPr>
          <w:ins w:id="372" w:author="Author"/>
          <w:lang w:val="en-US"/>
        </w:rPr>
      </w:pPr>
    </w:p>
    <w:p w14:paraId="2FD21256" w14:textId="77777777" w:rsidR="006E287B" w:rsidRDefault="006E287B" w:rsidP="00AC77AB">
      <w:pPr>
        <w:pStyle w:val="3"/>
        <w:spacing w:before="240" w:after="120"/>
        <w:rPr>
          <w:ins w:id="373" w:author="Author"/>
          <w:lang w:val="en-US"/>
        </w:rPr>
      </w:pPr>
    </w:p>
    <w:p w14:paraId="29163014" w14:textId="77777777" w:rsidR="006E287B" w:rsidRDefault="006E287B" w:rsidP="00AC77AB">
      <w:pPr>
        <w:pStyle w:val="3"/>
        <w:spacing w:before="240" w:after="120"/>
        <w:rPr>
          <w:ins w:id="374" w:author="Author"/>
          <w:lang w:val="en-US"/>
        </w:rPr>
      </w:pPr>
    </w:p>
    <w:p w14:paraId="533F4A01" w14:textId="77777777" w:rsidR="006E287B" w:rsidRDefault="006E287B" w:rsidP="00AC77AB">
      <w:pPr>
        <w:pStyle w:val="3"/>
        <w:spacing w:before="240" w:after="120"/>
        <w:rPr>
          <w:ins w:id="375" w:author="Author"/>
          <w:lang w:val="en-US"/>
        </w:rPr>
      </w:pPr>
    </w:p>
    <w:p w14:paraId="3E06E0EE" w14:textId="77777777" w:rsidR="006E287B" w:rsidRDefault="006E287B" w:rsidP="00AC77AB">
      <w:pPr>
        <w:pStyle w:val="3"/>
        <w:spacing w:before="240" w:after="120"/>
        <w:rPr>
          <w:ins w:id="376" w:author="Author"/>
          <w:lang w:val="en-US"/>
        </w:rPr>
      </w:pPr>
    </w:p>
    <w:p w14:paraId="28EFD8C3" w14:textId="77777777" w:rsidR="006E287B" w:rsidRDefault="006E287B" w:rsidP="00AC77AB">
      <w:pPr>
        <w:pStyle w:val="3"/>
        <w:spacing w:before="240" w:after="120"/>
        <w:rPr>
          <w:ins w:id="377" w:author="Author"/>
          <w:lang w:val="en-US"/>
        </w:rPr>
      </w:pPr>
    </w:p>
    <w:p w14:paraId="145B8390" w14:textId="77777777" w:rsidR="006E287B" w:rsidRDefault="006E287B" w:rsidP="00AC77AB">
      <w:pPr>
        <w:pStyle w:val="3"/>
        <w:spacing w:before="240" w:after="120"/>
        <w:rPr>
          <w:ins w:id="378" w:author="Author"/>
          <w:lang w:val="en-US"/>
        </w:rPr>
      </w:pPr>
    </w:p>
    <w:p w14:paraId="15D2F32C" w14:textId="77777777" w:rsidR="006E287B" w:rsidRDefault="006E287B" w:rsidP="00AC77AB">
      <w:pPr>
        <w:pStyle w:val="3"/>
        <w:spacing w:before="240" w:after="120"/>
        <w:rPr>
          <w:ins w:id="379" w:author="Author"/>
          <w:lang w:val="en-US"/>
        </w:rPr>
      </w:pPr>
    </w:p>
    <w:p w14:paraId="58C799E0" w14:textId="77777777" w:rsidR="0062341E" w:rsidRPr="00A7774C" w:rsidRDefault="00A318CC" w:rsidP="00AC77AB">
      <w:pPr>
        <w:pStyle w:val="3"/>
        <w:spacing w:before="240" w:after="120"/>
        <w:rPr>
          <w:rFonts w:eastAsia="Cambria"/>
        </w:rPr>
      </w:pPr>
      <w:r>
        <w:rPr>
          <w:lang w:val="en-US"/>
        </w:rPr>
        <w:lastRenderedPageBreak/>
        <w:t>Table 9 Minimum default pen space allocation for consignments of cattle loaded at a port north of latitude 26°S</w:t>
      </w:r>
    </w:p>
    <w:tbl>
      <w:tblPr>
        <w:tblW w:w="5958" w:type="dxa"/>
        <w:tblLook w:val="04A0" w:firstRow="1" w:lastRow="0" w:firstColumn="1" w:lastColumn="0" w:noHBand="0" w:noVBand="1"/>
      </w:tblPr>
      <w:tblGrid>
        <w:gridCol w:w="1025"/>
        <w:gridCol w:w="961"/>
        <w:gridCol w:w="1025"/>
        <w:gridCol w:w="961"/>
        <w:gridCol w:w="1025"/>
        <w:gridCol w:w="961"/>
      </w:tblGrid>
      <w:tr w:rsidR="00252E37" w14:paraId="6403F2C5"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7C671DBB"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AEC9CB3"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2444BFC"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123A491"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F6D13FD"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36A49C10" w14:textId="77777777" w:rsidR="001478C7" w:rsidRPr="00BD2547" w:rsidRDefault="00A318CC"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252E37" w14:paraId="314C36CD" w14:textId="77777777" w:rsidTr="00FB69EF">
        <w:trPr>
          <w:trHeight w:val="300"/>
        </w:trPr>
        <w:tc>
          <w:tcPr>
            <w:tcW w:w="1025" w:type="dxa"/>
            <w:tcBorders>
              <w:top w:val="nil"/>
              <w:left w:val="nil"/>
              <w:bottom w:val="nil"/>
              <w:right w:val="nil"/>
            </w:tcBorders>
            <w:shd w:val="clear" w:color="auto" w:fill="auto"/>
            <w:vAlign w:val="center"/>
            <w:hideMark/>
          </w:tcPr>
          <w:p w14:paraId="06854B0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hideMark/>
          </w:tcPr>
          <w:p w14:paraId="429D299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22521120"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4167CF1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468096B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4E230A3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1.591</w:t>
            </w:r>
          </w:p>
        </w:tc>
      </w:tr>
      <w:tr w:rsidR="00252E37" w14:paraId="4EE75769" w14:textId="77777777" w:rsidTr="00FB69EF">
        <w:trPr>
          <w:trHeight w:val="300"/>
        </w:trPr>
        <w:tc>
          <w:tcPr>
            <w:tcW w:w="1025" w:type="dxa"/>
            <w:tcBorders>
              <w:top w:val="nil"/>
              <w:left w:val="nil"/>
              <w:bottom w:val="nil"/>
              <w:right w:val="nil"/>
            </w:tcBorders>
            <w:shd w:val="clear" w:color="auto" w:fill="auto"/>
            <w:vAlign w:val="center"/>
            <w:hideMark/>
          </w:tcPr>
          <w:p w14:paraId="53DF273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hideMark/>
          </w:tcPr>
          <w:p w14:paraId="32F16E6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73247EE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A25C4A0"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75F5246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883AF4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252E37" w14:paraId="63C37E86" w14:textId="77777777" w:rsidTr="00FB69EF">
        <w:trPr>
          <w:trHeight w:val="300"/>
        </w:trPr>
        <w:tc>
          <w:tcPr>
            <w:tcW w:w="1025" w:type="dxa"/>
            <w:tcBorders>
              <w:top w:val="nil"/>
              <w:left w:val="nil"/>
              <w:bottom w:val="nil"/>
              <w:right w:val="nil"/>
            </w:tcBorders>
            <w:shd w:val="clear" w:color="auto" w:fill="auto"/>
            <w:vAlign w:val="center"/>
            <w:hideMark/>
          </w:tcPr>
          <w:p w14:paraId="1C11283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hideMark/>
          </w:tcPr>
          <w:p w14:paraId="5940B45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2253A98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7E9B68C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2B10424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29CACA6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252E37" w14:paraId="124854BB" w14:textId="77777777" w:rsidTr="00FB69EF">
        <w:trPr>
          <w:trHeight w:val="300"/>
        </w:trPr>
        <w:tc>
          <w:tcPr>
            <w:tcW w:w="1025" w:type="dxa"/>
            <w:tcBorders>
              <w:top w:val="nil"/>
              <w:left w:val="nil"/>
              <w:bottom w:val="nil"/>
              <w:right w:val="nil"/>
            </w:tcBorders>
            <w:shd w:val="clear" w:color="auto" w:fill="auto"/>
            <w:vAlign w:val="center"/>
            <w:hideMark/>
          </w:tcPr>
          <w:p w14:paraId="5DD9C1D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hideMark/>
          </w:tcPr>
          <w:p w14:paraId="05EECCF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353A1AD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11246E4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3DA7F1F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6EFA457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252E37" w14:paraId="2E37636B" w14:textId="77777777" w:rsidTr="00FB69EF">
        <w:trPr>
          <w:trHeight w:val="300"/>
        </w:trPr>
        <w:tc>
          <w:tcPr>
            <w:tcW w:w="1025" w:type="dxa"/>
            <w:tcBorders>
              <w:top w:val="nil"/>
              <w:left w:val="nil"/>
              <w:bottom w:val="nil"/>
              <w:right w:val="nil"/>
            </w:tcBorders>
            <w:shd w:val="clear" w:color="auto" w:fill="auto"/>
            <w:vAlign w:val="center"/>
            <w:hideMark/>
          </w:tcPr>
          <w:p w14:paraId="7BE743B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hideMark/>
          </w:tcPr>
          <w:p w14:paraId="721D2BF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642C084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0846878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14C90F1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0053E9A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252E37" w14:paraId="3D87153F" w14:textId="77777777" w:rsidTr="00FB69EF">
        <w:trPr>
          <w:trHeight w:val="300"/>
        </w:trPr>
        <w:tc>
          <w:tcPr>
            <w:tcW w:w="1025" w:type="dxa"/>
            <w:tcBorders>
              <w:top w:val="nil"/>
              <w:left w:val="nil"/>
              <w:bottom w:val="nil"/>
              <w:right w:val="nil"/>
            </w:tcBorders>
            <w:shd w:val="clear" w:color="auto" w:fill="auto"/>
            <w:vAlign w:val="center"/>
            <w:hideMark/>
          </w:tcPr>
          <w:p w14:paraId="1DEDB8B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hideMark/>
          </w:tcPr>
          <w:p w14:paraId="43D5341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653BC20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40903DF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78A542D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7702B28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252E37" w14:paraId="09F23872" w14:textId="77777777" w:rsidTr="00FB69EF">
        <w:trPr>
          <w:trHeight w:val="300"/>
        </w:trPr>
        <w:tc>
          <w:tcPr>
            <w:tcW w:w="1025" w:type="dxa"/>
            <w:tcBorders>
              <w:top w:val="nil"/>
              <w:left w:val="nil"/>
              <w:bottom w:val="nil"/>
              <w:right w:val="nil"/>
            </w:tcBorders>
            <w:shd w:val="clear" w:color="auto" w:fill="auto"/>
            <w:vAlign w:val="center"/>
            <w:hideMark/>
          </w:tcPr>
          <w:p w14:paraId="0246DAA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hideMark/>
          </w:tcPr>
          <w:p w14:paraId="733EADB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469BA4D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C0FCF0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65853FB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43EA2DF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252E37" w14:paraId="692D9875" w14:textId="77777777" w:rsidTr="00FB69EF">
        <w:trPr>
          <w:trHeight w:val="300"/>
        </w:trPr>
        <w:tc>
          <w:tcPr>
            <w:tcW w:w="1025" w:type="dxa"/>
            <w:tcBorders>
              <w:top w:val="nil"/>
              <w:left w:val="nil"/>
              <w:bottom w:val="nil"/>
              <w:right w:val="nil"/>
            </w:tcBorders>
            <w:shd w:val="clear" w:color="auto" w:fill="auto"/>
            <w:vAlign w:val="center"/>
            <w:hideMark/>
          </w:tcPr>
          <w:p w14:paraId="2C6C2D7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hideMark/>
          </w:tcPr>
          <w:p w14:paraId="4D1986C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6754318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23FCA21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2DE43AD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27B1C05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252E37" w14:paraId="748DE010" w14:textId="77777777" w:rsidTr="00FB69EF">
        <w:trPr>
          <w:trHeight w:val="300"/>
        </w:trPr>
        <w:tc>
          <w:tcPr>
            <w:tcW w:w="1025" w:type="dxa"/>
            <w:tcBorders>
              <w:top w:val="nil"/>
              <w:left w:val="nil"/>
              <w:bottom w:val="nil"/>
              <w:right w:val="nil"/>
            </w:tcBorders>
            <w:shd w:val="clear" w:color="auto" w:fill="auto"/>
            <w:vAlign w:val="center"/>
            <w:hideMark/>
          </w:tcPr>
          <w:p w14:paraId="153EB73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hideMark/>
          </w:tcPr>
          <w:p w14:paraId="2206A1D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737BF3D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75479D6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576D9DA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2346F76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252E37" w14:paraId="0E3E141F" w14:textId="77777777" w:rsidTr="00FB69EF">
        <w:trPr>
          <w:trHeight w:val="300"/>
        </w:trPr>
        <w:tc>
          <w:tcPr>
            <w:tcW w:w="1025" w:type="dxa"/>
            <w:tcBorders>
              <w:top w:val="nil"/>
              <w:left w:val="nil"/>
              <w:bottom w:val="nil"/>
              <w:right w:val="nil"/>
            </w:tcBorders>
            <w:shd w:val="clear" w:color="auto" w:fill="auto"/>
            <w:vAlign w:val="center"/>
            <w:hideMark/>
          </w:tcPr>
          <w:p w14:paraId="01D9C81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hideMark/>
          </w:tcPr>
          <w:p w14:paraId="1ADED59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71B46ED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320C8040"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24A0EAC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4C5C5BE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252E37" w14:paraId="31E4C48B" w14:textId="77777777" w:rsidTr="00FB69EF">
        <w:trPr>
          <w:trHeight w:val="300"/>
        </w:trPr>
        <w:tc>
          <w:tcPr>
            <w:tcW w:w="1025" w:type="dxa"/>
            <w:tcBorders>
              <w:top w:val="nil"/>
              <w:left w:val="nil"/>
              <w:bottom w:val="nil"/>
              <w:right w:val="nil"/>
            </w:tcBorders>
            <w:shd w:val="clear" w:color="auto" w:fill="auto"/>
            <w:vAlign w:val="center"/>
            <w:hideMark/>
          </w:tcPr>
          <w:p w14:paraId="7E96980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hideMark/>
          </w:tcPr>
          <w:p w14:paraId="7252B87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6A7C173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3594167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0D2E998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4FC41EF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252E37" w14:paraId="04DA0E63" w14:textId="77777777" w:rsidTr="00FB69EF">
        <w:trPr>
          <w:trHeight w:val="300"/>
        </w:trPr>
        <w:tc>
          <w:tcPr>
            <w:tcW w:w="1025" w:type="dxa"/>
            <w:tcBorders>
              <w:top w:val="nil"/>
              <w:left w:val="nil"/>
              <w:bottom w:val="nil"/>
              <w:right w:val="nil"/>
            </w:tcBorders>
            <w:shd w:val="clear" w:color="auto" w:fill="auto"/>
            <w:vAlign w:val="center"/>
            <w:hideMark/>
          </w:tcPr>
          <w:p w14:paraId="3054E80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hideMark/>
          </w:tcPr>
          <w:p w14:paraId="4456451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3CA5301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2832A6B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3A31A0F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1CF8838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252E37" w14:paraId="797B9278" w14:textId="77777777" w:rsidTr="00FB69EF">
        <w:trPr>
          <w:trHeight w:val="300"/>
        </w:trPr>
        <w:tc>
          <w:tcPr>
            <w:tcW w:w="1025" w:type="dxa"/>
            <w:tcBorders>
              <w:top w:val="nil"/>
              <w:left w:val="nil"/>
              <w:bottom w:val="nil"/>
              <w:right w:val="nil"/>
            </w:tcBorders>
            <w:shd w:val="clear" w:color="auto" w:fill="auto"/>
            <w:vAlign w:val="center"/>
            <w:hideMark/>
          </w:tcPr>
          <w:p w14:paraId="3C669E9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hideMark/>
          </w:tcPr>
          <w:p w14:paraId="47DFE52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73669CC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429A2E9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2FF9AFF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18E08C8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252E37" w14:paraId="415C828A" w14:textId="77777777" w:rsidTr="00FB69EF">
        <w:trPr>
          <w:trHeight w:val="300"/>
        </w:trPr>
        <w:tc>
          <w:tcPr>
            <w:tcW w:w="1025" w:type="dxa"/>
            <w:tcBorders>
              <w:top w:val="nil"/>
              <w:left w:val="nil"/>
              <w:bottom w:val="nil"/>
              <w:right w:val="nil"/>
            </w:tcBorders>
            <w:shd w:val="clear" w:color="auto" w:fill="auto"/>
            <w:vAlign w:val="center"/>
            <w:hideMark/>
          </w:tcPr>
          <w:p w14:paraId="14AF02B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hideMark/>
          </w:tcPr>
          <w:p w14:paraId="19085A3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707A804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2697B40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24E3409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3D31FA4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252E37" w14:paraId="1015E29F" w14:textId="77777777" w:rsidTr="00FB69EF">
        <w:trPr>
          <w:trHeight w:val="300"/>
        </w:trPr>
        <w:tc>
          <w:tcPr>
            <w:tcW w:w="1025" w:type="dxa"/>
            <w:tcBorders>
              <w:top w:val="nil"/>
              <w:left w:val="nil"/>
              <w:bottom w:val="nil"/>
              <w:right w:val="nil"/>
            </w:tcBorders>
            <w:shd w:val="clear" w:color="auto" w:fill="auto"/>
            <w:vAlign w:val="center"/>
            <w:hideMark/>
          </w:tcPr>
          <w:p w14:paraId="1508B9C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hideMark/>
          </w:tcPr>
          <w:p w14:paraId="0ACCED3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72B5984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3BA0675D"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13AA26D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01A0C79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252E37" w14:paraId="7095D924" w14:textId="77777777" w:rsidTr="00FB69EF">
        <w:trPr>
          <w:trHeight w:val="300"/>
        </w:trPr>
        <w:tc>
          <w:tcPr>
            <w:tcW w:w="1025" w:type="dxa"/>
            <w:tcBorders>
              <w:top w:val="nil"/>
              <w:left w:val="nil"/>
              <w:bottom w:val="nil"/>
              <w:right w:val="nil"/>
            </w:tcBorders>
            <w:shd w:val="clear" w:color="auto" w:fill="auto"/>
            <w:vAlign w:val="center"/>
            <w:hideMark/>
          </w:tcPr>
          <w:p w14:paraId="32A39D6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hideMark/>
          </w:tcPr>
          <w:p w14:paraId="49DAE4E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6D8D527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61A28DA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34203C0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3AB602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252E37" w14:paraId="6785EBD6" w14:textId="77777777" w:rsidTr="00FB69EF">
        <w:trPr>
          <w:trHeight w:val="300"/>
        </w:trPr>
        <w:tc>
          <w:tcPr>
            <w:tcW w:w="1025" w:type="dxa"/>
            <w:tcBorders>
              <w:top w:val="nil"/>
              <w:left w:val="nil"/>
              <w:bottom w:val="nil"/>
              <w:right w:val="nil"/>
            </w:tcBorders>
            <w:shd w:val="clear" w:color="auto" w:fill="auto"/>
            <w:vAlign w:val="center"/>
            <w:hideMark/>
          </w:tcPr>
          <w:p w14:paraId="3FB833C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hideMark/>
          </w:tcPr>
          <w:p w14:paraId="18A6991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4A4B7AE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4CB75D5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3185AA6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6FE60CCC"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1.789</w:t>
            </w:r>
          </w:p>
        </w:tc>
      </w:tr>
      <w:tr w:rsidR="00252E37" w14:paraId="6D9B9FD0" w14:textId="77777777" w:rsidTr="00FB69EF">
        <w:trPr>
          <w:trHeight w:val="300"/>
        </w:trPr>
        <w:tc>
          <w:tcPr>
            <w:tcW w:w="1025" w:type="dxa"/>
            <w:tcBorders>
              <w:top w:val="nil"/>
              <w:left w:val="nil"/>
              <w:bottom w:val="nil"/>
              <w:right w:val="nil"/>
            </w:tcBorders>
            <w:shd w:val="clear" w:color="auto" w:fill="auto"/>
            <w:vAlign w:val="center"/>
            <w:hideMark/>
          </w:tcPr>
          <w:p w14:paraId="17B56928"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hideMark/>
          </w:tcPr>
          <w:p w14:paraId="258FD30A"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199FE041"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256AEB3E"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11CF63E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C380EC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1.801</w:t>
            </w:r>
          </w:p>
        </w:tc>
      </w:tr>
      <w:tr w:rsidR="00252E37" w14:paraId="2194396A" w14:textId="77777777" w:rsidTr="00FB69EF">
        <w:trPr>
          <w:trHeight w:val="300"/>
        </w:trPr>
        <w:tc>
          <w:tcPr>
            <w:tcW w:w="1025" w:type="dxa"/>
            <w:tcBorders>
              <w:top w:val="nil"/>
              <w:left w:val="nil"/>
              <w:bottom w:val="nil"/>
              <w:right w:val="nil"/>
            </w:tcBorders>
            <w:shd w:val="clear" w:color="auto" w:fill="auto"/>
            <w:vAlign w:val="center"/>
            <w:hideMark/>
          </w:tcPr>
          <w:p w14:paraId="064EDF4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hideMark/>
          </w:tcPr>
          <w:p w14:paraId="1AD7A1A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5D61196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71182B74"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4747F355"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2E4ED6D3"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1.813</w:t>
            </w:r>
          </w:p>
        </w:tc>
      </w:tr>
      <w:tr w:rsidR="00252E37" w14:paraId="344CDFBE" w14:textId="77777777" w:rsidTr="00F34A86">
        <w:trPr>
          <w:trHeight w:val="300"/>
        </w:trPr>
        <w:tc>
          <w:tcPr>
            <w:tcW w:w="1025" w:type="dxa"/>
            <w:tcBorders>
              <w:top w:val="nil"/>
              <w:left w:val="nil"/>
              <w:bottom w:val="nil"/>
              <w:right w:val="nil"/>
            </w:tcBorders>
            <w:shd w:val="clear" w:color="auto" w:fill="auto"/>
            <w:vAlign w:val="center"/>
            <w:hideMark/>
          </w:tcPr>
          <w:p w14:paraId="4E6B6C67"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hideMark/>
          </w:tcPr>
          <w:p w14:paraId="0A2A7D8B"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1B1EF3F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0D824CF6"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tcPr>
          <w:p w14:paraId="5ACF2101"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57320093" w14:textId="77777777" w:rsidR="00A7774C" w:rsidRPr="00BD2547" w:rsidRDefault="00A7774C" w:rsidP="00A7774C">
            <w:pPr>
              <w:pStyle w:val="TableText"/>
              <w:rPr>
                <w:rFonts w:asciiTheme="majorHAnsi" w:hAnsiTheme="majorHAnsi"/>
                <w:sz w:val="16"/>
                <w:szCs w:val="16"/>
              </w:rPr>
            </w:pPr>
          </w:p>
        </w:tc>
      </w:tr>
      <w:tr w:rsidR="00252E37" w14:paraId="0D87471C" w14:textId="77777777" w:rsidTr="00F34A86">
        <w:trPr>
          <w:trHeight w:val="300"/>
        </w:trPr>
        <w:tc>
          <w:tcPr>
            <w:tcW w:w="1025" w:type="dxa"/>
            <w:tcBorders>
              <w:top w:val="nil"/>
              <w:left w:val="nil"/>
              <w:bottom w:val="single" w:sz="4" w:space="0" w:color="auto"/>
              <w:right w:val="nil"/>
            </w:tcBorders>
            <w:shd w:val="clear" w:color="auto" w:fill="auto"/>
            <w:vAlign w:val="center"/>
          </w:tcPr>
          <w:p w14:paraId="04305BC9"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4E3DE6BD"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37C9CDC2"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3E750EF" w14:textId="77777777" w:rsidR="00A7774C" w:rsidRPr="00BD2547" w:rsidRDefault="00A318CC"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tcPr>
          <w:p w14:paraId="6C18C946"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0DEE6437" w14:textId="77777777" w:rsidR="00A7774C" w:rsidRPr="00BD2547" w:rsidRDefault="00A7774C" w:rsidP="00A7774C">
            <w:pPr>
              <w:pStyle w:val="TableText"/>
              <w:rPr>
                <w:rFonts w:asciiTheme="majorHAnsi" w:hAnsiTheme="majorHAnsi"/>
                <w:sz w:val="16"/>
                <w:szCs w:val="16"/>
              </w:rPr>
            </w:pPr>
          </w:p>
        </w:tc>
      </w:tr>
    </w:tbl>
    <w:p w14:paraId="19BFA855" w14:textId="77777777" w:rsidR="006E287B" w:rsidRDefault="006E287B" w:rsidP="0087236A">
      <w:pPr>
        <w:spacing w:before="198" w:line="297" w:lineRule="exact"/>
        <w:ind w:right="216"/>
        <w:textAlignment w:val="baseline"/>
        <w:rPr>
          <w:ins w:id="380" w:author="Author"/>
          <w:rFonts w:ascii="Calibri" w:eastAsia="Calibri" w:hAnsi="Calibri"/>
          <w:color w:val="000000"/>
          <w:sz w:val="28"/>
          <w:lang w:val="en-US"/>
        </w:rPr>
      </w:pPr>
    </w:p>
    <w:p w14:paraId="68A99054" w14:textId="77777777" w:rsidR="0087148C" w:rsidRDefault="00A318CC" w:rsidP="0087148C">
      <w:pPr>
        <w:tabs>
          <w:tab w:val="left" w:pos="648"/>
        </w:tabs>
        <w:spacing w:before="123" w:after="0" w:line="295" w:lineRule="exact"/>
        <w:textAlignment w:val="baseline"/>
        <w:rPr>
          <w:ins w:id="381" w:author="Author"/>
          <w:rFonts w:eastAsia="Cambria"/>
          <w:b/>
          <w:color w:val="000000"/>
          <w:sz w:val="23"/>
          <w:lang w:val="en-US"/>
        </w:rPr>
      </w:pPr>
      <w:ins w:id="382" w:author="Author">
        <w:r w:rsidRPr="00DA23A7">
          <w:rPr>
            <w:rFonts w:eastAsia="Cambria"/>
            <w:b/>
            <w:color w:val="000000"/>
            <w:sz w:val="23"/>
            <w:lang w:val="en-US"/>
          </w:rPr>
          <w:lastRenderedPageBreak/>
          <w:t xml:space="preserve">This version of Standard </w:t>
        </w:r>
        <w:r>
          <w:rPr>
            <w:rFonts w:eastAsia="Cambria"/>
            <w:b/>
            <w:color w:val="000000"/>
            <w:sz w:val="23"/>
            <w:lang w:val="en-US"/>
          </w:rPr>
          <w:t>5.3.3</w:t>
        </w:r>
        <w:r w:rsidRPr="00DA23A7">
          <w:rPr>
            <w:rFonts w:eastAsia="Cambria"/>
            <w:b/>
            <w:color w:val="000000"/>
            <w:sz w:val="23"/>
            <w:lang w:val="en-US"/>
          </w:rPr>
          <w:t xml:space="preserve"> 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4C12E359" w14:textId="77777777" w:rsidR="005D4128" w:rsidRDefault="00A318CC" w:rsidP="005D4128">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Consignments of cattle that are loaded at a port north of latitude 26°S (alternative pen space)</w:t>
      </w:r>
    </w:p>
    <w:p w14:paraId="0BA89857" w14:textId="77777777" w:rsidR="005D4128" w:rsidRDefault="00A318CC" w:rsidP="005D4128">
      <w:pPr>
        <w:spacing w:before="227" w:line="296" w:lineRule="exact"/>
        <w:ind w:left="72" w:right="216"/>
        <w:textAlignment w:val="baseline"/>
        <w:rPr>
          <w:rFonts w:eastAsia="Tahoma"/>
          <w:b/>
          <w:color w:val="000000"/>
        </w:rPr>
      </w:pPr>
      <w:r w:rsidRPr="0087236A">
        <w:rPr>
          <w:rFonts w:eastAsia="Tahoma"/>
          <w:b/>
          <w:color w:val="000000"/>
          <w:lang w:val="en-US"/>
        </w:rPr>
        <w:t xml:space="preserve">5.3.3 </w:t>
      </w:r>
      <w:r w:rsidRPr="0087236A">
        <w:rPr>
          <w:rFonts w:eastAsia="Cambria"/>
          <w:color w:val="000000"/>
          <w:lang w:val="en-US"/>
        </w:rPr>
        <w:t>Standard 5.3.2 applies unless an exporter is approved in writing under their approved arrangement to use alternative pen space for cattle loaded at a port north of latitude 26°S to a particular destination. The alternative pen space allocation is contained in Table 10a for near markets. Table 10b contains the alternative pen space allocation for far markets. For weights between those shown in Table 10a or those shown in Table 10b, the minimum pen area per head must be calculated by linear interpolation. Daily reports must be provided as set out in Standard 5.6.6.</w:t>
      </w:r>
    </w:p>
    <w:p w14:paraId="5DE8EE43" w14:textId="458FB7E0" w:rsidR="0087148C" w:rsidRDefault="00A318CC" w:rsidP="0087148C">
      <w:pPr>
        <w:tabs>
          <w:tab w:val="left" w:pos="648"/>
        </w:tabs>
        <w:spacing w:before="123" w:after="0" w:line="295" w:lineRule="exact"/>
        <w:textAlignment w:val="baseline"/>
        <w:rPr>
          <w:ins w:id="383" w:author="Author"/>
          <w:rFonts w:eastAsia="Cambria"/>
          <w:b/>
          <w:color w:val="000000"/>
          <w:sz w:val="23"/>
          <w:lang w:val="en-US"/>
        </w:rPr>
      </w:pPr>
      <w:bookmarkStart w:id="384" w:name="_Hlk147902634"/>
      <w:ins w:id="385" w:author="Author">
        <w:r w:rsidRPr="00DA23A7">
          <w:rPr>
            <w:rFonts w:eastAsia="Cambria"/>
            <w:b/>
            <w:color w:val="000000"/>
            <w:sz w:val="23"/>
            <w:lang w:val="en-US"/>
          </w:rPr>
          <w:t xml:space="preserve">This version of Standard </w:t>
        </w:r>
        <w:r>
          <w:rPr>
            <w:rFonts w:eastAsia="Cambria"/>
            <w:b/>
            <w:color w:val="000000"/>
            <w:sz w:val="23"/>
            <w:lang w:val="en-US"/>
          </w:rPr>
          <w:t>5.3.3</w:t>
        </w:r>
        <w:r w:rsidRPr="00DA23A7">
          <w:rPr>
            <w:rFonts w:eastAsia="Cambria"/>
            <w:b/>
            <w:color w:val="000000"/>
            <w:sz w:val="23"/>
            <w:lang w:val="en-US"/>
          </w:rPr>
          <w:t xml:space="preserve"> </w:t>
        </w:r>
        <w:r>
          <w:rPr>
            <w:rFonts w:eastAsia="Cambria"/>
            <w:b/>
            <w:color w:val="000000"/>
            <w:sz w:val="23"/>
            <w:lang w:val="en-US"/>
          </w:rPr>
          <w:t>comes into force on</w:t>
        </w:r>
        <w:r w:rsidRPr="00DA23A7">
          <w:rPr>
            <w:rFonts w:eastAsia="Cambria"/>
            <w:b/>
            <w:color w:val="000000"/>
            <w:sz w:val="23"/>
            <w:lang w:val="en-US"/>
          </w:rPr>
          <w:t xml:space="preserve"> </w:t>
        </w:r>
        <w:r>
          <w:rPr>
            <w:rFonts w:eastAsia="Cambria"/>
            <w:b/>
            <w:color w:val="000000"/>
            <w:sz w:val="23"/>
            <w:lang w:val="en-US"/>
          </w:rPr>
          <w:t>3</w:t>
        </w:r>
        <w:r w:rsidR="0067733C">
          <w:rPr>
            <w:rFonts w:eastAsia="Cambria"/>
            <w:b/>
            <w:color w:val="000000"/>
            <w:sz w:val="23"/>
            <w:lang w:val="en-US"/>
          </w:rPr>
          <w:t> </w:t>
        </w:r>
        <w:r>
          <w:rPr>
            <w:rFonts w:eastAsia="Cambria"/>
            <w:b/>
            <w:color w:val="000000"/>
            <w:sz w:val="23"/>
            <w:lang w:val="en-US"/>
          </w:rPr>
          <w:t>April</w:t>
        </w:r>
        <w:r w:rsidR="0067733C">
          <w:rPr>
            <w:rFonts w:eastAsia="Cambria"/>
            <w:b/>
            <w:color w:val="000000"/>
            <w:sz w:val="23"/>
            <w:lang w:val="en-US"/>
          </w:rPr>
          <w:t> </w:t>
        </w:r>
        <w:r w:rsidRPr="00DA23A7">
          <w:rPr>
            <w:rFonts w:eastAsia="Cambria"/>
            <w:b/>
            <w:color w:val="000000"/>
            <w:sz w:val="23"/>
            <w:lang w:val="en-US"/>
          </w:rPr>
          <w:t>2024</w:t>
        </w:r>
      </w:ins>
    </w:p>
    <w:p w14:paraId="4C096412" w14:textId="77777777" w:rsidR="0062341E" w:rsidRDefault="00A318CC" w:rsidP="0087236A">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Consignments of cattle that are loaded at a port north of latitude 26°S (alternative pen space)</w:t>
      </w:r>
    </w:p>
    <w:bookmarkEnd w:id="384"/>
    <w:p w14:paraId="1F50D750" w14:textId="77777777" w:rsidR="0062341E" w:rsidRPr="0087236A" w:rsidRDefault="00A318CC" w:rsidP="0062341E">
      <w:pPr>
        <w:spacing w:before="227" w:line="296" w:lineRule="exact"/>
        <w:ind w:left="72" w:right="216"/>
        <w:textAlignment w:val="baseline"/>
        <w:rPr>
          <w:rFonts w:eastAsia="Tahoma"/>
          <w:b/>
          <w:color w:val="000000"/>
        </w:rPr>
      </w:pPr>
      <w:r w:rsidRPr="0087236A">
        <w:rPr>
          <w:rFonts w:eastAsia="Tahoma"/>
          <w:b/>
          <w:color w:val="000000"/>
          <w:lang w:val="en-US"/>
        </w:rPr>
        <w:t xml:space="preserve">5.3.3 </w:t>
      </w:r>
      <w:r w:rsidRPr="0087236A">
        <w:rPr>
          <w:rFonts w:eastAsia="Cambria"/>
          <w:color w:val="000000"/>
          <w:lang w:val="en-US"/>
        </w:rPr>
        <w:t xml:space="preserve">Standard 5.3.2 applies unless an exporter is approved in writing under their approved arrangement to use alternative pen space for cattle loaded at a port north of latitude 26°S to a particular destination. The alternative pen space allocation is contained in Table 10a for </w:t>
      </w:r>
      <w:del w:id="386" w:author="Author">
        <w:r w:rsidRPr="0087236A">
          <w:rPr>
            <w:rFonts w:eastAsia="Cambria"/>
            <w:color w:val="000000"/>
            <w:lang w:val="en-US"/>
          </w:rPr>
          <w:delText xml:space="preserve">near </w:delText>
        </w:r>
      </w:del>
      <w:proofErr w:type="gramStart"/>
      <w:ins w:id="387" w:author="Author">
        <w:r w:rsidR="009E0ECC">
          <w:rPr>
            <w:rFonts w:eastAsia="Cambria"/>
            <w:color w:val="000000"/>
            <w:lang w:val="en-US"/>
          </w:rPr>
          <w:t>short-haul</w:t>
        </w:r>
      </w:ins>
      <w:proofErr w:type="gramEnd"/>
      <w:del w:id="388" w:author="Author">
        <w:r w:rsidRPr="0087236A">
          <w:rPr>
            <w:rFonts w:eastAsia="Cambria"/>
            <w:color w:val="000000"/>
            <w:lang w:val="en-US"/>
          </w:rPr>
          <w:delText>markets</w:delText>
        </w:r>
      </w:del>
      <w:r w:rsidRPr="0087236A">
        <w:rPr>
          <w:rFonts w:eastAsia="Cambria"/>
          <w:color w:val="000000"/>
          <w:lang w:val="en-US"/>
        </w:rPr>
        <w:t xml:space="preserve">. Table 10b contains the alternative pen space allocation for </w:t>
      </w:r>
      <w:del w:id="389" w:author="Author">
        <w:r w:rsidRPr="0087236A">
          <w:rPr>
            <w:rFonts w:eastAsia="Cambria"/>
            <w:color w:val="000000"/>
            <w:lang w:val="en-US"/>
          </w:rPr>
          <w:delText xml:space="preserve">far </w:delText>
        </w:r>
      </w:del>
      <w:ins w:id="390" w:author="Author">
        <w:r w:rsidR="009E0ECC">
          <w:rPr>
            <w:rFonts w:eastAsia="Cambria"/>
            <w:color w:val="000000"/>
            <w:lang w:val="en-US"/>
          </w:rPr>
          <w:t xml:space="preserve">long-haul </w:t>
        </w:r>
      </w:ins>
      <w:del w:id="391" w:author="Author">
        <w:r w:rsidRPr="0087236A">
          <w:rPr>
            <w:rFonts w:eastAsia="Cambria"/>
            <w:color w:val="000000"/>
            <w:lang w:val="en-US"/>
          </w:rPr>
          <w:delText>markets</w:delText>
        </w:r>
      </w:del>
      <w:r w:rsidRPr="0087236A">
        <w:rPr>
          <w:rFonts w:eastAsia="Cambria"/>
          <w:color w:val="000000"/>
          <w:lang w:val="en-US"/>
        </w:rPr>
        <w:t xml:space="preserve">. For weights between those shown in Table 10a or those shown in Table 10b, the minimum pen area per head </w:t>
      </w:r>
      <w:r w:rsidRPr="0087236A">
        <w:rPr>
          <w:rFonts w:eastAsia="Cambria"/>
          <w:color w:val="000000"/>
          <w:lang w:val="en-US"/>
        </w:rPr>
        <w:lastRenderedPageBreak/>
        <w:t>must be calculated by linear interpolation. Daily reports must be provided as set out in Standard 5.6.6.</w:t>
      </w:r>
    </w:p>
    <w:p w14:paraId="7B60EA8E" w14:textId="77777777" w:rsidR="00A7774C" w:rsidRDefault="00A318CC" w:rsidP="004E6CBE">
      <w:pPr>
        <w:pStyle w:val="3"/>
        <w:rPr>
          <w:lang w:val="en-US"/>
        </w:rPr>
      </w:pPr>
      <w:r>
        <w:rPr>
          <w:lang w:val="en-US"/>
        </w:rPr>
        <w:br w:type="page"/>
      </w:r>
    </w:p>
    <w:p w14:paraId="50134943" w14:textId="77777777" w:rsidR="0087148C" w:rsidRDefault="00A318CC" w:rsidP="0087148C">
      <w:pPr>
        <w:tabs>
          <w:tab w:val="left" w:pos="648"/>
        </w:tabs>
        <w:spacing w:before="123" w:after="0" w:line="295" w:lineRule="exact"/>
        <w:textAlignment w:val="baseline"/>
        <w:rPr>
          <w:ins w:id="392" w:author="Author"/>
          <w:rFonts w:eastAsia="Cambria"/>
          <w:b/>
          <w:color w:val="000000"/>
          <w:sz w:val="23"/>
          <w:lang w:val="en-US"/>
        </w:rPr>
      </w:pPr>
      <w:ins w:id="393" w:author="Author">
        <w:r w:rsidRPr="00DA23A7">
          <w:rPr>
            <w:rFonts w:eastAsia="Cambria"/>
            <w:b/>
            <w:color w:val="000000"/>
            <w:sz w:val="23"/>
            <w:lang w:val="en-US"/>
          </w:rPr>
          <w:lastRenderedPageBreak/>
          <w:t xml:space="preserve">This version </w:t>
        </w:r>
        <w:r>
          <w:rPr>
            <w:rFonts w:eastAsia="Cambria"/>
            <w:b/>
            <w:color w:val="000000"/>
            <w:sz w:val="23"/>
            <w:lang w:val="en-US"/>
          </w:rPr>
          <w:t>of the title of Table 10a remains in force up to, and including 2 April</w:t>
        </w:r>
        <w:r w:rsidRPr="00DA23A7">
          <w:rPr>
            <w:rFonts w:eastAsia="Cambria"/>
            <w:b/>
            <w:color w:val="000000"/>
            <w:sz w:val="23"/>
            <w:lang w:val="en-US"/>
          </w:rPr>
          <w:t xml:space="preserve"> 2024</w:t>
        </w:r>
      </w:ins>
    </w:p>
    <w:p w14:paraId="0EEE7CF7" w14:textId="77777777" w:rsidR="009E1500" w:rsidRDefault="00A318CC" w:rsidP="009E1500">
      <w:pPr>
        <w:pStyle w:val="3"/>
        <w:spacing w:after="120"/>
        <w:rPr>
          <w:lang w:val="en-US"/>
        </w:rPr>
      </w:pPr>
      <w:r>
        <w:rPr>
          <w:lang w:val="en-US"/>
        </w:rPr>
        <w:t>Table 10a Alternative minimum pen space allocation for consignments of cattle loaded at a port north of latitude 26°S where an exporter is approved to use the alternative pen space – near markets</w:t>
      </w:r>
    </w:p>
    <w:p w14:paraId="6E3CB93D" w14:textId="6BB35F60" w:rsidR="0087148C" w:rsidRDefault="00A318CC" w:rsidP="0087148C">
      <w:pPr>
        <w:tabs>
          <w:tab w:val="left" w:pos="648"/>
        </w:tabs>
        <w:spacing w:before="123" w:after="0" w:line="295" w:lineRule="exact"/>
        <w:textAlignment w:val="baseline"/>
        <w:rPr>
          <w:ins w:id="394" w:author="Author"/>
          <w:rFonts w:eastAsia="Cambria"/>
          <w:b/>
          <w:color w:val="000000"/>
          <w:sz w:val="23"/>
          <w:lang w:val="en-US"/>
        </w:rPr>
      </w:pPr>
      <w:ins w:id="395" w:author="Author">
        <w:r w:rsidRPr="00DA23A7">
          <w:rPr>
            <w:rFonts w:eastAsia="Cambria"/>
            <w:b/>
            <w:color w:val="000000"/>
            <w:sz w:val="23"/>
            <w:lang w:val="en-US"/>
          </w:rPr>
          <w:t xml:space="preserve">This version </w:t>
        </w:r>
        <w:r>
          <w:rPr>
            <w:rFonts w:eastAsia="Cambria"/>
            <w:b/>
            <w:color w:val="000000"/>
            <w:sz w:val="23"/>
            <w:lang w:val="en-US"/>
          </w:rPr>
          <w:t>of the title of Table 10a comes into force on 3</w:t>
        </w:r>
        <w:r w:rsidR="0067733C">
          <w:rPr>
            <w:rFonts w:eastAsia="Cambria"/>
            <w:b/>
            <w:color w:val="000000"/>
            <w:sz w:val="23"/>
            <w:lang w:val="en-US"/>
          </w:rPr>
          <w:t> </w:t>
        </w:r>
        <w:r>
          <w:rPr>
            <w:rFonts w:eastAsia="Cambria"/>
            <w:b/>
            <w:color w:val="000000"/>
            <w:sz w:val="23"/>
            <w:lang w:val="en-US"/>
          </w:rPr>
          <w:t>April</w:t>
        </w:r>
        <w:r w:rsidRPr="00DA23A7">
          <w:rPr>
            <w:rFonts w:eastAsia="Cambria"/>
            <w:b/>
            <w:color w:val="000000"/>
            <w:sz w:val="23"/>
            <w:lang w:val="en-US"/>
          </w:rPr>
          <w:t xml:space="preserve"> 2024</w:t>
        </w:r>
      </w:ins>
    </w:p>
    <w:p w14:paraId="2A9B4B21" w14:textId="77777777" w:rsidR="00A7774C" w:rsidRDefault="00A318CC" w:rsidP="00AC77AB">
      <w:pPr>
        <w:pStyle w:val="3"/>
        <w:spacing w:after="120"/>
        <w:rPr>
          <w:lang w:val="en-US"/>
        </w:rPr>
      </w:pPr>
      <w:r>
        <w:rPr>
          <w:lang w:val="en-US"/>
        </w:rPr>
        <w:t xml:space="preserve">Table 10a Alternative minimum pen space allocation for </w:t>
      </w:r>
      <w:del w:id="396" w:author="Author">
        <w:r>
          <w:rPr>
            <w:lang w:val="en-US"/>
          </w:rPr>
          <w:delText xml:space="preserve">consignments of </w:delText>
        </w:r>
      </w:del>
      <w:r>
        <w:rPr>
          <w:lang w:val="en-US"/>
        </w:rPr>
        <w:t>cattle loaded at a</w:t>
      </w:r>
      <w:r w:rsidR="00B46C6F">
        <w:rPr>
          <w:lang w:val="en-US"/>
        </w:rPr>
        <w:t xml:space="preserve"> </w:t>
      </w:r>
      <w:r>
        <w:rPr>
          <w:lang w:val="en-US"/>
        </w:rPr>
        <w:t>port north of latitude 26°S where an exporter is approved to use the alternative pen space</w:t>
      </w:r>
      <w:r w:rsidR="00B46C6F">
        <w:rPr>
          <w:lang w:val="en-US"/>
        </w:rPr>
        <w:t xml:space="preserve"> </w:t>
      </w:r>
      <w:r>
        <w:rPr>
          <w:lang w:val="en-US"/>
        </w:rPr>
        <w:t xml:space="preserve">– </w:t>
      </w:r>
      <w:del w:id="397" w:author="Author">
        <w:r>
          <w:rPr>
            <w:lang w:val="en-US"/>
          </w:rPr>
          <w:delText>near markets</w:delText>
        </w:r>
      </w:del>
      <w:ins w:id="398" w:author="Author">
        <w:r w:rsidR="00890B8E">
          <w:rPr>
            <w:lang w:val="en-US"/>
          </w:rPr>
          <w:t>short-haul</w:t>
        </w:r>
      </w:ins>
    </w:p>
    <w:tbl>
      <w:tblPr>
        <w:tblW w:w="6219" w:type="dxa"/>
        <w:tblLook w:val="04A0" w:firstRow="1" w:lastRow="0" w:firstColumn="1" w:lastColumn="0" w:noHBand="0" w:noVBand="1"/>
      </w:tblPr>
      <w:tblGrid>
        <w:gridCol w:w="1025"/>
        <w:gridCol w:w="1048"/>
        <w:gridCol w:w="1025"/>
        <w:gridCol w:w="1048"/>
        <w:gridCol w:w="1025"/>
        <w:gridCol w:w="1048"/>
      </w:tblGrid>
      <w:tr w:rsidR="00252E37" w14:paraId="22349DCD" w14:textId="77777777" w:rsidTr="00A7774C">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229DEF1B"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1FEAA88A"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85085C9"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142926B8"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9BF2B40"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05EAF7E4" w14:textId="77777777" w:rsidR="00A7774C"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252E37" w14:paraId="203C5A31" w14:textId="77777777" w:rsidTr="00A7774C">
        <w:trPr>
          <w:trHeight w:val="300"/>
        </w:trPr>
        <w:tc>
          <w:tcPr>
            <w:tcW w:w="1025" w:type="dxa"/>
            <w:tcBorders>
              <w:top w:val="nil"/>
              <w:left w:val="nil"/>
              <w:bottom w:val="nil"/>
              <w:right w:val="nil"/>
            </w:tcBorders>
            <w:shd w:val="clear" w:color="auto" w:fill="auto"/>
            <w:vAlign w:val="center"/>
          </w:tcPr>
          <w:p w14:paraId="57968F3F"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4602528E"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6225F64A"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65665384"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219ED89B"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65E86A21"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1.468</w:t>
            </w:r>
          </w:p>
        </w:tc>
      </w:tr>
      <w:tr w:rsidR="00252E37" w14:paraId="5D4DC04F" w14:textId="77777777" w:rsidTr="00C86DB5">
        <w:trPr>
          <w:trHeight w:val="300"/>
        </w:trPr>
        <w:tc>
          <w:tcPr>
            <w:tcW w:w="1025" w:type="dxa"/>
            <w:tcBorders>
              <w:top w:val="nil"/>
              <w:left w:val="nil"/>
              <w:bottom w:val="nil"/>
              <w:right w:val="nil"/>
            </w:tcBorders>
            <w:shd w:val="clear" w:color="auto" w:fill="auto"/>
            <w:vAlign w:val="center"/>
          </w:tcPr>
          <w:p w14:paraId="465CDA5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73316C4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4A14123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7F0AF4B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625BB1B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72BD255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1.487</w:t>
            </w:r>
          </w:p>
        </w:tc>
      </w:tr>
      <w:tr w:rsidR="00252E37" w14:paraId="72875C17" w14:textId="77777777" w:rsidTr="00C86DB5">
        <w:trPr>
          <w:trHeight w:val="300"/>
        </w:trPr>
        <w:tc>
          <w:tcPr>
            <w:tcW w:w="1025" w:type="dxa"/>
            <w:tcBorders>
              <w:top w:val="nil"/>
              <w:left w:val="nil"/>
              <w:bottom w:val="nil"/>
              <w:right w:val="nil"/>
            </w:tcBorders>
            <w:shd w:val="clear" w:color="auto" w:fill="auto"/>
            <w:vAlign w:val="center"/>
          </w:tcPr>
          <w:p w14:paraId="0AD78AE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09F9024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30D964B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1EFA85A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0BE6D74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31DC7BD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1.505</w:t>
            </w:r>
          </w:p>
        </w:tc>
      </w:tr>
      <w:tr w:rsidR="00252E37" w14:paraId="36327CC3" w14:textId="77777777" w:rsidTr="00C86DB5">
        <w:trPr>
          <w:trHeight w:val="300"/>
        </w:trPr>
        <w:tc>
          <w:tcPr>
            <w:tcW w:w="1025" w:type="dxa"/>
            <w:tcBorders>
              <w:top w:val="nil"/>
              <w:left w:val="nil"/>
              <w:bottom w:val="nil"/>
              <w:right w:val="nil"/>
            </w:tcBorders>
            <w:shd w:val="clear" w:color="auto" w:fill="auto"/>
            <w:vAlign w:val="center"/>
          </w:tcPr>
          <w:p w14:paraId="4DE4C3A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215</w:t>
            </w:r>
          </w:p>
        </w:tc>
        <w:tc>
          <w:tcPr>
            <w:tcW w:w="1048" w:type="dxa"/>
            <w:tcBorders>
              <w:top w:val="nil"/>
              <w:left w:val="nil"/>
              <w:bottom w:val="nil"/>
              <w:right w:val="single" w:sz="4" w:space="0" w:color="auto"/>
            </w:tcBorders>
            <w:shd w:val="clear" w:color="auto" w:fill="auto"/>
            <w:vAlign w:val="center"/>
          </w:tcPr>
          <w:p w14:paraId="5C32F40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29C95F6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2D5DD39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038B84F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1A792FF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1.519</w:t>
            </w:r>
          </w:p>
        </w:tc>
      </w:tr>
      <w:tr w:rsidR="00252E37" w14:paraId="77D9AA74" w14:textId="77777777" w:rsidTr="00C86DB5">
        <w:trPr>
          <w:trHeight w:val="300"/>
        </w:trPr>
        <w:tc>
          <w:tcPr>
            <w:tcW w:w="1025" w:type="dxa"/>
            <w:tcBorders>
              <w:top w:val="nil"/>
              <w:left w:val="nil"/>
              <w:bottom w:val="nil"/>
              <w:right w:val="nil"/>
            </w:tcBorders>
            <w:shd w:val="clear" w:color="auto" w:fill="auto"/>
            <w:vAlign w:val="center"/>
          </w:tcPr>
          <w:p w14:paraId="49E910B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0D3422F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242D29D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73AA7F4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6EE1E21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6AAC879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1.533</w:t>
            </w:r>
          </w:p>
        </w:tc>
      </w:tr>
      <w:tr w:rsidR="00252E37" w14:paraId="12957561" w14:textId="77777777" w:rsidTr="00C86DB5">
        <w:trPr>
          <w:trHeight w:val="300"/>
        </w:trPr>
        <w:tc>
          <w:tcPr>
            <w:tcW w:w="1025" w:type="dxa"/>
            <w:tcBorders>
              <w:top w:val="nil"/>
              <w:left w:val="nil"/>
              <w:bottom w:val="nil"/>
              <w:right w:val="nil"/>
            </w:tcBorders>
            <w:shd w:val="clear" w:color="auto" w:fill="auto"/>
            <w:vAlign w:val="center"/>
          </w:tcPr>
          <w:p w14:paraId="746D09B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161BA38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3D5E36D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626B593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4B4A247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7664C2E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1.547</w:t>
            </w:r>
          </w:p>
        </w:tc>
      </w:tr>
      <w:tr w:rsidR="00252E37" w14:paraId="5A4A33FE" w14:textId="77777777" w:rsidTr="00C86DB5">
        <w:trPr>
          <w:trHeight w:val="300"/>
        </w:trPr>
        <w:tc>
          <w:tcPr>
            <w:tcW w:w="1025" w:type="dxa"/>
            <w:tcBorders>
              <w:top w:val="nil"/>
              <w:left w:val="nil"/>
              <w:bottom w:val="nil"/>
              <w:right w:val="nil"/>
            </w:tcBorders>
            <w:shd w:val="clear" w:color="auto" w:fill="auto"/>
            <w:vAlign w:val="center"/>
          </w:tcPr>
          <w:p w14:paraId="0AC4C7E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3A35D59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3E4EDDB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729B83B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531A3C4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308786C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1.560</w:t>
            </w:r>
          </w:p>
        </w:tc>
      </w:tr>
      <w:tr w:rsidR="00252E37" w14:paraId="78AF3E55" w14:textId="77777777" w:rsidTr="00C86DB5">
        <w:trPr>
          <w:trHeight w:val="300"/>
        </w:trPr>
        <w:tc>
          <w:tcPr>
            <w:tcW w:w="1025" w:type="dxa"/>
            <w:tcBorders>
              <w:top w:val="nil"/>
              <w:left w:val="nil"/>
              <w:bottom w:val="nil"/>
              <w:right w:val="nil"/>
            </w:tcBorders>
            <w:shd w:val="clear" w:color="auto" w:fill="auto"/>
            <w:vAlign w:val="center"/>
          </w:tcPr>
          <w:p w14:paraId="6BB97DD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235</w:t>
            </w:r>
          </w:p>
        </w:tc>
        <w:tc>
          <w:tcPr>
            <w:tcW w:w="1048" w:type="dxa"/>
            <w:tcBorders>
              <w:top w:val="nil"/>
              <w:left w:val="nil"/>
              <w:bottom w:val="nil"/>
              <w:right w:val="single" w:sz="4" w:space="0" w:color="auto"/>
            </w:tcBorders>
            <w:shd w:val="clear" w:color="auto" w:fill="auto"/>
            <w:vAlign w:val="center"/>
          </w:tcPr>
          <w:p w14:paraId="461DE13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0356170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18BF5BA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002B571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19B966F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1.574</w:t>
            </w:r>
          </w:p>
        </w:tc>
      </w:tr>
      <w:tr w:rsidR="00252E37" w14:paraId="7DF74491" w14:textId="77777777" w:rsidTr="00C86DB5">
        <w:trPr>
          <w:trHeight w:val="300"/>
        </w:trPr>
        <w:tc>
          <w:tcPr>
            <w:tcW w:w="1025" w:type="dxa"/>
            <w:tcBorders>
              <w:top w:val="nil"/>
              <w:left w:val="nil"/>
              <w:bottom w:val="nil"/>
              <w:right w:val="nil"/>
            </w:tcBorders>
            <w:shd w:val="clear" w:color="auto" w:fill="auto"/>
            <w:vAlign w:val="center"/>
          </w:tcPr>
          <w:p w14:paraId="75F74B1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2B08289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7309F91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60A648E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664722C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520DFED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1.588</w:t>
            </w:r>
          </w:p>
        </w:tc>
      </w:tr>
      <w:tr w:rsidR="00252E37" w14:paraId="62A83D6A" w14:textId="77777777" w:rsidTr="00C86DB5">
        <w:trPr>
          <w:trHeight w:val="300"/>
        </w:trPr>
        <w:tc>
          <w:tcPr>
            <w:tcW w:w="1025" w:type="dxa"/>
            <w:tcBorders>
              <w:top w:val="nil"/>
              <w:left w:val="nil"/>
              <w:bottom w:val="nil"/>
              <w:right w:val="nil"/>
            </w:tcBorders>
            <w:shd w:val="clear" w:color="auto" w:fill="auto"/>
            <w:vAlign w:val="center"/>
          </w:tcPr>
          <w:p w14:paraId="120E582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4B59869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448D63A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7F35408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38FA729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7B0AA6A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1.602</w:t>
            </w:r>
          </w:p>
        </w:tc>
      </w:tr>
      <w:tr w:rsidR="00252E37" w14:paraId="4E6F7F50" w14:textId="77777777" w:rsidTr="00C86DB5">
        <w:trPr>
          <w:trHeight w:val="300"/>
        </w:trPr>
        <w:tc>
          <w:tcPr>
            <w:tcW w:w="1025" w:type="dxa"/>
            <w:tcBorders>
              <w:top w:val="nil"/>
              <w:left w:val="nil"/>
              <w:bottom w:val="nil"/>
              <w:right w:val="nil"/>
            </w:tcBorders>
            <w:shd w:val="clear" w:color="auto" w:fill="auto"/>
            <w:vAlign w:val="center"/>
          </w:tcPr>
          <w:p w14:paraId="6B49094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6BF71AE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01D0E06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453E5F7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04E1E02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686038C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1.615</w:t>
            </w:r>
          </w:p>
        </w:tc>
      </w:tr>
      <w:tr w:rsidR="00252E37" w14:paraId="16FC7FC8" w14:textId="77777777" w:rsidTr="00C86DB5">
        <w:trPr>
          <w:trHeight w:val="300"/>
        </w:trPr>
        <w:tc>
          <w:tcPr>
            <w:tcW w:w="1025" w:type="dxa"/>
            <w:tcBorders>
              <w:top w:val="nil"/>
              <w:left w:val="nil"/>
              <w:bottom w:val="nil"/>
              <w:right w:val="nil"/>
            </w:tcBorders>
            <w:shd w:val="clear" w:color="auto" w:fill="auto"/>
            <w:vAlign w:val="center"/>
          </w:tcPr>
          <w:p w14:paraId="2674096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4C99E9D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tcPr>
          <w:p w14:paraId="47ABED9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360</w:t>
            </w:r>
          </w:p>
        </w:tc>
        <w:tc>
          <w:tcPr>
            <w:tcW w:w="1048" w:type="dxa"/>
            <w:tcBorders>
              <w:top w:val="nil"/>
              <w:left w:val="nil"/>
              <w:bottom w:val="nil"/>
              <w:right w:val="single" w:sz="4" w:space="0" w:color="auto"/>
            </w:tcBorders>
            <w:shd w:val="clear" w:color="auto" w:fill="auto"/>
          </w:tcPr>
          <w:p w14:paraId="29C76F1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tcPr>
          <w:p w14:paraId="62FD6AA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465</w:t>
            </w:r>
          </w:p>
        </w:tc>
        <w:tc>
          <w:tcPr>
            <w:tcW w:w="1048" w:type="dxa"/>
            <w:tcBorders>
              <w:top w:val="nil"/>
              <w:left w:val="nil"/>
              <w:bottom w:val="nil"/>
              <w:right w:val="nil"/>
            </w:tcBorders>
            <w:shd w:val="clear" w:color="auto" w:fill="auto"/>
          </w:tcPr>
          <w:p w14:paraId="2EF20D7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1.629</w:t>
            </w:r>
          </w:p>
        </w:tc>
      </w:tr>
      <w:tr w:rsidR="00252E37" w14:paraId="5586656F" w14:textId="77777777" w:rsidTr="00C86DB5">
        <w:trPr>
          <w:trHeight w:val="300"/>
        </w:trPr>
        <w:tc>
          <w:tcPr>
            <w:tcW w:w="1025" w:type="dxa"/>
            <w:tcBorders>
              <w:top w:val="nil"/>
              <w:left w:val="nil"/>
              <w:bottom w:val="nil"/>
              <w:right w:val="nil"/>
            </w:tcBorders>
            <w:shd w:val="clear" w:color="auto" w:fill="auto"/>
            <w:vAlign w:val="center"/>
          </w:tcPr>
          <w:p w14:paraId="6FBEC96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lastRenderedPageBreak/>
              <w:t>260</w:t>
            </w:r>
          </w:p>
        </w:tc>
        <w:tc>
          <w:tcPr>
            <w:tcW w:w="1048" w:type="dxa"/>
            <w:tcBorders>
              <w:top w:val="nil"/>
              <w:left w:val="nil"/>
              <w:bottom w:val="nil"/>
              <w:right w:val="single" w:sz="4" w:space="0" w:color="auto"/>
            </w:tcBorders>
            <w:shd w:val="clear" w:color="auto" w:fill="auto"/>
            <w:vAlign w:val="center"/>
          </w:tcPr>
          <w:p w14:paraId="0542A6D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tcPr>
          <w:p w14:paraId="6907D90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365</w:t>
            </w:r>
          </w:p>
        </w:tc>
        <w:tc>
          <w:tcPr>
            <w:tcW w:w="1048" w:type="dxa"/>
            <w:tcBorders>
              <w:top w:val="nil"/>
              <w:left w:val="nil"/>
              <w:bottom w:val="nil"/>
              <w:right w:val="single" w:sz="4" w:space="0" w:color="auto"/>
            </w:tcBorders>
            <w:shd w:val="clear" w:color="auto" w:fill="auto"/>
          </w:tcPr>
          <w:p w14:paraId="6D1DC79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tcPr>
          <w:p w14:paraId="2A7EFB3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470</w:t>
            </w:r>
          </w:p>
        </w:tc>
        <w:tc>
          <w:tcPr>
            <w:tcW w:w="1048" w:type="dxa"/>
            <w:tcBorders>
              <w:top w:val="nil"/>
              <w:left w:val="nil"/>
              <w:bottom w:val="nil"/>
              <w:right w:val="nil"/>
            </w:tcBorders>
            <w:shd w:val="clear" w:color="auto" w:fill="auto"/>
          </w:tcPr>
          <w:p w14:paraId="6477731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1.643</w:t>
            </w:r>
          </w:p>
        </w:tc>
      </w:tr>
      <w:tr w:rsidR="00252E37" w14:paraId="34F49DB4" w14:textId="77777777" w:rsidTr="00C86DB5">
        <w:trPr>
          <w:trHeight w:val="300"/>
        </w:trPr>
        <w:tc>
          <w:tcPr>
            <w:tcW w:w="1025" w:type="dxa"/>
            <w:tcBorders>
              <w:top w:val="nil"/>
              <w:left w:val="nil"/>
              <w:bottom w:val="nil"/>
              <w:right w:val="nil"/>
            </w:tcBorders>
            <w:shd w:val="clear" w:color="auto" w:fill="auto"/>
            <w:vAlign w:val="center"/>
          </w:tcPr>
          <w:p w14:paraId="1FEE42B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128350B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tcPr>
          <w:p w14:paraId="52BB255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370</w:t>
            </w:r>
          </w:p>
        </w:tc>
        <w:tc>
          <w:tcPr>
            <w:tcW w:w="1048" w:type="dxa"/>
            <w:tcBorders>
              <w:top w:val="nil"/>
              <w:left w:val="nil"/>
              <w:bottom w:val="nil"/>
              <w:right w:val="single" w:sz="4" w:space="0" w:color="auto"/>
            </w:tcBorders>
            <w:shd w:val="clear" w:color="auto" w:fill="auto"/>
          </w:tcPr>
          <w:p w14:paraId="709527D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tcPr>
          <w:p w14:paraId="25255E4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475</w:t>
            </w:r>
          </w:p>
        </w:tc>
        <w:tc>
          <w:tcPr>
            <w:tcW w:w="1048" w:type="dxa"/>
            <w:tcBorders>
              <w:top w:val="nil"/>
              <w:left w:val="nil"/>
              <w:bottom w:val="nil"/>
              <w:right w:val="nil"/>
            </w:tcBorders>
            <w:shd w:val="clear" w:color="auto" w:fill="auto"/>
          </w:tcPr>
          <w:p w14:paraId="259DE20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1.657</w:t>
            </w:r>
          </w:p>
        </w:tc>
      </w:tr>
      <w:tr w:rsidR="00252E37" w14:paraId="0882D7B9" w14:textId="77777777" w:rsidTr="00C86DB5">
        <w:trPr>
          <w:trHeight w:val="300"/>
        </w:trPr>
        <w:tc>
          <w:tcPr>
            <w:tcW w:w="1025" w:type="dxa"/>
            <w:tcBorders>
              <w:top w:val="nil"/>
              <w:left w:val="nil"/>
              <w:bottom w:val="nil"/>
              <w:right w:val="nil"/>
            </w:tcBorders>
            <w:shd w:val="clear" w:color="auto" w:fill="auto"/>
            <w:vAlign w:val="center"/>
          </w:tcPr>
          <w:p w14:paraId="2752CB9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2E5971D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tcPr>
          <w:p w14:paraId="3870327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375</w:t>
            </w:r>
          </w:p>
        </w:tc>
        <w:tc>
          <w:tcPr>
            <w:tcW w:w="1048" w:type="dxa"/>
            <w:tcBorders>
              <w:top w:val="nil"/>
              <w:left w:val="nil"/>
              <w:bottom w:val="nil"/>
              <w:right w:val="single" w:sz="4" w:space="0" w:color="auto"/>
            </w:tcBorders>
            <w:shd w:val="clear" w:color="auto" w:fill="auto"/>
          </w:tcPr>
          <w:p w14:paraId="434D13B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tcPr>
          <w:p w14:paraId="7EFB13F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480</w:t>
            </w:r>
          </w:p>
        </w:tc>
        <w:tc>
          <w:tcPr>
            <w:tcW w:w="1048" w:type="dxa"/>
            <w:tcBorders>
              <w:top w:val="nil"/>
              <w:left w:val="nil"/>
              <w:bottom w:val="nil"/>
              <w:right w:val="nil"/>
            </w:tcBorders>
            <w:shd w:val="clear" w:color="auto" w:fill="auto"/>
          </w:tcPr>
          <w:p w14:paraId="0139266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1.670</w:t>
            </w:r>
          </w:p>
        </w:tc>
      </w:tr>
      <w:tr w:rsidR="00252E37" w14:paraId="3065F830" w14:textId="77777777" w:rsidTr="00C86DB5">
        <w:trPr>
          <w:trHeight w:val="300"/>
        </w:trPr>
        <w:tc>
          <w:tcPr>
            <w:tcW w:w="1025" w:type="dxa"/>
            <w:tcBorders>
              <w:top w:val="nil"/>
              <w:left w:val="nil"/>
              <w:bottom w:val="nil"/>
              <w:right w:val="nil"/>
            </w:tcBorders>
            <w:shd w:val="clear" w:color="auto" w:fill="auto"/>
            <w:vAlign w:val="center"/>
          </w:tcPr>
          <w:p w14:paraId="1E9A7E5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27ECD1E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tcPr>
          <w:p w14:paraId="433DD01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380</w:t>
            </w:r>
          </w:p>
        </w:tc>
        <w:tc>
          <w:tcPr>
            <w:tcW w:w="1048" w:type="dxa"/>
            <w:tcBorders>
              <w:top w:val="nil"/>
              <w:left w:val="nil"/>
              <w:bottom w:val="nil"/>
              <w:right w:val="single" w:sz="4" w:space="0" w:color="auto"/>
            </w:tcBorders>
            <w:shd w:val="clear" w:color="auto" w:fill="auto"/>
          </w:tcPr>
          <w:p w14:paraId="3564EEE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tcPr>
          <w:p w14:paraId="7C2D6B9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485</w:t>
            </w:r>
          </w:p>
        </w:tc>
        <w:tc>
          <w:tcPr>
            <w:tcW w:w="1048" w:type="dxa"/>
            <w:tcBorders>
              <w:top w:val="nil"/>
              <w:left w:val="nil"/>
              <w:bottom w:val="nil"/>
              <w:right w:val="nil"/>
            </w:tcBorders>
            <w:shd w:val="clear" w:color="auto" w:fill="auto"/>
          </w:tcPr>
          <w:p w14:paraId="7585FDC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1.684</w:t>
            </w:r>
          </w:p>
        </w:tc>
      </w:tr>
      <w:tr w:rsidR="00252E37" w14:paraId="4852A3B1" w14:textId="77777777" w:rsidTr="00C86DB5">
        <w:trPr>
          <w:trHeight w:val="300"/>
        </w:trPr>
        <w:tc>
          <w:tcPr>
            <w:tcW w:w="1025" w:type="dxa"/>
            <w:tcBorders>
              <w:top w:val="nil"/>
              <w:left w:val="nil"/>
              <w:bottom w:val="nil"/>
              <w:right w:val="nil"/>
            </w:tcBorders>
            <w:shd w:val="clear" w:color="auto" w:fill="auto"/>
            <w:vAlign w:val="center"/>
          </w:tcPr>
          <w:p w14:paraId="52EF202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3AB071E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tcPr>
          <w:p w14:paraId="1E0E4B3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385</w:t>
            </w:r>
          </w:p>
        </w:tc>
        <w:tc>
          <w:tcPr>
            <w:tcW w:w="1048" w:type="dxa"/>
            <w:tcBorders>
              <w:top w:val="nil"/>
              <w:left w:val="nil"/>
              <w:bottom w:val="nil"/>
              <w:right w:val="single" w:sz="4" w:space="0" w:color="auto"/>
            </w:tcBorders>
            <w:shd w:val="clear" w:color="auto" w:fill="auto"/>
          </w:tcPr>
          <w:p w14:paraId="25683B7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tcPr>
          <w:p w14:paraId="2ABE572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490</w:t>
            </w:r>
          </w:p>
        </w:tc>
        <w:tc>
          <w:tcPr>
            <w:tcW w:w="1048" w:type="dxa"/>
            <w:tcBorders>
              <w:top w:val="nil"/>
              <w:left w:val="nil"/>
              <w:bottom w:val="nil"/>
              <w:right w:val="nil"/>
            </w:tcBorders>
            <w:shd w:val="clear" w:color="auto" w:fill="auto"/>
          </w:tcPr>
          <w:p w14:paraId="6322C7A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1.698</w:t>
            </w:r>
          </w:p>
        </w:tc>
      </w:tr>
      <w:tr w:rsidR="00252E37" w14:paraId="055255BB" w14:textId="77777777" w:rsidTr="00C86DB5">
        <w:trPr>
          <w:trHeight w:val="300"/>
        </w:trPr>
        <w:tc>
          <w:tcPr>
            <w:tcW w:w="1025" w:type="dxa"/>
            <w:tcBorders>
              <w:top w:val="nil"/>
              <w:left w:val="nil"/>
              <w:bottom w:val="nil"/>
              <w:right w:val="nil"/>
            </w:tcBorders>
            <w:shd w:val="clear" w:color="auto" w:fill="auto"/>
            <w:vAlign w:val="center"/>
          </w:tcPr>
          <w:p w14:paraId="255E9C7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39A5289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10122A6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23F08DB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5E78EA4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5FC0DFB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1.712</w:t>
            </w:r>
          </w:p>
        </w:tc>
      </w:tr>
      <w:tr w:rsidR="00252E37" w14:paraId="10548220" w14:textId="77777777" w:rsidTr="00C86DB5">
        <w:trPr>
          <w:trHeight w:val="300"/>
        </w:trPr>
        <w:tc>
          <w:tcPr>
            <w:tcW w:w="1025" w:type="dxa"/>
            <w:tcBorders>
              <w:top w:val="nil"/>
              <w:left w:val="nil"/>
              <w:bottom w:val="nil"/>
              <w:right w:val="nil"/>
            </w:tcBorders>
            <w:shd w:val="clear" w:color="auto" w:fill="auto"/>
            <w:vAlign w:val="center"/>
          </w:tcPr>
          <w:p w14:paraId="42AFA4E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6755EDB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668D3702"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5284240A"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3267651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439D9B1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1.725</w:t>
            </w:r>
          </w:p>
        </w:tc>
      </w:tr>
      <w:tr w:rsidR="00252E37" w14:paraId="31AE9567" w14:textId="77777777" w:rsidTr="00F958BA">
        <w:trPr>
          <w:trHeight w:val="300"/>
        </w:trPr>
        <w:tc>
          <w:tcPr>
            <w:tcW w:w="1025" w:type="dxa"/>
            <w:tcBorders>
              <w:top w:val="nil"/>
              <w:left w:val="nil"/>
              <w:bottom w:val="nil"/>
              <w:right w:val="nil"/>
            </w:tcBorders>
            <w:shd w:val="clear" w:color="auto" w:fill="auto"/>
          </w:tcPr>
          <w:p w14:paraId="1510D042" w14:textId="77777777" w:rsidR="00C86DB5" w:rsidRPr="00BD2547" w:rsidRDefault="00A318CC" w:rsidP="00C86DB5">
            <w:pPr>
              <w:pStyle w:val="TableText"/>
              <w:rPr>
                <w:rFonts w:asciiTheme="majorHAnsi" w:hAnsiTheme="majorHAnsi"/>
                <w:sz w:val="16"/>
                <w:szCs w:val="16"/>
              </w:rPr>
            </w:pPr>
            <w:r w:rsidRPr="00BD2547">
              <w:rPr>
                <w:rFonts w:asciiTheme="majorHAnsi" w:hAnsiTheme="majorHAnsi"/>
                <w:sz w:val="16"/>
                <w:szCs w:val="16"/>
              </w:rPr>
              <w:t>295</w:t>
            </w:r>
          </w:p>
        </w:tc>
        <w:tc>
          <w:tcPr>
            <w:tcW w:w="1048" w:type="dxa"/>
            <w:tcBorders>
              <w:top w:val="nil"/>
              <w:left w:val="nil"/>
              <w:bottom w:val="nil"/>
              <w:right w:val="single" w:sz="4" w:space="0" w:color="auto"/>
            </w:tcBorders>
            <w:shd w:val="clear" w:color="auto" w:fill="auto"/>
          </w:tcPr>
          <w:p w14:paraId="41122428" w14:textId="77777777" w:rsidR="00C86DB5" w:rsidRPr="00BD2547" w:rsidRDefault="00A318CC" w:rsidP="00C86DB5">
            <w:pPr>
              <w:pStyle w:val="TableText"/>
              <w:rPr>
                <w:rFonts w:asciiTheme="majorHAnsi" w:hAnsiTheme="majorHAnsi"/>
                <w:sz w:val="16"/>
                <w:szCs w:val="16"/>
              </w:rPr>
            </w:pPr>
            <w:r w:rsidRPr="00BD2547">
              <w:rPr>
                <w:rFonts w:asciiTheme="majorHAnsi" w:hAnsiTheme="majorHAnsi"/>
                <w:sz w:val="16"/>
                <w:szCs w:val="16"/>
              </w:rPr>
              <w:t>1.093</w:t>
            </w:r>
          </w:p>
        </w:tc>
        <w:tc>
          <w:tcPr>
            <w:tcW w:w="1025" w:type="dxa"/>
            <w:tcBorders>
              <w:top w:val="nil"/>
              <w:left w:val="single" w:sz="4" w:space="0" w:color="auto"/>
              <w:bottom w:val="nil"/>
              <w:right w:val="nil"/>
            </w:tcBorders>
            <w:shd w:val="clear" w:color="auto" w:fill="auto"/>
            <w:vAlign w:val="center"/>
          </w:tcPr>
          <w:p w14:paraId="7001E48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13A7F7C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2DD8D805"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72E40C08" w14:textId="77777777" w:rsidR="00C86DB5" w:rsidRPr="00BD2547" w:rsidRDefault="00C86DB5" w:rsidP="00C86DB5">
            <w:pPr>
              <w:pStyle w:val="TableText"/>
              <w:rPr>
                <w:rFonts w:asciiTheme="majorHAnsi" w:hAnsiTheme="majorHAnsi"/>
                <w:sz w:val="16"/>
                <w:szCs w:val="16"/>
              </w:rPr>
            </w:pPr>
          </w:p>
        </w:tc>
      </w:tr>
      <w:tr w:rsidR="00252E37" w14:paraId="71A50C65" w14:textId="77777777" w:rsidTr="00C86DB5">
        <w:trPr>
          <w:trHeight w:val="300"/>
        </w:trPr>
        <w:tc>
          <w:tcPr>
            <w:tcW w:w="1025" w:type="dxa"/>
            <w:tcBorders>
              <w:top w:val="nil"/>
              <w:left w:val="nil"/>
              <w:bottom w:val="single" w:sz="4" w:space="0" w:color="auto"/>
              <w:right w:val="nil"/>
            </w:tcBorders>
            <w:shd w:val="clear" w:color="auto" w:fill="auto"/>
            <w:vAlign w:val="center"/>
          </w:tcPr>
          <w:p w14:paraId="11A66C0F"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388C348C"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75C8A211"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2CFE63C2"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1.459</w:t>
            </w:r>
          </w:p>
        </w:tc>
        <w:tc>
          <w:tcPr>
            <w:tcW w:w="1025" w:type="dxa"/>
            <w:tcBorders>
              <w:top w:val="nil"/>
              <w:left w:val="single" w:sz="4" w:space="0" w:color="auto"/>
              <w:bottom w:val="single" w:sz="4" w:space="0" w:color="auto"/>
              <w:right w:val="nil"/>
            </w:tcBorders>
            <w:shd w:val="clear" w:color="auto" w:fill="auto"/>
            <w:vAlign w:val="center"/>
          </w:tcPr>
          <w:p w14:paraId="3645CD70"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2EE711DD" w14:textId="77777777" w:rsidR="00C86DB5" w:rsidRPr="00BD2547" w:rsidRDefault="00C86DB5" w:rsidP="00C86DB5">
            <w:pPr>
              <w:pStyle w:val="TableText"/>
              <w:rPr>
                <w:rFonts w:asciiTheme="majorHAnsi" w:hAnsiTheme="majorHAnsi"/>
                <w:sz w:val="16"/>
                <w:szCs w:val="16"/>
              </w:rPr>
            </w:pPr>
          </w:p>
        </w:tc>
      </w:tr>
    </w:tbl>
    <w:p w14:paraId="63D978F9" w14:textId="77777777" w:rsidR="0087148C" w:rsidRDefault="00A318CC" w:rsidP="0087148C">
      <w:pPr>
        <w:tabs>
          <w:tab w:val="left" w:pos="648"/>
        </w:tabs>
        <w:spacing w:before="123" w:after="0" w:line="295" w:lineRule="exact"/>
        <w:textAlignment w:val="baseline"/>
        <w:rPr>
          <w:ins w:id="399" w:author="Author"/>
          <w:rFonts w:eastAsia="Cambria"/>
          <w:b/>
          <w:color w:val="000000"/>
          <w:sz w:val="23"/>
          <w:lang w:val="en-US"/>
        </w:rPr>
      </w:pPr>
      <w:ins w:id="400" w:author="Author">
        <w:r w:rsidRPr="00DA23A7">
          <w:rPr>
            <w:rFonts w:eastAsia="Cambria"/>
            <w:b/>
            <w:color w:val="000000"/>
            <w:sz w:val="23"/>
            <w:lang w:val="en-US"/>
          </w:rPr>
          <w:t xml:space="preserve">This version </w:t>
        </w:r>
        <w:r>
          <w:rPr>
            <w:rFonts w:eastAsia="Cambria"/>
            <w:b/>
            <w:color w:val="000000"/>
            <w:sz w:val="23"/>
            <w:lang w:val="en-US"/>
          </w:rPr>
          <w:t>of the title of Table 10b remains in force up to, and including, 2 April</w:t>
        </w:r>
        <w:r w:rsidRPr="00DA23A7">
          <w:rPr>
            <w:rFonts w:eastAsia="Cambria"/>
            <w:b/>
            <w:color w:val="000000"/>
            <w:sz w:val="23"/>
            <w:lang w:val="en-US"/>
          </w:rPr>
          <w:t xml:space="preserve"> 2024</w:t>
        </w:r>
      </w:ins>
    </w:p>
    <w:p w14:paraId="2902D315" w14:textId="77777777" w:rsidR="009E1500" w:rsidRDefault="00A318CC" w:rsidP="009E1500">
      <w:pPr>
        <w:pStyle w:val="3"/>
        <w:spacing w:after="120"/>
      </w:pPr>
      <w:r>
        <w:rPr>
          <w:lang w:val="en-US"/>
        </w:rPr>
        <w:t>Table 10b Alternative minimum pen space allocation for consignments of cattle loaded at a port north of latitude 26°S where an exporter is approved to use the alternative pen space – far markets</w:t>
      </w:r>
    </w:p>
    <w:p w14:paraId="6C68924F" w14:textId="1605029C" w:rsidR="0087148C" w:rsidRPr="009E1500" w:rsidRDefault="00A318CC" w:rsidP="0087148C">
      <w:pPr>
        <w:tabs>
          <w:tab w:val="left" w:pos="648"/>
        </w:tabs>
        <w:spacing w:before="123" w:after="0" w:line="295" w:lineRule="exact"/>
        <w:textAlignment w:val="baseline"/>
        <w:rPr>
          <w:ins w:id="401" w:author="Author"/>
          <w:rFonts w:eastAsia="Cambria"/>
          <w:b/>
          <w:color w:val="000000"/>
          <w:sz w:val="23"/>
          <w:lang w:val="en-US"/>
        </w:rPr>
      </w:pPr>
      <w:ins w:id="402" w:author="Author">
        <w:r w:rsidRPr="00DA23A7">
          <w:rPr>
            <w:rFonts w:eastAsia="Cambria"/>
            <w:b/>
            <w:color w:val="000000"/>
            <w:sz w:val="23"/>
            <w:lang w:val="en-US"/>
          </w:rPr>
          <w:t xml:space="preserve">This version </w:t>
        </w:r>
        <w:r>
          <w:rPr>
            <w:rFonts w:eastAsia="Cambria"/>
            <w:b/>
            <w:color w:val="000000"/>
            <w:sz w:val="23"/>
            <w:lang w:val="en-US"/>
          </w:rPr>
          <w:t>of the title of Table 10b comes into force on 3</w:t>
        </w:r>
        <w:r w:rsidR="0067733C">
          <w:rPr>
            <w:rFonts w:eastAsia="Cambria"/>
            <w:b/>
            <w:color w:val="000000"/>
            <w:sz w:val="23"/>
            <w:lang w:val="en-US"/>
          </w:rPr>
          <w:t> </w:t>
        </w:r>
        <w:r>
          <w:rPr>
            <w:rFonts w:eastAsia="Cambria"/>
            <w:b/>
            <w:color w:val="000000"/>
            <w:sz w:val="23"/>
            <w:lang w:val="en-US"/>
          </w:rPr>
          <w:t>April</w:t>
        </w:r>
        <w:r w:rsidRPr="00DA23A7">
          <w:rPr>
            <w:rFonts w:eastAsia="Cambria"/>
            <w:b/>
            <w:color w:val="000000"/>
            <w:sz w:val="23"/>
            <w:lang w:val="en-US"/>
          </w:rPr>
          <w:t xml:space="preserve"> 2024</w:t>
        </w:r>
      </w:ins>
    </w:p>
    <w:p w14:paraId="02C1DE0F" w14:textId="77777777" w:rsidR="00B46C6F" w:rsidRDefault="00A318CC" w:rsidP="00AC77AB">
      <w:pPr>
        <w:pStyle w:val="3"/>
        <w:spacing w:after="120"/>
      </w:pPr>
      <w:r>
        <w:rPr>
          <w:lang w:val="en-US"/>
        </w:rPr>
        <w:t xml:space="preserve">Table 10b Alternative minimum pen space allocation for </w:t>
      </w:r>
      <w:del w:id="403" w:author="Author">
        <w:r>
          <w:rPr>
            <w:lang w:val="en-US"/>
          </w:rPr>
          <w:delText xml:space="preserve">consignments of </w:delText>
        </w:r>
      </w:del>
      <w:r>
        <w:rPr>
          <w:lang w:val="en-US"/>
        </w:rPr>
        <w:t xml:space="preserve">cattle loaded at a port north of latitude 26°S where an exporter is approved to use the alternative pen space – </w:t>
      </w:r>
      <w:del w:id="404" w:author="Author">
        <w:r>
          <w:rPr>
            <w:lang w:val="en-US"/>
          </w:rPr>
          <w:delText>far markets</w:delText>
        </w:r>
      </w:del>
      <w:ins w:id="405" w:author="Author">
        <w:r w:rsidR="009E0ECC">
          <w:rPr>
            <w:lang w:val="en-US"/>
          </w:rPr>
          <w:t>long-haul</w:t>
        </w:r>
      </w:ins>
    </w:p>
    <w:tbl>
      <w:tblPr>
        <w:tblW w:w="6219" w:type="dxa"/>
        <w:tblLook w:val="04A0" w:firstRow="1" w:lastRow="0" w:firstColumn="1" w:lastColumn="0" w:noHBand="0" w:noVBand="1"/>
      </w:tblPr>
      <w:tblGrid>
        <w:gridCol w:w="1025"/>
        <w:gridCol w:w="1048"/>
        <w:gridCol w:w="1025"/>
        <w:gridCol w:w="1048"/>
        <w:gridCol w:w="1025"/>
        <w:gridCol w:w="1048"/>
      </w:tblGrid>
      <w:tr w:rsidR="00252E37" w14:paraId="12A8AE9B"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62709494"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1400D547"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F02B14C"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2558ACC4"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5E8B44B"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5B5979F6"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252E37" w14:paraId="6F011DCF" w14:textId="77777777" w:rsidTr="003C5600">
        <w:trPr>
          <w:trHeight w:val="300"/>
        </w:trPr>
        <w:tc>
          <w:tcPr>
            <w:tcW w:w="1025" w:type="dxa"/>
            <w:tcBorders>
              <w:top w:val="nil"/>
              <w:left w:val="nil"/>
              <w:bottom w:val="nil"/>
              <w:right w:val="nil"/>
            </w:tcBorders>
            <w:shd w:val="clear" w:color="auto" w:fill="auto"/>
            <w:vAlign w:val="center"/>
          </w:tcPr>
          <w:p w14:paraId="6C3F3AC9"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50BF1FFD"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4F3B0733"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269004A6"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7E0F14F7"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23A43E92"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1.484</w:t>
            </w:r>
          </w:p>
        </w:tc>
      </w:tr>
      <w:tr w:rsidR="00252E37" w14:paraId="17FABE8F" w14:textId="77777777" w:rsidTr="003C5600">
        <w:trPr>
          <w:trHeight w:val="300"/>
        </w:trPr>
        <w:tc>
          <w:tcPr>
            <w:tcW w:w="1025" w:type="dxa"/>
            <w:tcBorders>
              <w:top w:val="nil"/>
              <w:left w:val="nil"/>
              <w:bottom w:val="nil"/>
              <w:right w:val="nil"/>
            </w:tcBorders>
            <w:shd w:val="clear" w:color="auto" w:fill="auto"/>
            <w:vAlign w:val="center"/>
          </w:tcPr>
          <w:p w14:paraId="18E185F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1EDC05D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79D968D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2497E87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72BE919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13E3748B"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1.501</w:t>
            </w:r>
          </w:p>
        </w:tc>
      </w:tr>
      <w:tr w:rsidR="00252E37" w14:paraId="4141A4C3" w14:textId="77777777" w:rsidTr="003C5600">
        <w:trPr>
          <w:trHeight w:val="300"/>
        </w:trPr>
        <w:tc>
          <w:tcPr>
            <w:tcW w:w="1025" w:type="dxa"/>
            <w:tcBorders>
              <w:top w:val="nil"/>
              <w:left w:val="nil"/>
              <w:bottom w:val="nil"/>
              <w:right w:val="nil"/>
            </w:tcBorders>
            <w:shd w:val="clear" w:color="auto" w:fill="auto"/>
            <w:vAlign w:val="center"/>
          </w:tcPr>
          <w:p w14:paraId="096D210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3A99FD4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4095D1C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4E9C877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6606D75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2F7F49DE"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1.518</w:t>
            </w:r>
          </w:p>
        </w:tc>
      </w:tr>
      <w:tr w:rsidR="00252E37" w14:paraId="3550A55A" w14:textId="77777777" w:rsidTr="003C5600">
        <w:trPr>
          <w:trHeight w:val="300"/>
        </w:trPr>
        <w:tc>
          <w:tcPr>
            <w:tcW w:w="1025" w:type="dxa"/>
            <w:tcBorders>
              <w:top w:val="nil"/>
              <w:left w:val="nil"/>
              <w:bottom w:val="nil"/>
              <w:right w:val="nil"/>
            </w:tcBorders>
            <w:shd w:val="clear" w:color="auto" w:fill="auto"/>
            <w:vAlign w:val="center"/>
          </w:tcPr>
          <w:p w14:paraId="0E5AA1E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lastRenderedPageBreak/>
              <w:t>215</w:t>
            </w:r>
          </w:p>
        </w:tc>
        <w:tc>
          <w:tcPr>
            <w:tcW w:w="1048" w:type="dxa"/>
            <w:tcBorders>
              <w:top w:val="nil"/>
              <w:left w:val="nil"/>
              <w:bottom w:val="nil"/>
              <w:right w:val="single" w:sz="4" w:space="0" w:color="auto"/>
            </w:tcBorders>
            <w:shd w:val="clear" w:color="auto" w:fill="auto"/>
            <w:vAlign w:val="center"/>
          </w:tcPr>
          <w:p w14:paraId="46013B2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3847687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2680600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25F08D24"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18635215"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1.535</w:t>
            </w:r>
          </w:p>
        </w:tc>
      </w:tr>
      <w:tr w:rsidR="00252E37" w14:paraId="2B66D277" w14:textId="77777777" w:rsidTr="003C5600">
        <w:trPr>
          <w:trHeight w:val="300"/>
        </w:trPr>
        <w:tc>
          <w:tcPr>
            <w:tcW w:w="1025" w:type="dxa"/>
            <w:tcBorders>
              <w:top w:val="nil"/>
              <w:left w:val="nil"/>
              <w:bottom w:val="nil"/>
              <w:right w:val="nil"/>
            </w:tcBorders>
            <w:shd w:val="clear" w:color="auto" w:fill="auto"/>
            <w:vAlign w:val="center"/>
          </w:tcPr>
          <w:p w14:paraId="71E45099"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5EF4F4C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765FE94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588571A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12670A3D"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16007A77"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r>
      <w:tr w:rsidR="00252E37" w14:paraId="3DA1ABB6" w14:textId="77777777" w:rsidTr="003C5600">
        <w:trPr>
          <w:trHeight w:val="300"/>
        </w:trPr>
        <w:tc>
          <w:tcPr>
            <w:tcW w:w="1025" w:type="dxa"/>
            <w:tcBorders>
              <w:top w:val="nil"/>
              <w:left w:val="nil"/>
              <w:bottom w:val="nil"/>
              <w:right w:val="nil"/>
            </w:tcBorders>
            <w:shd w:val="clear" w:color="auto" w:fill="auto"/>
            <w:vAlign w:val="center"/>
          </w:tcPr>
          <w:p w14:paraId="22A4F1A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2CD7660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5E7172D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414F24E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14469ADE"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73AFE2EE"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1.567</w:t>
            </w:r>
          </w:p>
        </w:tc>
      </w:tr>
      <w:tr w:rsidR="00252E37" w14:paraId="42ED0501" w14:textId="77777777" w:rsidTr="003C5600">
        <w:trPr>
          <w:trHeight w:val="300"/>
        </w:trPr>
        <w:tc>
          <w:tcPr>
            <w:tcW w:w="1025" w:type="dxa"/>
            <w:tcBorders>
              <w:top w:val="nil"/>
              <w:left w:val="nil"/>
              <w:bottom w:val="nil"/>
              <w:right w:val="nil"/>
            </w:tcBorders>
            <w:shd w:val="clear" w:color="auto" w:fill="auto"/>
            <w:vAlign w:val="center"/>
          </w:tcPr>
          <w:p w14:paraId="7E454AA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434D7A80"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0E616355"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492C7DC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4AE1591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42228FA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1.586</w:t>
            </w:r>
          </w:p>
        </w:tc>
      </w:tr>
      <w:tr w:rsidR="00252E37" w14:paraId="39FBC4BD" w14:textId="77777777" w:rsidTr="003C5600">
        <w:trPr>
          <w:trHeight w:val="300"/>
        </w:trPr>
        <w:tc>
          <w:tcPr>
            <w:tcW w:w="1025" w:type="dxa"/>
            <w:tcBorders>
              <w:top w:val="nil"/>
              <w:left w:val="nil"/>
              <w:bottom w:val="nil"/>
              <w:right w:val="nil"/>
            </w:tcBorders>
            <w:shd w:val="clear" w:color="auto" w:fill="auto"/>
            <w:vAlign w:val="center"/>
          </w:tcPr>
          <w:p w14:paraId="19E5D853"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235</w:t>
            </w:r>
          </w:p>
        </w:tc>
        <w:tc>
          <w:tcPr>
            <w:tcW w:w="1048" w:type="dxa"/>
            <w:tcBorders>
              <w:top w:val="nil"/>
              <w:left w:val="nil"/>
              <w:bottom w:val="nil"/>
              <w:right w:val="single" w:sz="4" w:space="0" w:color="auto"/>
            </w:tcBorders>
            <w:shd w:val="clear" w:color="auto" w:fill="auto"/>
            <w:vAlign w:val="center"/>
          </w:tcPr>
          <w:p w14:paraId="21A89D4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5CA67E5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7A48B4E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24FF234"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600BA668"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252E37" w14:paraId="6C6BF824" w14:textId="77777777" w:rsidTr="003C5600">
        <w:trPr>
          <w:trHeight w:val="300"/>
        </w:trPr>
        <w:tc>
          <w:tcPr>
            <w:tcW w:w="1025" w:type="dxa"/>
            <w:tcBorders>
              <w:top w:val="nil"/>
              <w:left w:val="nil"/>
              <w:bottom w:val="nil"/>
              <w:right w:val="nil"/>
            </w:tcBorders>
            <w:shd w:val="clear" w:color="auto" w:fill="auto"/>
            <w:vAlign w:val="center"/>
          </w:tcPr>
          <w:p w14:paraId="0AB7622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383D1D5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1B9AEAF9"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2135029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09B0195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43C80B7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1.620</w:t>
            </w:r>
          </w:p>
        </w:tc>
      </w:tr>
      <w:tr w:rsidR="00252E37" w14:paraId="5BB27766" w14:textId="77777777" w:rsidTr="003C5600">
        <w:trPr>
          <w:trHeight w:val="300"/>
        </w:trPr>
        <w:tc>
          <w:tcPr>
            <w:tcW w:w="1025" w:type="dxa"/>
            <w:tcBorders>
              <w:top w:val="nil"/>
              <w:left w:val="nil"/>
              <w:bottom w:val="nil"/>
              <w:right w:val="nil"/>
            </w:tcBorders>
            <w:shd w:val="clear" w:color="auto" w:fill="auto"/>
            <w:vAlign w:val="center"/>
          </w:tcPr>
          <w:p w14:paraId="051B743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094634A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655DC56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5969D94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4CC0633C"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0BABDFB9"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1.637</w:t>
            </w:r>
          </w:p>
        </w:tc>
      </w:tr>
      <w:tr w:rsidR="00252E37" w14:paraId="01D8EAD8" w14:textId="77777777" w:rsidTr="003C5600">
        <w:trPr>
          <w:trHeight w:val="300"/>
        </w:trPr>
        <w:tc>
          <w:tcPr>
            <w:tcW w:w="1025" w:type="dxa"/>
            <w:tcBorders>
              <w:top w:val="nil"/>
              <w:left w:val="nil"/>
              <w:bottom w:val="nil"/>
              <w:right w:val="nil"/>
            </w:tcBorders>
            <w:shd w:val="clear" w:color="auto" w:fill="auto"/>
            <w:vAlign w:val="center"/>
          </w:tcPr>
          <w:p w14:paraId="689B70E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2E480B04"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1CDB66E8"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28078C94"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44A8C961"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1A42703F"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252E37" w14:paraId="6703373F" w14:textId="77777777" w:rsidTr="00F61F28">
        <w:trPr>
          <w:trHeight w:val="300"/>
        </w:trPr>
        <w:tc>
          <w:tcPr>
            <w:tcW w:w="1025" w:type="dxa"/>
            <w:tcBorders>
              <w:top w:val="nil"/>
              <w:left w:val="nil"/>
              <w:bottom w:val="nil"/>
              <w:right w:val="nil"/>
            </w:tcBorders>
            <w:shd w:val="clear" w:color="auto" w:fill="auto"/>
            <w:vAlign w:val="center"/>
          </w:tcPr>
          <w:p w14:paraId="79B61EA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5AC30A1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07671D41"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1048" w:type="dxa"/>
            <w:tcBorders>
              <w:top w:val="nil"/>
              <w:left w:val="nil"/>
              <w:bottom w:val="nil"/>
              <w:right w:val="single" w:sz="4" w:space="0" w:color="auto"/>
            </w:tcBorders>
            <w:shd w:val="clear" w:color="auto" w:fill="auto"/>
            <w:vAlign w:val="center"/>
          </w:tcPr>
          <w:p w14:paraId="19D9F49F"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598A3F78"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1048" w:type="dxa"/>
            <w:tcBorders>
              <w:top w:val="nil"/>
              <w:left w:val="nil"/>
              <w:bottom w:val="nil"/>
              <w:right w:val="nil"/>
            </w:tcBorders>
            <w:shd w:val="clear" w:color="auto" w:fill="auto"/>
            <w:vAlign w:val="center"/>
          </w:tcPr>
          <w:p w14:paraId="27B1B1EA"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1.671</w:t>
            </w:r>
          </w:p>
        </w:tc>
      </w:tr>
      <w:tr w:rsidR="00252E37" w14:paraId="001E07C9" w14:textId="77777777" w:rsidTr="00F61F28">
        <w:trPr>
          <w:trHeight w:val="300"/>
        </w:trPr>
        <w:tc>
          <w:tcPr>
            <w:tcW w:w="1025" w:type="dxa"/>
            <w:tcBorders>
              <w:top w:val="nil"/>
              <w:left w:val="nil"/>
              <w:bottom w:val="nil"/>
              <w:right w:val="nil"/>
            </w:tcBorders>
            <w:shd w:val="clear" w:color="auto" w:fill="auto"/>
            <w:vAlign w:val="center"/>
          </w:tcPr>
          <w:p w14:paraId="016B528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260</w:t>
            </w:r>
          </w:p>
        </w:tc>
        <w:tc>
          <w:tcPr>
            <w:tcW w:w="1048" w:type="dxa"/>
            <w:tcBorders>
              <w:top w:val="nil"/>
              <w:left w:val="nil"/>
              <w:bottom w:val="nil"/>
              <w:right w:val="single" w:sz="4" w:space="0" w:color="auto"/>
            </w:tcBorders>
            <w:shd w:val="clear" w:color="auto" w:fill="auto"/>
            <w:vAlign w:val="center"/>
          </w:tcPr>
          <w:p w14:paraId="0D4A4C2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76575937"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1048" w:type="dxa"/>
            <w:tcBorders>
              <w:top w:val="nil"/>
              <w:left w:val="nil"/>
              <w:bottom w:val="nil"/>
              <w:right w:val="single" w:sz="4" w:space="0" w:color="auto"/>
            </w:tcBorders>
            <w:shd w:val="clear" w:color="auto" w:fill="auto"/>
            <w:vAlign w:val="center"/>
          </w:tcPr>
          <w:p w14:paraId="10068669"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655F29E8"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1048" w:type="dxa"/>
            <w:tcBorders>
              <w:top w:val="nil"/>
              <w:left w:val="nil"/>
              <w:bottom w:val="nil"/>
              <w:right w:val="nil"/>
            </w:tcBorders>
            <w:shd w:val="clear" w:color="auto" w:fill="auto"/>
            <w:vAlign w:val="center"/>
          </w:tcPr>
          <w:p w14:paraId="0ED7993A"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1.688</w:t>
            </w:r>
          </w:p>
        </w:tc>
      </w:tr>
      <w:tr w:rsidR="00252E37" w14:paraId="6AF22204" w14:textId="77777777" w:rsidTr="00F61F28">
        <w:trPr>
          <w:trHeight w:val="300"/>
        </w:trPr>
        <w:tc>
          <w:tcPr>
            <w:tcW w:w="1025" w:type="dxa"/>
            <w:tcBorders>
              <w:top w:val="nil"/>
              <w:left w:val="nil"/>
              <w:bottom w:val="nil"/>
              <w:right w:val="nil"/>
            </w:tcBorders>
            <w:shd w:val="clear" w:color="auto" w:fill="auto"/>
            <w:vAlign w:val="center"/>
          </w:tcPr>
          <w:p w14:paraId="1B1D68F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52506F0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72C0103E"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1048" w:type="dxa"/>
            <w:tcBorders>
              <w:top w:val="nil"/>
              <w:left w:val="nil"/>
              <w:bottom w:val="nil"/>
              <w:right w:val="single" w:sz="4" w:space="0" w:color="auto"/>
            </w:tcBorders>
            <w:shd w:val="clear" w:color="auto" w:fill="auto"/>
            <w:vAlign w:val="center"/>
          </w:tcPr>
          <w:p w14:paraId="4D3C1D46"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163BDEEC"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1048" w:type="dxa"/>
            <w:tcBorders>
              <w:top w:val="nil"/>
              <w:left w:val="nil"/>
              <w:bottom w:val="nil"/>
              <w:right w:val="nil"/>
            </w:tcBorders>
            <w:shd w:val="clear" w:color="auto" w:fill="auto"/>
            <w:vAlign w:val="center"/>
          </w:tcPr>
          <w:p w14:paraId="11E3CB1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1.705</w:t>
            </w:r>
          </w:p>
        </w:tc>
      </w:tr>
      <w:tr w:rsidR="00252E37" w14:paraId="5592F39F" w14:textId="77777777" w:rsidTr="00F61F28">
        <w:trPr>
          <w:trHeight w:val="300"/>
        </w:trPr>
        <w:tc>
          <w:tcPr>
            <w:tcW w:w="1025" w:type="dxa"/>
            <w:tcBorders>
              <w:top w:val="nil"/>
              <w:left w:val="nil"/>
              <w:bottom w:val="nil"/>
              <w:right w:val="nil"/>
            </w:tcBorders>
            <w:shd w:val="clear" w:color="auto" w:fill="auto"/>
            <w:vAlign w:val="center"/>
          </w:tcPr>
          <w:p w14:paraId="660FE14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0A43058B"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48384C4F"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1048" w:type="dxa"/>
            <w:tcBorders>
              <w:top w:val="nil"/>
              <w:left w:val="nil"/>
              <w:bottom w:val="nil"/>
              <w:right w:val="single" w:sz="4" w:space="0" w:color="auto"/>
            </w:tcBorders>
            <w:shd w:val="clear" w:color="auto" w:fill="auto"/>
            <w:vAlign w:val="center"/>
          </w:tcPr>
          <w:p w14:paraId="32D44FFC"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160D55DC"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1048" w:type="dxa"/>
            <w:tcBorders>
              <w:top w:val="nil"/>
              <w:left w:val="nil"/>
              <w:bottom w:val="nil"/>
              <w:right w:val="nil"/>
            </w:tcBorders>
            <w:shd w:val="clear" w:color="auto" w:fill="auto"/>
            <w:vAlign w:val="center"/>
          </w:tcPr>
          <w:p w14:paraId="18A38E33"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1.722</w:t>
            </w:r>
          </w:p>
        </w:tc>
      </w:tr>
      <w:tr w:rsidR="00252E37" w14:paraId="446A04A2" w14:textId="77777777" w:rsidTr="00F61F28">
        <w:trPr>
          <w:trHeight w:val="300"/>
        </w:trPr>
        <w:tc>
          <w:tcPr>
            <w:tcW w:w="1025" w:type="dxa"/>
            <w:tcBorders>
              <w:top w:val="nil"/>
              <w:left w:val="nil"/>
              <w:bottom w:val="nil"/>
              <w:right w:val="nil"/>
            </w:tcBorders>
            <w:shd w:val="clear" w:color="auto" w:fill="auto"/>
            <w:vAlign w:val="center"/>
          </w:tcPr>
          <w:p w14:paraId="01990457"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66482E7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7A2B28D3"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1048" w:type="dxa"/>
            <w:tcBorders>
              <w:top w:val="nil"/>
              <w:left w:val="nil"/>
              <w:bottom w:val="nil"/>
              <w:right w:val="single" w:sz="4" w:space="0" w:color="auto"/>
            </w:tcBorders>
            <w:shd w:val="clear" w:color="auto" w:fill="auto"/>
            <w:vAlign w:val="center"/>
          </w:tcPr>
          <w:p w14:paraId="64CA28A7"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3A866E34"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1048" w:type="dxa"/>
            <w:tcBorders>
              <w:top w:val="nil"/>
              <w:left w:val="nil"/>
              <w:bottom w:val="nil"/>
              <w:right w:val="nil"/>
            </w:tcBorders>
            <w:shd w:val="clear" w:color="auto" w:fill="auto"/>
            <w:vAlign w:val="center"/>
          </w:tcPr>
          <w:p w14:paraId="523E8B1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1.739</w:t>
            </w:r>
          </w:p>
        </w:tc>
      </w:tr>
      <w:tr w:rsidR="00252E37" w14:paraId="0CBBE0C4" w14:textId="77777777" w:rsidTr="00F61F28">
        <w:trPr>
          <w:trHeight w:val="300"/>
        </w:trPr>
        <w:tc>
          <w:tcPr>
            <w:tcW w:w="1025" w:type="dxa"/>
            <w:tcBorders>
              <w:top w:val="nil"/>
              <w:left w:val="nil"/>
              <w:bottom w:val="nil"/>
              <w:right w:val="nil"/>
            </w:tcBorders>
            <w:shd w:val="clear" w:color="auto" w:fill="auto"/>
            <w:vAlign w:val="center"/>
          </w:tcPr>
          <w:p w14:paraId="3240A58D"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751BDEDF"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49420A3F"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1048" w:type="dxa"/>
            <w:tcBorders>
              <w:top w:val="nil"/>
              <w:left w:val="nil"/>
              <w:bottom w:val="nil"/>
              <w:right w:val="single" w:sz="4" w:space="0" w:color="auto"/>
            </w:tcBorders>
            <w:shd w:val="clear" w:color="auto" w:fill="auto"/>
            <w:vAlign w:val="center"/>
          </w:tcPr>
          <w:p w14:paraId="058FE8D5"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7CE3F3F7"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1048" w:type="dxa"/>
            <w:tcBorders>
              <w:top w:val="nil"/>
              <w:left w:val="nil"/>
              <w:bottom w:val="nil"/>
              <w:right w:val="nil"/>
            </w:tcBorders>
            <w:shd w:val="clear" w:color="auto" w:fill="auto"/>
            <w:vAlign w:val="center"/>
          </w:tcPr>
          <w:p w14:paraId="50133A99"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1.756</w:t>
            </w:r>
          </w:p>
        </w:tc>
      </w:tr>
      <w:tr w:rsidR="00252E37" w14:paraId="1B7189BB" w14:textId="77777777" w:rsidTr="003C5600">
        <w:trPr>
          <w:trHeight w:val="300"/>
        </w:trPr>
        <w:tc>
          <w:tcPr>
            <w:tcW w:w="1025" w:type="dxa"/>
            <w:tcBorders>
              <w:top w:val="nil"/>
              <w:left w:val="nil"/>
              <w:bottom w:val="nil"/>
              <w:right w:val="nil"/>
            </w:tcBorders>
            <w:shd w:val="clear" w:color="auto" w:fill="auto"/>
            <w:vAlign w:val="center"/>
          </w:tcPr>
          <w:p w14:paraId="1EAA893C"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0F5F87F6"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5EEF8E94"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273DB608"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057D2AD3"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2DE092EE"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1.773</w:t>
            </w:r>
          </w:p>
        </w:tc>
      </w:tr>
      <w:tr w:rsidR="00252E37" w14:paraId="3DEE686A" w14:textId="77777777" w:rsidTr="003C5600">
        <w:trPr>
          <w:trHeight w:val="300"/>
        </w:trPr>
        <w:tc>
          <w:tcPr>
            <w:tcW w:w="1025" w:type="dxa"/>
            <w:tcBorders>
              <w:top w:val="nil"/>
              <w:left w:val="nil"/>
              <w:bottom w:val="nil"/>
              <w:right w:val="nil"/>
            </w:tcBorders>
            <w:shd w:val="clear" w:color="auto" w:fill="auto"/>
            <w:vAlign w:val="center"/>
          </w:tcPr>
          <w:p w14:paraId="6DBD9988"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1DB7E501"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32D90EBD"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4C17250D"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2EF54D00"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1397B459"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1.790</w:t>
            </w:r>
          </w:p>
        </w:tc>
      </w:tr>
      <w:tr w:rsidR="00252E37" w14:paraId="7E66957E" w14:textId="77777777" w:rsidTr="00E23128">
        <w:trPr>
          <w:trHeight w:val="300"/>
        </w:trPr>
        <w:tc>
          <w:tcPr>
            <w:tcW w:w="1025" w:type="dxa"/>
            <w:tcBorders>
              <w:top w:val="nil"/>
              <w:left w:val="nil"/>
              <w:bottom w:val="nil"/>
              <w:right w:val="nil"/>
            </w:tcBorders>
            <w:shd w:val="clear" w:color="auto" w:fill="auto"/>
            <w:vAlign w:val="center"/>
          </w:tcPr>
          <w:p w14:paraId="7E28792E"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295</w:t>
            </w:r>
          </w:p>
        </w:tc>
        <w:tc>
          <w:tcPr>
            <w:tcW w:w="1048" w:type="dxa"/>
            <w:tcBorders>
              <w:top w:val="nil"/>
              <w:left w:val="nil"/>
              <w:bottom w:val="nil"/>
              <w:right w:val="single" w:sz="4" w:space="0" w:color="auto"/>
            </w:tcBorders>
            <w:shd w:val="clear" w:color="auto" w:fill="auto"/>
            <w:vAlign w:val="center"/>
          </w:tcPr>
          <w:p w14:paraId="71BDCF45" w14:textId="77777777" w:rsidR="00C86DB5" w:rsidRPr="00BD2547" w:rsidRDefault="00A318CC"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19C58A1F"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4A508B12" w14:textId="77777777" w:rsidR="00C86DB5" w:rsidRPr="00BD2547" w:rsidRDefault="00A318CC"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0EF41A24"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459BA06F" w14:textId="77777777" w:rsidR="00C86DB5" w:rsidRPr="00BD2547" w:rsidRDefault="00C86DB5" w:rsidP="00C86DB5">
            <w:pPr>
              <w:pStyle w:val="TableText"/>
              <w:rPr>
                <w:rFonts w:asciiTheme="majorHAnsi" w:hAnsiTheme="majorHAnsi"/>
                <w:sz w:val="16"/>
                <w:szCs w:val="16"/>
              </w:rPr>
            </w:pPr>
          </w:p>
        </w:tc>
      </w:tr>
      <w:tr w:rsidR="00252E37" w14:paraId="6336E3D0" w14:textId="77777777" w:rsidTr="003C5600">
        <w:trPr>
          <w:trHeight w:val="300"/>
        </w:trPr>
        <w:tc>
          <w:tcPr>
            <w:tcW w:w="1025" w:type="dxa"/>
            <w:tcBorders>
              <w:top w:val="nil"/>
              <w:left w:val="nil"/>
              <w:bottom w:val="single" w:sz="4" w:space="0" w:color="auto"/>
              <w:right w:val="nil"/>
            </w:tcBorders>
            <w:shd w:val="clear" w:color="auto" w:fill="auto"/>
            <w:vAlign w:val="center"/>
          </w:tcPr>
          <w:p w14:paraId="4081F471"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548B5BA8"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01481640"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458A3D09" w14:textId="77777777" w:rsidR="00C86DB5" w:rsidRPr="00BD2547" w:rsidRDefault="00A318CC"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63546D6B"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38F67D6F" w14:textId="77777777" w:rsidR="00C86DB5" w:rsidRPr="00BD2547" w:rsidRDefault="00C86DB5" w:rsidP="00C86DB5">
            <w:pPr>
              <w:pStyle w:val="TableText"/>
              <w:rPr>
                <w:rFonts w:asciiTheme="majorHAnsi" w:hAnsiTheme="majorHAnsi"/>
                <w:sz w:val="16"/>
                <w:szCs w:val="16"/>
              </w:rPr>
            </w:pPr>
          </w:p>
        </w:tc>
      </w:tr>
    </w:tbl>
    <w:p w14:paraId="4BCE9042" w14:textId="77777777" w:rsidR="00B46C6F" w:rsidRDefault="00A318CC" w:rsidP="00B46C6F">
      <w:pPr>
        <w:spacing w:line="332" w:lineRule="exact"/>
        <w:ind w:right="504"/>
        <w:textAlignment w:val="baseline"/>
        <w:rPr>
          <w:rFonts w:ascii="Calibri" w:eastAsia="Calibri" w:hAnsi="Calibri"/>
          <w:color w:val="000000"/>
          <w:sz w:val="28"/>
        </w:rPr>
      </w:pPr>
      <w:r>
        <w:rPr>
          <w:rFonts w:ascii="Calibri" w:eastAsia="Calibri" w:hAnsi="Calibri"/>
          <w:color w:val="000000"/>
          <w:sz w:val="28"/>
          <w:lang w:val="en-US"/>
        </w:rPr>
        <w:t>Consignments of cattle loaded at a port south of latitude 26°S between 1 May to 31 October (inclusive) and the voyage crosses latitude 15°</w:t>
      </w:r>
      <w:proofErr w:type="gramStart"/>
      <w:r>
        <w:rPr>
          <w:rFonts w:ascii="Calibri" w:eastAsia="Calibri" w:hAnsi="Calibri"/>
          <w:color w:val="000000"/>
          <w:sz w:val="28"/>
          <w:lang w:val="en-US"/>
        </w:rPr>
        <w:t>S</w:t>
      </w:r>
      <w:proofErr w:type="gramEnd"/>
    </w:p>
    <w:p w14:paraId="4E810AD1" w14:textId="77777777" w:rsidR="00B46C6F" w:rsidRPr="0087236A" w:rsidRDefault="00A318CC" w:rsidP="00B46C6F">
      <w:pPr>
        <w:spacing w:before="221" w:line="297" w:lineRule="exact"/>
        <w:ind w:right="360"/>
        <w:textAlignment w:val="baseline"/>
        <w:rPr>
          <w:rFonts w:eastAsia="Tahoma"/>
          <w:b/>
          <w:color w:val="000000"/>
        </w:rPr>
      </w:pPr>
      <w:r w:rsidRPr="0087236A">
        <w:rPr>
          <w:rFonts w:eastAsia="Tahoma"/>
          <w:b/>
          <w:color w:val="000000"/>
          <w:lang w:val="en-US"/>
        </w:rPr>
        <w:t xml:space="preserve">5.3.4 </w:t>
      </w:r>
      <w:r w:rsidRPr="0087236A">
        <w:rPr>
          <w:rFonts w:eastAsia="Cambria"/>
          <w:color w:val="000000"/>
          <w:lang w:val="en-US"/>
        </w:rPr>
        <w:t xml:space="preserve">The minimum pen space allocation for consignments of cattle exported by sea that are loaded at a port south of latitude 26°S, between 1 May and 31 October (inclusive) and the voyage crosses latitude 15°S is contained in Table 11a. These pen space allocations apply unless an exporter is approved in writing under their approved arrangement to use the alternative pen space for cattle loaded at a port south of latitude 26°S, between 1 May and 31 October (inclusive) and </w:t>
      </w:r>
      <w:r w:rsidRPr="0087236A">
        <w:rPr>
          <w:rFonts w:eastAsia="Cambria"/>
          <w:color w:val="000000"/>
          <w:lang w:val="en-US"/>
        </w:rPr>
        <w:lastRenderedPageBreak/>
        <w:t>the voyage crosses latitude 15°S. The alternative pen space allocation is contained in Table 11b. For weights between those shown in Table 11a or those shown in Table 11b, the minimum pen area per head must be calculated by linear interpolation.</w:t>
      </w:r>
    </w:p>
    <w:p w14:paraId="4788E1C5" w14:textId="77777777" w:rsidR="00C86DB5" w:rsidRDefault="00A318CC" w:rsidP="004E6CBE">
      <w:pPr>
        <w:pStyle w:val="3"/>
        <w:rPr>
          <w:lang w:val="en-US"/>
        </w:rPr>
      </w:pPr>
      <w:r>
        <w:rPr>
          <w:lang w:val="en-US"/>
        </w:rPr>
        <w:br w:type="page"/>
      </w:r>
    </w:p>
    <w:p w14:paraId="694A2758" w14:textId="77777777" w:rsidR="004E6CBE" w:rsidRPr="00C86DB5" w:rsidRDefault="00A318CC" w:rsidP="00AC77AB">
      <w:pPr>
        <w:pStyle w:val="3"/>
        <w:spacing w:after="120"/>
        <w:rPr>
          <w:sz w:val="14"/>
          <w:szCs w:val="2"/>
        </w:rPr>
      </w:pPr>
      <w:r>
        <w:rPr>
          <w:lang w:val="en-US"/>
        </w:rPr>
        <w:lastRenderedPageBreak/>
        <w:t>Table 11a Minimum pen space allocation for consignments of cattle loaded at a port south of latitude 26°S between 1 May and 31 October (inclusive) and the voyage crosses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252E37" w14:paraId="74FFA299"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CD44092"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5BE0691"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60EC73B"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FFE2B7B"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4D6C9B4"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7F04C4D2" w14:textId="77777777" w:rsidR="00C86DB5"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252E37" w14:paraId="558A0EF4" w14:textId="77777777" w:rsidTr="00BD2547">
        <w:trPr>
          <w:trHeight w:val="300"/>
        </w:trPr>
        <w:tc>
          <w:tcPr>
            <w:tcW w:w="1025" w:type="dxa"/>
            <w:tcBorders>
              <w:top w:val="nil"/>
              <w:left w:val="nil"/>
              <w:bottom w:val="nil"/>
              <w:right w:val="nil"/>
            </w:tcBorders>
            <w:shd w:val="clear" w:color="auto" w:fill="auto"/>
            <w:vAlign w:val="center"/>
          </w:tcPr>
          <w:p w14:paraId="0E0DC098"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40A2482F"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2CB7F90F"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28DA80F4"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6191D59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32BB467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252E37" w14:paraId="3396E1F7" w14:textId="77777777" w:rsidTr="00BD2547">
        <w:trPr>
          <w:trHeight w:val="300"/>
        </w:trPr>
        <w:tc>
          <w:tcPr>
            <w:tcW w:w="1025" w:type="dxa"/>
            <w:tcBorders>
              <w:top w:val="nil"/>
              <w:left w:val="nil"/>
              <w:bottom w:val="nil"/>
              <w:right w:val="nil"/>
            </w:tcBorders>
            <w:shd w:val="clear" w:color="auto" w:fill="auto"/>
            <w:vAlign w:val="center"/>
          </w:tcPr>
          <w:p w14:paraId="2C6C7F6F"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961822A"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0CCB71F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73E07329"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04AEE8F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452B924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252E37" w14:paraId="52D9AEA9" w14:textId="77777777" w:rsidTr="00BD2547">
        <w:trPr>
          <w:trHeight w:val="300"/>
        </w:trPr>
        <w:tc>
          <w:tcPr>
            <w:tcW w:w="1025" w:type="dxa"/>
            <w:tcBorders>
              <w:top w:val="nil"/>
              <w:left w:val="nil"/>
              <w:bottom w:val="nil"/>
              <w:right w:val="nil"/>
            </w:tcBorders>
            <w:shd w:val="clear" w:color="auto" w:fill="auto"/>
            <w:vAlign w:val="center"/>
          </w:tcPr>
          <w:p w14:paraId="3E67A17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28AA18D1"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2086C173"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6CB8231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6F27A3D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EC551A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252E37" w14:paraId="7CF3A216" w14:textId="77777777" w:rsidTr="00BD2547">
        <w:trPr>
          <w:trHeight w:val="300"/>
        </w:trPr>
        <w:tc>
          <w:tcPr>
            <w:tcW w:w="1025" w:type="dxa"/>
            <w:tcBorders>
              <w:top w:val="nil"/>
              <w:left w:val="nil"/>
              <w:bottom w:val="nil"/>
              <w:right w:val="nil"/>
            </w:tcBorders>
            <w:shd w:val="clear" w:color="auto" w:fill="auto"/>
            <w:vAlign w:val="center"/>
          </w:tcPr>
          <w:p w14:paraId="040E5813"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355579B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2B2C214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7055D8F"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03E31CB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3AD0F27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252E37" w14:paraId="3E0DB9CE" w14:textId="77777777" w:rsidTr="00BD2547">
        <w:trPr>
          <w:trHeight w:val="300"/>
        </w:trPr>
        <w:tc>
          <w:tcPr>
            <w:tcW w:w="1025" w:type="dxa"/>
            <w:tcBorders>
              <w:top w:val="nil"/>
              <w:left w:val="nil"/>
              <w:bottom w:val="nil"/>
              <w:right w:val="nil"/>
            </w:tcBorders>
            <w:shd w:val="clear" w:color="auto" w:fill="auto"/>
            <w:vAlign w:val="center"/>
          </w:tcPr>
          <w:p w14:paraId="299E2FC9"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349C0D5C"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61B94601"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1BBF8E6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1EC79AF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6A9054A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252E37" w14:paraId="66E25ACE" w14:textId="77777777" w:rsidTr="00BD2547">
        <w:trPr>
          <w:trHeight w:val="300"/>
        </w:trPr>
        <w:tc>
          <w:tcPr>
            <w:tcW w:w="1025" w:type="dxa"/>
            <w:tcBorders>
              <w:top w:val="nil"/>
              <w:left w:val="nil"/>
              <w:bottom w:val="nil"/>
              <w:right w:val="nil"/>
            </w:tcBorders>
            <w:shd w:val="clear" w:color="auto" w:fill="auto"/>
            <w:vAlign w:val="center"/>
          </w:tcPr>
          <w:p w14:paraId="2F9DF3D2"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99F8CEA"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58EDCDB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35FAB89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6E88F03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1673787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252E37" w14:paraId="7A205155" w14:textId="77777777" w:rsidTr="00BD2547">
        <w:trPr>
          <w:trHeight w:val="300"/>
        </w:trPr>
        <w:tc>
          <w:tcPr>
            <w:tcW w:w="1025" w:type="dxa"/>
            <w:tcBorders>
              <w:top w:val="nil"/>
              <w:left w:val="nil"/>
              <w:bottom w:val="nil"/>
              <w:right w:val="nil"/>
            </w:tcBorders>
            <w:shd w:val="clear" w:color="auto" w:fill="auto"/>
            <w:vAlign w:val="center"/>
          </w:tcPr>
          <w:p w14:paraId="14C2734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02CDD1A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2CF09922"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252F804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2A59D76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3A849B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252E37" w14:paraId="081A6049" w14:textId="77777777" w:rsidTr="00BD2547">
        <w:trPr>
          <w:trHeight w:val="300"/>
        </w:trPr>
        <w:tc>
          <w:tcPr>
            <w:tcW w:w="1025" w:type="dxa"/>
            <w:tcBorders>
              <w:top w:val="nil"/>
              <w:left w:val="nil"/>
              <w:bottom w:val="nil"/>
              <w:right w:val="nil"/>
            </w:tcBorders>
            <w:shd w:val="clear" w:color="auto" w:fill="auto"/>
            <w:vAlign w:val="center"/>
          </w:tcPr>
          <w:p w14:paraId="44DD2D01"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7414546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4AF6F9D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7FDB81D9"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23114C6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69AC0A7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252E37" w14:paraId="138E6125" w14:textId="77777777" w:rsidTr="00BD2547">
        <w:trPr>
          <w:trHeight w:val="300"/>
        </w:trPr>
        <w:tc>
          <w:tcPr>
            <w:tcW w:w="1025" w:type="dxa"/>
            <w:tcBorders>
              <w:top w:val="nil"/>
              <w:left w:val="nil"/>
              <w:bottom w:val="nil"/>
              <w:right w:val="nil"/>
            </w:tcBorders>
            <w:shd w:val="clear" w:color="auto" w:fill="auto"/>
            <w:vAlign w:val="center"/>
          </w:tcPr>
          <w:p w14:paraId="76EC76F4"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689C75CF"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55607A1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7139844C"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469548A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6811F26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252E37" w14:paraId="78208C46" w14:textId="77777777" w:rsidTr="00BD2547">
        <w:trPr>
          <w:trHeight w:val="300"/>
        </w:trPr>
        <w:tc>
          <w:tcPr>
            <w:tcW w:w="1025" w:type="dxa"/>
            <w:tcBorders>
              <w:top w:val="nil"/>
              <w:left w:val="nil"/>
              <w:bottom w:val="nil"/>
              <w:right w:val="nil"/>
            </w:tcBorders>
            <w:shd w:val="clear" w:color="auto" w:fill="auto"/>
            <w:vAlign w:val="center"/>
          </w:tcPr>
          <w:p w14:paraId="58319398"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00F80F2E"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476B0CD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70D83F4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32FFEA9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1ED8A43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252E37" w14:paraId="2C48B5A8" w14:textId="77777777" w:rsidTr="00BD2547">
        <w:trPr>
          <w:trHeight w:val="300"/>
        </w:trPr>
        <w:tc>
          <w:tcPr>
            <w:tcW w:w="1025" w:type="dxa"/>
            <w:tcBorders>
              <w:top w:val="nil"/>
              <w:left w:val="nil"/>
              <w:bottom w:val="nil"/>
              <w:right w:val="nil"/>
            </w:tcBorders>
            <w:shd w:val="clear" w:color="auto" w:fill="auto"/>
            <w:vAlign w:val="center"/>
          </w:tcPr>
          <w:p w14:paraId="13B23F69"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38375AD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3EA5A13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73264EA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1FA5870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2C39463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252E37" w14:paraId="6AF2DCBF" w14:textId="77777777" w:rsidTr="00BD2547">
        <w:trPr>
          <w:trHeight w:val="300"/>
        </w:trPr>
        <w:tc>
          <w:tcPr>
            <w:tcW w:w="1025" w:type="dxa"/>
            <w:tcBorders>
              <w:top w:val="nil"/>
              <w:left w:val="nil"/>
              <w:bottom w:val="nil"/>
              <w:right w:val="nil"/>
            </w:tcBorders>
            <w:shd w:val="clear" w:color="auto" w:fill="auto"/>
            <w:vAlign w:val="center"/>
          </w:tcPr>
          <w:p w14:paraId="7C6DAE8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16CDF366"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75FF4EE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E83766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7462DA2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0F592BD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252E37" w14:paraId="69796758" w14:textId="77777777" w:rsidTr="00BD2547">
        <w:trPr>
          <w:trHeight w:val="300"/>
        </w:trPr>
        <w:tc>
          <w:tcPr>
            <w:tcW w:w="1025" w:type="dxa"/>
            <w:tcBorders>
              <w:top w:val="nil"/>
              <w:left w:val="nil"/>
              <w:bottom w:val="nil"/>
              <w:right w:val="nil"/>
            </w:tcBorders>
            <w:shd w:val="clear" w:color="auto" w:fill="auto"/>
            <w:vAlign w:val="center"/>
          </w:tcPr>
          <w:p w14:paraId="020B73D7"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0C67BAA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027141D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4DF7880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2C2B12B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0B7A2F6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252E37" w14:paraId="130DECD0" w14:textId="77777777" w:rsidTr="00BD2547">
        <w:trPr>
          <w:trHeight w:val="300"/>
        </w:trPr>
        <w:tc>
          <w:tcPr>
            <w:tcW w:w="1025" w:type="dxa"/>
            <w:tcBorders>
              <w:top w:val="nil"/>
              <w:left w:val="nil"/>
              <w:bottom w:val="nil"/>
              <w:right w:val="nil"/>
            </w:tcBorders>
            <w:shd w:val="clear" w:color="auto" w:fill="auto"/>
            <w:vAlign w:val="center"/>
          </w:tcPr>
          <w:p w14:paraId="717E8E81"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1F2DEE84"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4023F6F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3EC6911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62B7EE2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453811C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252E37" w14:paraId="3B0903BA" w14:textId="77777777" w:rsidTr="00BD2547">
        <w:trPr>
          <w:trHeight w:val="300"/>
        </w:trPr>
        <w:tc>
          <w:tcPr>
            <w:tcW w:w="1025" w:type="dxa"/>
            <w:tcBorders>
              <w:top w:val="nil"/>
              <w:left w:val="nil"/>
              <w:bottom w:val="nil"/>
              <w:right w:val="nil"/>
            </w:tcBorders>
            <w:shd w:val="clear" w:color="auto" w:fill="auto"/>
            <w:vAlign w:val="center"/>
          </w:tcPr>
          <w:p w14:paraId="184296EC"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4DA4876B"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3BEBE9B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6472D7A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24C7A29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19B4756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252E37" w14:paraId="7F0A3AD6" w14:textId="77777777" w:rsidTr="00BD2547">
        <w:trPr>
          <w:trHeight w:val="300"/>
        </w:trPr>
        <w:tc>
          <w:tcPr>
            <w:tcW w:w="1025" w:type="dxa"/>
            <w:tcBorders>
              <w:top w:val="nil"/>
              <w:left w:val="nil"/>
              <w:bottom w:val="nil"/>
              <w:right w:val="nil"/>
            </w:tcBorders>
            <w:shd w:val="clear" w:color="auto" w:fill="auto"/>
            <w:vAlign w:val="center"/>
          </w:tcPr>
          <w:p w14:paraId="63E0D474"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434356D5"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09670A6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107409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1E46215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037A1F2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252E37" w14:paraId="013AF6CB" w14:textId="77777777" w:rsidTr="00BD2547">
        <w:trPr>
          <w:trHeight w:val="300"/>
        </w:trPr>
        <w:tc>
          <w:tcPr>
            <w:tcW w:w="1025" w:type="dxa"/>
            <w:tcBorders>
              <w:top w:val="nil"/>
              <w:left w:val="nil"/>
              <w:bottom w:val="nil"/>
              <w:right w:val="nil"/>
            </w:tcBorders>
            <w:shd w:val="clear" w:color="auto" w:fill="auto"/>
            <w:vAlign w:val="center"/>
          </w:tcPr>
          <w:p w14:paraId="468026DE"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3D5FE7B1"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2348515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28660B0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6DC1751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31B4D42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252E37" w14:paraId="65DD9D44" w14:textId="77777777" w:rsidTr="00BD2547">
        <w:trPr>
          <w:trHeight w:val="300"/>
        </w:trPr>
        <w:tc>
          <w:tcPr>
            <w:tcW w:w="1025" w:type="dxa"/>
            <w:tcBorders>
              <w:top w:val="nil"/>
              <w:left w:val="nil"/>
              <w:bottom w:val="nil"/>
              <w:right w:val="nil"/>
            </w:tcBorders>
            <w:shd w:val="clear" w:color="auto" w:fill="auto"/>
            <w:vAlign w:val="center"/>
          </w:tcPr>
          <w:p w14:paraId="4E1A8670"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6AA45578"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3D6FDFA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07E38AD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3F533CE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7753D34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252E37" w14:paraId="3690A15F" w14:textId="77777777" w:rsidTr="00BD2547">
        <w:trPr>
          <w:trHeight w:val="300"/>
        </w:trPr>
        <w:tc>
          <w:tcPr>
            <w:tcW w:w="1025" w:type="dxa"/>
            <w:tcBorders>
              <w:top w:val="nil"/>
              <w:left w:val="nil"/>
              <w:bottom w:val="nil"/>
              <w:right w:val="nil"/>
            </w:tcBorders>
            <w:shd w:val="clear" w:color="auto" w:fill="auto"/>
            <w:vAlign w:val="center"/>
          </w:tcPr>
          <w:p w14:paraId="01E71C63"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1A38BDE9"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0DDA531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0BB3443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774DEE0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03B0F41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252E37" w14:paraId="3488B467" w14:textId="77777777" w:rsidTr="00AE7EFF">
        <w:trPr>
          <w:trHeight w:val="300"/>
        </w:trPr>
        <w:tc>
          <w:tcPr>
            <w:tcW w:w="1025" w:type="dxa"/>
            <w:tcBorders>
              <w:top w:val="nil"/>
              <w:left w:val="nil"/>
              <w:bottom w:val="nil"/>
              <w:right w:val="nil"/>
            </w:tcBorders>
            <w:shd w:val="clear" w:color="auto" w:fill="auto"/>
            <w:vAlign w:val="center"/>
          </w:tcPr>
          <w:p w14:paraId="658B87E2"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34E8E928"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6645674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0F977D5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41B019B8"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1BD77AA4" w14:textId="77777777" w:rsidR="00BD2547" w:rsidRPr="00BD2547" w:rsidRDefault="00BD2547" w:rsidP="00BD2547">
            <w:pPr>
              <w:pStyle w:val="TableText"/>
              <w:rPr>
                <w:rFonts w:asciiTheme="majorHAnsi" w:hAnsiTheme="majorHAnsi"/>
                <w:sz w:val="16"/>
                <w:szCs w:val="16"/>
              </w:rPr>
            </w:pPr>
          </w:p>
        </w:tc>
      </w:tr>
      <w:tr w:rsidR="00252E37" w14:paraId="27FB493A" w14:textId="77777777" w:rsidTr="00AE7EFF">
        <w:trPr>
          <w:trHeight w:val="300"/>
        </w:trPr>
        <w:tc>
          <w:tcPr>
            <w:tcW w:w="1025" w:type="dxa"/>
            <w:tcBorders>
              <w:top w:val="nil"/>
              <w:left w:val="nil"/>
              <w:bottom w:val="single" w:sz="4" w:space="0" w:color="auto"/>
              <w:right w:val="nil"/>
            </w:tcBorders>
            <w:shd w:val="clear" w:color="auto" w:fill="auto"/>
            <w:vAlign w:val="center"/>
          </w:tcPr>
          <w:p w14:paraId="7B7DB08D"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1FEB08F6" w14:textId="77777777" w:rsidR="00BD2547" w:rsidRPr="00BD2547" w:rsidRDefault="00A318CC"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16C3830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6586B68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7C162798"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78F9F364" w14:textId="77777777" w:rsidR="00BD2547" w:rsidRPr="00BD2547" w:rsidRDefault="00BD2547" w:rsidP="00BD2547">
            <w:pPr>
              <w:pStyle w:val="TableText"/>
              <w:rPr>
                <w:rFonts w:asciiTheme="majorHAnsi" w:hAnsiTheme="majorHAnsi"/>
                <w:sz w:val="16"/>
                <w:szCs w:val="16"/>
              </w:rPr>
            </w:pPr>
          </w:p>
        </w:tc>
      </w:tr>
    </w:tbl>
    <w:p w14:paraId="6E350052" w14:textId="77777777" w:rsidR="00AC77AB" w:rsidRDefault="00AC77AB" w:rsidP="004E6CBE">
      <w:pPr>
        <w:pStyle w:val="3"/>
        <w:rPr>
          <w:lang w:val="en-US"/>
        </w:rPr>
      </w:pPr>
    </w:p>
    <w:p w14:paraId="025A4A38" w14:textId="77777777" w:rsidR="00B46C6F" w:rsidRDefault="00A318CC" w:rsidP="00AC77AB">
      <w:pPr>
        <w:pStyle w:val="3"/>
        <w:spacing w:after="120"/>
      </w:pPr>
      <w:r>
        <w:rPr>
          <w:lang w:val="en-US"/>
        </w:rPr>
        <w:lastRenderedPageBreak/>
        <w:t>Table 11b Minimum pen space allocation for consignments of cattle loaded at a port south of latitude 26°S between 1 May and 31 October (inclusive) and the voyage crosses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252E37" w14:paraId="5F686E9A"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CDE06B5"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CB428B8"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68AF8F4"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C7D87E1"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6D2710B"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12479694" w14:textId="77777777" w:rsidR="00BD2547" w:rsidRPr="00BD2547" w:rsidRDefault="00A318CC"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252E37" w14:paraId="0B7198BB" w14:textId="77777777" w:rsidTr="003C5600">
        <w:trPr>
          <w:trHeight w:val="300"/>
        </w:trPr>
        <w:tc>
          <w:tcPr>
            <w:tcW w:w="1025" w:type="dxa"/>
            <w:tcBorders>
              <w:top w:val="nil"/>
              <w:left w:val="nil"/>
              <w:bottom w:val="nil"/>
              <w:right w:val="nil"/>
            </w:tcBorders>
            <w:shd w:val="clear" w:color="auto" w:fill="auto"/>
            <w:vAlign w:val="center"/>
          </w:tcPr>
          <w:p w14:paraId="4467E4A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60BCE62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0.847</w:t>
            </w:r>
          </w:p>
        </w:tc>
        <w:tc>
          <w:tcPr>
            <w:tcW w:w="1025" w:type="dxa"/>
            <w:tcBorders>
              <w:top w:val="nil"/>
              <w:left w:val="single" w:sz="4" w:space="0" w:color="auto"/>
              <w:bottom w:val="nil"/>
              <w:right w:val="nil"/>
            </w:tcBorders>
            <w:shd w:val="clear" w:color="auto" w:fill="auto"/>
            <w:vAlign w:val="center"/>
          </w:tcPr>
          <w:p w14:paraId="49D5C16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286878F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1.240</w:t>
            </w:r>
          </w:p>
        </w:tc>
        <w:tc>
          <w:tcPr>
            <w:tcW w:w="1025" w:type="dxa"/>
            <w:tcBorders>
              <w:top w:val="nil"/>
              <w:left w:val="single" w:sz="4" w:space="0" w:color="auto"/>
              <w:bottom w:val="nil"/>
              <w:right w:val="nil"/>
            </w:tcBorders>
            <w:shd w:val="clear" w:color="auto" w:fill="auto"/>
            <w:vAlign w:val="center"/>
          </w:tcPr>
          <w:p w14:paraId="4AF53D3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3D3A94F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252E37" w14:paraId="6CE4C787" w14:textId="77777777" w:rsidTr="003C5600">
        <w:trPr>
          <w:trHeight w:val="300"/>
        </w:trPr>
        <w:tc>
          <w:tcPr>
            <w:tcW w:w="1025" w:type="dxa"/>
            <w:tcBorders>
              <w:top w:val="nil"/>
              <w:left w:val="nil"/>
              <w:bottom w:val="nil"/>
              <w:right w:val="nil"/>
            </w:tcBorders>
            <w:shd w:val="clear" w:color="auto" w:fill="auto"/>
            <w:vAlign w:val="center"/>
          </w:tcPr>
          <w:p w14:paraId="1FFCFEF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47CE636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0.866</w:t>
            </w:r>
          </w:p>
        </w:tc>
        <w:tc>
          <w:tcPr>
            <w:tcW w:w="1025" w:type="dxa"/>
            <w:tcBorders>
              <w:top w:val="nil"/>
              <w:left w:val="single" w:sz="4" w:space="0" w:color="auto"/>
              <w:bottom w:val="nil"/>
              <w:right w:val="nil"/>
            </w:tcBorders>
            <w:shd w:val="clear" w:color="auto" w:fill="auto"/>
            <w:vAlign w:val="center"/>
          </w:tcPr>
          <w:p w14:paraId="53C87B8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4D37AF5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1.258</w:t>
            </w:r>
          </w:p>
        </w:tc>
        <w:tc>
          <w:tcPr>
            <w:tcW w:w="1025" w:type="dxa"/>
            <w:tcBorders>
              <w:top w:val="nil"/>
              <w:left w:val="single" w:sz="4" w:space="0" w:color="auto"/>
              <w:bottom w:val="nil"/>
              <w:right w:val="nil"/>
            </w:tcBorders>
            <w:shd w:val="clear" w:color="auto" w:fill="auto"/>
            <w:vAlign w:val="center"/>
          </w:tcPr>
          <w:p w14:paraId="6C4EEA3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2A7BDD4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252E37" w14:paraId="3A891796" w14:textId="77777777" w:rsidTr="003C5600">
        <w:trPr>
          <w:trHeight w:val="300"/>
        </w:trPr>
        <w:tc>
          <w:tcPr>
            <w:tcW w:w="1025" w:type="dxa"/>
            <w:tcBorders>
              <w:top w:val="nil"/>
              <w:left w:val="nil"/>
              <w:bottom w:val="nil"/>
              <w:right w:val="nil"/>
            </w:tcBorders>
            <w:shd w:val="clear" w:color="auto" w:fill="auto"/>
            <w:vAlign w:val="center"/>
          </w:tcPr>
          <w:p w14:paraId="1FC784F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444512E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0.884</w:t>
            </w:r>
          </w:p>
        </w:tc>
        <w:tc>
          <w:tcPr>
            <w:tcW w:w="1025" w:type="dxa"/>
            <w:tcBorders>
              <w:top w:val="nil"/>
              <w:left w:val="single" w:sz="4" w:space="0" w:color="auto"/>
              <w:bottom w:val="nil"/>
              <w:right w:val="nil"/>
            </w:tcBorders>
            <w:shd w:val="clear" w:color="auto" w:fill="auto"/>
            <w:vAlign w:val="center"/>
          </w:tcPr>
          <w:p w14:paraId="28F32EF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145C932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1.277</w:t>
            </w:r>
          </w:p>
        </w:tc>
        <w:tc>
          <w:tcPr>
            <w:tcW w:w="1025" w:type="dxa"/>
            <w:tcBorders>
              <w:top w:val="nil"/>
              <w:left w:val="single" w:sz="4" w:space="0" w:color="auto"/>
              <w:bottom w:val="nil"/>
              <w:right w:val="nil"/>
            </w:tcBorders>
            <w:shd w:val="clear" w:color="auto" w:fill="auto"/>
            <w:vAlign w:val="center"/>
          </w:tcPr>
          <w:p w14:paraId="3E86944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4BF2BEA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252E37" w14:paraId="62F5787B" w14:textId="77777777" w:rsidTr="003C5600">
        <w:trPr>
          <w:trHeight w:val="300"/>
        </w:trPr>
        <w:tc>
          <w:tcPr>
            <w:tcW w:w="1025" w:type="dxa"/>
            <w:tcBorders>
              <w:top w:val="nil"/>
              <w:left w:val="nil"/>
              <w:bottom w:val="nil"/>
              <w:right w:val="nil"/>
            </w:tcBorders>
            <w:shd w:val="clear" w:color="auto" w:fill="auto"/>
            <w:vAlign w:val="center"/>
          </w:tcPr>
          <w:p w14:paraId="385AA63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08A6715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0.903</w:t>
            </w:r>
          </w:p>
        </w:tc>
        <w:tc>
          <w:tcPr>
            <w:tcW w:w="1025" w:type="dxa"/>
            <w:tcBorders>
              <w:top w:val="nil"/>
              <w:left w:val="single" w:sz="4" w:space="0" w:color="auto"/>
              <w:bottom w:val="nil"/>
              <w:right w:val="nil"/>
            </w:tcBorders>
            <w:shd w:val="clear" w:color="auto" w:fill="auto"/>
            <w:vAlign w:val="center"/>
          </w:tcPr>
          <w:p w14:paraId="745680F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359DD78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1.296</w:t>
            </w:r>
          </w:p>
        </w:tc>
        <w:tc>
          <w:tcPr>
            <w:tcW w:w="1025" w:type="dxa"/>
            <w:tcBorders>
              <w:top w:val="nil"/>
              <w:left w:val="single" w:sz="4" w:space="0" w:color="auto"/>
              <w:bottom w:val="nil"/>
              <w:right w:val="nil"/>
            </w:tcBorders>
            <w:shd w:val="clear" w:color="auto" w:fill="auto"/>
            <w:vAlign w:val="center"/>
          </w:tcPr>
          <w:p w14:paraId="0362033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62228FD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252E37" w14:paraId="532985D5" w14:textId="77777777" w:rsidTr="003C5600">
        <w:trPr>
          <w:trHeight w:val="300"/>
        </w:trPr>
        <w:tc>
          <w:tcPr>
            <w:tcW w:w="1025" w:type="dxa"/>
            <w:tcBorders>
              <w:top w:val="nil"/>
              <w:left w:val="nil"/>
              <w:bottom w:val="nil"/>
              <w:right w:val="nil"/>
            </w:tcBorders>
            <w:shd w:val="clear" w:color="auto" w:fill="auto"/>
            <w:vAlign w:val="center"/>
          </w:tcPr>
          <w:p w14:paraId="7E1C022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138BEC4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0.922</w:t>
            </w:r>
          </w:p>
        </w:tc>
        <w:tc>
          <w:tcPr>
            <w:tcW w:w="1025" w:type="dxa"/>
            <w:tcBorders>
              <w:top w:val="nil"/>
              <w:left w:val="single" w:sz="4" w:space="0" w:color="auto"/>
              <w:bottom w:val="nil"/>
              <w:right w:val="nil"/>
            </w:tcBorders>
            <w:shd w:val="clear" w:color="auto" w:fill="auto"/>
            <w:vAlign w:val="center"/>
          </w:tcPr>
          <w:p w14:paraId="79F47D1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336ED92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1.315</w:t>
            </w:r>
          </w:p>
        </w:tc>
        <w:tc>
          <w:tcPr>
            <w:tcW w:w="1025" w:type="dxa"/>
            <w:tcBorders>
              <w:top w:val="nil"/>
              <w:left w:val="single" w:sz="4" w:space="0" w:color="auto"/>
              <w:bottom w:val="nil"/>
              <w:right w:val="nil"/>
            </w:tcBorders>
            <w:shd w:val="clear" w:color="auto" w:fill="auto"/>
            <w:vAlign w:val="center"/>
          </w:tcPr>
          <w:p w14:paraId="3E8CACD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35CEA1F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252E37" w14:paraId="40F31347" w14:textId="77777777" w:rsidTr="003C5600">
        <w:trPr>
          <w:trHeight w:val="300"/>
        </w:trPr>
        <w:tc>
          <w:tcPr>
            <w:tcW w:w="1025" w:type="dxa"/>
            <w:tcBorders>
              <w:top w:val="nil"/>
              <w:left w:val="nil"/>
              <w:bottom w:val="nil"/>
              <w:right w:val="nil"/>
            </w:tcBorders>
            <w:shd w:val="clear" w:color="auto" w:fill="auto"/>
            <w:vAlign w:val="center"/>
          </w:tcPr>
          <w:p w14:paraId="7B00202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4EDF82D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0.941</w:t>
            </w:r>
          </w:p>
        </w:tc>
        <w:tc>
          <w:tcPr>
            <w:tcW w:w="1025" w:type="dxa"/>
            <w:tcBorders>
              <w:top w:val="nil"/>
              <w:left w:val="single" w:sz="4" w:space="0" w:color="auto"/>
              <w:bottom w:val="nil"/>
              <w:right w:val="nil"/>
            </w:tcBorders>
            <w:shd w:val="clear" w:color="auto" w:fill="auto"/>
            <w:vAlign w:val="center"/>
          </w:tcPr>
          <w:p w14:paraId="6FAA5A6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7559F58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1.333</w:t>
            </w:r>
          </w:p>
        </w:tc>
        <w:tc>
          <w:tcPr>
            <w:tcW w:w="1025" w:type="dxa"/>
            <w:tcBorders>
              <w:top w:val="nil"/>
              <w:left w:val="single" w:sz="4" w:space="0" w:color="auto"/>
              <w:bottom w:val="nil"/>
              <w:right w:val="nil"/>
            </w:tcBorders>
            <w:shd w:val="clear" w:color="auto" w:fill="auto"/>
            <w:vAlign w:val="center"/>
          </w:tcPr>
          <w:p w14:paraId="172D488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3F44796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252E37" w14:paraId="391B0B34" w14:textId="77777777" w:rsidTr="003C5600">
        <w:trPr>
          <w:trHeight w:val="300"/>
        </w:trPr>
        <w:tc>
          <w:tcPr>
            <w:tcW w:w="1025" w:type="dxa"/>
            <w:tcBorders>
              <w:top w:val="nil"/>
              <w:left w:val="nil"/>
              <w:bottom w:val="nil"/>
              <w:right w:val="nil"/>
            </w:tcBorders>
            <w:shd w:val="clear" w:color="auto" w:fill="auto"/>
            <w:vAlign w:val="center"/>
          </w:tcPr>
          <w:p w14:paraId="48376BF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11361FD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0.959</w:t>
            </w:r>
          </w:p>
        </w:tc>
        <w:tc>
          <w:tcPr>
            <w:tcW w:w="1025" w:type="dxa"/>
            <w:tcBorders>
              <w:top w:val="nil"/>
              <w:left w:val="single" w:sz="4" w:space="0" w:color="auto"/>
              <w:bottom w:val="nil"/>
              <w:right w:val="nil"/>
            </w:tcBorders>
            <w:shd w:val="clear" w:color="auto" w:fill="auto"/>
            <w:vAlign w:val="center"/>
          </w:tcPr>
          <w:p w14:paraId="6470B35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29D76A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1.352</w:t>
            </w:r>
          </w:p>
        </w:tc>
        <w:tc>
          <w:tcPr>
            <w:tcW w:w="1025" w:type="dxa"/>
            <w:tcBorders>
              <w:top w:val="nil"/>
              <w:left w:val="single" w:sz="4" w:space="0" w:color="auto"/>
              <w:bottom w:val="nil"/>
              <w:right w:val="nil"/>
            </w:tcBorders>
            <w:shd w:val="clear" w:color="auto" w:fill="auto"/>
            <w:vAlign w:val="center"/>
          </w:tcPr>
          <w:p w14:paraId="7DDD171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25CCB3D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252E37" w14:paraId="51C795FA" w14:textId="77777777" w:rsidTr="003C5600">
        <w:trPr>
          <w:trHeight w:val="300"/>
        </w:trPr>
        <w:tc>
          <w:tcPr>
            <w:tcW w:w="1025" w:type="dxa"/>
            <w:tcBorders>
              <w:top w:val="nil"/>
              <w:left w:val="nil"/>
              <w:bottom w:val="nil"/>
              <w:right w:val="nil"/>
            </w:tcBorders>
            <w:shd w:val="clear" w:color="auto" w:fill="auto"/>
            <w:vAlign w:val="center"/>
          </w:tcPr>
          <w:p w14:paraId="5D899F2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03ABB68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0.978</w:t>
            </w:r>
          </w:p>
        </w:tc>
        <w:tc>
          <w:tcPr>
            <w:tcW w:w="1025" w:type="dxa"/>
            <w:tcBorders>
              <w:top w:val="nil"/>
              <w:left w:val="single" w:sz="4" w:space="0" w:color="auto"/>
              <w:bottom w:val="nil"/>
              <w:right w:val="nil"/>
            </w:tcBorders>
            <w:shd w:val="clear" w:color="auto" w:fill="auto"/>
            <w:vAlign w:val="center"/>
          </w:tcPr>
          <w:p w14:paraId="6D84EE5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1FB969E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1.371</w:t>
            </w:r>
          </w:p>
        </w:tc>
        <w:tc>
          <w:tcPr>
            <w:tcW w:w="1025" w:type="dxa"/>
            <w:tcBorders>
              <w:top w:val="nil"/>
              <w:left w:val="single" w:sz="4" w:space="0" w:color="auto"/>
              <w:bottom w:val="nil"/>
              <w:right w:val="nil"/>
            </w:tcBorders>
            <w:shd w:val="clear" w:color="auto" w:fill="auto"/>
            <w:vAlign w:val="center"/>
          </w:tcPr>
          <w:p w14:paraId="271FE5E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0DC4CBB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252E37" w14:paraId="659FFEC5" w14:textId="77777777" w:rsidTr="003C5600">
        <w:trPr>
          <w:trHeight w:val="300"/>
        </w:trPr>
        <w:tc>
          <w:tcPr>
            <w:tcW w:w="1025" w:type="dxa"/>
            <w:tcBorders>
              <w:top w:val="nil"/>
              <w:left w:val="nil"/>
              <w:bottom w:val="nil"/>
              <w:right w:val="nil"/>
            </w:tcBorders>
            <w:shd w:val="clear" w:color="auto" w:fill="auto"/>
            <w:vAlign w:val="center"/>
          </w:tcPr>
          <w:p w14:paraId="70D16CA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2D419AB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0.997</w:t>
            </w:r>
          </w:p>
        </w:tc>
        <w:tc>
          <w:tcPr>
            <w:tcW w:w="1025" w:type="dxa"/>
            <w:tcBorders>
              <w:top w:val="nil"/>
              <w:left w:val="single" w:sz="4" w:space="0" w:color="auto"/>
              <w:bottom w:val="nil"/>
              <w:right w:val="nil"/>
            </w:tcBorders>
            <w:shd w:val="clear" w:color="auto" w:fill="auto"/>
            <w:vAlign w:val="center"/>
          </w:tcPr>
          <w:p w14:paraId="48D9D8F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68655E2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1.390</w:t>
            </w:r>
          </w:p>
        </w:tc>
        <w:tc>
          <w:tcPr>
            <w:tcW w:w="1025" w:type="dxa"/>
            <w:tcBorders>
              <w:top w:val="nil"/>
              <w:left w:val="single" w:sz="4" w:space="0" w:color="auto"/>
              <w:bottom w:val="nil"/>
              <w:right w:val="nil"/>
            </w:tcBorders>
            <w:shd w:val="clear" w:color="auto" w:fill="auto"/>
            <w:vAlign w:val="center"/>
          </w:tcPr>
          <w:p w14:paraId="13DB24D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2117E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252E37" w14:paraId="272DF581" w14:textId="77777777" w:rsidTr="003C5600">
        <w:trPr>
          <w:trHeight w:val="300"/>
        </w:trPr>
        <w:tc>
          <w:tcPr>
            <w:tcW w:w="1025" w:type="dxa"/>
            <w:tcBorders>
              <w:top w:val="nil"/>
              <w:left w:val="nil"/>
              <w:bottom w:val="nil"/>
              <w:right w:val="nil"/>
            </w:tcBorders>
            <w:shd w:val="clear" w:color="auto" w:fill="auto"/>
            <w:vAlign w:val="center"/>
          </w:tcPr>
          <w:p w14:paraId="45FDA85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2F2F736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1.016</w:t>
            </w:r>
          </w:p>
        </w:tc>
        <w:tc>
          <w:tcPr>
            <w:tcW w:w="1025" w:type="dxa"/>
            <w:tcBorders>
              <w:top w:val="nil"/>
              <w:left w:val="single" w:sz="4" w:space="0" w:color="auto"/>
              <w:bottom w:val="nil"/>
              <w:right w:val="nil"/>
            </w:tcBorders>
            <w:shd w:val="clear" w:color="auto" w:fill="auto"/>
            <w:vAlign w:val="center"/>
          </w:tcPr>
          <w:p w14:paraId="4A6B5544"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12B2EE8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1.408</w:t>
            </w:r>
          </w:p>
        </w:tc>
        <w:tc>
          <w:tcPr>
            <w:tcW w:w="1025" w:type="dxa"/>
            <w:tcBorders>
              <w:top w:val="nil"/>
              <w:left w:val="single" w:sz="4" w:space="0" w:color="auto"/>
              <w:bottom w:val="nil"/>
              <w:right w:val="nil"/>
            </w:tcBorders>
            <w:shd w:val="clear" w:color="auto" w:fill="auto"/>
            <w:vAlign w:val="center"/>
          </w:tcPr>
          <w:p w14:paraId="7575FFF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4AEAA7A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252E37" w14:paraId="00386D19" w14:textId="77777777" w:rsidTr="003C5600">
        <w:trPr>
          <w:trHeight w:val="300"/>
        </w:trPr>
        <w:tc>
          <w:tcPr>
            <w:tcW w:w="1025" w:type="dxa"/>
            <w:tcBorders>
              <w:top w:val="nil"/>
              <w:left w:val="nil"/>
              <w:bottom w:val="nil"/>
              <w:right w:val="nil"/>
            </w:tcBorders>
            <w:shd w:val="clear" w:color="auto" w:fill="auto"/>
            <w:vAlign w:val="center"/>
          </w:tcPr>
          <w:p w14:paraId="29300EC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33B4F6D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1.034</w:t>
            </w:r>
          </w:p>
        </w:tc>
        <w:tc>
          <w:tcPr>
            <w:tcW w:w="1025" w:type="dxa"/>
            <w:tcBorders>
              <w:top w:val="nil"/>
              <w:left w:val="single" w:sz="4" w:space="0" w:color="auto"/>
              <w:bottom w:val="nil"/>
              <w:right w:val="nil"/>
            </w:tcBorders>
            <w:shd w:val="clear" w:color="auto" w:fill="auto"/>
            <w:vAlign w:val="center"/>
          </w:tcPr>
          <w:p w14:paraId="406E4F33"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62E1411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1.427</w:t>
            </w:r>
          </w:p>
        </w:tc>
        <w:tc>
          <w:tcPr>
            <w:tcW w:w="1025" w:type="dxa"/>
            <w:tcBorders>
              <w:top w:val="nil"/>
              <w:left w:val="single" w:sz="4" w:space="0" w:color="auto"/>
              <w:bottom w:val="nil"/>
              <w:right w:val="nil"/>
            </w:tcBorders>
            <w:shd w:val="clear" w:color="auto" w:fill="auto"/>
            <w:vAlign w:val="center"/>
          </w:tcPr>
          <w:p w14:paraId="768B59A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AFB92B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252E37" w14:paraId="74666014" w14:textId="77777777" w:rsidTr="003C5600">
        <w:trPr>
          <w:trHeight w:val="300"/>
        </w:trPr>
        <w:tc>
          <w:tcPr>
            <w:tcW w:w="1025" w:type="dxa"/>
            <w:tcBorders>
              <w:top w:val="nil"/>
              <w:left w:val="nil"/>
              <w:bottom w:val="nil"/>
              <w:right w:val="nil"/>
            </w:tcBorders>
            <w:shd w:val="clear" w:color="auto" w:fill="auto"/>
            <w:vAlign w:val="center"/>
          </w:tcPr>
          <w:p w14:paraId="0FBDF9C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0624FD4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1.053</w:t>
            </w:r>
          </w:p>
        </w:tc>
        <w:tc>
          <w:tcPr>
            <w:tcW w:w="1025" w:type="dxa"/>
            <w:tcBorders>
              <w:top w:val="nil"/>
              <w:left w:val="single" w:sz="4" w:space="0" w:color="auto"/>
              <w:bottom w:val="nil"/>
              <w:right w:val="nil"/>
            </w:tcBorders>
            <w:shd w:val="clear" w:color="auto" w:fill="auto"/>
            <w:vAlign w:val="center"/>
          </w:tcPr>
          <w:p w14:paraId="5415396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4D491C8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1.445</w:t>
            </w:r>
          </w:p>
        </w:tc>
        <w:tc>
          <w:tcPr>
            <w:tcW w:w="1025" w:type="dxa"/>
            <w:tcBorders>
              <w:top w:val="nil"/>
              <w:left w:val="single" w:sz="4" w:space="0" w:color="auto"/>
              <w:bottom w:val="nil"/>
              <w:right w:val="nil"/>
            </w:tcBorders>
            <w:shd w:val="clear" w:color="auto" w:fill="auto"/>
            <w:vAlign w:val="center"/>
          </w:tcPr>
          <w:p w14:paraId="08D8B58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7CB9866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252E37" w14:paraId="01D49676" w14:textId="77777777" w:rsidTr="003C5600">
        <w:trPr>
          <w:trHeight w:val="300"/>
        </w:trPr>
        <w:tc>
          <w:tcPr>
            <w:tcW w:w="1025" w:type="dxa"/>
            <w:tcBorders>
              <w:top w:val="nil"/>
              <w:left w:val="nil"/>
              <w:bottom w:val="nil"/>
              <w:right w:val="nil"/>
            </w:tcBorders>
            <w:shd w:val="clear" w:color="auto" w:fill="auto"/>
            <w:vAlign w:val="center"/>
          </w:tcPr>
          <w:p w14:paraId="1680DBE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687FD68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1.071</w:t>
            </w:r>
          </w:p>
        </w:tc>
        <w:tc>
          <w:tcPr>
            <w:tcW w:w="1025" w:type="dxa"/>
            <w:tcBorders>
              <w:top w:val="nil"/>
              <w:left w:val="single" w:sz="4" w:space="0" w:color="auto"/>
              <w:bottom w:val="nil"/>
              <w:right w:val="nil"/>
            </w:tcBorders>
            <w:shd w:val="clear" w:color="auto" w:fill="auto"/>
            <w:vAlign w:val="center"/>
          </w:tcPr>
          <w:p w14:paraId="0B569F3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1526B91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1.464</w:t>
            </w:r>
          </w:p>
        </w:tc>
        <w:tc>
          <w:tcPr>
            <w:tcW w:w="1025" w:type="dxa"/>
            <w:tcBorders>
              <w:top w:val="nil"/>
              <w:left w:val="single" w:sz="4" w:space="0" w:color="auto"/>
              <w:bottom w:val="nil"/>
              <w:right w:val="nil"/>
            </w:tcBorders>
            <w:shd w:val="clear" w:color="auto" w:fill="auto"/>
            <w:vAlign w:val="center"/>
          </w:tcPr>
          <w:p w14:paraId="0997F62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25CB42F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252E37" w14:paraId="6EDE9C60" w14:textId="77777777" w:rsidTr="003C5600">
        <w:trPr>
          <w:trHeight w:val="300"/>
        </w:trPr>
        <w:tc>
          <w:tcPr>
            <w:tcW w:w="1025" w:type="dxa"/>
            <w:tcBorders>
              <w:top w:val="nil"/>
              <w:left w:val="nil"/>
              <w:bottom w:val="nil"/>
              <w:right w:val="nil"/>
            </w:tcBorders>
            <w:shd w:val="clear" w:color="auto" w:fill="auto"/>
            <w:vAlign w:val="center"/>
          </w:tcPr>
          <w:p w14:paraId="539CDE1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4401258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1.090</w:t>
            </w:r>
          </w:p>
        </w:tc>
        <w:tc>
          <w:tcPr>
            <w:tcW w:w="1025" w:type="dxa"/>
            <w:tcBorders>
              <w:top w:val="nil"/>
              <w:left w:val="single" w:sz="4" w:space="0" w:color="auto"/>
              <w:bottom w:val="nil"/>
              <w:right w:val="nil"/>
            </w:tcBorders>
            <w:shd w:val="clear" w:color="auto" w:fill="auto"/>
            <w:vAlign w:val="center"/>
          </w:tcPr>
          <w:p w14:paraId="7B09583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308B6F8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1.483</w:t>
            </w:r>
          </w:p>
        </w:tc>
        <w:tc>
          <w:tcPr>
            <w:tcW w:w="1025" w:type="dxa"/>
            <w:tcBorders>
              <w:top w:val="nil"/>
              <w:left w:val="single" w:sz="4" w:space="0" w:color="auto"/>
              <w:bottom w:val="nil"/>
              <w:right w:val="nil"/>
            </w:tcBorders>
            <w:shd w:val="clear" w:color="auto" w:fill="auto"/>
            <w:vAlign w:val="center"/>
          </w:tcPr>
          <w:p w14:paraId="70429DFA"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46B37D6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252E37" w14:paraId="57C34A74" w14:textId="77777777" w:rsidTr="003C5600">
        <w:trPr>
          <w:trHeight w:val="300"/>
        </w:trPr>
        <w:tc>
          <w:tcPr>
            <w:tcW w:w="1025" w:type="dxa"/>
            <w:tcBorders>
              <w:top w:val="nil"/>
              <w:left w:val="nil"/>
              <w:bottom w:val="nil"/>
              <w:right w:val="nil"/>
            </w:tcBorders>
            <w:shd w:val="clear" w:color="auto" w:fill="auto"/>
            <w:vAlign w:val="center"/>
          </w:tcPr>
          <w:p w14:paraId="6D22056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4D3674C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1.109</w:t>
            </w:r>
          </w:p>
        </w:tc>
        <w:tc>
          <w:tcPr>
            <w:tcW w:w="1025" w:type="dxa"/>
            <w:tcBorders>
              <w:top w:val="nil"/>
              <w:left w:val="single" w:sz="4" w:space="0" w:color="auto"/>
              <w:bottom w:val="nil"/>
              <w:right w:val="nil"/>
            </w:tcBorders>
            <w:shd w:val="clear" w:color="auto" w:fill="auto"/>
            <w:vAlign w:val="center"/>
          </w:tcPr>
          <w:p w14:paraId="3D2A8B8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2436707D"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57862DB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194E28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252E37" w14:paraId="58942F04" w14:textId="77777777" w:rsidTr="003C5600">
        <w:trPr>
          <w:trHeight w:val="300"/>
        </w:trPr>
        <w:tc>
          <w:tcPr>
            <w:tcW w:w="1025" w:type="dxa"/>
            <w:tcBorders>
              <w:top w:val="nil"/>
              <w:left w:val="nil"/>
              <w:bottom w:val="nil"/>
              <w:right w:val="nil"/>
            </w:tcBorders>
            <w:shd w:val="clear" w:color="auto" w:fill="auto"/>
            <w:vAlign w:val="center"/>
          </w:tcPr>
          <w:p w14:paraId="7A0C362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41876E1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1.128</w:t>
            </w:r>
          </w:p>
        </w:tc>
        <w:tc>
          <w:tcPr>
            <w:tcW w:w="1025" w:type="dxa"/>
            <w:tcBorders>
              <w:top w:val="nil"/>
              <w:left w:val="single" w:sz="4" w:space="0" w:color="auto"/>
              <w:bottom w:val="nil"/>
              <w:right w:val="nil"/>
            </w:tcBorders>
            <w:shd w:val="clear" w:color="auto" w:fill="auto"/>
            <w:vAlign w:val="center"/>
          </w:tcPr>
          <w:p w14:paraId="039700B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302FAD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345EEBB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3884C55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252E37" w14:paraId="37087BC4" w14:textId="77777777" w:rsidTr="003C5600">
        <w:trPr>
          <w:trHeight w:val="300"/>
        </w:trPr>
        <w:tc>
          <w:tcPr>
            <w:tcW w:w="1025" w:type="dxa"/>
            <w:tcBorders>
              <w:top w:val="nil"/>
              <w:left w:val="nil"/>
              <w:bottom w:val="nil"/>
              <w:right w:val="nil"/>
            </w:tcBorders>
            <w:shd w:val="clear" w:color="auto" w:fill="auto"/>
            <w:vAlign w:val="center"/>
          </w:tcPr>
          <w:p w14:paraId="47DC891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7283182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1.146</w:t>
            </w:r>
          </w:p>
        </w:tc>
        <w:tc>
          <w:tcPr>
            <w:tcW w:w="1025" w:type="dxa"/>
            <w:tcBorders>
              <w:top w:val="nil"/>
              <w:left w:val="single" w:sz="4" w:space="0" w:color="auto"/>
              <w:bottom w:val="nil"/>
              <w:right w:val="nil"/>
            </w:tcBorders>
            <w:shd w:val="clear" w:color="auto" w:fill="auto"/>
            <w:vAlign w:val="center"/>
          </w:tcPr>
          <w:p w14:paraId="2A41AAB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343F0AB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718AFF5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7C71DBC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252E37" w14:paraId="4C35D1D6" w14:textId="77777777" w:rsidTr="003C5600">
        <w:trPr>
          <w:trHeight w:val="300"/>
        </w:trPr>
        <w:tc>
          <w:tcPr>
            <w:tcW w:w="1025" w:type="dxa"/>
            <w:tcBorders>
              <w:top w:val="nil"/>
              <w:left w:val="nil"/>
              <w:bottom w:val="nil"/>
              <w:right w:val="nil"/>
            </w:tcBorders>
            <w:shd w:val="clear" w:color="auto" w:fill="auto"/>
            <w:vAlign w:val="center"/>
          </w:tcPr>
          <w:p w14:paraId="5B80E365"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7AA087AF"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1.165</w:t>
            </w:r>
          </w:p>
        </w:tc>
        <w:tc>
          <w:tcPr>
            <w:tcW w:w="1025" w:type="dxa"/>
            <w:tcBorders>
              <w:top w:val="nil"/>
              <w:left w:val="single" w:sz="4" w:space="0" w:color="auto"/>
              <w:bottom w:val="nil"/>
              <w:right w:val="nil"/>
            </w:tcBorders>
            <w:shd w:val="clear" w:color="auto" w:fill="auto"/>
            <w:vAlign w:val="center"/>
          </w:tcPr>
          <w:p w14:paraId="7B823749"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4D8FEF5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25DCE3C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2619F0C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252E37" w14:paraId="6A067B60" w14:textId="77777777" w:rsidTr="003C5600">
        <w:trPr>
          <w:trHeight w:val="300"/>
        </w:trPr>
        <w:tc>
          <w:tcPr>
            <w:tcW w:w="1025" w:type="dxa"/>
            <w:tcBorders>
              <w:top w:val="nil"/>
              <w:left w:val="nil"/>
              <w:bottom w:val="nil"/>
              <w:right w:val="nil"/>
            </w:tcBorders>
            <w:shd w:val="clear" w:color="auto" w:fill="auto"/>
            <w:vAlign w:val="center"/>
          </w:tcPr>
          <w:p w14:paraId="47BFE1A6"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27406E27"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1.184</w:t>
            </w:r>
          </w:p>
        </w:tc>
        <w:tc>
          <w:tcPr>
            <w:tcW w:w="1025" w:type="dxa"/>
            <w:tcBorders>
              <w:top w:val="nil"/>
              <w:left w:val="single" w:sz="4" w:space="0" w:color="auto"/>
              <w:bottom w:val="nil"/>
              <w:right w:val="nil"/>
            </w:tcBorders>
            <w:shd w:val="clear" w:color="auto" w:fill="auto"/>
            <w:vAlign w:val="center"/>
          </w:tcPr>
          <w:p w14:paraId="6DCEA7A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2C01C70C"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5B3DDF1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6FA3627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252E37" w14:paraId="3651D7AF" w14:textId="77777777" w:rsidTr="003C5600">
        <w:trPr>
          <w:trHeight w:val="300"/>
        </w:trPr>
        <w:tc>
          <w:tcPr>
            <w:tcW w:w="1025" w:type="dxa"/>
            <w:tcBorders>
              <w:top w:val="nil"/>
              <w:left w:val="nil"/>
              <w:bottom w:val="nil"/>
              <w:right w:val="nil"/>
            </w:tcBorders>
            <w:shd w:val="clear" w:color="auto" w:fill="auto"/>
            <w:vAlign w:val="center"/>
          </w:tcPr>
          <w:p w14:paraId="15B7F89B"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4DC906E8"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1.203</w:t>
            </w:r>
          </w:p>
        </w:tc>
        <w:tc>
          <w:tcPr>
            <w:tcW w:w="1025" w:type="dxa"/>
            <w:tcBorders>
              <w:top w:val="nil"/>
              <w:left w:val="single" w:sz="4" w:space="0" w:color="auto"/>
              <w:bottom w:val="nil"/>
              <w:right w:val="nil"/>
            </w:tcBorders>
            <w:shd w:val="clear" w:color="auto" w:fill="auto"/>
            <w:vAlign w:val="center"/>
          </w:tcPr>
          <w:p w14:paraId="341ADFC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0606B10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49C31391"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5BD28554" w14:textId="77777777" w:rsidR="00BD2547" w:rsidRPr="00BD2547" w:rsidRDefault="00BD2547" w:rsidP="00BD2547">
            <w:pPr>
              <w:pStyle w:val="TableText"/>
              <w:rPr>
                <w:rFonts w:asciiTheme="majorHAnsi" w:hAnsiTheme="majorHAnsi"/>
                <w:sz w:val="16"/>
                <w:szCs w:val="16"/>
              </w:rPr>
            </w:pPr>
          </w:p>
        </w:tc>
      </w:tr>
      <w:tr w:rsidR="00252E37" w14:paraId="30B32145" w14:textId="77777777" w:rsidTr="003C5600">
        <w:trPr>
          <w:trHeight w:val="300"/>
        </w:trPr>
        <w:tc>
          <w:tcPr>
            <w:tcW w:w="1025" w:type="dxa"/>
            <w:tcBorders>
              <w:top w:val="nil"/>
              <w:left w:val="nil"/>
              <w:bottom w:val="single" w:sz="4" w:space="0" w:color="auto"/>
              <w:right w:val="nil"/>
            </w:tcBorders>
            <w:shd w:val="clear" w:color="auto" w:fill="auto"/>
            <w:vAlign w:val="center"/>
          </w:tcPr>
          <w:p w14:paraId="7CCC2B30"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3FA1CFBE"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1.221</w:t>
            </w:r>
          </w:p>
        </w:tc>
        <w:tc>
          <w:tcPr>
            <w:tcW w:w="1025" w:type="dxa"/>
            <w:tcBorders>
              <w:top w:val="nil"/>
              <w:left w:val="single" w:sz="4" w:space="0" w:color="auto"/>
              <w:bottom w:val="single" w:sz="4" w:space="0" w:color="auto"/>
              <w:right w:val="nil"/>
            </w:tcBorders>
            <w:shd w:val="clear" w:color="auto" w:fill="auto"/>
            <w:vAlign w:val="center"/>
          </w:tcPr>
          <w:p w14:paraId="3DAB76E1"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75FC5AD2" w14:textId="77777777" w:rsidR="00BD2547" w:rsidRPr="00BD2547" w:rsidRDefault="00A318CC"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6D351642"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28A3D871" w14:textId="77777777" w:rsidR="00BD2547" w:rsidRPr="00BD2547" w:rsidRDefault="00BD2547" w:rsidP="00BD2547">
            <w:pPr>
              <w:pStyle w:val="TableText"/>
              <w:rPr>
                <w:rFonts w:asciiTheme="majorHAnsi" w:hAnsiTheme="majorHAnsi"/>
                <w:sz w:val="16"/>
                <w:szCs w:val="16"/>
              </w:rPr>
            </w:pPr>
          </w:p>
        </w:tc>
      </w:tr>
    </w:tbl>
    <w:p w14:paraId="63103313" w14:textId="77777777" w:rsidR="00DD2BE8" w:rsidRDefault="00DD2BE8" w:rsidP="00B46C6F">
      <w:pPr>
        <w:rPr>
          <w:rFonts w:ascii="Calibri" w:eastAsia="Calibri" w:hAnsi="Calibri"/>
          <w:color w:val="000000"/>
          <w:sz w:val="28"/>
          <w:lang w:val="en-US"/>
        </w:rPr>
      </w:pPr>
    </w:p>
    <w:p w14:paraId="7F844607" w14:textId="77777777" w:rsidR="00B46C6F" w:rsidRPr="00B46C6F" w:rsidRDefault="00A318CC" w:rsidP="00B46C6F">
      <w:r>
        <w:rPr>
          <w:rFonts w:ascii="Calibri" w:eastAsia="Calibri" w:hAnsi="Calibri"/>
          <w:color w:val="000000"/>
          <w:sz w:val="28"/>
          <w:lang w:val="en-US"/>
        </w:rPr>
        <w:lastRenderedPageBreak/>
        <w:t>Consignments of cattle loaded at a port south of latitude 26°S, between</w:t>
      </w:r>
      <w:r>
        <w:rPr>
          <w:rFonts w:ascii="Calibri" w:eastAsia="Calibri" w:hAnsi="Calibri"/>
          <w:color w:val="000000"/>
          <w:sz w:val="28"/>
        </w:rPr>
        <w:t xml:space="preserve"> </w:t>
      </w:r>
      <w:r>
        <w:rPr>
          <w:rFonts w:ascii="Calibri" w:eastAsia="Calibri" w:hAnsi="Calibri"/>
          <w:color w:val="000000"/>
          <w:sz w:val="28"/>
          <w:lang w:val="en-US"/>
        </w:rPr>
        <w:t>1 November to 30 April (inclusive) if the voyage crosses latitude 15°S, or all</w:t>
      </w:r>
      <w:r>
        <w:rPr>
          <w:rFonts w:ascii="Calibri" w:eastAsia="Calibri" w:hAnsi="Calibri"/>
          <w:color w:val="000000"/>
          <w:sz w:val="28"/>
        </w:rPr>
        <w:t xml:space="preserve"> </w:t>
      </w:r>
      <w:r>
        <w:rPr>
          <w:rFonts w:ascii="Calibri" w:eastAsia="Calibri" w:hAnsi="Calibri"/>
          <w:color w:val="000000"/>
          <w:sz w:val="28"/>
          <w:lang w:val="en-US"/>
        </w:rPr>
        <w:t>year if the voyage does not cross latitude 15°</w:t>
      </w:r>
      <w:proofErr w:type="gramStart"/>
      <w:r>
        <w:rPr>
          <w:rFonts w:ascii="Calibri" w:eastAsia="Calibri" w:hAnsi="Calibri"/>
          <w:color w:val="000000"/>
          <w:sz w:val="28"/>
          <w:lang w:val="en-US"/>
        </w:rPr>
        <w:t>S</w:t>
      </w:r>
      <w:proofErr w:type="gramEnd"/>
    </w:p>
    <w:p w14:paraId="107F6A7D" w14:textId="77777777" w:rsidR="00B46C6F" w:rsidRPr="0087236A" w:rsidRDefault="00A318CC" w:rsidP="00B46C6F">
      <w:pPr>
        <w:spacing w:before="221" w:line="297" w:lineRule="exact"/>
        <w:ind w:right="360"/>
        <w:textAlignment w:val="baseline"/>
        <w:rPr>
          <w:rFonts w:eastAsia="Tahoma"/>
          <w:b/>
          <w:color w:val="000000"/>
        </w:rPr>
      </w:pPr>
      <w:r w:rsidRPr="0087236A">
        <w:rPr>
          <w:rFonts w:eastAsia="Tahoma"/>
          <w:b/>
          <w:color w:val="000000"/>
          <w:lang w:val="en-US"/>
        </w:rPr>
        <w:t xml:space="preserve">5.3.5 </w:t>
      </w:r>
      <w:r w:rsidRPr="0087236A">
        <w:rPr>
          <w:rFonts w:eastAsia="Cambria"/>
          <w:color w:val="000000"/>
          <w:lang w:val="en-US"/>
        </w:rPr>
        <w:t>The minimum pen space allocation for consignments of cattle exported by sea that are loaded at a port south of latitude 26°S either between 1 November to 30 April (inclusive) if the voyage crosses latitude 15°S, or all year if the voyage does not cross latitude 15°S is contained in Table 12a. These pen space allocations apply unless an exporter is approved in writing under their approved arrangement to use the alternative pen space for cattle loaded at a port south of latitude 26°S, between 1 November and 30 April (inclusive) and the voyage crosses latitude 15°S, or all year if the voyage does not cross latitude 15°S. The alternative pen space allocation is contained in Table 12b. For weights between those shown in Table 12a or those shown in Table 12b, the minimum pen area per head must be calculated by linear interpolation.</w:t>
      </w:r>
    </w:p>
    <w:p w14:paraId="0324FF47"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3D61ED4E"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70D9B11C"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6A6C85F7"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605C4C3D"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4FE5B57F" w14:textId="77777777" w:rsidR="00BD2547" w:rsidRPr="00AC77AB" w:rsidRDefault="00A318CC" w:rsidP="00AC77AB">
      <w:pPr>
        <w:pStyle w:val="3"/>
        <w:spacing w:after="120"/>
        <w:rPr>
          <w:lang w:val="en-US"/>
        </w:rPr>
      </w:pPr>
      <w:r>
        <w:rPr>
          <w:lang w:val="en-US"/>
        </w:rPr>
        <w:lastRenderedPageBreak/>
        <w:t>Table 12a Minimum pen space allocation for consignments of cattle loaded at a port south of latitude 26°S, between 1 November to 30 April (inclusive) if the voyage crosses latitude 15°S, or all year for voyages that do not cross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252E37" w14:paraId="3A5469D6"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3A70B436"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0BE44C0"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E603803"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C51C91E"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89D71D1"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7B244ABF" w14:textId="77777777" w:rsidR="00BD2547"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252E37" w14:paraId="351CC77B" w14:textId="77777777" w:rsidTr="003C5600">
        <w:trPr>
          <w:trHeight w:val="300"/>
        </w:trPr>
        <w:tc>
          <w:tcPr>
            <w:tcW w:w="1025" w:type="dxa"/>
            <w:tcBorders>
              <w:top w:val="nil"/>
              <w:left w:val="nil"/>
              <w:bottom w:val="nil"/>
              <w:right w:val="nil"/>
            </w:tcBorders>
            <w:shd w:val="clear" w:color="auto" w:fill="auto"/>
            <w:vAlign w:val="center"/>
          </w:tcPr>
          <w:p w14:paraId="536D18AC"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1B5867D6"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29943F0E"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3743CC69"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3F05A732"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6EBF4D7"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1.591</w:t>
            </w:r>
          </w:p>
        </w:tc>
      </w:tr>
      <w:tr w:rsidR="00252E37" w14:paraId="07FD64D5" w14:textId="77777777" w:rsidTr="003C5600">
        <w:trPr>
          <w:trHeight w:val="300"/>
        </w:trPr>
        <w:tc>
          <w:tcPr>
            <w:tcW w:w="1025" w:type="dxa"/>
            <w:tcBorders>
              <w:top w:val="nil"/>
              <w:left w:val="nil"/>
              <w:bottom w:val="nil"/>
              <w:right w:val="nil"/>
            </w:tcBorders>
            <w:shd w:val="clear" w:color="auto" w:fill="auto"/>
            <w:vAlign w:val="center"/>
          </w:tcPr>
          <w:p w14:paraId="2C1D7853"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019DDC4D"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201928C7"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003E139E"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688351A6"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10E04D2D" w14:textId="77777777" w:rsidR="00443A8E" w:rsidRPr="00BD2547" w:rsidRDefault="00A318CC"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1.603</w:t>
            </w:r>
          </w:p>
        </w:tc>
      </w:tr>
      <w:tr w:rsidR="00252E37" w14:paraId="754B03F0" w14:textId="77777777" w:rsidTr="003C5600">
        <w:trPr>
          <w:trHeight w:val="300"/>
        </w:trPr>
        <w:tc>
          <w:tcPr>
            <w:tcW w:w="1025" w:type="dxa"/>
            <w:tcBorders>
              <w:top w:val="nil"/>
              <w:left w:val="nil"/>
              <w:bottom w:val="nil"/>
              <w:right w:val="nil"/>
            </w:tcBorders>
            <w:shd w:val="clear" w:color="auto" w:fill="auto"/>
            <w:vAlign w:val="center"/>
          </w:tcPr>
          <w:p w14:paraId="1F11FCAC"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10171C4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61A5198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15D01C7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6BDFE5D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0780DA8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252E37" w14:paraId="72C6C983" w14:textId="77777777" w:rsidTr="003C5600">
        <w:trPr>
          <w:trHeight w:val="300"/>
        </w:trPr>
        <w:tc>
          <w:tcPr>
            <w:tcW w:w="1025" w:type="dxa"/>
            <w:tcBorders>
              <w:top w:val="nil"/>
              <w:left w:val="nil"/>
              <w:bottom w:val="nil"/>
              <w:right w:val="nil"/>
            </w:tcBorders>
            <w:shd w:val="clear" w:color="auto" w:fill="auto"/>
            <w:vAlign w:val="center"/>
          </w:tcPr>
          <w:p w14:paraId="59E30B2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7630498F"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3582E41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79752AF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1EFEDD3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32794E8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252E37" w14:paraId="3CEF14BB" w14:textId="77777777" w:rsidTr="003C5600">
        <w:trPr>
          <w:trHeight w:val="300"/>
        </w:trPr>
        <w:tc>
          <w:tcPr>
            <w:tcW w:w="1025" w:type="dxa"/>
            <w:tcBorders>
              <w:top w:val="nil"/>
              <w:left w:val="nil"/>
              <w:bottom w:val="nil"/>
              <w:right w:val="nil"/>
            </w:tcBorders>
            <w:shd w:val="clear" w:color="auto" w:fill="auto"/>
            <w:vAlign w:val="center"/>
          </w:tcPr>
          <w:p w14:paraId="4F2DAE6F"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2689BE4E"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0D5671F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485F742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10F7474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7975F2C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252E37" w14:paraId="6D2C6E25" w14:textId="77777777" w:rsidTr="003C5600">
        <w:trPr>
          <w:trHeight w:val="300"/>
        </w:trPr>
        <w:tc>
          <w:tcPr>
            <w:tcW w:w="1025" w:type="dxa"/>
            <w:tcBorders>
              <w:top w:val="nil"/>
              <w:left w:val="nil"/>
              <w:bottom w:val="nil"/>
              <w:right w:val="nil"/>
            </w:tcBorders>
            <w:shd w:val="clear" w:color="auto" w:fill="auto"/>
            <w:vAlign w:val="center"/>
          </w:tcPr>
          <w:p w14:paraId="3AFB275F"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0222E65"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4A5AAC1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1388A83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7CA98F0E"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0FE206D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252E37" w14:paraId="15BB4762" w14:textId="77777777" w:rsidTr="003C5600">
        <w:trPr>
          <w:trHeight w:val="300"/>
        </w:trPr>
        <w:tc>
          <w:tcPr>
            <w:tcW w:w="1025" w:type="dxa"/>
            <w:tcBorders>
              <w:top w:val="nil"/>
              <w:left w:val="nil"/>
              <w:bottom w:val="nil"/>
              <w:right w:val="nil"/>
            </w:tcBorders>
            <w:shd w:val="clear" w:color="auto" w:fill="auto"/>
            <w:vAlign w:val="center"/>
          </w:tcPr>
          <w:p w14:paraId="5C8A62B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43F93E2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4BD3135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7B991BDC"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3BCEB66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0438E52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252E37" w14:paraId="4EC64511" w14:textId="77777777" w:rsidTr="003C5600">
        <w:trPr>
          <w:trHeight w:val="300"/>
        </w:trPr>
        <w:tc>
          <w:tcPr>
            <w:tcW w:w="1025" w:type="dxa"/>
            <w:tcBorders>
              <w:top w:val="nil"/>
              <w:left w:val="nil"/>
              <w:bottom w:val="nil"/>
              <w:right w:val="nil"/>
            </w:tcBorders>
            <w:shd w:val="clear" w:color="auto" w:fill="auto"/>
            <w:vAlign w:val="center"/>
          </w:tcPr>
          <w:p w14:paraId="4CAE420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4272489"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7CB1857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415B17E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5EB1C15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6452925F"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252E37" w14:paraId="3DCBF742" w14:textId="77777777" w:rsidTr="003C5600">
        <w:trPr>
          <w:trHeight w:val="300"/>
        </w:trPr>
        <w:tc>
          <w:tcPr>
            <w:tcW w:w="1025" w:type="dxa"/>
            <w:tcBorders>
              <w:top w:val="nil"/>
              <w:left w:val="nil"/>
              <w:bottom w:val="nil"/>
              <w:right w:val="nil"/>
            </w:tcBorders>
            <w:shd w:val="clear" w:color="auto" w:fill="auto"/>
            <w:vAlign w:val="center"/>
          </w:tcPr>
          <w:p w14:paraId="27546F0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6D3313F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5B91B0B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7F35292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3577D039"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07BF0A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252E37" w14:paraId="2825E2DB" w14:textId="77777777" w:rsidTr="003C5600">
        <w:trPr>
          <w:trHeight w:val="300"/>
        </w:trPr>
        <w:tc>
          <w:tcPr>
            <w:tcW w:w="1025" w:type="dxa"/>
            <w:tcBorders>
              <w:top w:val="nil"/>
              <w:left w:val="nil"/>
              <w:bottom w:val="nil"/>
              <w:right w:val="nil"/>
            </w:tcBorders>
            <w:shd w:val="clear" w:color="auto" w:fill="auto"/>
            <w:vAlign w:val="center"/>
          </w:tcPr>
          <w:p w14:paraId="54D9687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338A17C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53BF89CE"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7616937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B24A1E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276350F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252E37" w14:paraId="169B2088" w14:textId="77777777" w:rsidTr="003C5600">
        <w:trPr>
          <w:trHeight w:val="300"/>
        </w:trPr>
        <w:tc>
          <w:tcPr>
            <w:tcW w:w="1025" w:type="dxa"/>
            <w:tcBorders>
              <w:top w:val="nil"/>
              <w:left w:val="nil"/>
              <w:bottom w:val="nil"/>
              <w:right w:val="nil"/>
            </w:tcBorders>
            <w:shd w:val="clear" w:color="auto" w:fill="auto"/>
            <w:vAlign w:val="center"/>
          </w:tcPr>
          <w:p w14:paraId="507CBE3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C99B82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103A227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2148B32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7D0CBD8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6CD0856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252E37" w14:paraId="0608692E" w14:textId="77777777" w:rsidTr="003C5600">
        <w:trPr>
          <w:trHeight w:val="300"/>
        </w:trPr>
        <w:tc>
          <w:tcPr>
            <w:tcW w:w="1025" w:type="dxa"/>
            <w:tcBorders>
              <w:top w:val="nil"/>
              <w:left w:val="nil"/>
              <w:bottom w:val="nil"/>
              <w:right w:val="nil"/>
            </w:tcBorders>
            <w:shd w:val="clear" w:color="auto" w:fill="auto"/>
            <w:vAlign w:val="center"/>
          </w:tcPr>
          <w:p w14:paraId="583BBFF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074080A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5093A42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4B0CB20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41166BD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1433106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252E37" w14:paraId="50953C9A" w14:textId="77777777" w:rsidTr="003C5600">
        <w:trPr>
          <w:trHeight w:val="300"/>
        </w:trPr>
        <w:tc>
          <w:tcPr>
            <w:tcW w:w="1025" w:type="dxa"/>
            <w:tcBorders>
              <w:top w:val="nil"/>
              <w:left w:val="nil"/>
              <w:bottom w:val="nil"/>
              <w:right w:val="nil"/>
            </w:tcBorders>
            <w:shd w:val="clear" w:color="auto" w:fill="auto"/>
            <w:vAlign w:val="center"/>
          </w:tcPr>
          <w:p w14:paraId="0BB7BA9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227D10A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32F40D6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7B2767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7476A0F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060A34B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252E37" w14:paraId="542CC55E" w14:textId="77777777" w:rsidTr="003C5600">
        <w:trPr>
          <w:trHeight w:val="300"/>
        </w:trPr>
        <w:tc>
          <w:tcPr>
            <w:tcW w:w="1025" w:type="dxa"/>
            <w:tcBorders>
              <w:top w:val="nil"/>
              <w:left w:val="nil"/>
              <w:bottom w:val="nil"/>
              <w:right w:val="nil"/>
            </w:tcBorders>
            <w:shd w:val="clear" w:color="auto" w:fill="auto"/>
            <w:vAlign w:val="center"/>
          </w:tcPr>
          <w:p w14:paraId="0842BDE9"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037C3E95"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507990A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62B01FA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19BC201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6127EFF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252E37" w14:paraId="24F76D44" w14:textId="77777777" w:rsidTr="003C5600">
        <w:trPr>
          <w:trHeight w:val="300"/>
        </w:trPr>
        <w:tc>
          <w:tcPr>
            <w:tcW w:w="1025" w:type="dxa"/>
            <w:tcBorders>
              <w:top w:val="nil"/>
              <w:left w:val="nil"/>
              <w:bottom w:val="nil"/>
              <w:right w:val="nil"/>
            </w:tcBorders>
            <w:shd w:val="clear" w:color="auto" w:fill="auto"/>
            <w:vAlign w:val="center"/>
          </w:tcPr>
          <w:p w14:paraId="549C98A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169992B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1C9E51F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00BB689F"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30A940D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6829C1A9"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252E37" w14:paraId="7CCC71F4" w14:textId="77777777" w:rsidTr="003C5600">
        <w:trPr>
          <w:trHeight w:val="300"/>
        </w:trPr>
        <w:tc>
          <w:tcPr>
            <w:tcW w:w="1025" w:type="dxa"/>
            <w:tcBorders>
              <w:top w:val="nil"/>
              <w:left w:val="nil"/>
              <w:bottom w:val="nil"/>
              <w:right w:val="nil"/>
            </w:tcBorders>
            <w:shd w:val="clear" w:color="auto" w:fill="auto"/>
            <w:vAlign w:val="center"/>
          </w:tcPr>
          <w:p w14:paraId="4327850C"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5E27F1CD"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3D743A8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2EF582C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1BA7590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7E0E11C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252E37" w14:paraId="3E448530" w14:textId="77777777" w:rsidTr="003C5600">
        <w:trPr>
          <w:trHeight w:val="300"/>
        </w:trPr>
        <w:tc>
          <w:tcPr>
            <w:tcW w:w="1025" w:type="dxa"/>
            <w:tcBorders>
              <w:top w:val="nil"/>
              <w:left w:val="nil"/>
              <w:bottom w:val="nil"/>
              <w:right w:val="nil"/>
            </w:tcBorders>
            <w:shd w:val="clear" w:color="auto" w:fill="auto"/>
            <w:vAlign w:val="center"/>
          </w:tcPr>
          <w:p w14:paraId="4A3C914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109D4EF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7DEA55B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21E6D8A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30120E5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3FBC84EE"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1.827</w:t>
            </w:r>
          </w:p>
        </w:tc>
      </w:tr>
      <w:tr w:rsidR="00252E37" w14:paraId="00B5FD80" w14:textId="77777777" w:rsidTr="003C5600">
        <w:trPr>
          <w:trHeight w:val="300"/>
        </w:trPr>
        <w:tc>
          <w:tcPr>
            <w:tcW w:w="1025" w:type="dxa"/>
            <w:tcBorders>
              <w:top w:val="nil"/>
              <w:left w:val="nil"/>
              <w:bottom w:val="nil"/>
              <w:right w:val="nil"/>
            </w:tcBorders>
            <w:shd w:val="clear" w:color="auto" w:fill="auto"/>
            <w:vAlign w:val="center"/>
          </w:tcPr>
          <w:p w14:paraId="65B65D6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2029FF8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063C9FFC"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ED2340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4122D43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7033725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1.880</w:t>
            </w:r>
          </w:p>
        </w:tc>
      </w:tr>
      <w:tr w:rsidR="00252E37" w14:paraId="4195B043" w14:textId="77777777" w:rsidTr="003C5600">
        <w:trPr>
          <w:trHeight w:val="300"/>
        </w:trPr>
        <w:tc>
          <w:tcPr>
            <w:tcW w:w="1025" w:type="dxa"/>
            <w:tcBorders>
              <w:top w:val="nil"/>
              <w:left w:val="nil"/>
              <w:bottom w:val="nil"/>
              <w:right w:val="nil"/>
            </w:tcBorders>
            <w:shd w:val="clear" w:color="auto" w:fill="auto"/>
            <w:vAlign w:val="center"/>
          </w:tcPr>
          <w:p w14:paraId="60CACA13"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EB72C0B"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342191F1"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06E88C44"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2259CBA5"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69E64298"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1.932</w:t>
            </w:r>
          </w:p>
        </w:tc>
      </w:tr>
      <w:tr w:rsidR="00252E37" w14:paraId="4EE3C6E0" w14:textId="77777777" w:rsidTr="003C5600">
        <w:trPr>
          <w:trHeight w:val="300"/>
        </w:trPr>
        <w:tc>
          <w:tcPr>
            <w:tcW w:w="1025" w:type="dxa"/>
            <w:tcBorders>
              <w:top w:val="nil"/>
              <w:left w:val="nil"/>
              <w:bottom w:val="nil"/>
              <w:right w:val="nil"/>
            </w:tcBorders>
            <w:shd w:val="clear" w:color="auto" w:fill="auto"/>
            <w:vAlign w:val="center"/>
          </w:tcPr>
          <w:p w14:paraId="2697DB8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2ACD6DB6"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25F6A44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02090460"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vAlign w:val="center"/>
          </w:tcPr>
          <w:p w14:paraId="2EF97C6A"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3426C86D" w14:textId="77777777" w:rsidR="00443A8E" w:rsidRPr="00BD2547" w:rsidRDefault="00443A8E" w:rsidP="00443A8E">
            <w:pPr>
              <w:pStyle w:val="TableText"/>
              <w:rPr>
                <w:rFonts w:asciiTheme="majorHAnsi" w:hAnsiTheme="majorHAnsi"/>
                <w:sz w:val="16"/>
                <w:szCs w:val="16"/>
              </w:rPr>
            </w:pPr>
          </w:p>
        </w:tc>
      </w:tr>
      <w:tr w:rsidR="00252E37" w14:paraId="7D942196" w14:textId="77777777" w:rsidTr="00443A8E">
        <w:trPr>
          <w:trHeight w:val="300"/>
        </w:trPr>
        <w:tc>
          <w:tcPr>
            <w:tcW w:w="1025" w:type="dxa"/>
            <w:tcBorders>
              <w:top w:val="nil"/>
              <w:left w:val="nil"/>
              <w:bottom w:val="single" w:sz="4" w:space="0" w:color="auto"/>
              <w:right w:val="nil"/>
            </w:tcBorders>
            <w:shd w:val="clear" w:color="auto" w:fill="auto"/>
            <w:vAlign w:val="center"/>
          </w:tcPr>
          <w:p w14:paraId="135171F2"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368CF9F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595EB3FA"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212B5497" w14:textId="77777777" w:rsidR="00443A8E" w:rsidRPr="00BD2547" w:rsidRDefault="00A318CC"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vAlign w:val="center"/>
          </w:tcPr>
          <w:p w14:paraId="1658E55F"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6B64300C" w14:textId="77777777" w:rsidR="00443A8E" w:rsidRPr="00BD2547" w:rsidRDefault="00443A8E" w:rsidP="00443A8E">
            <w:pPr>
              <w:pStyle w:val="TableText"/>
              <w:rPr>
                <w:rFonts w:asciiTheme="majorHAnsi" w:hAnsiTheme="majorHAnsi"/>
                <w:sz w:val="16"/>
                <w:szCs w:val="16"/>
              </w:rPr>
            </w:pPr>
          </w:p>
        </w:tc>
      </w:tr>
    </w:tbl>
    <w:p w14:paraId="36D9609E" w14:textId="77777777" w:rsidR="00BD2547" w:rsidRPr="00BD2547" w:rsidRDefault="00BD2547" w:rsidP="00BD2547">
      <w:pPr>
        <w:pStyle w:val="3"/>
        <w:sectPr w:rsidR="00BD2547" w:rsidRPr="00BD2547" w:rsidSect="00E30BCA">
          <w:headerReference w:type="even" r:id="rId64"/>
          <w:headerReference w:type="default" r:id="rId65"/>
          <w:footerReference w:type="even" r:id="rId66"/>
          <w:headerReference w:type="first" r:id="rId67"/>
          <w:pgSz w:w="8391" w:h="11907" w:code="11"/>
          <w:pgMar w:top="709" w:right="1080" w:bottom="1440" w:left="1080" w:header="567" w:footer="284" w:gutter="0"/>
          <w:pgNumType w:start="48"/>
          <w:cols w:space="708"/>
          <w:docGrid w:linePitch="360"/>
        </w:sectPr>
      </w:pPr>
    </w:p>
    <w:p w14:paraId="4C5C613E" w14:textId="77777777" w:rsidR="00B46C6F" w:rsidRDefault="00A318CC" w:rsidP="00AC77AB">
      <w:pPr>
        <w:pStyle w:val="3"/>
        <w:spacing w:after="120"/>
      </w:pPr>
      <w:r>
        <w:rPr>
          <w:lang w:val="en-US"/>
        </w:rPr>
        <w:lastRenderedPageBreak/>
        <w:t>Table 12b Minimum pen space allocation for consignments of cattle loaded at a port south of latitude 26°S, between 1 November to 30 April (inclusive) if the voyage crosses latitude 15°S, or all year for voyages that do not cross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252E37" w14:paraId="7E40D899"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0F0B6B2E"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41B8D84"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010D791"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12AD4FA"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3396C09"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7CF280B7" w14:textId="77777777" w:rsidR="00443A8E" w:rsidRPr="00F470FF" w:rsidRDefault="00A318CC"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252E37" w14:paraId="527834E9" w14:textId="77777777" w:rsidTr="003C5600">
        <w:trPr>
          <w:trHeight w:val="300"/>
        </w:trPr>
        <w:tc>
          <w:tcPr>
            <w:tcW w:w="1025" w:type="dxa"/>
            <w:tcBorders>
              <w:top w:val="nil"/>
              <w:left w:val="nil"/>
              <w:bottom w:val="nil"/>
              <w:right w:val="nil"/>
            </w:tcBorders>
            <w:shd w:val="clear" w:color="auto" w:fill="auto"/>
            <w:vAlign w:val="center"/>
          </w:tcPr>
          <w:p w14:paraId="18C269FC"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75689A85"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48FCE670"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292135EC"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7A1E7366"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7D3E19FF"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1.484</w:t>
            </w:r>
          </w:p>
        </w:tc>
      </w:tr>
      <w:tr w:rsidR="00252E37" w14:paraId="5BC6F1DF" w14:textId="77777777" w:rsidTr="003C5600">
        <w:trPr>
          <w:trHeight w:val="300"/>
        </w:trPr>
        <w:tc>
          <w:tcPr>
            <w:tcW w:w="1025" w:type="dxa"/>
            <w:tcBorders>
              <w:top w:val="nil"/>
              <w:left w:val="nil"/>
              <w:bottom w:val="nil"/>
              <w:right w:val="nil"/>
            </w:tcBorders>
            <w:shd w:val="clear" w:color="auto" w:fill="auto"/>
            <w:vAlign w:val="center"/>
          </w:tcPr>
          <w:p w14:paraId="6892B06C"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E872102"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010A3AA6"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00789B85"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2DF2ED0C"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B7CBF62" w14:textId="77777777" w:rsidR="00443A8E" w:rsidRPr="00443A8E" w:rsidRDefault="00A318CC"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1.501</w:t>
            </w:r>
          </w:p>
        </w:tc>
      </w:tr>
      <w:tr w:rsidR="00252E37" w14:paraId="60BF61E4" w14:textId="77777777" w:rsidTr="003C5600">
        <w:trPr>
          <w:trHeight w:val="300"/>
        </w:trPr>
        <w:tc>
          <w:tcPr>
            <w:tcW w:w="1025" w:type="dxa"/>
            <w:tcBorders>
              <w:top w:val="nil"/>
              <w:left w:val="nil"/>
              <w:bottom w:val="nil"/>
              <w:right w:val="nil"/>
            </w:tcBorders>
            <w:shd w:val="clear" w:color="auto" w:fill="auto"/>
            <w:vAlign w:val="center"/>
          </w:tcPr>
          <w:p w14:paraId="7A39E34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19D22BB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2EE4A3A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146683F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3BE1C68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F8A893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1.518</w:t>
            </w:r>
          </w:p>
        </w:tc>
      </w:tr>
      <w:tr w:rsidR="00252E37" w14:paraId="777CC010" w14:textId="77777777" w:rsidTr="003C5600">
        <w:trPr>
          <w:trHeight w:val="300"/>
        </w:trPr>
        <w:tc>
          <w:tcPr>
            <w:tcW w:w="1025" w:type="dxa"/>
            <w:tcBorders>
              <w:top w:val="nil"/>
              <w:left w:val="nil"/>
              <w:bottom w:val="nil"/>
              <w:right w:val="nil"/>
            </w:tcBorders>
            <w:shd w:val="clear" w:color="auto" w:fill="auto"/>
            <w:vAlign w:val="center"/>
          </w:tcPr>
          <w:p w14:paraId="291B5048"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17E3959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10EE03D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1615337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4664C542"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22F04B12"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1.535</w:t>
            </w:r>
          </w:p>
        </w:tc>
      </w:tr>
      <w:tr w:rsidR="00252E37" w14:paraId="65970EE1" w14:textId="77777777" w:rsidTr="003C5600">
        <w:trPr>
          <w:trHeight w:val="300"/>
        </w:trPr>
        <w:tc>
          <w:tcPr>
            <w:tcW w:w="1025" w:type="dxa"/>
            <w:tcBorders>
              <w:top w:val="nil"/>
              <w:left w:val="nil"/>
              <w:bottom w:val="nil"/>
              <w:right w:val="nil"/>
            </w:tcBorders>
            <w:shd w:val="clear" w:color="auto" w:fill="auto"/>
            <w:vAlign w:val="center"/>
          </w:tcPr>
          <w:p w14:paraId="07E10D7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FCD639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65738DB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1D11C11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4D28532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1F0A34C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1.552</w:t>
            </w:r>
          </w:p>
        </w:tc>
      </w:tr>
      <w:tr w:rsidR="00252E37" w14:paraId="2F3949D8" w14:textId="77777777" w:rsidTr="003C5600">
        <w:trPr>
          <w:trHeight w:val="300"/>
        </w:trPr>
        <w:tc>
          <w:tcPr>
            <w:tcW w:w="1025" w:type="dxa"/>
            <w:tcBorders>
              <w:top w:val="nil"/>
              <w:left w:val="nil"/>
              <w:bottom w:val="nil"/>
              <w:right w:val="nil"/>
            </w:tcBorders>
            <w:shd w:val="clear" w:color="auto" w:fill="auto"/>
            <w:vAlign w:val="center"/>
          </w:tcPr>
          <w:p w14:paraId="6F22B91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22244C2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658B2E7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278370F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789086D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B92F12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1.569</w:t>
            </w:r>
          </w:p>
        </w:tc>
      </w:tr>
      <w:tr w:rsidR="00252E37" w14:paraId="25D489EB" w14:textId="77777777" w:rsidTr="003C5600">
        <w:trPr>
          <w:trHeight w:val="300"/>
        </w:trPr>
        <w:tc>
          <w:tcPr>
            <w:tcW w:w="1025" w:type="dxa"/>
            <w:tcBorders>
              <w:top w:val="nil"/>
              <w:left w:val="nil"/>
              <w:bottom w:val="nil"/>
              <w:right w:val="nil"/>
            </w:tcBorders>
            <w:shd w:val="clear" w:color="auto" w:fill="auto"/>
            <w:vAlign w:val="center"/>
          </w:tcPr>
          <w:p w14:paraId="43D2A88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0399153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22CEEF3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77BADDF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56E29BF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4E86D635"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1.586</w:t>
            </w:r>
          </w:p>
        </w:tc>
      </w:tr>
      <w:tr w:rsidR="00252E37" w14:paraId="2BA692BC" w14:textId="77777777" w:rsidTr="003C5600">
        <w:trPr>
          <w:trHeight w:val="300"/>
        </w:trPr>
        <w:tc>
          <w:tcPr>
            <w:tcW w:w="1025" w:type="dxa"/>
            <w:tcBorders>
              <w:top w:val="nil"/>
              <w:left w:val="nil"/>
              <w:bottom w:val="nil"/>
              <w:right w:val="nil"/>
            </w:tcBorders>
            <w:shd w:val="clear" w:color="auto" w:fill="auto"/>
            <w:vAlign w:val="center"/>
          </w:tcPr>
          <w:p w14:paraId="65BBCDF7"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70D9758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617E1B4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3DEA246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A84401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1E9A972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1.603</w:t>
            </w:r>
          </w:p>
        </w:tc>
      </w:tr>
      <w:tr w:rsidR="00252E37" w14:paraId="04EAD0F9" w14:textId="77777777" w:rsidTr="003C5600">
        <w:trPr>
          <w:trHeight w:val="300"/>
        </w:trPr>
        <w:tc>
          <w:tcPr>
            <w:tcW w:w="1025" w:type="dxa"/>
            <w:tcBorders>
              <w:top w:val="nil"/>
              <w:left w:val="nil"/>
              <w:bottom w:val="nil"/>
              <w:right w:val="nil"/>
            </w:tcBorders>
            <w:shd w:val="clear" w:color="auto" w:fill="auto"/>
            <w:vAlign w:val="center"/>
          </w:tcPr>
          <w:p w14:paraId="3057F3A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392B9188"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577AE0E7"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2012D73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0DD7E00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2DBB48F6"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1.620</w:t>
            </w:r>
          </w:p>
        </w:tc>
      </w:tr>
      <w:tr w:rsidR="00252E37" w14:paraId="0C39EA42" w14:textId="77777777" w:rsidTr="003C5600">
        <w:trPr>
          <w:trHeight w:val="300"/>
        </w:trPr>
        <w:tc>
          <w:tcPr>
            <w:tcW w:w="1025" w:type="dxa"/>
            <w:tcBorders>
              <w:top w:val="nil"/>
              <w:left w:val="nil"/>
              <w:bottom w:val="nil"/>
              <w:right w:val="nil"/>
            </w:tcBorders>
            <w:shd w:val="clear" w:color="auto" w:fill="auto"/>
            <w:vAlign w:val="center"/>
          </w:tcPr>
          <w:p w14:paraId="3F5F9E7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250574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6F30791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31A303D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5D7DCE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54326F2"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1.637</w:t>
            </w:r>
          </w:p>
        </w:tc>
      </w:tr>
      <w:tr w:rsidR="00252E37" w14:paraId="14FDFAAB" w14:textId="77777777" w:rsidTr="003C5600">
        <w:trPr>
          <w:trHeight w:val="300"/>
        </w:trPr>
        <w:tc>
          <w:tcPr>
            <w:tcW w:w="1025" w:type="dxa"/>
            <w:tcBorders>
              <w:top w:val="nil"/>
              <w:left w:val="nil"/>
              <w:bottom w:val="nil"/>
              <w:right w:val="nil"/>
            </w:tcBorders>
            <w:shd w:val="clear" w:color="auto" w:fill="auto"/>
            <w:vAlign w:val="center"/>
          </w:tcPr>
          <w:p w14:paraId="24DC9F6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3EDADE9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6D9A5A5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5879AE2"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4E4DB8A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16B0BAE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1.654</w:t>
            </w:r>
          </w:p>
        </w:tc>
      </w:tr>
      <w:tr w:rsidR="00252E37" w14:paraId="6CF8ABC5" w14:textId="77777777" w:rsidTr="003C5600">
        <w:trPr>
          <w:trHeight w:val="300"/>
        </w:trPr>
        <w:tc>
          <w:tcPr>
            <w:tcW w:w="1025" w:type="dxa"/>
            <w:tcBorders>
              <w:top w:val="nil"/>
              <w:left w:val="nil"/>
              <w:bottom w:val="nil"/>
              <w:right w:val="nil"/>
            </w:tcBorders>
            <w:shd w:val="clear" w:color="auto" w:fill="auto"/>
            <w:vAlign w:val="center"/>
          </w:tcPr>
          <w:p w14:paraId="6E863D0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2EE0E7C7"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05287ED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7D976EE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35874BF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227B3DA5"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1.671</w:t>
            </w:r>
          </w:p>
        </w:tc>
      </w:tr>
      <w:tr w:rsidR="00252E37" w14:paraId="1A317852" w14:textId="77777777" w:rsidTr="003C5600">
        <w:trPr>
          <w:trHeight w:val="300"/>
        </w:trPr>
        <w:tc>
          <w:tcPr>
            <w:tcW w:w="1025" w:type="dxa"/>
            <w:tcBorders>
              <w:top w:val="nil"/>
              <w:left w:val="nil"/>
              <w:bottom w:val="nil"/>
              <w:right w:val="nil"/>
            </w:tcBorders>
            <w:shd w:val="clear" w:color="auto" w:fill="auto"/>
            <w:vAlign w:val="center"/>
          </w:tcPr>
          <w:p w14:paraId="1AE293B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014888C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56B4ED5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7602571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52D4A21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425A385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1.688</w:t>
            </w:r>
          </w:p>
        </w:tc>
      </w:tr>
      <w:tr w:rsidR="00252E37" w14:paraId="6472864C" w14:textId="77777777" w:rsidTr="003C5600">
        <w:trPr>
          <w:trHeight w:val="300"/>
        </w:trPr>
        <w:tc>
          <w:tcPr>
            <w:tcW w:w="1025" w:type="dxa"/>
            <w:tcBorders>
              <w:top w:val="nil"/>
              <w:left w:val="nil"/>
              <w:bottom w:val="nil"/>
              <w:right w:val="nil"/>
            </w:tcBorders>
            <w:shd w:val="clear" w:color="auto" w:fill="auto"/>
            <w:vAlign w:val="center"/>
          </w:tcPr>
          <w:p w14:paraId="76E1932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46D7A6F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5A2E5E7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3FEB3FF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3F02CCA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697263FB"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1.705</w:t>
            </w:r>
          </w:p>
        </w:tc>
      </w:tr>
      <w:tr w:rsidR="00252E37" w14:paraId="601DE8FB" w14:textId="77777777" w:rsidTr="003C5600">
        <w:trPr>
          <w:trHeight w:val="300"/>
        </w:trPr>
        <w:tc>
          <w:tcPr>
            <w:tcW w:w="1025" w:type="dxa"/>
            <w:tcBorders>
              <w:top w:val="nil"/>
              <w:left w:val="nil"/>
              <w:bottom w:val="nil"/>
              <w:right w:val="nil"/>
            </w:tcBorders>
            <w:shd w:val="clear" w:color="auto" w:fill="auto"/>
            <w:vAlign w:val="center"/>
          </w:tcPr>
          <w:p w14:paraId="189703F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747F6228"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55E5936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63551F26"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5398E63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2BC5D8E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1.722</w:t>
            </w:r>
          </w:p>
        </w:tc>
      </w:tr>
      <w:tr w:rsidR="00252E37" w14:paraId="00FA7BBD" w14:textId="77777777" w:rsidTr="003C5600">
        <w:trPr>
          <w:trHeight w:val="300"/>
        </w:trPr>
        <w:tc>
          <w:tcPr>
            <w:tcW w:w="1025" w:type="dxa"/>
            <w:tcBorders>
              <w:top w:val="nil"/>
              <w:left w:val="nil"/>
              <w:bottom w:val="nil"/>
              <w:right w:val="nil"/>
            </w:tcBorders>
            <w:shd w:val="clear" w:color="auto" w:fill="auto"/>
            <w:vAlign w:val="center"/>
          </w:tcPr>
          <w:p w14:paraId="767FDCB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224267A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688EC36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47EC76C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5594A68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42C454E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1.775</w:t>
            </w:r>
          </w:p>
        </w:tc>
      </w:tr>
      <w:tr w:rsidR="00252E37" w14:paraId="034CC312" w14:textId="77777777" w:rsidTr="003C5600">
        <w:trPr>
          <w:trHeight w:val="300"/>
        </w:trPr>
        <w:tc>
          <w:tcPr>
            <w:tcW w:w="1025" w:type="dxa"/>
            <w:tcBorders>
              <w:top w:val="nil"/>
              <w:left w:val="nil"/>
              <w:bottom w:val="nil"/>
              <w:right w:val="nil"/>
            </w:tcBorders>
            <w:shd w:val="clear" w:color="auto" w:fill="auto"/>
            <w:vAlign w:val="center"/>
          </w:tcPr>
          <w:p w14:paraId="2469B64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0681EF7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41CBDC37"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44CC0C7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6307620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2D49CD11"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1.827</w:t>
            </w:r>
          </w:p>
        </w:tc>
      </w:tr>
      <w:tr w:rsidR="00252E37" w14:paraId="19B4A71B" w14:textId="77777777" w:rsidTr="003C5600">
        <w:trPr>
          <w:trHeight w:val="300"/>
        </w:trPr>
        <w:tc>
          <w:tcPr>
            <w:tcW w:w="1025" w:type="dxa"/>
            <w:tcBorders>
              <w:top w:val="nil"/>
              <w:left w:val="nil"/>
              <w:bottom w:val="nil"/>
              <w:right w:val="nil"/>
            </w:tcBorders>
            <w:shd w:val="clear" w:color="auto" w:fill="auto"/>
            <w:vAlign w:val="center"/>
          </w:tcPr>
          <w:p w14:paraId="32E43E5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793951CC"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2703F20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D69A8C6"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397C9BC8"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7C71180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1.880</w:t>
            </w:r>
          </w:p>
        </w:tc>
      </w:tr>
      <w:tr w:rsidR="00252E37" w14:paraId="2DE1E2C5" w14:textId="77777777" w:rsidTr="003C5600">
        <w:trPr>
          <w:trHeight w:val="300"/>
        </w:trPr>
        <w:tc>
          <w:tcPr>
            <w:tcW w:w="1025" w:type="dxa"/>
            <w:tcBorders>
              <w:top w:val="nil"/>
              <w:left w:val="nil"/>
              <w:bottom w:val="nil"/>
              <w:right w:val="nil"/>
            </w:tcBorders>
            <w:shd w:val="clear" w:color="auto" w:fill="auto"/>
            <w:vAlign w:val="center"/>
          </w:tcPr>
          <w:p w14:paraId="427B7E5E"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16ABA18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5160BFE3"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07AE4D5F"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44DAEA3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1D570184"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1.932</w:t>
            </w:r>
          </w:p>
        </w:tc>
      </w:tr>
      <w:tr w:rsidR="00252E37" w14:paraId="08FA81B6" w14:textId="77777777" w:rsidTr="003C5600">
        <w:trPr>
          <w:trHeight w:val="300"/>
        </w:trPr>
        <w:tc>
          <w:tcPr>
            <w:tcW w:w="1025" w:type="dxa"/>
            <w:tcBorders>
              <w:top w:val="nil"/>
              <w:left w:val="nil"/>
              <w:bottom w:val="nil"/>
              <w:right w:val="nil"/>
            </w:tcBorders>
            <w:shd w:val="clear" w:color="auto" w:fill="auto"/>
            <w:vAlign w:val="center"/>
          </w:tcPr>
          <w:p w14:paraId="4DC573C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2AF7C627"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7E79A1BA"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1B3E5B6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42462C01"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1913002D" w14:textId="77777777" w:rsidR="00443A8E" w:rsidRPr="00443A8E" w:rsidRDefault="00443A8E" w:rsidP="00443A8E">
            <w:pPr>
              <w:pStyle w:val="TableText"/>
              <w:rPr>
                <w:rFonts w:asciiTheme="majorHAnsi" w:hAnsiTheme="majorHAnsi"/>
                <w:sz w:val="16"/>
                <w:szCs w:val="16"/>
              </w:rPr>
            </w:pPr>
          </w:p>
        </w:tc>
      </w:tr>
      <w:tr w:rsidR="00252E37" w14:paraId="3D16D47D" w14:textId="77777777" w:rsidTr="003C5600">
        <w:trPr>
          <w:trHeight w:val="300"/>
        </w:trPr>
        <w:tc>
          <w:tcPr>
            <w:tcW w:w="1025" w:type="dxa"/>
            <w:tcBorders>
              <w:top w:val="nil"/>
              <w:left w:val="nil"/>
              <w:bottom w:val="single" w:sz="4" w:space="0" w:color="auto"/>
              <w:right w:val="nil"/>
            </w:tcBorders>
            <w:shd w:val="clear" w:color="auto" w:fill="auto"/>
            <w:vAlign w:val="center"/>
          </w:tcPr>
          <w:p w14:paraId="0D4EE1E9"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263D635D"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1C19B7B6"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21A97B30" w14:textId="77777777" w:rsidR="00443A8E" w:rsidRPr="00443A8E" w:rsidRDefault="00A318CC"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7DE7B182"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3C91B699" w14:textId="77777777" w:rsidR="00443A8E" w:rsidRPr="00443A8E" w:rsidRDefault="00443A8E" w:rsidP="00443A8E">
            <w:pPr>
              <w:pStyle w:val="TableText"/>
              <w:rPr>
                <w:rFonts w:asciiTheme="majorHAnsi" w:hAnsiTheme="majorHAnsi"/>
                <w:sz w:val="16"/>
                <w:szCs w:val="16"/>
              </w:rPr>
            </w:pPr>
          </w:p>
        </w:tc>
      </w:tr>
    </w:tbl>
    <w:p w14:paraId="2FE28F23" w14:textId="77777777" w:rsidR="00B72FAF" w:rsidRDefault="00B72FAF" w:rsidP="00B72FAF"/>
    <w:p w14:paraId="2199EF62" w14:textId="77777777" w:rsidR="0087236A" w:rsidRDefault="00A318CC" w:rsidP="0087236A">
      <w:pPr>
        <w:spacing w:line="273" w:lineRule="exact"/>
        <w:ind w:right="648"/>
        <w:textAlignment w:val="baseline"/>
        <w:rPr>
          <w:rFonts w:eastAsia="Verdana"/>
          <w:b/>
          <w:color w:val="000000"/>
        </w:rPr>
      </w:pPr>
      <w:r w:rsidRPr="0087236A">
        <w:rPr>
          <w:rFonts w:eastAsia="Verdana"/>
          <w:b/>
          <w:color w:val="000000"/>
          <w:lang w:val="en-US"/>
        </w:rPr>
        <w:lastRenderedPageBreak/>
        <w:t xml:space="preserve">5.3.6 </w:t>
      </w:r>
      <w:r w:rsidRPr="0087236A">
        <w:rPr>
          <w:rFonts w:eastAsia="Verdana"/>
          <w:color w:val="000000"/>
          <w:lang w:val="en-US"/>
        </w:rPr>
        <w:t>When calculating feed and water requirements, allowance must be made for, and cattle must be provided with:</w:t>
      </w:r>
    </w:p>
    <w:p w14:paraId="298148E3" w14:textId="77777777" w:rsidR="0087236A" w:rsidRPr="0087236A" w:rsidRDefault="00A318CC"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spacing w:val="-8"/>
          <w:lang w:val="en-US"/>
        </w:rPr>
        <w:t>at least the quantity of feed shown in Table 13; and</w:t>
      </w:r>
    </w:p>
    <w:p w14:paraId="5FD5EE7A" w14:textId="77777777" w:rsidR="0087236A" w:rsidRPr="0087236A" w:rsidRDefault="00A318CC"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lang w:val="en-US"/>
        </w:rPr>
        <w:t>at least 12% of liveweight of water per head per voyage day.</w:t>
      </w:r>
      <w:r w:rsidRPr="0087236A">
        <w:rPr>
          <w:rFonts w:ascii="Verdana" w:eastAsia="Verdana" w:hAnsi="Verdana"/>
          <w:color w:val="000000"/>
          <w:sz w:val="20"/>
          <w:lang w:val="en-US"/>
        </w:rPr>
        <w:t xml:space="preserve"> </w:t>
      </w:r>
    </w:p>
    <w:p w14:paraId="2D2A9923" w14:textId="77777777" w:rsidR="00B46C6F" w:rsidRDefault="00A318CC" w:rsidP="004E6CBE">
      <w:pPr>
        <w:pStyle w:val="3"/>
        <w:rPr>
          <w:lang w:val="en-US"/>
        </w:rPr>
      </w:pPr>
      <w:r w:rsidRPr="0087236A">
        <w:rPr>
          <w:lang w:val="en-US"/>
        </w:rPr>
        <w:t>Table 13 Feed requirements for cattle</w:t>
      </w:r>
      <w:r w:rsidR="001478C7">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008"/>
        <w:gridCol w:w="2223"/>
      </w:tblGrid>
      <w:tr w:rsidR="00252E37" w14:paraId="7F8D4F09" w14:textId="77777777" w:rsidTr="00893ED5">
        <w:trPr>
          <w:trHeight w:val="451"/>
          <w:tblHeader/>
        </w:trPr>
        <w:tc>
          <w:tcPr>
            <w:tcW w:w="3216" w:type="pct"/>
            <w:tcBorders>
              <w:top w:val="single" w:sz="4" w:space="0" w:color="auto"/>
              <w:bottom w:val="single" w:sz="4" w:space="0" w:color="auto"/>
            </w:tcBorders>
            <w:shd w:val="clear" w:color="auto" w:fill="auto"/>
          </w:tcPr>
          <w:p w14:paraId="56418CE2" w14:textId="77777777" w:rsidR="001478C7" w:rsidRPr="009A5724" w:rsidRDefault="00A318CC" w:rsidP="00893ED5">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2BC6AAA5" w14:textId="77777777" w:rsidR="001478C7" w:rsidRPr="009A5724" w:rsidRDefault="00A318CC" w:rsidP="00893ED5">
            <w:pPr>
              <w:pStyle w:val="TableHeading"/>
              <w:rPr>
                <w:lang w:eastAsia="ja-JP"/>
              </w:rPr>
            </w:pPr>
            <w:r w:rsidRPr="009A5724">
              <w:rPr>
                <w:lang w:eastAsia="ja-JP"/>
              </w:rPr>
              <w:t>Minimum feed allowance/head/day (% liveweight)</w:t>
            </w:r>
          </w:p>
        </w:tc>
      </w:tr>
      <w:tr w:rsidR="00252E37" w14:paraId="29F7F656" w14:textId="77777777" w:rsidTr="00893ED5">
        <w:trPr>
          <w:trHeight w:val="315"/>
        </w:trPr>
        <w:tc>
          <w:tcPr>
            <w:tcW w:w="3216" w:type="pct"/>
            <w:tcBorders>
              <w:top w:val="single" w:sz="4" w:space="0" w:color="auto"/>
            </w:tcBorders>
            <w:shd w:val="clear" w:color="auto" w:fill="auto"/>
          </w:tcPr>
          <w:p w14:paraId="6B1DF6F7" w14:textId="77777777" w:rsidR="001478C7" w:rsidRPr="009A5724" w:rsidRDefault="00A318CC" w:rsidP="00893ED5">
            <w:pPr>
              <w:pStyle w:val="TableText"/>
              <w:rPr>
                <w:lang w:eastAsia="ja-JP"/>
              </w:rPr>
            </w:pPr>
            <w:r w:rsidRPr="009A5724">
              <w:rPr>
                <w:lang w:eastAsia="ja-JP"/>
              </w:rPr>
              <w:t>Cattle weighing less than 25</w:t>
            </w:r>
            <w:r>
              <w:rPr>
                <w:lang w:eastAsia="ja-JP"/>
              </w:rPr>
              <w:t>0kg</w:t>
            </w:r>
          </w:p>
        </w:tc>
        <w:tc>
          <w:tcPr>
            <w:tcW w:w="1784" w:type="pct"/>
            <w:tcBorders>
              <w:top w:val="single" w:sz="4" w:space="0" w:color="auto"/>
            </w:tcBorders>
            <w:shd w:val="clear" w:color="auto" w:fill="auto"/>
            <w:vAlign w:val="center"/>
          </w:tcPr>
          <w:p w14:paraId="779854BE" w14:textId="77777777" w:rsidR="001478C7" w:rsidRPr="009A5724" w:rsidRDefault="00A318CC" w:rsidP="00893ED5">
            <w:pPr>
              <w:pStyle w:val="TableText"/>
              <w:jc w:val="right"/>
              <w:rPr>
                <w:lang w:eastAsia="ja-JP"/>
              </w:rPr>
            </w:pPr>
            <w:r w:rsidRPr="009A5724">
              <w:rPr>
                <w:lang w:eastAsia="ja-JP"/>
              </w:rPr>
              <w:t>2.5</w:t>
            </w:r>
          </w:p>
        </w:tc>
      </w:tr>
      <w:tr w:rsidR="00252E37" w14:paraId="138214F9" w14:textId="77777777" w:rsidTr="00893ED5">
        <w:trPr>
          <w:trHeight w:val="517"/>
        </w:trPr>
        <w:tc>
          <w:tcPr>
            <w:tcW w:w="3216" w:type="pct"/>
            <w:shd w:val="clear" w:color="auto" w:fill="auto"/>
          </w:tcPr>
          <w:p w14:paraId="28B1F7B8" w14:textId="77777777" w:rsidR="001478C7" w:rsidRPr="009A5724" w:rsidRDefault="00A318CC" w:rsidP="00893ED5">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4E790358" w14:textId="77777777" w:rsidR="001478C7" w:rsidRPr="009A5724" w:rsidRDefault="00A318CC" w:rsidP="00893ED5">
            <w:pPr>
              <w:pStyle w:val="TableText"/>
              <w:jc w:val="right"/>
              <w:rPr>
                <w:lang w:eastAsia="ja-JP"/>
              </w:rPr>
            </w:pPr>
            <w:r w:rsidRPr="009A5724">
              <w:rPr>
                <w:lang w:eastAsia="ja-JP"/>
              </w:rPr>
              <w:t>2.5</w:t>
            </w:r>
          </w:p>
        </w:tc>
      </w:tr>
      <w:tr w:rsidR="00252E37" w14:paraId="16DD179C" w14:textId="77777777" w:rsidTr="00893ED5">
        <w:trPr>
          <w:trHeight w:val="315"/>
        </w:trPr>
        <w:tc>
          <w:tcPr>
            <w:tcW w:w="3216" w:type="pct"/>
            <w:shd w:val="clear" w:color="auto" w:fill="auto"/>
          </w:tcPr>
          <w:p w14:paraId="006B4B4F" w14:textId="77777777" w:rsidR="001478C7" w:rsidRPr="009A5724" w:rsidRDefault="00A318CC" w:rsidP="00893ED5">
            <w:pPr>
              <w:pStyle w:val="TableText"/>
              <w:rPr>
                <w:lang w:eastAsia="ja-JP"/>
              </w:rPr>
            </w:pPr>
            <w:r w:rsidRPr="009A5724">
              <w:rPr>
                <w:lang w:eastAsia="ja-JP"/>
              </w:rPr>
              <w:t>Pregnant cows</w:t>
            </w:r>
          </w:p>
        </w:tc>
        <w:tc>
          <w:tcPr>
            <w:tcW w:w="1784" w:type="pct"/>
            <w:shd w:val="clear" w:color="auto" w:fill="auto"/>
            <w:vAlign w:val="center"/>
          </w:tcPr>
          <w:p w14:paraId="2F34C7AE" w14:textId="77777777" w:rsidR="001478C7" w:rsidRPr="009A5724" w:rsidRDefault="00A318CC" w:rsidP="00893ED5">
            <w:pPr>
              <w:pStyle w:val="TableText"/>
              <w:jc w:val="right"/>
              <w:rPr>
                <w:lang w:eastAsia="ja-JP"/>
              </w:rPr>
            </w:pPr>
            <w:r w:rsidRPr="009A5724">
              <w:rPr>
                <w:lang w:eastAsia="ja-JP"/>
              </w:rPr>
              <w:t>2.5</w:t>
            </w:r>
          </w:p>
        </w:tc>
      </w:tr>
      <w:tr w:rsidR="00252E37" w14:paraId="7625523C" w14:textId="77777777" w:rsidTr="00893ED5">
        <w:trPr>
          <w:trHeight w:val="315"/>
        </w:trPr>
        <w:tc>
          <w:tcPr>
            <w:tcW w:w="3216" w:type="pct"/>
            <w:shd w:val="clear" w:color="auto" w:fill="auto"/>
          </w:tcPr>
          <w:p w14:paraId="3ADF7FE5" w14:textId="77777777" w:rsidR="001478C7" w:rsidRPr="009A5724" w:rsidRDefault="00A318CC" w:rsidP="00893ED5">
            <w:pPr>
              <w:pStyle w:val="TableText"/>
              <w:rPr>
                <w:lang w:eastAsia="ja-JP"/>
              </w:rPr>
            </w:pPr>
            <w:r w:rsidRPr="009A5724">
              <w:rPr>
                <w:lang w:eastAsia="ja-JP"/>
              </w:rPr>
              <w:t>Other classes of cattle</w:t>
            </w:r>
          </w:p>
        </w:tc>
        <w:tc>
          <w:tcPr>
            <w:tcW w:w="1784" w:type="pct"/>
            <w:shd w:val="clear" w:color="auto" w:fill="auto"/>
            <w:vAlign w:val="center"/>
          </w:tcPr>
          <w:p w14:paraId="2B3A4993" w14:textId="77777777" w:rsidR="001478C7" w:rsidRPr="009A5724" w:rsidRDefault="00A318CC" w:rsidP="00893ED5">
            <w:pPr>
              <w:pStyle w:val="TableText"/>
              <w:jc w:val="right"/>
              <w:rPr>
                <w:lang w:eastAsia="ja-JP"/>
              </w:rPr>
            </w:pPr>
            <w:r w:rsidRPr="009A5724">
              <w:rPr>
                <w:lang w:eastAsia="ja-JP"/>
              </w:rPr>
              <w:t>2.0</w:t>
            </w:r>
          </w:p>
        </w:tc>
      </w:tr>
    </w:tbl>
    <w:p w14:paraId="10D0ACBA" w14:textId="77777777" w:rsidR="00443A8E" w:rsidRDefault="00443A8E" w:rsidP="000F1ED3">
      <w:pPr>
        <w:spacing w:after="139"/>
        <w:contextualSpacing/>
        <w:textAlignment w:val="baseline"/>
        <w:rPr>
          <w:rFonts w:eastAsia="Verdana" w:cstheme="minorHAnsi"/>
          <w:b/>
          <w:color w:val="000000"/>
          <w:spacing w:val="-7"/>
          <w:lang w:val="en-US"/>
        </w:rPr>
      </w:pPr>
    </w:p>
    <w:p w14:paraId="307F28D3" w14:textId="77777777" w:rsidR="0087236A" w:rsidRDefault="00A318CC" w:rsidP="000F1ED3">
      <w:pPr>
        <w:spacing w:after="139"/>
        <w:contextualSpacing/>
        <w:textAlignment w:val="baseline"/>
        <w:rPr>
          <w:rFonts w:ascii="Verdana" w:eastAsia="Verdana" w:hAnsi="Verdana"/>
          <w:color w:val="000000"/>
          <w:sz w:val="20"/>
        </w:rPr>
      </w:pPr>
      <w:r w:rsidRPr="00B46C6F">
        <w:rPr>
          <w:rFonts w:eastAsia="Verdana" w:cstheme="minorHAnsi"/>
          <w:b/>
          <w:color w:val="000000"/>
          <w:spacing w:val="-7"/>
          <w:lang w:val="en-US"/>
        </w:rPr>
        <w:t xml:space="preserve">5.3.7 </w:t>
      </w:r>
      <w:r w:rsidRPr="00B46C6F">
        <w:rPr>
          <w:rFonts w:eastAsia="Verdana" w:cstheme="minorHAnsi"/>
          <w:color w:val="000000"/>
          <w:spacing w:val="-7"/>
          <w:lang w:val="en-US"/>
        </w:rPr>
        <w:t>Feed loaded and provided to cattle exported on:</w:t>
      </w:r>
    </w:p>
    <w:p w14:paraId="194DE48C" w14:textId="77777777" w:rsidR="000F1ED3" w:rsidRPr="000F1ED3" w:rsidRDefault="00A318CC"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87236A">
        <w:rPr>
          <w:rFonts w:eastAsia="Cambria"/>
          <w:color w:val="000000"/>
          <w:lang w:val="en-US"/>
        </w:rPr>
        <w:t>short and long-haul voyages, must include at least 1% of the required feed as chaff and/or hay; and</w:t>
      </w:r>
    </w:p>
    <w:p w14:paraId="5C4583AF" w14:textId="77777777" w:rsidR="00B46C6F" w:rsidRPr="000F1ED3" w:rsidRDefault="00A318CC"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0F1ED3">
        <w:rPr>
          <w:rFonts w:eastAsia="Cambria"/>
          <w:color w:val="000000"/>
          <w:lang w:val="en-US"/>
        </w:rPr>
        <w:t>extended long-haul voyages where an exporter has approval under Standard 5.1.17 to export cattle on extended long-haul voyages, must include at least 2% of the required feed as chaff and/or hay.</w:t>
      </w:r>
    </w:p>
    <w:p w14:paraId="71D9AC95" w14:textId="77777777" w:rsidR="00B46C6F" w:rsidRPr="000F1ED3" w:rsidRDefault="00A318CC" w:rsidP="00443A8E">
      <w:pPr>
        <w:spacing w:before="118" w:line="297" w:lineRule="exact"/>
        <w:ind w:right="288"/>
        <w:textAlignment w:val="baseline"/>
        <w:rPr>
          <w:rFonts w:eastAsia="Cambria"/>
          <w:b/>
          <w:color w:val="000000"/>
        </w:rPr>
      </w:pPr>
      <w:r w:rsidRPr="000F1ED3">
        <w:rPr>
          <w:rFonts w:eastAsia="Cambria"/>
          <w:b/>
          <w:color w:val="000000"/>
          <w:lang w:val="en-US"/>
        </w:rPr>
        <w:t xml:space="preserve">5.3.8 </w:t>
      </w:r>
      <w:r w:rsidRPr="000F1ED3">
        <w:rPr>
          <w:rFonts w:eastAsia="Cambria"/>
          <w:color w:val="000000"/>
          <w:lang w:val="en-US"/>
        </w:rPr>
        <w:t xml:space="preserve">In addition to standard 5.1.18, cattle exported on long and extended long haul voyages must be provided with additional sawdust, rice hulls or similar bedding material to be used exclusively for bedding at a rate of at least 7 </w:t>
      </w:r>
      <w:proofErr w:type="spellStart"/>
      <w:r w:rsidRPr="000F1ED3">
        <w:rPr>
          <w:rFonts w:eastAsia="Cambria"/>
          <w:color w:val="000000"/>
          <w:lang w:val="en-US"/>
        </w:rPr>
        <w:t>tonnes</w:t>
      </w:r>
      <w:proofErr w:type="spellEnd"/>
      <w:r w:rsidRPr="000F1ED3">
        <w:rPr>
          <w:rFonts w:eastAsia="Cambria"/>
          <w:color w:val="000000"/>
          <w:lang w:val="en-US"/>
        </w:rPr>
        <w:t xml:space="preserve"> or 25m</w:t>
      </w:r>
      <w:r w:rsidRPr="000F1ED3">
        <w:rPr>
          <w:rFonts w:eastAsia="Cambria"/>
          <w:color w:val="000000"/>
          <w:vertAlign w:val="superscript"/>
          <w:lang w:val="en-US"/>
        </w:rPr>
        <w:t>3</w:t>
      </w:r>
      <w:r w:rsidRPr="000F1ED3">
        <w:rPr>
          <w:rFonts w:eastAsia="Cambria"/>
          <w:color w:val="000000"/>
          <w:lang w:val="en-US"/>
        </w:rPr>
        <w:t xml:space="preserve"> for every 1,000m</w:t>
      </w:r>
      <w:r w:rsidRPr="000F1ED3">
        <w:rPr>
          <w:rFonts w:eastAsia="Cambria"/>
          <w:color w:val="000000"/>
          <w:vertAlign w:val="superscript"/>
          <w:lang w:val="en-US"/>
        </w:rPr>
        <w:t>2</w:t>
      </w:r>
      <w:r w:rsidRPr="000F1ED3">
        <w:rPr>
          <w:rFonts w:eastAsia="Cambria"/>
          <w:color w:val="000000"/>
          <w:lang w:val="en-US"/>
        </w:rPr>
        <w:t xml:space="preserve"> of cattle pen space. This additional </w:t>
      </w:r>
      <w:r w:rsidRPr="000F1ED3">
        <w:rPr>
          <w:rFonts w:eastAsia="Cambria"/>
          <w:color w:val="000000"/>
          <w:lang w:val="en-US"/>
        </w:rPr>
        <w:lastRenderedPageBreak/>
        <w:t>bedding requirement does not apply to cattle loaded from a port north of latitude 26°S and exported to South-East Asia.</w:t>
      </w:r>
    </w:p>
    <w:p w14:paraId="46BED26E" w14:textId="77777777" w:rsidR="00B46C6F" w:rsidRDefault="00A318CC" w:rsidP="00443A8E">
      <w:pPr>
        <w:spacing w:before="204" w:line="297" w:lineRule="exact"/>
        <w:ind w:right="144"/>
        <w:textAlignment w:val="baseline"/>
        <w:rPr>
          <w:rFonts w:eastAsia="Cambria"/>
          <w:b/>
          <w:color w:val="000000"/>
          <w:sz w:val="23"/>
        </w:rPr>
      </w:pPr>
      <w:r w:rsidRPr="000F1ED3">
        <w:rPr>
          <w:rFonts w:eastAsia="Cambria"/>
          <w:b/>
          <w:color w:val="000000"/>
          <w:lang w:val="en-US"/>
        </w:rPr>
        <w:t xml:space="preserve">5.3.9 </w:t>
      </w:r>
      <w:r w:rsidRPr="000F1ED3">
        <w:rPr>
          <w:rFonts w:eastAsia="Cambria"/>
          <w:color w:val="000000"/>
          <w:lang w:val="en-US"/>
        </w:rPr>
        <w:t>The minimum veterinary medicines and equipment to be carried on the vessel are in Table 14. Additional veterinary medicines and equipment to be carried on voyages with pregnant cattle are in Table 15. Additional veterinary medicines and equipment may be necessary if there are other classes of cattle in the consignment</w:t>
      </w:r>
      <w:r>
        <w:rPr>
          <w:rFonts w:eastAsia="Cambria"/>
          <w:color w:val="000000"/>
          <w:lang w:val="en-US"/>
        </w:rPr>
        <w:t>.</w:t>
      </w:r>
    </w:p>
    <w:p w14:paraId="219B9B02" w14:textId="77777777" w:rsidR="004E6CBE" w:rsidRDefault="00A318CC" w:rsidP="00AC77AB">
      <w:pPr>
        <w:pStyle w:val="3"/>
        <w:spacing w:after="120"/>
        <w:rPr>
          <w:lang w:val="en-US"/>
        </w:rPr>
      </w:pPr>
      <w:r>
        <w:rPr>
          <w:lang w:val="en-US"/>
        </w:rPr>
        <w:t>Table 14 Minimum veterinary medicines and veterinary equipment for cattle</w:t>
      </w:r>
    </w:p>
    <w:tbl>
      <w:tblPr>
        <w:tblW w:w="5000" w:type="pct"/>
        <w:tblBorders>
          <w:top w:val="single" w:sz="4" w:space="0" w:color="auto"/>
          <w:bottom w:val="single" w:sz="4" w:space="0" w:color="auto"/>
        </w:tblBorders>
        <w:tblLook w:val="01E0" w:firstRow="1" w:lastRow="1" w:firstColumn="1" w:lastColumn="1" w:noHBand="0" w:noVBand="0"/>
      </w:tblPr>
      <w:tblGrid>
        <w:gridCol w:w="1267"/>
        <w:gridCol w:w="2362"/>
        <w:gridCol w:w="1302"/>
        <w:gridCol w:w="1300"/>
      </w:tblGrid>
      <w:tr w:rsidR="00252E37" w14:paraId="548EB7C7" w14:textId="77777777" w:rsidTr="00443A8E">
        <w:trPr>
          <w:trHeight w:val="749"/>
          <w:tblHeader/>
        </w:trPr>
        <w:tc>
          <w:tcPr>
            <w:tcW w:w="1017" w:type="pct"/>
            <w:tcBorders>
              <w:top w:val="single" w:sz="4" w:space="0" w:color="auto"/>
              <w:bottom w:val="single" w:sz="4" w:space="0" w:color="auto"/>
            </w:tcBorders>
          </w:tcPr>
          <w:p w14:paraId="6996556B" w14:textId="77777777" w:rsidR="001478C7" w:rsidRPr="00443A8E" w:rsidRDefault="00A318CC" w:rsidP="00893ED5">
            <w:pPr>
              <w:pStyle w:val="TableHeading"/>
              <w:rPr>
                <w:rFonts w:asciiTheme="majorHAnsi" w:hAnsiTheme="majorHAnsi"/>
                <w:szCs w:val="18"/>
                <w:lang w:eastAsia="ja-JP"/>
              </w:rPr>
            </w:pPr>
            <w:r w:rsidRPr="00443A8E">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4757E4D4" w14:textId="77777777" w:rsidR="001478C7" w:rsidRPr="00443A8E" w:rsidRDefault="00A318CC" w:rsidP="00893ED5">
            <w:pPr>
              <w:pStyle w:val="TableHeading"/>
              <w:rPr>
                <w:rFonts w:asciiTheme="majorHAnsi" w:hAnsiTheme="majorHAnsi"/>
                <w:szCs w:val="18"/>
                <w:lang w:eastAsia="ja-JP"/>
              </w:rPr>
            </w:pPr>
            <w:r w:rsidRPr="00443A8E">
              <w:rPr>
                <w:rFonts w:asciiTheme="majorHAnsi" w:hAnsiTheme="majorHAnsi"/>
                <w:szCs w:val="18"/>
                <w:lang w:eastAsia="ja-JP"/>
              </w:rPr>
              <w:t>Medicines and equipment (per 1,000 cattle)</w:t>
            </w:r>
          </w:p>
        </w:tc>
        <w:tc>
          <w:tcPr>
            <w:tcW w:w="1250" w:type="pct"/>
            <w:tcBorders>
              <w:top w:val="single" w:sz="4" w:space="0" w:color="auto"/>
              <w:bottom w:val="single" w:sz="4" w:space="0" w:color="auto"/>
            </w:tcBorders>
          </w:tcPr>
          <w:p w14:paraId="11F275A1" w14:textId="77777777" w:rsidR="001478C7" w:rsidRPr="00443A8E" w:rsidRDefault="00A318CC" w:rsidP="00893ED5">
            <w:pPr>
              <w:pStyle w:val="TableHeading"/>
              <w:rPr>
                <w:rFonts w:asciiTheme="majorHAnsi" w:hAnsiTheme="majorHAnsi"/>
                <w:szCs w:val="18"/>
                <w:lang w:eastAsia="ja-JP"/>
              </w:rPr>
            </w:pPr>
            <w:r w:rsidRPr="00443A8E">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1D976873" w14:textId="77777777" w:rsidR="001478C7" w:rsidRPr="00443A8E" w:rsidRDefault="00A318CC" w:rsidP="00893ED5">
            <w:pPr>
              <w:pStyle w:val="TableHeading"/>
              <w:rPr>
                <w:rFonts w:asciiTheme="majorHAnsi" w:hAnsiTheme="majorHAnsi"/>
                <w:szCs w:val="18"/>
                <w:lang w:eastAsia="ja-JP"/>
              </w:rPr>
            </w:pPr>
            <w:r w:rsidRPr="00443A8E">
              <w:rPr>
                <w:rFonts w:asciiTheme="majorHAnsi" w:hAnsiTheme="majorHAnsi"/>
                <w:szCs w:val="18"/>
                <w:lang w:eastAsia="ja-JP"/>
              </w:rPr>
              <w:t>Voyages of 10 days or more</w:t>
            </w:r>
          </w:p>
        </w:tc>
      </w:tr>
      <w:tr w:rsidR="00252E37" w14:paraId="017BA4D4" w14:textId="77777777" w:rsidTr="00443A8E">
        <w:trPr>
          <w:trHeight w:val="327"/>
        </w:trPr>
        <w:tc>
          <w:tcPr>
            <w:tcW w:w="1017" w:type="pct"/>
            <w:tcBorders>
              <w:top w:val="single" w:sz="4" w:space="0" w:color="auto"/>
              <w:bottom w:val="nil"/>
            </w:tcBorders>
          </w:tcPr>
          <w:p w14:paraId="022D2962"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19995125" w14:textId="77777777" w:rsidR="001478C7" w:rsidRPr="00443A8E" w:rsidRDefault="00A318CC"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Penicillin (short acting)</w:t>
            </w:r>
          </w:p>
        </w:tc>
        <w:tc>
          <w:tcPr>
            <w:tcW w:w="1250" w:type="pct"/>
            <w:tcBorders>
              <w:top w:val="single" w:sz="4" w:space="0" w:color="auto"/>
              <w:bottom w:val="single" w:sz="4" w:space="0" w:color="auto"/>
            </w:tcBorders>
          </w:tcPr>
          <w:p w14:paraId="29CAC94B"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63990C59"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252E37" w14:paraId="4B5CB91F" w14:textId="77777777" w:rsidTr="00443A8E">
        <w:trPr>
          <w:trHeight w:val="327"/>
        </w:trPr>
        <w:tc>
          <w:tcPr>
            <w:tcW w:w="1017" w:type="pct"/>
            <w:vMerge w:val="restart"/>
            <w:tcBorders>
              <w:top w:val="nil"/>
            </w:tcBorders>
          </w:tcPr>
          <w:p w14:paraId="7F6EFB1B"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FA42D73" w14:textId="77777777" w:rsidR="001478C7" w:rsidRPr="00443A8E" w:rsidRDefault="00A318CC"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Oxytetracycline (long acting) or equivalent</w:t>
            </w:r>
          </w:p>
        </w:tc>
        <w:tc>
          <w:tcPr>
            <w:tcW w:w="1250" w:type="pct"/>
            <w:tcBorders>
              <w:top w:val="single" w:sz="4" w:space="0" w:color="auto"/>
              <w:bottom w:val="single" w:sz="4" w:space="0" w:color="auto"/>
            </w:tcBorders>
          </w:tcPr>
          <w:p w14:paraId="387076B6"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4D86E71A"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252E37" w14:paraId="74E8F60F" w14:textId="77777777" w:rsidTr="00443A8E">
        <w:trPr>
          <w:trHeight w:val="327"/>
        </w:trPr>
        <w:tc>
          <w:tcPr>
            <w:tcW w:w="1017" w:type="pct"/>
            <w:vMerge/>
            <w:tcBorders>
              <w:bottom w:val="single" w:sz="4" w:space="0" w:color="auto"/>
            </w:tcBorders>
          </w:tcPr>
          <w:p w14:paraId="3F36AA96"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2F3B0B8B" w14:textId="77777777" w:rsidR="001478C7" w:rsidRPr="00443A8E" w:rsidRDefault="00A318CC"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 xml:space="preserve">Antibiotic(s) appropriate for the treatment of bovine respiratory disease (may include Florfenicol, </w:t>
            </w:r>
            <w:proofErr w:type="spellStart"/>
            <w:r w:rsidRPr="00443A8E">
              <w:rPr>
                <w:rFonts w:asciiTheme="majorHAnsi" w:hAnsiTheme="majorHAnsi"/>
                <w:szCs w:val="18"/>
                <w:lang w:eastAsia="ja-JP"/>
              </w:rPr>
              <w:t>Tilmicosin</w:t>
            </w:r>
            <w:proofErr w:type="spellEnd"/>
            <w:r w:rsidRPr="00443A8E">
              <w:rPr>
                <w:rFonts w:asciiTheme="majorHAnsi" w:hAnsiTheme="majorHAnsi"/>
                <w:szCs w:val="18"/>
                <w:lang w:eastAsia="ja-JP"/>
              </w:rPr>
              <w:t xml:space="preserve">, Tulathromycin, </w:t>
            </w:r>
            <w:proofErr w:type="spellStart"/>
            <w:r w:rsidRPr="00443A8E">
              <w:rPr>
                <w:rFonts w:asciiTheme="majorHAnsi" w:hAnsiTheme="majorHAnsi"/>
                <w:szCs w:val="18"/>
                <w:lang w:eastAsia="ja-JP"/>
              </w:rPr>
              <w:t>Tylosin</w:t>
            </w:r>
            <w:proofErr w:type="spellEnd"/>
            <w:r w:rsidRPr="00443A8E">
              <w:rPr>
                <w:rFonts w:asciiTheme="majorHAnsi" w:hAnsiTheme="majorHAnsi"/>
                <w:szCs w:val="18"/>
                <w:lang w:eastAsia="ja-JP"/>
              </w:rPr>
              <w:t>)</w:t>
            </w:r>
          </w:p>
        </w:tc>
        <w:tc>
          <w:tcPr>
            <w:tcW w:w="1250" w:type="pct"/>
            <w:tcBorders>
              <w:bottom w:val="single" w:sz="4" w:space="0" w:color="auto"/>
            </w:tcBorders>
          </w:tcPr>
          <w:p w14:paraId="07369F2D"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bottom w:val="single" w:sz="4" w:space="0" w:color="auto"/>
            </w:tcBorders>
          </w:tcPr>
          <w:p w14:paraId="5585465B"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252E37" w14:paraId="509F8717" w14:textId="77777777" w:rsidTr="00443A8E">
        <w:trPr>
          <w:trHeight w:val="327"/>
        </w:trPr>
        <w:tc>
          <w:tcPr>
            <w:tcW w:w="1017" w:type="pct"/>
            <w:vMerge w:val="restart"/>
            <w:tcBorders>
              <w:top w:val="single" w:sz="4" w:space="0" w:color="auto"/>
            </w:tcBorders>
          </w:tcPr>
          <w:p w14:paraId="283497F5"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04B66B3F" w14:textId="77777777" w:rsidR="001478C7" w:rsidRDefault="00A318CC" w:rsidP="00893ED5">
            <w:pPr>
              <w:pStyle w:val="TableText"/>
              <w:rPr>
                <w:ins w:id="408" w:author="Author"/>
                <w:rFonts w:asciiTheme="majorHAnsi" w:hAnsiTheme="majorHAnsi"/>
                <w:szCs w:val="18"/>
                <w:lang w:eastAsia="ja-JP"/>
              </w:rPr>
            </w:pPr>
            <w:del w:id="409" w:author="Author">
              <w:r w:rsidRPr="00443A8E">
                <w:rPr>
                  <w:rFonts w:asciiTheme="majorHAnsi" w:hAnsiTheme="majorHAnsi"/>
                  <w:szCs w:val="18"/>
                  <w:lang w:eastAsia="ja-JP"/>
                </w:rPr>
                <w:delText>Dexadreson</w:delText>
              </w:r>
            </w:del>
            <w:ins w:id="410" w:author="Author">
              <w:r w:rsidR="00C948D1">
                <w:rPr>
                  <w:rFonts w:asciiTheme="majorHAnsi" w:hAnsiTheme="majorHAnsi"/>
                  <w:szCs w:val="18"/>
                  <w:lang w:eastAsia="ja-JP"/>
                </w:rPr>
                <w:t>Dexamethasone</w:t>
              </w:r>
            </w:ins>
          </w:p>
          <w:p w14:paraId="653D102C" w14:textId="77777777" w:rsidR="00962BA5" w:rsidRPr="00443A8E" w:rsidRDefault="00962BA5"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72A2625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AA39532"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252E37" w14:paraId="48A2D957" w14:textId="77777777" w:rsidTr="00443A8E">
        <w:trPr>
          <w:trHeight w:val="327"/>
        </w:trPr>
        <w:tc>
          <w:tcPr>
            <w:tcW w:w="1017" w:type="pct"/>
            <w:vMerge/>
          </w:tcPr>
          <w:p w14:paraId="130E54BA"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27D50F1B"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Flunixin or equivalent</w:t>
            </w:r>
          </w:p>
        </w:tc>
        <w:tc>
          <w:tcPr>
            <w:tcW w:w="1250" w:type="pct"/>
            <w:tcBorders>
              <w:top w:val="single" w:sz="4" w:space="0" w:color="auto"/>
              <w:bottom w:val="single" w:sz="4" w:space="0" w:color="auto"/>
            </w:tcBorders>
          </w:tcPr>
          <w:p w14:paraId="33B146BE"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32F3A8E3"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252E37" w14:paraId="27381C46" w14:textId="77777777" w:rsidTr="00443A8E">
        <w:trPr>
          <w:trHeight w:val="327"/>
        </w:trPr>
        <w:tc>
          <w:tcPr>
            <w:tcW w:w="1017" w:type="pct"/>
            <w:vMerge/>
          </w:tcPr>
          <w:p w14:paraId="2A78C662"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65F670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Topical wound treatment</w:t>
            </w:r>
          </w:p>
        </w:tc>
        <w:tc>
          <w:tcPr>
            <w:tcW w:w="1250" w:type="pct"/>
            <w:tcBorders>
              <w:top w:val="single" w:sz="4" w:space="0" w:color="auto"/>
              <w:bottom w:val="single" w:sz="4" w:space="0" w:color="auto"/>
            </w:tcBorders>
          </w:tcPr>
          <w:p w14:paraId="4500780C"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3E0A2B9E"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20 minor wounds</w:t>
            </w:r>
          </w:p>
        </w:tc>
      </w:tr>
      <w:tr w:rsidR="00252E37" w14:paraId="45C17BEC" w14:textId="77777777" w:rsidTr="00443A8E">
        <w:trPr>
          <w:trHeight w:val="327"/>
        </w:trPr>
        <w:tc>
          <w:tcPr>
            <w:tcW w:w="1017" w:type="pct"/>
            <w:vMerge/>
            <w:tcBorders>
              <w:bottom w:val="single" w:sz="4" w:space="0" w:color="auto"/>
            </w:tcBorders>
          </w:tcPr>
          <w:p w14:paraId="2EA17509"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03139850"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Pink eye treatment</w:t>
            </w:r>
          </w:p>
        </w:tc>
        <w:tc>
          <w:tcPr>
            <w:tcW w:w="1250" w:type="pct"/>
            <w:tcBorders>
              <w:top w:val="single" w:sz="4" w:space="0" w:color="auto"/>
              <w:bottom w:val="single" w:sz="4" w:space="0" w:color="auto"/>
            </w:tcBorders>
          </w:tcPr>
          <w:p w14:paraId="21C6F7D3"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10 tubes</w:t>
            </w:r>
          </w:p>
        </w:tc>
        <w:tc>
          <w:tcPr>
            <w:tcW w:w="1248" w:type="pct"/>
            <w:tcBorders>
              <w:top w:val="single" w:sz="4" w:space="0" w:color="auto"/>
              <w:bottom w:val="single" w:sz="4" w:space="0" w:color="auto"/>
            </w:tcBorders>
          </w:tcPr>
          <w:p w14:paraId="691E2D6C"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box of 20 tubes</w:t>
            </w:r>
          </w:p>
        </w:tc>
      </w:tr>
      <w:tr w:rsidR="00252E37" w14:paraId="0323DF52" w14:textId="77777777" w:rsidTr="00443A8E">
        <w:trPr>
          <w:trHeight w:val="327"/>
        </w:trPr>
        <w:tc>
          <w:tcPr>
            <w:tcW w:w="1017" w:type="pct"/>
            <w:tcBorders>
              <w:top w:val="single" w:sz="4" w:space="0" w:color="auto"/>
              <w:bottom w:val="single" w:sz="4" w:space="0" w:color="auto"/>
            </w:tcBorders>
          </w:tcPr>
          <w:p w14:paraId="2ABBF7F5"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lastRenderedPageBreak/>
              <w:t>Sedative</w:t>
            </w:r>
          </w:p>
        </w:tc>
        <w:tc>
          <w:tcPr>
            <w:tcW w:w="1485" w:type="pct"/>
            <w:tcBorders>
              <w:top w:val="single" w:sz="4" w:space="0" w:color="auto"/>
              <w:bottom w:val="single" w:sz="4" w:space="0" w:color="auto"/>
            </w:tcBorders>
            <w:shd w:val="clear" w:color="auto" w:fill="auto"/>
          </w:tcPr>
          <w:p w14:paraId="08244913"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Xylazine</w:t>
            </w:r>
          </w:p>
        </w:tc>
        <w:tc>
          <w:tcPr>
            <w:tcW w:w="1250" w:type="pct"/>
            <w:tcBorders>
              <w:top w:val="single" w:sz="4" w:space="0" w:color="auto"/>
              <w:bottom w:val="single" w:sz="4" w:space="0" w:color="auto"/>
            </w:tcBorders>
          </w:tcPr>
          <w:p w14:paraId="731413EC"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5 cattle doses</w:t>
            </w:r>
          </w:p>
        </w:tc>
        <w:tc>
          <w:tcPr>
            <w:tcW w:w="1248" w:type="pct"/>
            <w:tcBorders>
              <w:top w:val="single" w:sz="4" w:space="0" w:color="auto"/>
              <w:bottom w:val="single" w:sz="4" w:space="0" w:color="auto"/>
            </w:tcBorders>
          </w:tcPr>
          <w:p w14:paraId="644D4383"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10 cattle doses</w:t>
            </w:r>
          </w:p>
        </w:tc>
      </w:tr>
      <w:tr w:rsidR="00252E37" w14:paraId="6BFB5D0D" w14:textId="77777777" w:rsidTr="00443A8E">
        <w:trPr>
          <w:trHeight w:val="327"/>
        </w:trPr>
        <w:tc>
          <w:tcPr>
            <w:tcW w:w="1017" w:type="pct"/>
            <w:tcBorders>
              <w:top w:val="single" w:sz="4" w:space="0" w:color="auto"/>
              <w:bottom w:val="nil"/>
            </w:tcBorders>
          </w:tcPr>
          <w:p w14:paraId="123B0164"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7CB1206F"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Thermometers</w:t>
            </w:r>
          </w:p>
        </w:tc>
        <w:tc>
          <w:tcPr>
            <w:tcW w:w="1250" w:type="pct"/>
            <w:tcBorders>
              <w:top w:val="single" w:sz="4" w:space="0" w:color="auto"/>
              <w:bottom w:val="single" w:sz="4" w:space="0" w:color="auto"/>
            </w:tcBorders>
          </w:tcPr>
          <w:p w14:paraId="323641A1"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c>
          <w:tcPr>
            <w:tcW w:w="1248" w:type="pct"/>
            <w:tcBorders>
              <w:top w:val="single" w:sz="4" w:space="0" w:color="auto"/>
              <w:bottom w:val="single" w:sz="4" w:space="0" w:color="auto"/>
            </w:tcBorders>
          </w:tcPr>
          <w:p w14:paraId="6680885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r>
      <w:tr w:rsidR="00252E37" w14:paraId="131040C3" w14:textId="77777777" w:rsidTr="00443A8E">
        <w:trPr>
          <w:trHeight w:val="327"/>
        </w:trPr>
        <w:tc>
          <w:tcPr>
            <w:tcW w:w="1017" w:type="pct"/>
            <w:tcBorders>
              <w:top w:val="nil"/>
              <w:bottom w:val="nil"/>
            </w:tcBorders>
          </w:tcPr>
          <w:p w14:paraId="252DA7B2"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38727C3"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Needles (18 gauge, 1 ½ inch) or equivalent</w:t>
            </w:r>
          </w:p>
        </w:tc>
        <w:tc>
          <w:tcPr>
            <w:tcW w:w="1250" w:type="pct"/>
            <w:tcBorders>
              <w:top w:val="single" w:sz="4" w:space="0" w:color="auto"/>
              <w:bottom w:val="single" w:sz="4" w:space="0" w:color="auto"/>
            </w:tcBorders>
          </w:tcPr>
          <w:p w14:paraId="530D4459"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c>
          <w:tcPr>
            <w:tcW w:w="1248" w:type="pct"/>
            <w:tcBorders>
              <w:top w:val="single" w:sz="4" w:space="0" w:color="auto"/>
              <w:bottom w:val="single" w:sz="4" w:space="0" w:color="auto"/>
            </w:tcBorders>
          </w:tcPr>
          <w:p w14:paraId="3F03E260"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r>
      <w:tr w:rsidR="00252E37" w14:paraId="0D84ECB6" w14:textId="77777777" w:rsidTr="00443A8E">
        <w:trPr>
          <w:trHeight w:val="327"/>
        </w:trPr>
        <w:tc>
          <w:tcPr>
            <w:tcW w:w="1017" w:type="pct"/>
            <w:tcBorders>
              <w:top w:val="nil"/>
              <w:bottom w:val="nil"/>
            </w:tcBorders>
          </w:tcPr>
          <w:p w14:paraId="7191420B"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C9F8B9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Hypodermic syringes</w:t>
            </w:r>
          </w:p>
        </w:tc>
        <w:tc>
          <w:tcPr>
            <w:tcW w:w="1250" w:type="pct"/>
            <w:tcBorders>
              <w:top w:val="single" w:sz="4" w:space="0" w:color="auto"/>
            </w:tcBorders>
          </w:tcPr>
          <w:p w14:paraId="3FBB19C4"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c>
          <w:tcPr>
            <w:tcW w:w="1248" w:type="pct"/>
            <w:tcBorders>
              <w:top w:val="single" w:sz="4" w:space="0" w:color="auto"/>
            </w:tcBorders>
          </w:tcPr>
          <w:p w14:paraId="07D83C10"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r>
      <w:tr w:rsidR="00252E37" w14:paraId="1B9E7241" w14:textId="77777777" w:rsidTr="00443A8E">
        <w:trPr>
          <w:trHeight w:val="327"/>
        </w:trPr>
        <w:tc>
          <w:tcPr>
            <w:tcW w:w="1017" w:type="pct"/>
            <w:tcBorders>
              <w:top w:val="nil"/>
            </w:tcBorders>
          </w:tcPr>
          <w:p w14:paraId="3F79ACC0" w14:textId="77777777" w:rsidR="001478C7" w:rsidRPr="00443A8E"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39E5292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Restraint equipment</w:t>
            </w:r>
          </w:p>
        </w:tc>
        <w:tc>
          <w:tcPr>
            <w:tcW w:w="1250" w:type="pct"/>
            <w:tcBorders>
              <w:top w:val="single" w:sz="4" w:space="0" w:color="auto"/>
              <w:bottom w:val="single" w:sz="4" w:space="0" w:color="auto"/>
            </w:tcBorders>
          </w:tcPr>
          <w:p w14:paraId="27688A1F"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70878FA4"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Adjustable head bale (1 per vessel) should be included</w:t>
            </w:r>
          </w:p>
        </w:tc>
      </w:tr>
      <w:tr w:rsidR="00252E37" w14:paraId="4739B709" w14:textId="77777777" w:rsidTr="00443A8E">
        <w:trPr>
          <w:trHeight w:val="327"/>
        </w:trPr>
        <w:tc>
          <w:tcPr>
            <w:tcW w:w="1017" w:type="pct"/>
            <w:tcBorders>
              <w:bottom w:val="nil"/>
            </w:tcBorders>
          </w:tcPr>
          <w:p w14:paraId="2891DBD7" w14:textId="77777777" w:rsidR="001478C7" w:rsidRPr="00443A8E" w:rsidRDefault="001478C7" w:rsidP="00893ED5">
            <w:pPr>
              <w:pStyle w:val="TableText"/>
              <w:rPr>
                <w:rFonts w:asciiTheme="majorHAnsi" w:hAnsiTheme="majorHAnsi"/>
                <w:szCs w:val="18"/>
                <w:lang w:eastAsia="ja-JP"/>
              </w:rPr>
            </w:pPr>
          </w:p>
        </w:tc>
        <w:tc>
          <w:tcPr>
            <w:tcW w:w="1485" w:type="pct"/>
            <w:vMerge/>
            <w:shd w:val="clear" w:color="auto" w:fill="auto"/>
          </w:tcPr>
          <w:p w14:paraId="7EAB91BB"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1702AFD8"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5D209D2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r>
      <w:tr w:rsidR="00252E37" w14:paraId="5353B3D0" w14:textId="77777777" w:rsidTr="00443A8E">
        <w:trPr>
          <w:trHeight w:val="327"/>
        </w:trPr>
        <w:tc>
          <w:tcPr>
            <w:tcW w:w="1017" w:type="pct"/>
            <w:tcBorders>
              <w:top w:val="nil"/>
              <w:bottom w:val="nil"/>
            </w:tcBorders>
          </w:tcPr>
          <w:p w14:paraId="0C2FB442" w14:textId="77777777" w:rsidR="001478C7" w:rsidRPr="00443A8E"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1D22EF3E"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6040D7E4"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32A732C6"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r>
      <w:tr w:rsidR="00252E37" w14:paraId="39627755" w14:textId="77777777" w:rsidTr="00443A8E">
        <w:trPr>
          <w:trHeight w:val="327"/>
        </w:trPr>
        <w:tc>
          <w:tcPr>
            <w:tcW w:w="1017" w:type="pct"/>
            <w:tcBorders>
              <w:top w:val="nil"/>
              <w:bottom w:val="nil"/>
            </w:tcBorders>
          </w:tcPr>
          <w:p w14:paraId="4D262341" w14:textId="77777777" w:rsidR="001478C7" w:rsidRPr="00443A8E" w:rsidRDefault="001478C7" w:rsidP="00893ED5">
            <w:pP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4B2355A5"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Post-mortem kit</w:t>
            </w:r>
          </w:p>
        </w:tc>
        <w:tc>
          <w:tcPr>
            <w:tcW w:w="1250" w:type="pct"/>
            <w:tcBorders>
              <w:top w:val="single" w:sz="4" w:space="0" w:color="auto"/>
              <w:bottom w:val="single" w:sz="4" w:space="0" w:color="auto"/>
            </w:tcBorders>
          </w:tcPr>
          <w:p w14:paraId="25997D66"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0C6C7F76"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2 post-mortem knives plus steel and sharpening stone per vessel</w:t>
            </w:r>
          </w:p>
        </w:tc>
      </w:tr>
      <w:tr w:rsidR="00252E37" w14:paraId="6E9B27F7" w14:textId="77777777" w:rsidTr="00443A8E">
        <w:trPr>
          <w:trHeight w:val="327"/>
        </w:trPr>
        <w:tc>
          <w:tcPr>
            <w:tcW w:w="1017" w:type="pct"/>
            <w:tcBorders>
              <w:top w:val="nil"/>
              <w:bottom w:val="nil"/>
            </w:tcBorders>
          </w:tcPr>
          <w:p w14:paraId="1188CAD4"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47D9DD6A"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Remotely triggered syringe device</w:t>
            </w:r>
          </w:p>
        </w:tc>
        <w:tc>
          <w:tcPr>
            <w:tcW w:w="1250" w:type="pct"/>
            <w:tcBorders>
              <w:top w:val="single" w:sz="4" w:space="0" w:color="auto"/>
              <w:bottom w:val="single" w:sz="4" w:space="0" w:color="auto"/>
            </w:tcBorders>
          </w:tcPr>
          <w:p w14:paraId="0C100068"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c>
          <w:tcPr>
            <w:tcW w:w="1248" w:type="pct"/>
            <w:tcBorders>
              <w:top w:val="single" w:sz="4" w:space="0" w:color="auto"/>
              <w:bottom w:val="single" w:sz="4" w:space="0" w:color="auto"/>
            </w:tcBorders>
          </w:tcPr>
          <w:p w14:paraId="5CEC418A"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r>
      <w:tr w:rsidR="00252E37" w14:paraId="62F5202F" w14:textId="77777777" w:rsidTr="00443A8E">
        <w:trPr>
          <w:trHeight w:val="327"/>
        </w:trPr>
        <w:tc>
          <w:tcPr>
            <w:tcW w:w="1017" w:type="pct"/>
            <w:tcBorders>
              <w:top w:val="nil"/>
              <w:bottom w:val="single" w:sz="4" w:space="0" w:color="auto"/>
            </w:tcBorders>
          </w:tcPr>
          <w:p w14:paraId="515930F5"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5B7F527"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Captive-bolt gun</w:t>
            </w:r>
          </w:p>
        </w:tc>
        <w:tc>
          <w:tcPr>
            <w:tcW w:w="1250" w:type="pct"/>
            <w:tcBorders>
              <w:top w:val="single" w:sz="4" w:space="0" w:color="auto"/>
              <w:bottom w:val="single" w:sz="4" w:space="0" w:color="auto"/>
            </w:tcBorders>
          </w:tcPr>
          <w:p w14:paraId="5D44C450"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322C2786" w14:textId="77777777" w:rsidR="001478C7" w:rsidRPr="00443A8E" w:rsidRDefault="00A318CC"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r>
    </w:tbl>
    <w:p w14:paraId="70E0A97A" w14:textId="77777777" w:rsidR="00443A8E" w:rsidRPr="00443A8E" w:rsidRDefault="00A318CC" w:rsidP="004E6CBE">
      <w:pPr>
        <w:pStyle w:val="3"/>
        <w:rPr>
          <w:b w:val="0"/>
          <w:bCs w:val="0"/>
          <w:sz w:val="18"/>
          <w:szCs w:val="18"/>
          <w:lang w:val="en-US"/>
        </w:rPr>
      </w:pPr>
      <w:r>
        <w:rPr>
          <w:rFonts w:ascii="Cambria" w:eastAsia="Cambria" w:hAnsi="Cambria"/>
          <w:spacing w:val="0"/>
          <w:sz w:val="18"/>
          <w:vertAlign w:val="superscript"/>
          <w:lang w:val="en-US"/>
        </w:rPr>
        <w:lastRenderedPageBreak/>
        <w:t>1</w:t>
      </w:r>
      <w:r w:rsidRPr="00443A8E">
        <w:rPr>
          <w:rFonts w:ascii="Cambria" w:eastAsia="Cambria" w:hAnsi="Cambria"/>
          <w:b w:val="0"/>
          <w:bCs w:val="0"/>
          <w:spacing w:val="-1"/>
          <w:sz w:val="18"/>
          <w:szCs w:val="18"/>
          <w:lang w:val="en-US"/>
        </w:rPr>
        <w:t>Refer to veterinary advice and the Australian veterinary antimicrobial prescribing guidelines</w:t>
      </w:r>
    </w:p>
    <w:p w14:paraId="75D29791" w14:textId="77777777" w:rsidR="006E287B" w:rsidRDefault="006E287B" w:rsidP="00AC77AB">
      <w:pPr>
        <w:pStyle w:val="3"/>
        <w:spacing w:after="120"/>
        <w:rPr>
          <w:ins w:id="411" w:author="Author"/>
          <w:lang w:val="en-US"/>
        </w:rPr>
      </w:pPr>
    </w:p>
    <w:p w14:paraId="2B0D8565" w14:textId="77777777" w:rsidR="00B46C6F" w:rsidRDefault="00A318CC" w:rsidP="00AC77AB">
      <w:pPr>
        <w:pStyle w:val="3"/>
        <w:spacing w:after="120"/>
        <w:rPr>
          <w:lang w:val="en-US"/>
        </w:rPr>
      </w:pPr>
      <w:r>
        <w:rPr>
          <w:lang w:val="en-US"/>
        </w:rPr>
        <w:t>Table 15 Additional minimum veterinary medicines and equipment for pregnant cattle</w:t>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252E37" w14:paraId="77AD6E46" w14:textId="77777777" w:rsidTr="00893ED5">
        <w:trPr>
          <w:trHeight w:val="377"/>
          <w:tblHeader/>
        </w:trPr>
        <w:tc>
          <w:tcPr>
            <w:tcW w:w="2273" w:type="pct"/>
            <w:tcBorders>
              <w:top w:val="single" w:sz="4" w:space="0" w:color="auto"/>
              <w:bottom w:val="single" w:sz="4" w:space="0" w:color="auto"/>
            </w:tcBorders>
            <w:shd w:val="clear" w:color="auto" w:fill="auto"/>
          </w:tcPr>
          <w:p w14:paraId="40C346F0" w14:textId="77777777" w:rsidR="001478C7" w:rsidRPr="009A5724" w:rsidRDefault="00A318CC"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1E853776" w14:textId="77777777" w:rsidR="001478C7" w:rsidRPr="009A5724" w:rsidRDefault="00A318CC" w:rsidP="00893ED5">
            <w:pPr>
              <w:pStyle w:val="TableHeading"/>
              <w:rPr>
                <w:lang w:eastAsia="ja-JP"/>
              </w:rPr>
            </w:pPr>
            <w:r>
              <w:rPr>
                <w:lang w:eastAsia="ja-JP"/>
              </w:rPr>
              <w:t>Minimum requirement</w:t>
            </w:r>
          </w:p>
        </w:tc>
      </w:tr>
      <w:tr w:rsidR="00252E37" w14:paraId="16639C26" w14:textId="77777777" w:rsidTr="00893ED5">
        <w:trPr>
          <w:trHeight w:val="336"/>
        </w:trPr>
        <w:tc>
          <w:tcPr>
            <w:tcW w:w="2273" w:type="pct"/>
            <w:tcBorders>
              <w:top w:val="single" w:sz="4" w:space="0" w:color="auto"/>
              <w:bottom w:val="nil"/>
            </w:tcBorders>
            <w:shd w:val="clear" w:color="auto" w:fill="auto"/>
          </w:tcPr>
          <w:p w14:paraId="536C6D69" w14:textId="77777777" w:rsidR="001478C7" w:rsidRPr="009A5724" w:rsidRDefault="00A318CC" w:rsidP="00893ED5">
            <w:pPr>
              <w:pStyle w:val="TableText"/>
              <w:rPr>
                <w:lang w:eastAsia="ja-JP"/>
              </w:rPr>
            </w:pPr>
            <w:r>
              <w:rPr>
                <w:lang w:eastAsia="ja-JP"/>
              </w:rPr>
              <w:t>Obstetrical lubricant</w:t>
            </w:r>
          </w:p>
        </w:tc>
        <w:tc>
          <w:tcPr>
            <w:tcW w:w="2727" w:type="pct"/>
            <w:tcBorders>
              <w:top w:val="single" w:sz="4" w:space="0" w:color="auto"/>
              <w:bottom w:val="nil"/>
            </w:tcBorders>
          </w:tcPr>
          <w:p w14:paraId="01AE4A43" w14:textId="77777777" w:rsidR="001478C7" w:rsidRPr="009A5724" w:rsidRDefault="00A318CC" w:rsidP="00893ED5">
            <w:pPr>
              <w:pStyle w:val="TableText"/>
              <w:rPr>
                <w:lang w:eastAsia="ja-JP"/>
              </w:rPr>
            </w:pPr>
            <w:r>
              <w:rPr>
                <w:lang w:eastAsia="ja-JP"/>
              </w:rPr>
              <w:t>5 litres per 2,000 cattle</w:t>
            </w:r>
          </w:p>
        </w:tc>
      </w:tr>
      <w:tr w:rsidR="00252E37" w14:paraId="0214C10C" w14:textId="77777777" w:rsidTr="00893ED5">
        <w:trPr>
          <w:trHeight w:val="336"/>
        </w:trPr>
        <w:tc>
          <w:tcPr>
            <w:tcW w:w="2273" w:type="pct"/>
            <w:tcBorders>
              <w:top w:val="nil"/>
              <w:bottom w:val="nil"/>
            </w:tcBorders>
            <w:shd w:val="clear" w:color="auto" w:fill="auto"/>
          </w:tcPr>
          <w:p w14:paraId="066A0CF1" w14:textId="77777777" w:rsidR="001478C7" w:rsidRPr="009A5724" w:rsidRDefault="00A318CC" w:rsidP="00893ED5">
            <w:pPr>
              <w:pStyle w:val="TableText"/>
              <w:rPr>
                <w:lang w:eastAsia="ja-JP"/>
              </w:rPr>
            </w:pPr>
            <w:r>
              <w:rPr>
                <w:lang w:eastAsia="ja-JP"/>
              </w:rPr>
              <w:t>Calving ropes</w:t>
            </w:r>
          </w:p>
        </w:tc>
        <w:tc>
          <w:tcPr>
            <w:tcW w:w="2727" w:type="pct"/>
            <w:tcBorders>
              <w:top w:val="nil"/>
              <w:bottom w:val="nil"/>
            </w:tcBorders>
          </w:tcPr>
          <w:p w14:paraId="2D7F2755" w14:textId="77777777" w:rsidR="001478C7" w:rsidRDefault="00A318CC" w:rsidP="00893ED5">
            <w:pPr>
              <w:pStyle w:val="TableText"/>
              <w:rPr>
                <w:lang w:eastAsia="ja-JP"/>
              </w:rPr>
            </w:pPr>
            <w:r>
              <w:rPr>
                <w:lang w:eastAsia="ja-JP"/>
              </w:rPr>
              <w:t>1 set per vessel</w:t>
            </w:r>
          </w:p>
        </w:tc>
      </w:tr>
      <w:tr w:rsidR="00252E37" w14:paraId="44E60972" w14:textId="77777777" w:rsidTr="00893ED5">
        <w:trPr>
          <w:trHeight w:val="336"/>
        </w:trPr>
        <w:tc>
          <w:tcPr>
            <w:tcW w:w="2273" w:type="pct"/>
            <w:tcBorders>
              <w:top w:val="nil"/>
              <w:bottom w:val="nil"/>
            </w:tcBorders>
            <w:shd w:val="clear" w:color="auto" w:fill="auto"/>
          </w:tcPr>
          <w:p w14:paraId="713EA2AD" w14:textId="77777777" w:rsidR="001478C7" w:rsidRPr="009A5724" w:rsidRDefault="00A318CC" w:rsidP="00893ED5">
            <w:pPr>
              <w:pStyle w:val="TableText"/>
              <w:rPr>
                <w:lang w:eastAsia="ja-JP"/>
              </w:rPr>
            </w:pPr>
            <w:r>
              <w:rPr>
                <w:lang w:eastAsia="ja-JP"/>
              </w:rPr>
              <w:t>Obstetrical gloves</w:t>
            </w:r>
          </w:p>
        </w:tc>
        <w:tc>
          <w:tcPr>
            <w:tcW w:w="2727" w:type="pct"/>
            <w:tcBorders>
              <w:top w:val="nil"/>
              <w:bottom w:val="nil"/>
            </w:tcBorders>
          </w:tcPr>
          <w:p w14:paraId="0AF3C555" w14:textId="77777777" w:rsidR="001478C7" w:rsidRPr="009A5724" w:rsidRDefault="00A318CC" w:rsidP="00893ED5">
            <w:pPr>
              <w:pStyle w:val="TableText"/>
              <w:rPr>
                <w:lang w:eastAsia="ja-JP"/>
              </w:rPr>
            </w:pPr>
            <w:r>
              <w:rPr>
                <w:lang w:eastAsia="ja-JP"/>
              </w:rPr>
              <w:t>1 box per vessel</w:t>
            </w:r>
          </w:p>
        </w:tc>
      </w:tr>
      <w:tr w:rsidR="00252E37" w14:paraId="25ED3047" w14:textId="77777777" w:rsidTr="00893ED5">
        <w:trPr>
          <w:trHeight w:val="336"/>
        </w:trPr>
        <w:tc>
          <w:tcPr>
            <w:tcW w:w="2273" w:type="pct"/>
            <w:tcBorders>
              <w:top w:val="nil"/>
              <w:bottom w:val="nil"/>
            </w:tcBorders>
            <w:shd w:val="clear" w:color="auto" w:fill="auto"/>
          </w:tcPr>
          <w:p w14:paraId="480543C3" w14:textId="77777777" w:rsidR="001478C7" w:rsidRDefault="00A318CC" w:rsidP="00893ED5">
            <w:pPr>
              <w:pStyle w:val="TableText"/>
              <w:rPr>
                <w:lang w:eastAsia="ja-JP"/>
              </w:rPr>
            </w:pPr>
            <w:r>
              <w:rPr>
                <w:lang w:eastAsia="ja-JP"/>
              </w:rPr>
              <w:t>Oxytocin</w:t>
            </w:r>
          </w:p>
        </w:tc>
        <w:tc>
          <w:tcPr>
            <w:tcW w:w="2727" w:type="pct"/>
            <w:tcBorders>
              <w:top w:val="nil"/>
              <w:bottom w:val="nil"/>
            </w:tcBorders>
          </w:tcPr>
          <w:p w14:paraId="0D057885" w14:textId="77777777" w:rsidR="001478C7" w:rsidRPr="009A5724" w:rsidRDefault="00A318CC" w:rsidP="00893ED5">
            <w:pPr>
              <w:pStyle w:val="TableText"/>
              <w:rPr>
                <w:lang w:eastAsia="ja-JP"/>
              </w:rPr>
            </w:pPr>
            <w:r>
              <w:rPr>
                <w:lang w:eastAsia="ja-JP"/>
              </w:rPr>
              <w:t>50 ml per 1,000 cattle</w:t>
            </w:r>
          </w:p>
        </w:tc>
      </w:tr>
      <w:tr w:rsidR="00252E37" w14:paraId="6C6B2AD0" w14:textId="77777777" w:rsidTr="00893ED5">
        <w:trPr>
          <w:trHeight w:val="336"/>
        </w:trPr>
        <w:tc>
          <w:tcPr>
            <w:tcW w:w="2273" w:type="pct"/>
            <w:tcBorders>
              <w:top w:val="nil"/>
              <w:bottom w:val="nil"/>
            </w:tcBorders>
            <w:shd w:val="clear" w:color="auto" w:fill="auto"/>
          </w:tcPr>
          <w:p w14:paraId="1761E2D8" w14:textId="77777777" w:rsidR="001478C7" w:rsidRDefault="00A318CC" w:rsidP="00893ED5">
            <w:pPr>
              <w:pStyle w:val="TableText"/>
              <w:rPr>
                <w:lang w:eastAsia="ja-JP"/>
              </w:rPr>
            </w:pPr>
            <w:r>
              <w:rPr>
                <w:lang w:eastAsia="ja-JP"/>
              </w:rPr>
              <w:t>Additional chlorohexidine (or equivalent)</w:t>
            </w:r>
          </w:p>
        </w:tc>
        <w:tc>
          <w:tcPr>
            <w:tcW w:w="2727" w:type="pct"/>
            <w:tcBorders>
              <w:top w:val="nil"/>
              <w:bottom w:val="nil"/>
            </w:tcBorders>
          </w:tcPr>
          <w:p w14:paraId="21484426" w14:textId="77777777" w:rsidR="001478C7" w:rsidRPr="009A5724" w:rsidRDefault="00A318CC" w:rsidP="00893ED5">
            <w:pPr>
              <w:pStyle w:val="TableText"/>
              <w:rPr>
                <w:lang w:eastAsia="ja-JP"/>
              </w:rPr>
            </w:pPr>
            <w:r>
              <w:rPr>
                <w:lang w:eastAsia="ja-JP"/>
              </w:rPr>
              <w:t>5 litres per vessel</w:t>
            </w:r>
          </w:p>
        </w:tc>
      </w:tr>
      <w:tr w:rsidR="00252E37" w14:paraId="5A1E4974" w14:textId="77777777" w:rsidTr="00893ED5">
        <w:trPr>
          <w:trHeight w:val="336"/>
        </w:trPr>
        <w:tc>
          <w:tcPr>
            <w:tcW w:w="2273" w:type="pct"/>
            <w:tcBorders>
              <w:top w:val="nil"/>
              <w:bottom w:val="nil"/>
            </w:tcBorders>
            <w:shd w:val="clear" w:color="auto" w:fill="auto"/>
          </w:tcPr>
          <w:p w14:paraId="66565290" w14:textId="77777777" w:rsidR="001478C7" w:rsidRDefault="00A318CC" w:rsidP="00893ED5">
            <w:pPr>
              <w:pStyle w:val="TableText"/>
              <w:rPr>
                <w:lang w:eastAsia="ja-JP"/>
              </w:rPr>
            </w:pPr>
            <w:r>
              <w:rPr>
                <w:lang w:eastAsia="ja-JP"/>
              </w:rPr>
              <w:t>Iodine (umbilical treatment)</w:t>
            </w:r>
          </w:p>
        </w:tc>
        <w:tc>
          <w:tcPr>
            <w:tcW w:w="2727" w:type="pct"/>
            <w:tcBorders>
              <w:top w:val="nil"/>
              <w:bottom w:val="nil"/>
            </w:tcBorders>
          </w:tcPr>
          <w:p w14:paraId="18AA58D3" w14:textId="77777777" w:rsidR="001478C7" w:rsidRPr="009A5724" w:rsidRDefault="00A318CC" w:rsidP="00893ED5">
            <w:pPr>
              <w:pStyle w:val="TableText"/>
              <w:rPr>
                <w:lang w:eastAsia="ja-JP"/>
              </w:rPr>
            </w:pPr>
            <w:r>
              <w:rPr>
                <w:lang w:eastAsia="ja-JP"/>
              </w:rPr>
              <w:t>1 litre per vessel</w:t>
            </w:r>
          </w:p>
        </w:tc>
      </w:tr>
      <w:tr w:rsidR="00252E37" w14:paraId="4A32A46B" w14:textId="77777777" w:rsidTr="00893ED5">
        <w:trPr>
          <w:trHeight w:val="336"/>
        </w:trPr>
        <w:tc>
          <w:tcPr>
            <w:tcW w:w="2273" w:type="pct"/>
            <w:tcBorders>
              <w:top w:val="nil"/>
              <w:bottom w:val="nil"/>
            </w:tcBorders>
            <w:shd w:val="clear" w:color="auto" w:fill="auto"/>
          </w:tcPr>
          <w:p w14:paraId="56F4C6D3" w14:textId="77777777" w:rsidR="001478C7" w:rsidRDefault="00A318CC" w:rsidP="00893ED5">
            <w:pPr>
              <w:pStyle w:val="TableText"/>
              <w:rPr>
                <w:lang w:eastAsia="ja-JP"/>
              </w:rPr>
            </w:pPr>
            <w:r>
              <w:rPr>
                <w:lang w:eastAsia="ja-JP"/>
              </w:rPr>
              <w:t>Uterine pessaries</w:t>
            </w:r>
          </w:p>
        </w:tc>
        <w:tc>
          <w:tcPr>
            <w:tcW w:w="2727" w:type="pct"/>
            <w:tcBorders>
              <w:top w:val="nil"/>
              <w:bottom w:val="nil"/>
            </w:tcBorders>
          </w:tcPr>
          <w:p w14:paraId="077C64C6" w14:textId="77777777" w:rsidR="001478C7" w:rsidRPr="009A5724" w:rsidRDefault="00A318CC" w:rsidP="00893ED5">
            <w:pPr>
              <w:pStyle w:val="TableText"/>
              <w:rPr>
                <w:lang w:eastAsia="ja-JP"/>
              </w:rPr>
            </w:pPr>
            <w:r>
              <w:rPr>
                <w:lang w:eastAsia="ja-JP"/>
              </w:rPr>
              <w:t>10 per 2,000 cattle</w:t>
            </w:r>
          </w:p>
        </w:tc>
      </w:tr>
      <w:tr w:rsidR="00252E37" w14:paraId="106D5415" w14:textId="77777777" w:rsidTr="00893ED5">
        <w:trPr>
          <w:trHeight w:val="336"/>
        </w:trPr>
        <w:tc>
          <w:tcPr>
            <w:tcW w:w="2273" w:type="pct"/>
            <w:tcBorders>
              <w:top w:val="nil"/>
              <w:bottom w:val="single" w:sz="4" w:space="0" w:color="auto"/>
            </w:tcBorders>
            <w:shd w:val="clear" w:color="auto" w:fill="auto"/>
          </w:tcPr>
          <w:p w14:paraId="13DA8852" w14:textId="77777777" w:rsidR="001478C7" w:rsidRDefault="00A318CC" w:rsidP="00893ED5">
            <w:pPr>
              <w:pStyle w:val="TableText"/>
              <w:rPr>
                <w:lang w:eastAsia="ja-JP"/>
              </w:rPr>
            </w:pPr>
            <w:r>
              <w:rPr>
                <w:lang w:eastAsia="ja-JP"/>
              </w:rPr>
              <w:t>Surgical equipment</w:t>
            </w:r>
          </w:p>
        </w:tc>
        <w:tc>
          <w:tcPr>
            <w:tcW w:w="2727" w:type="pct"/>
            <w:tcBorders>
              <w:top w:val="nil"/>
              <w:bottom w:val="single" w:sz="4" w:space="0" w:color="auto"/>
            </w:tcBorders>
          </w:tcPr>
          <w:p w14:paraId="41AC7766" w14:textId="77777777" w:rsidR="001478C7" w:rsidRPr="009A5724" w:rsidRDefault="00A318CC" w:rsidP="00893ED5">
            <w:pPr>
              <w:pStyle w:val="TableText"/>
              <w:rPr>
                <w:lang w:eastAsia="ja-JP"/>
              </w:rPr>
            </w:pPr>
            <w:r>
              <w:rPr>
                <w:lang w:eastAsia="ja-JP"/>
              </w:rPr>
              <w:t xml:space="preserve">Adequate to conduct a caesarean section </w:t>
            </w:r>
          </w:p>
        </w:tc>
      </w:tr>
    </w:tbl>
    <w:p w14:paraId="4D3F5CCE" w14:textId="77777777" w:rsidR="00B46C6F" w:rsidRDefault="00A318CC" w:rsidP="004E6CBE">
      <w:pPr>
        <w:pStyle w:val="2"/>
      </w:pPr>
      <w:r>
        <w:t xml:space="preserve">5.4 Goat loading and management </w:t>
      </w:r>
      <w:proofErr w:type="gramStart"/>
      <w:r>
        <w:t>requirements</w:t>
      </w:r>
      <w:proofErr w:type="gramEnd"/>
    </w:p>
    <w:p w14:paraId="12D82700" w14:textId="77777777" w:rsidR="00B46C6F" w:rsidRDefault="00A318CC" w:rsidP="00443A8E">
      <w:pPr>
        <w:spacing w:line="292" w:lineRule="exact"/>
        <w:ind w:right="288"/>
        <w:textAlignment w:val="baseline"/>
        <w:rPr>
          <w:rFonts w:eastAsia="Cambria"/>
          <w:b/>
          <w:color w:val="000000"/>
        </w:rPr>
      </w:pPr>
      <w:r>
        <w:rPr>
          <w:rFonts w:eastAsia="Cambria"/>
          <w:b/>
          <w:color w:val="000000"/>
          <w:lang w:val="en-US"/>
        </w:rPr>
        <w:t xml:space="preserve">5.4.1 </w:t>
      </w:r>
      <w:r>
        <w:rPr>
          <w:rFonts w:eastAsia="Cambria"/>
          <w:color w:val="000000"/>
          <w:lang w:val="en-US"/>
        </w:rPr>
        <w:t>The minimum pen space allocation for goats is contained in Table 16. These criteria apply to this allocation:</w:t>
      </w:r>
    </w:p>
    <w:p w14:paraId="095CEE84" w14:textId="77777777" w:rsidR="00B46C6F" w:rsidRDefault="00A318CC" w:rsidP="005558DE">
      <w:pPr>
        <w:pStyle w:val="ListNumber"/>
        <w:numPr>
          <w:ilvl w:val="0"/>
          <w:numId w:val="130"/>
        </w:numPr>
      </w:pPr>
      <w:r w:rsidRPr="005921D0">
        <w:rPr>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4D36E451" w14:textId="77777777" w:rsidR="00B46C6F" w:rsidRDefault="00A318CC" w:rsidP="00D83EE8">
      <w:pPr>
        <w:pStyle w:val="ListNumber"/>
        <w:numPr>
          <w:ilvl w:val="0"/>
          <w:numId w:val="130"/>
        </w:numPr>
      </w:pPr>
      <w:r>
        <w:rPr>
          <w:lang w:val="en-US"/>
        </w:rPr>
        <w:t>for weights between those shown in Table 16 the minimum pen area per head must be calculated by linear interpolation; and</w:t>
      </w:r>
    </w:p>
    <w:p w14:paraId="4DE1D144" w14:textId="77777777" w:rsidR="00185A76" w:rsidRDefault="00A318CC" w:rsidP="002865E6">
      <w:pPr>
        <w:pStyle w:val="ListNumber"/>
        <w:numPr>
          <w:ilvl w:val="0"/>
          <w:numId w:val="194"/>
        </w:numPr>
      </w:pPr>
      <w:r>
        <w:rPr>
          <w:lang w:val="en-US"/>
        </w:rPr>
        <w:lastRenderedPageBreak/>
        <w:t xml:space="preserve">goats without horns may be mixed with goats with horns that do not exceed the conditions set out in Standard 1.6.8 d) </w:t>
      </w:r>
      <w:proofErr w:type="spellStart"/>
      <w:r>
        <w:rPr>
          <w:lang w:val="en-US"/>
        </w:rPr>
        <w:t>i</w:t>
      </w:r>
      <w:proofErr w:type="spellEnd"/>
      <w:r>
        <w:rPr>
          <w:lang w:val="en-US"/>
        </w:rPr>
        <w:t>) and ii); and</w:t>
      </w:r>
    </w:p>
    <w:p w14:paraId="6B25EF5F" w14:textId="77777777" w:rsidR="00605BC9" w:rsidRDefault="00A318CC" w:rsidP="001B569A">
      <w:pPr>
        <w:pStyle w:val="ListNumber"/>
        <w:numPr>
          <w:ilvl w:val="0"/>
          <w:numId w:val="194"/>
        </w:numPr>
        <w:rPr>
          <w:lang w:val="en-US"/>
        </w:rPr>
      </w:pPr>
      <w:r w:rsidRPr="00185A76">
        <w:rPr>
          <w:lang w:val="en-US"/>
        </w:rPr>
        <w:t xml:space="preserve">goats exported in accordance with a </w:t>
      </w:r>
      <w:r w:rsidRPr="00185A76">
        <w:rPr>
          <w:i/>
          <w:lang w:val="en-US"/>
        </w:rPr>
        <w:t xml:space="preserve">long-horned livestock management plan </w:t>
      </w:r>
      <w:r w:rsidRPr="00185A76">
        <w:rPr>
          <w:lang w:val="en-US"/>
        </w:rPr>
        <w:t>where the exporter has approval in writing by the department under Standard 1.6.8 d) must be allocated an additional 10% space.</w:t>
      </w:r>
      <w:r w:rsidR="001478C7" w:rsidRPr="00185A76">
        <w:rPr>
          <w:lang w:val="en-US"/>
        </w:rPr>
        <w:br/>
      </w:r>
    </w:p>
    <w:p w14:paraId="295D0F44" w14:textId="77777777" w:rsidR="00605BC9" w:rsidRDefault="00605BC9" w:rsidP="00605BC9">
      <w:pPr>
        <w:pStyle w:val="ListNumber"/>
        <w:numPr>
          <w:ilvl w:val="0"/>
          <w:numId w:val="0"/>
        </w:numPr>
        <w:ind w:left="425" w:hanging="425"/>
        <w:rPr>
          <w:lang w:val="en-US"/>
        </w:rPr>
      </w:pPr>
    </w:p>
    <w:p w14:paraId="721F7200" w14:textId="77777777" w:rsidR="00605BC9" w:rsidRDefault="00605BC9" w:rsidP="00605BC9">
      <w:pPr>
        <w:pStyle w:val="ListNumber"/>
        <w:numPr>
          <w:ilvl w:val="0"/>
          <w:numId w:val="0"/>
        </w:numPr>
        <w:ind w:left="425" w:hanging="425"/>
        <w:rPr>
          <w:lang w:val="en-US"/>
        </w:rPr>
      </w:pPr>
    </w:p>
    <w:p w14:paraId="3B656316" w14:textId="77777777" w:rsidR="00605BC9" w:rsidRDefault="00605BC9" w:rsidP="00605BC9">
      <w:pPr>
        <w:pStyle w:val="ListNumber"/>
        <w:numPr>
          <w:ilvl w:val="0"/>
          <w:numId w:val="0"/>
        </w:numPr>
        <w:ind w:left="425" w:hanging="425"/>
        <w:rPr>
          <w:lang w:val="en-US"/>
        </w:rPr>
      </w:pPr>
    </w:p>
    <w:p w14:paraId="3B970AD9" w14:textId="77777777" w:rsidR="00605BC9" w:rsidRDefault="00605BC9" w:rsidP="00605BC9">
      <w:pPr>
        <w:pStyle w:val="ListNumber"/>
        <w:numPr>
          <w:ilvl w:val="0"/>
          <w:numId w:val="0"/>
        </w:numPr>
        <w:ind w:left="425" w:hanging="425"/>
        <w:rPr>
          <w:lang w:val="en-US"/>
        </w:rPr>
      </w:pPr>
    </w:p>
    <w:p w14:paraId="2C880817" w14:textId="77777777" w:rsidR="00605BC9" w:rsidRDefault="00605BC9" w:rsidP="00605BC9">
      <w:pPr>
        <w:pStyle w:val="ListNumber"/>
        <w:numPr>
          <w:ilvl w:val="0"/>
          <w:numId w:val="0"/>
        </w:numPr>
        <w:ind w:left="425" w:hanging="425"/>
        <w:rPr>
          <w:lang w:val="en-US"/>
        </w:rPr>
      </w:pPr>
    </w:p>
    <w:p w14:paraId="79AB2B5A" w14:textId="77777777" w:rsidR="00605BC9" w:rsidRDefault="00605BC9" w:rsidP="00605BC9">
      <w:pPr>
        <w:pStyle w:val="ListNumber"/>
        <w:numPr>
          <w:ilvl w:val="0"/>
          <w:numId w:val="0"/>
        </w:numPr>
        <w:ind w:left="425" w:hanging="425"/>
        <w:rPr>
          <w:lang w:val="en-US"/>
        </w:rPr>
      </w:pPr>
    </w:p>
    <w:p w14:paraId="36AB0319" w14:textId="77777777" w:rsidR="00605BC9" w:rsidRDefault="00605BC9" w:rsidP="00605BC9">
      <w:pPr>
        <w:pStyle w:val="ListNumber"/>
        <w:numPr>
          <w:ilvl w:val="0"/>
          <w:numId w:val="0"/>
        </w:numPr>
        <w:ind w:left="425" w:hanging="425"/>
        <w:rPr>
          <w:lang w:val="en-US"/>
        </w:rPr>
      </w:pPr>
    </w:p>
    <w:p w14:paraId="59A2A308" w14:textId="77777777" w:rsidR="00605BC9" w:rsidRDefault="00605BC9" w:rsidP="00605BC9">
      <w:pPr>
        <w:pStyle w:val="ListNumber"/>
        <w:numPr>
          <w:ilvl w:val="0"/>
          <w:numId w:val="0"/>
        </w:numPr>
        <w:ind w:left="425" w:hanging="425"/>
        <w:rPr>
          <w:lang w:val="en-US"/>
        </w:rPr>
      </w:pPr>
    </w:p>
    <w:p w14:paraId="4F5558A6" w14:textId="77777777" w:rsidR="00605BC9" w:rsidRDefault="00605BC9" w:rsidP="00605BC9">
      <w:pPr>
        <w:pStyle w:val="ListNumber"/>
        <w:numPr>
          <w:ilvl w:val="0"/>
          <w:numId w:val="0"/>
        </w:numPr>
        <w:ind w:left="425" w:hanging="425"/>
        <w:rPr>
          <w:lang w:val="en-US"/>
        </w:rPr>
      </w:pPr>
    </w:p>
    <w:p w14:paraId="1836C3FB" w14:textId="77777777" w:rsidR="00605BC9" w:rsidRDefault="00605BC9" w:rsidP="002865E6">
      <w:pPr>
        <w:pStyle w:val="ListNumber"/>
        <w:numPr>
          <w:ilvl w:val="0"/>
          <w:numId w:val="0"/>
        </w:numPr>
        <w:ind w:left="425" w:hanging="425"/>
      </w:pPr>
    </w:p>
    <w:p w14:paraId="08092856" w14:textId="77777777" w:rsidR="00443A8E" w:rsidRPr="006E287B" w:rsidRDefault="00A318CC" w:rsidP="00273DAC">
      <w:pPr>
        <w:pStyle w:val="ListNumber"/>
        <w:numPr>
          <w:ilvl w:val="0"/>
          <w:numId w:val="130"/>
        </w:numPr>
        <w:rPr>
          <w:lang w:val="en-US"/>
        </w:rPr>
        <w:pPrChange w:id="412" w:author="Author">
          <w:pPr>
            <w:pStyle w:val="3"/>
          </w:pPr>
        </w:pPrChange>
      </w:pPr>
      <w:del w:id="413" w:author="Author">
        <w:r w:rsidRPr="006E287B">
          <w:rPr>
            <w:lang w:val="en-US"/>
          </w:rPr>
          <w:br w:type="page"/>
        </w:r>
      </w:del>
    </w:p>
    <w:p w14:paraId="625D2EE7" w14:textId="77777777" w:rsidR="00B46C6F" w:rsidRDefault="00A318CC" w:rsidP="00B136E1">
      <w:pPr>
        <w:pStyle w:val="3"/>
        <w:spacing w:after="120"/>
        <w:rPr>
          <w:lang w:val="en-US"/>
        </w:rPr>
      </w:pPr>
      <w:r>
        <w:rPr>
          <w:lang w:val="en-US"/>
        </w:rPr>
        <w:lastRenderedPageBreak/>
        <w:t>Table 16 Minimum pen space allocation for goats exported by sea</w:t>
      </w:r>
    </w:p>
    <w:tbl>
      <w:tblPr>
        <w:tblW w:w="5958" w:type="dxa"/>
        <w:tblLook w:val="04A0" w:firstRow="1" w:lastRow="0" w:firstColumn="1" w:lastColumn="0" w:noHBand="0" w:noVBand="1"/>
      </w:tblPr>
      <w:tblGrid>
        <w:gridCol w:w="1134"/>
        <w:gridCol w:w="993"/>
        <w:gridCol w:w="852"/>
        <w:gridCol w:w="1025"/>
        <w:gridCol w:w="993"/>
        <w:gridCol w:w="961"/>
      </w:tblGrid>
      <w:tr w:rsidR="00252E37" w14:paraId="7F78F923"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2BDD2E95"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5F50DBB9"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3C0A40FE"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706C229E"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252E37" w14:paraId="46F4B819"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5EFAA9BA"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514E21B5"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3D6FEE20"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0A0F2582"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021EA494"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6C9C65A7"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252E37" w14:paraId="4D674A0A" w14:textId="77777777" w:rsidTr="004715BC">
        <w:trPr>
          <w:trHeight w:val="300"/>
        </w:trPr>
        <w:tc>
          <w:tcPr>
            <w:tcW w:w="1134" w:type="dxa"/>
            <w:tcBorders>
              <w:top w:val="nil"/>
              <w:left w:val="nil"/>
              <w:bottom w:val="nil"/>
              <w:right w:val="nil"/>
            </w:tcBorders>
            <w:shd w:val="clear" w:color="auto" w:fill="auto"/>
            <w:vAlign w:val="center"/>
          </w:tcPr>
          <w:p w14:paraId="35476E6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24</w:t>
            </w:r>
          </w:p>
        </w:tc>
        <w:tc>
          <w:tcPr>
            <w:tcW w:w="993" w:type="dxa"/>
            <w:tcBorders>
              <w:top w:val="nil"/>
              <w:left w:val="nil"/>
              <w:bottom w:val="nil"/>
            </w:tcBorders>
            <w:shd w:val="clear" w:color="auto" w:fill="auto"/>
            <w:vAlign w:val="center"/>
          </w:tcPr>
          <w:p w14:paraId="106223C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0.244</w:t>
            </w:r>
          </w:p>
        </w:tc>
        <w:tc>
          <w:tcPr>
            <w:tcW w:w="852" w:type="dxa"/>
            <w:tcBorders>
              <w:top w:val="nil"/>
              <w:left w:val="nil"/>
              <w:bottom w:val="nil"/>
              <w:right w:val="single" w:sz="4" w:space="0" w:color="auto"/>
            </w:tcBorders>
            <w:shd w:val="clear" w:color="auto" w:fill="auto"/>
            <w:vAlign w:val="center"/>
          </w:tcPr>
          <w:p w14:paraId="200461E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0.269</w:t>
            </w:r>
          </w:p>
        </w:tc>
        <w:tc>
          <w:tcPr>
            <w:tcW w:w="1025" w:type="dxa"/>
            <w:tcBorders>
              <w:top w:val="nil"/>
              <w:left w:val="single" w:sz="4" w:space="0" w:color="auto"/>
              <w:bottom w:val="nil"/>
            </w:tcBorders>
            <w:shd w:val="clear" w:color="auto" w:fill="auto"/>
            <w:vAlign w:val="center"/>
          </w:tcPr>
          <w:p w14:paraId="632C295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49</w:t>
            </w:r>
          </w:p>
        </w:tc>
        <w:tc>
          <w:tcPr>
            <w:tcW w:w="993" w:type="dxa"/>
            <w:tcBorders>
              <w:top w:val="nil"/>
              <w:left w:val="nil"/>
              <w:bottom w:val="nil"/>
              <w:right w:val="nil"/>
            </w:tcBorders>
            <w:shd w:val="clear" w:color="auto" w:fill="auto"/>
            <w:vAlign w:val="center"/>
          </w:tcPr>
          <w:p w14:paraId="3039D8D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0.391</w:t>
            </w:r>
          </w:p>
        </w:tc>
        <w:tc>
          <w:tcPr>
            <w:tcW w:w="961" w:type="dxa"/>
            <w:tcBorders>
              <w:top w:val="nil"/>
              <w:left w:val="nil"/>
              <w:bottom w:val="nil"/>
              <w:right w:val="nil"/>
            </w:tcBorders>
            <w:shd w:val="clear" w:color="auto" w:fill="auto"/>
            <w:vAlign w:val="center"/>
          </w:tcPr>
          <w:p w14:paraId="363FECA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0.431</w:t>
            </w:r>
          </w:p>
        </w:tc>
      </w:tr>
      <w:tr w:rsidR="00252E37" w14:paraId="70BDF5DD" w14:textId="77777777" w:rsidTr="004715BC">
        <w:trPr>
          <w:trHeight w:val="300"/>
        </w:trPr>
        <w:tc>
          <w:tcPr>
            <w:tcW w:w="1134" w:type="dxa"/>
            <w:tcBorders>
              <w:top w:val="nil"/>
              <w:left w:val="nil"/>
              <w:bottom w:val="nil"/>
              <w:right w:val="nil"/>
            </w:tcBorders>
            <w:shd w:val="clear" w:color="auto" w:fill="auto"/>
            <w:vAlign w:val="center"/>
          </w:tcPr>
          <w:p w14:paraId="0E904D6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25</w:t>
            </w:r>
          </w:p>
        </w:tc>
        <w:tc>
          <w:tcPr>
            <w:tcW w:w="993" w:type="dxa"/>
            <w:tcBorders>
              <w:top w:val="nil"/>
              <w:left w:val="nil"/>
              <w:bottom w:val="nil"/>
            </w:tcBorders>
            <w:shd w:val="clear" w:color="auto" w:fill="auto"/>
            <w:vAlign w:val="center"/>
          </w:tcPr>
          <w:p w14:paraId="50F563B8"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0.251</w:t>
            </w:r>
          </w:p>
        </w:tc>
        <w:tc>
          <w:tcPr>
            <w:tcW w:w="852" w:type="dxa"/>
            <w:tcBorders>
              <w:top w:val="nil"/>
              <w:left w:val="nil"/>
              <w:bottom w:val="nil"/>
              <w:right w:val="single" w:sz="4" w:space="0" w:color="auto"/>
            </w:tcBorders>
            <w:shd w:val="clear" w:color="auto" w:fill="auto"/>
            <w:vAlign w:val="center"/>
          </w:tcPr>
          <w:p w14:paraId="70FF6FB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0.276</w:t>
            </w:r>
          </w:p>
        </w:tc>
        <w:tc>
          <w:tcPr>
            <w:tcW w:w="1025" w:type="dxa"/>
            <w:tcBorders>
              <w:top w:val="nil"/>
              <w:left w:val="single" w:sz="4" w:space="0" w:color="auto"/>
              <w:bottom w:val="nil"/>
            </w:tcBorders>
            <w:shd w:val="clear" w:color="auto" w:fill="auto"/>
            <w:vAlign w:val="center"/>
          </w:tcPr>
          <w:p w14:paraId="126ECD6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50</w:t>
            </w:r>
          </w:p>
        </w:tc>
        <w:tc>
          <w:tcPr>
            <w:tcW w:w="993" w:type="dxa"/>
            <w:tcBorders>
              <w:top w:val="nil"/>
              <w:left w:val="nil"/>
              <w:bottom w:val="nil"/>
              <w:right w:val="nil"/>
            </w:tcBorders>
            <w:shd w:val="clear" w:color="auto" w:fill="auto"/>
            <w:vAlign w:val="center"/>
          </w:tcPr>
          <w:p w14:paraId="3FCB9CC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0.397</w:t>
            </w:r>
          </w:p>
        </w:tc>
        <w:tc>
          <w:tcPr>
            <w:tcW w:w="961" w:type="dxa"/>
            <w:tcBorders>
              <w:top w:val="nil"/>
              <w:left w:val="nil"/>
              <w:bottom w:val="nil"/>
              <w:right w:val="nil"/>
            </w:tcBorders>
            <w:shd w:val="clear" w:color="auto" w:fill="auto"/>
            <w:vAlign w:val="center"/>
          </w:tcPr>
          <w:p w14:paraId="0149368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0.436</w:t>
            </w:r>
          </w:p>
        </w:tc>
      </w:tr>
      <w:tr w:rsidR="00252E37" w14:paraId="74FB7888" w14:textId="77777777" w:rsidTr="004715BC">
        <w:trPr>
          <w:trHeight w:val="300"/>
        </w:trPr>
        <w:tc>
          <w:tcPr>
            <w:tcW w:w="1134" w:type="dxa"/>
            <w:tcBorders>
              <w:top w:val="nil"/>
              <w:left w:val="nil"/>
              <w:bottom w:val="nil"/>
              <w:right w:val="nil"/>
            </w:tcBorders>
            <w:shd w:val="clear" w:color="auto" w:fill="auto"/>
            <w:vAlign w:val="center"/>
          </w:tcPr>
          <w:p w14:paraId="428E2628"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26</w:t>
            </w:r>
          </w:p>
        </w:tc>
        <w:tc>
          <w:tcPr>
            <w:tcW w:w="993" w:type="dxa"/>
            <w:tcBorders>
              <w:top w:val="nil"/>
              <w:left w:val="nil"/>
              <w:bottom w:val="nil"/>
            </w:tcBorders>
            <w:shd w:val="clear" w:color="auto" w:fill="auto"/>
            <w:vAlign w:val="center"/>
          </w:tcPr>
          <w:p w14:paraId="625AB01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0.258</w:t>
            </w:r>
          </w:p>
        </w:tc>
        <w:tc>
          <w:tcPr>
            <w:tcW w:w="852" w:type="dxa"/>
            <w:tcBorders>
              <w:top w:val="nil"/>
              <w:left w:val="nil"/>
              <w:bottom w:val="nil"/>
              <w:right w:val="single" w:sz="4" w:space="0" w:color="auto"/>
            </w:tcBorders>
            <w:shd w:val="clear" w:color="auto" w:fill="auto"/>
            <w:vAlign w:val="center"/>
          </w:tcPr>
          <w:p w14:paraId="4C230B5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0.283</w:t>
            </w:r>
          </w:p>
        </w:tc>
        <w:tc>
          <w:tcPr>
            <w:tcW w:w="1025" w:type="dxa"/>
            <w:tcBorders>
              <w:top w:val="nil"/>
              <w:left w:val="single" w:sz="4" w:space="0" w:color="auto"/>
              <w:bottom w:val="nil"/>
            </w:tcBorders>
            <w:shd w:val="clear" w:color="auto" w:fill="auto"/>
            <w:vAlign w:val="center"/>
          </w:tcPr>
          <w:p w14:paraId="7778163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51</w:t>
            </w:r>
          </w:p>
        </w:tc>
        <w:tc>
          <w:tcPr>
            <w:tcW w:w="993" w:type="dxa"/>
            <w:tcBorders>
              <w:top w:val="nil"/>
              <w:left w:val="nil"/>
              <w:bottom w:val="nil"/>
              <w:right w:val="nil"/>
            </w:tcBorders>
            <w:shd w:val="clear" w:color="auto" w:fill="auto"/>
            <w:vAlign w:val="center"/>
          </w:tcPr>
          <w:p w14:paraId="54FA6DD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0.402</w:t>
            </w:r>
          </w:p>
        </w:tc>
        <w:tc>
          <w:tcPr>
            <w:tcW w:w="961" w:type="dxa"/>
            <w:tcBorders>
              <w:top w:val="nil"/>
              <w:left w:val="nil"/>
              <w:bottom w:val="nil"/>
              <w:right w:val="nil"/>
            </w:tcBorders>
            <w:shd w:val="clear" w:color="auto" w:fill="auto"/>
            <w:vAlign w:val="center"/>
          </w:tcPr>
          <w:p w14:paraId="2653B96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r>
      <w:tr w:rsidR="00252E37" w14:paraId="360DDCE6" w14:textId="77777777" w:rsidTr="004715BC">
        <w:trPr>
          <w:trHeight w:val="300"/>
        </w:trPr>
        <w:tc>
          <w:tcPr>
            <w:tcW w:w="1134" w:type="dxa"/>
            <w:tcBorders>
              <w:top w:val="nil"/>
              <w:left w:val="nil"/>
              <w:bottom w:val="nil"/>
              <w:right w:val="nil"/>
            </w:tcBorders>
            <w:shd w:val="clear" w:color="auto" w:fill="auto"/>
            <w:vAlign w:val="center"/>
          </w:tcPr>
          <w:p w14:paraId="6E4BDF6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27</w:t>
            </w:r>
          </w:p>
        </w:tc>
        <w:tc>
          <w:tcPr>
            <w:tcW w:w="993" w:type="dxa"/>
            <w:tcBorders>
              <w:top w:val="nil"/>
              <w:left w:val="nil"/>
              <w:bottom w:val="nil"/>
            </w:tcBorders>
            <w:shd w:val="clear" w:color="auto" w:fill="auto"/>
            <w:vAlign w:val="center"/>
          </w:tcPr>
          <w:p w14:paraId="6FC594A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0.264</w:t>
            </w:r>
          </w:p>
        </w:tc>
        <w:tc>
          <w:tcPr>
            <w:tcW w:w="852" w:type="dxa"/>
            <w:tcBorders>
              <w:top w:val="nil"/>
              <w:left w:val="nil"/>
              <w:bottom w:val="nil"/>
              <w:right w:val="single" w:sz="4" w:space="0" w:color="auto"/>
            </w:tcBorders>
            <w:shd w:val="clear" w:color="auto" w:fill="auto"/>
            <w:vAlign w:val="center"/>
          </w:tcPr>
          <w:p w14:paraId="09E5CE9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0.291</w:t>
            </w:r>
          </w:p>
        </w:tc>
        <w:tc>
          <w:tcPr>
            <w:tcW w:w="1025" w:type="dxa"/>
            <w:tcBorders>
              <w:top w:val="nil"/>
              <w:left w:val="single" w:sz="4" w:space="0" w:color="auto"/>
              <w:bottom w:val="nil"/>
            </w:tcBorders>
            <w:shd w:val="clear" w:color="auto" w:fill="auto"/>
            <w:vAlign w:val="center"/>
          </w:tcPr>
          <w:p w14:paraId="50329E8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52</w:t>
            </w:r>
          </w:p>
        </w:tc>
        <w:tc>
          <w:tcPr>
            <w:tcW w:w="993" w:type="dxa"/>
            <w:tcBorders>
              <w:top w:val="nil"/>
              <w:left w:val="nil"/>
              <w:bottom w:val="nil"/>
              <w:right w:val="nil"/>
            </w:tcBorders>
            <w:shd w:val="clear" w:color="auto" w:fill="auto"/>
            <w:vAlign w:val="center"/>
          </w:tcPr>
          <w:p w14:paraId="40F801E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961" w:type="dxa"/>
            <w:tcBorders>
              <w:top w:val="nil"/>
              <w:left w:val="nil"/>
              <w:bottom w:val="nil"/>
              <w:right w:val="nil"/>
            </w:tcBorders>
            <w:shd w:val="clear" w:color="auto" w:fill="auto"/>
            <w:vAlign w:val="center"/>
          </w:tcPr>
          <w:p w14:paraId="056CB2A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0.448</w:t>
            </w:r>
          </w:p>
        </w:tc>
      </w:tr>
      <w:tr w:rsidR="00252E37" w14:paraId="7BFF913C" w14:textId="77777777" w:rsidTr="001D31EB">
        <w:trPr>
          <w:trHeight w:val="300"/>
        </w:trPr>
        <w:tc>
          <w:tcPr>
            <w:tcW w:w="1134" w:type="dxa"/>
            <w:tcBorders>
              <w:top w:val="nil"/>
              <w:left w:val="nil"/>
              <w:bottom w:val="nil"/>
              <w:right w:val="nil"/>
            </w:tcBorders>
            <w:shd w:val="clear" w:color="auto" w:fill="auto"/>
            <w:vAlign w:val="center"/>
          </w:tcPr>
          <w:p w14:paraId="4CE03A8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28</w:t>
            </w:r>
          </w:p>
        </w:tc>
        <w:tc>
          <w:tcPr>
            <w:tcW w:w="993" w:type="dxa"/>
            <w:tcBorders>
              <w:top w:val="nil"/>
              <w:left w:val="nil"/>
              <w:bottom w:val="nil"/>
            </w:tcBorders>
            <w:shd w:val="clear" w:color="auto" w:fill="auto"/>
            <w:vAlign w:val="center"/>
          </w:tcPr>
          <w:p w14:paraId="5132E24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0.271</w:t>
            </w:r>
          </w:p>
        </w:tc>
        <w:tc>
          <w:tcPr>
            <w:tcW w:w="852" w:type="dxa"/>
            <w:tcBorders>
              <w:top w:val="nil"/>
              <w:left w:val="nil"/>
              <w:bottom w:val="nil"/>
              <w:right w:val="single" w:sz="4" w:space="0" w:color="auto"/>
            </w:tcBorders>
            <w:shd w:val="clear" w:color="auto" w:fill="auto"/>
            <w:vAlign w:val="center"/>
          </w:tcPr>
          <w:p w14:paraId="281F9A5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0.298</w:t>
            </w:r>
          </w:p>
        </w:tc>
        <w:tc>
          <w:tcPr>
            <w:tcW w:w="1025" w:type="dxa"/>
            <w:tcBorders>
              <w:top w:val="nil"/>
              <w:left w:val="single" w:sz="4" w:space="0" w:color="auto"/>
              <w:bottom w:val="nil"/>
            </w:tcBorders>
            <w:shd w:val="clear" w:color="auto" w:fill="auto"/>
            <w:vAlign w:val="center"/>
          </w:tcPr>
          <w:p w14:paraId="5F706EDE"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775A192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5683091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0.453</w:t>
            </w:r>
          </w:p>
        </w:tc>
      </w:tr>
      <w:tr w:rsidR="00252E37" w14:paraId="4C09F925" w14:textId="77777777" w:rsidTr="001D31EB">
        <w:trPr>
          <w:trHeight w:val="300"/>
        </w:trPr>
        <w:tc>
          <w:tcPr>
            <w:tcW w:w="1134" w:type="dxa"/>
            <w:tcBorders>
              <w:top w:val="nil"/>
              <w:left w:val="nil"/>
              <w:bottom w:val="nil"/>
              <w:right w:val="nil"/>
            </w:tcBorders>
            <w:shd w:val="clear" w:color="auto" w:fill="auto"/>
            <w:vAlign w:val="center"/>
          </w:tcPr>
          <w:p w14:paraId="1673B69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29</w:t>
            </w:r>
          </w:p>
        </w:tc>
        <w:tc>
          <w:tcPr>
            <w:tcW w:w="993" w:type="dxa"/>
            <w:tcBorders>
              <w:top w:val="nil"/>
              <w:left w:val="nil"/>
              <w:bottom w:val="nil"/>
            </w:tcBorders>
            <w:shd w:val="clear" w:color="auto" w:fill="auto"/>
            <w:vAlign w:val="center"/>
          </w:tcPr>
          <w:p w14:paraId="70317CC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0.277</w:t>
            </w:r>
          </w:p>
        </w:tc>
        <w:tc>
          <w:tcPr>
            <w:tcW w:w="852" w:type="dxa"/>
            <w:tcBorders>
              <w:top w:val="nil"/>
              <w:left w:val="nil"/>
              <w:bottom w:val="nil"/>
              <w:right w:val="single" w:sz="4" w:space="0" w:color="auto"/>
            </w:tcBorders>
            <w:shd w:val="clear" w:color="auto" w:fill="auto"/>
            <w:vAlign w:val="center"/>
          </w:tcPr>
          <w:p w14:paraId="358CACA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0.305</w:t>
            </w:r>
          </w:p>
        </w:tc>
        <w:tc>
          <w:tcPr>
            <w:tcW w:w="1025" w:type="dxa"/>
            <w:tcBorders>
              <w:top w:val="nil"/>
              <w:left w:val="single" w:sz="4" w:space="0" w:color="auto"/>
              <w:bottom w:val="nil"/>
            </w:tcBorders>
            <w:shd w:val="clear" w:color="auto" w:fill="auto"/>
            <w:vAlign w:val="center"/>
          </w:tcPr>
          <w:p w14:paraId="70C8F5F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6890B00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11BE492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0.459</w:t>
            </w:r>
          </w:p>
        </w:tc>
      </w:tr>
      <w:tr w:rsidR="00252E37" w14:paraId="75527A54" w14:textId="77777777" w:rsidTr="001D31EB">
        <w:trPr>
          <w:trHeight w:val="300"/>
        </w:trPr>
        <w:tc>
          <w:tcPr>
            <w:tcW w:w="1134" w:type="dxa"/>
            <w:tcBorders>
              <w:top w:val="nil"/>
              <w:left w:val="nil"/>
              <w:bottom w:val="nil"/>
              <w:right w:val="nil"/>
            </w:tcBorders>
            <w:shd w:val="clear" w:color="auto" w:fill="auto"/>
            <w:vAlign w:val="center"/>
          </w:tcPr>
          <w:p w14:paraId="35A7EA5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30</w:t>
            </w:r>
          </w:p>
        </w:tc>
        <w:tc>
          <w:tcPr>
            <w:tcW w:w="993" w:type="dxa"/>
            <w:tcBorders>
              <w:top w:val="nil"/>
              <w:left w:val="nil"/>
              <w:bottom w:val="nil"/>
            </w:tcBorders>
            <w:shd w:val="clear" w:color="auto" w:fill="auto"/>
            <w:vAlign w:val="center"/>
          </w:tcPr>
          <w:p w14:paraId="05D4F228"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0.283</w:t>
            </w:r>
          </w:p>
        </w:tc>
        <w:tc>
          <w:tcPr>
            <w:tcW w:w="852" w:type="dxa"/>
            <w:tcBorders>
              <w:top w:val="nil"/>
              <w:left w:val="nil"/>
              <w:bottom w:val="nil"/>
              <w:right w:val="single" w:sz="4" w:space="0" w:color="auto"/>
            </w:tcBorders>
            <w:shd w:val="clear" w:color="auto" w:fill="auto"/>
            <w:vAlign w:val="center"/>
          </w:tcPr>
          <w:p w14:paraId="555A9C0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0.311</w:t>
            </w:r>
          </w:p>
        </w:tc>
        <w:tc>
          <w:tcPr>
            <w:tcW w:w="1025" w:type="dxa"/>
            <w:tcBorders>
              <w:top w:val="nil"/>
              <w:left w:val="single" w:sz="4" w:space="0" w:color="auto"/>
              <w:bottom w:val="nil"/>
            </w:tcBorders>
            <w:shd w:val="clear" w:color="auto" w:fill="auto"/>
            <w:vAlign w:val="center"/>
          </w:tcPr>
          <w:p w14:paraId="101FCA67"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2EA4847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7879D7A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0.465</w:t>
            </w:r>
          </w:p>
        </w:tc>
      </w:tr>
      <w:tr w:rsidR="00252E37" w14:paraId="74EA1FF0" w14:textId="77777777" w:rsidTr="001D31EB">
        <w:trPr>
          <w:trHeight w:val="300"/>
        </w:trPr>
        <w:tc>
          <w:tcPr>
            <w:tcW w:w="1134" w:type="dxa"/>
            <w:tcBorders>
              <w:top w:val="nil"/>
              <w:left w:val="nil"/>
              <w:bottom w:val="nil"/>
              <w:right w:val="nil"/>
            </w:tcBorders>
            <w:shd w:val="clear" w:color="auto" w:fill="auto"/>
            <w:vAlign w:val="center"/>
          </w:tcPr>
          <w:p w14:paraId="782BDAEE"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31</w:t>
            </w:r>
          </w:p>
        </w:tc>
        <w:tc>
          <w:tcPr>
            <w:tcW w:w="993" w:type="dxa"/>
            <w:tcBorders>
              <w:top w:val="nil"/>
              <w:left w:val="nil"/>
              <w:bottom w:val="nil"/>
            </w:tcBorders>
            <w:shd w:val="clear" w:color="auto" w:fill="auto"/>
            <w:vAlign w:val="center"/>
          </w:tcPr>
          <w:p w14:paraId="457AC46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0.289</w:t>
            </w:r>
          </w:p>
        </w:tc>
        <w:tc>
          <w:tcPr>
            <w:tcW w:w="852" w:type="dxa"/>
            <w:tcBorders>
              <w:top w:val="nil"/>
              <w:left w:val="nil"/>
              <w:bottom w:val="nil"/>
              <w:right w:val="single" w:sz="4" w:space="0" w:color="auto"/>
            </w:tcBorders>
            <w:shd w:val="clear" w:color="auto" w:fill="auto"/>
            <w:vAlign w:val="center"/>
          </w:tcPr>
          <w:p w14:paraId="11CCE16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0.318</w:t>
            </w:r>
          </w:p>
        </w:tc>
        <w:tc>
          <w:tcPr>
            <w:tcW w:w="1025" w:type="dxa"/>
            <w:tcBorders>
              <w:top w:val="nil"/>
              <w:left w:val="single" w:sz="4" w:space="0" w:color="auto"/>
              <w:bottom w:val="nil"/>
            </w:tcBorders>
            <w:shd w:val="clear" w:color="auto" w:fill="auto"/>
            <w:vAlign w:val="center"/>
          </w:tcPr>
          <w:p w14:paraId="7BF02BA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47C7431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4266983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0.470</w:t>
            </w:r>
          </w:p>
        </w:tc>
      </w:tr>
      <w:tr w:rsidR="00252E37" w14:paraId="371028AD" w14:textId="77777777" w:rsidTr="001D31EB">
        <w:trPr>
          <w:trHeight w:val="300"/>
        </w:trPr>
        <w:tc>
          <w:tcPr>
            <w:tcW w:w="1134" w:type="dxa"/>
            <w:tcBorders>
              <w:top w:val="nil"/>
              <w:left w:val="nil"/>
              <w:bottom w:val="nil"/>
              <w:right w:val="nil"/>
            </w:tcBorders>
            <w:shd w:val="clear" w:color="auto" w:fill="auto"/>
            <w:vAlign w:val="center"/>
          </w:tcPr>
          <w:p w14:paraId="54D82F9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32</w:t>
            </w:r>
          </w:p>
        </w:tc>
        <w:tc>
          <w:tcPr>
            <w:tcW w:w="993" w:type="dxa"/>
            <w:tcBorders>
              <w:top w:val="nil"/>
              <w:left w:val="nil"/>
              <w:bottom w:val="nil"/>
            </w:tcBorders>
            <w:shd w:val="clear" w:color="auto" w:fill="auto"/>
            <w:vAlign w:val="center"/>
          </w:tcPr>
          <w:p w14:paraId="04A6F2B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13B9890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4FC9CC3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0BAD616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157EA86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r>
      <w:tr w:rsidR="00252E37" w14:paraId="271ACFE2" w14:textId="77777777" w:rsidTr="00C96154">
        <w:trPr>
          <w:trHeight w:val="300"/>
        </w:trPr>
        <w:tc>
          <w:tcPr>
            <w:tcW w:w="1134" w:type="dxa"/>
            <w:tcBorders>
              <w:top w:val="nil"/>
              <w:left w:val="nil"/>
              <w:bottom w:val="nil"/>
              <w:right w:val="nil"/>
            </w:tcBorders>
            <w:shd w:val="clear" w:color="auto" w:fill="auto"/>
            <w:vAlign w:val="center"/>
          </w:tcPr>
          <w:p w14:paraId="01F54ED7"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33</w:t>
            </w:r>
          </w:p>
        </w:tc>
        <w:tc>
          <w:tcPr>
            <w:tcW w:w="993" w:type="dxa"/>
            <w:tcBorders>
              <w:top w:val="nil"/>
              <w:left w:val="nil"/>
              <w:bottom w:val="nil"/>
            </w:tcBorders>
            <w:shd w:val="clear" w:color="auto" w:fill="auto"/>
            <w:vAlign w:val="center"/>
          </w:tcPr>
          <w:p w14:paraId="3ADE475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7C6418D7"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2719FC7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2AF6837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4E1F700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r>
      <w:tr w:rsidR="00252E37" w14:paraId="1FA3F7B6" w14:textId="77777777" w:rsidTr="00C96154">
        <w:trPr>
          <w:trHeight w:val="300"/>
        </w:trPr>
        <w:tc>
          <w:tcPr>
            <w:tcW w:w="1134" w:type="dxa"/>
            <w:tcBorders>
              <w:top w:val="nil"/>
              <w:left w:val="nil"/>
              <w:bottom w:val="nil"/>
              <w:right w:val="nil"/>
            </w:tcBorders>
            <w:shd w:val="clear" w:color="auto" w:fill="auto"/>
            <w:vAlign w:val="center"/>
          </w:tcPr>
          <w:p w14:paraId="4AA5E22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34</w:t>
            </w:r>
          </w:p>
        </w:tc>
        <w:tc>
          <w:tcPr>
            <w:tcW w:w="993" w:type="dxa"/>
            <w:tcBorders>
              <w:top w:val="nil"/>
              <w:left w:val="nil"/>
              <w:bottom w:val="nil"/>
            </w:tcBorders>
            <w:shd w:val="clear" w:color="auto" w:fill="auto"/>
            <w:vAlign w:val="center"/>
          </w:tcPr>
          <w:p w14:paraId="58E2A05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092E8BE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59B9729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3A6DA648"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1B90DE1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0.487</w:t>
            </w:r>
          </w:p>
        </w:tc>
      </w:tr>
      <w:tr w:rsidR="00252E37" w14:paraId="4FC4064F" w14:textId="77777777" w:rsidTr="00C96154">
        <w:trPr>
          <w:trHeight w:val="300"/>
        </w:trPr>
        <w:tc>
          <w:tcPr>
            <w:tcW w:w="1134" w:type="dxa"/>
            <w:tcBorders>
              <w:top w:val="nil"/>
              <w:left w:val="nil"/>
              <w:bottom w:val="nil"/>
              <w:right w:val="nil"/>
            </w:tcBorders>
            <w:shd w:val="clear" w:color="auto" w:fill="auto"/>
            <w:vAlign w:val="center"/>
          </w:tcPr>
          <w:p w14:paraId="7062CA2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35</w:t>
            </w:r>
          </w:p>
        </w:tc>
        <w:tc>
          <w:tcPr>
            <w:tcW w:w="993" w:type="dxa"/>
            <w:tcBorders>
              <w:top w:val="nil"/>
              <w:left w:val="nil"/>
              <w:bottom w:val="nil"/>
            </w:tcBorders>
            <w:shd w:val="clear" w:color="auto" w:fill="auto"/>
            <w:vAlign w:val="center"/>
          </w:tcPr>
          <w:p w14:paraId="18F2D7A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3747B0E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54597CB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081204D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3650AB2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0.492</w:t>
            </w:r>
          </w:p>
        </w:tc>
      </w:tr>
      <w:tr w:rsidR="00252E37" w14:paraId="332F5324" w14:textId="77777777" w:rsidTr="00C96154">
        <w:trPr>
          <w:trHeight w:val="300"/>
        </w:trPr>
        <w:tc>
          <w:tcPr>
            <w:tcW w:w="1134" w:type="dxa"/>
            <w:tcBorders>
              <w:top w:val="nil"/>
              <w:left w:val="nil"/>
              <w:bottom w:val="nil"/>
              <w:right w:val="nil"/>
            </w:tcBorders>
            <w:shd w:val="clear" w:color="auto" w:fill="auto"/>
            <w:vAlign w:val="center"/>
          </w:tcPr>
          <w:p w14:paraId="2E32F58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36</w:t>
            </w:r>
          </w:p>
        </w:tc>
        <w:tc>
          <w:tcPr>
            <w:tcW w:w="993" w:type="dxa"/>
            <w:tcBorders>
              <w:top w:val="nil"/>
              <w:left w:val="nil"/>
              <w:bottom w:val="nil"/>
            </w:tcBorders>
            <w:shd w:val="clear" w:color="auto" w:fill="auto"/>
            <w:vAlign w:val="center"/>
          </w:tcPr>
          <w:p w14:paraId="74029E1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237825A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5349928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4887C9A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1C4F8F0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0.498</w:t>
            </w:r>
          </w:p>
        </w:tc>
      </w:tr>
      <w:tr w:rsidR="00252E37" w14:paraId="5B5DE87D" w14:textId="77777777" w:rsidTr="00C96154">
        <w:trPr>
          <w:trHeight w:val="300"/>
        </w:trPr>
        <w:tc>
          <w:tcPr>
            <w:tcW w:w="1134" w:type="dxa"/>
            <w:tcBorders>
              <w:top w:val="nil"/>
              <w:left w:val="nil"/>
              <w:bottom w:val="nil"/>
              <w:right w:val="nil"/>
            </w:tcBorders>
            <w:shd w:val="clear" w:color="auto" w:fill="auto"/>
            <w:vAlign w:val="center"/>
          </w:tcPr>
          <w:p w14:paraId="3995641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37</w:t>
            </w:r>
          </w:p>
        </w:tc>
        <w:tc>
          <w:tcPr>
            <w:tcW w:w="993" w:type="dxa"/>
            <w:tcBorders>
              <w:top w:val="nil"/>
              <w:left w:val="nil"/>
              <w:bottom w:val="nil"/>
            </w:tcBorders>
            <w:shd w:val="clear" w:color="auto" w:fill="auto"/>
            <w:vAlign w:val="center"/>
          </w:tcPr>
          <w:p w14:paraId="332EBD2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231B240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63414C5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5B19DFB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0AA79DD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0.503</w:t>
            </w:r>
          </w:p>
        </w:tc>
      </w:tr>
      <w:tr w:rsidR="00252E37" w14:paraId="349D59C4" w14:textId="77777777" w:rsidTr="00C96154">
        <w:trPr>
          <w:trHeight w:val="300"/>
        </w:trPr>
        <w:tc>
          <w:tcPr>
            <w:tcW w:w="1134" w:type="dxa"/>
            <w:tcBorders>
              <w:top w:val="nil"/>
              <w:left w:val="nil"/>
              <w:bottom w:val="nil"/>
              <w:right w:val="nil"/>
            </w:tcBorders>
            <w:shd w:val="clear" w:color="auto" w:fill="auto"/>
            <w:vAlign w:val="center"/>
          </w:tcPr>
          <w:p w14:paraId="3CACD887"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38</w:t>
            </w:r>
          </w:p>
        </w:tc>
        <w:tc>
          <w:tcPr>
            <w:tcW w:w="993" w:type="dxa"/>
            <w:tcBorders>
              <w:top w:val="nil"/>
              <w:left w:val="nil"/>
              <w:bottom w:val="nil"/>
            </w:tcBorders>
            <w:shd w:val="clear" w:color="auto" w:fill="auto"/>
            <w:vAlign w:val="center"/>
          </w:tcPr>
          <w:p w14:paraId="4DFB9A12"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4852750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1E5FD11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5CE4AFB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4C35522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0.508</w:t>
            </w:r>
          </w:p>
        </w:tc>
      </w:tr>
      <w:tr w:rsidR="00252E37" w14:paraId="182445B7" w14:textId="77777777" w:rsidTr="00C96154">
        <w:trPr>
          <w:trHeight w:val="300"/>
        </w:trPr>
        <w:tc>
          <w:tcPr>
            <w:tcW w:w="1134" w:type="dxa"/>
            <w:tcBorders>
              <w:top w:val="nil"/>
              <w:left w:val="nil"/>
              <w:bottom w:val="nil"/>
              <w:right w:val="nil"/>
            </w:tcBorders>
            <w:shd w:val="clear" w:color="auto" w:fill="auto"/>
            <w:vAlign w:val="center"/>
          </w:tcPr>
          <w:p w14:paraId="1389858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39</w:t>
            </w:r>
          </w:p>
        </w:tc>
        <w:tc>
          <w:tcPr>
            <w:tcW w:w="993" w:type="dxa"/>
            <w:tcBorders>
              <w:top w:val="nil"/>
              <w:left w:val="nil"/>
              <w:bottom w:val="nil"/>
            </w:tcBorders>
            <w:shd w:val="clear" w:color="auto" w:fill="auto"/>
            <w:vAlign w:val="center"/>
          </w:tcPr>
          <w:p w14:paraId="1DD35C6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508D0AF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4DEAE2B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4707CA9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10F4BDD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0.514</w:t>
            </w:r>
          </w:p>
        </w:tc>
      </w:tr>
      <w:tr w:rsidR="00252E37" w14:paraId="1F68A725" w14:textId="77777777" w:rsidTr="00C96154">
        <w:trPr>
          <w:trHeight w:val="300"/>
        </w:trPr>
        <w:tc>
          <w:tcPr>
            <w:tcW w:w="1134" w:type="dxa"/>
            <w:tcBorders>
              <w:top w:val="nil"/>
              <w:left w:val="nil"/>
              <w:bottom w:val="nil"/>
              <w:right w:val="nil"/>
            </w:tcBorders>
            <w:shd w:val="clear" w:color="auto" w:fill="auto"/>
            <w:vAlign w:val="center"/>
          </w:tcPr>
          <w:p w14:paraId="4293381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40</w:t>
            </w:r>
          </w:p>
        </w:tc>
        <w:tc>
          <w:tcPr>
            <w:tcW w:w="993" w:type="dxa"/>
            <w:tcBorders>
              <w:top w:val="nil"/>
              <w:left w:val="nil"/>
              <w:bottom w:val="nil"/>
            </w:tcBorders>
            <w:shd w:val="clear" w:color="auto" w:fill="auto"/>
            <w:vAlign w:val="center"/>
          </w:tcPr>
          <w:p w14:paraId="24DB0C6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027729D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308D5BA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3A01C5C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710D1EE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0.519</w:t>
            </w:r>
          </w:p>
        </w:tc>
      </w:tr>
      <w:tr w:rsidR="00252E37" w14:paraId="329EC64F" w14:textId="77777777" w:rsidTr="00C96154">
        <w:trPr>
          <w:trHeight w:val="300"/>
        </w:trPr>
        <w:tc>
          <w:tcPr>
            <w:tcW w:w="1134" w:type="dxa"/>
            <w:tcBorders>
              <w:top w:val="nil"/>
              <w:left w:val="nil"/>
              <w:bottom w:val="nil"/>
              <w:right w:val="nil"/>
            </w:tcBorders>
            <w:shd w:val="clear" w:color="auto" w:fill="auto"/>
            <w:vAlign w:val="center"/>
          </w:tcPr>
          <w:p w14:paraId="0CE0F4B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41</w:t>
            </w:r>
          </w:p>
        </w:tc>
        <w:tc>
          <w:tcPr>
            <w:tcW w:w="993" w:type="dxa"/>
            <w:tcBorders>
              <w:top w:val="nil"/>
              <w:left w:val="nil"/>
              <w:bottom w:val="nil"/>
            </w:tcBorders>
            <w:shd w:val="clear" w:color="auto" w:fill="auto"/>
            <w:vAlign w:val="center"/>
          </w:tcPr>
          <w:p w14:paraId="2D189B6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240F45A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78EF826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1769F9B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579CBA2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0.524</w:t>
            </w:r>
          </w:p>
        </w:tc>
      </w:tr>
      <w:tr w:rsidR="00252E37" w14:paraId="0E6408DA" w14:textId="77777777" w:rsidTr="00C96154">
        <w:trPr>
          <w:trHeight w:val="300"/>
        </w:trPr>
        <w:tc>
          <w:tcPr>
            <w:tcW w:w="1134" w:type="dxa"/>
            <w:tcBorders>
              <w:top w:val="nil"/>
              <w:left w:val="nil"/>
              <w:bottom w:val="nil"/>
              <w:right w:val="nil"/>
            </w:tcBorders>
            <w:shd w:val="clear" w:color="auto" w:fill="auto"/>
            <w:vAlign w:val="center"/>
          </w:tcPr>
          <w:p w14:paraId="102A918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42</w:t>
            </w:r>
          </w:p>
        </w:tc>
        <w:tc>
          <w:tcPr>
            <w:tcW w:w="993" w:type="dxa"/>
            <w:tcBorders>
              <w:top w:val="nil"/>
              <w:left w:val="nil"/>
              <w:bottom w:val="nil"/>
            </w:tcBorders>
            <w:shd w:val="clear" w:color="auto" w:fill="auto"/>
            <w:vAlign w:val="center"/>
          </w:tcPr>
          <w:p w14:paraId="4C1CBC4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0570F04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58BDA10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7DD6E127"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3788990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0.529</w:t>
            </w:r>
          </w:p>
        </w:tc>
      </w:tr>
      <w:tr w:rsidR="00252E37" w14:paraId="200E434F" w14:textId="77777777" w:rsidTr="00C96154">
        <w:trPr>
          <w:trHeight w:val="300"/>
        </w:trPr>
        <w:tc>
          <w:tcPr>
            <w:tcW w:w="1134" w:type="dxa"/>
            <w:tcBorders>
              <w:top w:val="nil"/>
              <w:left w:val="nil"/>
              <w:bottom w:val="nil"/>
              <w:right w:val="nil"/>
            </w:tcBorders>
            <w:shd w:val="clear" w:color="auto" w:fill="auto"/>
            <w:vAlign w:val="center"/>
          </w:tcPr>
          <w:p w14:paraId="2EB43C1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43</w:t>
            </w:r>
          </w:p>
        </w:tc>
        <w:tc>
          <w:tcPr>
            <w:tcW w:w="993" w:type="dxa"/>
            <w:tcBorders>
              <w:top w:val="nil"/>
              <w:left w:val="nil"/>
              <w:bottom w:val="nil"/>
            </w:tcBorders>
            <w:shd w:val="clear" w:color="auto" w:fill="auto"/>
            <w:vAlign w:val="center"/>
          </w:tcPr>
          <w:p w14:paraId="5372B86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7318B35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0.395</w:t>
            </w:r>
          </w:p>
        </w:tc>
        <w:tc>
          <w:tcPr>
            <w:tcW w:w="1025" w:type="dxa"/>
            <w:tcBorders>
              <w:top w:val="nil"/>
              <w:left w:val="single" w:sz="4" w:space="0" w:color="auto"/>
            </w:tcBorders>
            <w:shd w:val="clear" w:color="auto" w:fill="auto"/>
            <w:vAlign w:val="center"/>
          </w:tcPr>
          <w:p w14:paraId="15A4D05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6EDA962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52BFB84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0.535</w:t>
            </w:r>
          </w:p>
        </w:tc>
      </w:tr>
      <w:tr w:rsidR="00252E37" w14:paraId="57F91B8A" w14:textId="77777777" w:rsidTr="00C96154">
        <w:trPr>
          <w:trHeight w:val="300"/>
        </w:trPr>
        <w:tc>
          <w:tcPr>
            <w:tcW w:w="1134" w:type="dxa"/>
            <w:tcBorders>
              <w:top w:val="nil"/>
              <w:left w:val="nil"/>
              <w:bottom w:val="nil"/>
              <w:right w:val="nil"/>
            </w:tcBorders>
            <w:shd w:val="clear" w:color="auto" w:fill="auto"/>
            <w:vAlign w:val="center"/>
          </w:tcPr>
          <w:p w14:paraId="5E38DF4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44</w:t>
            </w:r>
          </w:p>
        </w:tc>
        <w:tc>
          <w:tcPr>
            <w:tcW w:w="993" w:type="dxa"/>
            <w:tcBorders>
              <w:top w:val="nil"/>
              <w:left w:val="nil"/>
              <w:bottom w:val="nil"/>
            </w:tcBorders>
            <w:shd w:val="clear" w:color="auto" w:fill="auto"/>
            <w:vAlign w:val="center"/>
          </w:tcPr>
          <w:p w14:paraId="46DB7041"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6B6E3AF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7ED7F468"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3DC83749"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44FDCEF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0.540</w:t>
            </w:r>
          </w:p>
        </w:tc>
      </w:tr>
      <w:tr w:rsidR="00252E37" w14:paraId="5F986967" w14:textId="77777777" w:rsidTr="00C96154">
        <w:trPr>
          <w:trHeight w:val="300"/>
        </w:trPr>
        <w:tc>
          <w:tcPr>
            <w:tcW w:w="1134" w:type="dxa"/>
            <w:tcBorders>
              <w:top w:val="nil"/>
              <w:left w:val="nil"/>
              <w:bottom w:val="nil"/>
              <w:right w:val="nil"/>
            </w:tcBorders>
            <w:shd w:val="clear" w:color="auto" w:fill="auto"/>
            <w:vAlign w:val="center"/>
          </w:tcPr>
          <w:p w14:paraId="0AA2601E"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45</w:t>
            </w:r>
          </w:p>
        </w:tc>
        <w:tc>
          <w:tcPr>
            <w:tcW w:w="993" w:type="dxa"/>
            <w:tcBorders>
              <w:top w:val="nil"/>
              <w:left w:val="nil"/>
              <w:bottom w:val="nil"/>
            </w:tcBorders>
            <w:shd w:val="clear" w:color="auto" w:fill="auto"/>
            <w:vAlign w:val="center"/>
          </w:tcPr>
          <w:p w14:paraId="124E105B"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57D6220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4CE4AF3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7C2221FF"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447F381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0.545</w:t>
            </w:r>
          </w:p>
        </w:tc>
      </w:tr>
      <w:tr w:rsidR="00252E37" w14:paraId="57D6C87C" w14:textId="77777777" w:rsidTr="00F55E3F">
        <w:trPr>
          <w:trHeight w:val="300"/>
        </w:trPr>
        <w:tc>
          <w:tcPr>
            <w:tcW w:w="1134" w:type="dxa"/>
            <w:tcBorders>
              <w:top w:val="nil"/>
              <w:left w:val="nil"/>
              <w:bottom w:val="single" w:sz="4" w:space="0" w:color="FFFFFF" w:themeColor="background1"/>
              <w:right w:val="nil"/>
            </w:tcBorders>
            <w:shd w:val="clear" w:color="auto" w:fill="auto"/>
            <w:vAlign w:val="center"/>
          </w:tcPr>
          <w:p w14:paraId="75108F73"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46</w:t>
            </w:r>
          </w:p>
        </w:tc>
        <w:tc>
          <w:tcPr>
            <w:tcW w:w="993" w:type="dxa"/>
            <w:tcBorders>
              <w:top w:val="nil"/>
              <w:left w:val="nil"/>
              <w:bottom w:val="single" w:sz="4" w:space="0" w:color="FFFFFF" w:themeColor="background1"/>
            </w:tcBorders>
            <w:shd w:val="clear" w:color="auto" w:fill="auto"/>
            <w:vAlign w:val="center"/>
          </w:tcPr>
          <w:p w14:paraId="175C125C"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0.375</w:t>
            </w:r>
          </w:p>
        </w:tc>
        <w:tc>
          <w:tcPr>
            <w:tcW w:w="852" w:type="dxa"/>
            <w:tcBorders>
              <w:top w:val="nil"/>
              <w:left w:val="nil"/>
              <w:bottom w:val="single" w:sz="4" w:space="0" w:color="FFFFFF" w:themeColor="background1"/>
              <w:right w:val="single" w:sz="4" w:space="0" w:color="auto"/>
            </w:tcBorders>
            <w:shd w:val="clear" w:color="auto" w:fill="auto"/>
            <w:vAlign w:val="center"/>
          </w:tcPr>
          <w:p w14:paraId="42391655"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0.413</w:t>
            </w:r>
          </w:p>
        </w:tc>
        <w:tc>
          <w:tcPr>
            <w:tcW w:w="1025" w:type="dxa"/>
            <w:tcBorders>
              <w:top w:val="nil"/>
              <w:left w:val="single" w:sz="4" w:space="0" w:color="auto"/>
              <w:bottom w:val="single" w:sz="4" w:space="0" w:color="FFFFFF" w:themeColor="background1"/>
            </w:tcBorders>
            <w:shd w:val="clear" w:color="auto" w:fill="auto"/>
            <w:vAlign w:val="center"/>
          </w:tcPr>
          <w:p w14:paraId="231A9C96"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75</w:t>
            </w:r>
          </w:p>
        </w:tc>
        <w:tc>
          <w:tcPr>
            <w:tcW w:w="993" w:type="dxa"/>
            <w:tcBorders>
              <w:top w:val="nil"/>
              <w:left w:val="nil"/>
              <w:bottom w:val="single" w:sz="4" w:space="0" w:color="FFFFFF" w:themeColor="background1"/>
              <w:right w:val="nil"/>
            </w:tcBorders>
            <w:shd w:val="clear" w:color="auto" w:fill="auto"/>
            <w:vAlign w:val="center"/>
          </w:tcPr>
          <w:p w14:paraId="4EF5FAF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0.518</w:t>
            </w:r>
          </w:p>
        </w:tc>
        <w:tc>
          <w:tcPr>
            <w:tcW w:w="961" w:type="dxa"/>
            <w:tcBorders>
              <w:top w:val="nil"/>
              <w:left w:val="nil"/>
              <w:bottom w:val="single" w:sz="4" w:space="0" w:color="FFFFFF" w:themeColor="background1"/>
              <w:right w:val="nil"/>
            </w:tcBorders>
            <w:shd w:val="clear" w:color="auto" w:fill="auto"/>
            <w:vAlign w:val="center"/>
          </w:tcPr>
          <w:p w14:paraId="4DA897D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0.570</w:t>
            </w:r>
          </w:p>
        </w:tc>
      </w:tr>
      <w:tr w:rsidR="00252E37" w14:paraId="670473F3" w14:textId="77777777" w:rsidTr="00F55E3F">
        <w:trPr>
          <w:trHeight w:val="300"/>
        </w:trPr>
        <w:tc>
          <w:tcPr>
            <w:tcW w:w="1134" w:type="dxa"/>
            <w:tcBorders>
              <w:top w:val="single" w:sz="4" w:space="0" w:color="FFFFFF" w:themeColor="background1"/>
              <w:left w:val="nil"/>
              <w:bottom w:val="single" w:sz="4" w:space="0" w:color="FFFFFF" w:themeColor="background1"/>
              <w:right w:val="nil"/>
            </w:tcBorders>
            <w:shd w:val="clear" w:color="auto" w:fill="auto"/>
            <w:vAlign w:val="center"/>
          </w:tcPr>
          <w:p w14:paraId="65D616A9"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47</w:t>
            </w:r>
          </w:p>
        </w:tc>
        <w:tc>
          <w:tcPr>
            <w:tcW w:w="993" w:type="dxa"/>
            <w:tcBorders>
              <w:top w:val="single" w:sz="4" w:space="0" w:color="FFFFFF" w:themeColor="background1"/>
              <w:left w:val="nil"/>
              <w:bottom w:val="single" w:sz="4" w:space="0" w:color="FFFFFF" w:themeColor="background1"/>
            </w:tcBorders>
            <w:shd w:val="clear" w:color="auto" w:fill="auto"/>
            <w:vAlign w:val="center"/>
          </w:tcPr>
          <w:p w14:paraId="61303486"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0.381</w:t>
            </w:r>
          </w:p>
        </w:tc>
        <w:tc>
          <w:tcPr>
            <w:tcW w:w="852" w:type="dxa"/>
            <w:tcBorders>
              <w:top w:val="single" w:sz="4" w:space="0" w:color="FFFFFF" w:themeColor="background1"/>
              <w:left w:val="nil"/>
              <w:bottom w:val="single" w:sz="4" w:space="0" w:color="FFFFFF" w:themeColor="background1"/>
              <w:right w:val="single" w:sz="4" w:space="0" w:color="auto"/>
            </w:tcBorders>
            <w:shd w:val="clear" w:color="auto" w:fill="auto"/>
            <w:vAlign w:val="center"/>
          </w:tcPr>
          <w:p w14:paraId="115BDE6F"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0.419</w:t>
            </w:r>
          </w:p>
        </w:tc>
        <w:tc>
          <w:tcPr>
            <w:tcW w:w="1025" w:type="dxa"/>
            <w:tcBorders>
              <w:top w:val="single" w:sz="4" w:space="0" w:color="FFFFFF" w:themeColor="background1"/>
              <w:left w:val="single" w:sz="4" w:space="0" w:color="auto"/>
              <w:bottom w:val="single" w:sz="4" w:space="0" w:color="FFFFFF" w:themeColor="background1"/>
            </w:tcBorders>
            <w:shd w:val="clear" w:color="auto" w:fill="auto"/>
            <w:vAlign w:val="center"/>
          </w:tcPr>
          <w:p w14:paraId="0C71156E"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80</w:t>
            </w:r>
          </w:p>
        </w:tc>
        <w:tc>
          <w:tcPr>
            <w:tcW w:w="993" w:type="dxa"/>
            <w:tcBorders>
              <w:top w:val="single" w:sz="4" w:space="0" w:color="FFFFFF" w:themeColor="background1"/>
              <w:left w:val="nil"/>
              <w:bottom w:val="single" w:sz="4" w:space="0" w:color="FFFFFF" w:themeColor="background1"/>
              <w:right w:val="nil"/>
            </w:tcBorders>
            <w:shd w:val="clear" w:color="auto" w:fill="auto"/>
            <w:vAlign w:val="center"/>
          </w:tcPr>
          <w:p w14:paraId="694FCCEA"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0.541</w:t>
            </w:r>
          </w:p>
        </w:tc>
        <w:tc>
          <w:tcPr>
            <w:tcW w:w="961" w:type="dxa"/>
            <w:tcBorders>
              <w:top w:val="single" w:sz="4" w:space="0" w:color="FFFFFF" w:themeColor="background1"/>
              <w:left w:val="nil"/>
              <w:bottom w:val="single" w:sz="4" w:space="0" w:color="FFFFFF" w:themeColor="background1"/>
              <w:right w:val="nil"/>
            </w:tcBorders>
            <w:shd w:val="clear" w:color="auto" w:fill="auto"/>
            <w:vAlign w:val="center"/>
          </w:tcPr>
          <w:p w14:paraId="35751070"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0.595</w:t>
            </w:r>
          </w:p>
        </w:tc>
      </w:tr>
      <w:tr w:rsidR="00252E37" w14:paraId="214F1105" w14:textId="77777777" w:rsidTr="00F55E3F">
        <w:trPr>
          <w:trHeight w:val="300"/>
        </w:trPr>
        <w:tc>
          <w:tcPr>
            <w:tcW w:w="1134" w:type="dxa"/>
            <w:tcBorders>
              <w:top w:val="single" w:sz="4" w:space="0" w:color="FFFFFF" w:themeColor="background1"/>
              <w:left w:val="nil"/>
              <w:bottom w:val="single" w:sz="4" w:space="0" w:color="auto"/>
              <w:right w:val="nil"/>
            </w:tcBorders>
            <w:shd w:val="clear" w:color="auto" w:fill="auto"/>
            <w:vAlign w:val="center"/>
          </w:tcPr>
          <w:p w14:paraId="30E11442"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48</w:t>
            </w:r>
          </w:p>
        </w:tc>
        <w:tc>
          <w:tcPr>
            <w:tcW w:w="993" w:type="dxa"/>
            <w:tcBorders>
              <w:top w:val="single" w:sz="4" w:space="0" w:color="FFFFFF" w:themeColor="background1"/>
              <w:left w:val="nil"/>
              <w:bottom w:val="single" w:sz="4" w:space="0" w:color="auto"/>
            </w:tcBorders>
            <w:shd w:val="clear" w:color="auto" w:fill="auto"/>
            <w:vAlign w:val="center"/>
          </w:tcPr>
          <w:p w14:paraId="45D2FFCB"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0.386</w:t>
            </w:r>
          </w:p>
        </w:tc>
        <w:tc>
          <w:tcPr>
            <w:tcW w:w="852" w:type="dxa"/>
            <w:tcBorders>
              <w:top w:val="single" w:sz="4" w:space="0" w:color="FFFFFF" w:themeColor="background1"/>
              <w:left w:val="nil"/>
              <w:bottom w:val="single" w:sz="4" w:space="0" w:color="auto"/>
              <w:right w:val="single" w:sz="4" w:space="0" w:color="auto"/>
            </w:tcBorders>
            <w:shd w:val="clear" w:color="auto" w:fill="auto"/>
            <w:vAlign w:val="center"/>
          </w:tcPr>
          <w:p w14:paraId="4AABE417" w14:textId="77777777" w:rsidR="00F55E3F" w:rsidRPr="00F55E3F" w:rsidRDefault="00A318CC"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0.425</w:t>
            </w:r>
          </w:p>
        </w:tc>
        <w:tc>
          <w:tcPr>
            <w:tcW w:w="1025" w:type="dxa"/>
            <w:tcBorders>
              <w:top w:val="single" w:sz="4" w:space="0" w:color="FFFFFF" w:themeColor="background1"/>
              <w:left w:val="single" w:sz="4" w:space="0" w:color="auto"/>
              <w:bottom w:val="single" w:sz="4" w:space="0" w:color="auto"/>
            </w:tcBorders>
            <w:shd w:val="clear" w:color="auto" w:fill="auto"/>
            <w:vAlign w:val="center"/>
          </w:tcPr>
          <w:p w14:paraId="3F5A1BED"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90</w:t>
            </w:r>
          </w:p>
        </w:tc>
        <w:tc>
          <w:tcPr>
            <w:tcW w:w="993" w:type="dxa"/>
            <w:tcBorders>
              <w:top w:val="single" w:sz="4" w:space="0" w:color="FFFFFF" w:themeColor="background1"/>
              <w:left w:val="nil"/>
              <w:bottom w:val="single" w:sz="4" w:space="0" w:color="auto"/>
              <w:right w:val="nil"/>
            </w:tcBorders>
            <w:shd w:val="clear" w:color="auto" w:fill="auto"/>
            <w:vAlign w:val="center"/>
          </w:tcPr>
          <w:p w14:paraId="7EEE1734"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0.585</w:t>
            </w:r>
          </w:p>
        </w:tc>
        <w:tc>
          <w:tcPr>
            <w:tcW w:w="961" w:type="dxa"/>
            <w:tcBorders>
              <w:top w:val="single" w:sz="4" w:space="0" w:color="FFFFFF" w:themeColor="background1"/>
              <w:left w:val="nil"/>
              <w:bottom w:val="single" w:sz="4" w:space="0" w:color="auto"/>
              <w:right w:val="nil"/>
            </w:tcBorders>
            <w:shd w:val="clear" w:color="auto" w:fill="auto"/>
            <w:vAlign w:val="center"/>
          </w:tcPr>
          <w:p w14:paraId="0EFD2A5E" w14:textId="77777777" w:rsidR="00F55E3F" w:rsidRPr="00F55E3F" w:rsidRDefault="00A318CC"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0.658</w:t>
            </w:r>
          </w:p>
        </w:tc>
      </w:tr>
    </w:tbl>
    <w:p w14:paraId="714CC17C" w14:textId="77777777" w:rsidR="00AC7CBD" w:rsidRPr="00AC7CBD" w:rsidRDefault="00A318CC" w:rsidP="00AC7CBD">
      <w:pPr>
        <w:spacing w:line="272" w:lineRule="exact"/>
        <w:ind w:right="576"/>
        <w:textAlignment w:val="baseline"/>
        <w:rPr>
          <w:rFonts w:eastAsia="Verdana"/>
          <w:b/>
          <w:color w:val="000000"/>
        </w:rPr>
      </w:pPr>
      <w:r w:rsidRPr="00AC7CBD">
        <w:rPr>
          <w:rFonts w:eastAsia="Verdana"/>
          <w:b/>
          <w:color w:val="000000"/>
          <w:lang w:val="en-US"/>
        </w:rPr>
        <w:lastRenderedPageBreak/>
        <w:t xml:space="preserve">5.4.2 </w:t>
      </w:r>
      <w:r w:rsidRPr="00AC7CBD">
        <w:rPr>
          <w:rFonts w:eastAsia="Verdana"/>
          <w:color w:val="000000"/>
          <w:lang w:val="en-US"/>
        </w:rPr>
        <w:t>Pellets used as the ration fed on the vessel must meet the nutritional specifications outlined in Table 17.</w:t>
      </w:r>
    </w:p>
    <w:p w14:paraId="28A795A1" w14:textId="77777777" w:rsidR="00AC7CBD" w:rsidRDefault="00A318CC" w:rsidP="00B136E1">
      <w:pPr>
        <w:pStyle w:val="3"/>
        <w:spacing w:after="120"/>
        <w:rPr>
          <w:lang w:val="en-US"/>
        </w:rPr>
      </w:pPr>
      <w:r w:rsidRPr="000F1ED3">
        <w:rPr>
          <w:lang w:val="en-US"/>
        </w:rPr>
        <w:t>Table 17 Pellet composition for goats</w:t>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252E37" w14:paraId="11DC734A" w14:textId="77777777" w:rsidTr="00893ED5">
        <w:trPr>
          <w:tblHeader/>
        </w:trPr>
        <w:tc>
          <w:tcPr>
            <w:tcW w:w="3413" w:type="pct"/>
            <w:tcBorders>
              <w:top w:val="single" w:sz="4" w:space="0" w:color="auto"/>
              <w:bottom w:val="single" w:sz="4" w:space="0" w:color="auto"/>
            </w:tcBorders>
            <w:shd w:val="clear" w:color="auto" w:fill="auto"/>
          </w:tcPr>
          <w:p w14:paraId="40240466" w14:textId="77777777" w:rsidR="001478C7" w:rsidRPr="006E0D16" w:rsidRDefault="00A318CC" w:rsidP="00893ED5">
            <w:pPr>
              <w:pStyle w:val="TableHeading"/>
            </w:pPr>
            <w:r w:rsidRPr="006E0D16">
              <w:t>Pellet composition</w:t>
            </w:r>
          </w:p>
        </w:tc>
        <w:tc>
          <w:tcPr>
            <w:tcW w:w="1587" w:type="pct"/>
            <w:tcBorders>
              <w:top w:val="single" w:sz="4" w:space="0" w:color="auto"/>
              <w:bottom w:val="single" w:sz="4" w:space="0" w:color="auto"/>
            </w:tcBorders>
            <w:shd w:val="clear" w:color="auto" w:fill="auto"/>
          </w:tcPr>
          <w:p w14:paraId="40C99EC3" w14:textId="77777777" w:rsidR="001478C7" w:rsidRPr="006E0D16" w:rsidRDefault="00A318CC" w:rsidP="00893ED5">
            <w:pPr>
              <w:pStyle w:val="TableHeading"/>
            </w:pPr>
            <w:r w:rsidRPr="006E0D16">
              <w:t>Specification</w:t>
            </w:r>
          </w:p>
        </w:tc>
      </w:tr>
      <w:tr w:rsidR="00252E37" w14:paraId="1FB6F867" w14:textId="77777777" w:rsidTr="00893ED5">
        <w:tc>
          <w:tcPr>
            <w:tcW w:w="3413" w:type="pct"/>
            <w:tcBorders>
              <w:top w:val="single" w:sz="4" w:space="0" w:color="auto"/>
            </w:tcBorders>
            <w:shd w:val="clear" w:color="auto" w:fill="auto"/>
          </w:tcPr>
          <w:p w14:paraId="513F8632" w14:textId="77777777" w:rsidR="001478C7" w:rsidRPr="006E0D16" w:rsidRDefault="00A318CC" w:rsidP="00893ED5">
            <w:pPr>
              <w:pStyle w:val="TableText"/>
            </w:pPr>
            <w:r w:rsidRPr="006E0D16">
              <w:t>Moisture content</w:t>
            </w:r>
          </w:p>
        </w:tc>
        <w:tc>
          <w:tcPr>
            <w:tcW w:w="1587" w:type="pct"/>
            <w:tcBorders>
              <w:top w:val="single" w:sz="4" w:space="0" w:color="auto"/>
            </w:tcBorders>
            <w:shd w:val="clear" w:color="auto" w:fill="auto"/>
          </w:tcPr>
          <w:p w14:paraId="0D0BFB5E" w14:textId="77777777" w:rsidR="001478C7" w:rsidRPr="006E0D16" w:rsidRDefault="00A318CC" w:rsidP="00893ED5">
            <w:pPr>
              <w:pStyle w:val="TableText"/>
              <w:jc w:val="right"/>
            </w:pPr>
            <w:r w:rsidRPr="006E0D16">
              <w:t>&lt; 12%</w:t>
            </w:r>
          </w:p>
        </w:tc>
      </w:tr>
      <w:tr w:rsidR="00252E37" w14:paraId="48F8261E" w14:textId="77777777" w:rsidTr="00893ED5">
        <w:tc>
          <w:tcPr>
            <w:tcW w:w="3413" w:type="pct"/>
            <w:shd w:val="clear" w:color="auto" w:fill="auto"/>
          </w:tcPr>
          <w:p w14:paraId="4964442F" w14:textId="77777777" w:rsidR="001478C7" w:rsidRPr="006E0D16" w:rsidRDefault="00A318CC" w:rsidP="00893ED5">
            <w:pPr>
              <w:pStyle w:val="TableText"/>
            </w:pPr>
            <w:r w:rsidRPr="006E0D16">
              <w:t xml:space="preserve">Ash </w:t>
            </w:r>
            <w:r>
              <w:t>(</w:t>
            </w:r>
            <w:r w:rsidRPr="006E0D16">
              <w:t>as a percentage of dry matter)</w:t>
            </w:r>
          </w:p>
        </w:tc>
        <w:tc>
          <w:tcPr>
            <w:tcW w:w="1587" w:type="pct"/>
            <w:shd w:val="clear" w:color="auto" w:fill="auto"/>
          </w:tcPr>
          <w:p w14:paraId="2698A4D4" w14:textId="77777777" w:rsidR="001478C7" w:rsidRPr="006E0D16" w:rsidRDefault="00A318CC" w:rsidP="00893ED5">
            <w:pPr>
              <w:pStyle w:val="TableText"/>
              <w:jc w:val="right"/>
            </w:pPr>
            <w:r w:rsidRPr="006E0D16">
              <w:t>&lt; 13%</w:t>
            </w:r>
          </w:p>
        </w:tc>
      </w:tr>
      <w:tr w:rsidR="00252E37" w14:paraId="28950F7C" w14:textId="77777777" w:rsidTr="00893ED5">
        <w:tc>
          <w:tcPr>
            <w:tcW w:w="3413" w:type="pct"/>
            <w:shd w:val="clear" w:color="auto" w:fill="auto"/>
          </w:tcPr>
          <w:p w14:paraId="72DB2337" w14:textId="77777777" w:rsidR="001478C7" w:rsidRPr="006E0D16" w:rsidRDefault="00A318CC" w:rsidP="00893ED5">
            <w:pPr>
              <w:pStyle w:val="TableText"/>
            </w:pPr>
            <w:r w:rsidRPr="006E0D16">
              <w:t xml:space="preserve">Crude protein </w:t>
            </w:r>
            <w:r>
              <w:t>(</w:t>
            </w:r>
            <w:r w:rsidRPr="006E0D16">
              <w:t>as a percentage of dry matter)</w:t>
            </w:r>
          </w:p>
        </w:tc>
        <w:tc>
          <w:tcPr>
            <w:tcW w:w="1587" w:type="pct"/>
            <w:shd w:val="clear" w:color="auto" w:fill="auto"/>
          </w:tcPr>
          <w:p w14:paraId="5BE2D869" w14:textId="77777777" w:rsidR="001478C7" w:rsidRPr="006E0D16" w:rsidRDefault="00A318CC" w:rsidP="00893ED5">
            <w:pPr>
              <w:pStyle w:val="TableText"/>
              <w:jc w:val="right"/>
            </w:pPr>
            <w:r>
              <w:t>9% to </w:t>
            </w:r>
            <w:r w:rsidRPr="006E0D16">
              <w:t>12%</w:t>
            </w:r>
          </w:p>
        </w:tc>
      </w:tr>
      <w:tr w:rsidR="00252E37" w14:paraId="2CADA5A7" w14:textId="77777777" w:rsidTr="00893ED5">
        <w:tc>
          <w:tcPr>
            <w:tcW w:w="3413" w:type="pct"/>
            <w:shd w:val="clear" w:color="auto" w:fill="auto"/>
          </w:tcPr>
          <w:p w14:paraId="797FCBA1" w14:textId="77777777" w:rsidR="001478C7" w:rsidRPr="006E0D16" w:rsidRDefault="00A318CC" w:rsidP="00893ED5">
            <w:pPr>
              <w:pStyle w:val="TableText"/>
            </w:pPr>
            <w:r w:rsidRPr="006E0D16">
              <w:t xml:space="preserve">Urea </w:t>
            </w:r>
            <w:r>
              <w:t>(</w:t>
            </w:r>
            <w:r w:rsidRPr="006E0D16">
              <w:t>as a percentage of dry matter)</w:t>
            </w:r>
          </w:p>
        </w:tc>
        <w:tc>
          <w:tcPr>
            <w:tcW w:w="1587" w:type="pct"/>
            <w:shd w:val="clear" w:color="auto" w:fill="auto"/>
          </w:tcPr>
          <w:p w14:paraId="36B3D98C" w14:textId="77777777" w:rsidR="001478C7" w:rsidRPr="006E0D16" w:rsidRDefault="00A318CC" w:rsidP="00893ED5">
            <w:pPr>
              <w:pStyle w:val="TableText"/>
              <w:jc w:val="right"/>
            </w:pPr>
            <w:r w:rsidRPr="006E0D16">
              <w:t>&lt; 1.2%</w:t>
            </w:r>
          </w:p>
        </w:tc>
      </w:tr>
      <w:tr w:rsidR="00252E37" w14:paraId="72957925" w14:textId="77777777" w:rsidTr="00893ED5">
        <w:tc>
          <w:tcPr>
            <w:tcW w:w="3413" w:type="pct"/>
            <w:shd w:val="clear" w:color="auto" w:fill="auto"/>
          </w:tcPr>
          <w:p w14:paraId="1CB8D0AF" w14:textId="77777777" w:rsidR="001478C7" w:rsidRPr="006E0D16" w:rsidRDefault="00A318CC" w:rsidP="00893ED5">
            <w:pPr>
              <w:pStyle w:val="TableText"/>
            </w:pPr>
            <w:r w:rsidRPr="006E0D16">
              <w:t>Acid detergent fibre (as a percentage of dry matter)</w:t>
            </w:r>
          </w:p>
        </w:tc>
        <w:tc>
          <w:tcPr>
            <w:tcW w:w="1587" w:type="pct"/>
            <w:shd w:val="clear" w:color="auto" w:fill="auto"/>
          </w:tcPr>
          <w:p w14:paraId="792A9B51" w14:textId="77777777" w:rsidR="001478C7" w:rsidRPr="006E0D16" w:rsidRDefault="00A318CC" w:rsidP="00893ED5">
            <w:pPr>
              <w:pStyle w:val="TableText"/>
              <w:jc w:val="right"/>
            </w:pPr>
            <w:r w:rsidRPr="006E0D16">
              <w:t>18</w:t>
            </w:r>
            <w:r>
              <w:t>% to </w:t>
            </w:r>
            <w:r w:rsidRPr="006E0D16">
              <w:t>35%</w:t>
            </w:r>
          </w:p>
        </w:tc>
      </w:tr>
      <w:tr w:rsidR="00252E37" w14:paraId="56D8361C" w14:textId="77777777" w:rsidTr="00893ED5">
        <w:tc>
          <w:tcPr>
            <w:tcW w:w="3413" w:type="pct"/>
            <w:shd w:val="clear" w:color="auto" w:fill="auto"/>
          </w:tcPr>
          <w:p w14:paraId="6B55710E" w14:textId="77777777" w:rsidR="001478C7" w:rsidRPr="006E0D16" w:rsidRDefault="00A318CC" w:rsidP="00893ED5">
            <w:pPr>
              <w:pStyle w:val="TableText"/>
            </w:pPr>
            <w:proofErr w:type="spellStart"/>
            <w:r>
              <w:t>Metabolisable</w:t>
            </w:r>
            <w:proofErr w:type="spellEnd"/>
            <w:r>
              <w:t xml:space="preserve"> energy</w:t>
            </w:r>
          </w:p>
        </w:tc>
        <w:tc>
          <w:tcPr>
            <w:tcW w:w="1587" w:type="pct"/>
            <w:shd w:val="clear" w:color="auto" w:fill="auto"/>
          </w:tcPr>
          <w:p w14:paraId="47DF2696" w14:textId="77777777" w:rsidR="001478C7" w:rsidRPr="006E0D16" w:rsidRDefault="00A318CC" w:rsidP="00893ED5">
            <w:pPr>
              <w:pStyle w:val="TableText"/>
              <w:jc w:val="right"/>
            </w:pPr>
            <w:r w:rsidRPr="006E0D16">
              <w:t>&gt; 8.0</w:t>
            </w:r>
            <w:r>
              <w:t> </w:t>
            </w:r>
            <w:r w:rsidRPr="006E0D16">
              <w:t>MJ/kg dry matter</w:t>
            </w:r>
          </w:p>
        </w:tc>
      </w:tr>
    </w:tbl>
    <w:p w14:paraId="3FA0C669" w14:textId="77777777" w:rsidR="00AC7CBD" w:rsidRPr="000F1ED3" w:rsidRDefault="00A318CC" w:rsidP="00AC7CBD">
      <w:pPr>
        <w:spacing w:before="265" w:after="129" w:line="245" w:lineRule="exact"/>
        <w:textAlignment w:val="baseline"/>
        <w:rPr>
          <w:rFonts w:ascii="Calibri" w:eastAsia="Calibri" w:hAnsi="Calibri"/>
          <w:b/>
          <w:color w:val="000000"/>
        </w:rPr>
      </w:pPr>
      <w:r w:rsidRPr="00AC7CBD">
        <w:rPr>
          <w:rFonts w:eastAsia="Verdana"/>
          <w:b/>
          <w:color w:val="000000"/>
          <w:lang w:val="en-US"/>
        </w:rPr>
        <w:t xml:space="preserve">5.4.3 </w:t>
      </w:r>
      <w:r w:rsidRPr="00AC7CBD">
        <w:rPr>
          <w:rFonts w:eastAsia="Verdana"/>
          <w:color w:val="000000"/>
          <w:lang w:val="en-US"/>
        </w:rPr>
        <w:t xml:space="preserve">When calculating feed and water requirements, allowance </w:t>
      </w:r>
      <w:r w:rsidRPr="000F1ED3">
        <w:rPr>
          <w:rFonts w:eastAsia="Verdana"/>
          <w:color w:val="000000"/>
          <w:lang w:val="en-US"/>
        </w:rPr>
        <w:t>must be made for, and goats provided with:</w:t>
      </w:r>
    </w:p>
    <w:p w14:paraId="15E875C0" w14:textId="77777777" w:rsidR="000F1ED3" w:rsidRPr="000F1ED3" w:rsidRDefault="00A318CC"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Verdana"/>
          <w:color w:val="000000"/>
          <w:lang w:val="en-US"/>
        </w:rPr>
        <w:t>at least 3% of liveweight of feed per head per voyage day for young goats (up to and including 4 permanent incisor teeth); and</w:t>
      </w:r>
    </w:p>
    <w:p w14:paraId="11FA04CB" w14:textId="77777777" w:rsidR="000F1ED3" w:rsidRPr="000F1ED3" w:rsidRDefault="00A318CC"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at least 2% of liveweight of feed per head per voyage day for goats with more than 4 permanent incisor teeth; and</w:t>
      </w:r>
    </w:p>
    <w:p w14:paraId="3F96A282" w14:textId="77777777" w:rsidR="00AC7CBD" w:rsidRPr="000F1ED3" w:rsidRDefault="00A318CC"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 xml:space="preserve">at least 6 </w:t>
      </w:r>
      <w:proofErr w:type="spellStart"/>
      <w:r w:rsidRPr="000F1ED3">
        <w:rPr>
          <w:rFonts w:eastAsia="Cambria"/>
          <w:color w:val="000000"/>
          <w:lang w:val="en-US"/>
        </w:rPr>
        <w:t>litres</w:t>
      </w:r>
      <w:proofErr w:type="spellEnd"/>
      <w:r w:rsidRPr="000F1ED3">
        <w:rPr>
          <w:rFonts w:eastAsia="Cambria"/>
          <w:color w:val="000000"/>
          <w:lang w:val="en-US"/>
        </w:rPr>
        <w:t xml:space="preserve"> of water per head per voyage day for all goats.</w:t>
      </w:r>
    </w:p>
    <w:p w14:paraId="10E52900" w14:textId="77777777" w:rsidR="00AC7CBD" w:rsidRPr="000F1ED3" w:rsidRDefault="00A318CC" w:rsidP="00AC7CBD">
      <w:pPr>
        <w:spacing w:before="122" w:line="297" w:lineRule="exact"/>
        <w:ind w:right="144"/>
        <w:textAlignment w:val="baseline"/>
        <w:rPr>
          <w:rFonts w:eastAsia="Cambria"/>
          <w:b/>
          <w:color w:val="000000"/>
        </w:rPr>
      </w:pPr>
      <w:r w:rsidRPr="000F1ED3">
        <w:rPr>
          <w:rFonts w:eastAsia="Cambria"/>
          <w:b/>
          <w:color w:val="000000"/>
          <w:lang w:val="en-US"/>
        </w:rPr>
        <w:t xml:space="preserve">5.4.4 </w:t>
      </w:r>
      <w:r w:rsidRPr="000F1ED3">
        <w:rPr>
          <w:rFonts w:eastAsia="Cambria"/>
          <w:color w:val="000000"/>
          <w:lang w:val="en-US"/>
        </w:rPr>
        <w:t>The minimum veterinary medicines and equipment to be carried on the vessel is in Table 18. Additional veterinary medicines and equipment may be necessary if there are other classes of goat in the consignment (for example obstetrical supplies for pregnant animals).</w:t>
      </w:r>
    </w:p>
    <w:p w14:paraId="42629B53" w14:textId="77777777" w:rsidR="00F55E3F" w:rsidRDefault="00F55E3F" w:rsidP="00C53530">
      <w:pPr>
        <w:pStyle w:val="3"/>
        <w:rPr>
          <w:lang w:val="en-US"/>
        </w:rPr>
      </w:pPr>
    </w:p>
    <w:p w14:paraId="5BED8D14" w14:textId="77777777" w:rsidR="006B1F27" w:rsidRDefault="006B1F27" w:rsidP="00C53530">
      <w:pPr>
        <w:pStyle w:val="3"/>
        <w:rPr>
          <w:lang w:val="en-US"/>
        </w:rPr>
      </w:pPr>
    </w:p>
    <w:p w14:paraId="434A0E82" w14:textId="77777777" w:rsidR="00AC7CBD" w:rsidRDefault="00A318CC" w:rsidP="00B136E1">
      <w:pPr>
        <w:pStyle w:val="3"/>
        <w:spacing w:after="120"/>
        <w:rPr>
          <w:lang w:val="en-US"/>
        </w:rPr>
      </w:pPr>
      <w:r>
        <w:rPr>
          <w:lang w:val="en-US"/>
        </w:rPr>
        <w:lastRenderedPageBreak/>
        <w:t>Table 18 Minimum veterinary medicines and equipment for goats</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252E37" w14:paraId="16B6A466" w14:textId="77777777" w:rsidTr="00893ED5">
        <w:trPr>
          <w:trHeight w:val="451"/>
          <w:tblHeader/>
        </w:trPr>
        <w:tc>
          <w:tcPr>
            <w:tcW w:w="2423" w:type="pct"/>
            <w:tcBorders>
              <w:top w:val="single" w:sz="4" w:space="0" w:color="auto"/>
              <w:bottom w:val="single" w:sz="4" w:space="0" w:color="auto"/>
            </w:tcBorders>
            <w:shd w:val="clear" w:color="auto" w:fill="auto"/>
          </w:tcPr>
          <w:p w14:paraId="0B1B6DB1" w14:textId="77777777" w:rsidR="001478C7" w:rsidRPr="009A5724" w:rsidRDefault="00A318CC" w:rsidP="00893ED5">
            <w:pPr>
              <w:pStyle w:val="TableHeading"/>
              <w:rPr>
                <w:lang w:eastAsia="ja-JP"/>
              </w:rPr>
            </w:pPr>
            <w:r>
              <w:rPr>
                <w:lang w:eastAsia="ja-JP"/>
              </w:rPr>
              <w:t>Medicines and equipment (per 10,000 goats unless otherwise noted)</w:t>
            </w:r>
          </w:p>
        </w:tc>
        <w:tc>
          <w:tcPr>
            <w:tcW w:w="2577" w:type="pct"/>
            <w:tcBorders>
              <w:top w:val="single" w:sz="4" w:space="0" w:color="auto"/>
              <w:bottom w:val="single" w:sz="4" w:space="0" w:color="auto"/>
            </w:tcBorders>
            <w:shd w:val="clear" w:color="auto" w:fill="auto"/>
          </w:tcPr>
          <w:p w14:paraId="364BD852" w14:textId="77777777" w:rsidR="001478C7" w:rsidRPr="009A5724" w:rsidRDefault="00A318CC" w:rsidP="00893ED5">
            <w:pPr>
              <w:pStyle w:val="TableHeading"/>
              <w:rPr>
                <w:lang w:eastAsia="ja-JP"/>
              </w:rPr>
            </w:pPr>
            <w:r>
              <w:rPr>
                <w:lang w:eastAsia="ja-JP"/>
              </w:rPr>
              <w:t>Minimum requirement</w:t>
            </w:r>
          </w:p>
        </w:tc>
      </w:tr>
      <w:tr w:rsidR="00252E37" w14:paraId="44E7B59E" w14:textId="77777777" w:rsidTr="00893ED5">
        <w:trPr>
          <w:trHeight w:val="318"/>
        </w:trPr>
        <w:tc>
          <w:tcPr>
            <w:tcW w:w="2423" w:type="pct"/>
            <w:tcBorders>
              <w:top w:val="single" w:sz="4" w:space="0" w:color="auto"/>
              <w:bottom w:val="single" w:sz="4" w:space="0" w:color="auto"/>
            </w:tcBorders>
            <w:shd w:val="clear" w:color="auto" w:fill="auto"/>
          </w:tcPr>
          <w:p w14:paraId="77CD9207" w14:textId="77777777" w:rsidR="001478C7" w:rsidRPr="009A5724" w:rsidRDefault="00A318CC"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2468007E" w14:textId="77777777" w:rsidR="001478C7" w:rsidRPr="009A5724" w:rsidRDefault="00A318CC" w:rsidP="00893ED5">
            <w:pPr>
              <w:pStyle w:val="TableText"/>
              <w:rPr>
                <w:lang w:eastAsia="ja-JP"/>
              </w:rPr>
            </w:pPr>
            <w:r>
              <w:rPr>
                <w:lang w:eastAsia="ja-JP"/>
              </w:rPr>
              <w:t>10 goat doses</w:t>
            </w:r>
          </w:p>
        </w:tc>
      </w:tr>
      <w:tr w:rsidR="00252E37" w14:paraId="2FD47D72" w14:textId="77777777" w:rsidTr="00893ED5">
        <w:trPr>
          <w:trHeight w:val="318"/>
        </w:trPr>
        <w:tc>
          <w:tcPr>
            <w:tcW w:w="2423" w:type="pct"/>
            <w:tcBorders>
              <w:top w:val="single" w:sz="4" w:space="0" w:color="auto"/>
              <w:bottom w:val="single" w:sz="4" w:space="0" w:color="auto"/>
            </w:tcBorders>
            <w:shd w:val="clear" w:color="auto" w:fill="auto"/>
          </w:tcPr>
          <w:p w14:paraId="082F520F" w14:textId="77777777" w:rsidR="001478C7" w:rsidRPr="009A5724" w:rsidRDefault="00A318CC" w:rsidP="00893E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A6BACE5" w14:textId="77777777" w:rsidR="001478C7" w:rsidRDefault="00A318CC" w:rsidP="00893ED5">
            <w:pPr>
              <w:pStyle w:val="TableText"/>
              <w:rPr>
                <w:lang w:eastAsia="ja-JP"/>
              </w:rPr>
            </w:pPr>
            <w:r>
              <w:rPr>
                <w:lang w:eastAsia="ja-JP"/>
              </w:rPr>
              <w:t>10 goat doses</w:t>
            </w:r>
          </w:p>
        </w:tc>
      </w:tr>
      <w:tr w:rsidR="00252E37" w14:paraId="4CF8DE38" w14:textId="77777777" w:rsidTr="00893ED5">
        <w:trPr>
          <w:trHeight w:val="318"/>
        </w:trPr>
        <w:tc>
          <w:tcPr>
            <w:tcW w:w="2423" w:type="pct"/>
            <w:tcBorders>
              <w:top w:val="single" w:sz="4" w:space="0" w:color="auto"/>
              <w:bottom w:val="single" w:sz="4" w:space="0" w:color="auto"/>
            </w:tcBorders>
            <w:shd w:val="clear" w:color="auto" w:fill="auto"/>
          </w:tcPr>
          <w:p w14:paraId="05DD575C" w14:textId="77777777" w:rsidR="001478C7" w:rsidRPr="009A5724" w:rsidRDefault="00A318CC"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176D08D7" w14:textId="77777777" w:rsidR="001478C7" w:rsidRPr="009A5724" w:rsidRDefault="00A318CC" w:rsidP="00893ED5">
            <w:pPr>
              <w:pStyle w:val="TableText"/>
              <w:rPr>
                <w:lang w:eastAsia="ja-JP"/>
              </w:rPr>
            </w:pPr>
            <w:r>
              <w:rPr>
                <w:lang w:eastAsia="ja-JP"/>
              </w:rPr>
              <w:t xml:space="preserve">Sufficient to treat 20 wounds </w:t>
            </w:r>
          </w:p>
        </w:tc>
      </w:tr>
      <w:tr w:rsidR="00252E37" w14:paraId="7079424E" w14:textId="77777777" w:rsidTr="00893ED5">
        <w:trPr>
          <w:trHeight w:val="318"/>
        </w:trPr>
        <w:tc>
          <w:tcPr>
            <w:tcW w:w="2423" w:type="pct"/>
            <w:tcBorders>
              <w:top w:val="single" w:sz="4" w:space="0" w:color="auto"/>
              <w:bottom w:val="single" w:sz="4" w:space="0" w:color="auto"/>
            </w:tcBorders>
            <w:shd w:val="clear" w:color="auto" w:fill="auto"/>
          </w:tcPr>
          <w:p w14:paraId="0271FA71" w14:textId="77777777" w:rsidR="001478C7" w:rsidRPr="009A5724" w:rsidRDefault="00A318CC" w:rsidP="00893ED5">
            <w:pPr>
              <w:pStyle w:val="TableText"/>
              <w:rPr>
                <w:lang w:eastAsia="ja-JP"/>
              </w:rPr>
            </w:pPr>
            <w:r>
              <w:rPr>
                <w:lang w:eastAsia="ja-JP"/>
              </w:rPr>
              <w:t xml:space="preserve">Pink eye treatment system (similar acting to </w:t>
            </w:r>
            <w:proofErr w:type="spellStart"/>
            <w:r>
              <w:rPr>
                <w:lang w:eastAsia="ja-JP"/>
              </w:rPr>
              <w:t>Orbenin</w:t>
            </w:r>
            <w:proofErr w:type="spellEnd"/>
            <w:r>
              <w:rPr>
                <w:lang w:eastAsia="ja-JP"/>
              </w:rPr>
              <w:t>)</w:t>
            </w:r>
          </w:p>
        </w:tc>
        <w:tc>
          <w:tcPr>
            <w:tcW w:w="2577" w:type="pct"/>
            <w:tcBorders>
              <w:top w:val="single" w:sz="4" w:space="0" w:color="auto"/>
              <w:bottom w:val="single" w:sz="4" w:space="0" w:color="auto"/>
            </w:tcBorders>
          </w:tcPr>
          <w:p w14:paraId="69A16A56" w14:textId="77777777" w:rsidR="001478C7" w:rsidRPr="009A5724" w:rsidRDefault="00A318CC" w:rsidP="00893ED5">
            <w:pPr>
              <w:pStyle w:val="TableText"/>
              <w:rPr>
                <w:lang w:eastAsia="ja-JP"/>
              </w:rPr>
            </w:pPr>
            <w:r>
              <w:rPr>
                <w:lang w:eastAsia="ja-JP"/>
              </w:rPr>
              <w:t xml:space="preserve">1 box of </w:t>
            </w:r>
            <w:r w:rsidRPr="00176E1C">
              <w:t>2</w:t>
            </w:r>
            <w:r>
              <w:t>0 </w:t>
            </w:r>
            <w:r w:rsidRPr="00176E1C">
              <w:t>tubes</w:t>
            </w:r>
          </w:p>
        </w:tc>
      </w:tr>
      <w:tr w:rsidR="00252E37" w14:paraId="0865543E" w14:textId="77777777" w:rsidTr="00893ED5">
        <w:trPr>
          <w:trHeight w:val="318"/>
        </w:trPr>
        <w:tc>
          <w:tcPr>
            <w:tcW w:w="2423" w:type="pct"/>
            <w:tcBorders>
              <w:top w:val="single" w:sz="4" w:space="0" w:color="auto"/>
              <w:bottom w:val="single" w:sz="4" w:space="0" w:color="auto"/>
            </w:tcBorders>
            <w:shd w:val="clear" w:color="auto" w:fill="auto"/>
          </w:tcPr>
          <w:p w14:paraId="76F18BBD" w14:textId="77777777" w:rsidR="001478C7" w:rsidRPr="009A5724" w:rsidRDefault="00A318CC"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B8AD6F6" w14:textId="77777777" w:rsidR="001478C7" w:rsidRPr="009A5724" w:rsidRDefault="00A318CC" w:rsidP="00893ED5">
            <w:pPr>
              <w:pStyle w:val="TableText"/>
              <w:rPr>
                <w:lang w:eastAsia="ja-JP"/>
              </w:rPr>
            </w:pPr>
            <w:r>
              <w:rPr>
                <w:lang w:eastAsia="ja-JP"/>
              </w:rPr>
              <w:t>3 per vessel</w:t>
            </w:r>
          </w:p>
        </w:tc>
      </w:tr>
      <w:tr w:rsidR="00252E37" w14:paraId="2F3F146B" w14:textId="77777777" w:rsidTr="00893ED5">
        <w:trPr>
          <w:trHeight w:val="318"/>
        </w:trPr>
        <w:tc>
          <w:tcPr>
            <w:tcW w:w="2423" w:type="pct"/>
            <w:tcBorders>
              <w:top w:val="single" w:sz="4" w:space="0" w:color="auto"/>
              <w:bottom w:val="single" w:sz="4" w:space="0" w:color="auto"/>
            </w:tcBorders>
            <w:shd w:val="clear" w:color="auto" w:fill="auto"/>
          </w:tcPr>
          <w:p w14:paraId="325D7CD5" w14:textId="77777777" w:rsidR="001478C7" w:rsidRPr="008305D1" w:rsidRDefault="00A318CC" w:rsidP="00893ED5">
            <w:pPr>
              <w:pStyle w:val="TableText"/>
              <w:rPr>
                <w:lang w:eastAsia="ja-JP"/>
              </w:rPr>
            </w:pPr>
            <w:r>
              <w:rPr>
                <w:lang w:eastAsia="ja-JP"/>
              </w:rPr>
              <w:t>Needles (18 gauge, 1 ½ </w:t>
            </w:r>
            <w:r w:rsidRPr="008305D1">
              <w:rPr>
                <w:lang w:eastAsia="ja-JP"/>
              </w:rPr>
              <w:t>inch) or equivalent</w:t>
            </w:r>
          </w:p>
        </w:tc>
        <w:tc>
          <w:tcPr>
            <w:tcW w:w="2577" w:type="pct"/>
            <w:tcBorders>
              <w:top w:val="single" w:sz="4" w:space="0" w:color="auto"/>
              <w:bottom w:val="single" w:sz="4" w:space="0" w:color="auto"/>
            </w:tcBorders>
          </w:tcPr>
          <w:p w14:paraId="478AB498" w14:textId="77777777" w:rsidR="001478C7" w:rsidRPr="009A5724" w:rsidRDefault="00A318CC" w:rsidP="00893ED5">
            <w:pPr>
              <w:pStyle w:val="TableText"/>
              <w:rPr>
                <w:lang w:eastAsia="ja-JP"/>
              </w:rPr>
            </w:pPr>
            <w:r>
              <w:rPr>
                <w:lang w:eastAsia="ja-JP"/>
              </w:rPr>
              <w:t>100</w:t>
            </w:r>
          </w:p>
        </w:tc>
      </w:tr>
      <w:tr w:rsidR="00252E37" w14:paraId="01D54677" w14:textId="77777777" w:rsidTr="00893ED5">
        <w:trPr>
          <w:trHeight w:val="318"/>
        </w:trPr>
        <w:tc>
          <w:tcPr>
            <w:tcW w:w="2423" w:type="pct"/>
            <w:tcBorders>
              <w:top w:val="single" w:sz="4" w:space="0" w:color="auto"/>
            </w:tcBorders>
            <w:shd w:val="clear" w:color="auto" w:fill="auto"/>
          </w:tcPr>
          <w:p w14:paraId="21FF279D" w14:textId="77777777" w:rsidR="001478C7" w:rsidRDefault="00A318CC" w:rsidP="00893ED5">
            <w:pPr>
              <w:pStyle w:val="TableText"/>
              <w:rPr>
                <w:lang w:eastAsia="ja-JP"/>
              </w:rPr>
            </w:pPr>
            <w:r>
              <w:rPr>
                <w:lang w:eastAsia="ja-JP"/>
              </w:rPr>
              <w:t>Hypodermic syringes</w:t>
            </w:r>
          </w:p>
        </w:tc>
        <w:tc>
          <w:tcPr>
            <w:tcW w:w="2577" w:type="pct"/>
            <w:tcBorders>
              <w:top w:val="single" w:sz="4" w:space="0" w:color="auto"/>
            </w:tcBorders>
          </w:tcPr>
          <w:p w14:paraId="549F643C" w14:textId="77777777" w:rsidR="001478C7" w:rsidRPr="009A5724" w:rsidRDefault="00A318CC" w:rsidP="00893ED5">
            <w:pPr>
              <w:pStyle w:val="TableText"/>
              <w:rPr>
                <w:lang w:eastAsia="ja-JP"/>
              </w:rPr>
            </w:pPr>
            <w:r w:rsidRPr="00176E1C">
              <w:t>1</w:t>
            </w:r>
            <w:r>
              <w:t>0 </w:t>
            </w:r>
            <w:r w:rsidRPr="00176E1C">
              <w:t>x</w:t>
            </w:r>
            <w:r>
              <w:rPr>
                <w:lang w:eastAsia="ja-JP"/>
              </w:rPr>
              <w:t> 20 mL, 2 x 5 mL</w:t>
            </w:r>
          </w:p>
        </w:tc>
      </w:tr>
      <w:tr w:rsidR="00252E37" w14:paraId="217FAD61" w14:textId="77777777" w:rsidTr="00893ED5">
        <w:trPr>
          <w:trHeight w:val="318"/>
        </w:trPr>
        <w:tc>
          <w:tcPr>
            <w:tcW w:w="2423" w:type="pct"/>
            <w:tcBorders>
              <w:top w:val="single" w:sz="4" w:space="0" w:color="auto"/>
              <w:bottom w:val="single" w:sz="4" w:space="0" w:color="auto"/>
            </w:tcBorders>
            <w:shd w:val="clear" w:color="auto" w:fill="auto"/>
          </w:tcPr>
          <w:p w14:paraId="6DFCEF96" w14:textId="77777777" w:rsidR="001478C7" w:rsidRDefault="00A318CC"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1B803BB7" w14:textId="77777777" w:rsidR="001478C7" w:rsidRPr="009A5724" w:rsidRDefault="00A318CC" w:rsidP="00893ED5">
            <w:pPr>
              <w:pStyle w:val="TableText"/>
              <w:rPr>
                <w:lang w:eastAsia="ja-JP"/>
              </w:rPr>
            </w:pPr>
            <w:r>
              <w:rPr>
                <w:lang w:eastAsia="ja-JP"/>
              </w:rPr>
              <w:t>1 pair</w:t>
            </w:r>
          </w:p>
        </w:tc>
      </w:tr>
      <w:tr w:rsidR="00252E37" w14:paraId="3050A0B6" w14:textId="77777777" w:rsidTr="00893ED5">
        <w:trPr>
          <w:trHeight w:val="318"/>
        </w:trPr>
        <w:tc>
          <w:tcPr>
            <w:tcW w:w="2423" w:type="pct"/>
            <w:tcBorders>
              <w:top w:val="single" w:sz="4" w:space="0" w:color="auto"/>
              <w:bottom w:val="single" w:sz="4" w:space="0" w:color="auto"/>
            </w:tcBorders>
            <w:shd w:val="clear" w:color="auto" w:fill="auto"/>
          </w:tcPr>
          <w:p w14:paraId="3A2B2A2C" w14:textId="77777777" w:rsidR="001478C7" w:rsidRDefault="00A318CC"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24FD9BD9" w14:textId="77777777" w:rsidR="001478C7" w:rsidRDefault="00A318CC" w:rsidP="00893ED5">
            <w:pPr>
              <w:pStyle w:val="TableText"/>
              <w:rPr>
                <w:lang w:eastAsia="ja-JP"/>
              </w:rPr>
            </w:pPr>
            <w:r>
              <w:rPr>
                <w:lang w:eastAsia="ja-JP"/>
              </w:rPr>
              <w:t>2 post-mortem knives plus steel and sharpening stone per vessel</w:t>
            </w:r>
          </w:p>
        </w:tc>
      </w:tr>
      <w:tr w:rsidR="00252E37" w14:paraId="49A0CCE1" w14:textId="77777777" w:rsidTr="00893ED5">
        <w:trPr>
          <w:trHeight w:val="318"/>
        </w:trPr>
        <w:tc>
          <w:tcPr>
            <w:tcW w:w="2423" w:type="pct"/>
            <w:tcBorders>
              <w:top w:val="single" w:sz="4" w:space="0" w:color="auto"/>
              <w:bottom w:val="single" w:sz="4" w:space="0" w:color="auto"/>
            </w:tcBorders>
            <w:shd w:val="clear" w:color="auto" w:fill="auto"/>
          </w:tcPr>
          <w:p w14:paraId="20322788" w14:textId="77777777" w:rsidR="001478C7" w:rsidRDefault="00A318CC"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3F2355D6" w14:textId="77777777" w:rsidR="001478C7" w:rsidRDefault="00A318CC" w:rsidP="00893ED5">
            <w:pPr>
              <w:pStyle w:val="TableText"/>
              <w:rPr>
                <w:lang w:eastAsia="ja-JP"/>
              </w:rPr>
            </w:pPr>
            <w:r>
              <w:rPr>
                <w:lang w:eastAsia="ja-JP"/>
              </w:rPr>
              <w:t>1 per vessel, plus 100 cartridges per 10,000 goats</w:t>
            </w:r>
          </w:p>
        </w:tc>
      </w:tr>
    </w:tbl>
    <w:p w14:paraId="38E0C149" w14:textId="77777777" w:rsidR="00AC7CBD" w:rsidRDefault="00A318CC" w:rsidP="00C53530">
      <w:pPr>
        <w:pStyle w:val="2"/>
      </w:pPr>
      <w:r>
        <w:t xml:space="preserve">5.5 Sheep loading and management </w:t>
      </w:r>
      <w:proofErr w:type="gramStart"/>
      <w:r>
        <w:t>requirements</w:t>
      </w:r>
      <w:proofErr w:type="gramEnd"/>
    </w:p>
    <w:p w14:paraId="2163D66D" w14:textId="77777777" w:rsidR="00AC7CBD" w:rsidRPr="000F1ED3" w:rsidRDefault="00A318CC" w:rsidP="00AC7CBD">
      <w:pPr>
        <w:spacing w:line="292" w:lineRule="exact"/>
        <w:ind w:right="72"/>
        <w:jc w:val="both"/>
        <w:textAlignment w:val="baseline"/>
        <w:rPr>
          <w:rFonts w:eastAsia="Cambria"/>
          <w:b/>
          <w:color w:val="000000"/>
        </w:rPr>
      </w:pPr>
      <w:r w:rsidRPr="000F1ED3">
        <w:rPr>
          <w:rFonts w:eastAsia="Cambria"/>
          <w:b/>
          <w:color w:val="000000"/>
          <w:lang w:val="en-US"/>
        </w:rPr>
        <w:t xml:space="preserve">5.5.1 </w:t>
      </w:r>
      <w:r w:rsidRPr="000F1ED3">
        <w:rPr>
          <w:rFonts w:eastAsia="Cambria"/>
          <w:color w:val="000000"/>
          <w:lang w:val="en-US"/>
        </w:rPr>
        <w:t xml:space="preserve">The minimum pen space allocation for sheep is contained in Table 19. These </w:t>
      </w:r>
      <w:ins w:id="414" w:author="Author">
        <w:r w:rsidR="00CE7F17">
          <w:rPr>
            <w:rFonts w:eastAsia="Cambria"/>
            <w:color w:val="000000"/>
            <w:lang w:val="en-US"/>
          </w:rPr>
          <w:t xml:space="preserve">penning </w:t>
        </w:r>
      </w:ins>
      <w:r w:rsidRPr="000F1ED3">
        <w:rPr>
          <w:rFonts w:eastAsia="Cambria"/>
          <w:color w:val="000000"/>
          <w:lang w:val="en-US"/>
        </w:rPr>
        <w:t xml:space="preserve">criteria </w:t>
      </w:r>
      <w:ins w:id="415" w:author="Author">
        <w:r w:rsidR="00CE7F17">
          <w:rPr>
            <w:rFonts w:eastAsia="Cambria"/>
            <w:color w:val="000000"/>
            <w:lang w:val="en-US"/>
          </w:rPr>
          <w:t xml:space="preserve">also </w:t>
        </w:r>
      </w:ins>
      <w:r w:rsidRPr="000F1ED3">
        <w:rPr>
          <w:rFonts w:eastAsia="Cambria"/>
          <w:color w:val="000000"/>
          <w:lang w:val="en-US"/>
        </w:rPr>
        <w:t>apply</w:t>
      </w:r>
      <w:del w:id="416" w:author="Author">
        <w:r w:rsidRPr="000F1ED3">
          <w:rPr>
            <w:rFonts w:eastAsia="Cambria"/>
            <w:color w:val="000000"/>
            <w:lang w:val="en-US"/>
          </w:rPr>
          <w:delText xml:space="preserve"> to this allocation</w:delText>
        </w:r>
      </w:del>
      <w:r w:rsidRPr="000F1ED3">
        <w:rPr>
          <w:rFonts w:eastAsia="Cambria"/>
          <w:color w:val="000000"/>
          <w:lang w:val="en-US"/>
        </w:rPr>
        <w:t>:</w:t>
      </w:r>
    </w:p>
    <w:p w14:paraId="0E25E353" w14:textId="77777777" w:rsidR="00AC7CBD" w:rsidRPr="000F1ED3" w:rsidRDefault="00A318CC" w:rsidP="00B136E1">
      <w:pPr>
        <w:numPr>
          <w:ilvl w:val="0"/>
          <w:numId w:val="57"/>
        </w:numPr>
        <w:spacing w:before="200" w:after="0" w:line="297" w:lineRule="exact"/>
        <w:ind w:left="432" w:right="-6" w:hanging="432"/>
        <w:textAlignment w:val="baseline"/>
        <w:rPr>
          <w:rFonts w:eastAsia="Cambria"/>
          <w:color w:val="000000"/>
        </w:rPr>
      </w:pPr>
      <w:r w:rsidRPr="000F1ED3">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5E8EA4D1" w14:textId="77777777" w:rsidR="00AC7CBD" w:rsidRPr="000F1ED3" w:rsidRDefault="00A318CC" w:rsidP="00B136E1">
      <w:pPr>
        <w:numPr>
          <w:ilvl w:val="0"/>
          <w:numId w:val="57"/>
        </w:numPr>
        <w:spacing w:before="115" w:after="0" w:line="298" w:lineRule="exact"/>
        <w:ind w:left="432" w:right="-6" w:hanging="432"/>
        <w:textAlignment w:val="baseline"/>
        <w:rPr>
          <w:rFonts w:eastAsia="Cambria"/>
          <w:color w:val="000000"/>
        </w:rPr>
      </w:pPr>
      <w:r w:rsidRPr="000F1ED3">
        <w:rPr>
          <w:rFonts w:eastAsia="Cambria"/>
          <w:color w:val="000000"/>
          <w:lang w:val="en-US"/>
        </w:rPr>
        <w:lastRenderedPageBreak/>
        <w:t>for weights between those shown in Table 19 the minimum pen area per head must be calculated by linear interpolation; and</w:t>
      </w:r>
    </w:p>
    <w:p w14:paraId="2155D293" w14:textId="77777777" w:rsidR="00AC7CBD" w:rsidRPr="000F1ED3" w:rsidRDefault="00A318CC" w:rsidP="00B136E1">
      <w:pPr>
        <w:numPr>
          <w:ilvl w:val="0"/>
          <w:numId w:val="57"/>
        </w:numPr>
        <w:spacing w:before="183" w:after="0" w:line="234" w:lineRule="exact"/>
        <w:ind w:left="432" w:right="-6" w:hanging="432"/>
        <w:textAlignment w:val="baseline"/>
        <w:rPr>
          <w:rFonts w:eastAsia="Cambria"/>
          <w:color w:val="000000"/>
        </w:rPr>
      </w:pPr>
      <w:r w:rsidRPr="000F1ED3">
        <w:rPr>
          <w:rFonts w:eastAsia="Cambria"/>
          <w:color w:val="000000"/>
          <w:lang w:val="en-US"/>
        </w:rPr>
        <w:t>[deleted]</w:t>
      </w:r>
    </w:p>
    <w:p w14:paraId="747C1369" w14:textId="77777777" w:rsidR="00AC7CBD" w:rsidRPr="000F1ED3" w:rsidRDefault="00A318CC" w:rsidP="00B136E1">
      <w:pPr>
        <w:numPr>
          <w:ilvl w:val="0"/>
          <w:numId w:val="57"/>
        </w:numPr>
        <w:spacing w:before="184" w:after="0" w:line="239" w:lineRule="exact"/>
        <w:ind w:left="432" w:right="-6" w:hanging="432"/>
        <w:textAlignment w:val="baseline"/>
        <w:rPr>
          <w:rFonts w:eastAsia="Cambria"/>
          <w:color w:val="000000"/>
        </w:rPr>
      </w:pPr>
      <w:r w:rsidRPr="000F1ED3">
        <w:rPr>
          <w:rFonts w:eastAsia="Cambria"/>
          <w:color w:val="000000"/>
          <w:lang w:val="en-US"/>
        </w:rPr>
        <w:t xml:space="preserve">sheep without horns may be mixed with sheep with horns up to 1 </w:t>
      </w:r>
      <w:ins w:id="417" w:author="Author">
        <w:r w:rsidR="00CE7F17">
          <w:rPr>
            <w:rFonts w:eastAsia="Cambria"/>
            <w:color w:val="000000"/>
            <w:lang w:val="en-US"/>
          </w:rPr>
          <w:t xml:space="preserve">full </w:t>
        </w:r>
      </w:ins>
      <w:r w:rsidRPr="000F1ED3">
        <w:rPr>
          <w:rFonts w:eastAsia="Cambria"/>
          <w:color w:val="000000"/>
          <w:lang w:val="en-US"/>
        </w:rPr>
        <w:t>curl in length; and</w:t>
      </w:r>
    </w:p>
    <w:p w14:paraId="5701A452" w14:textId="77777777" w:rsidR="00AC7CBD" w:rsidRPr="00D83EE8" w:rsidRDefault="00A318CC" w:rsidP="00D83EE8">
      <w:pPr>
        <w:numPr>
          <w:ilvl w:val="0"/>
          <w:numId w:val="57"/>
        </w:numPr>
        <w:spacing w:before="115" w:after="0" w:line="298" w:lineRule="exact"/>
        <w:ind w:left="432" w:right="-6" w:hanging="432"/>
        <w:textAlignment w:val="baseline"/>
        <w:rPr>
          <w:rFonts w:eastAsia="Cambria"/>
          <w:color w:val="000000"/>
          <w:lang w:val="en-US"/>
        </w:rPr>
      </w:pPr>
      <w:r w:rsidRPr="000F1ED3">
        <w:rPr>
          <w:rFonts w:eastAsia="Cambria"/>
          <w:color w:val="000000"/>
          <w:lang w:val="en-US"/>
        </w:rPr>
        <w:t xml:space="preserve">sheep </w:t>
      </w:r>
      <w:ins w:id="418" w:author="Author">
        <w:r w:rsidR="00CE7F17">
          <w:rPr>
            <w:rFonts w:eastAsia="Cambria"/>
            <w:color w:val="000000"/>
            <w:lang w:val="en-US"/>
          </w:rPr>
          <w:t xml:space="preserve">exported in accordance with a </w:t>
        </w:r>
        <w:r w:rsidR="00CE7F17" w:rsidRPr="003D609E">
          <w:rPr>
            <w:rFonts w:eastAsia="Cambria"/>
            <w:i/>
            <w:iCs/>
            <w:color w:val="000000"/>
            <w:lang w:val="en-US"/>
          </w:rPr>
          <w:t>long-horned livestock management plan</w:t>
        </w:r>
        <w:r w:rsidR="00CE7F17" w:rsidRPr="00D83EE8">
          <w:rPr>
            <w:rFonts w:eastAsia="Cambria"/>
            <w:color w:val="000000"/>
            <w:lang w:val="en-US"/>
          </w:rPr>
          <w:t xml:space="preserve"> </w:t>
        </w:r>
        <w:r w:rsidR="00CE7F17">
          <w:rPr>
            <w:rFonts w:eastAsia="Cambria"/>
            <w:color w:val="000000"/>
            <w:lang w:val="en-US"/>
          </w:rPr>
          <w:t>approved in writing by the department under Standard 1.7.7</w:t>
        </w:r>
        <w:r w:rsidR="00D83EE8">
          <w:rPr>
            <w:rFonts w:eastAsia="Cambria"/>
            <w:color w:val="000000"/>
            <w:lang w:val="en-US"/>
          </w:rPr>
          <w:t xml:space="preserve"> </w:t>
        </w:r>
        <w:r w:rsidR="00CE7F17">
          <w:rPr>
            <w:rFonts w:eastAsia="Cambria"/>
            <w:color w:val="000000"/>
            <w:lang w:val="en-US"/>
          </w:rPr>
          <w:t xml:space="preserve">d) </w:t>
        </w:r>
      </w:ins>
      <w:del w:id="419" w:author="Author">
        <w:r w:rsidRPr="00CE7F17">
          <w:rPr>
            <w:rFonts w:eastAsia="Cambria"/>
            <w:color w:val="000000"/>
            <w:lang w:val="en-US"/>
          </w:rPr>
          <w:delText>with</w:delText>
        </w:r>
        <w:r w:rsidRPr="000F1ED3">
          <w:rPr>
            <w:rFonts w:eastAsia="Cambria"/>
            <w:color w:val="000000"/>
            <w:lang w:val="en-US"/>
          </w:rPr>
          <w:delText xml:space="preserve"> horns </w:delText>
        </w:r>
      </w:del>
      <w:r w:rsidRPr="000F1ED3">
        <w:rPr>
          <w:rFonts w:eastAsia="Cambria"/>
          <w:color w:val="000000"/>
          <w:lang w:val="en-US"/>
        </w:rPr>
        <w:t>must be allocated an additional 10% space.</w:t>
      </w:r>
    </w:p>
    <w:p w14:paraId="7509BD52" w14:textId="77777777" w:rsidR="001478C7" w:rsidRDefault="001478C7" w:rsidP="00C53530">
      <w:pPr>
        <w:pStyle w:val="3"/>
      </w:pPr>
    </w:p>
    <w:p w14:paraId="11B0E356" w14:textId="77777777" w:rsidR="001478C7" w:rsidRDefault="001478C7" w:rsidP="00C53530">
      <w:pPr>
        <w:pStyle w:val="3"/>
      </w:pPr>
    </w:p>
    <w:p w14:paraId="4A0E0720" w14:textId="77777777" w:rsidR="001478C7" w:rsidRDefault="001478C7" w:rsidP="00C53530">
      <w:pPr>
        <w:pStyle w:val="3"/>
      </w:pPr>
    </w:p>
    <w:p w14:paraId="173428E6" w14:textId="77777777" w:rsidR="001478C7" w:rsidRDefault="001478C7" w:rsidP="00C53530">
      <w:pPr>
        <w:pStyle w:val="3"/>
      </w:pPr>
    </w:p>
    <w:p w14:paraId="4711C3F7" w14:textId="77777777" w:rsidR="001478C7" w:rsidRDefault="001478C7" w:rsidP="00C53530">
      <w:pPr>
        <w:pStyle w:val="3"/>
      </w:pPr>
    </w:p>
    <w:p w14:paraId="0F97AE5B" w14:textId="77777777" w:rsidR="001478C7" w:rsidRDefault="001478C7" w:rsidP="00C53530">
      <w:pPr>
        <w:pStyle w:val="3"/>
      </w:pPr>
    </w:p>
    <w:p w14:paraId="49088172" w14:textId="77777777" w:rsidR="001478C7" w:rsidRDefault="001478C7" w:rsidP="00C53530">
      <w:pPr>
        <w:pStyle w:val="3"/>
      </w:pPr>
    </w:p>
    <w:p w14:paraId="665AC894" w14:textId="77777777" w:rsidR="001478C7" w:rsidRDefault="001478C7" w:rsidP="00C53530">
      <w:pPr>
        <w:pStyle w:val="3"/>
      </w:pPr>
    </w:p>
    <w:p w14:paraId="43CDD19F" w14:textId="77777777" w:rsidR="001478C7" w:rsidRDefault="001478C7" w:rsidP="00C53530">
      <w:pPr>
        <w:pStyle w:val="3"/>
      </w:pPr>
    </w:p>
    <w:p w14:paraId="49EFA444" w14:textId="77777777" w:rsidR="001478C7" w:rsidRDefault="001478C7" w:rsidP="00C53530">
      <w:pPr>
        <w:pStyle w:val="3"/>
      </w:pPr>
    </w:p>
    <w:p w14:paraId="097DA6F0" w14:textId="77777777" w:rsidR="001478C7" w:rsidRDefault="001478C7" w:rsidP="00C53530">
      <w:pPr>
        <w:pStyle w:val="3"/>
      </w:pPr>
    </w:p>
    <w:p w14:paraId="3479FDAF" w14:textId="77777777" w:rsidR="001478C7" w:rsidRDefault="001478C7" w:rsidP="00C53530">
      <w:pPr>
        <w:pStyle w:val="3"/>
      </w:pPr>
    </w:p>
    <w:p w14:paraId="4705FAC4" w14:textId="77777777" w:rsidR="001478C7" w:rsidRDefault="001478C7" w:rsidP="00C53530">
      <w:pPr>
        <w:pStyle w:val="3"/>
      </w:pPr>
    </w:p>
    <w:p w14:paraId="4B720306" w14:textId="77777777" w:rsidR="001478C7" w:rsidRDefault="001478C7" w:rsidP="00C53530">
      <w:pPr>
        <w:pStyle w:val="3"/>
      </w:pPr>
    </w:p>
    <w:p w14:paraId="6FEAE481" w14:textId="77777777" w:rsidR="001478C7" w:rsidRDefault="001478C7" w:rsidP="00C53530">
      <w:pPr>
        <w:pStyle w:val="3"/>
      </w:pPr>
    </w:p>
    <w:p w14:paraId="214D1536" w14:textId="77777777" w:rsidR="001478C7" w:rsidRDefault="001478C7" w:rsidP="00C53530">
      <w:pPr>
        <w:pStyle w:val="3"/>
      </w:pPr>
    </w:p>
    <w:p w14:paraId="25338545" w14:textId="77777777" w:rsidR="001478C7" w:rsidRDefault="001478C7" w:rsidP="00C53530">
      <w:pPr>
        <w:pStyle w:val="3"/>
      </w:pPr>
    </w:p>
    <w:p w14:paraId="448C7AF0" w14:textId="77777777" w:rsidR="001478C7" w:rsidRDefault="001478C7" w:rsidP="00C53530">
      <w:pPr>
        <w:pStyle w:val="3"/>
      </w:pPr>
    </w:p>
    <w:p w14:paraId="5C551EFB" w14:textId="77777777" w:rsidR="001478C7" w:rsidRDefault="001478C7" w:rsidP="00C53530">
      <w:pPr>
        <w:pStyle w:val="3"/>
      </w:pPr>
    </w:p>
    <w:p w14:paraId="48925C33" w14:textId="77777777" w:rsidR="001478C7" w:rsidRDefault="001478C7" w:rsidP="00C53530">
      <w:pPr>
        <w:pStyle w:val="3"/>
      </w:pPr>
    </w:p>
    <w:p w14:paraId="31E7E246" w14:textId="77777777" w:rsidR="001478C7" w:rsidRDefault="001478C7" w:rsidP="00C53530">
      <w:pPr>
        <w:pStyle w:val="3"/>
      </w:pPr>
    </w:p>
    <w:p w14:paraId="27E077CA" w14:textId="77777777" w:rsidR="00AC7CBD" w:rsidRDefault="00A318CC" w:rsidP="00B136E1">
      <w:pPr>
        <w:pStyle w:val="3"/>
        <w:spacing w:after="120"/>
        <w:rPr>
          <w:lang w:val="en-US"/>
        </w:rPr>
      </w:pPr>
      <w:r>
        <w:rPr>
          <w:lang w:val="en-US"/>
        </w:rPr>
        <w:t>Table 19 Minimum pen space allocation for sheep exported by</w:t>
      </w:r>
      <w:r w:rsidR="000F1ED3">
        <w:rPr>
          <w:lang w:val="en-US"/>
        </w:rPr>
        <w:t xml:space="preserve"> </w:t>
      </w:r>
      <w:r>
        <w:rPr>
          <w:lang w:val="en-US"/>
        </w:rPr>
        <w:t>sea</w:t>
      </w:r>
    </w:p>
    <w:tbl>
      <w:tblPr>
        <w:tblW w:w="5958" w:type="dxa"/>
        <w:tblLook w:val="04A0" w:firstRow="1" w:lastRow="0" w:firstColumn="1" w:lastColumn="0" w:noHBand="0" w:noVBand="1"/>
      </w:tblPr>
      <w:tblGrid>
        <w:gridCol w:w="1134"/>
        <w:gridCol w:w="993"/>
        <w:gridCol w:w="852"/>
        <w:gridCol w:w="1025"/>
        <w:gridCol w:w="993"/>
        <w:gridCol w:w="961"/>
      </w:tblGrid>
      <w:tr w:rsidR="00252E37" w14:paraId="37FA3ABF"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69604A7C"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2E16698A"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2CDB9B97"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7FECBC21"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252E37" w14:paraId="1A6C141F"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15AC7580"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14246740"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5399BB1F"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4BAC68EE"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3042560B"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7BEBA6D4" w14:textId="77777777" w:rsidR="001478C7" w:rsidRPr="00F55E3F" w:rsidRDefault="00A318CC"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252E37" w14:paraId="75D9346E" w14:textId="77777777" w:rsidTr="000457B8">
        <w:trPr>
          <w:trHeight w:val="300"/>
        </w:trPr>
        <w:tc>
          <w:tcPr>
            <w:tcW w:w="1134" w:type="dxa"/>
            <w:tcBorders>
              <w:top w:val="nil"/>
              <w:left w:val="nil"/>
              <w:bottom w:val="nil"/>
              <w:right w:val="nil"/>
            </w:tcBorders>
            <w:shd w:val="clear" w:color="auto" w:fill="auto"/>
            <w:vAlign w:val="center"/>
          </w:tcPr>
          <w:p w14:paraId="3F4C9B8A"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32</w:t>
            </w:r>
          </w:p>
        </w:tc>
        <w:tc>
          <w:tcPr>
            <w:tcW w:w="993" w:type="dxa"/>
            <w:tcBorders>
              <w:top w:val="nil"/>
              <w:left w:val="nil"/>
              <w:bottom w:val="nil"/>
            </w:tcBorders>
            <w:shd w:val="clear" w:color="auto" w:fill="auto"/>
            <w:vAlign w:val="center"/>
          </w:tcPr>
          <w:p w14:paraId="78F7D266"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564F8804"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4421F01F"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6505B9F7"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27BC175E"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0.453</w:t>
            </w:r>
          </w:p>
        </w:tc>
      </w:tr>
      <w:tr w:rsidR="00252E37" w14:paraId="1D6517F5" w14:textId="77777777" w:rsidTr="000457B8">
        <w:trPr>
          <w:trHeight w:val="300"/>
        </w:trPr>
        <w:tc>
          <w:tcPr>
            <w:tcW w:w="1134" w:type="dxa"/>
            <w:tcBorders>
              <w:top w:val="nil"/>
              <w:left w:val="nil"/>
              <w:bottom w:val="nil"/>
              <w:right w:val="nil"/>
            </w:tcBorders>
            <w:shd w:val="clear" w:color="auto" w:fill="auto"/>
            <w:vAlign w:val="center"/>
          </w:tcPr>
          <w:p w14:paraId="28BD6483"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33</w:t>
            </w:r>
          </w:p>
        </w:tc>
        <w:tc>
          <w:tcPr>
            <w:tcW w:w="993" w:type="dxa"/>
            <w:tcBorders>
              <w:top w:val="nil"/>
              <w:left w:val="nil"/>
              <w:bottom w:val="nil"/>
            </w:tcBorders>
            <w:shd w:val="clear" w:color="auto" w:fill="auto"/>
            <w:vAlign w:val="center"/>
          </w:tcPr>
          <w:p w14:paraId="04C5B582"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2FD0ED61"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7D2F8211"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229DD298"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1BA4D3FB" w14:textId="77777777" w:rsidR="00F55E3F" w:rsidRPr="00F55E3F" w:rsidRDefault="00A318CC"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0.459</w:t>
            </w:r>
          </w:p>
        </w:tc>
      </w:tr>
      <w:tr w:rsidR="00252E37" w14:paraId="3089C721" w14:textId="77777777" w:rsidTr="000457B8">
        <w:trPr>
          <w:trHeight w:val="300"/>
        </w:trPr>
        <w:tc>
          <w:tcPr>
            <w:tcW w:w="1134" w:type="dxa"/>
            <w:tcBorders>
              <w:top w:val="nil"/>
              <w:left w:val="nil"/>
              <w:bottom w:val="nil"/>
              <w:right w:val="nil"/>
            </w:tcBorders>
            <w:shd w:val="clear" w:color="auto" w:fill="auto"/>
            <w:vAlign w:val="center"/>
          </w:tcPr>
          <w:p w14:paraId="4A54C85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34</w:t>
            </w:r>
          </w:p>
        </w:tc>
        <w:tc>
          <w:tcPr>
            <w:tcW w:w="993" w:type="dxa"/>
            <w:tcBorders>
              <w:top w:val="nil"/>
              <w:left w:val="nil"/>
              <w:bottom w:val="nil"/>
            </w:tcBorders>
            <w:shd w:val="clear" w:color="auto" w:fill="auto"/>
            <w:vAlign w:val="center"/>
          </w:tcPr>
          <w:p w14:paraId="31960C7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6468214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09D216B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5BBDFD2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22A50A5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0.465</w:t>
            </w:r>
          </w:p>
        </w:tc>
      </w:tr>
      <w:tr w:rsidR="00252E37" w14:paraId="4FF39513" w14:textId="77777777" w:rsidTr="00F82676">
        <w:trPr>
          <w:trHeight w:val="300"/>
        </w:trPr>
        <w:tc>
          <w:tcPr>
            <w:tcW w:w="1134" w:type="dxa"/>
            <w:tcBorders>
              <w:top w:val="nil"/>
              <w:left w:val="nil"/>
              <w:bottom w:val="nil"/>
              <w:right w:val="nil"/>
            </w:tcBorders>
            <w:shd w:val="clear" w:color="auto" w:fill="auto"/>
            <w:vAlign w:val="center"/>
          </w:tcPr>
          <w:p w14:paraId="30A9009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35</w:t>
            </w:r>
          </w:p>
        </w:tc>
        <w:tc>
          <w:tcPr>
            <w:tcW w:w="993" w:type="dxa"/>
            <w:tcBorders>
              <w:top w:val="nil"/>
              <w:left w:val="nil"/>
              <w:bottom w:val="nil"/>
            </w:tcBorders>
            <w:shd w:val="clear" w:color="auto" w:fill="auto"/>
            <w:vAlign w:val="center"/>
          </w:tcPr>
          <w:p w14:paraId="5E87DB1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1CED23CD"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5083418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5675612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701E280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0.470</w:t>
            </w:r>
          </w:p>
        </w:tc>
      </w:tr>
      <w:tr w:rsidR="00252E37" w14:paraId="4BBA03E1" w14:textId="77777777" w:rsidTr="00F82676">
        <w:trPr>
          <w:trHeight w:val="300"/>
        </w:trPr>
        <w:tc>
          <w:tcPr>
            <w:tcW w:w="1134" w:type="dxa"/>
            <w:tcBorders>
              <w:top w:val="nil"/>
              <w:left w:val="nil"/>
              <w:bottom w:val="nil"/>
              <w:right w:val="nil"/>
            </w:tcBorders>
            <w:shd w:val="clear" w:color="auto" w:fill="auto"/>
            <w:vAlign w:val="center"/>
          </w:tcPr>
          <w:p w14:paraId="4EAADAA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36</w:t>
            </w:r>
          </w:p>
        </w:tc>
        <w:tc>
          <w:tcPr>
            <w:tcW w:w="993" w:type="dxa"/>
            <w:tcBorders>
              <w:top w:val="nil"/>
              <w:left w:val="nil"/>
              <w:bottom w:val="nil"/>
            </w:tcBorders>
            <w:shd w:val="clear" w:color="auto" w:fill="auto"/>
            <w:vAlign w:val="center"/>
          </w:tcPr>
          <w:p w14:paraId="0B9265CD"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0A58210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71F6A0F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1D8A04C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52E58F5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r>
      <w:tr w:rsidR="00252E37" w14:paraId="2BE9B89B" w14:textId="77777777" w:rsidTr="00F82676">
        <w:trPr>
          <w:trHeight w:val="300"/>
        </w:trPr>
        <w:tc>
          <w:tcPr>
            <w:tcW w:w="1134" w:type="dxa"/>
            <w:tcBorders>
              <w:top w:val="nil"/>
              <w:left w:val="nil"/>
              <w:bottom w:val="nil"/>
              <w:right w:val="nil"/>
            </w:tcBorders>
            <w:shd w:val="clear" w:color="auto" w:fill="auto"/>
            <w:vAlign w:val="center"/>
          </w:tcPr>
          <w:p w14:paraId="3A33BCC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37</w:t>
            </w:r>
          </w:p>
        </w:tc>
        <w:tc>
          <w:tcPr>
            <w:tcW w:w="993" w:type="dxa"/>
            <w:tcBorders>
              <w:top w:val="nil"/>
              <w:left w:val="nil"/>
              <w:bottom w:val="nil"/>
            </w:tcBorders>
            <w:shd w:val="clear" w:color="auto" w:fill="auto"/>
            <w:vAlign w:val="center"/>
          </w:tcPr>
          <w:p w14:paraId="6DDF248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2488DB8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315BBD5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277A810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21B4B0A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r>
      <w:tr w:rsidR="00252E37" w14:paraId="25EDEB9A" w14:textId="77777777" w:rsidTr="00F82676">
        <w:trPr>
          <w:trHeight w:val="300"/>
        </w:trPr>
        <w:tc>
          <w:tcPr>
            <w:tcW w:w="1134" w:type="dxa"/>
            <w:tcBorders>
              <w:top w:val="nil"/>
              <w:left w:val="nil"/>
              <w:bottom w:val="nil"/>
              <w:right w:val="nil"/>
            </w:tcBorders>
            <w:shd w:val="clear" w:color="auto" w:fill="auto"/>
            <w:vAlign w:val="center"/>
          </w:tcPr>
          <w:p w14:paraId="405BE62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38</w:t>
            </w:r>
          </w:p>
        </w:tc>
        <w:tc>
          <w:tcPr>
            <w:tcW w:w="993" w:type="dxa"/>
            <w:tcBorders>
              <w:top w:val="nil"/>
              <w:left w:val="nil"/>
              <w:bottom w:val="nil"/>
            </w:tcBorders>
            <w:shd w:val="clear" w:color="auto" w:fill="auto"/>
            <w:vAlign w:val="center"/>
          </w:tcPr>
          <w:p w14:paraId="209949D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33B1ED7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4BEF781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3CE0163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7BC093A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0.487</w:t>
            </w:r>
          </w:p>
        </w:tc>
      </w:tr>
      <w:tr w:rsidR="00252E37" w14:paraId="5DA636D2" w14:textId="77777777" w:rsidTr="00F82676">
        <w:trPr>
          <w:trHeight w:val="300"/>
        </w:trPr>
        <w:tc>
          <w:tcPr>
            <w:tcW w:w="1134" w:type="dxa"/>
            <w:tcBorders>
              <w:top w:val="nil"/>
              <w:left w:val="nil"/>
              <w:bottom w:val="nil"/>
              <w:right w:val="nil"/>
            </w:tcBorders>
            <w:shd w:val="clear" w:color="auto" w:fill="auto"/>
            <w:vAlign w:val="center"/>
          </w:tcPr>
          <w:p w14:paraId="33743CC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39</w:t>
            </w:r>
          </w:p>
        </w:tc>
        <w:tc>
          <w:tcPr>
            <w:tcW w:w="993" w:type="dxa"/>
            <w:tcBorders>
              <w:top w:val="nil"/>
              <w:left w:val="nil"/>
              <w:bottom w:val="nil"/>
            </w:tcBorders>
            <w:shd w:val="clear" w:color="auto" w:fill="auto"/>
            <w:vAlign w:val="center"/>
          </w:tcPr>
          <w:p w14:paraId="0D4B685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20EFB71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274FB82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3857D4D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1C8CB91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0.492</w:t>
            </w:r>
          </w:p>
        </w:tc>
      </w:tr>
      <w:tr w:rsidR="00252E37" w14:paraId="72CF921B" w14:textId="77777777" w:rsidTr="00F82676">
        <w:trPr>
          <w:trHeight w:val="300"/>
        </w:trPr>
        <w:tc>
          <w:tcPr>
            <w:tcW w:w="1134" w:type="dxa"/>
            <w:tcBorders>
              <w:top w:val="nil"/>
              <w:left w:val="nil"/>
              <w:bottom w:val="nil"/>
              <w:right w:val="nil"/>
            </w:tcBorders>
            <w:shd w:val="clear" w:color="auto" w:fill="auto"/>
            <w:vAlign w:val="center"/>
          </w:tcPr>
          <w:p w14:paraId="4C91F35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40</w:t>
            </w:r>
          </w:p>
        </w:tc>
        <w:tc>
          <w:tcPr>
            <w:tcW w:w="993" w:type="dxa"/>
            <w:tcBorders>
              <w:top w:val="nil"/>
              <w:left w:val="nil"/>
              <w:bottom w:val="nil"/>
            </w:tcBorders>
            <w:shd w:val="clear" w:color="auto" w:fill="auto"/>
            <w:vAlign w:val="center"/>
          </w:tcPr>
          <w:p w14:paraId="16318E1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06253D1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5DA52CF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24BACD8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2D6ABC8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0.498</w:t>
            </w:r>
          </w:p>
        </w:tc>
      </w:tr>
      <w:tr w:rsidR="00252E37" w14:paraId="5434977D" w14:textId="77777777" w:rsidTr="00F82676">
        <w:trPr>
          <w:trHeight w:val="300"/>
        </w:trPr>
        <w:tc>
          <w:tcPr>
            <w:tcW w:w="1134" w:type="dxa"/>
            <w:tcBorders>
              <w:top w:val="nil"/>
              <w:left w:val="nil"/>
              <w:bottom w:val="nil"/>
              <w:right w:val="nil"/>
            </w:tcBorders>
            <w:shd w:val="clear" w:color="auto" w:fill="auto"/>
            <w:vAlign w:val="center"/>
          </w:tcPr>
          <w:p w14:paraId="20251AC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41</w:t>
            </w:r>
          </w:p>
        </w:tc>
        <w:tc>
          <w:tcPr>
            <w:tcW w:w="993" w:type="dxa"/>
            <w:tcBorders>
              <w:top w:val="nil"/>
              <w:left w:val="nil"/>
              <w:bottom w:val="nil"/>
            </w:tcBorders>
            <w:shd w:val="clear" w:color="auto" w:fill="auto"/>
            <w:vAlign w:val="center"/>
          </w:tcPr>
          <w:p w14:paraId="4A823A8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010D651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79EC788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7FD8A3F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351726B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0.503</w:t>
            </w:r>
          </w:p>
        </w:tc>
      </w:tr>
      <w:tr w:rsidR="00252E37" w14:paraId="6B2B9B22" w14:textId="77777777" w:rsidTr="00F82676">
        <w:trPr>
          <w:trHeight w:val="300"/>
        </w:trPr>
        <w:tc>
          <w:tcPr>
            <w:tcW w:w="1134" w:type="dxa"/>
            <w:tcBorders>
              <w:top w:val="nil"/>
              <w:left w:val="nil"/>
              <w:bottom w:val="nil"/>
              <w:right w:val="nil"/>
            </w:tcBorders>
            <w:shd w:val="clear" w:color="auto" w:fill="auto"/>
            <w:vAlign w:val="center"/>
          </w:tcPr>
          <w:p w14:paraId="00A476E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42</w:t>
            </w:r>
          </w:p>
        </w:tc>
        <w:tc>
          <w:tcPr>
            <w:tcW w:w="993" w:type="dxa"/>
            <w:tcBorders>
              <w:top w:val="nil"/>
              <w:left w:val="nil"/>
              <w:bottom w:val="nil"/>
            </w:tcBorders>
            <w:shd w:val="clear" w:color="auto" w:fill="auto"/>
            <w:vAlign w:val="center"/>
          </w:tcPr>
          <w:p w14:paraId="4072ED6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140ABF6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7B5D5A5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47605F0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57296C4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0.508</w:t>
            </w:r>
          </w:p>
        </w:tc>
      </w:tr>
      <w:tr w:rsidR="00252E37" w14:paraId="4CCDEB4C" w14:textId="77777777" w:rsidTr="00F82676">
        <w:trPr>
          <w:trHeight w:val="300"/>
        </w:trPr>
        <w:tc>
          <w:tcPr>
            <w:tcW w:w="1134" w:type="dxa"/>
            <w:tcBorders>
              <w:top w:val="nil"/>
              <w:left w:val="nil"/>
              <w:bottom w:val="nil"/>
              <w:right w:val="nil"/>
            </w:tcBorders>
            <w:shd w:val="clear" w:color="auto" w:fill="auto"/>
            <w:vAlign w:val="center"/>
          </w:tcPr>
          <w:p w14:paraId="02EB622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43</w:t>
            </w:r>
          </w:p>
        </w:tc>
        <w:tc>
          <w:tcPr>
            <w:tcW w:w="993" w:type="dxa"/>
            <w:tcBorders>
              <w:top w:val="nil"/>
              <w:left w:val="nil"/>
              <w:bottom w:val="nil"/>
            </w:tcBorders>
            <w:shd w:val="clear" w:color="auto" w:fill="auto"/>
            <w:vAlign w:val="center"/>
          </w:tcPr>
          <w:p w14:paraId="1B218DA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7143C91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0.395</w:t>
            </w:r>
          </w:p>
        </w:tc>
        <w:tc>
          <w:tcPr>
            <w:tcW w:w="1025" w:type="dxa"/>
            <w:tcBorders>
              <w:top w:val="nil"/>
              <w:left w:val="single" w:sz="4" w:space="0" w:color="auto"/>
              <w:bottom w:val="nil"/>
            </w:tcBorders>
            <w:shd w:val="clear" w:color="auto" w:fill="auto"/>
            <w:vAlign w:val="center"/>
          </w:tcPr>
          <w:p w14:paraId="508723A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6B70318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4A2A1E0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0.514</w:t>
            </w:r>
          </w:p>
        </w:tc>
      </w:tr>
      <w:tr w:rsidR="00252E37" w14:paraId="0F080A72" w14:textId="77777777" w:rsidTr="00F82676">
        <w:trPr>
          <w:trHeight w:val="300"/>
        </w:trPr>
        <w:tc>
          <w:tcPr>
            <w:tcW w:w="1134" w:type="dxa"/>
            <w:tcBorders>
              <w:top w:val="nil"/>
              <w:left w:val="nil"/>
              <w:bottom w:val="nil"/>
              <w:right w:val="nil"/>
            </w:tcBorders>
            <w:shd w:val="clear" w:color="auto" w:fill="auto"/>
            <w:vAlign w:val="center"/>
          </w:tcPr>
          <w:p w14:paraId="12C8A1C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44</w:t>
            </w:r>
          </w:p>
        </w:tc>
        <w:tc>
          <w:tcPr>
            <w:tcW w:w="993" w:type="dxa"/>
            <w:tcBorders>
              <w:top w:val="nil"/>
              <w:left w:val="nil"/>
              <w:bottom w:val="nil"/>
            </w:tcBorders>
            <w:shd w:val="clear" w:color="auto" w:fill="auto"/>
            <w:vAlign w:val="center"/>
          </w:tcPr>
          <w:p w14:paraId="35F2D04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3F2CA86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2F45603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138A08C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317FCDD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0.519</w:t>
            </w:r>
          </w:p>
        </w:tc>
      </w:tr>
      <w:tr w:rsidR="00252E37" w14:paraId="1983AE15" w14:textId="77777777" w:rsidTr="00F82676">
        <w:trPr>
          <w:trHeight w:val="300"/>
        </w:trPr>
        <w:tc>
          <w:tcPr>
            <w:tcW w:w="1134" w:type="dxa"/>
            <w:tcBorders>
              <w:top w:val="nil"/>
              <w:left w:val="nil"/>
              <w:bottom w:val="nil"/>
              <w:right w:val="nil"/>
            </w:tcBorders>
            <w:shd w:val="clear" w:color="auto" w:fill="auto"/>
            <w:vAlign w:val="center"/>
          </w:tcPr>
          <w:p w14:paraId="4285756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45</w:t>
            </w:r>
          </w:p>
        </w:tc>
        <w:tc>
          <w:tcPr>
            <w:tcW w:w="993" w:type="dxa"/>
            <w:tcBorders>
              <w:top w:val="nil"/>
              <w:left w:val="nil"/>
              <w:bottom w:val="nil"/>
            </w:tcBorders>
            <w:shd w:val="clear" w:color="auto" w:fill="auto"/>
            <w:vAlign w:val="center"/>
          </w:tcPr>
          <w:p w14:paraId="14F4EC6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131DB69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75F24E7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6BB8167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1043F11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0.524</w:t>
            </w:r>
          </w:p>
        </w:tc>
      </w:tr>
      <w:tr w:rsidR="00252E37" w14:paraId="160F9EB9" w14:textId="77777777" w:rsidTr="00F82676">
        <w:trPr>
          <w:trHeight w:val="300"/>
        </w:trPr>
        <w:tc>
          <w:tcPr>
            <w:tcW w:w="1134" w:type="dxa"/>
            <w:tcBorders>
              <w:top w:val="nil"/>
              <w:left w:val="nil"/>
              <w:bottom w:val="nil"/>
              <w:right w:val="nil"/>
            </w:tcBorders>
            <w:shd w:val="clear" w:color="auto" w:fill="auto"/>
            <w:vAlign w:val="center"/>
          </w:tcPr>
          <w:p w14:paraId="6BBA291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46</w:t>
            </w:r>
          </w:p>
        </w:tc>
        <w:tc>
          <w:tcPr>
            <w:tcW w:w="993" w:type="dxa"/>
            <w:tcBorders>
              <w:top w:val="nil"/>
              <w:left w:val="nil"/>
              <w:bottom w:val="nil"/>
            </w:tcBorders>
            <w:shd w:val="clear" w:color="auto" w:fill="auto"/>
            <w:vAlign w:val="center"/>
          </w:tcPr>
          <w:p w14:paraId="5FC7C39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0.375</w:t>
            </w:r>
          </w:p>
        </w:tc>
        <w:tc>
          <w:tcPr>
            <w:tcW w:w="852" w:type="dxa"/>
            <w:tcBorders>
              <w:top w:val="nil"/>
              <w:left w:val="nil"/>
              <w:bottom w:val="nil"/>
              <w:right w:val="single" w:sz="4" w:space="0" w:color="auto"/>
            </w:tcBorders>
            <w:shd w:val="clear" w:color="auto" w:fill="auto"/>
            <w:vAlign w:val="center"/>
          </w:tcPr>
          <w:p w14:paraId="0DA7E036"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0.413</w:t>
            </w:r>
          </w:p>
        </w:tc>
        <w:tc>
          <w:tcPr>
            <w:tcW w:w="1025" w:type="dxa"/>
            <w:tcBorders>
              <w:top w:val="nil"/>
              <w:left w:val="single" w:sz="4" w:space="0" w:color="auto"/>
              <w:bottom w:val="nil"/>
            </w:tcBorders>
            <w:shd w:val="clear" w:color="auto" w:fill="auto"/>
            <w:vAlign w:val="center"/>
          </w:tcPr>
          <w:p w14:paraId="7C51355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5278D7A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00F6C5D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0.529</w:t>
            </w:r>
          </w:p>
        </w:tc>
      </w:tr>
      <w:tr w:rsidR="00252E37" w14:paraId="238ED125" w14:textId="77777777" w:rsidTr="00F82676">
        <w:trPr>
          <w:trHeight w:val="300"/>
        </w:trPr>
        <w:tc>
          <w:tcPr>
            <w:tcW w:w="1134" w:type="dxa"/>
            <w:tcBorders>
              <w:top w:val="nil"/>
              <w:left w:val="nil"/>
              <w:bottom w:val="nil"/>
              <w:right w:val="nil"/>
            </w:tcBorders>
            <w:shd w:val="clear" w:color="auto" w:fill="auto"/>
            <w:vAlign w:val="center"/>
          </w:tcPr>
          <w:p w14:paraId="7048D0B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47</w:t>
            </w:r>
          </w:p>
        </w:tc>
        <w:tc>
          <w:tcPr>
            <w:tcW w:w="993" w:type="dxa"/>
            <w:tcBorders>
              <w:top w:val="nil"/>
              <w:left w:val="nil"/>
              <w:bottom w:val="nil"/>
            </w:tcBorders>
            <w:shd w:val="clear" w:color="auto" w:fill="auto"/>
            <w:vAlign w:val="center"/>
          </w:tcPr>
          <w:p w14:paraId="347CA41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0.381</w:t>
            </w:r>
          </w:p>
        </w:tc>
        <w:tc>
          <w:tcPr>
            <w:tcW w:w="852" w:type="dxa"/>
            <w:tcBorders>
              <w:top w:val="nil"/>
              <w:left w:val="nil"/>
              <w:bottom w:val="nil"/>
              <w:right w:val="single" w:sz="4" w:space="0" w:color="auto"/>
            </w:tcBorders>
            <w:shd w:val="clear" w:color="auto" w:fill="auto"/>
            <w:vAlign w:val="center"/>
          </w:tcPr>
          <w:p w14:paraId="2CB0A64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0.419</w:t>
            </w:r>
          </w:p>
        </w:tc>
        <w:tc>
          <w:tcPr>
            <w:tcW w:w="1025" w:type="dxa"/>
            <w:tcBorders>
              <w:top w:val="nil"/>
              <w:left w:val="single" w:sz="4" w:space="0" w:color="auto"/>
              <w:bottom w:val="nil"/>
            </w:tcBorders>
            <w:shd w:val="clear" w:color="auto" w:fill="auto"/>
            <w:vAlign w:val="center"/>
          </w:tcPr>
          <w:p w14:paraId="0FE8D9E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72FC250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4E2604B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0.535</w:t>
            </w:r>
          </w:p>
        </w:tc>
      </w:tr>
      <w:tr w:rsidR="00252E37" w14:paraId="73ABAB6F" w14:textId="77777777" w:rsidTr="00F82676">
        <w:trPr>
          <w:trHeight w:val="300"/>
        </w:trPr>
        <w:tc>
          <w:tcPr>
            <w:tcW w:w="1134" w:type="dxa"/>
            <w:tcBorders>
              <w:top w:val="nil"/>
              <w:left w:val="nil"/>
              <w:bottom w:val="nil"/>
              <w:right w:val="nil"/>
            </w:tcBorders>
            <w:shd w:val="clear" w:color="auto" w:fill="auto"/>
            <w:vAlign w:val="center"/>
          </w:tcPr>
          <w:p w14:paraId="38FA3FEC"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48</w:t>
            </w:r>
          </w:p>
        </w:tc>
        <w:tc>
          <w:tcPr>
            <w:tcW w:w="993" w:type="dxa"/>
            <w:tcBorders>
              <w:top w:val="nil"/>
              <w:left w:val="nil"/>
              <w:bottom w:val="nil"/>
            </w:tcBorders>
            <w:shd w:val="clear" w:color="auto" w:fill="auto"/>
            <w:vAlign w:val="center"/>
          </w:tcPr>
          <w:p w14:paraId="7373258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0.386</w:t>
            </w:r>
          </w:p>
        </w:tc>
        <w:tc>
          <w:tcPr>
            <w:tcW w:w="852" w:type="dxa"/>
            <w:tcBorders>
              <w:top w:val="nil"/>
              <w:left w:val="nil"/>
              <w:bottom w:val="nil"/>
              <w:right w:val="single" w:sz="4" w:space="0" w:color="auto"/>
            </w:tcBorders>
            <w:shd w:val="clear" w:color="auto" w:fill="auto"/>
            <w:vAlign w:val="center"/>
          </w:tcPr>
          <w:p w14:paraId="2372F83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0.425</w:t>
            </w:r>
          </w:p>
        </w:tc>
        <w:tc>
          <w:tcPr>
            <w:tcW w:w="1025" w:type="dxa"/>
            <w:tcBorders>
              <w:top w:val="nil"/>
              <w:left w:val="single" w:sz="4" w:space="0" w:color="auto"/>
              <w:bottom w:val="nil"/>
            </w:tcBorders>
            <w:shd w:val="clear" w:color="auto" w:fill="auto"/>
            <w:vAlign w:val="center"/>
          </w:tcPr>
          <w:p w14:paraId="0CA8555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30DE561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5C98F99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0.540</w:t>
            </w:r>
          </w:p>
        </w:tc>
      </w:tr>
      <w:tr w:rsidR="00252E37" w14:paraId="73394B5F" w14:textId="77777777" w:rsidTr="00F55E3F">
        <w:trPr>
          <w:trHeight w:val="300"/>
        </w:trPr>
        <w:tc>
          <w:tcPr>
            <w:tcW w:w="1134" w:type="dxa"/>
            <w:tcBorders>
              <w:top w:val="nil"/>
              <w:left w:val="nil"/>
              <w:bottom w:val="nil"/>
              <w:right w:val="nil"/>
            </w:tcBorders>
            <w:shd w:val="clear" w:color="auto" w:fill="auto"/>
            <w:vAlign w:val="center"/>
          </w:tcPr>
          <w:p w14:paraId="1BDCA728"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49</w:t>
            </w:r>
          </w:p>
        </w:tc>
        <w:tc>
          <w:tcPr>
            <w:tcW w:w="993" w:type="dxa"/>
            <w:tcBorders>
              <w:top w:val="nil"/>
              <w:left w:val="nil"/>
              <w:bottom w:val="nil"/>
            </w:tcBorders>
            <w:shd w:val="clear" w:color="auto" w:fill="auto"/>
            <w:vAlign w:val="center"/>
          </w:tcPr>
          <w:p w14:paraId="7B05574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0.391</w:t>
            </w:r>
          </w:p>
        </w:tc>
        <w:tc>
          <w:tcPr>
            <w:tcW w:w="852" w:type="dxa"/>
            <w:tcBorders>
              <w:top w:val="nil"/>
              <w:left w:val="nil"/>
              <w:bottom w:val="nil"/>
              <w:right w:val="single" w:sz="4" w:space="0" w:color="auto"/>
            </w:tcBorders>
            <w:shd w:val="clear" w:color="auto" w:fill="auto"/>
            <w:vAlign w:val="center"/>
          </w:tcPr>
          <w:p w14:paraId="16F3713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0.431</w:t>
            </w:r>
          </w:p>
        </w:tc>
        <w:tc>
          <w:tcPr>
            <w:tcW w:w="1025" w:type="dxa"/>
            <w:tcBorders>
              <w:top w:val="nil"/>
              <w:left w:val="single" w:sz="4" w:space="0" w:color="auto"/>
            </w:tcBorders>
            <w:shd w:val="clear" w:color="auto" w:fill="auto"/>
            <w:vAlign w:val="center"/>
          </w:tcPr>
          <w:p w14:paraId="144B9DE8"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33F58CF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6E2DEF11"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0.545</w:t>
            </w:r>
          </w:p>
        </w:tc>
      </w:tr>
      <w:tr w:rsidR="00252E37" w14:paraId="4141BAAC" w14:textId="77777777" w:rsidTr="00F55E3F">
        <w:trPr>
          <w:trHeight w:val="300"/>
        </w:trPr>
        <w:tc>
          <w:tcPr>
            <w:tcW w:w="1134" w:type="dxa"/>
            <w:tcBorders>
              <w:top w:val="nil"/>
              <w:left w:val="nil"/>
              <w:bottom w:val="nil"/>
              <w:right w:val="nil"/>
            </w:tcBorders>
            <w:shd w:val="clear" w:color="auto" w:fill="auto"/>
            <w:vAlign w:val="center"/>
          </w:tcPr>
          <w:p w14:paraId="780D607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50</w:t>
            </w:r>
          </w:p>
        </w:tc>
        <w:tc>
          <w:tcPr>
            <w:tcW w:w="993" w:type="dxa"/>
            <w:tcBorders>
              <w:top w:val="nil"/>
              <w:left w:val="nil"/>
              <w:bottom w:val="nil"/>
            </w:tcBorders>
            <w:shd w:val="clear" w:color="auto" w:fill="auto"/>
            <w:vAlign w:val="center"/>
          </w:tcPr>
          <w:p w14:paraId="34399C4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0.397</w:t>
            </w:r>
          </w:p>
        </w:tc>
        <w:tc>
          <w:tcPr>
            <w:tcW w:w="852" w:type="dxa"/>
            <w:tcBorders>
              <w:top w:val="nil"/>
              <w:left w:val="nil"/>
              <w:bottom w:val="nil"/>
              <w:right w:val="single" w:sz="4" w:space="0" w:color="auto"/>
            </w:tcBorders>
            <w:shd w:val="clear" w:color="auto" w:fill="auto"/>
            <w:vAlign w:val="center"/>
          </w:tcPr>
          <w:p w14:paraId="212E1A4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0.436</w:t>
            </w:r>
          </w:p>
        </w:tc>
        <w:tc>
          <w:tcPr>
            <w:tcW w:w="1025" w:type="dxa"/>
            <w:tcBorders>
              <w:top w:val="nil"/>
              <w:left w:val="single" w:sz="4" w:space="0" w:color="auto"/>
              <w:bottom w:val="single" w:sz="4" w:space="0" w:color="FFFFFF" w:themeColor="background1"/>
            </w:tcBorders>
            <w:shd w:val="clear" w:color="auto" w:fill="auto"/>
            <w:vAlign w:val="center"/>
          </w:tcPr>
          <w:p w14:paraId="00B3DE2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75</w:t>
            </w:r>
          </w:p>
        </w:tc>
        <w:tc>
          <w:tcPr>
            <w:tcW w:w="993" w:type="dxa"/>
            <w:tcBorders>
              <w:top w:val="nil"/>
              <w:left w:val="nil"/>
              <w:bottom w:val="nil"/>
              <w:right w:val="nil"/>
            </w:tcBorders>
            <w:shd w:val="clear" w:color="auto" w:fill="auto"/>
            <w:vAlign w:val="center"/>
          </w:tcPr>
          <w:p w14:paraId="0F5D6FE2"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0.518</w:t>
            </w:r>
          </w:p>
        </w:tc>
        <w:tc>
          <w:tcPr>
            <w:tcW w:w="961" w:type="dxa"/>
            <w:tcBorders>
              <w:top w:val="nil"/>
              <w:left w:val="nil"/>
              <w:bottom w:val="nil"/>
              <w:right w:val="nil"/>
            </w:tcBorders>
            <w:shd w:val="clear" w:color="auto" w:fill="auto"/>
            <w:vAlign w:val="center"/>
          </w:tcPr>
          <w:p w14:paraId="0E99E70E"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0.570</w:t>
            </w:r>
          </w:p>
        </w:tc>
      </w:tr>
      <w:tr w:rsidR="00252E37" w14:paraId="1AD3F2F2" w14:textId="77777777" w:rsidTr="00F55E3F">
        <w:trPr>
          <w:trHeight w:val="300"/>
        </w:trPr>
        <w:tc>
          <w:tcPr>
            <w:tcW w:w="1134" w:type="dxa"/>
            <w:tcBorders>
              <w:top w:val="nil"/>
              <w:left w:val="nil"/>
              <w:bottom w:val="nil"/>
              <w:right w:val="nil"/>
            </w:tcBorders>
            <w:shd w:val="clear" w:color="auto" w:fill="auto"/>
            <w:vAlign w:val="center"/>
          </w:tcPr>
          <w:p w14:paraId="11A32B9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51</w:t>
            </w:r>
          </w:p>
        </w:tc>
        <w:tc>
          <w:tcPr>
            <w:tcW w:w="993" w:type="dxa"/>
            <w:tcBorders>
              <w:top w:val="nil"/>
              <w:left w:val="nil"/>
              <w:bottom w:val="nil"/>
            </w:tcBorders>
            <w:shd w:val="clear" w:color="auto" w:fill="auto"/>
            <w:vAlign w:val="center"/>
          </w:tcPr>
          <w:p w14:paraId="3BCD275D"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0.402</w:t>
            </w:r>
          </w:p>
        </w:tc>
        <w:tc>
          <w:tcPr>
            <w:tcW w:w="852" w:type="dxa"/>
            <w:tcBorders>
              <w:top w:val="nil"/>
              <w:left w:val="nil"/>
              <w:bottom w:val="nil"/>
              <w:right w:val="single" w:sz="4" w:space="0" w:color="auto"/>
            </w:tcBorders>
            <w:shd w:val="clear" w:color="auto" w:fill="auto"/>
            <w:vAlign w:val="center"/>
          </w:tcPr>
          <w:p w14:paraId="486BE1E4"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1025" w:type="dxa"/>
            <w:tcBorders>
              <w:top w:val="single" w:sz="4" w:space="0" w:color="FFFFFF" w:themeColor="background1"/>
              <w:left w:val="single" w:sz="4" w:space="0" w:color="auto"/>
              <w:bottom w:val="nil"/>
            </w:tcBorders>
            <w:shd w:val="clear" w:color="auto" w:fill="auto"/>
            <w:vAlign w:val="center"/>
          </w:tcPr>
          <w:p w14:paraId="6DC5D020"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80</w:t>
            </w:r>
          </w:p>
        </w:tc>
        <w:tc>
          <w:tcPr>
            <w:tcW w:w="993" w:type="dxa"/>
            <w:tcBorders>
              <w:top w:val="nil"/>
              <w:left w:val="nil"/>
              <w:bottom w:val="nil"/>
              <w:right w:val="nil"/>
            </w:tcBorders>
            <w:shd w:val="clear" w:color="auto" w:fill="auto"/>
            <w:vAlign w:val="center"/>
          </w:tcPr>
          <w:p w14:paraId="58CE55D5"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0.541</w:t>
            </w:r>
          </w:p>
        </w:tc>
        <w:tc>
          <w:tcPr>
            <w:tcW w:w="961" w:type="dxa"/>
            <w:tcBorders>
              <w:top w:val="nil"/>
              <w:left w:val="nil"/>
              <w:bottom w:val="nil"/>
              <w:right w:val="nil"/>
            </w:tcBorders>
            <w:shd w:val="clear" w:color="auto" w:fill="auto"/>
            <w:vAlign w:val="center"/>
          </w:tcPr>
          <w:p w14:paraId="7EBFB01B"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0.595</w:t>
            </w:r>
          </w:p>
        </w:tc>
      </w:tr>
      <w:tr w:rsidR="00252E37" w14:paraId="705999A6" w14:textId="77777777" w:rsidTr="00F55E3F">
        <w:trPr>
          <w:trHeight w:val="300"/>
        </w:trPr>
        <w:tc>
          <w:tcPr>
            <w:tcW w:w="1134" w:type="dxa"/>
            <w:tcBorders>
              <w:top w:val="nil"/>
              <w:left w:val="nil"/>
              <w:bottom w:val="single" w:sz="4" w:space="0" w:color="auto"/>
              <w:right w:val="nil"/>
            </w:tcBorders>
            <w:shd w:val="clear" w:color="auto" w:fill="auto"/>
            <w:vAlign w:val="center"/>
          </w:tcPr>
          <w:p w14:paraId="501C008F"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52</w:t>
            </w:r>
          </w:p>
        </w:tc>
        <w:tc>
          <w:tcPr>
            <w:tcW w:w="993" w:type="dxa"/>
            <w:tcBorders>
              <w:top w:val="nil"/>
              <w:left w:val="nil"/>
              <w:bottom w:val="single" w:sz="4" w:space="0" w:color="auto"/>
            </w:tcBorders>
            <w:shd w:val="clear" w:color="auto" w:fill="auto"/>
            <w:vAlign w:val="center"/>
          </w:tcPr>
          <w:p w14:paraId="5D4E5533"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852" w:type="dxa"/>
            <w:tcBorders>
              <w:top w:val="nil"/>
              <w:left w:val="nil"/>
              <w:bottom w:val="single" w:sz="4" w:space="0" w:color="auto"/>
              <w:right w:val="single" w:sz="4" w:space="0" w:color="auto"/>
            </w:tcBorders>
            <w:shd w:val="clear" w:color="auto" w:fill="auto"/>
            <w:vAlign w:val="center"/>
          </w:tcPr>
          <w:p w14:paraId="21276AE8"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0.448</w:t>
            </w:r>
          </w:p>
        </w:tc>
        <w:tc>
          <w:tcPr>
            <w:tcW w:w="1025" w:type="dxa"/>
            <w:tcBorders>
              <w:top w:val="nil"/>
              <w:left w:val="single" w:sz="4" w:space="0" w:color="auto"/>
              <w:bottom w:val="single" w:sz="4" w:space="0" w:color="auto"/>
            </w:tcBorders>
            <w:shd w:val="clear" w:color="auto" w:fill="auto"/>
            <w:vAlign w:val="center"/>
          </w:tcPr>
          <w:p w14:paraId="003D16E9"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90</w:t>
            </w:r>
          </w:p>
        </w:tc>
        <w:tc>
          <w:tcPr>
            <w:tcW w:w="993" w:type="dxa"/>
            <w:tcBorders>
              <w:top w:val="nil"/>
              <w:left w:val="nil"/>
              <w:bottom w:val="single" w:sz="4" w:space="0" w:color="auto"/>
              <w:right w:val="nil"/>
            </w:tcBorders>
            <w:shd w:val="clear" w:color="auto" w:fill="auto"/>
            <w:vAlign w:val="center"/>
          </w:tcPr>
          <w:p w14:paraId="42A486D7"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0.585</w:t>
            </w:r>
          </w:p>
        </w:tc>
        <w:tc>
          <w:tcPr>
            <w:tcW w:w="961" w:type="dxa"/>
            <w:tcBorders>
              <w:top w:val="nil"/>
              <w:left w:val="nil"/>
              <w:bottom w:val="single" w:sz="4" w:space="0" w:color="auto"/>
              <w:right w:val="nil"/>
            </w:tcBorders>
            <w:shd w:val="clear" w:color="auto" w:fill="auto"/>
            <w:vAlign w:val="center"/>
          </w:tcPr>
          <w:p w14:paraId="3CD5C7AA" w14:textId="77777777" w:rsidR="00F55E3F" w:rsidRPr="00F55E3F" w:rsidRDefault="00A318CC"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0.658</w:t>
            </w:r>
          </w:p>
        </w:tc>
      </w:tr>
    </w:tbl>
    <w:p w14:paraId="38686DCA" w14:textId="77777777" w:rsidR="00F55E3F" w:rsidRDefault="00F55E3F" w:rsidP="00376BCE">
      <w:pPr>
        <w:spacing w:line="279" w:lineRule="exact"/>
        <w:ind w:left="72" w:right="792"/>
        <w:textAlignment w:val="baseline"/>
        <w:rPr>
          <w:rFonts w:eastAsia="Cambria"/>
          <w:b/>
          <w:color w:val="000000"/>
          <w:sz w:val="23"/>
          <w:lang w:val="en-US"/>
        </w:rPr>
      </w:pPr>
    </w:p>
    <w:p w14:paraId="1948BB39" w14:textId="77777777" w:rsidR="00F55E3F" w:rsidRDefault="00F55E3F" w:rsidP="00376BCE">
      <w:pPr>
        <w:spacing w:line="279" w:lineRule="exact"/>
        <w:ind w:left="72" w:right="792"/>
        <w:textAlignment w:val="baseline"/>
        <w:rPr>
          <w:rFonts w:eastAsia="Cambria"/>
          <w:b/>
          <w:color w:val="000000"/>
          <w:sz w:val="23"/>
          <w:lang w:val="en-US"/>
        </w:rPr>
      </w:pPr>
    </w:p>
    <w:p w14:paraId="16432F35" w14:textId="77777777" w:rsidR="00B136E1" w:rsidRDefault="00B136E1" w:rsidP="00376BCE">
      <w:pPr>
        <w:spacing w:line="279" w:lineRule="exact"/>
        <w:ind w:left="72" w:right="792"/>
        <w:textAlignment w:val="baseline"/>
        <w:rPr>
          <w:rFonts w:eastAsia="Cambria"/>
          <w:b/>
          <w:color w:val="000000"/>
          <w:lang w:val="en-US"/>
        </w:rPr>
      </w:pPr>
    </w:p>
    <w:p w14:paraId="2A76D242" w14:textId="77777777" w:rsidR="00376BCE" w:rsidRPr="00F55E3F" w:rsidRDefault="00A318CC" w:rsidP="00B1145E">
      <w:pPr>
        <w:pStyle w:val="NormalStandardspara"/>
        <w:rPr>
          <w:b/>
        </w:rPr>
      </w:pPr>
      <w:r w:rsidRPr="00F55E3F">
        <w:rPr>
          <w:b/>
          <w:lang w:val="en-US"/>
        </w:rPr>
        <w:lastRenderedPageBreak/>
        <w:t xml:space="preserve">5.5.2 </w:t>
      </w:r>
      <w:r w:rsidRPr="00F55E3F">
        <w:rPr>
          <w:lang w:val="en-US"/>
        </w:rPr>
        <w:t>Pellets used as the ration fed on the vessel must meet the nutritional specifications outlined in Table 20.</w:t>
      </w:r>
    </w:p>
    <w:p w14:paraId="2B6CE4D3" w14:textId="77777777" w:rsidR="00376BCE" w:rsidRDefault="00A318CC" w:rsidP="00B136E1">
      <w:pPr>
        <w:pStyle w:val="3"/>
        <w:spacing w:after="120"/>
      </w:pPr>
      <w:r>
        <w:rPr>
          <w:lang w:val="en-US"/>
        </w:rPr>
        <w:t>Table 20 Pellet composition for sheep</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4258"/>
        <w:gridCol w:w="1978"/>
      </w:tblGrid>
      <w:tr w:rsidR="00252E37" w14:paraId="16765BFE" w14:textId="77777777" w:rsidTr="00893ED5">
        <w:trPr>
          <w:cantSplit/>
          <w:trHeight w:val="300"/>
          <w:tblHeader/>
        </w:trPr>
        <w:tc>
          <w:tcPr>
            <w:tcW w:w="4258" w:type="dxa"/>
            <w:tcBorders>
              <w:top w:val="single" w:sz="4" w:space="0" w:color="auto"/>
              <w:bottom w:val="single" w:sz="4" w:space="0" w:color="auto"/>
            </w:tcBorders>
            <w:shd w:val="clear" w:color="auto" w:fill="auto"/>
          </w:tcPr>
          <w:p w14:paraId="0B934AFF" w14:textId="77777777" w:rsidR="001478C7" w:rsidRPr="00744196" w:rsidRDefault="00A318CC" w:rsidP="00893ED5">
            <w:pPr>
              <w:pStyle w:val="TableHeading"/>
              <w:rPr>
                <w:lang w:eastAsia="ja-JP"/>
              </w:rPr>
            </w:pPr>
            <w:r w:rsidRPr="00744196">
              <w:rPr>
                <w:lang w:eastAsia="ja-JP"/>
              </w:rPr>
              <w:t>Pellet composition</w:t>
            </w:r>
          </w:p>
        </w:tc>
        <w:tc>
          <w:tcPr>
            <w:tcW w:w="1978" w:type="dxa"/>
            <w:tcBorders>
              <w:top w:val="single" w:sz="4" w:space="0" w:color="auto"/>
              <w:bottom w:val="single" w:sz="4" w:space="0" w:color="auto"/>
            </w:tcBorders>
            <w:shd w:val="clear" w:color="auto" w:fill="auto"/>
          </w:tcPr>
          <w:p w14:paraId="2CB0D209" w14:textId="77777777" w:rsidR="001478C7" w:rsidRPr="00744196" w:rsidRDefault="00A318CC" w:rsidP="00893ED5">
            <w:pPr>
              <w:pStyle w:val="TableHeading"/>
              <w:rPr>
                <w:lang w:eastAsia="ja-JP"/>
              </w:rPr>
            </w:pPr>
            <w:r w:rsidRPr="00744196">
              <w:rPr>
                <w:lang w:eastAsia="ja-JP"/>
              </w:rPr>
              <w:t>Specification</w:t>
            </w:r>
          </w:p>
        </w:tc>
      </w:tr>
      <w:tr w:rsidR="00252E37" w14:paraId="148D1387" w14:textId="77777777" w:rsidTr="00893ED5">
        <w:trPr>
          <w:trHeight w:val="312"/>
        </w:trPr>
        <w:tc>
          <w:tcPr>
            <w:tcW w:w="4258" w:type="dxa"/>
            <w:tcBorders>
              <w:top w:val="single" w:sz="4" w:space="0" w:color="auto"/>
            </w:tcBorders>
            <w:shd w:val="clear" w:color="auto" w:fill="auto"/>
          </w:tcPr>
          <w:p w14:paraId="55B3E601" w14:textId="77777777" w:rsidR="001478C7" w:rsidRPr="00744196" w:rsidRDefault="00A318CC" w:rsidP="00893ED5">
            <w:pPr>
              <w:pStyle w:val="TableText"/>
              <w:rPr>
                <w:lang w:eastAsia="ja-JP"/>
              </w:rPr>
            </w:pPr>
            <w:r w:rsidRPr="00744196">
              <w:rPr>
                <w:lang w:eastAsia="ja-JP"/>
              </w:rPr>
              <w:t>Moisture content</w:t>
            </w:r>
          </w:p>
        </w:tc>
        <w:tc>
          <w:tcPr>
            <w:tcW w:w="1978" w:type="dxa"/>
            <w:tcBorders>
              <w:top w:val="single" w:sz="4" w:space="0" w:color="auto"/>
            </w:tcBorders>
            <w:shd w:val="clear" w:color="auto" w:fill="auto"/>
          </w:tcPr>
          <w:p w14:paraId="718BA02F" w14:textId="77777777" w:rsidR="001478C7" w:rsidRPr="00744196" w:rsidRDefault="00A318CC" w:rsidP="00893ED5">
            <w:pPr>
              <w:pStyle w:val="TableText"/>
              <w:jc w:val="right"/>
              <w:rPr>
                <w:lang w:eastAsia="ja-JP"/>
              </w:rPr>
            </w:pPr>
            <w:r w:rsidRPr="00744196">
              <w:rPr>
                <w:lang w:eastAsia="ja-JP"/>
              </w:rPr>
              <w:t>&lt; 12%</w:t>
            </w:r>
          </w:p>
        </w:tc>
      </w:tr>
      <w:tr w:rsidR="00252E37" w14:paraId="4D510F7E" w14:textId="77777777" w:rsidTr="00893ED5">
        <w:trPr>
          <w:trHeight w:val="300"/>
        </w:trPr>
        <w:tc>
          <w:tcPr>
            <w:tcW w:w="4258" w:type="dxa"/>
            <w:shd w:val="clear" w:color="auto" w:fill="auto"/>
          </w:tcPr>
          <w:p w14:paraId="0332DD9D" w14:textId="77777777" w:rsidR="001478C7" w:rsidRPr="00744196" w:rsidRDefault="00A318CC" w:rsidP="00893ED5">
            <w:pPr>
              <w:pStyle w:val="TableText"/>
              <w:rPr>
                <w:lang w:eastAsia="ja-JP"/>
              </w:rPr>
            </w:pPr>
            <w:r w:rsidRPr="00744196">
              <w:rPr>
                <w:lang w:eastAsia="ja-JP"/>
              </w:rPr>
              <w:t xml:space="preserve">Ash </w:t>
            </w:r>
            <w:r>
              <w:rPr>
                <w:lang w:eastAsia="ja-JP"/>
              </w:rPr>
              <w:t>(</w:t>
            </w:r>
            <w:r w:rsidRPr="00744196">
              <w:rPr>
                <w:lang w:eastAsia="ja-JP"/>
              </w:rPr>
              <w:t>as a percentage of dry matter)</w:t>
            </w:r>
          </w:p>
        </w:tc>
        <w:tc>
          <w:tcPr>
            <w:tcW w:w="1978" w:type="dxa"/>
            <w:shd w:val="clear" w:color="auto" w:fill="auto"/>
          </w:tcPr>
          <w:p w14:paraId="516C9305" w14:textId="77777777" w:rsidR="001478C7" w:rsidRPr="00744196" w:rsidRDefault="00A318CC" w:rsidP="00893ED5">
            <w:pPr>
              <w:pStyle w:val="TableText"/>
              <w:jc w:val="right"/>
              <w:rPr>
                <w:lang w:eastAsia="ja-JP"/>
              </w:rPr>
            </w:pPr>
            <w:r w:rsidRPr="00744196">
              <w:rPr>
                <w:lang w:eastAsia="ja-JP"/>
              </w:rPr>
              <w:t>&lt; 13%</w:t>
            </w:r>
          </w:p>
        </w:tc>
      </w:tr>
      <w:tr w:rsidR="00252E37" w14:paraId="57348376" w14:textId="77777777" w:rsidTr="00893ED5">
        <w:trPr>
          <w:trHeight w:val="292"/>
        </w:trPr>
        <w:tc>
          <w:tcPr>
            <w:tcW w:w="4258" w:type="dxa"/>
            <w:shd w:val="clear" w:color="auto" w:fill="auto"/>
          </w:tcPr>
          <w:p w14:paraId="39CC3C1A" w14:textId="77777777" w:rsidR="001478C7" w:rsidRPr="00744196" w:rsidRDefault="00A318CC" w:rsidP="00893ED5">
            <w:pPr>
              <w:pStyle w:val="TableText"/>
              <w:rPr>
                <w:lang w:eastAsia="ja-JP"/>
              </w:rPr>
            </w:pPr>
            <w:r w:rsidRPr="00744196">
              <w:rPr>
                <w:lang w:eastAsia="ja-JP"/>
              </w:rPr>
              <w:t xml:space="preserve">Crude protein </w:t>
            </w:r>
            <w:r>
              <w:rPr>
                <w:lang w:eastAsia="ja-JP"/>
              </w:rPr>
              <w:t>(</w:t>
            </w:r>
            <w:r w:rsidRPr="00744196">
              <w:rPr>
                <w:lang w:eastAsia="ja-JP"/>
              </w:rPr>
              <w:t>as a percentage of dry matter)</w:t>
            </w:r>
          </w:p>
        </w:tc>
        <w:tc>
          <w:tcPr>
            <w:tcW w:w="1978" w:type="dxa"/>
            <w:shd w:val="clear" w:color="auto" w:fill="auto"/>
          </w:tcPr>
          <w:p w14:paraId="6B2A776D" w14:textId="77777777" w:rsidR="001478C7" w:rsidRPr="00744196" w:rsidRDefault="00A318CC" w:rsidP="00893ED5">
            <w:pPr>
              <w:pStyle w:val="TableText"/>
              <w:jc w:val="right"/>
              <w:rPr>
                <w:lang w:eastAsia="ja-JP"/>
              </w:rPr>
            </w:pPr>
            <w:r>
              <w:rPr>
                <w:lang w:eastAsia="ja-JP"/>
              </w:rPr>
              <w:t>9% to </w:t>
            </w:r>
            <w:r w:rsidRPr="00744196">
              <w:rPr>
                <w:lang w:eastAsia="ja-JP"/>
              </w:rPr>
              <w:t>12%</w:t>
            </w:r>
          </w:p>
        </w:tc>
      </w:tr>
      <w:tr w:rsidR="00252E37" w14:paraId="3381DD67" w14:textId="77777777" w:rsidTr="00893ED5">
        <w:trPr>
          <w:trHeight w:val="300"/>
        </w:trPr>
        <w:tc>
          <w:tcPr>
            <w:tcW w:w="4258" w:type="dxa"/>
            <w:shd w:val="clear" w:color="auto" w:fill="auto"/>
          </w:tcPr>
          <w:p w14:paraId="14A4313E" w14:textId="77777777" w:rsidR="001478C7" w:rsidRPr="00744196" w:rsidRDefault="00A318CC" w:rsidP="00893ED5">
            <w:pPr>
              <w:pStyle w:val="TableText"/>
              <w:rPr>
                <w:lang w:eastAsia="ja-JP"/>
              </w:rPr>
            </w:pPr>
            <w:r w:rsidRPr="00744196">
              <w:rPr>
                <w:lang w:eastAsia="ja-JP"/>
              </w:rPr>
              <w:t xml:space="preserve">Urea </w:t>
            </w:r>
            <w:r>
              <w:rPr>
                <w:lang w:eastAsia="ja-JP"/>
              </w:rPr>
              <w:t>(</w:t>
            </w:r>
            <w:r w:rsidRPr="00744196">
              <w:rPr>
                <w:lang w:eastAsia="ja-JP"/>
              </w:rPr>
              <w:t>as a percentage of dry matter)</w:t>
            </w:r>
          </w:p>
        </w:tc>
        <w:tc>
          <w:tcPr>
            <w:tcW w:w="1978" w:type="dxa"/>
            <w:shd w:val="clear" w:color="auto" w:fill="auto"/>
          </w:tcPr>
          <w:p w14:paraId="7A01D629" w14:textId="77777777" w:rsidR="001478C7" w:rsidRPr="00744196" w:rsidRDefault="00A318CC" w:rsidP="00893ED5">
            <w:pPr>
              <w:pStyle w:val="TableText"/>
              <w:jc w:val="right"/>
              <w:rPr>
                <w:lang w:eastAsia="ja-JP"/>
              </w:rPr>
            </w:pPr>
            <w:r w:rsidRPr="00744196">
              <w:rPr>
                <w:lang w:eastAsia="ja-JP"/>
              </w:rPr>
              <w:t>&lt; 1.2%</w:t>
            </w:r>
          </w:p>
        </w:tc>
      </w:tr>
      <w:tr w:rsidR="00252E37" w14:paraId="1E5BCD92" w14:textId="77777777" w:rsidTr="00893ED5">
        <w:trPr>
          <w:trHeight w:val="343"/>
        </w:trPr>
        <w:tc>
          <w:tcPr>
            <w:tcW w:w="4258" w:type="dxa"/>
            <w:shd w:val="clear" w:color="auto" w:fill="auto"/>
          </w:tcPr>
          <w:p w14:paraId="181791A9" w14:textId="77777777" w:rsidR="001478C7" w:rsidRPr="00744196" w:rsidRDefault="00A318CC" w:rsidP="00893ED5">
            <w:pPr>
              <w:pStyle w:val="TableText"/>
              <w:rPr>
                <w:lang w:eastAsia="ja-JP"/>
              </w:rPr>
            </w:pPr>
            <w:r w:rsidRPr="00744196">
              <w:rPr>
                <w:lang w:eastAsia="ja-JP"/>
              </w:rPr>
              <w:t>Acid detergent fibre (as a percentage of dry matter)</w:t>
            </w:r>
          </w:p>
        </w:tc>
        <w:tc>
          <w:tcPr>
            <w:tcW w:w="1978" w:type="dxa"/>
            <w:shd w:val="clear" w:color="auto" w:fill="auto"/>
          </w:tcPr>
          <w:p w14:paraId="5B3BC0AF" w14:textId="77777777" w:rsidR="001478C7" w:rsidRPr="00744196" w:rsidRDefault="00A318CC" w:rsidP="00893ED5">
            <w:pPr>
              <w:pStyle w:val="TableText"/>
              <w:jc w:val="right"/>
              <w:rPr>
                <w:lang w:eastAsia="ja-JP"/>
              </w:rPr>
            </w:pPr>
            <w:r w:rsidRPr="00744196">
              <w:rPr>
                <w:lang w:eastAsia="ja-JP"/>
              </w:rPr>
              <w:t>18</w:t>
            </w:r>
            <w:r>
              <w:rPr>
                <w:lang w:eastAsia="ja-JP"/>
              </w:rPr>
              <w:t>% to </w:t>
            </w:r>
            <w:r w:rsidRPr="00744196">
              <w:rPr>
                <w:lang w:eastAsia="ja-JP"/>
              </w:rPr>
              <w:t>35%</w:t>
            </w:r>
          </w:p>
        </w:tc>
      </w:tr>
      <w:tr w:rsidR="00252E37" w14:paraId="6240BCDA" w14:textId="77777777" w:rsidTr="00893ED5">
        <w:trPr>
          <w:trHeight w:val="300"/>
        </w:trPr>
        <w:tc>
          <w:tcPr>
            <w:tcW w:w="4258" w:type="dxa"/>
            <w:shd w:val="clear" w:color="auto" w:fill="auto"/>
          </w:tcPr>
          <w:p w14:paraId="42EA2544" w14:textId="77777777" w:rsidR="001478C7" w:rsidRPr="00744196" w:rsidRDefault="00A318CC" w:rsidP="00893ED5">
            <w:pPr>
              <w:pStyle w:val="TableText"/>
              <w:rPr>
                <w:lang w:eastAsia="ja-JP"/>
              </w:rPr>
            </w:pPr>
            <w:proofErr w:type="spellStart"/>
            <w:r>
              <w:rPr>
                <w:lang w:eastAsia="ja-JP"/>
              </w:rPr>
              <w:t>Metabolisable</w:t>
            </w:r>
            <w:proofErr w:type="spellEnd"/>
            <w:r>
              <w:rPr>
                <w:lang w:eastAsia="ja-JP"/>
              </w:rPr>
              <w:t xml:space="preserve"> energy</w:t>
            </w:r>
          </w:p>
        </w:tc>
        <w:tc>
          <w:tcPr>
            <w:tcW w:w="1978" w:type="dxa"/>
            <w:shd w:val="clear" w:color="auto" w:fill="auto"/>
          </w:tcPr>
          <w:p w14:paraId="2BA489A1" w14:textId="77777777" w:rsidR="001478C7" w:rsidRPr="00744196" w:rsidRDefault="00A318CC" w:rsidP="00893ED5">
            <w:pPr>
              <w:pStyle w:val="TableText"/>
              <w:jc w:val="right"/>
              <w:rPr>
                <w:lang w:eastAsia="ja-JP"/>
              </w:rPr>
            </w:pPr>
            <w:r w:rsidRPr="00744196">
              <w:rPr>
                <w:lang w:eastAsia="ja-JP"/>
              </w:rPr>
              <w:t>&gt; 8.0MJ/kg dry matter</w:t>
            </w:r>
          </w:p>
        </w:tc>
      </w:tr>
    </w:tbl>
    <w:p w14:paraId="6899EF74" w14:textId="77777777" w:rsidR="00376BCE" w:rsidRPr="00F003ED" w:rsidRDefault="00A318CC" w:rsidP="00F003ED">
      <w:pPr>
        <w:spacing w:before="214" w:line="298" w:lineRule="exact"/>
        <w:textAlignment w:val="baseline"/>
        <w:rPr>
          <w:rFonts w:eastAsia="Cambria"/>
          <w:b/>
          <w:color w:val="000000"/>
        </w:rPr>
      </w:pPr>
      <w:r w:rsidRPr="00F003ED">
        <w:rPr>
          <w:rFonts w:eastAsia="Cambria"/>
          <w:b/>
          <w:color w:val="000000"/>
          <w:lang w:val="en-US"/>
        </w:rPr>
        <w:t xml:space="preserve">5.5.3 </w:t>
      </w:r>
      <w:r w:rsidRPr="00F003ED">
        <w:rPr>
          <w:rFonts w:eastAsia="Cambria"/>
          <w:color w:val="000000"/>
          <w:lang w:val="en-US"/>
        </w:rPr>
        <w:t>When calculating feed and water requirements for sheep, allowance must be made for, and sheep provided with:</w:t>
      </w:r>
    </w:p>
    <w:p w14:paraId="7484236F" w14:textId="77777777" w:rsidR="00376BCE" w:rsidRPr="00F003ED" w:rsidRDefault="00A318CC" w:rsidP="00FA1924">
      <w:pPr>
        <w:pStyle w:val="ListNumber"/>
        <w:numPr>
          <w:ilvl w:val="0"/>
          <w:numId w:val="155"/>
        </w:numPr>
      </w:pPr>
      <w:r w:rsidRPr="00FA1924">
        <w:rPr>
          <w:lang w:val="en-US"/>
        </w:rPr>
        <w:t>at least 3% of liveweight of feed per head per voyage day for young sheep (up to and including 4 permanent incisor teeth); or</w:t>
      </w:r>
    </w:p>
    <w:p w14:paraId="0C50418E" w14:textId="77777777" w:rsidR="00376BCE" w:rsidRPr="00B1145E" w:rsidRDefault="00A318CC" w:rsidP="00FA1924">
      <w:pPr>
        <w:pStyle w:val="ListNumber"/>
        <w:numPr>
          <w:ilvl w:val="0"/>
          <w:numId w:val="155"/>
        </w:numPr>
        <w:rPr>
          <w:rFonts w:eastAsia="Cambria"/>
          <w:color w:val="000000"/>
        </w:rPr>
      </w:pPr>
      <w:r w:rsidRPr="00B1145E">
        <w:rPr>
          <w:rFonts w:eastAsia="Cambria"/>
          <w:color w:val="000000"/>
          <w:lang w:val="en-US"/>
        </w:rPr>
        <w:t>at least 2% of liveweight of feed per head per voyage day for sheep with more than 4 permanent incisor teeth; and</w:t>
      </w:r>
    </w:p>
    <w:p w14:paraId="7DEF8B2C" w14:textId="77777777" w:rsidR="00376BCE" w:rsidRPr="00B1145E" w:rsidRDefault="00A318CC" w:rsidP="00FA1924">
      <w:pPr>
        <w:pStyle w:val="ListNumber"/>
        <w:numPr>
          <w:ilvl w:val="0"/>
          <w:numId w:val="155"/>
        </w:numPr>
        <w:rPr>
          <w:rFonts w:eastAsia="Cambria"/>
          <w:color w:val="000000"/>
        </w:rPr>
      </w:pPr>
      <w:r w:rsidRPr="00B1145E">
        <w:rPr>
          <w:rFonts w:eastAsia="Cambria"/>
          <w:color w:val="000000"/>
          <w:lang w:val="en-US"/>
        </w:rPr>
        <w:t xml:space="preserve">at least 6 </w:t>
      </w:r>
      <w:proofErr w:type="spellStart"/>
      <w:r w:rsidRPr="00B1145E">
        <w:rPr>
          <w:rFonts w:eastAsia="Cambria"/>
          <w:color w:val="000000"/>
          <w:lang w:val="en-US"/>
        </w:rPr>
        <w:t>litres</w:t>
      </w:r>
      <w:proofErr w:type="spellEnd"/>
      <w:r w:rsidRPr="00B1145E">
        <w:rPr>
          <w:rFonts w:eastAsia="Cambria"/>
          <w:color w:val="000000"/>
          <w:lang w:val="en-US"/>
        </w:rPr>
        <w:t xml:space="preserve"> of water per head per voyage day for all sheep.</w:t>
      </w:r>
    </w:p>
    <w:p w14:paraId="69BB05BA" w14:textId="77777777" w:rsidR="00376BCE" w:rsidRPr="00F003ED" w:rsidRDefault="00A318CC" w:rsidP="00B1145E">
      <w:pPr>
        <w:pStyle w:val="NormalStandardspara"/>
      </w:pPr>
      <w:r w:rsidRPr="00F003ED">
        <w:rPr>
          <w:b/>
          <w:lang w:val="en-US"/>
        </w:rPr>
        <w:t xml:space="preserve">5.5.4 </w:t>
      </w:r>
      <w:r w:rsidRPr="00F003ED">
        <w:rPr>
          <w:lang w:val="en-US"/>
        </w:rPr>
        <w:t>The minimum veterinary medicines and equipment to be carried on the vessel for sheep is in Table 21. Additional veterinary medicines and equipment may be necessary if there are other classes of sheep in the consignment (for example obstetrical supplies for pregnant animals).</w:t>
      </w:r>
    </w:p>
    <w:p w14:paraId="46D79C64" w14:textId="77777777" w:rsidR="00E57C4E" w:rsidRDefault="00E57C4E" w:rsidP="00B136E1">
      <w:pPr>
        <w:pStyle w:val="3"/>
        <w:spacing w:after="120"/>
        <w:rPr>
          <w:lang w:val="en-US"/>
        </w:rPr>
      </w:pPr>
    </w:p>
    <w:p w14:paraId="589790C7" w14:textId="77777777" w:rsidR="00E57C4E" w:rsidRDefault="00E57C4E" w:rsidP="00B136E1">
      <w:pPr>
        <w:pStyle w:val="3"/>
        <w:spacing w:after="120"/>
        <w:rPr>
          <w:lang w:val="en-US"/>
        </w:rPr>
      </w:pPr>
    </w:p>
    <w:p w14:paraId="499A0413" w14:textId="77777777" w:rsidR="00FA1924" w:rsidRDefault="00FA1924" w:rsidP="00B136E1">
      <w:pPr>
        <w:pStyle w:val="3"/>
        <w:spacing w:after="120"/>
        <w:rPr>
          <w:lang w:val="en-US"/>
        </w:rPr>
      </w:pPr>
    </w:p>
    <w:p w14:paraId="349B2851" w14:textId="77777777" w:rsidR="00376BCE" w:rsidRDefault="00A318CC" w:rsidP="00B136E1">
      <w:pPr>
        <w:pStyle w:val="3"/>
        <w:spacing w:after="120"/>
        <w:rPr>
          <w:lang w:val="en-US"/>
        </w:rPr>
      </w:pPr>
      <w:r>
        <w:rPr>
          <w:lang w:val="en-US"/>
        </w:rPr>
        <w:lastRenderedPageBreak/>
        <w:t>Table 21 Minimum veterinary medicines and equipment for sheep</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252E37" w14:paraId="2F560192" w14:textId="77777777" w:rsidTr="00893ED5">
        <w:trPr>
          <w:trHeight w:val="451"/>
          <w:tblHeader/>
        </w:trPr>
        <w:tc>
          <w:tcPr>
            <w:tcW w:w="2423" w:type="pct"/>
            <w:tcBorders>
              <w:top w:val="single" w:sz="4" w:space="0" w:color="auto"/>
              <w:bottom w:val="single" w:sz="4" w:space="0" w:color="auto"/>
            </w:tcBorders>
            <w:shd w:val="clear" w:color="auto" w:fill="auto"/>
          </w:tcPr>
          <w:p w14:paraId="3F6675FB" w14:textId="77777777" w:rsidR="001478C7" w:rsidRPr="009A5724" w:rsidRDefault="00A318CC" w:rsidP="00893E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8C8EDC2" w14:textId="77777777" w:rsidR="001478C7" w:rsidRPr="009A5724" w:rsidRDefault="00A318CC" w:rsidP="00893ED5">
            <w:pPr>
              <w:pStyle w:val="TableHeading"/>
              <w:rPr>
                <w:lang w:eastAsia="ja-JP"/>
              </w:rPr>
            </w:pPr>
            <w:r>
              <w:rPr>
                <w:lang w:eastAsia="ja-JP"/>
              </w:rPr>
              <w:t>Minimum requirement</w:t>
            </w:r>
          </w:p>
        </w:tc>
      </w:tr>
      <w:tr w:rsidR="00252E37" w14:paraId="7FDDF40A" w14:textId="77777777" w:rsidTr="00893ED5">
        <w:trPr>
          <w:trHeight w:val="318"/>
        </w:trPr>
        <w:tc>
          <w:tcPr>
            <w:tcW w:w="2423" w:type="pct"/>
            <w:tcBorders>
              <w:top w:val="single" w:sz="4" w:space="0" w:color="auto"/>
              <w:bottom w:val="single" w:sz="4" w:space="0" w:color="auto"/>
            </w:tcBorders>
            <w:shd w:val="clear" w:color="auto" w:fill="auto"/>
          </w:tcPr>
          <w:p w14:paraId="11870C91" w14:textId="77777777" w:rsidR="001478C7" w:rsidRPr="009A5724" w:rsidRDefault="00A318CC"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04F9D7F1" w14:textId="77777777" w:rsidR="001478C7" w:rsidRPr="009A5724" w:rsidRDefault="00A318CC" w:rsidP="00893ED5">
            <w:pPr>
              <w:pStyle w:val="TableText"/>
              <w:rPr>
                <w:lang w:eastAsia="ja-JP"/>
              </w:rPr>
            </w:pPr>
            <w:r>
              <w:rPr>
                <w:lang w:eastAsia="ja-JP"/>
              </w:rPr>
              <w:t>10 sheep doses</w:t>
            </w:r>
          </w:p>
        </w:tc>
      </w:tr>
      <w:tr w:rsidR="00252E37" w14:paraId="7495B54D" w14:textId="77777777" w:rsidTr="00893ED5">
        <w:trPr>
          <w:trHeight w:val="318"/>
        </w:trPr>
        <w:tc>
          <w:tcPr>
            <w:tcW w:w="2423" w:type="pct"/>
            <w:tcBorders>
              <w:top w:val="single" w:sz="4" w:space="0" w:color="auto"/>
              <w:bottom w:val="single" w:sz="4" w:space="0" w:color="auto"/>
            </w:tcBorders>
            <w:shd w:val="clear" w:color="auto" w:fill="auto"/>
          </w:tcPr>
          <w:p w14:paraId="00E82C62" w14:textId="77777777" w:rsidR="001478C7" w:rsidRPr="009A5724" w:rsidRDefault="00A318CC" w:rsidP="00893E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65FB4BBE" w14:textId="77777777" w:rsidR="001478C7" w:rsidRDefault="00A318CC" w:rsidP="00893ED5">
            <w:pPr>
              <w:pStyle w:val="TableText"/>
              <w:rPr>
                <w:lang w:eastAsia="ja-JP"/>
              </w:rPr>
            </w:pPr>
            <w:r>
              <w:rPr>
                <w:lang w:eastAsia="ja-JP"/>
              </w:rPr>
              <w:t>10 sheep doses</w:t>
            </w:r>
          </w:p>
        </w:tc>
      </w:tr>
      <w:tr w:rsidR="00252E37" w14:paraId="0C4A361A" w14:textId="77777777" w:rsidTr="00893ED5">
        <w:trPr>
          <w:trHeight w:val="318"/>
        </w:trPr>
        <w:tc>
          <w:tcPr>
            <w:tcW w:w="2423" w:type="pct"/>
            <w:tcBorders>
              <w:top w:val="single" w:sz="4" w:space="0" w:color="auto"/>
              <w:bottom w:val="single" w:sz="4" w:space="0" w:color="auto"/>
            </w:tcBorders>
            <w:shd w:val="clear" w:color="auto" w:fill="auto"/>
          </w:tcPr>
          <w:p w14:paraId="2E594B40" w14:textId="77777777" w:rsidR="001478C7" w:rsidRPr="009A5724" w:rsidRDefault="00A318CC"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32A8AEE4" w14:textId="77777777" w:rsidR="001478C7" w:rsidRPr="009A5724" w:rsidRDefault="00A318CC" w:rsidP="00893ED5">
            <w:pPr>
              <w:pStyle w:val="TableText"/>
              <w:rPr>
                <w:lang w:eastAsia="ja-JP"/>
              </w:rPr>
            </w:pPr>
            <w:r>
              <w:rPr>
                <w:lang w:eastAsia="ja-JP"/>
              </w:rPr>
              <w:t xml:space="preserve">Sufficient to treat 20 wounds </w:t>
            </w:r>
          </w:p>
        </w:tc>
      </w:tr>
      <w:tr w:rsidR="00252E37" w14:paraId="2737DC93" w14:textId="77777777" w:rsidTr="00893ED5">
        <w:trPr>
          <w:trHeight w:val="318"/>
        </w:trPr>
        <w:tc>
          <w:tcPr>
            <w:tcW w:w="2423" w:type="pct"/>
            <w:tcBorders>
              <w:top w:val="single" w:sz="4" w:space="0" w:color="auto"/>
              <w:bottom w:val="single" w:sz="4" w:space="0" w:color="auto"/>
            </w:tcBorders>
            <w:shd w:val="clear" w:color="auto" w:fill="auto"/>
          </w:tcPr>
          <w:p w14:paraId="160A2BAF" w14:textId="77777777" w:rsidR="001478C7" w:rsidRPr="009A5724" w:rsidRDefault="00A318CC" w:rsidP="00893ED5">
            <w:pPr>
              <w:pStyle w:val="TableText"/>
              <w:rPr>
                <w:lang w:eastAsia="ja-JP"/>
              </w:rPr>
            </w:pPr>
            <w:r>
              <w:rPr>
                <w:lang w:eastAsia="ja-JP"/>
              </w:rPr>
              <w:t xml:space="preserve">Pink eye treatment system (similar acting to </w:t>
            </w:r>
            <w:proofErr w:type="spellStart"/>
            <w:r>
              <w:rPr>
                <w:lang w:eastAsia="ja-JP"/>
              </w:rPr>
              <w:t>Orbenin</w:t>
            </w:r>
            <w:proofErr w:type="spellEnd"/>
            <w:r>
              <w:rPr>
                <w:lang w:eastAsia="ja-JP"/>
              </w:rPr>
              <w:t>)</w:t>
            </w:r>
          </w:p>
        </w:tc>
        <w:tc>
          <w:tcPr>
            <w:tcW w:w="2577" w:type="pct"/>
            <w:tcBorders>
              <w:top w:val="single" w:sz="4" w:space="0" w:color="auto"/>
              <w:bottom w:val="single" w:sz="4" w:space="0" w:color="auto"/>
            </w:tcBorders>
          </w:tcPr>
          <w:p w14:paraId="1F3AA0CF" w14:textId="77777777" w:rsidR="001478C7" w:rsidRPr="009A5724" w:rsidRDefault="00A318CC" w:rsidP="00893ED5">
            <w:pPr>
              <w:pStyle w:val="TableText"/>
              <w:rPr>
                <w:lang w:eastAsia="ja-JP"/>
              </w:rPr>
            </w:pPr>
            <w:r>
              <w:rPr>
                <w:lang w:eastAsia="ja-JP"/>
              </w:rPr>
              <w:t>1 box of 20 tubes</w:t>
            </w:r>
          </w:p>
        </w:tc>
      </w:tr>
      <w:tr w:rsidR="00252E37" w14:paraId="19A2E987" w14:textId="77777777" w:rsidTr="00893ED5">
        <w:trPr>
          <w:trHeight w:val="318"/>
        </w:trPr>
        <w:tc>
          <w:tcPr>
            <w:tcW w:w="2423" w:type="pct"/>
            <w:tcBorders>
              <w:top w:val="single" w:sz="4" w:space="0" w:color="auto"/>
              <w:bottom w:val="single" w:sz="4" w:space="0" w:color="auto"/>
            </w:tcBorders>
            <w:shd w:val="clear" w:color="auto" w:fill="auto"/>
          </w:tcPr>
          <w:p w14:paraId="2515AFCC" w14:textId="77777777" w:rsidR="001478C7" w:rsidRPr="009A5724" w:rsidRDefault="00A318CC"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4C05E805" w14:textId="77777777" w:rsidR="001478C7" w:rsidRPr="009A5724" w:rsidRDefault="00A318CC" w:rsidP="00893ED5">
            <w:pPr>
              <w:pStyle w:val="TableText"/>
              <w:rPr>
                <w:lang w:eastAsia="ja-JP"/>
              </w:rPr>
            </w:pPr>
            <w:r>
              <w:rPr>
                <w:lang w:eastAsia="ja-JP"/>
              </w:rPr>
              <w:t>3 per vessel</w:t>
            </w:r>
          </w:p>
        </w:tc>
      </w:tr>
      <w:tr w:rsidR="00252E37" w14:paraId="4E6BC92C" w14:textId="77777777" w:rsidTr="00893ED5">
        <w:trPr>
          <w:trHeight w:val="318"/>
        </w:trPr>
        <w:tc>
          <w:tcPr>
            <w:tcW w:w="2423" w:type="pct"/>
            <w:tcBorders>
              <w:top w:val="single" w:sz="4" w:space="0" w:color="auto"/>
              <w:bottom w:val="single" w:sz="4" w:space="0" w:color="auto"/>
            </w:tcBorders>
            <w:shd w:val="clear" w:color="auto" w:fill="auto"/>
          </w:tcPr>
          <w:p w14:paraId="19E58E20" w14:textId="77777777" w:rsidR="001478C7" w:rsidRDefault="00A318CC" w:rsidP="00893ED5">
            <w:pPr>
              <w:pStyle w:val="TableText"/>
              <w:rPr>
                <w:lang w:eastAsia="ja-JP"/>
              </w:rPr>
            </w:pPr>
            <w:r>
              <w:rPr>
                <w:lang w:eastAsia="ja-JP"/>
              </w:rPr>
              <w:t>Needles (18 gauge, 1 ½ inch) or equivalent</w:t>
            </w:r>
          </w:p>
        </w:tc>
        <w:tc>
          <w:tcPr>
            <w:tcW w:w="2577" w:type="pct"/>
            <w:tcBorders>
              <w:top w:val="single" w:sz="4" w:space="0" w:color="auto"/>
              <w:bottom w:val="single" w:sz="4" w:space="0" w:color="auto"/>
            </w:tcBorders>
          </w:tcPr>
          <w:p w14:paraId="168A304D" w14:textId="77777777" w:rsidR="001478C7" w:rsidRPr="009A5724" w:rsidRDefault="00A318CC" w:rsidP="00893ED5">
            <w:pPr>
              <w:pStyle w:val="TableText"/>
              <w:rPr>
                <w:lang w:eastAsia="ja-JP"/>
              </w:rPr>
            </w:pPr>
            <w:r>
              <w:rPr>
                <w:lang w:eastAsia="ja-JP"/>
              </w:rPr>
              <w:t>100</w:t>
            </w:r>
          </w:p>
        </w:tc>
      </w:tr>
      <w:tr w:rsidR="00252E37" w14:paraId="1BDE61DF" w14:textId="77777777" w:rsidTr="00893ED5">
        <w:trPr>
          <w:trHeight w:val="318"/>
        </w:trPr>
        <w:tc>
          <w:tcPr>
            <w:tcW w:w="2423" w:type="pct"/>
            <w:tcBorders>
              <w:top w:val="single" w:sz="4" w:space="0" w:color="auto"/>
            </w:tcBorders>
            <w:shd w:val="clear" w:color="auto" w:fill="auto"/>
          </w:tcPr>
          <w:p w14:paraId="1811769A" w14:textId="77777777" w:rsidR="001478C7" w:rsidRDefault="00A318CC" w:rsidP="00893ED5">
            <w:pPr>
              <w:pStyle w:val="TableText"/>
              <w:rPr>
                <w:lang w:eastAsia="ja-JP"/>
              </w:rPr>
            </w:pPr>
            <w:r>
              <w:rPr>
                <w:lang w:eastAsia="ja-JP"/>
              </w:rPr>
              <w:t>Hypodermic syringes</w:t>
            </w:r>
          </w:p>
        </w:tc>
        <w:tc>
          <w:tcPr>
            <w:tcW w:w="2577" w:type="pct"/>
            <w:tcBorders>
              <w:top w:val="single" w:sz="4" w:space="0" w:color="auto"/>
            </w:tcBorders>
          </w:tcPr>
          <w:p w14:paraId="70FFAEB6" w14:textId="77777777" w:rsidR="001478C7" w:rsidRPr="009A5724" w:rsidRDefault="00A318CC" w:rsidP="00893ED5">
            <w:pPr>
              <w:pStyle w:val="TableText"/>
              <w:rPr>
                <w:lang w:eastAsia="ja-JP"/>
              </w:rPr>
            </w:pPr>
            <w:r>
              <w:rPr>
                <w:lang w:eastAsia="ja-JP"/>
              </w:rPr>
              <w:t>10 x 20mL, 2 x 5mL</w:t>
            </w:r>
          </w:p>
        </w:tc>
      </w:tr>
      <w:tr w:rsidR="00252E37" w14:paraId="528DF568" w14:textId="77777777" w:rsidTr="00893ED5">
        <w:trPr>
          <w:trHeight w:val="318"/>
        </w:trPr>
        <w:tc>
          <w:tcPr>
            <w:tcW w:w="2423" w:type="pct"/>
            <w:tcBorders>
              <w:top w:val="single" w:sz="4" w:space="0" w:color="auto"/>
              <w:bottom w:val="single" w:sz="4" w:space="0" w:color="auto"/>
            </w:tcBorders>
            <w:shd w:val="clear" w:color="auto" w:fill="auto"/>
          </w:tcPr>
          <w:p w14:paraId="3D5D7543" w14:textId="77777777" w:rsidR="001478C7" w:rsidRDefault="00A318CC"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5686F98" w14:textId="77777777" w:rsidR="001478C7" w:rsidRPr="009A5724" w:rsidRDefault="00A318CC" w:rsidP="00893ED5">
            <w:pPr>
              <w:pStyle w:val="TableText"/>
              <w:rPr>
                <w:lang w:eastAsia="ja-JP"/>
              </w:rPr>
            </w:pPr>
            <w:r>
              <w:rPr>
                <w:lang w:eastAsia="ja-JP"/>
              </w:rPr>
              <w:t>1 pair</w:t>
            </w:r>
          </w:p>
        </w:tc>
      </w:tr>
      <w:tr w:rsidR="00252E37" w14:paraId="71595B8A" w14:textId="77777777" w:rsidTr="00893ED5">
        <w:trPr>
          <w:trHeight w:val="318"/>
        </w:trPr>
        <w:tc>
          <w:tcPr>
            <w:tcW w:w="2423" w:type="pct"/>
            <w:tcBorders>
              <w:top w:val="single" w:sz="4" w:space="0" w:color="auto"/>
              <w:bottom w:val="single" w:sz="4" w:space="0" w:color="auto"/>
            </w:tcBorders>
            <w:shd w:val="clear" w:color="auto" w:fill="auto"/>
          </w:tcPr>
          <w:p w14:paraId="2B0C72CB" w14:textId="77777777" w:rsidR="001478C7" w:rsidRDefault="00A318CC"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179CB1B0" w14:textId="77777777" w:rsidR="001478C7" w:rsidRDefault="00A318CC" w:rsidP="00893ED5">
            <w:pPr>
              <w:pStyle w:val="TableText"/>
              <w:rPr>
                <w:lang w:eastAsia="ja-JP"/>
              </w:rPr>
            </w:pPr>
            <w:r>
              <w:rPr>
                <w:lang w:eastAsia="ja-JP"/>
              </w:rPr>
              <w:t>2 post-mortem knives plus steel and sharpening stone per vessel</w:t>
            </w:r>
          </w:p>
        </w:tc>
      </w:tr>
      <w:tr w:rsidR="00252E37" w14:paraId="793F705C" w14:textId="77777777" w:rsidTr="00893ED5">
        <w:trPr>
          <w:trHeight w:val="318"/>
        </w:trPr>
        <w:tc>
          <w:tcPr>
            <w:tcW w:w="2423" w:type="pct"/>
            <w:tcBorders>
              <w:top w:val="single" w:sz="4" w:space="0" w:color="auto"/>
              <w:bottom w:val="single" w:sz="4" w:space="0" w:color="auto"/>
            </w:tcBorders>
            <w:shd w:val="clear" w:color="auto" w:fill="auto"/>
          </w:tcPr>
          <w:p w14:paraId="0C19BC97" w14:textId="77777777" w:rsidR="001478C7" w:rsidRDefault="00A318CC"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2649F48" w14:textId="77777777" w:rsidR="001478C7" w:rsidRDefault="00A318CC" w:rsidP="00893ED5">
            <w:pPr>
              <w:pStyle w:val="TableText"/>
              <w:rPr>
                <w:lang w:eastAsia="ja-JP"/>
              </w:rPr>
            </w:pPr>
            <w:r>
              <w:rPr>
                <w:lang w:eastAsia="ja-JP"/>
              </w:rPr>
              <w:t>1 per vessel, plus 100 cartridges per 10,000 sheep</w:t>
            </w:r>
          </w:p>
        </w:tc>
      </w:tr>
    </w:tbl>
    <w:p w14:paraId="11C66625" w14:textId="77777777" w:rsidR="00376BCE" w:rsidRDefault="00A318CC" w:rsidP="00C53530">
      <w:pPr>
        <w:pStyle w:val="2"/>
      </w:pPr>
      <w:r>
        <w:t>5.6 Monitoring and reporting requirements</w:t>
      </w:r>
    </w:p>
    <w:p w14:paraId="03496280" w14:textId="77777777" w:rsidR="00376BCE" w:rsidRPr="00F003ED" w:rsidRDefault="00A318CC" w:rsidP="00F003ED">
      <w:pPr>
        <w:spacing w:line="292" w:lineRule="exact"/>
        <w:ind w:right="72"/>
        <w:textAlignment w:val="baseline"/>
        <w:rPr>
          <w:rFonts w:eastAsia="Cambria"/>
          <w:b/>
          <w:color w:val="000000"/>
        </w:rPr>
      </w:pPr>
      <w:r w:rsidRPr="00F003ED">
        <w:rPr>
          <w:rFonts w:eastAsia="Cambria"/>
          <w:b/>
          <w:color w:val="000000"/>
          <w:lang w:val="en-US"/>
        </w:rPr>
        <w:t xml:space="preserve">5.6.1 </w:t>
      </w:r>
      <w:r w:rsidRPr="00F003ED">
        <w:rPr>
          <w:rFonts w:eastAsia="Cambria"/>
          <w:color w:val="000000"/>
          <w:lang w:val="en-US"/>
        </w:rPr>
        <w:t>During the voyage, a meeting must be held at least daily to discuss all issues relating to the health and welfare of the livestock. The meeting must at least include the master of the vessel and/or the master's representative, accredited stockperson(s) and if on board, the AAV.</w:t>
      </w:r>
    </w:p>
    <w:p w14:paraId="31547FCC" w14:textId="77777777" w:rsidR="00376BCE" w:rsidRPr="00F003ED" w:rsidRDefault="00A318CC" w:rsidP="00F003ED">
      <w:pPr>
        <w:spacing w:before="205" w:line="295" w:lineRule="exact"/>
        <w:ind w:right="144"/>
        <w:textAlignment w:val="baseline"/>
        <w:rPr>
          <w:rFonts w:eastAsia="Cambria"/>
          <w:b/>
          <w:color w:val="000000"/>
        </w:rPr>
      </w:pPr>
      <w:r w:rsidRPr="00F003ED">
        <w:rPr>
          <w:rFonts w:eastAsia="Cambria"/>
          <w:b/>
          <w:color w:val="000000"/>
          <w:lang w:val="en-US"/>
        </w:rPr>
        <w:t xml:space="preserve">5.6.2 </w:t>
      </w:r>
      <w:r w:rsidRPr="00F003ED">
        <w:rPr>
          <w:rFonts w:eastAsia="Cambria"/>
          <w:color w:val="000000"/>
          <w:lang w:val="en-US"/>
        </w:rPr>
        <w:t xml:space="preserve">Livestock and livestock services on the vessel must be regularly inspected (at minimum once every day and once every </w:t>
      </w:r>
      <w:r w:rsidRPr="00F003ED">
        <w:rPr>
          <w:rFonts w:eastAsia="Cambria"/>
          <w:color w:val="000000"/>
          <w:lang w:val="en-US"/>
        </w:rPr>
        <w:lastRenderedPageBreak/>
        <w:t>night of the voyage) to ensure that the health and welfare of the livestock are maintained while on the vessel. This must include:</w:t>
      </w:r>
    </w:p>
    <w:p w14:paraId="11B790E7" w14:textId="77777777" w:rsidR="00376BCE" w:rsidRPr="00F003ED" w:rsidRDefault="00A318CC" w:rsidP="00F003ED">
      <w:pPr>
        <w:numPr>
          <w:ilvl w:val="0"/>
          <w:numId w:val="59"/>
        </w:numPr>
        <w:spacing w:before="265" w:after="0" w:line="234" w:lineRule="exact"/>
        <w:ind w:left="432" w:hanging="432"/>
        <w:textAlignment w:val="baseline"/>
        <w:rPr>
          <w:rFonts w:eastAsia="Cambria"/>
          <w:color w:val="000000"/>
        </w:rPr>
      </w:pPr>
      <w:r w:rsidRPr="00F003ED">
        <w:rPr>
          <w:rFonts w:eastAsia="Cambria"/>
          <w:color w:val="000000"/>
          <w:lang w:val="en-US"/>
        </w:rPr>
        <w:t>systematic inspection of livestock to assess their health and welfare; and</w:t>
      </w:r>
    </w:p>
    <w:p w14:paraId="4A3EA597" w14:textId="77777777" w:rsidR="00376BCE" w:rsidRPr="00F003ED" w:rsidRDefault="00A318CC" w:rsidP="00B1145E">
      <w:pPr>
        <w:pStyle w:val="ListNumber"/>
        <w:numPr>
          <w:ilvl w:val="0"/>
          <w:numId w:val="158"/>
        </w:numPr>
      </w:pPr>
      <w:r w:rsidRPr="00FA1924">
        <w:rPr>
          <w:lang w:val="en-US"/>
        </w:rPr>
        <w:t>monitoring and maintenance of feed and/or water supply systems to ensure they are in good working order; and</w:t>
      </w:r>
    </w:p>
    <w:p w14:paraId="60636A1F" w14:textId="77777777" w:rsidR="00376BCE" w:rsidRPr="00F003ED" w:rsidRDefault="00A318CC" w:rsidP="005F0A77">
      <w:pPr>
        <w:pStyle w:val="ListNumber"/>
        <w:numPr>
          <w:ilvl w:val="0"/>
          <w:numId w:val="97"/>
        </w:numPr>
      </w:pPr>
      <w:r w:rsidRPr="00F003ED">
        <w:rPr>
          <w:lang w:val="en-US"/>
        </w:rPr>
        <w:t xml:space="preserve">checking pen space allocation and </w:t>
      </w:r>
      <w:proofErr w:type="gramStart"/>
      <w:r w:rsidRPr="00F003ED">
        <w:rPr>
          <w:lang w:val="en-US"/>
        </w:rPr>
        <w:t>making adjustments</w:t>
      </w:r>
      <w:proofErr w:type="gramEnd"/>
      <w:r w:rsidRPr="00F003ED">
        <w:rPr>
          <w:lang w:val="en-US"/>
        </w:rPr>
        <w:t xml:space="preserve"> as required; and</w:t>
      </w:r>
    </w:p>
    <w:p w14:paraId="60EB000D" w14:textId="77777777" w:rsidR="00376BCE" w:rsidRPr="00F003ED" w:rsidRDefault="00A318CC" w:rsidP="005F0A77">
      <w:pPr>
        <w:pStyle w:val="ListNumber"/>
        <w:numPr>
          <w:ilvl w:val="0"/>
          <w:numId w:val="97"/>
        </w:numPr>
      </w:pPr>
      <w:r w:rsidRPr="00F003ED">
        <w:rPr>
          <w:lang w:val="en-US"/>
        </w:rPr>
        <w:t>monitoring and maintenance of ventilation to promote optimal thermoregulation of the livestock; and</w:t>
      </w:r>
    </w:p>
    <w:p w14:paraId="326DD5EE" w14:textId="77777777" w:rsidR="00376BCE" w:rsidRPr="00F003ED" w:rsidRDefault="00A318CC" w:rsidP="005F0A77">
      <w:pPr>
        <w:pStyle w:val="ListNumber"/>
        <w:numPr>
          <w:ilvl w:val="0"/>
          <w:numId w:val="97"/>
        </w:numPr>
      </w:pPr>
      <w:r w:rsidRPr="00F003ED">
        <w:rPr>
          <w:lang w:val="en-US"/>
        </w:rPr>
        <w:t xml:space="preserve">monitoring and maintenance of pen and deck conditions. Washing down of decks should be carried out regularly where appropriate for the species, and disposal of </w:t>
      </w:r>
      <w:proofErr w:type="spellStart"/>
      <w:r w:rsidRPr="00F003ED">
        <w:rPr>
          <w:lang w:val="en-US"/>
        </w:rPr>
        <w:t>faeces</w:t>
      </w:r>
      <w:proofErr w:type="spellEnd"/>
      <w:r w:rsidRPr="00F003ED">
        <w:rPr>
          <w:lang w:val="en-US"/>
        </w:rPr>
        <w:t xml:space="preserve"> and litter must be carried out in a manner that </w:t>
      </w:r>
      <w:proofErr w:type="spellStart"/>
      <w:r w:rsidRPr="00F003ED">
        <w:rPr>
          <w:lang w:val="en-US"/>
        </w:rPr>
        <w:t>minimises</w:t>
      </w:r>
      <w:proofErr w:type="spellEnd"/>
      <w:r w:rsidRPr="00F003ED">
        <w:rPr>
          <w:lang w:val="en-US"/>
        </w:rPr>
        <w:t xml:space="preserve"> impacts on the health and welfare of livestock.</w:t>
      </w:r>
    </w:p>
    <w:p w14:paraId="3AB4D1D2" w14:textId="77777777" w:rsidR="00376BCE" w:rsidRPr="00F003ED" w:rsidRDefault="00A318CC" w:rsidP="00B1145E">
      <w:pPr>
        <w:pStyle w:val="NormalStandardspara"/>
        <w:rPr>
          <w:b/>
        </w:rPr>
      </w:pPr>
      <w:r w:rsidRPr="00F003ED">
        <w:rPr>
          <w:b/>
          <w:lang w:val="en-US"/>
        </w:rPr>
        <w:t xml:space="preserve">5.6.3 </w:t>
      </w:r>
      <w:r w:rsidRPr="00F003ED">
        <w:rPr>
          <w:lang w:val="en-US"/>
        </w:rPr>
        <w:t>Any livestock identified as being sick or injured during the voyage (including during loading and unloading) must:</w:t>
      </w:r>
    </w:p>
    <w:p w14:paraId="45E22E45" w14:textId="77777777" w:rsidR="00376BCE" w:rsidRPr="00F003ED" w:rsidRDefault="00A318CC" w:rsidP="00E57C4E">
      <w:pPr>
        <w:numPr>
          <w:ilvl w:val="0"/>
          <w:numId w:val="60"/>
        </w:numPr>
        <w:tabs>
          <w:tab w:val="left" w:pos="709"/>
        </w:tabs>
        <w:spacing w:before="255" w:after="0" w:line="234" w:lineRule="exact"/>
        <w:ind w:left="432" w:hanging="432"/>
        <w:textAlignment w:val="baseline"/>
        <w:rPr>
          <w:rFonts w:eastAsia="Cambria"/>
          <w:color w:val="000000"/>
        </w:rPr>
      </w:pPr>
      <w:r w:rsidRPr="00F003ED">
        <w:rPr>
          <w:rFonts w:eastAsia="Cambria"/>
          <w:color w:val="000000"/>
          <w:lang w:val="en-US"/>
        </w:rPr>
        <w:t>be promptly assessed and treated; and</w:t>
      </w:r>
    </w:p>
    <w:p w14:paraId="1115E3C3" w14:textId="77777777" w:rsidR="000F1ED3" w:rsidRPr="00B1145E" w:rsidRDefault="00A318CC" w:rsidP="00E57C4E">
      <w:pPr>
        <w:numPr>
          <w:ilvl w:val="0"/>
          <w:numId w:val="60"/>
        </w:numPr>
        <w:tabs>
          <w:tab w:val="left" w:pos="709"/>
        </w:tabs>
        <w:spacing w:before="184" w:after="0" w:line="234" w:lineRule="exact"/>
        <w:ind w:left="432" w:hanging="432"/>
        <w:textAlignment w:val="baseline"/>
        <w:rPr>
          <w:rFonts w:eastAsia="Cambria"/>
          <w:color w:val="000000"/>
        </w:rPr>
      </w:pPr>
      <w:r w:rsidRPr="00F003ED">
        <w:rPr>
          <w:rFonts w:eastAsia="Cambria"/>
          <w:color w:val="000000"/>
          <w:lang w:val="en-US"/>
        </w:rPr>
        <w:t>be transferred to a hospital pen, if required; or</w:t>
      </w:r>
    </w:p>
    <w:p w14:paraId="0FCF6963" w14:textId="77777777" w:rsidR="00341768" w:rsidRPr="00341768" w:rsidRDefault="00A318CC" w:rsidP="00B1145E">
      <w:pPr>
        <w:pStyle w:val="ListNumber"/>
        <w:numPr>
          <w:ilvl w:val="0"/>
          <w:numId w:val="164"/>
        </w:numPr>
        <w:rPr>
          <w:rFonts w:eastAsia="Cambria"/>
          <w:color w:val="000000"/>
        </w:rPr>
      </w:pPr>
      <w:r w:rsidRPr="00341768">
        <w:rPr>
          <w:rFonts w:eastAsia="Cambria"/>
          <w:color w:val="000000"/>
          <w:lang w:val="en-US"/>
        </w:rPr>
        <w:t>if nece</w:t>
      </w:r>
      <w:r w:rsidRPr="00341768">
        <w:rPr>
          <w:lang w:val="en-US"/>
        </w:rPr>
        <w:t xml:space="preserve">ssary, be </w:t>
      </w:r>
      <w:proofErr w:type="spellStart"/>
      <w:r w:rsidRPr="00341768">
        <w:rPr>
          <w:lang w:val="en-US"/>
        </w:rPr>
        <w:t>euthanased</w:t>
      </w:r>
      <w:proofErr w:type="spellEnd"/>
      <w:r w:rsidRPr="00341768">
        <w:rPr>
          <w:lang w:val="en-US"/>
        </w:rPr>
        <w:t xml:space="preserve"> humanely and promptly by a method approved under the national animal welfare standards and guidelines or model codes of practice. The </w:t>
      </w:r>
      <w:proofErr w:type="spellStart"/>
      <w:r w:rsidRPr="00341768">
        <w:rPr>
          <w:lang w:val="en-US"/>
        </w:rPr>
        <w:t>carcases</w:t>
      </w:r>
      <w:proofErr w:type="spellEnd"/>
      <w:r w:rsidRPr="00341768">
        <w:rPr>
          <w:lang w:val="en-US"/>
        </w:rPr>
        <w:t xml:space="preserve"> of any dead livestock must be disposed of in accordance with the requirements of Annex V of MARPOL 73/78.</w:t>
      </w:r>
    </w:p>
    <w:p w14:paraId="230AC1A0" w14:textId="77777777" w:rsidR="00376BCE" w:rsidRPr="00F003ED" w:rsidRDefault="00A318CC" w:rsidP="00F003ED">
      <w:pPr>
        <w:spacing w:before="181" w:line="240" w:lineRule="exact"/>
        <w:textAlignment w:val="baseline"/>
        <w:rPr>
          <w:rFonts w:eastAsia="Cambria"/>
          <w:b/>
          <w:color w:val="000000"/>
        </w:rPr>
      </w:pPr>
      <w:r w:rsidRPr="00F003ED">
        <w:rPr>
          <w:rFonts w:eastAsia="Cambria"/>
          <w:b/>
          <w:color w:val="000000"/>
          <w:lang w:val="en-US"/>
        </w:rPr>
        <w:t xml:space="preserve">5.6.4 </w:t>
      </w:r>
      <w:r w:rsidRPr="00F003ED">
        <w:rPr>
          <w:rFonts w:eastAsia="Cambria"/>
          <w:color w:val="000000"/>
          <w:lang w:val="en-US"/>
        </w:rPr>
        <w:t>Records must be kept by the exporter as outlined in Standard 1.1.8.</w:t>
      </w:r>
    </w:p>
    <w:p w14:paraId="6EB2D59D" w14:textId="77777777" w:rsidR="00376BCE" w:rsidRPr="00F003ED" w:rsidRDefault="00A318CC" w:rsidP="00F003ED">
      <w:pPr>
        <w:spacing w:before="193" w:line="297" w:lineRule="exact"/>
        <w:ind w:right="72"/>
        <w:textAlignment w:val="baseline"/>
        <w:rPr>
          <w:rFonts w:eastAsia="Cambria"/>
          <w:b/>
          <w:color w:val="000000"/>
        </w:rPr>
      </w:pPr>
      <w:r w:rsidRPr="00F003ED">
        <w:rPr>
          <w:rFonts w:eastAsia="Cambria"/>
          <w:b/>
          <w:color w:val="000000"/>
          <w:lang w:val="en-US"/>
        </w:rPr>
        <w:lastRenderedPageBreak/>
        <w:t xml:space="preserve">5.6.5 </w:t>
      </w:r>
      <w:r w:rsidRPr="00F003ED">
        <w:rPr>
          <w:rFonts w:eastAsia="Cambria"/>
          <w:color w:val="000000"/>
          <w:lang w:val="en-US"/>
        </w:rPr>
        <w:t>If a notifiable incident occurs at any time, the exporter must notify the department as soon as possible and within 12 hours. For the export of livestock by sea, a notifiable incident includes, but is not limited to:</w:t>
      </w:r>
    </w:p>
    <w:p w14:paraId="5DB9D49B" w14:textId="77777777" w:rsidR="00376BCE" w:rsidRPr="00F003ED" w:rsidRDefault="00A318CC" w:rsidP="00B136E1">
      <w:pPr>
        <w:numPr>
          <w:ilvl w:val="0"/>
          <w:numId w:val="61"/>
        </w:numPr>
        <w:tabs>
          <w:tab w:val="left" w:pos="709"/>
        </w:tabs>
        <w:spacing w:before="200" w:after="0" w:line="297" w:lineRule="exact"/>
        <w:ind w:left="432" w:right="216" w:hanging="432"/>
        <w:textAlignment w:val="baseline"/>
        <w:rPr>
          <w:rFonts w:eastAsia="Cambria"/>
          <w:color w:val="000000"/>
        </w:rPr>
      </w:pPr>
      <w:r w:rsidRPr="00F003ED">
        <w:rPr>
          <w:rFonts w:eastAsia="Cambria"/>
          <w:color w:val="000000"/>
          <w:lang w:val="en-US"/>
        </w:rPr>
        <w:t xml:space="preserve">unloading any livestock from a vessel into an Australian jurisdiction without prior written approval from the </w:t>
      </w:r>
      <w:proofErr w:type="gramStart"/>
      <w:r w:rsidRPr="00F003ED">
        <w:rPr>
          <w:rFonts w:eastAsia="Cambria"/>
          <w:color w:val="000000"/>
          <w:lang w:val="en-US"/>
        </w:rPr>
        <w:t>department;</w:t>
      </w:r>
      <w:proofErr w:type="gramEnd"/>
    </w:p>
    <w:p w14:paraId="3D1E1FCA" w14:textId="77777777" w:rsidR="00376BCE" w:rsidRPr="00F003ED" w:rsidRDefault="00A318CC" w:rsidP="00B136E1">
      <w:pPr>
        <w:numPr>
          <w:ilvl w:val="0"/>
          <w:numId w:val="61"/>
        </w:numPr>
        <w:tabs>
          <w:tab w:val="left" w:pos="709"/>
        </w:tabs>
        <w:spacing w:before="120" w:after="0" w:line="297" w:lineRule="exact"/>
        <w:ind w:left="432" w:hanging="432"/>
        <w:textAlignment w:val="baseline"/>
        <w:rPr>
          <w:rFonts w:eastAsia="Cambria"/>
          <w:color w:val="000000"/>
        </w:rPr>
      </w:pPr>
      <w:r w:rsidRPr="00F003ED">
        <w:rPr>
          <w:rFonts w:eastAsia="Cambria"/>
          <w:color w:val="000000"/>
          <w:lang w:val="en-US"/>
        </w:rPr>
        <w:t xml:space="preserve">partial or full disablement of ventilation, feeding and/or watering systems on a vessel carrying livestock, which has the potential to cause a serious adverse effect on animal health or </w:t>
      </w:r>
      <w:proofErr w:type="gramStart"/>
      <w:r w:rsidRPr="00F003ED">
        <w:rPr>
          <w:rFonts w:eastAsia="Cambria"/>
          <w:color w:val="000000"/>
          <w:lang w:val="en-US"/>
        </w:rPr>
        <w:t>welfare;</w:t>
      </w:r>
      <w:proofErr w:type="gramEnd"/>
    </w:p>
    <w:p w14:paraId="47B66E49" w14:textId="77777777" w:rsidR="00376BCE" w:rsidRPr="00F003ED" w:rsidRDefault="00A318CC" w:rsidP="00B136E1">
      <w:pPr>
        <w:numPr>
          <w:ilvl w:val="0"/>
          <w:numId w:val="61"/>
        </w:numPr>
        <w:tabs>
          <w:tab w:val="left" w:pos="709"/>
        </w:tabs>
        <w:spacing w:before="181" w:after="0" w:line="239" w:lineRule="exact"/>
        <w:ind w:left="432" w:hanging="432"/>
        <w:textAlignment w:val="baseline"/>
        <w:rPr>
          <w:rFonts w:eastAsia="Cambria"/>
          <w:color w:val="000000"/>
        </w:rPr>
      </w:pPr>
      <w:r w:rsidRPr="00F003ED">
        <w:rPr>
          <w:rFonts w:eastAsia="Cambria"/>
          <w:color w:val="000000"/>
          <w:lang w:val="en-US"/>
        </w:rPr>
        <w:t xml:space="preserve">vessels that are having or likely to have shortage of feed and/or water </w:t>
      </w:r>
      <w:proofErr w:type="gramStart"/>
      <w:r w:rsidRPr="00F003ED">
        <w:rPr>
          <w:rFonts w:eastAsia="Cambria"/>
          <w:color w:val="000000"/>
          <w:lang w:val="en-US"/>
        </w:rPr>
        <w:t>supply;</w:t>
      </w:r>
      <w:proofErr w:type="gramEnd"/>
    </w:p>
    <w:p w14:paraId="3CB1C18F" w14:textId="77777777" w:rsidR="00376BCE" w:rsidRPr="00F003ED" w:rsidRDefault="00A318CC" w:rsidP="00B136E1">
      <w:pPr>
        <w:numPr>
          <w:ilvl w:val="0"/>
          <w:numId w:val="61"/>
        </w:numPr>
        <w:tabs>
          <w:tab w:val="left" w:pos="709"/>
        </w:tabs>
        <w:spacing w:before="112" w:after="0" w:line="298" w:lineRule="exact"/>
        <w:ind w:left="432" w:right="864" w:hanging="432"/>
        <w:textAlignment w:val="baseline"/>
        <w:rPr>
          <w:rFonts w:eastAsia="Cambria"/>
          <w:color w:val="000000"/>
        </w:rPr>
      </w:pPr>
      <w:r w:rsidRPr="00F003ED">
        <w:rPr>
          <w:rFonts w:eastAsia="Cambria"/>
          <w:color w:val="000000"/>
          <w:lang w:val="en-US"/>
        </w:rPr>
        <w:t xml:space="preserve">the maximum water deprivation times equal to those set out in the Land Transport Standards are </w:t>
      </w:r>
      <w:proofErr w:type="gramStart"/>
      <w:r w:rsidRPr="00F003ED">
        <w:rPr>
          <w:rFonts w:eastAsia="Cambria"/>
          <w:color w:val="000000"/>
          <w:lang w:val="en-US"/>
        </w:rPr>
        <w:t>exceeded;</w:t>
      </w:r>
      <w:proofErr w:type="gramEnd"/>
    </w:p>
    <w:p w14:paraId="0A5B5907" w14:textId="77777777" w:rsidR="00376BCE" w:rsidRPr="00F003ED" w:rsidRDefault="00A318CC" w:rsidP="00B136E1">
      <w:pPr>
        <w:numPr>
          <w:ilvl w:val="0"/>
          <w:numId w:val="61"/>
        </w:numPr>
        <w:tabs>
          <w:tab w:val="left" w:pos="709"/>
        </w:tabs>
        <w:spacing w:before="128" w:after="0" w:line="292" w:lineRule="exact"/>
        <w:ind w:left="432" w:right="288" w:hanging="432"/>
        <w:textAlignment w:val="baseline"/>
        <w:rPr>
          <w:rFonts w:eastAsia="Cambria"/>
          <w:color w:val="000000"/>
        </w:rPr>
      </w:pPr>
      <w:r w:rsidRPr="00F003ED">
        <w:rPr>
          <w:rFonts w:eastAsia="Cambria"/>
          <w:color w:val="000000"/>
          <w:lang w:val="en-US"/>
        </w:rPr>
        <w:t xml:space="preserve">disablement of a vessel carrying livestock, such that assistance is required for return to a </w:t>
      </w:r>
      <w:proofErr w:type="gramStart"/>
      <w:r w:rsidRPr="00F003ED">
        <w:rPr>
          <w:rFonts w:eastAsia="Cambria"/>
          <w:color w:val="000000"/>
          <w:lang w:val="en-US"/>
        </w:rPr>
        <w:t>port;</w:t>
      </w:r>
      <w:proofErr w:type="gramEnd"/>
    </w:p>
    <w:p w14:paraId="6D731F5B" w14:textId="77777777" w:rsidR="00376BCE" w:rsidRPr="00F003ED" w:rsidRDefault="00A318CC" w:rsidP="00B136E1">
      <w:pPr>
        <w:numPr>
          <w:ilvl w:val="0"/>
          <w:numId w:val="61"/>
        </w:numPr>
        <w:tabs>
          <w:tab w:val="left" w:pos="709"/>
        </w:tabs>
        <w:spacing w:before="184" w:after="0" w:line="239" w:lineRule="exact"/>
        <w:ind w:left="432" w:hanging="432"/>
        <w:textAlignment w:val="baseline"/>
        <w:rPr>
          <w:rFonts w:eastAsia="Cambria"/>
          <w:color w:val="000000"/>
        </w:rPr>
      </w:pPr>
      <w:r w:rsidRPr="00F003ED">
        <w:rPr>
          <w:rFonts w:eastAsia="Cambria"/>
          <w:color w:val="000000"/>
          <w:lang w:val="en-US"/>
        </w:rPr>
        <w:t xml:space="preserve">loss of a vessel (a marine casualty of a vessel) carrying </w:t>
      </w:r>
      <w:proofErr w:type="gramStart"/>
      <w:r w:rsidRPr="00F003ED">
        <w:rPr>
          <w:rFonts w:eastAsia="Cambria"/>
          <w:color w:val="000000"/>
          <w:lang w:val="en-US"/>
        </w:rPr>
        <w:t>livestock;</w:t>
      </w:r>
      <w:proofErr w:type="gramEnd"/>
    </w:p>
    <w:p w14:paraId="7486E0A3" w14:textId="77777777" w:rsidR="00376BCE" w:rsidRPr="00F003ED" w:rsidRDefault="00A318CC" w:rsidP="00B136E1">
      <w:pPr>
        <w:numPr>
          <w:ilvl w:val="0"/>
          <w:numId w:val="61"/>
        </w:numPr>
        <w:tabs>
          <w:tab w:val="left" w:pos="709"/>
        </w:tabs>
        <w:spacing w:before="179" w:after="0" w:line="238" w:lineRule="exact"/>
        <w:ind w:left="432" w:hanging="432"/>
        <w:textAlignment w:val="baseline"/>
        <w:rPr>
          <w:rFonts w:eastAsia="Cambria"/>
          <w:color w:val="000000"/>
        </w:rPr>
      </w:pPr>
      <w:r w:rsidRPr="00F003ED">
        <w:rPr>
          <w:rFonts w:eastAsia="Cambria"/>
          <w:color w:val="000000"/>
          <w:lang w:val="en-US"/>
        </w:rPr>
        <w:t xml:space="preserve">an act of terrorism or </w:t>
      </w:r>
      <w:proofErr w:type="gramStart"/>
      <w:r w:rsidRPr="00F003ED">
        <w:rPr>
          <w:rFonts w:eastAsia="Cambria"/>
          <w:color w:val="000000"/>
          <w:lang w:val="en-US"/>
        </w:rPr>
        <w:t>piracy;</w:t>
      </w:r>
      <w:proofErr w:type="gramEnd"/>
    </w:p>
    <w:p w14:paraId="7564D3B5" w14:textId="77777777" w:rsidR="00376BCE" w:rsidRPr="00F003ED" w:rsidRDefault="00A318CC" w:rsidP="00B136E1">
      <w:pPr>
        <w:numPr>
          <w:ilvl w:val="0"/>
          <w:numId w:val="61"/>
        </w:numPr>
        <w:tabs>
          <w:tab w:val="left" w:pos="709"/>
        </w:tabs>
        <w:spacing w:before="123" w:after="0" w:line="295" w:lineRule="exact"/>
        <w:ind w:left="432" w:right="648" w:hanging="432"/>
        <w:textAlignment w:val="baseline"/>
        <w:rPr>
          <w:rFonts w:eastAsia="Cambria"/>
          <w:color w:val="000000"/>
        </w:rPr>
      </w:pPr>
      <w:r w:rsidRPr="00F003ED">
        <w:rPr>
          <w:rFonts w:eastAsia="Cambria"/>
          <w:color w:val="000000"/>
          <w:lang w:val="en-US"/>
        </w:rPr>
        <w:t xml:space="preserve">diagnosis or reasonable suspicion of an emergency disease (that is a disease exotic to Australia, or a new form of disease that is endemic to Australia, or a disease that is significant to trade) in a consignment of </w:t>
      </w:r>
      <w:proofErr w:type="gramStart"/>
      <w:r w:rsidRPr="00F003ED">
        <w:rPr>
          <w:rFonts w:eastAsia="Cambria"/>
          <w:color w:val="000000"/>
          <w:lang w:val="en-US"/>
        </w:rPr>
        <w:t>livestock;</w:t>
      </w:r>
      <w:proofErr w:type="gramEnd"/>
    </w:p>
    <w:p w14:paraId="381AC8C1" w14:textId="77777777" w:rsidR="00376BCE" w:rsidRPr="00F003ED" w:rsidRDefault="00A318CC" w:rsidP="00B136E1">
      <w:pPr>
        <w:numPr>
          <w:ilvl w:val="0"/>
          <w:numId w:val="61"/>
        </w:numPr>
        <w:tabs>
          <w:tab w:val="left" w:pos="709"/>
        </w:tabs>
        <w:spacing w:before="115" w:after="0" w:line="298" w:lineRule="exact"/>
        <w:ind w:left="432" w:right="432" w:hanging="432"/>
        <w:textAlignment w:val="baseline"/>
        <w:rPr>
          <w:rFonts w:eastAsia="Cambria"/>
          <w:color w:val="000000"/>
        </w:rPr>
      </w:pPr>
      <w:r w:rsidRPr="00F003ED">
        <w:rPr>
          <w:rFonts w:eastAsia="Cambria"/>
          <w:color w:val="000000"/>
          <w:lang w:val="en-US"/>
        </w:rPr>
        <w:t>a mortality rate during a voyage that is equal to, or greater than, the notifiable mortality level (in Table 22</w:t>
      </w:r>
      <w:proofErr w:type="gramStart"/>
      <w:r w:rsidRPr="00F003ED">
        <w:rPr>
          <w:rFonts w:eastAsia="Cambria"/>
          <w:color w:val="000000"/>
          <w:lang w:val="en-US"/>
        </w:rPr>
        <w:t>);</w:t>
      </w:r>
      <w:proofErr w:type="gramEnd"/>
    </w:p>
    <w:p w14:paraId="769473A5" w14:textId="77777777" w:rsidR="00376BCE" w:rsidRDefault="00A318CC" w:rsidP="00B136E1">
      <w:pPr>
        <w:numPr>
          <w:ilvl w:val="0"/>
          <w:numId w:val="61"/>
        </w:numPr>
        <w:tabs>
          <w:tab w:val="left" w:pos="709"/>
        </w:tabs>
        <w:spacing w:before="183" w:after="0" w:line="234" w:lineRule="exact"/>
        <w:ind w:left="432" w:hanging="432"/>
        <w:textAlignment w:val="baseline"/>
        <w:rPr>
          <w:rFonts w:eastAsia="Cambria"/>
          <w:color w:val="000000"/>
        </w:rPr>
      </w:pPr>
      <w:r>
        <w:rPr>
          <w:rFonts w:eastAsia="Cambria"/>
          <w:color w:val="000000"/>
          <w:lang w:val="en-US"/>
        </w:rPr>
        <w:t>[deleted]</w:t>
      </w:r>
    </w:p>
    <w:p w14:paraId="3825717C" w14:textId="77777777" w:rsidR="00376BCE" w:rsidRDefault="00A318CC" w:rsidP="00B136E1">
      <w:pPr>
        <w:numPr>
          <w:ilvl w:val="0"/>
          <w:numId w:val="61"/>
        </w:numPr>
        <w:spacing w:before="184" w:after="0" w:line="239" w:lineRule="exact"/>
        <w:ind w:left="432" w:hanging="432"/>
        <w:textAlignment w:val="baseline"/>
        <w:rPr>
          <w:rFonts w:eastAsia="Cambria"/>
          <w:color w:val="000000"/>
        </w:rPr>
      </w:pPr>
      <w:r>
        <w:rPr>
          <w:rFonts w:eastAsia="Cambria"/>
          <w:color w:val="000000"/>
          <w:lang w:val="en-US"/>
        </w:rPr>
        <w:lastRenderedPageBreak/>
        <w:t xml:space="preserve">rejection of livestock at an overseas port or by an importing country </w:t>
      </w:r>
      <w:proofErr w:type="gramStart"/>
      <w:r>
        <w:rPr>
          <w:rFonts w:eastAsia="Cambria"/>
          <w:color w:val="000000"/>
          <w:lang w:val="en-US"/>
        </w:rPr>
        <w:t>government;</w:t>
      </w:r>
      <w:proofErr w:type="gramEnd"/>
    </w:p>
    <w:p w14:paraId="0F7F754C" w14:textId="77777777" w:rsidR="00376BCE" w:rsidRDefault="00A318CC" w:rsidP="00B136E1">
      <w:pPr>
        <w:numPr>
          <w:ilvl w:val="0"/>
          <w:numId w:val="61"/>
        </w:numPr>
        <w:spacing w:before="109" w:after="0" w:line="297" w:lineRule="exact"/>
        <w:ind w:left="432" w:right="216" w:hanging="432"/>
        <w:jc w:val="both"/>
        <w:textAlignment w:val="baseline"/>
        <w:rPr>
          <w:rFonts w:eastAsia="Cambria"/>
          <w:color w:val="000000"/>
        </w:rPr>
      </w:pPr>
      <w:r>
        <w:rPr>
          <w:rFonts w:eastAsia="Cambria"/>
          <w:color w:val="000000"/>
          <w:lang w:val="en-US"/>
        </w:rPr>
        <w:t>any other incident that has the potential to cause a serious adverse effect on animal health or welfare.</w:t>
      </w:r>
    </w:p>
    <w:p w14:paraId="27C39085" w14:textId="77777777" w:rsidR="00376BCE" w:rsidRDefault="00A318CC" w:rsidP="00376BCE">
      <w:pPr>
        <w:spacing w:before="122" w:line="297" w:lineRule="exact"/>
        <w:ind w:right="288"/>
        <w:textAlignment w:val="baseline"/>
        <w:rPr>
          <w:rFonts w:eastAsia="Cambria"/>
          <w:color w:val="000000"/>
        </w:rPr>
      </w:pPr>
      <w:r>
        <w:rPr>
          <w:rFonts w:eastAsia="Cambria"/>
          <w:color w:val="000000"/>
          <w:lang w:val="en-US"/>
        </w:rPr>
        <w:t>In relation to a notifiable incident involving a mortality rate equal to or greater than the notifiable mortality level listed in Table 22, the notification must include a written report that contains:</w:t>
      </w:r>
    </w:p>
    <w:p w14:paraId="148C02BB" w14:textId="77777777" w:rsidR="00376BCE" w:rsidRDefault="00A318CC" w:rsidP="00B136E1">
      <w:pPr>
        <w:numPr>
          <w:ilvl w:val="0"/>
          <w:numId w:val="61"/>
        </w:numPr>
        <w:tabs>
          <w:tab w:val="left" w:pos="851"/>
        </w:tabs>
        <w:spacing w:before="117" w:after="0" w:line="298" w:lineRule="exact"/>
        <w:ind w:left="432" w:right="288" w:hanging="432"/>
        <w:jc w:val="both"/>
        <w:textAlignment w:val="baseline"/>
        <w:rPr>
          <w:rFonts w:eastAsia="Cambria"/>
          <w:color w:val="000000"/>
        </w:rPr>
      </w:pPr>
      <w:r>
        <w:rPr>
          <w:rFonts w:eastAsia="Cambria"/>
          <w:color w:val="000000"/>
          <w:lang w:val="en-US"/>
        </w:rPr>
        <w:t>details of the mortalities (the number, species, pen location, suspected cause, the animal's identification, any treatments administered prior to death); and</w:t>
      </w:r>
    </w:p>
    <w:p w14:paraId="5A516D30" w14:textId="77777777" w:rsidR="00376BCE" w:rsidRDefault="00A318CC" w:rsidP="00B136E1">
      <w:pPr>
        <w:numPr>
          <w:ilvl w:val="0"/>
          <w:numId w:val="61"/>
        </w:numPr>
        <w:tabs>
          <w:tab w:val="left" w:pos="851"/>
        </w:tabs>
        <w:spacing w:before="183" w:after="0" w:line="234" w:lineRule="exact"/>
        <w:ind w:left="432" w:hanging="432"/>
        <w:jc w:val="both"/>
        <w:textAlignment w:val="baseline"/>
        <w:rPr>
          <w:rFonts w:eastAsia="Cambria"/>
          <w:color w:val="000000"/>
        </w:rPr>
      </w:pPr>
      <w:r>
        <w:rPr>
          <w:rFonts w:eastAsia="Cambria"/>
          <w:color w:val="000000"/>
          <w:lang w:val="en-US"/>
        </w:rPr>
        <w:t>factors that may have contributed to the mortalities; and</w:t>
      </w:r>
    </w:p>
    <w:p w14:paraId="00D6BF8E" w14:textId="77777777" w:rsidR="00376BCE" w:rsidRPr="00B1145E" w:rsidRDefault="00A318CC" w:rsidP="00B136E1">
      <w:pPr>
        <w:numPr>
          <w:ilvl w:val="0"/>
          <w:numId w:val="61"/>
        </w:numPr>
        <w:tabs>
          <w:tab w:val="left" w:pos="851"/>
        </w:tabs>
        <w:spacing w:before="119" w:after="0" w:line="297" w:lineRule="exact"/>
        <w:ind w:left="432" w:right="288" w:hanging="432"/>
        <w:jc w:val="both"/>
        <w:textAlignment w:val="baseline"/>
        <w:rPr>
          <w:rFonts w:eastAsia="Cambria"/>
          <w:color w:val="000000"/>
        </w:rPr>
      </w:pPr>
      <w:r>
        <w:rPr>
          <w:rFonts w:eastAsia="Cambria"/>
          <w:color w:val="000000"/>
          <w:lang w:val="en-US"/>
        </w:rPr>
        <w:t>the current location of the vessel and, if appropriate, its destination and estimated time of arrival; and</w:t>
      </w:r>
    </w:p>
    <w:p w14:paraId="497F5A64" w14:textId="77777777" w:rsidR="00341768" w:rsidRPr="00D83EE8" w:rsidRDefault="00A318CC" w:rsidP="00B1145E">
      <w:pPr>
        <w:numPr>
          <w:ilvl w:val="0"/>
          <w:numId w:val="61"/>
        </w:numPr>
        <w:tabs>
          <w:tab w:val="left" w:pos="851"/>
        </w:tabs>
        <w:spacing w:before="119" w:after="0" w:line="297" w:lineRule="exact"/>
        <w:ind w:left="432" w:right="288" w:hanging="432"/>
        <w:textAlignment w:val="baseline"/>
        <w:rPr>
          <w:rFonts w:eastAsia="Cambria"/>
          <w:color w:val="000000"/>
        </w:rPr>
      </w:pPr>
      <w:r>
        <w:rPr>
          <w:rFonts w:eastAsia="Cambria"/>
          <w:color w:val="000000"/>
          <w:lang w:val="en-US"/>
        </w:rPr>
        <w:t xml:space="preserve">actions </w:t>
      </w:r>
      <w:r w:rsidRPr="00341768">
        <w:rPr>
          <w:lang w:val="en-US"/>
        </w:rPr>
        <w:t>being taken by the exporter, accredited stockpersons, AAV and/or master of the vessel to prevent or reduce the likelihood of further mortalities during the voyage.</w:t>
      </w:r>
    </w:p>
    <w:p w14:paraId="35BB83D3" w14:textId="77777777" w:rsidR="00D83EE8" w:rsidRDefault="00D83EE8" w:rsidP="00D83EE8">
      <w:pPr>
        <w:tabs>
          <w:tab w:val="left" w:pos="432"/>
          <w:tab w:val="left" w:pos="851"/>
        </w:tabs>
        <w:spacing w:before="119" w:after="0" w:line="297" w:lineRule="exact"/>
        <w:ind w:right="288"/>
        <w:textAlignment w:val="baseline"/>
        <w:rPr>
          <w:lang w:val="en-US"/>
        </w:rPr>
      </w:pPr>
    </w:p>
    <w:p w14:paraId="75BCFE41" w14:textId="77777777" w:rsidR="00D83EE8" w:rsidRDefault="00D83EE8" w:rsidP="00D83EE8">
      <w:pPr>
        <w:tabs>
          <w:tab w:val="left" w:pos="432"/>
          <w:tab w:val="left" w:pos="851"/>
        </w:tabs>
        <w:spacing w:before="119" w:after="0" w:line="297" w:lineRule="exact"/>
        <w:ind w:right="288"/>
        <w:textAlignment w:val="baseline"/>
        <w:rPr>
          <w:lang w:val="en-US"/>
        </w:rPr>
      </w:pPr>
    </w:p>
    <w:p w14:paraId="6E730430" w14:textId="77777777" w:rsidR="00D83EE8" w:rsidRDefault="00D83EE8" w:rsidP="00D83EE8">
      <w:pPr>
        <w:tabs>
          <w:tab w:val="left" w:pos="432"/>
          <w:tab w:val="left" w:pos="851"/>
        </w:tabs>
        <w:spacing w:before="119" w:after="0" w:line="297" w:lineRule="exact"/>
        <w:ind w:right="288"/>
        <w:textAlignment w:val="baseline"/>
        <w:rPr>
          <w:lang w:val="en-US"/>
        </w:rPr>
      </w:pPr>
    </w:p>
    <w:p w14:paraId="4D7499F3" w14:textId="77777777" w:rsidR="00D83EE8" w:rsidRDefault="00D83EE8" w:rsidP="00D83EE8">
      <w:pPr>
        <w:tabs>
          <w:tab w:val="left" w:pos="432"/>
          <w:tab w:val="left" w:pos="851"/>
        </w:tabs>
        <w:spacing w:before="119" w:after="0" w:line="297" w:lineRule="exact"/>
        <w:ind w:right="288"/>
        <w:textAlignment w:val="baseline"/>
        <w:rPr>
          <w:lang w:val="en-US"/>
        </w:rPr>
      </w:pPr>
    </w:p>
    <w:p w14:paraId="0D42EA81" w14:textId="77777777" w:rsidR="00D83EE8" w:rsidRDefault="00D83EE8" w:rsidP="00D83EE8">
      <w:pPr>
        <w:tabs>
          <w:tab w:val="left" w:pos="432"/>
          <w:tab w:val="left" w:pos="851"/>
        </w:tabs>
        <w:spacing w:before="119" w:after="0" w:line="297" w:lineRule="exact"/>
        <w:ind w:right="288"/>
        <w:textAlignment w:val="baseline"/>
        <w:rPr>
          <w:lang w:val="en-US"/>
        </w:rPr>
      </w:pPr>
    </w:p>
    <w:p w14:paraId="5B2B0791" w14:textId="77777777" w:rsidR="00D83EE8" w:rsidRDefault="00D83EE8" w:rsidP="00D83EE8">
      <w:pPr>
        <w:tabs>
          <w:tab w:val="left" w:pos="432"/>
          <w:tab w:val="left" w:pos="851"/>
        </w:tabs>
        <w:spacing w:before="119" w:after="0" w:line="297" w:lineRule="exact"/>
        <w:ind w:right="288"/>
        <w:textAlignment w:val="baseline"/>
        <w:rPr>
          <w:lang w:val="en-US"/>
        </w:rPr>
      </w:pPr>
    </w:p>
    <w:p w14:paraId="1CCE2211" w14:textId="77777777" w:rsidR="00D83EE8" w:rsidRDefault="00D83EE8" w:rsidP="00D83EE8">
      <w:pPr>
        <w:tabs>
          <w:tab w:val="left" w:pos="432"/>
          <w:tab w:val="left" w:pos="851"/>
        </w:tabs>
        <w:spacing w:before="119" w:after="0" w:line="297" w:lineRule="exact"/>
        <w:ind w:right="288"/>
        <w:textAlignment w:val="baseline"/>
        <w:rPr>
          <w:rFonts w:eastAsia="Cambria"/>
          <w:color w:val="000000"/>
        </w:rPr>
      </w:pPr>
    </w:p>
    <w:p w14:paraId="2AFD983B" w14:textId="77777777" w:rsidR="001478C7" w:rsidRPr="00B136E1" w:rsidRDefault="00A318CC" w:rsidP="00B136E1">
      <w:pPr>
        <w:pStyle w:val="3"/>
        <w:spacing w:after="120"/>
        <w:rPr>
          <w:lang w:val="en-US"/>
        </w:rPr>
      </w:pPr>
      <w:r w:rsidRPr="00376BCE">
        <w:rPr>
          <w:lang w:val="en-US"/>
        </w:rPr>
        <w:t xml:space="preserve">Table 22 Average daily mortality rate and notifiable </w:t>
      </w:r>
      <w:r w:rsidRPr="00376BCE">
        <w:rPr>
          <w:lang w:val="en-US"/>
        </w:rPr>
        <w:lastRenderedPageBreak/>
        <w:t>mortality level for livestock transported by sea</w:t>
      </w:r>
    </w:p>
    <w:tbl>
      <w:tblPr>
        <w:tblW w:w="4903" w:type="pct"/>
        <w:tblBorders>
          <w:top w:val="single" w:sz="4" w:space="0" w:color="auto"/>
          <w:bottom w:val="single" w:sz="4" w:space="0" w:color="auto"/>
        </w:tblBorders>
        <w:tblLook w:val="01E0" w:firstRow="1" w:lastRow="1" w:firstColumn="1" w:lastColumn="1" w:noHBand="0" w:noVBand="0"/>
      </w:tblPr>
      <w:tblGrid>
        <w:gridCol w:w="851"/>
        <w:gridCol w:w="1844"/>
        <w:gridCol w:w="3415"/>
      </w:tblGrid>
      <w:tr w:rsidR="00252E37" w14:paraId="74A0F506" w14:textId="77777777" w:rsidTr="00893ED5">
        <w:trPr>
          <w:trHeight w:val="425"/>
          <w:tblHeader/>
        </w:trPr>
        <w:tc>
          <w:tcPr>
            <w:tcW w:w="696" w:type="pct"/>
            <w:tcBorders>
              <w:bottom w:val="single" w:sz="4" w:space="0" w:color="auto"/>
            </w:tcBorders>
            <w:shd w:val="clear" w:color="auto" w:fill="auto"/>
          </w:tcPr>
          <w:p w14:paraId="5DC5CFCC" w14:textId="77777777" w:rsidR="001478C7" w:rsidRDefault="00A318CC" w:rsidP="00893ED5">
            <w:pPr>
              <w:pStyle w:val="TableHeading"/>
              <w:rPr>
                <w:lang w:eastAsia="ja-JP"/>
              </w:rPr>
            </w:pPr>
            <w:r>
              <w:rPr>
                <w:lang w:eastAsia="ja-JP"/>
              </w:rPr>
              <w:t>Species</w:t>
            </w:r>
          </w:p>
        </w:tc>
        <w:tc>
          <w:tcPr>
            <w:tcW w:w="1509" w:type="pct"/>
            <w:tcBorders>
              <w:top w:val="single" w:sz="4" w:space="0" w:color="auto"/>
              <w:bottom w:val="single" w:sz="4" w:space="0" w:color="auto"/>
            </w:tcBorders>
          </w:tcPr>
          <w:p w14:paraId="08C1A013" w14:textId="77777777" w:rsidR="001478C7" w:rsidRDefault="00A318CC" w:rsidP="00893ED5">
            <w:pPr>
              <w:pStyle w:val="TableHeading"/>
              <w:jc w:val="right"/>
              <w:rPr>
                <w:lang w:eastAsia="ja-JP"/>
              </w:rPr>
            </w:pPr>
            <w:r>
              <w:rPr>
                <w:lang w:eastAsia="ja-JP"/>
              </w:rPr>
              <w:t>Average daily mortality rate</w:t>
            </w:r>
          </w:p>
        </w:tc>
        <w:tc>
          <w:tcPr>
            <w:tcW w:w="2795" w:type="pct"/>
            <w:tcBorders>
              <w:top w:val="single" w:sz="4" w:space="0" w:color="auto"/>
              <w:bottom w:val="single" w:sz="4" w:space="0" w:color="auto"/>
            </w:tcBorders>
          </w:tcPr>
          <w:p w14:paraId="0726C003" w14:textId="77777777" w:rsidR="001478C7" w:rsidRPr="009A5724" w:rsidRDefault="00A318CC" w:rsidP="00893ED5">
            <w:pPr>
              <w:pStyle w:val="TableHeading"/>
              <w:jc w:val="right"/>
              <w:rPr>
                <w:lang w:eastAsia="ja-JP"/>
              </w:rPr>
            </w:pPr>
            <w:r>
              <w:rPr>
                <w:lang w:eastAsia="ja-JP"/>
              </w:rPr>
              <w:t>Mortality rate per voyage</w:t>
            </w:r>
          </w:p>
        </w:tc>
      </w:tr>
      <w:tr w:rsidR="00252E37" w14:paraId="349DAA2F" w14:textId="77777777" w:rsidTr="00893ED5">
        <w:trPr>
          <w:trHeight w:val="337"/>
        </w:trPr>
        <w:tc>
          <w:tcPr>
            <w:tcW w:w="696" w:type="pct"/>
            <w:tcBorders>
              <w:top w:val="single" w:sz="4" w:space="0" w:color="auto"/>
            </w:tcBorders>
            <w:shd w:val="clear" w:color="auto" w:fill="auto"/>
          </w:tcPr>
          <w:p w14:paraId="5DE4E163" w14:textId="77777777" w:rsidR="001478C7" w:rsidRPr="009A5724" w:rsidRDefault="00A318CC" w:rsidP="00893ED5">
            <w:pPr>
              <w:pStyle w:val="TableText"/>
              <w:rPr>
                <w:lang w:eastAsia="ja-JP"/>
              </w:rPr>
            </w:pPr>
            <w:r>
              <w:rPr>
                <w:lang w:eastAsia="ja-JP"/>
              </w:rPr>
              <w:t>Buffalo</w:t>
            </w:r>
          </w:p>
        </w:tc>
        <w:tc>
          <w:tcPr>
            <w:tcW w:w="1509" w:type="pct"/>
            <w:tcBorders>
              <w:top w:val="single" w:sz="4" w:space="0" w:color="auto"/>
            </w:tcBorders>
          </w:tcPr>
          <w:p w14:paraId="30A776B2" w14:textId="77777777" w:rsidR="001478C7" w:rsidRPr="009A5724" w:rsidRDefault="00A318CC" w:rsidP="00893ED5">
            <w:pPr>
              <w:pStyle w:val="TableText"/>
              <w:jc w:val="right"/>
              <w:rPr>
                <w:lang w:eastAsia="ja-JP"/>
              </w:rPr>
            </w:pPr>
            <w:r>
              <w:rPr>
                <w:lang w:eastAsia="ja-JP"/>
              </w:rPr>
              <w:t>0.025%</w:t>
            </w:r>
          </w:p>
        </w:tc>
        <w:tc>
          <w:tcPr>
            <w:tcW w:w="2795" w:type="pct"/>
            <w:tcBorders>
              <w:top w:val="single" w:sz="4" w:space="0" w:color="auto"/>
            </w:tcBorders>
          </w:tcPr>
          <w:p w14:paraId="23815B70" w14:textId="77777777" w:rsidR="001478C7" w:rsidRPr="009A5724" w:rsidRDefault="00A318CC" w:rsidP="00893ED5">
            <w:pPr>
              <w:pStyle w:val="TableText"/>
              <w:jc w:val="right"/>
              <w:rPr>
                <w:lang w:eastAsia="ja-JP"/>
              </w:rPr>
            </w:pPr>
            <w:r>
              <w:rPr>
                <w:lang w:eastAsia="ja-JP"/>
              </w:rPr>
              <w:t>0.5% or 3 animals, whichever is greater</w:t>
            </w:r>
          </w:p>
        </w:tc>
      </w:tr>
      <w:tr w:rsidR="00252E37" w14:paraId="1A4D1CE7" w14:textId="77777777" w:rsidTr="00893ED5">
        <w:trPr>
          <w:trHeight w:val="341"/>
        </w:trPr>
        <w:tc>
          <w:tcPr>
            <w:tcW w:w="696" w:type="pct"/>
            <w:shd w:val="clear" w:color="auto" w:fill="auto"/>
          </w:tcPr>
          <w:p w14:paraId="1F96A664" w14:textId="77777777" w:rsidR="001478C7" w:rsidRPr="009A5724" w:rsidRDefault="00A318CC" w:rsidP="00893ED5">
            <w:pPr>
              <w:pStyle w:val="TableText"/>
              <w:rPr>
                <w:lang w:eastAsia="ja-JP"/>
              </w:rPr>
            </w:pPr>
            <w:r>
              <w:rPr>
                <w:lang w:eastAsia="ja-JP"/>
              </w:rPr>
              <w:t>Cattle</w:t>
            </w:r>
          </w:p>
        </w:tc>
        <w:tc>
          <w:tcPr>
            <w:tcW w:w="1509" w:type="pct"/>
          </w:tcPr>
          <w:p w14:paraId="717A1195" w14:textId="77777777" w:rsidR="001478C7" w:rsidRPr="009A5724" w:rsidRDefault="00A318CC" w:rsidP="00893ED5">
            <w:pPr>
              <w:pStyle w:val="TableText"/>
              <w:jc w:val="right"/>
              <w:rPr>
                <w:lang w:eastAsia="ja-JP"/>
              </w:rPr>
            </w:pPr>
            <w:r>
              <w:rPr>
                <w:lang w:eastAsia="ja-JP"/>
              </w:rPr>
              <w:t>0.025%</w:t>
            </w:r>
          </w:p>
        </w:tc>
        <w:tc>
          <w:tcPr>
            <w:tcW w:w="2795" w:type="pct"/>
          </w:tcPr>
          <w:p w14:paraId="7301775D" w14:textId="77777777" w:rsidR="001478C7" w:rsidRPr="009A5724" w:rsidRDefault="00A318CC" w:rsidP="00893ED5">
            <w:pPr>
              <w:pStyle w:val="TableText"/>
              <w:jc w:val="right"/>
              <w:rPr>
                <w:lang w:eastAsia="ja-JP"/>
              </w:rPr>
            </w:pPr>
            <w:r>
              <w:rPr>
                <w:lang w:eastAsia="ja-JP"/>
              </w:rPr>
              <w:t>0.5% or 3 animals, whichever is greater</w:t>
            </w:r>
          </w:p>
        </w:tc>
      </w:tr>
      <w:tr w:rsidR="00252E37" w14:paraId="60EE5927" w14:textId="77777777" w:rsidTr="00893ED5">
        <w:trPr>
          <w:trHeight w:val="337"/>
        </w:trPr>
        <w:tc>
          <w:tcPr>
            <w:tcW w:w="696" w:type="pct"/>
            <w:shd w:val="clear" w:color="auto" w:fill="auto"/>
          </w:tcPr>
          <w:p w14:paraId="1B5A95F9" w14:textId="77777777" w:rsidR="001478C7" w:rsidRPr="009A5724" w:rsidRDefault="00A318CC" w:rsidP="00893ED5">
            <w:pPr>
              <w:pStyle w:val="TableText"/>
              <w:rPr>
                <w:lang w:eastAsia="ja-JP"/>
              </w:rPr>
            </w:pPr>
            <w:r>
              <w:rPr>
                <w:lang w:eastAsia="ja-JP"/>
              </w:rPr>
              <w:t>Goat</w:t>
            </w:r>
          </w:p>
        </w:tc>
        <w:tc>
          <w:tcPr>
            <w:tcW w:w="1509" w:type="pct"/>
          </w:tcPr>
          <w:p w14:paraId="7D3832F1" w14:textId="77777777" w:rsidR="001478C7" w:rsidRPr="009A5724" w:rsidRDefault="00A318CC" w:rsidP="00893ED5">
            <w:pPr>
              <w:pStyle w:val="TableText"/>
              <w:jc w:val="right"/>
              <w:rPr>
                <w:lang w:eastAsia="ja-JP"/>
              </w:rPr>
            </w:pPr>
            <w:r>
              <w:rPr>
                <w:lang w:eastAsia="ja-JP"/>
              </w:rPr>
              <w:t>0.05%</w:t>
            </w:r>
          </w:p>
        </w:tc>
        <w:tc>
          <w:tcPr>
            <w:tcW w:w="2795" w:type="pct"/>
          </w:tcPr>
          <w:p w14:paraId="70073E4F" w14:textId="77777777" w:rsidR="001478C7" w:rsidRPr="009A5724" w:rsidRDefault="00A318CC" w:rsidP="00893ED5">
            <w:pPr>
              <w:pStyle w:val="TableText"/>
              <w:jc w:val="right"/>
              <w:rPr>
                <w:lang w:eastAsia="ja-JP"/>
              </w:rPr>
            </w:pPr>
            <w:r>
              <w:rPr>
                <w:lang w:eastAsia="ja-JP"/>
              </w:rPr>
              <w:t>1% or 3 animals, whichever is greater</w:t>
            </w:r>
          </w:p>
        </w:tc>
      </w:tr>
      <w:tr w:rsidR="00252E37" w14:paraId="1A91580B" w14:textId="77777777" w:rsidTr="00893ED5">
        <w:trPr>
          <w:trHeight w:val="337"/>
        </w:trPr>
        <w:tc>
          <w:tcPr>
            <w:tcW w:w="696" w:type="pct"/>
            <w:shd w:val="clear" w:color="auto" w:fill="auto"/>
          </w:tcPr>
          <w:p w14:paraId="32DF2222" w14:textId="77777777" w:rsidR="001478C7" w:rsidRPr="009A5724" w:rsidRDefault="00A318CC" w:rsidP="00893ED5">
            <w:pPr>
              <w:pStyle w:val="TableText"/>
              <w:rPr>
                <w:lang w:eastAsia="ja-JP"/>
              </w:rPr>
            </w:pPr>
            <w:r>
              <w:rPr>
                <w:lang w:eastAsia="ja-JP"/>
              </w:rPr>
              <w:t>Sheep</w:t>
            </w:r>
          </w:p>
        </w:tc>
        <w:tc>
          <w:tcPr>
            <w:tcW w:w="1509" w:type="pct"/>
          </w:tcPr>
          <w:p w14:paraId="352D3A95" w14:textId="77777777" w:rsidR="001478C7" w:rsidRPr="009A5724" w:rsidRDefault="00A318CC" w:rsidP="00893ED5">
            <w:pPr>
              <w:pStyle w:val="TableText"/>
              <w:jc w:val="right"/>
              <w:rPr>
                <w:lang w:eastAsia="ja-JP"/>
              </w:rPr>
            </w:pPr>
            <w:r>
              <w:rPr>
                <w:lang w:eastAsia="ja-JP"/>
              </w:rPr>
              <w:t>0.05%</w:t>
            </w:r>
          </w:p>
        </w:tc>
        <w:tc>
          <w:tcPr>
            <w:tcW w:w="2795" w:type="pct"/>
          </w:tcPr>
          <w:p w14:paraId="232D43DE" w14:textId="77777777" w:rsidR="001478C7" w:rsidRPr="009A5724" w:rsidRDefault="00A318CC" w:rsidP="00893ED5">
            <w:pPr>
              <w:pStyle w:val="TableText"/>
              <w:jc w:val="right"/>
              <w:rPr>
                <w:lang w:eastAsia="ja-JP"/>
              </w:rPr>
            </w:pPr>
            <w:r>
              <w:rPr>
                <w:lang w:eastAsia="ja-JP"/>
              </w:rPr>
              <w:t>1% or 3 animals, whichever is greater</w:t>
            </w:r>
          </w:p>
        </w:tc>
      </w:tr>
    </w:tbl>
    <w:p w14:paraId="54EB60E8" w14:textId="77777777" w:rsidR="006E287B" w:rsidRDefault="006E287B" w:rsidP="000F1ED3">
      <w:pPr>
        <w:spacing w:before="216" w:line="297" w:lineRule="exact"/>
        <w:contextualSpacing/>
        <w:textAlignment w:val="baseline"/>
        <w:rPr>
          <w:ins w:id="420" w:author="Author"/>
          <w:rFonts w:eastAsia="Cambria"/>
          <w:b/>
          <w:color w:val="000000"/>
          <w:sz w:val="23"/>
          <w:lang w:val="en-US"/>
        </w:rPr>
      </w:pPr>
    </w:p>
    <w:p w14:paraId="64F185FC" w14:textId="77777777" w:rsidR="000F1ED3" w:rsidRDefault="00A318CC" w:rsidP="000F1ED3">
      <w:pPr>
        <w:spacing w:before="216" w:line="297" w:lineRule="exact"/>
        <w:contextualSpacing/>
        <w:textAlignment w:val="baseline"/>
        <w:rPr>
          <w:rFonts w:eastAsia="Cambria"/>
          <w:color w:val="000000"/>
          <w:lang w:val="en-US"/>
        </w:rPr>
      </w:pPr>
      <w:r>
        <w:rPr>
          <w:rFonts w:eastAsia="Cambria"/>
          <w:b/>
          <w:color w:val="000000"/>
          <w:sz w:val="23"/>
          <w:lang w:val="en-US"/>
        </w:rPr>
        <w:t xml:space="preserve">5.6.6 </w:t>
      </w:r>
      <w:r>
        <w:rPr>
          <w:rFonts w:eastAsia="Cambria"/>
          <w:color w:val="000000"/>
          <w:lang w:val="en-US"/>
        </w:rPr>
        <w:t>The exporter must ensure that an AAV, or accredited stockperson if there is no AAV on board, provides a daily report on the health and welfare of the livestock and conditions on board the vessel to the department within 24 hours of the reporting day, commencing on the day the first animal is loaded and until the last animal is unloaded for:</w:t>
      </w:r>
    </w:p>
    <w:p w14:paraId="20AE0F5B" w14:textId="77777777" w:rsidR="000F1ED3" w:rsidRPr="000F1ED3" w:rsidRDefault="00A318CC"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spacing w:val="1"/>
          <w:lang w:val="en-US"/>
        </w:rPr>
        <w:t>long</w:t>
      </w:r>
      <w:r w:rsidR="00E87997">
        <w:rPr>
          <w:rFonts w:eastAsia="Cambria"/>
          <w:color w:val="000000"/>
          <w:spacing w:val="1"/>
          <w:lang w:val="en-US"/>
        </w:rPr>
        <w:t>-haul</w:t>
      </w:r>
      <w:r w:rsidRPr="000F1ED3">
        <w:rPr>
          <w:rFonts w:eastAsia="Cambria"/>
          <w:color w:val="000000"/>
          <w:spacing w:val="1"/>
          <w:lang w:val="en-US"/>
        </w:rPr>
        <w:t xml:space="preserve"> and extended long-haul voyages; and</w:t>
      </w:r>
    </w:p>
    <w:p w14:paraId="508FE4BC" w14:textId="77777777" w:rsidR="000F1ED3" w:rsidRPr="000F1ED3" w:rsidRDefault="00A318CC"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that include buffalo and/or goats; and</w:t>
      </w:r>
    </w:p>
    <w:p w14:paraId="3B46CF7F" w14:textId="77777777" w:rsidR="00376BCE" w:rsidRPr="000F1ED3" w:rsidRDefault="00A318CC"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using the alternative pen space allocations in Table 10a, Table 10b, Table 11b and/or Table 12b.</w:t>
      </w:r>
    </w:p>
    <w:p w14:paraId="269314C1" w14:textId="77777777" w:rsidR="00376BCE" w:rsidRPr="000F1ED3" w:rsidRDefault="00A318CC" w:rsidP="000F1ED3">
      <w:pPr>
        <w:spacing w:before="119"/>
        <w:textAlignment w:val="baseline"/>
        <w:rPr>
          <w:rFonts w:eastAsia="Cambria"/>
          <w:b/>
          <w:color w:val="000000"/>
        </w:rPr>
      </w:pPr>
      <w:r w:rsidRPr="000F1ED3">
        <w:rPr>
          <w:rFonts w:eastAsia="Cambria"/>
          <w:b/>
          <w:color w:val="000000"/>
          <w:lang w:val="en-US"/>
        </w:rPr>
        <w:t xml:space="preserve">5.6.7 </w:t>
      </w:r>
      <w:r w:rsidRPr="000F1ED3">
        <w:rPr>
          <w:rFonts w:eastAsia="Cambria"/>
          <w:color w:val="000000"/>
          <w:lang w:val="en-US"/>
        </w:rPr>
        <w:t>The daily report must be in the form provided on the department’s website and include all information required in the form.</w:t>
      </w:r>
    </w:p>
    <w:p w14:paraId="738FECE1" w14:textId="77777777" w:rsidR="00B72FAF" w:rsidRPr="001478C7" w:rsidRDefault="00A318CC" w:rsidP="001478C7">
      <w:pPr>
        <w:tabs>
          <w:tab w:val="left" w:pos="432"/>
        </w:tabs>
        <w:spacing w:after="134"/>
        <w:textAlignment w:val="baseline"/>
        <w:rPr>
          <w:rFonts w:eastAsia="Cambria"/>
          <w:color w:val="000000"/>
        </w:rPr>
      </w:pPr>
      <w:r w:rsidRPr="000F1ED3">
        <w:rPr>
          <w:rFonts w:eastAsia="Cambria"/>
          <w:b/>
          <w:color w:val="000000"/>
          <w:lang w:val="en-US"/>
        </w:rPr>
        <w:t xml:space="preserve">5.6.8 </w:t>
      </w:r>
      <w:r w:rsidRPr="000F1ED3">
        <w:rPr>
          <w:rFonts w:eastAsia="Cambria"/>
          <w:color w:val="000000"/>
          <w:lang w:val="en-US"/>
        </w:rPr>
        <w:t>Regardless of the voyage duration, the exporter must ensure that the AAV, or the accredited stockperson if there is no AAV on board, provides an end-of-voyage report to the department within 5 days of completion of unloading at the final port of disembarkation.</w:t>
      </w:r>
    </w:p>
    <w:p w14:paraId="737F597D" w14:textId="77777777" w:rsidR="00B72FAF" w:rsidRDefault="00B72FAF" w:rsidP="00B72FAF"/>
    <w:p w14:paraId="77990405" w14:textId="77777777" w:rsidR="000F1ED3" w:rsidRDefault="000F1ED3" w:rsidP="000F1ED3">
      <w:pPr>
        <w:pStyle w:val="Heading2"/>
        <w:sectPr w:rsidR="000F1ED3" w:rsidSect="00FD52C7">
          <w:headerReference w:type="even" r:id="rId68"/>
          <w:headerReference w:type="default" r:id="rId69"/>
          <w:headerReference w:type="first" r:id="rId70"/>
          <w:pgSz w:w="8391" w:h="11907" w:code="11"/>
          <w:pgMar w:top="993" w:right="1080" w:bottom="142" w:left="1080" w:header="567" w:footer="284" w:gutter="0"/>
          <w:cols w:space="708"/>
          <w:docGrid w:linePitch="360"/>
        </w:sectPr>
      </w:pPr>
      <w:bookmarkStart w:id="421" w:name="_Standard_6_Air"/>
      <w:bookmarkStart w:id="422" w:name="_Toc19798440"/>
      <w:bookmarkStart w:id="423" w:name="_Ref32822744"/>
      <w:bookmarkStart w:id="424" w:name="_Toc42786782"/>
      <w:bookmarkEnd w:id="421"/>
    </w:p>
    <w:p w14:paraId="443C3E82" w14:textId="77777777" w:rsidR="00077732" w:rsidRDefault="00A318CC" w:rsidP="00C53530">
      <w:pPr>
        <w:pStyle w:val="1"/>
      </w:pPr>
      <w:r w:rsidRPr="00A51AA2">
        <w:lastRenderedPageBreak/>
        <w:t>Standard</w:t>
      </w:r>
      <w:r w:rsidRPr="00191E7E">
        <w:t xml:space="preserve"> 6 Air transport of livestock</w:t>
      </w:r>
      <w:bookmarkEnd w:id="422"/>
      <w:bookmarkEnd w:id="423"/>
      <w:bookmarkEnd w:id="424"/>
    </w:p>
    <w:p w14:paraId="5636E375" w14:textId="77777777" w:rsidR="008070BA" w:rsidRDefault="00A318CC" w:rsidP="008070BA">
      <w:pPr>
        <w:spacing w:line="297" w:lineRule="exact"/>
        <w:textAlignment w:val="baseline"/>
        <w:rPr>
          <w:rFonts w:eastAsia="Cambria"/>
          <w:color w:val="000000"/>
        </w:rPr>
      </w:pPr>
      <w:bookmarkStart w:id="425" w:name="_Hlk93497543"/>
      <w:bookmarkStart w:id="426" w:name="_Toc19798441"/>
      <w:bookmarkStart w:id="427" w:name="_Toc42786783"/>
      <w:r>
        <w:rPr>
          <w:rFonts w:eastAsia="Cambria"/>
          <w:color w:val="000000"/>
          <w:lang w:val="en-US"/>
        </w:rPr>
        <w:t>Standard 6 covers the standards that relate to the sourcing, preparation, land transport and export of livestock by air. Please see Standards 1, 2, 3, 4 and 5 for the standards that relate to the export of livestock by sea.</w:t>
      </w:r>
    </w:p>
    <w:p w14:paraId="12C0DE5E" w14:textId="77777777" w:rsidR="008070BA" w:rsidRDefault="00A318CC" w:rsidP="00C53530">
      <w:pPr>
        <w:pStyle w:val="2"/>
      </w:pPr>
      <w:bookmarkStart w:id="428" w:name="_Hlk93497581"/>
      <w:bookmarkStart w:id="429" w:name="_Ref20317384"/>
      <w:bookmarkStart w:id="430" w:name="_Toc19798283"/>
      <w:bookmarkEnd w:id="425"/>
      <w:bookmarkEnd w:id="426"/>
      <w:bookmarkEnd w:id="427"/>
      <w:r>
        <w:t>6.1 General and all species requirements</w:t>
      </w:r>
    </w:p>
    <w:p w14:paraId="0C1F6DFB" w14:textId="77777777" w:rsidR="00B019C8" w:rsidRPr="00B019C8" w:rsidRDefault="00A318CC" w:rsidP="00B019C8">
      <w:pPr>
        <w:spacing w:line="294" w:lineRule="exact"/>
        <w:ind w:right="360"/>
        <w:textAlignment w:val="baseline"/>
        <w:rPr>
          <w:rFonts w:eastAsia="Cambria"/>
          <w:b/>
          <w:color w:val="000000"/>
        </w:rPr>
      </w:pPr>
      <w:r w:rsidRPr="00B019C8">
        <w:rPr>
          <w:rFonts w:eastAsia="Cambria"/>
          <w:b/>
          <w:color w:val="000000"/>
          <w:lang w:val="en-US"/>
        </w:rPr>
        <w:t xml:space="preserve">6.1.1 </w:t>
      </w:r>
      <w:r w:rsidRPr="00B019C8">
        <w:rPr>
          <w:rFonts w:eastAsia="Cambria"/>
          <w:color w:val="000000"/>
          <w:lang w:val="en-US"/>
        </w:rPr>
        <w:t>Livestock sourced for export must meet all relevant animal health and welfare requirements under state and territory legislation and relevant requirements under national animal welfare standards and guidelines, and model codes of practice.</w:t>
      </w:r>
    </w:p>
    <w:p w14:paraId="2CCAE1A5" w14:textId="77777777" w:rsidR="00B019C8" w:rsidRPr="00B019C8" w:rsidRDefault="00A318CC" w:rsidP="00B019C8">
      <w:pPr>
        <w:spacing w:line="294" w:lineRule="exact"/>
        <w:ind w:right="360"/>
        <w:textAlignment w:val="baseline"/>
        <w:rPr>
          <w:rFonts w:eastAsia="Cambria"/>
          <w:color w:val="000000"/>
          <w:lang w:val="en-US"/>
        </w:rPr>
      </w:pPr>
      <w:r w:rsidRPr="00B019C8">
        <w:rPr>
          <w:rFonts w:eastAsia="Cambria"/>
          <w:b/>
          <w:color w:val="000000"/>
          <w:lang w:val="en-US"/>
        </w:rPr>
        <w:t xml:space="preserve">6.1.2 </w:t>
      </w:r>
      <w:r w:rsidRPr="00B019C8">
        <w:rPr>
          <w:rFonts w:eastAsia="Cambria"/>
          <w:color w:val="000000"/>
          <w:lang w:val="en-US"/>
        </w:rPr>
        <w:t xml:space="preserve">Livestock sourced for export must meet importing country requirements. </w:t>
      </w:r>
    </w:p>
    <w:p w14:paraId="7E3F37E7" w14:textId="77777777" w:rsidR="008070BA" w:rsidRPr="00B019C8" w:rsidRDefault="00A318CC" w:rsidP="00B019C8">
      <w:pPr>
        <w:spacing w:line="294" w:lineRule="exact"/>
        <w:ind w:right="360"/>
        <w:textAlignment w:val="baseline"/>
        <w:rPr>
          <w:rFonts w:eastAsia="Cambria"/>
          <w:b/>
          <w:color w:val="000000"/>
        </w:rPr>
      </w:pPr>
      <w:r w:rsidRPr="00B019C8">
        <w:rPr>
          <w:rFonts w:eastAsia="Cambria"/>
          <w:b/>
          <w:color w:val="000000"/>
          <w:lang w:val="en-US"/>
        </w:rPr>
        <w:t xml:space="preserve">6.1.3 </w:t>
      </w:r>
      <w:r w:rsidRPr="00B019C8">
        <w:rPr>
          <w:rFonts w:eastAsia="Cambria"/>
          <w:color w:val="000000"/>
          <w:lang w:val="en-US"/>
        </w:rPr>
        <w:t>Livestock sourced for export must be:</w:t>
      </w:r>
    </w:p>
    <w:p w14:paraId="5A508543" w14:textId="77777777" w:rsidR="008070BA" w:rsidRPr="00B019C8" w:rsidRDefault="00A318CC" w:rsidP="00DD6BC1">
      <w:pPr>
        <w:numPr>
          <w:ilvl w:val="0"/>
          <w:numId w:val="62"/>
        </w:numPr>
        <w:spacing w:before="262" w:after="0" w:line="234" w:lineRule="exact"/>
        <w:ind w:left="432" w:hanging="432"/>
        <w:textAlignment w:val="baseline"/>
        <w:rPr>
          <w:rFonts w:eastAsia="Cambria"/>
          <w:color w:val="000000"/>
        </w:rPr>
      </w:pPr>
      <w:r w:rsidRPr="00B019C8">
        <w:rPr>
          <w:rFonts w:eastAsia="Cambria"/>
          <w:color w:val="000000"/>
          <w:lang w:val="en-US"/>
        </w:rPr>
        <w:t>identified in accordance with state and territory and NLIS requirements; and</w:t>
      </w:r>
    </w:p>
    <w:p w14:paraId="5E154E5A" w14:textId="77777777" w:rsidR="003771D1" w:rsidRDefault="00A318CC" w:rsidP="003771D1">
      <w:pPr>
        <w:numPr>
          <w:ilvl w:val="0"/>
          <w:numId w:val="62"/>
        </w:numPr>
        <w:spacing w:before="179" w:after="0" w:line="234" w:lineRule="exact"/>
        <w:ind w:left="432" w:hanging="432"/>
        <w:textAlignment w:val="baseline"/>
        <w:rPr>
          <w:rFonts w:eastAsia="Cambria"/>
          <w:color w:val="000000"/>
        </w:rPr>
      </w:pPr>
      <w:r w:rsidRPr="00B019C8">
        <w:rPr>
          <w:rFonts w:eastAsia="Cambria"/>
          <w:color w:val="000000"/>
          <w:lang w:val="en-US"/>
        </w:rPr>
        <w:t>be traceable to the property of source; and</w:t>
      </w:r>
    </w:p>
    <w:p w14:paraId="726BCBED" w14:textId="77777777" w:rsidR="008070BA" w:rsidRPr="003771D1" w:rsidRDefault="00A318CC" w:rsidP="003771D1">
      <w:pPr>
        <w:numPr>
          <w:ilvl w:val="0"/>
          <w:numId w:val="62"/>
        </w:numPr>
        <w:spacing w:before="179" w:after="0" w:line="234" w:lineRule="exact"/>
        <w:ind w:left="432" w:hanging="432"/>
        <w:textAlignment w:val="baseline"/>
        <w:rPr>
          <w:rFonts w:eastAsia="Cambria"/>
          <w:color w:val="000000"/>
        </w:rPr>
      </w:pPr>
      <w:r w:rsidRPr="003771D1">
        <w:rPr>
          <w:lang w:val="en-US"/>
        </w:rPr>
        <w:t xml:space="preserve">accompanied by </w:t>
      </w:r>
      <w:del w:id="431" w:author="Author">
        <w:r w:rsidRPr="003771D1">
          <w:rPr>
            <w:lang w:val="en-US"/>
          </w:rPr>
          <w:delText xml:space="preserve">a </w:delText>
        </w:r>
      </w:del>
      <w:r w:rsidRPr="003771D1">
        <w:rPr>
          <w:lang w:val="en-US"/>
        </w:rPr>
        <w:t>correctly completed and</w:t>
      </w:r>
      <w:r w:rsidR="003771D1" w:rsidRPr="003771D1">
        <w:rPr>
          <w:lang w:val="en-US"/>
        </w:rPr>
        <w:t xml:space="preserve"> </w:t>
      </w:r>
      <w:r w:rsidRPr="003771D1">
        <w:rPr>
          <w:lang w:val="en-US"/>
        </w:rPr>
        <w:t>signed movement records such as NVDs/waybills; and</w:t>
      </w:r>
    </w:p>
    <w:p w14:paraId="2C7B3F41" w14:textId="77777777" w:rsidR="008070BA" w:rsidRPr="00B019C8" w:rsidRDefault="00A318CC" w:rsidP="003771D1">
      <w:pPr>
        <w:pStyle w:val="ListNumber"/>
        <w:numPr>
          <w:ilvl w:val="0"/>
          <w:numId w:val="144"/>
        </w:numPr>
      </w:pPr>
      <w:r w:rsidRPr="003771D1">
        <w:rPr>
          <w:lang w:val="en-US"/>
        </w:rPr>
        <w:t xml:space="preserve">individually identified where testing, including pregnancy testing, is required during preparation, excluding feeder/slaughter sheep and goats where the pregnancy </w:t>
      </w:r>
      <w:r w:rsidRPr="003771D1">
        <w:rPr>
          <w:lang w:val="en-US"/>
        </w:rPr>
        <w:lastRenderedPageBreak/>
        <w:t>testing certification may identify animals to a mob-based level; and</w:t>
      </w:r>
    </w:p>
    <w:p w14:paraId="0F3679B5" w14:textId="77777777" w:rsidR="0051452E" w:rsidRPr="00D83EE8" w:rsidRDefault="00A318CC" w:rsidP="00D83EE8">
      <w:pPr>
        <w:pStyle w:val="ListNumber"/>
        <w:numPr>
          <w:ilvl w:val="0"/>
          <w:numId w:val="130"/>
        </w:numPr>
        <w:rPr>
          <w:ins w:id="432" w:author="Author"/>
        </w:rPr>
      </w:pPr>
      <w:r w:rsidRPr="00B019C8">
        <w:rPr>
          <w:lang w:val="en-US"/>
        </w:rPr>
        <w:t xml:space="preserve">accompanied by any test results, including all pregnancy testing and spay declarations where applicable. </w:t>
      </w:r>
      <w:del w:id="433" w:author="Author">
        <w:r w:rsidRPr="00B019C8">
          <w:rPr>
            <w:lang w:val="en-US"/>
          </w:rPr>
          <w:delText>Laboratory test results must be linked to the PI</w:delText>
        </w:r>
        <w:r w:rsidR="006B5ACF">
          <w:rPr>
            <w:rFonts w:eastAsia="Times New Roman"/>
            <w:lang w:val="en-US"/>
          </w:rPr>
          <w:delText>C</w:delText>
        </w:r>
        <w:r w:rsidRPr="00B019C8">
          <w:rPr>
            <w:rFonts w:eastAsia="Times New Roman"/>
            <w:lang w:val="en-US"/>
          </w:rPr>
          <w:delText xml:space="preserve"> </w:delText>
        </w:r>
        <w:r w:rsidRPr="00B019C8">
          <w:rPr>
            <w:lang w:val="en-US"/>
          </w:rPr>
          <w:delText>from where the animal was sampled and the NLIS tag number of the animal where individual identification is required by state or territory legislati</w:delText>
        </w:r>
        <w:r w:rsidR="0042495E">
          <w:rPr>
            <w:lang w:val="en-US"/>
          </w:rPr>
          <w:delText>on</w:delText>
        </w:r>
      </w:del>
      <w:ins w:id="434" w:author="Author">
        <w:r>
          <w:rPr>
            <w:lang w:val="en-US"/>
          </w:rPr>
          <w:t xml:space="preserve">Laboratory test reports must include the </w:t>
        </w:r>
        <w:r w:rsidR="00D83EE8">
          <w:rPr>
            <w:lang w:val="en-US"/>
          </w:rPr>
          <w:t xml:space="preserve">results of testing undertaken and the </w:t>
        </w:r>
        <w:r>
          <w:rPr>
            <w:lang w:val="en-US"/>
          </w:rPr>
          <w:t xml:space="preserve">below information in a single </w:t>
        </w:r>
        <w:r w:rsidR="00D258DC">
          <w:rPr>
            <w:lang w:val="en-US"/>
          </w:rPr>
          <w:t>report</w:t>
        </w:r>
        <w:r>
          <w:rPr>
            <w:lang w:val="en-US"/>
          </w:rPr>
          <w:t>:</w:t>
        </w:r>
      </w:ins>
    </w:p>
    <w:p w14:paraId="37E7C71B" w14:textId="77777777" w:rsidR="0051452E" w:rsidRPr="0051452E" w:rsidRDefault="00A318CC" w:rsidP="00D83EE8">
      <w:pPr>
        <w:pStyle w:val="ListNumber"/>
        <w:numPr>
          <w:ilvl w:val="1"/>
          <w:numId w:val="130"/>
        </w:numPr>
        <w:rPr>
          <w:ins w:id="435" w:author="Author"/>
          <w:lang w:val="en-US"/>
        </w:rPr>
      </w:pPr>
      <w:ins w:id="436" w:author="Author">
        <w:r w:rsidRPr="0051452E">
          <w:rPr>
            <w:lang w:val="en-US"/>
          </w:rPr>
          <w:t>the NLIS identification number of the animal where individual identification is required by state or territory legislation,</w:t>
        </w:r>
      </w:ins>
    </w:p>
    <w:p w14:paraId="51CE330B" w14:textId="77777777" w:rsidR="0051452E" w:rsidRPr="0051452E" w:rsidRDefault="00A318CC" w:rsidP="00D83EE8">
      <w:pPr>
        <w:pStyle w:val="ListNumber"/>
        <w:numPr>
          <w:ilvl w:val="1"/>
          <w:numId w:val="130"/>
        </w:numPr>
        <w:rPr>
          <w:ins w:id="437" w:author="Author"/>
          <w:lang w:val="en-US"/>
        </w:rPr>
      </w:pPr>
      <w:ins w:id="438" w:author="Author">
        <w:r w:rsidRPr="0051452E">
          <w:rPr>
            <w:lang w:val="en-US"/>
          </w:rPr>
          <w:t>the PIC where the animal was sampled, and</w:t>
        </w:r>
      </w:ins>
    </w:p>
    <w:p w14:paraId="6E891DD6" w14:textId="77777777" w:rsidR="008070BA" w:rsidRPr="0051452E" w:rsidRDefault="00A318CC" w:rsidP="00D83EE8">
      <w:pPr>
        <w:pStyle w:val="ListNumber"/>
        <w:numPr>
          <w:ilvl w:val="1"/>
          <w:numId w:val="130"/>
        </w:numPr>
        <w:rPr>
          <w:lang w:val="en-US"/>
        </w:rPr>
      </w:pPr>
      <w:ins w:id="439" w:author="Author">
        <w:r w:rsidRPr="0051452E">
          <w:rPr>
            <w:lang w:val="en-US"/>
          </w:rPr>
          <w:t>the visual tag number of the animal (if applied).</w:t>
        </w:r>
      </w:ins>
    </w:p>
    <w:p w14:paraId="1D4A89B7" w14:textId="77777777" w:rsidR="008070BA" w:rsidRPr="00B019C8" w:rsidRDefault="00A318CC" w:rsidP="008070BA">
      <w:pPr>
        <w:spacing w:before="115" w:line="298" w:lineRule="exact"/>
        <w:ind w:right="504"/>
        <w:textAlignment w:val="baseline"/>
        <w:rPr>
          <w:rFonts w:eastAsia="Cambria"/>
          <w:color w:val="000000"/>
        </w:rPr>
      </w:pPr>
      <w:r w:rsidRPr="00B019C8">
        <w:rPr>
          <w:rFonts w:eastAsia="Cambria"/>
          <w:b/>
          <w:color w:val="000000"/>
          <w:lang w:val="en-US"/>
        </w:rPr>
        <w:t xml:space="preserve">6.1.4 </w:t>
      </w:r>
      <w:r w:rsidRPr="00B019C8">
        <w:rPr>
          <w:rFonts w:eastAsia="Cambria"/>
          <w:color w:val="000000"/>
          <w:lang w:val="en-US"/>
        </w:rPr>
        <w:t>Livestock sourced for export and intended for human consumption must comply with Australian food safety requirements, including standards for chemical residues or environmental contaminants.</w:t>
      </w:r>
    </w:p>
    <w:p w14:paraId="4F91E568" w14:textId="77777777" w:rsidR="008070BA" w:rsidRPr="00B019C8" w:rsidRDefault="00A318CC" w:rsidP="00B1145E">
      <w:pPr>
        <w:pStyle w:val="NormalStandardspara"/>
        <w:rPr>
          <w:b/>
        </w:rPr>
      </w:pPr>
      <w:r w:rsidRPr="00B019C8">
        <w:rPr>
          <w:b/>
          <w:lang w:val="en-US"/>
        </w:rPr>
        <w:t xml:space="preserve">6.1.5 </w:t>
      </w:r>
      <w:r w:rsidRPr="00B019C8">
        <w:rPr>
          <w:lang w:val="en-US"/>
        </w:rPr>
        <w:t>Livestock must not be sourced for export or exported unless dehorning and tipping wounds are fully healed prior to any transport.</w:t>
      </w:r>
    </w:p>
    <w:p w14:paraId="2B1A9BE7" w14:textId="77777777" w:rsidR="008070BA" w:rsidRPr="00B019C8" w:rsidRDefault="00A318CC" w:rsidP="008070BA">
      <w:pPr>
        <w:spacing w:before="208" w:line="296" w:lineRule="exact"/>
        <w:textAlignment w:val="baseline"/>
        <w:rPr>
          <w:rFonts w:eastAsia="Cambria"/>
          <w:b/>
          <w:color w:val="000000"/>
          <w:spacing w:val="-1"/>
        </w:rPr>
      </w:pPr>
      <w:r w:rsidRPr="00B019C8">
        <w:rPr>
          <w:rFonts w:eastAsia="Cambria"/>
          <w:b/>
          <w:color w:val="000000"/>
          <w:spacing w:val="-1"/>
          <w:lang w:val="en-US"/>
        </w:rPr>
        <w:t xml:space="preserve">6.1.6 </w:t>
      </w:r>
      <w:r w:rsidRPr="00B019C8">
        <w:rPr>
          <w:rFonts w:eastAsia="Cambria"/>
          <w:color w:val="000000"/>
          <w:spacing w:val="-1"/>
          <w:lang w:val="en-US"/>
        </w:rPr>
        <w:t xml:space="preserve">Livestock must not be sourced for export or exported unless they have been inspected by a competent stock handler and do not show signs consistent with the rejection criteria specified in Table 23, or any other condition that could cause the animal's health or welfare to decline during export preparation or transport. Livestock that become sick, </w:t>
      </w:r>
      <w:proofErr w:type="gramStart"/>
      <w:r w:rsidRPr="00B019C8">
        <w:rPr>
          <w:rFonts w:eastAsia="Cambria"/>
          <w:color w:val="000000"/>
          <w:spacing w:val="-1"/>
          <w:lang w:val="en-US"/>
        </w:rPr>
        <w:t>injured</w:t>
      </w:r>
      <w:proofErr w:type="gramEnd"/>
      <w:r w:rsidRPr="00B019C8">
        <w:rPr>
          <w:rFonts w:eastAsia="Cambria"/>
          <w:color w:val="000000"/>
          <w:spacing w:val="-1"/>
          <w:lang w:val="en-US"/>
        </w:rPr>
        <w:t xml:space="preserve"> or show signs consistent with the rejection criteria at any stage of export preparation must be </w:t>
      </w:r>
      <w:r w:rsidRPr="00B019C8">
        <w:rPr>
          <w:rFonts w:eastAsia="Cambria"/>
          <w:color w:val="000000"/>
          <w:spacing w:val="-1"/>
          <w:lang w:val="en-US"/>
        </w:rPr>
        <w:lastRenderedPageBreak/>
        <w:t>removed from the consignment, and arrangements must be made for their prompt and humane handling, care, treatment, euthanasia and/or disposal, in compliance with all relevant and applicable legislation.</w:t>
      </w:r>
      <w:bookmarkEnd w:id="428"/>
    </w:p>
    <w:p w14:paraId="36DBAD95" w14:textId="77777777" w:rsidR="00077732" w:rsidRDefault="00A318CC" w:rsidP="00E57C4E">
      <w:pPr>
        <w:pStyle w:val="3"/>
        <w:spacing w:after="120"/>
        <w:rPr>
          <w:ins w:id="440" w:author="Author"/>
        </w:rPr>
      </w:pPr>
      <w:bookmarkStart w:id="441" w:name="_Ref32388720"/>
      <w:bookmarkStart w:id="442" w:name="_Toc39228114"/>
      <w:bookmarkEnd w:id="429"/>
      <w:r>
        <w:t xml:space="preserve">Table </w:t>
      </w:r>
      <w:bookmarkEnd w:id="441"/>
      <w:r w:rsidR="00C53530">
        <w:t>23</w:t>
      </w:r>
      <w:r>
        <w:t xml:space="preserve"> Rejection criteria</w:t>
      </w:r>
      <w:bookmarkEnd w:id="430"/>
      <w:r w:rsidR="00070A66">
        <w:t xml:space="preserve"> for all species</w:t>
      </w:r>
      <w:r w:rsidR="00580BCC">
        <w:t xml:space="preserve"> by </w:t>
      </w:r>
      <w:r w:rsidR="006E2D25">
        <w:t>air</w:t>
      </w:r>
      <w:bookmarkEnd w:id="442"/>
    </w:p>
    <w:p w14:paraId="249EFD9B" w14:textId="77777777" w:rsidR="00D258DC" w:rsidRDefault="00A318CC" w:rsidP="00CA4C3F">
      <w:pPr>
        <w:pStyle w:val="FigureTableNoteSource"/>
      </w:pPr>
      <w:ins w:id="443" w:author="Author">
        <w:r>
          <w:t xml:space="preserve">NB: For some rejection criteria, management procedures may occur after </w:t>
        </w:r>
        <w:proofErr w:type="gramStart"/>
        <w:r>
          <w:t>sourcing</w:t>
        </w:r>
        <w:proofErr w:type="gramEnd"/>
        <w:r>
          <w:t xml:space="preserve"> so livestock meet eligibility criteria at the time of export. </w:t>
        </w:r>
      </w:ins>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252E37" w14:paraId="0CDEF51B" w14:textId="77777777" w:rsidTr="008B7990">
        <w:trPr>
          <w:cantSplit/>
          <w:tblHeader/>
        </w:trPr>
        <w:tc>
          <w:tcPr>
            <w:tcW w:w="1223" w:type="pct"/>
            <w:tcBorders>
              <w:top w:val="single" w:sz="4" w:space="0" w:color="auto"/>
              <w:bottom w:val="single" w:sz="4" w:space="0" w:color="auto"/>
            </w:tcBorders>
          </w:tcPr>
          <w:p w14:paraId="0273D9EF" w14:textId="77777777" w:rsidR="00070A66" w:rsidRPr="00855058" w:rsidRDefault="00A318CC" w:rsidP="008B7990">
            <w:pPr>
              <w:pStyle w:val="TableHeading"/>
            </w:pPr>
            <w:r w:rsidRPr="00855058">
              <w:t>Category</w:t>
            </w:r>
          </w:p>
        </w:tc>
        <w:tc>
          <w:tcPr>
            <w:tcW w:w="3777" w:type="pct"/>
            <w:tcBorders>
              <w:top w:val="single" w:sz="4" w:space="0" w:color="auto"/>
              <w:bottom w:val="single" w:sz="4" w:space="0" w:color="auto"/>
            </w:tcBorders>
          </w:tcPr>
          <w:p w14:paraId="317C6943" w14:textId="77777777" w:rsidR="00070A66" w:rsidRPr="00855058" w:rsidRDefault="00A318CC" w:rsidP="008B7990">
            <w:pPr>
              <w:pStyle w:val="TableHeading"/>
            </w:pPr>
            <w:r w:rsidRPr="00855058">
              <w:t>Rejection criteria</w:t>
            </w:r>
          </w:p>
        </w:tc>
      </w:tr>
      <w:tr w:rsidR="00252E37" w14:paraId="5EC5D33A" w14:textId="77777777" w:rsidTr="008B7990">
        <w:trPr>
          <w:trHeight w:val="784"/>
        </w:trPr>
        <w:tc>
          <w:tcPr>
            <w:tcW w:w="1223" w:type="pct"/>
            <w:tcBorders>
              <w:top w:val="single" w:sz="4" w:space="0" w:color="auto"/>
            </w:tcBorders>
          </w:tcPr>
          <w:p w14:paraId="606DB50B" w14:textId="77777777" w:rsidR="00070A66" w:rsidRPr="00DE70F9" w:rsidRDefault="00A318CC" w:rsidP="008B7990">
            <w:pPr>
              <w:pStyle w:val="TableText"/>
              <w:rPr>
                <w:lang w:eastAsia="en-AU"/>
              </w:rPr>
            </w:pPr>
            <w:r w:rsidRPr="00DE70F9">
              <w:rPr>
                <w:lang w:eastAsia="en-AU"/>
              </w:rPr>
              <w:t>General requirements</w:t>
            </w:r>
          </w:p>
        </w:tc>
        <w:tc>
          <w:tcPr>
            <w:tcW w:w="3777" w:type="pct"/>
            <w:tcBorders>
              <w:top w:val="single" w:sz="4" w:space="0" w:color="auto"/>
            </w:tcBorders>
          </w:tcPr>
          <w:p w14:paraId="6BC75597" w14:textId="77777777" w:rsidR="00070A66" w:rsidRPr="003D54A7" w:rsidRDefault="00A318CC" w:rsidP="008070BA">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592B5F97" w14:textId="77777777" w:rsidR="008070BA" w:rsidRDefault="00A318CC" w:rsidP="008070BA">
            <w:pPr>
              <w:pStyle w:val="TableBullet1"/>
            </w:pPr>
            <w:r>
              <w:rPr>
                <w:lang w:val="en-US"/>
              </w:rPr>
              <w:t xml:space="preserve">Pregnancy status not confirmed as appropriate for </w:t>
            </w:r>
            <w:proofErr w:type="gramStart"/>
            <w:r>
              <w:rPr>
                <w:lang w:val="en-US"/>
              </w:rPr>
              <w:t>export</w:t>
            </w:r>
            <w:proofErr w:type="gramEnd"/>
          </w:p>
          <w:p w14:paraId="6FFF06AF" w14:textId="77777777" w:rsidR="008070BA" w:rsidRDefault="00A318CC" w:rsidP="008070BA">
            <w:pPr>
              <w:pStyle w:val="TableBullet1"/>
            </w:pPr>
            <w:r>
              <w:rPr>
                <w:lang w:val="en-US"/>
              </w:rPr>
              <w:t>Viral diseases such as scabby mouth or infectious bovine rhinotracheitis</w:t>
            </w:r>
          </w:p>
          <w:p w14:paraId="25B057D2" w14:textId="77777777" w:rsidR="008070BA" w:rsidRDefault="00A318CC" w:rsidP="008070BA">
            <w:pPr>
              <w:pStyle w:val="TableBullet1"/>
            </w:pPr>
            <w:r>
              <w:rPr>
                <w:lang w:val="en-US"/>
              </w:rPr>
              <w:t xml:space="preserve">Animals displaying clinical signs of infectious or contagious disease or of external </w:t>
            </w:r>
            <w:proofErr w:type="gramStart"/>
            <w:r>
              <w:rPr>
                <w:lang w:val="en-US"/>
              </w:rPr>
              <w:t>parasites</w:t>
            </w:r>
            <w:proofErr w:type="gramEnd"/>
          </w:p>
          <w:p w14:paraId="7925CAA8" w14:textId="77777777" w:rsidR="008070BA" w:rsidRDefault="00A318CC" w:rsidP="008070BA">
            <w:pPr>
              <w:pStyle w:val="TableBullet1"/>
            </w:pPr>
            <w:r>
              <w:rPr>
                <w:lang w:val="en-US"/>
              </w:rPr>
              <w:t xml:space="preserve">Animals showing signs of injury such as but not limited to fractures or </w:t>
            </w:r>
            <w:proofErr w:type="gramStart"/>
            <w:r>
              <w:rPr>
                <w:lang w:val="en-US"/>
              </w:rPr>
              <w:t>swelling</w:t>
            </w:r>
            <w:proofErr w:type="gramEnd"/>
          </w:p>
          <w:p w14:paraId="39DC9827" w14:textId="77777777" w:rsidR="00070A66" w:rsidRPr="00DE70F9" w:rsidRDefault="00A318CC" w:rsidP="008070BA">
            <w:pPr>
              <w:pStyle w:val="TableBullet1"/>
            </w:pPr>
            <w:r>
              <w:rPr>
                <w:lang w:val="en-US"/>
              </w:rPr>
              <w:t>Evidence of imminent parturition</w:t>
            </w:r>
          </w:p>
        </w:tc>
      </w:tr>
      <w:tr w:rsidR="00252E37" w14:paraId="63C5A4F2" w14:textId="77777777" w:rsidTr="00F51AAA">
        <w:trPr>
          <w:trHeight w:val="1433"/>
        </w:trPr>
        <w:tc>
          <w:tcPr>
            <w:tcW w:w="1223" w:type="pct"/>
            <w:tcBorders>
              <w:top w:val="single" w:sz="4" w:space="0" w:color="auto"/>
              <w:bottom w:val="single" w:sz="4" w:space="0" w:color="auto"/>
            </w:tcBorders>
          </w:tcPr>
          <w:p w14:paraId="664547B6" w14:textId="77777777" w:rsidR="00070A66" w:rsidRPr="00DE70F9" w:rsidRDefault="00A318CC"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0ADD03B0" w14:textId="77777777" w:rsidR="00070A66" w:rsidRDefault="00A318CC" w:rsidP="00303648">
            <w:pPr>
              <w:pStyle w:val="TableBullet1"/>
              <w:rPr>
                <w:lang w:eastAsia="en-AU"/>
              </w:rPr>
            </w:pPr>
            <w:r>
              <w:rPr>
                <w:lang w:eastAsia="en-AU"/>
              </w:rPr>
              <w:t>Body condition score not appropriate for export (such as emaciated or over-fat)</w:t>
            </w:r>
          </w:p>
          <w:p w14:paraId="5BE31FFF" w14:textId="77777777" w:rsidR="00303648" w:rsidRDefault="00A318CC" w:rsidP="00303648">
            <w:pPr>
              <w:pStyle w:val="TableBullet1"/>
            </w:pPr>
            <w:r>
              <w:rPr>
                <w:lang w:val="en-US"/>
              </w:rPr>
              <w:t>Anorexia (inappetence or 'shy feeders')</w:t>
            </w:r>
          </w:p>
          <w:p w14:paraId="334F6828" w14:textId="77777777" w:rsidR="00303648" w:rsidRDefault="00A318CC" w:rsidP="00303648">
            <w:pPr>
              <w:pStyle w:val="TableBullet1"/>
            </w:pPr>
            <w:r>
              <w:rPr>
                <w:lang w:val="en-US"/>
              </w:rPr>
              <w:t xml:space="preserve">Uncoordinated, collapsed, </w:t>
            </w:r>
            <w:proofErr w:type="gramStart"/>
            <w:r>
              <w:rPr>
                <w:lang w:val="en-US"/>
              </w:rPr>
              <w:t>weak</w:t>
            </w:r>
            <w:proofErr w:type="gramEnd"/>
          </w:p>
          <w:p w14:paraId="085B9D4D" w14:textId="77777777" w:rsidR="00303648" w:rsidRDefault="00A318CC" w:rsidP="00303648">
            <w:pPr>
              <w:pStyle w:val="TableBullet1"/>
            </w:pPr>
            <w:r>
              <w:rPr>
                <w:lang w:val="en-US"/>
              </w:rPr>
              <w:t xml:space="preserve">Unwell, lethargic, </w:t>
            </w:r>
            <w:proofErr w:type="gramStart"/>
            <w:r>
              <w:rPr>
                <w:lang w:val="en-US"/>
              </w:rPr>
              <w:t>dehydrated</w:t>
            </w:r>
            <w:proofErr w:type="gramEnd"/>
          </w:p>
          <w:p w14:paraId="3DAE537D" w14:textId="77777777" w:rsidR="00070A66" w:rsidRPr="00DE70F9" w:rsidRDefault="00A318CC" w:rsidP="00303648">
            <w:pPr>
              <w:pStyle w:val="TableBullet1"/>
            </w:pPr>
            <w:r>
              <w:rPr>
                <w:lang w:val="en-US"/>
              </w:rPr>
              <w:t>Ill-thrift</w:t>
            </w:r>
          </w:p>
        </w:tc>
      </w:tr>
      <w:tr w:rsidR="00252E37" w14:paraId="3E1B1B31" w14:textId="77777777" w:rsidTr="00F51AAA">
        <w:trPr>
          <w:trHeight w:val="216"/>
        </w:trPr>
        <w:tc>
          <w:tcPr>
            <w:tcW w:w="1223" w:type="pct"/>
            <w:tcBorders>
              <w:top w:val="single" w:sz="4" w:space="0" w:color="auto"/>
              <w:bottom w:val="single" w:sz="4" w:space="0" w:color="auto"/>
            </w:tcBorders>
          </w:tcPr>
          <w:p w14:paraId="3055BD25" w14:textId="77777777" w:rsidR="00070A66" w:rsidRPr="00DE70F9" w:rsidRDefault="00A318CC"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6445F720" w14:textId="77777777" w:rsidR="00070A66" w:rsidRPr="00DE70F9" w:rsidRDefault="00A318CC" w:rsidP="008B7990">
            <w:pPr>
              <w:pStyle w:val="TableBullet1"/>
              <w:rPr>
                <w:lang w:eastAsia="en-AU"/>
              </w:rPr>
            </w:pPr>
            <w:r w:rsidRPr="00DE70F9">
              <w:rPr>
                <w:lang w:eastAsia="en-AU"/>
              </w:rPr>
              <w:t>Dysentery or profuse diarrhoea</w:t>
            </w:r>
          </w:p>
          <w:p w14:paraId="6B2679CA" w14:textId="77777777" w:rsidR="00070A66" w:rsidRPr="00DE70F9" w:rsidRDefault="00A318CC" w:rsidP="008B7990">
            <w:pPr>
              <w:pStyle w:val="TableBullet1"/>
              <w:rPr>
                <w:lang w:eastAsia="en-AU"/>
              </w:rPr>
            </w:pPr>
            <w:r w:rsidRPr="00DE70F9">
              <w:rPr>
                <w:lang w:eastAsia="en-AU"/>
              </w:rPr>
              <w:t>Bloat</w:t>
            </w:r>
          </w:p>
        </w:tc>
      </w:tr>
      <w:tr w:rsidR="00252E37" w14:paraId="1DA0FD8D" w14:textId="77777777" w:rsidTr="00F51AAA">
        <w:trPr>
          <w:trHeight w:val="545"/>
        </w:trPr>
        <w:tc>
          <w:tcPr>
            <w:tcW w:w="1223" w:type="pct"/>
            <w:tcBorders>
              <w:top w:val="single" w:sz="4" w:space="0" w:color="auto"/>
              <w:bottom w:val="single" w:sz="4" w:space="0" w:color="auto"/>
            </w:tcBorders>
          </w:tcPr>
          <w:p w14:paraId="30EEF45A" w14:textId="77777777" w:rsidR="00070A66" w:rsidRPr="00DE70F9" w:rsidRDefault="00A318CC"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5A20FA75" w14:textId="77777777" w:rsidR="00070A66" w:rsidRDefault="00A318CC" w:rsidP="008B7990">
            <w:pPr>
              <w:pStyle w:val="TableBullet1"/>
              <w:rPr>
                <w:lang w:eastAsia="en-AU"/>
              </w:rPr>
            </w:pPr>
            <w:r>
              <w:rPr>
                <w:lang w:eastAsia="en-AU"/>
              </w:rPr>
              <w:t>Abnormal gait or lameness of any kind</w:t>
            </w:r>
          </w:p>
          <w:p w14:paraId="3E354B92" w14:textId="77777777" w:rsidR="00070A66" w:rsidRPr="00DE70F9" w:rsidRDefault="00A318CC" w:rsidP="00F51AAA">
            <w:pPr>
              <w:pStyle w:val="TableBullet1"/>
              <w:rPr>
                <w:lang w:eastAsia="en-AU"/>
              </w:rPr>
            </w:pPr>
            <w:r>
              <w:rPr>
                <w:lang w:eastAsia="en-AU"/>
              </w:rPr>
              <w:t>Abnorma</w:t>
            </w:r>
            <w:r w:rsidR="00F51AAA">
              <w:rPr>
                <w:lang w:eastAsia="en-AU"/>
              </w:rPr>
              <w:t>l soft tissue or bony swellings</w:t>
            </w:r>
          </w:p>
        </w:tc>
      </w:tr>
      <w:tr w:rsidR="00252E37" w14:paraId="1EB30F79" w14:textId="77777777" w:rsidTr="00F51AAA">
        <w:trPr>
          <w:trHeight w:val="545"/>
        </w:trPr>
        <w:tc>
          <w:tcPr>
            <w:tcW w:w="1223" w:type="pct"/>
            <w:tcBorders>
              <w:top w:val="single" w:sz="4" w:space="0" w:color="auto"/>
              <w:bottom w:val="single" w:sz="4" w:space="0" w:color="auto"/>
            </w:tcBorders>
          </w:tcPr>
          <w:p w14:paraId="442BD813" w14:textId="77777777" w:rsidR="00F51AAA" w:rsidRDefault="00A318CC"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610D202D" w14:textId="77777777" w:rsidR="00F51AAA" w:rsidRDefault="00A318CC" w:rsidP="00F51AAA">
            <w:pPr>
              <w:pStyle w:val="TableBullet1"/>
              <w:rPr>
                <w:lang w:eastAsia="en-AU"/>
              </w:rPr>
            </w:pPr>
            <w:r>
              <w:rPr>
                <w:lang w:eastAsia="en-AU"/>
              </w:rPr>
              <w:t>Nervous symptoms such as head tilt, circling, incoordination</w:t>
            </w:r>
          </w:p>
          <w:p w14:paraId="4F983EEE" w14:textId="77777777" w:rsidR="00F51AAA" w:rsidRDefault="00A318CC" w:rsidP="00F51AAA">
            <w:pPr>
              <w:pStyle w:val="TableBullet1"/>
              <w:rPr>
                <w:lang w:eastAsia="en-AU"/>
              </w:rPr>
            </w:pPr>
            <w:r>
              <w:rPr>
                <w:lang w:eastAsia="en-AU"/>
              </w:rPr>
              <w:t>Abnormal or aggressive behaviour/intractable or violent</w:t>
            </w:r>
          </w:p>
        </w:tc>
      </w:tr>
      <w:tr w:rsidR="00252E37" w14:paraId="411C702B" w14:textId="77777777" w:rsidTr="00F51AAA">
        <w:trPr>
          <w:trHeight w:val="1084"/>
        </w:trPr>
        <w:tc>
          <w:tcPr>
            <w:tcW w:w="1223" w:type="pct"/>
            <w:tcBorders>
              <w:top w:val="single" w:sz="4" w:space="0" w:color="auto"/>
              <w:bottom w:val="single" w:sz="4" w:space="0" w:color="auto"/>
            </w:tcBorders>
          </w:tcPr>
          <w:p w14:paraId="566554B8" w14:textId="77777777" w:rsidR="00070A66" w:rsidRPr="00DE70F9" w:rsidRDefault="00A318CC" w:rsidP="008B7990">
            <w:pPr>
              <w:pStyle w:val="TableText"/>
            </w:pPr>
            <w:r w:rsidRPr="00DE70F9">
              <w:lastRenderedPageBreak/>
              <w:t>External/skin</w:t>
            </w:r>
          </w:p>
        </w:tc>
        <w:tc>
          <w:tcPr>
            <w:tcW w:w="3777" w:type="pct"/>
            <w:tcBorders>
              <w:top w:val="single" w:sz="4" w:space="0" w:color="auto"/>
              <w:bottom w:val="single" w:sz="4" w:space="0" w:color="auto"/>
            </w:tcBorders>
          </w:tcPr>
          <w:p w14:paraId="087006CA" w14:textId="77777777" w:rsidR="00070A66" w:rsidRDefault="00A318CC" w:rsidP="00303648">
            <w:pPr>
              <w:pStyle w:val="TableBullet1"/>
              <w:rPr>
                <w:lang w:eastAsia="en-AU"/>
              </w:rPr>
            </w:pPr>
            <w:r>
              <w:rPr>
                <w:lang w:eastAsia="en-AU"/>
              </w:rPr>
              <w:t>Generalised papillomatosis or generalised ringworm or dermatophilosis</w:t>
            </w:r>
          </w:p>
          <w:p w14:paraId="4CC13518" w14:textId="77777777" w:rsidR="00303648" w:rsidRDefault="00A318CC" w:rsidP="00303648">
            <w:pPr>
              <w:pStyle w:val="TableBullet1"/>
            </w:pPr>
            <w:proofErr w:type="spellStart"/>
            <w:r>
              <w:rPr>
                <w:lang w:val="en-US"/>
              </w:rPr>
              <w:t>Generalised</w:t>
            </w:r>
            <w:proofErr w:type="spellEnd"/>
            <w:r>
              <w:rPr>
                <w:lang w:val="en-US"/>
              </w:rPr>
              <w:t xml:space="preserve"> and extensive buffalo fly lesions</w:t>
            </w:r>
          </w:p>
          <w:p w14:paraId="2B1EBF06" w14:textId="77777777" w:rsidR="00303648" w:rsidRDefault="00A318CC" w:rsidP="00303648">
            <w:pPr>
              <w:pStyle w:val="TableBullet1"/>
            </w:pPr>
            <w:proofErr w:type="spellStart"/>
            <w:r>
              <w:rPr>
                <w:lang w:val="en-US"/>
              </w:rPr>
              <w:t>Generalised</w:t>
            </w:r>
            <w:proofErr w:type="spellEnd"/>
            <w:r>
              <w:rPr>
                <w:lang w:val="en-US"/>
              </w:rPr>
              <w:t xml:space="preserve"> skin disease or infection</w:t>
            </w:r>
          </w:p>
          <w:p w14:paraId="559312D5" w14:textId="77777777" w:rsidR="00303648" w:rsidRDefault="00A318CC" w:rsidP="00303648">
            <w:pPr>
              <w:pStyle w:val="TableBullet1"/>
            </w:pPr>
            <w:r>
              <w:rPr>
                <w:lang w:val="en-US"/>
              </w:rPr>
              <w:t>External skin cancer</w:t>
            </w:r>
          </w:p>
          <w:p w14:paraId="0646646D" w14:textId="77777777" w:rsidR="00303648" w:rsidRDefault="00A318CC" w:rsidP="00303648">
            <w:pPr>
              <w:pStyle w:val="TableBullet1"/>
            </w:pPr>
            <w:r>
              <w:rPr>
                <w:lang w:val="en-US"/>
              </w:rPr>
              <w:t xml:space="preserve">Lacerations that penetrate the full thickness of the dermis or are likely to affect the health or welfare of the </w:t>
            </w:r>
            <w:proofErr w:type="gramStart"/>
            <w:r>
              <w:rPr>
                <w:lang w:val="en-US"/>
              </w:rPr>
              <w:t>animal</w:t>
            </w:r>
            <w:proofErr w:type="gramEnd"/>
          </w:p>
          <w:p w14:paraId="5587646A" w14:textId="77777777" w:rsidR="00303648" w:rsidRDefault="00A318CC" w:rsidP="00303648">
            <w:pPr>
              <w:pStyle w:val="TableBullet1"/>
            </w:pPr>
            <w:r>
              <w:rPr>
                <w:lang w:val="en-US"/>
              </w:rPr>
              <w:t>Discharging wounds or abscesses</w:t>
            </w:r>
          </w:p>
          <w:p w14:paraId="462426E6" w14:textId="77777777" w:rsidR="00303648" w:rsidRDefault="00A318CC" w:rsidP="00303648">
            <w:pPr>
              <w:pStyle w:val="TableBullet1"/>
            </w:pPr>
            <w:r>
              <w:rPr>
                <w:lang w:val="en-US"/>
              </w:rPr>
              <w:t>Cutaneous myiasis (flystrike)</w:t>
            </w:r>
          </w:p>
          <w:p w14:paraId="73F53113" w14:textId="77777777" w:rsidR="00303648" w:rsidRDefault="00A318CC" w:rsidP="00303648">
            <w:pPr>
              <w:pStyle w:val="TableBullet1"/>
            </w:pPr>
            <w:r>
              <w:rPr>
                <w:lang w:val="en-US"/>
              </w:rPr>
              <w:t>Balanitis (</w:t>
            </w:r>
            <w:proofErr w:type="spellStart"/>
            <w:r>
              <w:rPr>
                <w:lang w:val="en-US"/>
              </w:rPr>
              <w:t>pizzle</w:t>
            </w:r>
            <w:proofErr w:type="spellEnd"/>
            <w:r>
              <w:rPr>
                <w:lang w:val="en-US"/>
              </w:rPr>
              <w:t xml:space="preserve"> rot in sheep)</w:t>
            </w:r>
          </w:p>
          <w:p w14:paraId="206898D8" w14:textId="77777777" w:rsidR="00303648" w:rsidRDefault="00A318CC" w:rsidP="00303648">
            <w:pPr>
              <w:pStyle w:val="TableBullet1"/>
            </w:pPr>
            <w:r>
              <w:rPr>
                <w:lang w:val="en-US"/>
              </w:rPr>
              <w:t>Blood/abnormal discharge from reproductive tract (vulva/prepuce)</w:t>
            </w:r>
          </w:p>
          <w:p w14:paraId="67BC6285" w14:textId="77777777" w:rsidR="00070A66" w:rsidRPr="00DE70F9" w:rsidRDefault="00A318CC" w:rsidP="00303648">
            <w:pPr>
              <w:pStyle w:val="TableBullet1"/>
            </w:pPr>
            <w:r>
              <w:rPr>
                <w:lang w:val="en-US"/>
              </w:rPr>
              <w:t>Visible external parasites</w:t>
            </w:r>
          </w:p>
        </w:tc>
      </w:tr>
      <w:tr w:rsidR="00252E37" w14:paraId="62E2BC4B" w14:textId="77777777" w:rsidTr="00F51AAA">
        <w:trPr>
          <w:trHeight w:val="1084"/>
        </w:trPr>
        <w:tc>
          <w:tcPr>
            <w:tcW w:w="1223" w:type="pct"/>
            <w:tcBorders>
              <w:top w:val="single" w:sz="4" w:space="0" w:color="auto"/>
              <w:bottom w:val="single" w:sz="4" w:space="0" w:color="auto"/>
            </w:tcBorders>
          </w:tcPr>
          <w:p w14:paraId="7B07F204" w14:textId="77777777" w:rsidR="00070A66" w:rsidRPr="00DE70F9" w:rsidRDefault="00A318CC" w:rsidP="008B7990">
            <w:pPr>
              <w:pStyle w:val="TableText"/>
            </w:pPr>
            <w:r w:rsidRPr="00DE70F9">
              <w:t>Head</w:t>
            </w:r>
          </w:p>
        </w:tc>
        <w:tc>
          <w:tcPr>
            <w:tcW w:w="3777" w:type="pct"/>
            <w:tcBorders>
              <w:top w:val="single" w:sz="4" w:space="0" w:color="auto"/>
              <w:bottom w:val="single" w:sz="4" w:space="0" w:color="auto"/>
            </w:tcBorders>
          </w:tcPr>
          <w:p w14:paraId="7ADC7FD5" w14:textId="77777777" w:rsidR="00070A66" w:rsidRDefault="00A318CC" w:rsidP="00303648">
            <w:pPr>
              <w:pStyle w:val="TableBullet1"/>
              <w:rPr>
                <w:lang w:eastAsia="en-AU"/>
              </w:rPr>
            </w:pPr>
            <w:r>
              <w:rPr>
                <w:lang w:eastAsia="en-AU"/>
              </w:rPr>
              <w:t xml:space="preserve">Blindness in </w:t>
            </w:r>
            <w:r w:rsidR="0005562E">
              <w:rPr>
                <w:lang w:eastAsia="en-AU"/>
              </w:rPr>
              <w:t>1 </w:t>
            </w:r>
            <w:r>
              <w:rPr>
                <w:lang w:eastAsia="en-AU"/>
              </w:rPr>
              <w:t>or both eyes</w:t>
            </w:r>
          </w:p>
          <w:p w14:paraId="7820FC4C" w14:textId="77777777" w:rsidR="00303648" w:rsidRDefault="00A318CC" w:rsidP="00303648">
            <w:pPr>
              <w:pStyle w:val="TableBullet1"/>
            </w:pPr>
            <w:r>
              <w:rPr>
                <w:lang w:val="en-US"/>
              </w:rPr>
              <w:t>Cancer eye</w:t>
            </w:r>
          </w:p>
          <w:p w14:paraId="247BDB6F" w14:textId="77777777" w:rsidR="00303648" w:rsidRDefault="00A318CC" w:rsidP="00303648">
            <w:pPr>
              <w:pStyle w:val="TableBullet1"/>
            </w:pPr>
            <w:r>
              <w:rPr>
                <w:lang w:val="en-US"/>
              </w:rPr>
              <w:t>Keratoconjunctivitis (pink eye)</w:t>
            </w:r>
          </w:p>
          <w:p w14:paraId="3E9DF37C" w14:textId="77777777" w:rsidR="00303648" w:rsidRDefault="00A318CC" w:rsidP="00303648">
            <w:pPr>
              <w:pStyle w:val="TableBullet1"/>
            </w:pPr>
            <w:r>
              <w:rPr>
                <w:lang w:val="en-US"/>
              </w:rPr>
              <w:t>Excessive salivation</w:t>
            </w:r>
          </w:p>
          <w:p w14:paraId="4C92C4CC" w14:textId="77777777" w:rsidR="00303648" w:rsidRDefault="00A318CC" w:rsidP="00303648">
            <w:pPr>
              <w:pStyle w:val="TableBullet1"/>
            </w:pPr>
            <w:r>
              <w:rPr>
                <w:lang w:val="en-US"/>
              </w:rPr>
              <w:t>Nasal discharge consistent with signs of a contagious or infectious disease</w:t>
            </w:r>
          </w:p>
          <w:p w14:paraId="35949D67" w14:textId="77777777" w:rsidR="00303648" w:rsidRDefault="00A318CC" w:rsidP="00303648">
            <w:pPr>
              <w:pStyle w:val="TableBullet1"/>
            </w:pPr>
            <w:r>
              <w:rPr>
                <w:lang w:val="en-US"/>
              </w:rPr>
              <w:t>Coughing consistent with signs of a contagious or infectious disease</w:t>
            </w:r>
          </w:p>
          <w:p w14:paraId="21674359" w14:textId="77777777" w:rsidR="00303648" w:rsidRDefault="00A318CC" w:rsidP="00303648">
            <w:pPr>
              <w:pStyle w:val="TableBullet1"/>
            </w:pPr>
            <w:r>
              <w:rPr>
                <w:lang w:val="en-US"/>
              </w:rPr>
              <w:t>Respiratory distress-difficulty breathing</w:t>
            </w:r>
          </w:p>
          <w:p w14:paraId="118F7963" w14:textId="77777777" w:rsidR="00303648" w:rsidRPr="00CA4C3F" w:rsidRDefault="00A318CC" w:rsidP="00303648">
            <w:pPr>
              <w:pStyle w:val="TableBullet1"/>
              <w:rPr>
                <w:ins w:id="444" w:author="Author"/>
              </w:rPr>
            </w:pPr>
            <w:r>
              <w:rPr>
                <w:lang w:val="en-US"/>
              </w:rPr>
              <w:t>Sharp horns</w:t>
            </w:r>
          </w:p>
          <w:p w14:paraId="48308C74" w14:textId="77777777" w:rsidR="00E31ADC" w:rsidRDefault="00A318CC" w:rsidP="00E31ADC">
            <w:pPr>
              <w:pStyle w:val="TableBullet1"/>
              <w:rPr>
                <w:ins w:id="445" w:author="Author"/>
              </w:rPr>
            </w:pPr>
            <w:r>
              <w:t xml:space="preserve">Horns </w:t>
            </w:r>
            <w:ins w:id="446" w:author="Author">
              <w:r>
                <w:t xml:space="preserve">that could </w:t>
              </w:r>
            </w:ins>
            <w:del w:id="447" w:author="Author">
              <w:r w:rsidR="00B7370A">
                <w:delText>causing damage to</w:delText>
              </w:r>
            </w:del>
            <w:ins w:id="448" w:author="Author">
              <w:r>
                <w:t xml:space="preserve">injure </w:t>
              </w:r>
            </w:ins>
            <w:del w:id="449" w:author="Author">
              <w:r w:rsidR="00B7370A">
                <w:delText>the head or eyes</w:delText>
              </w:r>
            </w:del>
            <w:ins w:id="450" w:author="Author">
              <w:r>
                <w:t xml:space="preserve">the animal or other </w:t>
              </w:r>
              <w:proofErr w:type="gramStart"/>
              <w:r>
                <w:t>animals</w:t>
              </w:r>
              <w:proofErr w:type="gramEnd"/>
            </w:ins>
          </w:p>
          <w:p w14:paraId="09890E8B" w14:textId="77777777" w:rsidR="00E31ADC" w:rsidRDefault="00A318CC" w:rsidP="00E31ADC">
            <w:pPr>
              <w:pStyle w:val="TableBullet1"/>
              <w:rPr>
                <w:ins w:id="451" w:author="Author"/>
              </w:rPr>
            </w:pPr>
            <w:ins w:id="452" w:author="Author">
              <w:r>
                <w:t xml:space="preserve">Horns that could restrict access to feed or </w:t>
              </w:r>
              <w:proofErr w:type="gramStart"/>
              <w:r>
                <w:t>water</w:t>
              </w:r>
              <w:proofErr w:type="gramEnd"/>
            </w:ins>
          </w:p>
          <w:p w14:paraId="69FF9A26" w14:textId="77777777" w:rsidR="00E31ADC" w:rsidRDefault="00A318CC" w:rsidP="00E31ADC">
            <w:pPr>
              <w:pStyle w:val="TableBullet1"/>
            </w:pPr>
            <w:r>
              <w:t xml:space="preserve">Bleeding </w:t>
            </w:r>
            <w:ins w:id="453" w:author="Author">
              <w:r>
                <w:t xml:space="preserve">and/or not fully healed </w:t>
              </w:r>
            </w:ins>
            <w:r>
              <w:t>horn stumps or broken antlers</w:t>
            </w:r>
          </w:p>
          <w:p w14:paraId="0DC991BA" w14:textId="77777777" w:rsidR="00E31ADC" w:rsidRDefault="00A318CC" w:rsidP="00E31ADC">
            <w:pPr>
              <w:pStyle w:val="TableBullet1"/>
              <w:rPr>
                <w:ins w:id="454" w:author="Author"/>
              </w:rPr>
            </w:pPr>
            <w:ins w:id="455" w:author="Author">
              <w:r>
                <w:t>For sheep, horns longer than 1 full curl*</w:t>
              </w:r>
            </w:ins>
          </w:p>
          <w:p w14:paraId="08E851F5" w14:textId="77777777" w:rsidR="00E31ADC" w:rsidRDefault="00A318CC" w:rsidP="00E31ADC">
            <w:pPr>
              <w:pStyle w:val="TableBullet1"/>
              <w:rPr>
                <w:ins w:id="456" w:author="Author"/>
              </w:rPr>
            </w:pPr>
            <w:ins w:id="457" w:author="Author">
              <w:r>
                <w:t>For cattle, horns longer than 12cm**</w:t>
              </w:r>
            </w:ins>
          </w:p>
          <w:p w14:paraId="539CDF1F" w14:textId="77777777" w:rsidR="00303648" w:rsidRDefault="00A318CC" w:rsidP="00303648">
            <w:pPr>
              <w:pStyle w:val="TableBullet1"/>
              <w:rPr>
                <w:del w:id="458" w:author="Author"/>
              </w:rPr>
            </w:pPr>
            <w:del w:id="459" w:author="Author">
              <w:r>
                <w:rPr>
                  <w:lang w:val="en-US"/>
                </w:rPr>
                <w:delText>Horns longer than appropriate for export</w:delText>
              </w:r>
            </w:del>
          </w:p>
          <w:p w14:paraId="44288E2A" w14:textId="77777777" w:rsidR="00DF5691" w:rsidRPr="00DE70F9" w:rsidRDefault="00A318CC" w:rsidP="00303648">
            <w:pPr>
              <w:pStyle w:val="TableBullet1"/>
            </w:pPr>
            <w:r>
              <w:rPr>
                <w:lang w:val="en-US"/>
              </w:rPr>
              <w:t>Scabby mouth</w:t>
            </w:r>
          </w:p>
        </w:tc>
      </w:tr>
      <w:tr w:rsidR="00252E37" w14:paraId="46639303" w14:textId="77777777" w:rsidTr="00F51AAA">
        <w:trPr>
          <w:trHeight w:val="846"/>
        </w:trPr>
        <w:tc>
          <w:tcPr>
            <w:tcW w:w="1223" w:type="pct"/>
            <w:tcBorders>
              <w:top w:val="single" w:sz="4" w:space="0" w:color="auto"/>
            </w:tcBorders>
          </w:tcPr>
          <w:p w14:paraId="2F5E7DB0" w14:textId="77777777" w:rsidR="00070A66" w:rsidRPr="00DE70F9" w:rsidRDefault="00A318CC" w:rsidP="008B7990">
            <w:pPr>
              <w:pStyle w:val="TableText"/>
            </w:pPr>
            <w:r w:rsidRPr="00DE70F9">
              <w:lastRenderedPageBreak/>
              <w:t>Other</w:t>
            </w:r>
          </w:p>
        </w:tc>
        <w:tc>
          <w:tcPr>
            <w:tcW w:w="3777" w:type="pct"/>
            <w:tcBorders>
              <w:top w:val="single" w:sz="4" w:space="0" w:color="auto"/>
            </w:tcBorders>
          </w:tcPr>
          <w:p w14:paraId="570886C1" w14:textId="77777777" w:rsidR="00070A66" w:rsidRDefault="00A318CC" w:rsidP="008B7990">
            <w:pPr>
              <w:pStyle w:val="TableBullet1"/>
              <w:rPr>
                <w:lang w:eastAsia="en-AU"/>
              </w:rPr>
            </w:pPr>
            <w:r>
              <w:rPr>
                <w:lang w:eastAsia="en-AU"/>
              </w:rPr>
              <w:t>Groups of a</w:t>
            </w:r>
            <w:r w:rsidR="008F710F">
              <w:rPr>
                <w:lang w:eastAsia="en-AU"/>
              </w:rPr>
              <w:t>nimals with unusual mortalities</w:t>
            </w:r>
          </w:p>
          <w:p w14:paraId="7D266E54" w14:textId="77777777" w:rsidR="00070A66" w:rsidRPr="00DE70F9" w:rsidRDefault="00A318CC" w:rsidP="008B7990">
            <w:pPr>
              <w:pStyle w:val="TableBullet1"/>
              <w:rPr>
                <w:lang w:eastAsia="en-AU"/>
              </w:rPr>
            </w:pPr>
            <w:r>
              <w:rPr>
                <w:lang w:eastAsia="en-AU"/>
              </w:rPr>
              <w:t xml:space="preserve">Disparities in </w:t>
            </w:r>
            <w:r w:rsidR="00516A96">
              <w:rPr>
                <w:lang w:eastAsia="en-AU"/>
              </w:rPr>
              <w:t xml:space="preserve">sex, </w:t>
            </w:r>
            <w:r>
              <w:rPr>
                <w:lang w:eastAsia="en-AU"/>
              </w:rPr>
              <w:t xml:space="preserve">size, </w:t>
            </w:r>
            <w:proofErr w:type="gramStart"/>
            <w:r>
              <w:rPr>
                <w:lang w:eastAsia="en-AU"/>
              </w:rPr>
              <w:t>weight</w:t>
            </w:r>
            <w:proofErr w:type="gramEnd"/>
            <w:r>
              <w:rPr>
                <w:lang w:eastAsia="en-AU"/>
              </w:rPr>
              <w:t xml:space="preserve"> or age that could cause an issue with the health or welfare of the animals (redraft animals in this case)</w:t>
            </w:r>
          </w:p>
        </w:tc>
      </w:tr>
    </w:tbl>
    <w:p w14:paraId="750BB5B9" w14:textId="77777777" w:rsidR="00DA12CD" w:rsidRPr="00DA12CD" w:rsidRDefault="00A318CC" w:rsidP="006173F1">
      <w:pPr>
        <w:spacing w:before="100" w:beforeAutospacing="1" w:line="240" w:lineRule="auto"/>
        <w:ind w:right="215"/>
        <w:textAlignment w:val="baseline"/>
        <w:rPr>
          <w:ins w:id="460" w:author="Author"/>
          <w:rFonts w:eastAsia="Cambria"/>
          <w:bCs/>
          <w:color w:val="000000"/>
          <w:sz w:val="18"/>
          <w:szCs w:val="18"/>
          <w:lang w:val="en-US"/>
        </w:rPr>
      </w:pPr>
      <w:bookmarkStart w:id="461" w:name="_Ref34406459"/>
      <w:bookmarkStart w:id="462" w:name="_Toc42786794"/>
      <w:ins w:id="463" w:author="Author">
        <w:r w:rsidRPr="00DA12CD">
          <w:rPr>
            <w:rFonts w:eastAsia="Cambria"/>
            <w:bCs/>
            <w:color w:val="000000"/>
            <w:sz w:val="18"/>
            <w:szCs w:val="18"/>
            <w:lang w:val="en-US"/>
          </w:rPr>
          <w:t xml:space="preserve">* </w:t>
        </w:r>
        <w:proofErr w:type="gramStart"/>
        <w:r w:rsidRPr="00DA12CD">
          <w:rPr>
            <w:rFonts w:eastAsia="Cambria"/>
            <w:bCs/>
            <w:color w:val="000000"/>
            <w:sz w:val="18"/>
            <w:szCs w:val="18"/>
            <w:lang w:val="en-US"/>
          </w:rPr>
          <w:t>unless</w:t>
        </w:r>
        <w:proofErr w:type="gramEnd"/>
        <w:r w:rsidRPr="00DA12CD">
          <w:rPr>
            <w:rFonts w:eastAsia="Cambria"/>
            <w:bCs/>
            <w:color w:val="000000"/>
            <w:sz w:val="18"/>
            <w:szCs w:val="18"/>
            <w:lang w:val="en-US"/>
          </w:rPr>
          <w:t xml:space="preserve"> otherwise provided in a relevant management plan approved by the department OR for cattle, horns are pointing downwards parallel to the face</w:t>
        </w:r>
      </w:ins>
    </w:p>
    <w:p w14:paraId="5D478007" w14:textId="77777777" w:rsidR="00DA12CD" w:rsidRPr="00DA12CD" w:rsidRDefault="00A318CC" w:rsidP="006173F1">
      <w:pPr>
        <w:spacing w:before="100" w:beforeAutospacing="1" w:line="240" w:lineRule="auto"/>
        <w:ind w:right="215"/>
        <w:textAlignment w:val="baseline"/>
        <w:rPr>
          <w:ins w:id="464" w:author="Author"/>
          <w:rFonts w:eastAsia="Cambria"/>
          <w:bCs/>
          <w:color w:val="000000"/>
          <w:sz w:val="18"/>
          <w:szCs w:val="18"/>
          <w:lang w:val="en-US"/>
        </w:rPr>
      </w:pPr>
      <w:ins w:id="465" w:author="Author">
        <w:r w:rsidRPr="00DA12CD">
          <w:rPr>
            <w:rFonts w:eastAsia="Cambria"/>
            <w:bCs/>
            <w:color w:val="000000"/>
            <w:sz w:val="18"/>
            <w:szCs w:val="18"/>
            <w:lang w:val="en-US"/>
          </w:rPr>
          <w:t>** horns may be longer than 12 cm if they are pointing downwards parallel to the face or unless otherwise provided in a relevant management plan approved by the department</w:t>
        </w:r>
      </w:ins>
    </w:p>
    <w:p w14:paraId="1B077645" w14:textId="77777777" w:rsidR="00B019C8" w:rsidRPr="00B019C8" w:rsidRDefault="00A318CC" w:rsidP="00B019C8">
      <w:pPr>
        <w:spacing w:before="100" w:beforeAutospacing="1" w:line="297" w:lineRule="exact"/>
        <w:ind w:right="215"/>
        <w:textAlignment w:val="baseline"/>
        <w:rPr>
          <w:rFonts w:eastAsia="Cambria"/>
          <w:color w:val="000000"/>
          <w:lang w:val="en-US"/>
        </w:rPr>
      </w:pPr>
      <w:r w:rsidRPr="00B019C8">
        <w:rPr>
          <w:rFonts w:eastAsia="Cambria"/>
          <w:b/>
          <w:color w:val="000000"/>
          <w:lang w:val="en-US"/>
        </w:rPr>
        <w:t xml:space="preserve">6.1.7 </w:t>
      </w:r>
      <w:r w:rsidRPr="00B019C8">
        <w:rPr>
          <w:rFonts w:eastAsia="Cambria"/>
          <w:color w:val="000000"/>
          <w:lang w:val="en-US"/>
        </w:rPr>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0850F3DC" w14:textId="77777777" w:rsidR="00303648" w:rsidRPr="00B019C8" w:rsidRDefault="00A318CC" w:rsidP="00DD6BC1">
      <w:pPr>
        <w:pStyle w:val="ListParagraph"/>
        <w:numPr>
          <w:ilvl w:val="0"/>
          <w:numId w:val="113"/>
        </w:numPr>
        <w:spacing w:before="100" w:beforeAutospacing="1" w:line="297" w:lineRule="exact"/>
        <w:ind w:right="215"/>
        <w:textAlignment w:val="baseline"/>
        <w:rPr>
          <w:rFonts w:eastAsia="Cambria"/>
          <w:b/>
          <w:color w:val="000000"/>
        </w:rPr>
      </w:pPr>
      <w:r w:rsidRPr="00B019C8">
        <w:rPr>
          <w:rFonts w:eastAsia="Cambria"/>
          <w:color w:val="000000"/>
          <w:lang w:val="en-US"/>
        </w:rPr>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p>
    <w:p w14:paraId="24A7FAA4" w14:textId="77777777" w:rsidR="00303648" w:rsidRPr="00B019C8" w:rsidRDefault="00A318CC" w:rsidP="00303648">
      <w:pPr>
        <w:spacing w:before="198" w:line="297" w:lineRule="exact"/>
        <w:ind w:right="360"/>
        <w:textAlignment w:val="baseline"/>
        <w:rPr>
          <w:rFonts w:eastAsia="Cambria"/>
          <w:b/>
          <w:color w:val="000000"/>
        </w:rPr>
      </w:pPr>
      <w:r w:rsidRPr="00B019C8">
        <w:rPr>
          <w:rFonts w:eastAsia="Cambria"/>
          <w:b/>
          <w:color w:val="000000"/>
          <w:lang w:val="en-US"/>
        </w:rPr>
        <w:t xml:space="preserve">6.1.8 </w:t>
      </w:r>
      <w:r w:rsidRPr="00B019C8">
        <w:rPr>
          <w:rFonts w:eastAsia="Cambria"/>
          <w:color w:val="000000"/>
          <w:lang w:val="en-US"/>
        </w:rPr>
        <w:t>The land transport of livestock must meet any importing country requirements for the land transport phases in the export supply chain.</w:t>
      </w:r>
    </w:p>
    <w:p w14:paraId="5B473680" w14:textId="77777777" w:rsidR="00303648" w:rsidRPr="00B019C8" w:rsidRDefault="00A318CC" w:rsidP="00303648">
      <w:pPr>
        <w:spacing w:before="201" w:line="297" w:lineRule="exact"/>
        <w:textAlignment w:val="baseline"/>
        <w:rPr>
          <w:rFonts w:eastAsia="Cambria"/>
          <w:b/>
          <w:color w:val="000000"/>
        </w:rPr>
      </w:pPr>
      <w:r w:rsidRPr="00B019C8">
        <w:rPr>
          <w:rFonts w:eastAsia="Cambria"/>
          <w:b/>
          <w:color w:val="000000"/>
          <w:lang w:val="en-US"/>
        </w:rPr>
        <w:t xml:space="preserve">6.1.9 </w:t>
      </w:r>
      <w:r w:rsidRPr="00B019C8">
        <w:rPr>
          <w:rFonts w:eastAsia="Cambria"/>
          <w:color w:val="000000"/>
          <w:lang w:val="en-US"/>
        </w:rPr>
        <w:t xml:space="preserve">The maximum water deprivation time and minimum rest times specified for each species and class of animal equal to those set out in the Land Transport Standards must be adhered to. Water deprivation time begins at the time animals are curfewed prior to transport to the airport and calculations must include the </w:t>
      </w:r>
      <w:r w:rsidRPr="00B019C8">
        <w:rPr>
          <w:rFonts w:eastAsia="Cambria"/>
          <w:color w:val="000000"/>
          <w:lang w:val="en-US"/>
        </w:rPr>
        <w:lastRenderedPageBreak/>
        <w:t>time until the point animals are provided water again. Exporters must have a plan for managing water deprivation time and keep records (expected and actual water deprivation time) for at least 2 years after the date of export.</w:t>
      </w:r>
    </w:p>
    <w:p w14:paraId="5602ACEF" w14:textId="77777777" w:rsidR="00303648" w:rsidRPr="00B019C8" w:rsidRDefault="00A318CC" w:rsidP="00303648">
      <w:pPr>
        <w:spacing w:before="195" w:line="297" w:lineRule="exact"/>
        <w:ind w:right="144"/>
        <w:textAlignment w:val="baseline"/>
        <w:rPr>
          <w:rFonts w:eastAsia="Cambria"/>
          <w:b/>
          <w:color w:val="000000"/>
        </w:rPr>
      </w:pPr>
      <w:r w:rsidRPr="00B019C8">
        <w:rPr>
          <w:rFonts w:eastAsia="Cambria"/>
          <w:b/>
          <w:color w:val="000000"/>
          <w:lang w:val="en-US"/>
        </w:rPr>
        <w:t xml:space="preserve">6.1.10 </w:t>
      </w:r>
      <w:r w:rsidRPr="00B019C8">
        <w:rPr>
          <w:rFonts w:eastAsia="Cambria"/>
          <w:color w:val="000000"/>
          <w:lang w:val="en-US"/>
        </w:rPr>
        <w:t xml:space="preserve">Where a period of pre-export quarantine or isolation is required by the importing country, animals forming the consignment </w:t>
      </w:r>
      <w:proofErr w:type="gramStart"/>
      <w:r w:rsidRPr="00B019C8">
        <w:rPr>
          <w:rFonts w:eastAsia="Cambria"/>
          <w:color w:val="000000"/>
          <w:lang w:val="en-US"/>
        </w:rPr>
        <w:t>must at all times</w:t>
      </w:r>
      <w:proofErr w:type="gramEnd"/>
      <w:r w:rsidRPr="00B019C8">
        <w:rPr>
          <w:rFonts w:eastAsia="Cambria"/>
          <w:color w:val="000000"/>
          <w:lang w:val="en-US"/>
        </w:rPr>
        <w:t xml:space="preserve"> be physically isolated to prevent contact with all other animals as per the importing country requirements, including if the other animals are destined for the same export market but in a different consignment, an alternative export market, or domestic use.</w:t>
      </w:r>
    </w:p>
    <w:p w14:paraId="3FB11DE6" w14:textId="77777777" w:rsidR="00303648" w:rsidRPr="00B019C8" w:rsidRDefault="00A318CC" w:rsidP="00B019C8">
      <w:pPr>
        <w:spacing w:before="198" w:line="297" w:lineRule="exact"/>
        <w:ind w:right="360"/>
        <w:contextualSpacing/>
        <w:textAlignment w:val="baseline"/>
        <w:rPr>
          <w:rFonts w:eastAsia="Cambria"/>
          <w:b/>
          <w:color w:val="000000"/>
        </w:rPr>
      </w:pPr>
      <w:r w:rsidRPr="00B019C8">
        <w:rPr>
          <w:rFonts w:eastAsia="Cambria"/>
          <w:b/>
          <w:color w:val="000000"/>
          <w:lang w:val="en-US"/>
        </w:rPr>
        <w:t xml:space="preserve">6.1.11 </w:t>
      </w:r>
      <w:r w:rsidRPr="00B019C8">
        <w:rPr>
          <w:rFonts w:eastAsia="Cambria"/>
          <w:color w:val="000000"/>
          <w:lang w:val="en-US"/>
        </w:rPr>
        <w:t xml:space="preserve">For livestock that are </w:t>
      </w:r>
      <w:proofErr w:type="spellStart"/>
      <w:r w:rsidRPr="00B019C8">
        <w:rPr>
          <w:rFonts w:eastAsia="Cambria"/>
          <w:color w:val="000000"/>
          <w:lang w:val="en-US"/>
        </w:rPr>
        <w:t>en</w:t>
      </w:r>
      <w:proofErr w:type="spellEnd"/>
      <w:r w:rsidRPr="00B019C8">
        <w:rPr>
          <w:rFonts w:eastAsia="Cambria"/>
          <w:color w:val="000000"/>
          <w:lang w:val="en-US"/>
        </w:rPr>
        <w:t xml:space="preserve"> route or at the airport but required to return to an approved premise or other premises:</w:t>
      </w:r>
    </w:p>
    <w:p w14:paraId="08D4C891" w14:textId="77777777" w:rsidR="00B019C8" w:rsidRPr="004D383C" w:rsidRDefault="00A318CC" w:rsidP="00DD6BC1">
      <w:pPr>
        <w:pStyle w:val="ListParagraph"/>
        <w:numPr>
          <w:ilvl w:val="0"/>
          <w:numId w:val="114"/>
        </w:numPr>
        <w:spacing w:before="265" w:line="234" w:lineRule="exact"/>
        <w:ind w:hanging="357"/>
        <w:contextualSpacing w:val="0"/>
        <w:textAlignment w:val="baseline"/>
        <w:rPr>
          <w:rFonts w:eastAsia="Cambria"/>
          <w:color w:val="000000"/>
          <w:lang w:val="en-US"/>
        </w:rPr>
      </w:pPr>
      <w:r w:rsidRPr="004D383C">
        <w:rPr>
          <w:rFonts w:eastAsia="Cambria"/>
          <w:color w:val="000000"/>
          <w:lang w:val="en-US"/>
        </w:rPr>
        <w:t>in addition to any requirements under the Land Transport Standards:</w:t>
      </w:r>
    </w:p>
    <w:p w14:paraId="661F0524" w14:textId="77777777" w:rsidR="004D383C" w:rsidRDefault="00A318CC" w:rsidP="004D383C">
      <w:pPr>
        <w:pStyle w:val="ListParagraph"/>
        <w:numPr>
          <w:ilvl w:val="1"/>
          <w:numId w:val="114"/>
        </w:numPr>
        <w:rPr>
          <w:lang w:val="en-US"/>
        </w:rPr>
      </w:pPr>
      <w:r w:rsidRPr="004D383C">
        <w:rPr>
          <w:lang w:val="en-US"/>
        </w:rPr>
        <w:t>if the journey from premises departure to premise return exceeds 6 hours, the livestock must be unloaded, fed, watered, and rested for a minimum of 12 hours prior to being reloaded for transport; or</w:t>
      </w:r>
    </w:p>
    <w:p w14:paraId="4F152532" w14:textId="77777777" w:rsidR="00B019C8" w:rsidRPr="004D383C" w:rsidRDefault="00A318CC" w:rsidP="004D383C">
      <w:pPr>
        <w:pStyle w:val="ListParagraph"/>
        <w:numPr>
          <w:ilvl w:val="1"/>
          <w:numId w:val="114"/>
        </w:numPr>
        <w:rPr>
          <w:lang w:val="en-US"/>
        </w:rPr>
      </w:pPr>
      <w:r w:rsidRPr="004D383C">
        <w:rPr>
          <w:lang w:val="en-US"/>
        </w:rPr>
        <w:t>if the journey from premises departure to premise return exceeds 12 hours, the livestock must be unloaded, fed, watered, and rested for a minimum of 24 hours prior to being reloaded for transport; and</w:t>
      </w:r>
    </w:p>
    <w:p w14:paraId="7940D750" w14:textId="77777777" w:rsidR="00303648" w:rsidRPr="004D383C" w:rsidRDefault="00A318CC" w:rsidP="004D383C">
      <w:pPr>
        <w:rPr>
          <w:lang w:val="en-US"/>
        </w:rPr>
      </w:pPr>
      <w:r>
        <w:rPr>
          <w:lang w:val="en-US"/>
        </w:rPr>
        <w:t xml:space="preserve">b) </w:t>
      </w:r>
      <w:r w:rsidRPr="00B019C8">
        <w:rPr>
          <w:lang w:val="en-US"/>
        </w:rPr>
        <w:t>the exporter must keep records of animal movements, time off food and water, and rest periods, and retain these for at least 2 years after the date of export.</w:t>
      </w:r>
    </w:p>
    <w:p w14:paraId="47910455" w14:textId="77777777" w:rsidR="00303648" w:rsidRPr="00B019C8" w:rsidRDefault="00A318CC" w:rsidP="00303648">
      <w:pPr>
        <w:spacing w:before="127" w:line="297" w:lineRule="exact"/>
        <w:textAlignment w:val="baseline"/>
        <w:rPr>
          <w:rFonts w:eastAsia="Cambria"/>
          <w:b/>
          <w:color w:val="000000"/>
        </w:rPr>
      </w:pPr>
      <w:r w:rsidRPr="00B019C8">
        <w:rPr>
          <w:rFonts w:eastAsia="Cambria"/>
          <w:b/>
          <w:color w:val="000000"/>
          <w:lang w:val="en-US"/>
        </w:rPr>
        <w:t xml:space="preserve">6.1.12 </w:t>
      </w:r>
      <w:r w:rsidRPr="00B019C8">
        <w:rPr>
          <w:rFonts w:eastAsia="Cambria"/>
          <w:color w:val="000000"/>
          <w:lang w:val="en-US"/>
        </w:rPr>
        <w:t xml:space="preserve">Livestock must be expediently loaded and unloaded at all stages of the export process by </w:t>
      </w:r>
      <w:proofErr w:type="gramStart"/>
      <w:r w:rsidRPr="00B019C8">
        <w:rPr>
          <w:rFonts w:eastAsia="Cambria"/>
          <w:color w:val="000000"/>
          <w:lang w:val="en-US"/>
        </w:rPr>
        <w:t>a sufficient number of</w:t>
      </w:r>
      <w:proofErr w:type="gramEnd"/>
      <w:r w:rsidRPr="00B019C8">
        <w:rPr>
          <w:rFonts w:eastAsia="Cambria"/>
          <w:color w:val="000000"/>
          <w:lang w:val="en-US"/>
        </w:rPr>
        <w:t xml:space="preserve"> competent stock handlers in a manner that prevents injury, </w:t>
      </w:r>
      <w:proofErr w:type="spellStart"/>
      <w:r w:rsidRPr="00B019C8">
        <w:rPr>
          <w:rFonts w:eastAsia="Cambria"/>
          <w:color w:val="000000"/>
          <w:lang w:val="en-US"/>
        </w:rPr>
        <w:t>minimises</w:t>
      </w:r>
      <w:proofErr w:type="spellEnd"/>
      <w:r w:rsidRPr="00B019C8">
        <w:rPr>
          <w:rFonts w:eastAsia="Cambria"/>
          <w:color w:val="000000"/>
          <w:lang w:val="en-US"/>
        </w:rPr>
        <w:t xml:space="preserve"> stress </w:t>
      </w:r>
      <w:r w:rsidRPr="00B019C8">
        <w:rPr>
          <w:rFonts w:eastAsia="Cambria"/>
          <w:color w:val="000000"/>
          <w:lang w:val="en-US"/>
        </w:rPr>
        <w:lastRenderedPageBreak/>
        <w:t>and ensures that livestock management and welfare needs are addressed.</w:t>
      </w:r>
    </w:p>
    <w:p w14:paraId="21601CDA" w14:textId="77777777" w:rsidR="00303648" w:rsidRPr="00B019C8" w:rsidRDefault="00A318CC" w:rsidP="00303648">
      <w:pPr>
        <w:spacing w:before="193" w:line="297" w:lineRule="exact"/>
        <w:ind w:right="360"/>
        <w:textAlignment w:val="baseline"/>
        <w:rPr>
          <w:rFonts w:eastAsia="Cambria"/>
          <w:b/>
          <w:color w:val="000000"/>
        </w:rPr>
      </w:pPr>
      <w:r w:rsidRPr="00B019C8">
        <w:rPr>
          <w:rFonts w:eastAsia="Cambria"/>
          <w:b/>
          <w:color w:val="000000"/>
          <w:lang w:val="en-US"/>
        </w:rPr>
        <w:t xml:space="preserve">6.1.13 </w:t>
      </w:r>
      <w:r w:rsidRPr="00B019C8">
        <w:rPr>
          <w:rFonts w:eastAsia="Cambria"/>
          <w:color w:val="000000"/>
          <w:lang w:val="en-US"/>
        </w:rPr>
        <w:t>Livestock exported by air must be exported in compliance with the IATA Live Animal Regulations. Where there is a variance between the IATA Live Animal Regulations and these standards, ASEL applies.</w:t>
      </w:r>
    </w:p>
    <w:p w14:paraId="7F3FA737" w14:textId="77777777" w:rsidR="00303648" w:rsidRPr="00B019C8" w:rsidRDefault="00A318CC" w:rsidP="00303648">
      <w:pPr>
        <w:spacing w:before="258" w:line="242" w:lineRule="exact"/>
        <w:textAlignment w:val="baseline"/>
        <w:rPr>
          <w:rFonts w:eastAsia="Cambria"/>
          <w:b/>
          <w:color w:val="000000"/>
        </w:rPr>
      </w:pPr>
      <w:r w:rsidRPr="00B019C8">
        <w:rPr>
          <w:rFonts w:eastAsia="Cambria"/>
          <w:b/>
          <w:color w:val="000000"/>
          <w:lang w:val="en-US"/>
        </w:rPr>
        <w:t xml:space="preserve">6.1.14 </w:t>
      </w:r>
      <w:r w:rsidRPr="00B019C8">
        <w:rPr>
          <w:rFonts w:eastAsia="Cambria"/>
          <w:color w:val="000000"/>
          <w:lang w:val="en-US"/>
        </w:rPr>
        <w:t>When calculating pen space allocation and penning livestock:</w:t>
      </w:r>
    </w:p>
    <w:p w14:paraId="47FEE8E2" w14:textId="77777777" w:rsidR="00303648" w:rsidRPr="00B019C8" w:rsidRDefault="00A318CC" w:rsidP="005558DE">
      <w:pPr>
        <w:pStyle w:val="ListNumber"/>
        <w:numPr>
          <w:ilvl w:val="0"/>
          <w:numId w:val="134"/>
        </w:numPr>
      </w:pPr>
      <w:r w:rsidRPr="00F20CEE">
        <w:rPr>
          <w:lang w:val="en-US"/>
        </w:rPr>
        <w:t>accurate final weights of livestock must be obtained in view of the weight limitations imposed by the load capabilities of the aircraft and the space required per animal; and</w:t>
      </w:r>
    </w:p>
    <w:p w14:paraId="19390257" w14:textId="77777777" w:rsidR="00303648" w:rsidRPr="00B019C8" w:rsidRDefault="00A318CC" w:rsidP="00D83EE8">
      <w:pPr>
        <w:pStyle w:val="ListNumber"/>
        <w:numPr>
          <w:ilvl w:val="0"/>
          <w:numId w:val="130"/>
        </w:numPr>
      </w:pPr>
      <w:r w:rsidRPr="00B019C8">
        <w:rPr>
          <w:lang w:val="en-US"/>
        </w:rPr>
        <w:t>where the number of animals per crate calculated is not a whole number, decimal point 4 and below must be rounded down. Decimal point 5 and above can be rounded up if the resulting space allocation does not exceed a 5% decrease from minimum requirements; and</w:t>
      </w:r>
    </w:p>
    <w:p w14:paraId="3B1B8E16" w14:textId="77777777" w:rsidR="00303648" w:rsidRPr="00B019C8" w:rsidRDefault="00A318CC" w:rsidP="00D83EE8">
      <w:pPr>
        <w:pStyle w:val="ListNumber"/>
        <w:numPr>
          <w:ilvl w:val="0"/>
          <w:numId w:val="130"/>
        </w:numPr>
      </w:pPr>
      <w:r w:rsidRPr="00B019C8">
        <w:rPr>
          <w:lang w:val="en-US"/>
        </w:rPr>
        <w:t>the livestock must be able to stand normally, and once lying down should be able to regain their feet unaided and without undue interference from other animals; and</w:t>
      </w:r>
    </w:p>
    <w:p w14:paraId="2B26AA99" w14:textId="77777777" w:rsidR="00303648" w:rsidRPr="00B019C8" w:rsidRDefault="00A318CC" w:rsidP="00D83EE8">
      <w:pPr>
        <w:pStyle w:val="ListNumber"/>
        <w:numPr>
          <w:ilvl w:val="0"/>
          <w:numId w:val="130"/>
        </w:numPr>
      </w:pPr>
      <w:r w:rsidRPr="00B019C8">
        <w:rPr>
          <w:lang w:val="en-US"/>
        </w:rPr>
        <w:t>when livestock stand normally, no part of the animal's body (including horns) must touch any overhead part of the crate including any supporting crossbars; and</w:t>
      </w:r>
    </w:p>
    <w:p w14:paraId="056B89CD" w14:textId="77777777" w:rsidR="00303648" w:rsidRPr="00B019C8" w:rsidRDefault="00A318CC" w:rsidP="00D83EE8">
      <w:pPr>
        <w:pStyle w:val="ListNumber"/>
        <w:numPr>
          <w:ilvl w:val="0"/>
          <w:numId w:val="130"/>
        </w:numPr>
      </w:pPr>
      <w:r w:rsidRPr="00B019C8">
        <w:rPr>
          <w:lang w:val="en-US"/>
        </w:rPr>
        <w:t xml:space="preserve">expected ambient temperatures and ventilation capacity at loading, transits, </w:t>
      </w:r>
      <w:proofErr w:type="spellStart"/>
      <w:r w:rsidRPr="00B019C8">
        <w:rPr>
          <w:lang w:val="en-US"/>
        </w:rPr>
        <w:t>transhipments</w:t>
      </w:r>
      <w:proofErr w:type="spellEnd"/>
      <w:r w:rsidRPr="00B019C8">
        <w:rPr>
          <w:lang w:val="en-US"/>
        </w:rPr>
        <w:t xml:space="preserve"> and unloading must be </w:t>
      </w:r>
      <w:proofErr w:type="gramStart"/>
      <w:r w:rsidRPr="00B019C8">
        <w:rPr>
          <w:lang w:val="en-US"/>
        </w:rPr>
        <w:t>taken into account</w:t>
      </w:r>
      <w:proofErr w:type="gramEnd"/>
      <w:r w:rsidRPr="00B019C8">
        <w:rPr>
          <w:lang w:val="en-US"/>
        </w:rPr>
        <w:t>; and</w:t>
      </w:r>
    </w:p>
    <w:p w14:paraId="09922543" w14:textId="77777777" w:rsidR="00303648" w:rsidRPr="005851B4" w:rsidRDefault="00A318CC" w:rsidP="00D83EE8">
      <w:pPr>
        <w:pStyle w:val="ListNumber"/>
        <w:numPr>
          <w:ilvl w:val="0"/>
          <w:numId w:val="130"/>
        </w:numPr>
        <w:rPr>
          <w:ins w:id="466" w:author="Author"/>
        </w:rPr>
      </w:pPr>
      <w:r w:rsidRPr="00B019C8">
        <w:rPr>
          <w:lang w:val="en-US"/>
        </w:rPr>
        <w:t xml:space="preserve">livestock must be penned with animals of the same species, class, sex and of a similar weight </w:t>
      </w:r>
      <w:del w:id="467" w:author="Author">
        <w:r w:rsidRPr="00B019C8">
          <w:rPr>
            <w:lang w:val="en-US"/>
          </w:rPr>
          <w:delText xml:space="preserve">(note: castrated males may be penned with females however entire males must be </w:delText>
        </w:r>
        <w:r w:rsidRPr="00B019C8">
          <w:rPr>
            <w:lang w:val="en-US"/>
          </w:rPr>
          <w:lastRenderedPageBreak/>
          <w:delText>penned separately)</w:delText>
        </w:r>
      </w:del>
      <w:ins w:id="468" w:author="Author">
        <w:r w:rsidR="001C727B" w:rsidRPr="001C727B">
          <w:rPr>
            <w:lang w:val="en-US"/>
          </w:rPr>
          <w:t>with the exception of the following categories where animals may be penned together:</w:t>
        </w:r>
      </w:ins>
      <w:del w:id="469" w:author="Author">
        <w:r w:rsidRPr="00B019C8">
          <w:rPr>
            <w:lang w:val="en-US"/>
          </w:rPr>
          <w:delText>;</w:delText>
        </w:r>
      </w:del>
      <w:r w:rsidRPr="00B019C8">
        <w:rPr>
          <w:lang w:val="en-US"/>
        </w:rPr>
        <w:t xml:space="preserve"> </w:t>
      </w:r>
      <w:del w:id="470" w:author="Author">
        <w:r w:rsidRPr="00B019C8">
          <w:rPr>
            <w:lang w:val="en-US"/>
          </w:rPr>
          <w:delText>and</w:delText>
        </w:r>
      </w:del>
    </w:p>
    <w:p w14:paraId="46AC4020" w14:textId="77777777" w:rsidR="001C727B" w:rsidRDefault="00A318CC" w:rsidP="001C727B">
      <w:pPr>
        <w:pStyle w:val="ListNumber"/>
        <w:numPr>
          <w:ilvl w:val="1"/>
          <w:numId w:val="130"/>
        </w:numPr>
        <w:rPr>
          <w:ins w:id="471" w:author="Author"/>
        </w:rPr>
      </w:pPr>
      <w:ins w:id="472" w:author="Author">
        <w:r w:rsidRPr="001C727B">
          <w:t xml:space="preserve">Females and castrated males, or </w:t>
        </w:r>
      </w:ins>
    </w:p>
    <w:p w14:paraId="5924DBB9" w14:textId="77777777" w:rsidR="001C727B" w:rsidRPr="00B019C8" w:rsidRDefault="00A318CC" w:rsidP="005851B4">
      <w:pPr>
        <w:pStyle w:val="ListNumber"/>
        <w:numPr>
          <w:ilvl w:val="1"/>
          <w:numId w:val="130"/>
        </w:numPr>
      </w:pPr>
      <w:ins w:id="473" w:author="Author">
        <w:r w:rsidRPr="001C727B">
          <w:t>Entire male and female alpacas if they have been socialised together in the source mob and they are less than 35kg at the time of loading for export from the approved premises or other premises used for export preparation; and</w:t>
        </w:r>
      </w:ins>
    </w:p>
    <w:p w14:paraId="760E28B6" w14:textId="77777777" w:rsidR="00C53530" w:rsidRDefault="00A318CC" w:rsidP="00D83EE8">
      <w:pPr>
        <w:pStyle w:val="ListNumber"/>
        <w:numPr>
          <w:ilvl w:val="0"/>
          <w:numId w:val="130"/>
        </w:numPr>
      </w:pPr>
      <w:r w:rsidRPr="00B019C8">
        <w:rPr>
          <w:lang w:val="en-US"/>
        </w:rPr>
        <w:t>where animals of unequal size are placed in the same crate, the crate must be divided so that they are penned separately; and</w:t>
      </w:r>
    </w:p>
    <w:p w14:paraId="183CCC86" w14:textId="77777777" w:rsidR="00303648" w:rsidRPr="00C53530" w:rsidRDefault="00A318CC" w:rsidP="00D83EE8">
      <w:pPr>
        <w:pStyle w:val="ListNumber"/>
        <w:numPr>
          <w:ilvl w:val="0"/>
          <w:numId w:val="130"/>
        </w:numPr>
      </w:pPr>
      <w:r w:rsidRPr="00C53530">
        <w:rPr>
          <w:lang w:val="en-US"/>
        </w:rPr>
        <w:t>where the total air export journey time scheduled is greater than 24 hours, the pen area per</w:t>
      </w:r>
      <w:r w:rsidR="00B019C8" w:rsidRPr="00C53530">
        <w:t xml:space="preserve"> </w:t>
      </w:r>
      <w:r w:rsidRPr="00C53530">
        <w:rPr>
          <w:lang w:val="en-US"/>
        </w:rPr>
        <w:t>head must be increased by 10% (not cumulative with other requirements in Standards</w:t>
      </w:r>
      <w:r w:rsidR="00C53530">
        <w:rPr>
          <w:lang w:val="en-US"/>
        </w:rPr>
        <w:t xml:space="preserve"> </w:t>
      </w:r>
      <w:r w:rsidRPr="00C53530">
        <w:rPr>
          <w:lang w:val="en-US"/>
        </w:rPr>
        <w:t>6.2 to 6.10); and</w:t>
      </w:r>
    </w:p>
    <w:p w14:paraId="6F7EF4A3" w14:textId="77777777" w:rsidR="00303648" w:rsidRPr="00B019C8" w:rsidRDefault="00A318CC" w:rsidP="00D83EE8">
      <w:pPr>
        <w:pStyle w:val="ListNumber"/>
        <w:numPr>
          <w:ilvl w:val="0"/>
          <w:numId w:val="130"/>
        </w:numPr>
      </w:pPr>
      <w:r w:rsidRPr="00B019C8">
        <w:rPr>
          <w:lang w:val="en-US"/>
        </w:rPr>
        <w:t>when livestock are loaded with mixed cargo in aircraft lower holds, the pen area must be increased by 10% (cumulative with other requirements in Standards 6.2 to 6.10).</w:t>
      </w:r>
    </w:p>
    <w:p w14:paraId="747C07C0" w14:textId="77777777" w:rsidR="00303648" w:rsidRPr="00B019C8" w:rsidRDefault="00A318CC" w:rsidP="00303648">
      <w:pPr>
        <w:spacing w:before="118" w:line="296" w:lineRule="exact"/>
        <w:textAlignment w:val="baseline"/>
        <w:rPr>
          <w:rFonts w:eastAsia="Cambria"/>
          <w:b/>
          <w:color w:val="000000"/>
        </w:rPr>
      </w:pPr>
      <w:r w:rsidRPr="00B019C8">
        <w:rPr>
          <w:rFonts w:eastAsia="Cambria"/>
          <w:b/>
          <w:color w:val="000000"/>
          <w:lang w:val="en-US"/>
        </w:rPr>
        <w:t xml:space="preserve">6.1.15 </w:t>
      </w:r>
      <w:r w:rsidRPr="00B019C8">
        <w:rPr>
          <w:rFonts w:eastAsia="Cambria"/>
          <w:color w:val="000000"/>
          <w:lang w:val="en-US"/>
        </w:rPr>
        <w:t xml:space="preserve">Pen space allocation and penning arrangements must conform to Standard 6.1.14 and the relevant species specifications in Standards 6.2 to 6.10 and with any relevant requirements, and applicable legislation. The exporter must comply with directions from an </w:t>
      </w:r>
      <w:proofErr w:type="spellStart"/>
      <w:r w:rsidRPr="00B019C8">
        <w:rPr>
          <w:rFonts w:eastAsia="Cambria"/>
          <w:color w:val="000000"/>
          <w:lang w:val="en-US"/>
        </w:rPr>
        <w:t>authorised</w:t>
      </w:r>
      <w:proofErr w:type="spellEnd"/>
      <w:r w:rsidRPr="00B019C8">
        <w:rPr>
          <w:rFonts w:eastAsia="Cambria"/>
          <w:color w:val="000000"/>
          <w:lang w:val="en-US"/>
        </w:rPr>
        <w:t xml:space="preserve"> officer in relation to pen space allocation to remove an animal or animals from a crate to ensure animal health and welfare and compliance with these standards.</w:t>
      </w:r>
    </w:p>
    <w:p w14:paraId="55423860" w14:textId="77777777" w:rsidR="00303648" w:rsidRDefault="00A318CC" w:rsidP="00B136E1">
      <w:pPr>
        <w:spacing w:before="270" w:after="0" w:line="287" w:lineRule="exact"/>
        <w:textAlignment w:val="baseline"/>
        <w:rPr>
          <w:rFonts w:ascii="Calibri" w:eastAsia="Calibri" w:hAnsi="Calibri"/>
          <w:color w:val="000000"/>
          <w:sz w:val="28"/>
        </w:rPr>
      </w:pPr>
      <w:r>
        <w:rPr>
          <w:rFonts w:ascii="Calibri" w:eastAsia="Calibri" w:hAnsi="Calibri"/>
          <w:color w:val="000000"/>
          <w:sz w:val="28"/>
          <w:lang w:val="en-US"/>
        </w:rPr>
        <w:t>Other requirements</w:t>
      </w:r>
    </w:p>
    <w:p w14:paraId="68799CCE" w14:textId="77777777" w:rsidR="00303648" w:rsidRPr="00B019C8" w:rsidRDefault="00A318CC" w:rsidP="00303648">
      <w:pPr>
        <w:spacing w:line="294" w:lineRule="exact"/>
        <w:ind w:right="288"/>
        <w:textAlignment w:val="baseline"/>
        <w:rPr>
          <w:rFonts w:eastAsia="Cambria"/>
          <w:b/>
          <w:color w:val="000000"/>
        </w:rPr>
      </w:pPr>
      <w:r w:rsidRPr="00B019C8">
        <w:rPr>
          <w:rFonts w:eastAsia="Cambria"/>
          <w:b/>
          <w:color w:val="000000"/>
          <w:lang w:val="en-US"/>
        </w:rPr>
        <w:t xml:space="preserve">6.1.16 </w:t>
      </w:r>
      <w:r w:rsidRPr="00B019C8">
        <w:rPr>
          <w:rFonts w:eastAsia="Cambria"/>
          <w:color w:val="000000"/>
          <w:lang w:val="en-US"/>
        </w:rPr>
        <w:t xml:space="preserve">Livestock that are declared to be pregnant must not be tendered for transport to the airport unless accompanied by a veterinary certificate certifying that the animal is fit to travel </w:t>
      </w:r>
      <w:r w:rsidRPr="00B019C8">
        <w:rPr>
          <w:rFonts w:eastAsia="Cambria"/>
          <w:color w:val="000000"/>
          <w:lang w:val="en-US"/>
        </w:rPr>
        <w:lastRenderedPageBreak/>
        <w:t>and there is no evidence of imminent parturition at the time of loading for transport.</w:t>
      </w:r>
    </w:p>
    <w:p w14:paraId="1C817430" w14:textId="77777777" w:rsidR="00303648" w:rsidRPr="00B019C8" w:rsidRDefault="00A318CC" w:rsidP="00303648">
      <w:pPr>
        <w:spacing w:before="198" w:line="297" w:lineRule="exact"/>
        <w:ind w:right="720"/>
        <w:textAlignment w:val="baseline"/>
        <w:rPr>
          <w:rFonts w:eastAsia="Cambria"/>
          <w:b/>
          <w:color w:val="000000"/>
        </w:rPr>
      </w:pPr>
      <w:r w:rsidRPr="00B019C8">
        <w:rPr>
          <w:rFonts w:eastAsia="Cambria"/>
          <w:b/>
          <w:color w:val="000000"/>
          <w:lang w:val="en-US"/>
        </w:rPr>
        <w:t xml:space="preserve">6.1.17 </w:t>
      </w:r>
      <w:r w:rsidRPr="00B019C8">
        <w:rPr>
          <w:rFonts w:eastAsia="Cambria"/>
          <w:color w:val="000000"/>
          <w:lang w:val="en-US"/>
        </w:rPr>
        <w:t xml:space="preserve">Livestock must not be exported with young at foot, unless otherwise provided in a </w:t>
      </w:r>
      <w:r w:rsidRPr="00B019C8">
        <w:rPr>
          <w:rFonts w:eastAsia="Cambria"/>
          <w:i/>
          <w:color w:val="000000"/>
          <w:lang w:val="en-US"/>
        </w:rPr>
        <w:t xml:space="preserve">livestock with young at foot management plan </w:t>
      </w:r>
      <w:r w:rsidRPr="00B019C8">
        <w:rPr>
          <w:rFonts w:eastAsia="Cambria"/>
          <w:color w:val="000000"/>
          <w:lang w:val="en-US"/>
        </w:rPr>
        <w:t>approved in writing by the department.</w:t>
      </w:r>
    </w:p>
    <w:p w14:paraId="2D5317C0" w14:textId="77777777" w:rsidR="00303648" w:rsidRPr="00B019C8" w:rsidRDefault="00A318CC" w:rsidP="00303648">
      <w:pPr>
        <w:spacing w:before="253" w:line="240" w:lineRule="exact"/>
        <w:textAlignment w:val="baseline"/>
        <w:rPr>
          <w:rFonts w:eastAsia="Cambria"/>
          <w:b/>
          <w:color w:val="000000"/>
        </w:rPr>
      </w:pPr>
      <w:r w:rsidRPr="00B019C8">
        <w:rPr>
          <w:rFonts w:eastAsia="Cambria"/>
          <w:b/>
          <w:color w:val="000000"/>
          <w:lang w:val="en-US"/>
        </w:rPr>
        <w:t xml:space="preserve">6.1.18 </w:t>
      </w:r>
      <w:r w:rsidRPr="00B019C8">
        <w:rPr>
          <w:rFonts w:eastAsia="Cambria"/>
          <w:color w:val="000000"/>
          <w:lang w:val="en-US"/>
        </w:rPr>
        <w:t>Livestock must not be exported:</w:t>
      </w:r>
    </w:p>
    <w:p w14:paraId="67C2F112" w14:textId="77777777" w:rsidR="00303648" w:rsidRPr="00B019C8" w:rsidRDefault="00A318CC" w:rsidP="00DD6BC1">
      <w:pPr>
        <w:numPr>
          <w:ilvl w:val="0"/>
          <w:numId w:val="64"/>
        </w:numPr>
        <w:spacing w:before="262" w:after="0" w:line="239" w:lineRule="exact"/>
        <w:ind w:left="432" w:hanging="432"/>
        <w:textAlignment w:val="baseline"/>
        <w:rPr>
          <w:rFonts w:eastAsia="Cambria"/>
          <w:color w:val="000000"/>
        </w:rPr>
      </w:pPr>
      <w:r w:rsidRPr="00B019C8">
        <w:rPr>
          <w:rFonts w:eastAsia="Cambria"/>
          <w:color w:val="000000"/>
          <w:lang w:val="en-US"/>
        </w:rPr>
        <w:t>within 5 days of giving birth; or</w:t>
      </w:r>
    </w:p>
    <w:p w14:paraId="3CA734F4" w14:textId="77777777" w:rsidR="00303648" w:rsidRPr="00B019C8" w:rsidRDefault="00A318CC" w:rsidP="00DD6BC1">
      <w:pPr>
        <w:numPr>
          <w:ilvl w:val="0"/>
          <w:numId w:val="64"/>
        </w:numPr>
        <w:spacing w:before="118" w:after="0" w:line="295" w:lineRule="exact"/>
        <w:ind w:left="432" w:right="648" w:hanging="432"/>
        <w:textAlignment w:val="baseline"/>
        <w:rPr>
          <w:rFonts w:eastAsia="Cambria"/>
          <w:color w:val="000000"/>
        </w:rPr>
      </w:pPr>
      <w:r w:rsidRPr="00B019C8">
        <w:rPr>
          <w:rFonts w:eastAsia="Cambria"/>
          <w:color w:val="000000"/>
          <w:lang w:val="en-US"/>
        </w:rPr>
        <w:t xml:space="preserve">more than 5 days but less than 15 days of giving birth, unless otherwise provided in a </w:t>
      </w:r>
      <w:r w:rsidRPr="00B019C8">
        <w:rPr>
          <w:rFonts w:eastAsia="Cambria"/>
          <w:i/>
          <w:color w:val="000000"/>
          <w:lang w:val="en-US"/>
        </w:rPr>
        <w:t xml:space="preserve">livestock that have recently given birth management plan </w:t>
      </w:r>
      <w:r w:rsidRPr="00B019C8">
        <w:rPr>
          <w:rFonts w:eastAsia="Cambria"/>
          <w:color w:val="000000"/>
          <w:lang w:val="en-US"/>
        </w:rPr>
        <w:t>approved in writing by the department.</w:t>
      </w:r>
    </w:p>
    <w:p w14:paraId="75A74051" w14:textId="77777777" w:rsidR="00303648" w:rsidRPr="00B019C8" w:rsidRDefault="00A318CC" w:rsidP="00303648">
      <w:pPr>
        <w:spacing w:before="181" w:line="241" w:lineRule="exact"/>
        <w:textAlignment w:val="baseline"/>
        <w:rPr>
          <w:rFonts w:eastAsia="Cambria"/>
          <w:b/>
          <w:color w:val="000000"/>
        </w:rPr>
      </w:pPr>
      <w:r w:rsidRPr="00B019C8">
        <w:rPr>
          <w:rFonts w:eastAsia="Cambria"/>
          <w:b/>
          <w:color w:val="000000"/>
          <w:lang w:val="en-US"/>
        </w:rPr>
        <w:t xml:space="preserve">6.1.19 </w:t>
      </w:r>
      <w:r w:rsidRPr="00B019C8">
        <w:rPr>
          <w:rFonts w:eastAsia="Cambria"/>
          <w:color w:val="000000"/>
          <w:lang w:val="en-US"/>
        </w:rPr>
        <w:t>Female livestock must not be treated with a prostaglandin drug:</w:t>
      </w:r>
    </w:p>
    <w:p w14:paraId="2C5B4ECD" w14:textId="77777777" w:rsidR="00303648" w:rsidRPr="00B019C8" w:rsidRDefault="00A318CC" w:rsidP="005558DE">
      <w:pPr>
        <w:pStyle w:val="ListNumber"/>
        <w:numPr>
          <w:ilvl w:val="0"/>
          <w:numId w:val="135"/>
        </w:numPr>
      </w:pPr>
      <w:r w:rsidRPr="00F20CEE">
        <w:rPr>
          <w:lang w:val="en-US"/>
        </w:rPr>
        <w:t xml:space="preserve">within the </w:t>
      </w:r>
      <w:proofErr w:type="gramStart"/>
      <w:r w:rsidRPr="00F20CEE">
        <w:rPr>
          <w:lang w:val="en-US"/>
        </w:rPr>
        <w:t>60 day</w:t>
      </w:r>
      <w:proofErr w:type="gramEnd"/>
      <w:r w:rsidRPr="00F20CEE">
        <w:rPr>
          <w:lang w:val="en-US"/>
        </w:rPr>
        <w:t xml:space="preserve"> period prior to export unless they have been pregnancy tested immediately before prostaglandin treatment and declared to be in the first trimester of pregnancy or not detectably pregnant; nor</w:t>
      </w:r>
    </w:p>
    <w:p w14:paraId="45EACD30" w14:textId="77777777" w:rsidR="00303648" w:rsidRPr="00B019C8" w:rsidRDefault="00A318CC" w:rsidP="00D83EE8">
      <w:pPr>
        <w:pStyle w:val="ListNumber"/>
        <w:numPr>
          <w:ilvl w:val="0"/>
          <w:numId w:val="130"/>
        </w:numPr>
      </w:pPr>
      <w:r w:rsidRPr="00B019C8">
        <w:rPr>
          <w:lang w:val="en-US"/>
        </w:rPr>
        <w:t>within 14 days prior to export.</w:t>
      </w:r>
    </w:p>
    <w:p w14:paraId="5BCE858D" w14:textId="77777777" w:rsidR="00303648" w:rsidRPr="00B019C8" w:rsidRDefault="00A318CC" w:rsidP="00303648">
      <w:pPr>
        <w:spacing w:before="122" w:line="296" w:lineRule="exact"/>
        <w:ind w:right="72"/>
        <w:textAlignment w:val="baseline"/>
        <w:rPr>
          <w:rFonts w:eastAsia="Cambria"/>
          <w:b/>
          <w:color w:val="000000"/>
        </w:rPr>
      </w:pPr>
      <w:r w:rsidRPr="00B019C8">
        <w:rPr>
          <w:rFonts w:eastAsia="Cambria"/>
          <w:b/>
          <w:color w:val="000000"/>
          <w:lang w:val="en-US"/>
        </w:rPr>
        <w:t xml:space="preserve">6.1.20 </w:t>
      </w:r>
      <w:r w:rsidRPr="00B019C8">
        <w:rPr>
          <w:rFonts w:eastAsia="Cambria"/>
          <w:color w:val="000000"/>
          <w:lang w:val="en-US"/>
        </w:rPr>
        <w:t xml:space="preserve">Miniature breeds of livestock and other light weight </w:t>
      </w:r>
      <w:del w:id="474" w:author="Author">
        <w:r w:rsidRPr="00B019C8">
          <w:rPr>
            <w:rFonts w:eastAsia="Cambria"/>
            <w:color w:val="000000"/>
            <w:lang w:val="en-US"/>
          </w:rPr>
          <w:delText xml:space="preserve">breeds </w:delText>
        </w:r>
      </w:del>
      <w:ins w:id="475" w:author="Author">
        <w:r w:rsidR="0091745D">
          <w:rPr>
            <w:rFonts w:eastAsia="Cambria"/>
            <w:color w:val="000000"/>
            <w:lang w:val="en-US"/>
          </w:rPr>
          <w:t>livestock</w:t>
        </w:r>
        <w:r w:rsidR="0091745D" w:rsidRPr="00B019C8">
          <w:rPr>
            <w:rFonts w:eastAsia="Cambria"/>
            <w:color w:val="000000"/>
            <w:lang w:val="en-US"/>
          </w:rPr>
          <w:t xml:space="preserve"> </w:t>
        </w:r>
      </w:ins>
      <w:r w:rsidRPr="00B019C8">
        <w:rPr>
          <w:rFonts w:eastAsia="Cambria"/>
          <w:color w:val="000000"/>
          <w:lang w:val="en-US"/>
        </w:rPr>
        <w:t xml:space="preserve">that do not meet minimum liveweight requirements, must not be sourced for export or exported unless otherwise provided in a </w:t>
      </w:r>
      <w:r w:rsidRPr="00B019C8">
        <w:rPr>
          <w:rFonts w:eastAsia="Cambria"/>
          <w:i/>
          <w:color w:val="000000"/>
          <w:lang w:val="en-US"/>
        </w:rPr>
        <w:t>miniature</w:t>
      </w:r>
      <w:ins w:id="476" w:author="Author">
        <w:r w:rsidR="0091745D">
          <w:rPr>
            <w:rFonts w:eastAsia="Cambria"/>
            <w:i/>
            <w:color w:val="000000"/>
            <w:lang w:val="en-US"/>
          </w:rPr>
          <w:t xml:space="preserve"> breeds</w:t>
        </w:r>
      </w:ins>
      <w:r w:rsidRPr="00B019C8">
        <w:rPr>
          <w:rFonts w:eastAsia="Cambria"/>
          <w:i/>
          <w:color w:val="000000"/>
          <w:lang w:val="en-US"/>
        </w:rPr>
        <w:t xml:space="preserve"> or light weight</w:t>
      </w:r>
      <w:del w:id="477" w:author="Author">
        <w:r w:rsidRPr="00B019C8">
          <w:rPr>
            <w:rFonts w:eastAsia="Cambria"/>
            <w:i/>
            <w:color w:val="000000"/>
            <w:lang w:val="en-US"/>
          </w:rPr>
          <w:delText xml:space="preserve"> breed</w:delText>
        </w:r>
      </w:del>
      <w:r w:rsidRPr="00B019C8">
        <w:rPr>
          <w:rFonts w:eastAsia="Cambria"/>
          <w:i/>
          <w:color w:val="000000"/>
          <w:lang w:val="en-US"/>
        </w:rPr>
        <w:t xml:space="preserve"> livestock management plan </w:t>
      </w:r>
      <w:r w:rsidRPr="00B019C8">
        <w:rPr>
          <w:rFonts w:eastAsia="Cambria"/>
          <w:color w:val="000000"/>
          <w:lang w:val="en-US"/>
        </w:rPr>
        <w:t>approved in writing by the department.</w:t>
      </w:r>
    </w:p>
    <w:p w14:paraId="1CE64745" w14:textId="77777777" w:rsidR="00303648" w:rsidRPr="00B019C8" w:rsidRDefault="00A318CC" w:rsidP="00B019C8">
      <w:pPr>
        <w:spacing w:before="204" w:line="295" w:lineRule="exact"/>
        <w:ind w:right="72"/>
        <w:textAlignment w:val="baseline"/>
        <w:rPr>
          <w:rFonts w:eastAsia="Cambria"/>
          <w:b/>
          <w:color w:val="000000"/>
        </w:rPr>
      </w:pPr>
      <w:r w:rsidRPr="00B019C8">
        <w:rPr>
          <w:rFonts w:eastAsia="Cambria"/>
          <w:b/>
          <w:color w:val="000000"/>
          <w:lang w:val="en-US"/>
        </w:rPr>
        <w:t xml:space="preserve">6.1.21 </w:t>
      </w:r>
      <w:r w:rsidRPr="00B019C8">
        <w:rPr>
          <w:rFonts w:eastAsia="Cambria"/>
          <w:color w:val="000000"/>
          <w:lang w:val="en-US"/>
        </w:rPr>
        <w:t xml:space="preserve">Animal records must be kept by the exporter, from the time of sourcing of livestock to their disembarkation in the importing </w:t>
      </w:r>
      <w:proofErr w:type="gramStart"/>
      <w:r w:rsidRPr="00B019C8">
        <w:rPr>
          <w:rFonts w:eastAsia="Cambria"/>
          <w:color w:val="000000"/>
          <w:lang w:val="en-US"/>
        </w:rPr>
        <w:t>country, and</w:t>
      </w:r>
      <w:proofErr w:type="gramEnd"/>
      <w:r w:rsidRPr="00B019C8">
        <w:rPr>
          <w:rFonts w:eastAsia="Cambria"/>
          <w:color w:val="000000"/>
          <w:lang w:val="en-US"/>
        </w:rPr>
        <w:t xml:space="preserve"> retained for at least 2 years after the date of export. These records must include details of:</w:t>
      </w:r>
    </w:p>
    <w:p w14:paraId="4948DBC3" w14:textId="77777777" w:rsidR="00B019C8" w:rsidRPr="00B019C8" w:rsidRDefault="00A318CC"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lastRenderedPageBreak/>
        <w:t>the animal’s identification in accordance with state and territory and NLIS requirements including:</w:t>
      </w:r>
    </w:p>
    <w:p w14:paraId="0B239C70" w14:textId="77777777" w:rsidR="00B019C8" w:rsidRPr="00B019C8" w:rsidRDefault="00A318CC"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management procedures relevant to export preparation, such as disease testing, pregnancy testing and shearing, and date(s) undertaken; and</w:t>
      </w:r>
    </w:p>
    <w:p w14:paraId="70352AEF" w14:textId="77777777" w:rsidR="00B019C8" w:rsidRPr="00B019C8" w:rsidRDefault="00A318CC"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 xml:space="preserve">all veterinary medicines and agricultural chemicals used to vaccinate, </w:t>
      </w:r>
      <w:proofErr w:type="gramStart"/>
      <w:r w:rsidRPr="00B019C8">
        <w:rPr>
          <w:rFonts w:eastAsia="Cambria"/>
          <w:color w:val="000000"/>
          <w:lang w:val="en-US"/>
        </w:rPr>
        <w:t>treat</w:t>
      </w:r>
      <w:proofErr w:type="gramEnd"/>
      <w:r w:rsidRPr="00B019C8">
        <w:rPr>
          <w:rFonts w:eastAsia="Cambria"/>
          <w:color w:val="000000"/>
          <w:lang w:val="en-US"/>
        </w:rPr>
        <w:t xml:space="preserve"> or otherwise prepare the animal (including species, treatment date(s), trade name or active ingredient, batch number, and if used according to manufacturer’s directions. If not used according to manufacturer’s directions, the dose administered is to be included); and</w:t>
      </w:r>
    </w:p>
    <w:p w14:paraId="42BD0025" w14:textId="77777777" w:rsidR="00B019C8" w:rsidRPr="00B019C8" w:rsidRDefault="00A318CC"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 xml:space="preserve">any mortality, sickness, </w:t>
      </w:r>
      <w:proofErr w:type="gramStart"/>
      <w:r w:rsidRPr="00B019C8">
        <w:rPr>
          <w:rFonts w:eastAsia="Cambria"/>
          <w:color w:val="000000"/>
          <w:lang w:val="en-US"/>
        </w:rPr>
        <w:t>injury</w:t>
      </w:r>
      <w:proofErr w:type="gramEnd"/>
      <w:r w:rsidRPr="00B019C8">
        <w:rPr>
          <w:rFonts w:eastAsia="Cambria"/>
          <w:color w:val="000000"/>
          <w:lang w:val="en-US"/>
        </w:rPr>
        <w:t xml:space="preserve"> or other signs consistent with the rejection criteria found, and where applicable, actions taken to remove rejected animals from the consignment, and the animal’s handling, care, treatment, euthanasia and/or disposal; and</w:t>
      </w:r>
    </w:p>
    <w:p w14:paraId="67BB65E1" w14:textId="77777777" w:rsidR="00B019C8" w:rsidRPr="00B019C8" w:rsidRDefault="00A318CC"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 xml:space="preserve">inspections by veterinarians or competent stock handlers of livestock health, </w:t>
      </w:r>
      <w:proofErr w:type="gramStart"/>
      <w:r w:rsidRPr="00B019C8">
        <w:rPr>
          <w:rFonts w:eastAsia="Cambria"/>
          <w:color w:val="000000"/>
          <w:lang w:val="en-US"/>
        </w:rPr>
        <w:t>welfare</w:t>
      </w:r>
      <w:proofErr w:type="gramEnd"/>
      <w:r w:rsidRPr="00B019C8">
        <w:rPr>
          <w:rFonts w:eastAsia="Cambria"/>
          <w:color w:val="000000"/>
          <w:lang w:val="en-US"/>
        </w:rPr>
        <w:t xml:space="preserve"> and appropriateness for export; and</w:t>
      </w:r>
    </w:p>
    <w:p w14:paraId="1B404BCC" w14:textId="77777777" w:rsidR="00303648" w:rsidRPr="00B019C8" w:rsidRDefault="00A318CC"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other information required to demonstrate compliance with relevant ASEL standards.</w:t>
      </w:r>
    </w:p>
    <w:p w14:paraId="0CA88989" w14:textId="77777777" w:rsidR="00303648" w:rsidRPr="00B019C8" w:rsidRDefault="00A318CC" w:rsidP="00303648">
      <w:pPr>
        <w:spacing w:before="121" w:line="297" w:lineRule="exact"/>
        <w:ind w:right="360"/>
        <w:textAlignment w:val="baseline"/>
        <w:rPr>
          <w:rFonts w:eastAsia="Cambria"/>
          <w:b/>
          <w:color w:val="000000"/>
        </w:rPr>
      </w:pPr>
      <w:r w:rsidRPr="00B019C8">
        <w:rPr>
          <w:rFonts w:eastAsia="Cambria"/>
          <w:b/>
          <w:color w:val="000000"/>
          <w:lang w:val="en-US"/>
        </w:rPr>
        <w:t xml:space="preserve">6.1.22 </w:t>
      </w:r>
      <w:r w:rsidRPr="00B019C8">
        <w:rPr>
          <w:rFonts w:eastAsia="Cambria"/>
          <w:color w:val="000000"/>
          <w:lang w:val="en-US"/>
        </w:rPr>
        <w:t>Veterinary medicines, chemicals and equipment must be stored and used according to any applicable veterinary directions and/or manufacturers' recommendations.</w:t>
      </w:r>
    </w:p>
    <w:p w14:paraId="38B0F7A1" w14:textId="77777777" w:rsidR="00303648" w:rsidRPr="00B019C8" w:rsidRDefault="00A318CC" w:rsidP="00303648">
      <w:pPr>
        <w:spacing w:before="204" w:line="296" w:lineRule="exact"/>
        <w:ind w:right="144"/>
        <w:textAlignment w:val="baseline"/>
        <w:rPr>
          <w:rFonts w:eastAsia="Cambria"/>
          <w:b/>
          <w:color w:val="000000"/>
        </w:rPr>
      </w:pPr>
      <w:r w:rsidRPr="00B019C8">
        <w:rPr>
          <w:rFonts w:eastAsia="Cambria"/>
          <w:b/>
          <w:color w:val="000000"/>
          <w:lang w:val="en-US"/>
        </w:rPr>
        <w:t xml:space="preserve">6.1.23 </w:t>
      </w:r>
      <w:r w:rsidRPr="00B019C8">
        <w:rPr>
          <w:rFonts w:eastAsia="Cambria"/>
          <w:color w:val="000000"/>
          <w:lang w:val="en-US"/>
        </w:rPr>
        <w:t xml:space="preserve">Prior to aircraft departure, the exporter must notify the airline and confirm they will notify the captain of the aircraft of the species, location, quantity, any special requirements and any </w:t>
      </w:r>
      <w:r w:rsidRPr="00B019C8">
        <w:rPr>
          <w:rFonts w:eastAsia="Cambria"/>
          <w:color w:val="000000"/>
          <w:lang w:val="en-US"/>
        </w:rPr>
        <w:lastRenderedPageBreak/>
        <w:t>aspect of preparation of the livestock for export that might affect their health or welfare, including ventilation requirements, during flight and any transit stops if relevant.</w:t>
      </w:r>
    </w:p>
    <w:p w14:paraId="7818B16E" w14:textId="77777777" w:rsidR="00303648" w:rsidRPr="00B019C8" w:rsidRDefault="00A318CC" w:rsidP="00B136E1">
      <w:pPr>
        <w:spacing w:before="198" w:line="296" w:lineRule="exact"/>
        <w:ind w:right="74"/>
        <w:textAlignment w:val="baseline"/>
        <w:rPr>
          <w:rFonts w:eastAsia="Cambria"/>
          <w:b/>
          <w:color w:val="000000"/>
        </w:rPr>
      </w:pPr>
      <w:r w:rsidRPr="00B019C8">
        <w:rPr>
          <w:rFonts w:eastAsia="Cambria"/>
          <w:b/>
          <w:color w:val="000000"/>
          <w:lang w:val="en-US"/>
        </w:rPr>
        <w:t xml:space="preserve">6.1.24 </w:t>
      </w:r>
      <w:del w:id="478" w:author="Author">
        <w:r w:rsidRPr="00B019C8">
          <w:rPr>
            <w:rFonts w:eastAsia="Cambria"/>
            <w:color w:val="000000"/>
            <w:lang w:val="en-US"/>
          </w:rPr>
          <w:delText>Unless the exporter has approval under Standard 6.1.25, on flights where livestock are accessible during the flight, a competent stock handler who is employed or contracted by the exporter must accompany consignments to oversee the welfare of the livestock during the flight. Compliance with this standard will be delayed until further notice by the department.</w:delText>
        </w:r>
      </w:del>
      <w:ins w:id="479" w:author="Author">
        <w:r w:rsidR="00274D35">
          <w:t xml:space="preserve">[deleted] </w:t>
        </w:r>
      </w:ins>
    </w:p>
    <w:p w14:paraId="665BAFE9" w14:textId="77777777" w:rsidR="00B019C8" w:rsidRDefault="00A318CC" w:rsidP="00B136E1">
      <w:pPr>
        <w:spacing w:before="262" w:line="296" w:lineRule="exact"/>
        <w:textAlignment w:val="baseline"/>
        <w:rPr>
          <w:rFonts w:eastAsia="Cambria"/>
          <w:b/>
          <w:color w:val="000000"/>
        </w:rPr>
      </w:pPr>
      <w:r w:rsidRPr="00B019C8">
        <w:rPr>
          <w:rFonts w:eastAsia="Cambria"/>
          <w:b/>
          <w:color w:val="000000"/>
          <w:lang w:val="en-US"/>
        </w:rPr>
        <w:t xml:space="preserve">6.1.25 </w:t>
      </w:r>
      <w:del w:id="480" w:author="Author">
        <w:r w:rsidRPr="00B019C8">
          <w:rPr>
            <w:rFonts w:eastAsia="Cambria"/>
            <w:color w:val="000000"/>
            <w:lang w:val="en-US"/>
          </w:rPr>
          <w:delText>An exporter may apply for an alternative arrangement to Standard 6.1.24 when</w:delText>
        </w:r>
        <w:r w:rsidRPr="00B136E1">
          <w:rPr>
            <w:rFonts w:eastAsia="Cambria"/>
            <w:color w:val="000000"/>
            <w:lang w:val="en-US"/>
          </w:rPr>
          <w:delText xml:space="preserve"> </w:delText>
        </w:r>
        <w:r w:rsidRPr="00B019C8">
          <w:rPr>
            <w:rFonts w:eastAsia="Cambria"/>
            <w:color w:val="000000"/>
            <w:lang w:val="en-US"/>
          </w:rPr>
          <w:delText xml:space="preserve">providing a NOI under the </w:delText>
        </w:r>
        <w:r w:rsidRPr="0004000A">
          <w:rPr>
            <w:rFonts w:eastAsia="Cambria"/>
            <w:i/>
            <w:iCs/>
            <w:color w:val="000000"/>
            <w:lang w:val="en-US"/>
          </w:rPr>
          <w:delText>Export Control Act 2020</w:delText>
        </w:r>
        <w:r w:rsidRPr="00B136E1">
          <w:rPr>
            <w:rFonts w:eastAsia="Cambria"/>
            <w:color w:val="000000"/>
            <w:lang w:val="en-US"/>
          </w:rPr>
          <w:delText xml:space="preserve"> </w:delText>
        </w:r>
        <w:r w:rsidRPr="00B019C8">
          <w:rPr>
            <w:rFonts w:eastAsia="Cambria"/>
            <w:color w:val="000000"/>
            <w:lang w:val="en-US"/>
          </w:rPr>
          <w:delText>and the Export Control (Animals) Rules 2021</w:delText>
        </w:r>
        <w:r w:rsidRPr="00B136E1">
          <w:rPr>
            <w:rFonts w:eastAsia="Cambria"/>
            <w:color w:val="000000"/>
            <w:lang w:val="en-US"/>
          </w:rPr>
          <w:delText xml:space="preserve">. </w:delText>
        </w:r>
        <w:r w:rsidRPr="00B019C8">
          <w:rPr>
            <w:rFonts w:eastAsia="Cambria"/>
            <w:color w:val="000000"/>
            <w:lang w:val="en-US"/>
          </w:rPr>
          <w:delText>The alternative arrangement may be approved where the Secretary, or delegate, is satisfied that the international transport arrangements for the livestock are adequate for their health and welfare.</w:delText>
        </w:r>
      </w:del>
      <w:ins w:id="481" w:author="Author">
        <w:r w:rsidR="00274D35">
          <w:t xml:space="preserve">[deleted] </w:t>
        </w:r>
      </w:ins>
    </w:p>
    <w:p w14:paraId="66786DA9" w14:textId="77777777" w:rsidR="00303648" w:rsidRPr="00B019C8" w:rsidRDefault="00A318CC" w:rsidP="00B019C8">
      <w:pPr>
        <w:spacing w:before="262" w:line="242" w:lineRule="exact"/>
        <w:textAlignment w:val="baseline"/>
        <w:rPr>
          <w:rFonts w:eastAsia="Cambria"/>
          <w:b/>
          <w:color w:val="000000"/>
        </w:rPr>
      </w:pPr>
      <w:r w:rsidRPr="00B019C8">
        <w:rPr>
          <w:rFonts w:eastAsia="Cambria"/>
          <w:b/>
          <w:color w:val="000000"/>
          <w:lang w:val="en-US"/>
        </w:rPr>
        <w:t xml:space="preserve">6.1.26 </w:t>
      </w:r>
      <w:r w:rsidRPr="00B019C8">
        <w:rPr>
          <w:rFonts w:eastAsia="Cambria"/>
          <w:color w:val="000000"/>
          <w:lang w:val="en-US"/>
        </w:rPr>
        <w:t>Livestock must be checked by a competent stock handler appointed by the exporter to ensure they remain healthy and fit to travel for all flights:</w:t>
      </w:r>
    </w:p>
    <w:p w14:paraId="3513DB70" w14:textId="77777777" w:rsidR="00B019C8" w:rsidRPr="006741CF" w:rsidRDefault="00A318CC"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last reasonable opportunity before departure of the aircraft; and</w:t>
      </w:r>
    </w:p>
    <w:p w14:paraId="55D638DE" w14:textId="77777777" w:rsidR="00B019C8" w:rsidRDefault="00A318CC"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ins w:id="482" w:author="Author">
        <w:r>
          <w:rPr>
            <w:rFonts w:eastAsia="Cambria"/>
            <w:color w:val="000000"/>
          </w:rPr>
          <w:t>[deleted]</w:t>
        </w:r>
      </w:ins>
      <w:del w:id="483" w:author="Author">
        <w:r w:rsidR="00303648" w:rsidRPr="006741CF">
          <w:rPr>
            <w:rFonts w:eastAsia="Cambria"/>
            <w:color w:val="000000"/>
            <w:lang w:val="en-US"/>
          </w:rPr>
          <w:delText>if there is a competent stock handler travelling on the flight, and where feasible:</w:delText>
        </w:r>
      </w:del>
    </w:p>
    <w:p w14:paraId="16508D0B" w14:textId="77777777" w:rsidR="00B019C8" w:rsidRPr="00B019C8" w:rsidRDefault="00A318CC" w:rsidP="00F92BE0">
      <w:pPr>
        <w:pStyle w:val="ListParagraph"/>
        <w:numPr>
          <w:ilvl w:val="1"/>
          <w:numId w:val="116"/>
        </w:numPr>
        <w:tabs>
          <w:tab w:val="left" w:pos="432"/>
        </w:tabs>
        <w:spacing w:before="260" w:line="240" w:lineRule="auto"/>
        <w:ind w:hanging="357"/>
        <w:contextualSpacing w:val="0"/>
        <w:textAlignment w:val="baseline"/>
        <w:rPr>
          <w:del w:id="484" w:author="Author"/>
          <w:rFonts w:eastAsia="Cambria"/>
          <w:color w:val="000000"/>
        </w:rPr>
      </w:pPr>
      <w:del w:id="485" w:author="Author">
        <w:r w:rsidRPr="00B019C8">
          <w:rPr>
            <w:rFonts w:eastAsia="Cambria"/>
            <w:color w:val="000000"/>
            <w:lang w:val="en-US"/>
          </w:rPr>
          <w:delText>within 60 minutes of commencement of the flight; and</w:delText>
        </w:r>
      </w:del>
    </w:p>
    <w:p w14:paraId="2B3FA428" w14:textId="77777777" w:rsidR="00B019C8" w:rsidRPr="00B019C8" w:rsidRDefault="00A318CC" w:rsidP="00F92BE0">
      <w:pPr>
        <w:pStyle w:val="ListParagraph"/>
        <w:numPr>
          <w:ilvl w:val="1"/>
          <w:numId w:val="116"/>
        </w:numPr>
        <w:tabs>
          <w:tab w:val="left" w:pos="432"/>
        </w:tabs>
        <w:spacing w:before="260" w:line="240" w:lineRule="auto"/>
        <w:ind w:hanging="357"/>
        <w:contextualSpacing w:val="0"/>
        <w:textAlignment w:val="baseline"/>
        <w:rPr>
          <w:del w:id="486" w:author="Author"/>
          <w:rFonts w:eastAsia="Cambria"/>
          <w:color w:val="000000"/>
        </w:rPr>
      </w:pPr>
      <w:del w:id="487" w:author="Author">
        <w:r w:rsidRPr="00B019C8">
          <w:rPr>
            <w:rFonts w:eastAsia="Cambria"/>
            <w:color w:val="000000"/>
            <w:lang w:val="en-US"/>
          </w:rPr>
          <w:delText>at least every 3 hours during the flight; and</w:delText>
        </w:r>
      </w:del>
    </w:p>
    <w:p w14:paraId="43895F1C" w14:textId="77777777" w:rsidR="00B019C8" w:rsidRPr="00B019C8" w:rsidRDefault="00A318CC"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first reasonable opportunity after landing, including during transit/</w:t>
      </w:r>
      <w:proofErr w:type="spellStart"/>
      <w:r w:rsidRPr="00B019C8">
        <w:rPr>
          <w:rFonts w:eastAsia="Cambria"/>
          <w:color w:val="000000"/>
          <w:lang w:val="en-US"/>
        </w:rPr>
        <w:t>transhipment</w:t>
      </w:r>
      <w:proofErr w:type="spellEnd"/>
      <w:r w:rsidRPr="00B019C8">
        <w:rPr>
          <w:rFonts w:eastAsia="Cambria"/>
          <w:color w:val="000000"/>
          <w:lang w:val="en-US"/>
        </w:rPr>
        <w:t xml:space="preserve"> stops; and</w:t>
      </w:r>
    </w:p>
    <w:p w14:paraId="08128114" w14:textId="77777777" w:rsidR="00303648" w:rsidRPr="00B019C8" w:rsidRDefault="00A318CC"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lastRenderedPageBreak/>
        <w:t>at the last reasonable opportunity before departure</w:t>
      </w:r>
      <w:ins w:id="488" w:author="Author">
        <w:r w:rsidR="006741CF">
          <w:rPr>
            <w:rFonts w:eastAsia="Cambria"/>
            <w:color w:val="000000"/>
            <w:lang w:val="en-US"/>
          </w:rPr>
          <w:t>, including</w:t>
        </w:r>
      </w:ins>
      <w:r w:rsidRPr="00B019C8">
        <w:rPr>
          <w:rFonts w:eastAsia="Cambria"/>
          <w:color w:val="000000"/>
          <w:lang w:val="en-US"/>
        </w:rPr>
        <w:t xml:space="preserve"> during any transit/</w:t>
      </w:r>
      <w:proofErr w:type="spellStart"/>
      <w:r w:rsidRPr="00B019C8">
        <w:rPr>
          <w:rFonts w:eastAsia="Cambria"/>
          <w:color w:val="000000"/>
          <w:lang w:val="en-US"/>
        </w:rPr>
        <w:t>transhipment</w:t>
      </w:r>
      <w:proofErr w:type="spellEnd"/>
      <w:r w:rsidRPr="00B019C8">
        <w:rPr>
          <w:rFonts w:eastAsia="Cambria"/>
          <w:color w:val="000000"/>
          <w:lang w:val="en-US"/>
        </w:rPr>
        <w:t xml:space="preserve"> stops.</w:t>
      </w:r>
    </w:p>
    <w:p w14:paraId="48EE8FD1" w14:textId="77777777" w:rsidR="00303648" w:rsidRPr="00B019C8" w:rsidRDefault="00A318CC" w:rsidP="00303648">
      <w:pPr>
        <w:spacing w:before="121" w:line="297" w:lineRule="exact"/>
        <w:ind w:right="144"/>
        <w:textAlignment w:val="baseline"/>
        <w:rPr>
          <w:rFonts w:eastAsia="Cambria"/>
          <w:b/>
          <w:color w:val="000000"/>
        </w:rPr>
      </w:pPr>
      <w:r w:rsidRPr="00B019C8">
        <w:rPr>
          <w:rFonts w:eastAsia="Cambria"/>
          <w:b/>
          <w:color w:val="000000"/>
          <w:lang w:val="en-US"/>
        </w:rPr>
        <w:t xml:space="preserve">6.1.27 </w:t>
      </w:r>
      <w:ins w:id="489" w:author="Author">
        <w:r w:rsidR="00274D35">
          <w:rPr>
            <w:rFonts w:eastAsia="Cambria"/>
            <w:bCs/>
            <w:color w:val="000000"/>
            <w:lang w:val="en-US"/>
          </w:rPr>
          <w:t xml:space="preserve">During the air export journey, </w:t>
        </w:r>
      </w:ins>
      <w:del w:id="490" w:author="Author">
        <w:r w:rsidRPr="00B019C8">
          <w:rPr>
            <w:rFonts w:eastAsia="Cambria"/>
            <w:color w:val="000000"/>
            <w:lang w:val="en-US"/>
          </w:rPr>
          <w:delText>A</w:delText>
        </w:r>
      </w:del>
      <w:ins w:id="491" w:author="Author">
        <w:r w:rsidR="00274D35">
          <w:rPr>
            <w:rFonts w:eastAsia="Cambria"/>
            <w:color w:val="000000"/>
            <w:lang w:val="en-US"/>
          </w:rPr>
          <w:t>a</w:t>
        </w:r>
      </w:ins>
      <w:r w:rsidRPr="00B019C8">
        <w:rPr>
          <w:rFonts w:eastAsia="Cambria"/>
          <w:color w:val="000000"/>
          <w:lang w:val="en-US"/>
        </w:rPr>
        <w:t xml:space="preserve">ny livestock </w:t>
      </w:r>
      <w:del w:id="492" w:author="Author">
        <w:r w:rsidRPr="00B019C8">
          <w:rPr>
            <w:rFonts w:eastAsia="Cambria"/>
            <w:color w:val="000000"/>
            <w:lang w:val="en-US"/>
          </w:rPr>
          <w:delText>for export</w:delText>
        </w:r>
      </w:del>
      <w:r w:rsidRPr="00B019C8">
        <w:rPr>
          <w:rFonts w:eastAsia="Cambria"/>
          <w:color w:val="000000"/>
          <w:lang w:val="en-US"/>
        </w:rPr>
        <w:t xml:space="preserve">identified </w:t>
      </w:r>
      <w:del w:id="493" w:author="Author">
        <w:r w:rsidRPr="00B019C8">
          <w:rPr>
            <w:rFonts w:eastAsia="Cambria"/>
            <w:color w:val="000000"/>
            <w:lang w:val="en-US"/>
          </w:rPr>
          <w:delText xml:space="preserve">prior, during, or immediately after transport by air </w:delText>
        </w:r>
      </w:del>
      <w:r w:rsidRPr="00B019C8">
        <w:rPr>
          <w:rFonts w:eastAsia="Cambria"/>
          <w:color w:val="000000"/>
          <w:lang w:val="en-US"/>
        </w:rPr>
        <w:t>as being distressed or injured must, where feasible:</w:t>
      </w:r>
    </w:p>
    <w:p w14:paraId="03101D92" w14:textId="77777777" w:rsidR="00303648" w:rsidRPr="00B019C8" w:rsidRDefault="00A318CC" w:rsidP="005558DE">
      <w:pPr>
        <w:pStyle w:val="ListNumber"/>
        <w:numPr>
          <w:ilvl w:val="0"/>
          <w:numId w:val="142"/>
        </w:numPr>
      </w:pPr>
      <w:r w:rsidRPr="00E57B00">
        <w:rPr>
          <w:lang w:val="en-US"/>
        </w:rPr>
        <w:t>be given prompt treatment; and/or</w:t>
      </w:r>
    </w:p>
    <w:p w14:paraId="1C4B18F2" w14:textId="77777777" w:rsidR="00303648" w:rsidRPr="00B019C8" w:rsidRDefault="00A318CC" w:rsidP="00D83EE8">
      <w:pPr>
        <w:pStyle w:val="ListNumber"/>
        <w:numPr>
          <w:ilvl w:val="0"/>
          <w:numId w:val="130"/>
        </w:numPr>
      </w:pPr>
      <w:r w:rsidRPr="00B019C8">
        <w:rPr>
          <w:lang w:val="en-US"/>
        </w:rPr>
        <w:t xml:space="preserve">be </w:t>
      </w:r>
      <w:proofErr w:type="spellStart"/>
      <w:r w:rsidRPr="00B019C8">
        <w:rPr>
          <w:lang w:val="en-US"/>
        </w:rPr>
        <w:t>euthanased</w:t>
      </w:r>
      <w:proofErr w:type="spellEnd"/>
      <w:r w:rsidRPr="00B019C8">
        <w:rPr>
          <w:lang w:val="en-US"/>
        </w:rPr>
        <w:t xml:space="preserve"> without delay as necessary; and</w:t>
      </w:r>
    </w:p>
    <w:p w14:paraId="0808CA85" w14:textId="77777777" w:rsidR="00303648" w:rsidRPr="00B019C8" w:rsidRDefault="00A318CC" w:rsidP="00D83EE8">
      <w:pPr>
        <w:pStyle w:val="ListNumber"/>
        <w:numPr>
          <w:ilvl w:val="0"/>
          <w:numId w:val="130"/>
        </w:numPr>
      </w:pPr>
      <w:r w:rsidRPr="00B019C8">
        <w:rPr>
          <w:lang w:val="en-US"/>
        </w:rPr>
        <w:t>arrangements must be made to remove or separate sick or dead livestock from pens carrying multiple animals in transit. If animals need to be unloaded, arrangements must be made to ensure the health and welfare of the animals.</w:t>
      </w:r>
    </w:p>
    <w:p w14:paraId="544E0930" w14:textId="77777777" w:rsidR="00303648" w:rsidRPr="00B019C8" w:rsidRDefault="00A318CC" w:rsidP="00B1145E">
      <w:pPr>
        <w:pStyle w:val="NormalStandardspara"/>
        <w:rPr>
          <w:b/>
        </w:rPr>
      </w:pPr>
      <w:r w:rsidRPr="00B019C8">
        <w:rPr>
          <w:b/>
          <w:lang w:val="en-US"/>
        </w:rPr>
        <w:t xml:space="preserve">6.1.28 </w:t>
      </w:r>
      <w:r w:rsidRPr="00B019C8">
        <w:rPr>
          <w:lang w:val="en-US"/>
        </w:rPr>
        <w:t>Feed and water must be provided to livestock while in transit if climatic conditions, species, class of livestock or total air export journey time warrant.</w:t>
      </w:r>
    </w:p>
    <w:p w14:paraId="50C34B1B" w14:textId="77777777" w:rsidR="00303648" w:rsidRPr="00B019C8" w:rsidRDefault="00A318CC" w:rsidP="00303648">
      <w:pPr>
        <w:spacing w:before="213" w:line="292" w:lineRule="exact"/>
        <w:ind w:right="432"/>
        <w:textAlignment w:val="baseline"/>
        <w:rPr>
          <w:rFonts w:eastAsia="Cambria"/>
          <w:b/>
          <w:color w:val="000000"/>
        </w:rPr>
      </w:pPr>
      <w:r w:rsidRPr="00B019C8">
        <w:rPr>
          <w:rFonts w:eastAsia="Cambria"/>
          <w:b/>
          <w:color w:val="000000"/>
          <w:lang w:val="en-US"/>
        </w:rPr>
        <w:t xml:space="preserve">6.1.29 </w:t>
      </w:r>
      <w:r w:rsidRPr="00B019C8">
        <w:rPr>
          <w:rFonts w:eastAsia="Cambria"/>
          <w:color w:val="000000"/>
          <w:lang w:val="en-US"/>
        </w:rPr>
        <w:t xml:space="preserve">Contingency </w:t>
      </w:r>
      <w:r w:rsidRPr="006741CF">
        <w:rPr>
          <w:lang w:val="en-US"/>
        </w:rPr>
        <w:t>plans</w:t>
      </w:r>
      <w:ins w:id="494" w:author="Author">
        <w:r w:rsidR="00274D35" w:rsidRPr="006741CF">
          <w:rPr>
            <w:lang w:val="en-US"/>
          </w:rPr>
          <w:t xml:space="preserve"> for an air export journey</w:t>
        </w:r>
      </w:ins>
      <w:r w:rsidRPr="006741CF">
        <w:rPr>
          <w:lang w:val="en-US"/>
        </w:rPr>
        <w:t xml:space="preserve">, including </w:t>
      </w:r>
      <w:del w:id="495" w:author="Author">
        <w:r w:rsidRPr="006741CF">
          <w:rPr>
            <w:lang w:val="en-US"/>
          </w:rPr>
          <w:delText xml:space="preserve">details </w:delText>
        </w:r>
      </w:del>
      <w:ins w:id="496" w:author="Author">
        <w:r w:rsidR="00164702" w:rsidRPr="006741CF">
          <w:rPr>
            <w:lang w:val="en-US"/>
          </w:rPr>
          <w:t xml:space="preserve">procedures </w:t>
        </w:r>
      </w:ins>
      <w:r w:rsidRPr="006741CF">
        <w:rPr>
          <w:lang w:val="en-US"/>
        </w:rPr>
        <w:t>for contacting the exporter, must be prepared in writing for each consignment that address</w:t>
      </w:r>
      <w:r w:rsidRPr="00B019C8">
        <w:rPr>
          <w:rFonts w:eastAsia="Cambria"/>
          <w:color w:val="000000"/>
          <w:lang w:val="en-US"/>
        </w:rPr>
        <w:t>:</w:t>
      </w:r>
    </w:p>
    <w:p w14:paraId="6F252E63" w14:textId="77777777" w:rsidR="00303648" w:rsidRPr="00B019C8" w:rsidRDefault="00A318CC" w:rsidP="00B1145E">
      <w:pPr>
        <w:pStyle w:val="a"/>
      </w:pPr>
      <w:r w:rsidRPr="00E57B00">
        <w:rPr>
          <w:lang w:val="en-US"/>
        </w:rPr>
        <w:t>unavailability of the aircraft to be used for the air transportation; and</w:t>
      </w:r>
    </w:p>
    <w:p w14:paraId="0071752B" w14:textId="77777777" w:rsidR="00303648" w:rsidRPr="00B019C8" w:rsidRDefault="00A318CC" w:rsidP="00B1145E">
      <w:pPr>
        <w:pStyle w:val="a"/>
      </w:pPr>
      <w:r w:rsidRPr="00B019C8">
        <w:rPr>
          <w:lang w:val="en-US"/>
        </w:rPr>
        <w:t>mechanical breakdown, including partial or full disablement of the ventilation system; and</w:t>
      </w:r>
    </w:p>
    <w:p w14:paraId="1BA8A700" w14:textId="77777777" w:rsidR="00303648" w:rsidRPr="00B019C8" w:rsidRDefault="00A318CC" w:rsidP="00B1145E">
      <w:pPr>
        <w:pStyle w:val="a"/>
      </w:pPr>
      <w:r w:rsidRPr="00B019C8">
        <w:rPr>
          <w:lang w:val="en-US"/>
        </w:rPr>
        <w:t>rejection of the consignment, by the importing country; and</w:t>
      </w:r>
    </w:p>
    <w:p w14:paraId="301B5D34" w14:textId="77777777" w:rsidR="00303648" w:rsidRPr="00B019C8" w:rsidRDefault="00A318CC" w:rsidP="00B1145E">
      <w:pPr>
        <w:pStyle w:val="a"/>
      </w:pPr>
      <w:r w:rsidRPr="00B019C8">
        <w:rPr>
          <w:lang w:val="en-US"/>
        </w:rPr>
        <w:t>diversion and landing at a location different from the intended transit stop(s) or destination and how the welfare of animals will be overseen; and</w:t>
      </w:r>
    </w:p>
    <w:p w14:paraId="24D36DB2" w14:textId="77777777" w:rsidR="00910DFE" w:rsidRPr="00AE3FF3" w:rsidRDefault="00A318CC" w:rsidP="00B1145E">
      <w:pPr>
        <w:pStyle w:val="a"/>
        <w:rPr>
          <w:ins w:id="497" w:author="Author"/>
        </w:rPr>
      </w:pPr>
      <w:r w:rsidRPr="00B019C8">
        <w:rPr>
          <w:lang w:val="en-US"/>
        </w:rPr>
        <w:t xml:space="preserve">euthanasia on board the aircraft if </w:t>
      </w:r>
      <w:ins w:id="498" w:author="Author">
        <w:r w:rsidR="00725A5A">
          <w:rPr>
            <w:lang w:val="en-US"/>
          </w:rPr>
          <w:t>a competent stock handler is accompanying</w:t>
        </w:r>
        <w:r w:rsidR="00F92BE0">
          <w:rPr>
            <w:lang w:val="en-US"/>
          </w:rPr>
          <w:t xml:space="preserve"> livestock</w:t>
        </w:r>
        <w:r w:rsidR="00725A5A">
          <w:rPr>
            <w:lang w:val="en-US"/>
          </w:rPr>
          <w:t xml:space="preserve">, if </w:t>
        </w:r>
      </w:ins>
      <w:r w:rsidRPr="00B019C8">
        <w:rPr>
          <w:lang w:val="en-US"/>
        </w:rPr>
        <w:t xml:space="preserve">livestock are accessible and </w:t>
      </w:r>
      <w:ins w:id="499" w:author="Author">
        <w:r w:rsidR="00725A5A">
          <w:rPr>
            <w:lang w:val="en-US"/>
          </w:rPr>
          <w:t xml:space="preserve">if </w:t>
        </w:r>
      </w:ins>
      <w:r w:rsidRPr="00B019C8">
        <w:rPr>
          <w:lang w:val="en-US"/>
        </w:rPr>
        <w:t xml:space="preserve">it </w:t>
      </w:r>
      <w:r w:rsidRPr="00B019C8">
        <w:rPr>
          <w:lang w:val="en-US"/>
        </w:rPr>
        <w:lastRenderedPageBreak/>
        <w:t>is safe to do so, or as soon as possible after unloading from the aircraft</w:t>
      </w:r>
      <w:ins w:id="500" w:author="Author">
        <w:r>
          <w:rPr>
            <w:lang w:val="en-US"/>
          </w:rPr>
          <w:t>; and</w:t>
        </w:r>
      </w:ins>
    </w:p>
    <w:p w14:paraId="5E2400AB" w14:textId="77777777" w:rsidR="00303648" w:rsidRPr="00B019C8" w:rsidRDefault="00A318CC" w:rsidP="00B1145E">
      <w:pPr>
        <w:pStyle w:val="a"/>
      </w:pPr>
      <w:ins w:id="501" w:author="Author">
        <w:r>
          <w:rPr>
            <w:lang w:val="en-US"/>
          </w:rPr>
          <w:t>procedures for the humane recapture of livestock that escape during the loading process</w:t>
        </w:r>
      </w:ins>
      <w:r w:rsidRPr="00B019C8">
        <w:rPr>
          <w:lang w:val="en-US"/>
        </w:rPr>
        <w:t>.</w:t>
      </w:r>
    </w:p>
    <w:p w14:paraId="263A8EC1" w14:textId="77777777" w:rsidR="00303648" w:rsidRPr="00B019C8" w:rsidRDefault="00A318CC" w:rsidP="00303648">
      <w:pPr>
        <w:spacing w:before="108" w:line="298" w:lineRule="exact"/>
        <w:ind w:right="216"/>
        <w:textAlignment w:val="baseline"/>
        <w:rPr>
          <w:rFonts w:eastAsia="Cambria"/>
          <w:b/>
          <w:color w:val="000000"/>
        </w:rPr>
      </w:pPr>
      <w:r w:rsidRPr="00B019C8">
        <w:rPr>
          <w:rFonts w:eastAsia="Cambria"/>
          <w:b/>
          <w:color w:val="000000"/>
          <w:lang w:val="en-US"/>
        </w:rPr>
        <w:t xml:space="preserve">6.1.30 </w:t>
      </w:r>
      <w:r w:rsidRPr="00B019C8">
        <w:rPr>
          <w:rFonts w:eastAsia="Cambria"/>
          <w:color w:val="000000"/>
          <w:lang w:val="en-US"/>
        </w:rPr>
        <w:t xml:space="preserve">The ventilation and temperature in the livestock hold must be adequate to </w:t>
      </w:r>
      <w:proofErr w:type="gramStart"/>
      <w:r w:rsidRPr="00B019C8">
        <w:rPr>
          <w:rFonts w:eastAsia="Cambria"/>
          <w:color w:val="000000"/>
          <w:lang w:val="en-US"/>
        </w:rPr>
        <w:t>maintain the health and welfare of the livestock at all times</w:t>
      </w:r>
      <w:proofErr w:type="gramEnd"/>
      <w:r w:rsidRPr="00B019C8">
        <w:rPr>
          <w:rFonts w:eastAsia="Cambria"/>
          <w:color w:val="000000"/>
          <w:lang w:val="en-US"/>
        </w:rPr>
        <w:t xml:space="preserve"> while livestock are in the aircraft.</w:t>
      </w:r>
    </w:p>
    <w:p w14:paraId="2F835031" w14:textId="77777777" w:rsidR="00303648" w:rsidRDefault="00A318CC" w:rsidP="00C53530">
      <w:pPr>
        <w:pStyle w:val="2"/>
      </w:pPr>
      <w:r>
        <w:t>6.2 Alpaca requirements</w:t>
      </w:r>
    </w:p>
    <w:p w14:paraId="5BA8259E" w14:textId="77777777" w:rsidR="00303648" w:rsidRPr="00B019C8" w:rsidRDefault="00A318CC"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6.2.1 </w:t>
      </w:r>
      <w:r w:rsidRPr="00B019C8">
        <w:rPr>
          <w:rFonts w:eastAsia="Cambria"/>
          <w:color w:val="000000"/>
          <w:lang w:val="en-US"/>
        </w:rPr>
        <w:t>Alpacas must not be sourced for export or exported unless they have a liveweight of 20kg or more and are at least 3 months old.</w:t>
      </w:r>
    </w:p>
    <w:p w14:paraId="5CB7F29E" w14:textId="77777777" w:rsidR="00B019C8" w:rsidRPr="00E57C4E" w:rsidRDefault="00A318CC"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6.2.2 </w:t>
      </w:r>
      <w:r w:rsidRPr="00B019C8">
        <w:rPr>
          <w:rFonts w:eastAsia="Cambria"/>
          <w:color w:val="000000"/>
          <w:lang w:val="en-US"/>
        </w:rPr>
        <w:t>Alpacas must not be sourced for export or exported unless they have been assessed by a competent stock handler against the alpaca body condition scoring in Table 24 and have a body condition score of 2 or more but less than 4 (on a scale of 1 to 5).</w:t>
      </w:r>
    </w:p>
    <w:p w14:paraId="17E37789" w14:textId="77777777" w:rsidR="001478C7" w:rsidRDefault="00A318CC" w:rsidP="00E57C4E">
      <w:pPr>
        <w:pStyle w:val="3"/>
        <w:spacing w:after="120"/>
        <w:rPr>
          <w:lang w:val="en-US"/>
        </w:rPr>
      </w:pPr>
      <w:r>
        <w:rPr>
          <w:lang w:val="en-US"/>
        </w:rPr>
        <w:t>Table 24 Alpaca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571"/>
        <w:gridCol w:w="1986"/>
      </w:tblGrid>
      <w:tr w:rsidR="00252E37" w14:paraId="4E79F77E" w14:textId="77777777" w:rsidTr="00893ED5">
        <w:trPr>
          <w:cantSplit/>
          <w:tblHeader/>
        </w:trPr>
        <w:tc>
          <w:tcPr>
            <w:tcW w:w="0" w:type="auto"/>
            <w:tcBorders>
              <w:top w:val="single" w:sz="4" w:space="0" w:color="auto"/>
              <w:bottom w:val="single" w:sz="4" w:space="0" w:color="auto"/>
            </w:tcBorders>
          </w:tcPr>
          <w:p w14:paraId="0C6D77F9" w14:textId="77777777" w:rsidR="001478C7" w:rsidRPr="006E02A7" w:rsidRDefault="00A318CC" w:rsidP="00893ED5">
            <w:pPr>
              <w:pStyle w:val="TableHeading"/>
            </w:pPr>
            <w:r w:rsidRPr="006E02A7">
              <w:t>Score</w:t>
            </w:r>
          </w:p>
        </w:tc>
        <w:tc>
          <w:tcPr>
            <w:tcW w:w="0" w:type="auto"/>
            <w:tcBorders>
              <w:top w:val="single" w:sz="4" w:space="0" w:color="auto"/>
              <w:bottom w:val="single" w:sz="4" w:space="0" w:color="auto"/>
            </w:tcBorders>
          </w:tcPr>
          <w:p w14:paraId="5EA03D95" w14:textId="77777777" w:rsidR="001478C7" w:rsidRPr="006E02A7" w:rsidRDefault="00A318CC" w:rsidP="00893ED5">
            <w:pPr>
              <w:pStyle w:val="TableHeading"/>
            </w:pPr>
            <w:r w:rsidRPr="006E02A7">
              <w:t>Description</w:t>
            </w:r>
          </w:p>
        </w:tc>
        <w:tc>
          <w:tcPr>
            <w:tcW w:w="0" w:type="auto"/>
            <w:tcBorders>
              <w:top w:val="single" w:sz="4" w:space="0" w:color="auto"/>
              <w:bottom w:val="single" w:sz="4" w:space="0" w:color="auto"/>
            </w:tcBorders>
          </w:tcPr>
          <w:p w14:paraId="44676AD3" w14:textId="77777777" w:rsidR="001478C7" w:rsidRPr="006E02A7" w:rsidRDefault="00A318CC" w:rsidP="00893ED5">
            <w:pPr>
              <w:pStyle w:val="TableHeading"/>
            </w:pPr>
            <w:r w:rsidRPr="006E02A7">
              <w:t>Illustration</w:t>
            </w:r>
          </w:p>
        </w:tc>
      </w:tr>
      <w:tr w:rsidR="00252E37" w14:paraId="1B50DACF" w14:textId="77777777" w:rsidTr="00893ED5">
        <w:trPr>
          <w:trHeight w:val="1168"/>
        </w:trPr>
        <w:tc>
          <w:tcPr>
            <w:tcW w:w="0" w:type="auto"/>
            <w:tcBorders>
              <w:top w:val="single" w:sz="4" w:space="0" w:color="auto"/>
            </w:tcBorders>
          </w:tcPr>
          <w:p w14:paraId="38188A9E" w14:textId="77777777" w:rsidR="001478C7" w:rsidRPr="006E02A7" w:rsidRDefault="00A318CC" w:rsidP="00893ED5">
            <w:pPr>
              <w:pStyle w:val="TableText"/>
              <w:jc w:val="right"/>
            </w:pPr>
            <w:r w:rsidRPr="006E02A7">
              <w:t>1</w:t>
            </w:r>
          </w:p>
        </w:tc>
        <w:tc>
          <w:tcPr>
            <w:tcW w:w="0" w:type="auto"/>
            <w:tcBorders>
              <w:top w:val="single" w:sz="4" w:space="0" w:color="auto"/>
            </w:tcBorders>
          </w:tcPr>
          <w:p w14:paraId="208AB42E" w14:textId="77777777" w:rsidR="001478C7" w:rsidRPr="006E02A7" w:rsidRDefault="00A318CC" w:rsidP="00893ED5">
            <w:pPr>
              <w:pStyle w:val="TableText"/>
            </w:pPr>
            <w:r w:rsidRPr="006E02A7">
              <w:t xml:space="preserve">Severely concave between spine and ribs. The backbone is very noticeable, ribs are clearly </w:t>
            </w:r>
            <w:proofErr w:type="gramStart"/>
            <w:r w:rsidRPr="006E02A7">
              <w:t>felt</w:t>
            </w:r>
            <w:proofErr w:type="gramEnd"/>
            <w:r w:rsidRPr="006E02A7">
              <w:t xml:space="preserve"> and brisket shows no fat.</w:t>
            </w:r>
          </w:p>
        </w:tc>
        <w:tc>
          <w:tcPr>
            <w:tcW w:w="0" w:type="auto"/>
            <w:tcBorders>
              <w:top w:val="single" w:sz="4" w:space="0" w:color="auto"/>
            </w:tcBorders>
            <w:vAlign w:val="bottom"/>
          </w:tcPr>
          <w:p w14:paraId="042F07F4" w14:textId="77777777" w:rsidR="001478C7" w:rsidRPr="006E02A7" w:rsidRDefault="00A318CC" w:rsidP="00893ED5">
            <w:pPr>
              <w:pStyle w:val="TableText"/>
            </w:pPr>
            <w:r w:rsidRPr="006E02A7">
              <w:rPr>
                <w:noProof/>
                <w:lang w:eastAsia="en-AU"/>
              </w:rPr>
              <w:drawing>
                <wp:inline distT="0" distB="0" distL="0" distR="0" wp14:anchorId="1C74DDD8" wp14:editId="4A6F5E8A">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157" name="Picture 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53465" cy="709295"/>
                          </a:xfrm>
                          <a:prstGeom prst="rect">
                            <a:avLst/>
                          </a:prstGeom>
                          <a:noFill/>
                          <a:ln>
                            <a:noFill/>
                          </a:ln>
                        </pic:spPr>
                      </pic:pic>
                    </a:graphicData>
                  </a:graphic>
                </wp:inline>
              </w:drawing>
            </w:r>
          </w:p>
        </w:tc>
      </w:tr>
      <w:tr w:rsidR="00252E37" w14:paraId="3D65B5C1" w14:textId="77777777" w:rsidTr="00893ED5">
        <w:trPr>
          <w:trHeight w:val="1082"/>
        </w:trPr>
        <w:tc>
          <w:tcPr>
            <w:tcW w:w="0" w:type="auto"/>
            <w:shd w:val="clear" w:color="auto" w:fill="auto"/>
          </w:tcPr>
          <w:p w14:paraId="07E6EF66" w14:textId="77777777" w:rsidR="001478C7" w:rsidRPr="006E02A7" w:rsidRDefault="00A318CC" w:rsidP="00893ED5">
            <w:pPr>
              <w:pStyle w:val="TableText"/>
              <w:jc w:val="right"/>
            </w:pPr>
            <w:r w:rsidRPr="006E02A7">
              <w:t>2</w:t>
            </w:r>
          </w:p>
        </w:tc>
        <w:tc>
          <w:tcPr>
            <w:tcW w:w="0" w:type="auto"/>
            <w:shd w:val="clear" w:color="auto" w:fill="auto"/>
          </w:tcPr>
          <w:p w14:paraId="417AD85F" w14:textId="77777777" w:rsidR="001478C7" w:rsidRPr="006E02A7" w:rsidRDefault="00A318CC" w:rsidP="00893ED5">
            <w:pPr>
              <w:pStyle w:val="TableText"/>
            </w:pPr>
            <w:r w:rsidRPr="006E02A7">
              <w:t xml:space="preserve">Slightly concave between spine and ribs. You can feel backbone, ribs are </w:t>
            </w:r>
            <w:proofErr w:type="gramStart"/>
            <w:r w:rsidRPr="006E02A7">
              <w:t>noticeable</w:t>
            </w:r>
            <w:proofErr w:type="gramEnd"/>
            <w:r w:rsidRPr="006E02A7">
              <w:t xml:space="preserve"> and brisket is firm.</w:t>
            </w:r>
          </w:p>
        </w:tc>
        <w:tc>
          <w:tcPr>
            <w:tcW w:w="0" w:type="auto"/>
            <w:vAlign w:val="bottom"/>
          </w:tcPr>
          <w:p w14:paraId="20CB96D2" w14:textId="77777777" w:rsidR="001478C7" w:rsidRPr="006E02A7" w:rsidRDefault="00A318CC" w:rsidP="00893ED5">
            <w:pPr>
              <w:pStyle w:val="TableText"/>
            </w:pPr>
            <w:r w:rsidRPr="006E02A7">
              <w:rPr>
                <w:noProof/>
                <w:lang w:eastAsia="en-AU"/>
              </w:rPr>
              <w:drawing>
                <wp:inline distT="0" distB="0" distL="0" distR="0" wp14:anchorId="2D8AC161" wp14:editId="3F2979A2">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21754"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252E37" w14:paraId="46A875C0" w14:textId="77777777" w:rsidTr="00893ED5">
        <w:trPr>
          <w:trHeight w:val="1083"/>
        </w:trPr>
        <w:tc>
          <w:tcPr>
            <w:tcW w:w="0" w:type="auto"/>
          </w:tcPr>
          <w:p w14:paraId="01FA8130" w14:textId="77777777" w:rsidR="001478C7" w:rsidRPr="006E02A7" w:rsidRDefault="00A318CC" w:rsidP="00893ED5">
            <w:pPr>
              <w:pStyle w:val="TableText"/>
              <w:jc w:val="right"/>
            </w:pPr>
            <w:r w:rsidRPr="006E02A7">
              <w:lastRenderedPageBreak/>
              <w:t>3</w:t>
            </w:r>
          </w:p>
        </w:tc>
        <w:tc>
          <w:tcPr>
            <w:tcW w:w="0" w:type="auto"/>
          </w:tcPr>
          <w:p w14:paraId="023ABA46" w14:textId="77777777" w:rsidR="001478C7" w:rsidRPr="006E02A7" w:rsidRDefault="00A318CC" w:rsidP="00893ED5">
            <w:pPr>
              <w:pStyle w:val="TableText"/>
            </w:pPr>
            <w:r w:rsidRPr="006E02A7">
              <w:t>Neither concave</w:t>
            </w:r>
            <w:r>
              <w:t xml:space="preserve"> nor convex between spine and ri</w:t>
            </w:r>
            <w:r w:rsidRPr="006E02A7">
              <w:t>bs. You can feel the backbone, but it does stand out and you can just feel the ribs and the brisket.</w:t>
            </w:r>
          </w:p>
        </w:tc>
        <w:tc>
          <w:tcPr>
            <w:tcW w:w="0" w:type="auto"/>
            <w:vAlign w:val="bottom"/>
          </w:tcPr>
          <w:p w14:paraId="2208CCE0" w14:textId="77777777" w:rsidR="001478C7" w:rsidRPr="006E02A7" w:rsidRDefault="00A318CC" w:rsidP="00893ED5">
            <w:pPr>
              <w:pStyle w:val="TableText"/>
            </w:pPr>
            <w:r w:rsidRPr="006E02A7">
              <w:rPr>
                <w:noProof/>
                <w:lang w:eastAsia="en-AU"/>
              </w:rPr>
              <w:drawing>
                <wp:inline distT="0" distB="0" distL="0" distR="0" wp14:anchorId="352C1C0F" wp14:editId="783D4DFA">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31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252E37" w14:paraId="57457220" w14:textId="77777777" w:rsidTr="00893ED5">
        <w:trPr>
          <w:trHeight w:val="1034"/>
        </w:trPr>
        <w:tc>
          <w:tcPr>
            <w:tcW w:w="0" w:type="auto"/>
            <w:shd w:val="clear" w:color="auto" w:fill="auto"/>
          </w:tcPr>
          <w:p w14:paraId="47BA2AC7" w14:textId="77777777" w:rsidR="001478C7" w:rsidRPr="006E02A7" w:rsidRDefault="00A318CC" w:rsidP="00893ED5">
            <w:pPr>
              <w:pStyle w:val="TableText"/>
              <w:jc w:val="right"/>
            </w:pPr>
            <w:r w:rsidRPr="006E02A7">
              <w:t>4</w:t>
            </w:r>
          </w:p>
        </w:tc>
        <w:tc>
          <w:tcPr>
            <w:tcW w:w="0" w:type="auto"/>
            <w:shd w:val="clear" w:color="auto" w:fill="auto"/>
          </w:tcPr>
          <w:p w14:paraId="4C0800F0" w14:textId="77777777" w:rsidR="001478C7" w:rsidRPr="006E02A7" w:rsidRDefault="00A318CC" w:rsidP="00893ED5">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6A18DF8F" w14:textId="77777777" w:rsidR="001478C7" w:rsidRPr="006E02A7" w:rsidRDefault="00A318CC" w:rsidP="00893ED5">
            <w:pPr>
              <w:pStyle w:val="TableText"/>
            </w:pPr>
            <w:r w:rsidRPr="006E02A7">
              <w:rPr>
                <w:noProof/>
                <w:lang w:eastAsia="en-AU"/>
              </w:rPr>
              <w:drawing>
                <wp:inline distT="0" distB="0" distL="0" distR="0" wp14:anchorId="62E56A8D" wp14:editId="16359172">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41543" name="Picture 1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19505" cy="753745"/>
                          </a:xfrm>
                          <a:prstGeom prst="rect">
                            <a:avLst/>
                          </a:prstGeom>
                          <a:noFill/>
                          <a:ln>
                            <a:noFill/>
                          </a:ln>
                        </pic:spPr>
                      </pic:pic>
                    </a:graphicData>
                  </a:graphic>
                </wp:inline>
              </w:drawing>
            </w:r>
          </w:p>
        </w:tc>
      </w:tr>
      <w:tr w:rsidR="00252E37" w14:paraId="07175057" w14:textId="77777777" w:rsidTr="00893ED5">
        <w:trPr>
          <w:trHeight w:val="1092"/>
        </w:trPr>
        <w:tc>
          <w:tcPr>
            <w:tcW w:w="0" w:type="auto"/>
          </w:tcPr>
          <w:p w14:paraId="1E381529" w14:textId="77777777" w:rsidR="001478C7" w:rsidRPr="006E02A7" w:rsidRDefault="00A318CC" w:rsidP="00893ED5">
            <w:pPr>
              <w:pStyle w:val="TableText"/>
              <w:jc w:val="right"/>
            </w:pPr>
            <w:r w:rsidRPr="006E02A7">
              <w:t>5</w:t>
            </w:r>
          </w:p>
        </w:tc>
        <w:tc>
          <w:tcPr>
            <w:tcW w:w="0" w:type="auto"/>
          </w:tcPr>
          <w:p w14:paraId="68909012" w14:textId="77777777" w:rsidR="001478C7" w:rsidRPr="006E02A7" w:rsidRDefault="00A318CC" w:rsidP="00893ED5">
            <w:pPr>
              <w:pStyle w:val="TableText"/>
            </w:pPr>
            <w:r w:rsidRPr="006E02A7">
              <w:t>Severely convex between spine and ribs, the top of the back feels flat. You cannot feel backbone or ribs, brisket wobbles when touched.</w:t>
            </w:r>
          </w:p>
        </w:tc>
        <w:tc>
          <w:tcPr>
            <w:tcW w:w="0" w:type="auto"/>
            <w:vAlign w:val="bottom"/>
          </w:tcPr>
          <w:p w14:paraId="0CF3FC00" w14:textId="77777777" w:rsidR="001478C7" w:rsidRPr="006E02A7" w:rsidRDefault="00A318CC" w:rsidP="00893ED5">
            <w:pPr>
              <w:pStyle w:val="TableText"/>
            </w:pPr>
            <w:r w:rsidRPr="006E02A7">
              <w:rPr>
                <w:noProof/>
                <w:lang w:eastAsia="en-AU"/>
              </w:rPr>
              <w:drawing>
                <wp:inline distT="0" distB="0" distL="0" distR="0" wp14:anchorId="20197D4F" wp14:editId="0CE910B3">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88629" name="Picture 1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97280" cy="775335"/>
                          </a:xfrm>
                          <a:prstGeom prst="rect">
                            <a:avLst/>
                          </a:prstGeom>
                          <a:noFill/>
                          <a:ln>
                            <a:noFill/>
                          </a:ln>
                        </pic:spPr>
                      </pic:pic>
                    </a:graphicData>
                  </a:graphic>
                </wp:inline>
              </w:drawing>
            </w:r>
          </w:p>
        </w:tc>
      </w:tr>
    </w:tbl>
    <w:p w14:paraId="2471BFE5" w14:textId="77777777" w:rsidR="003730F2" w:rsidRDefault="00A318CC" w:rsidP="003730F2">
      <w:pPr>
        <w:pStyle w:val="FigureTableNoteSource"/>
      </w:pPr>
      <w:r>
        <w:t>Source: Australian Alpaca Association</w:t>
      </w:r>
    </w:p>
    <w:p w14:paraId="3ADB8710" w14:textId="77777777" w:rsidR="00876FDA" w:rsidRDefault="00876FDA" w:rsidP="00C53530">
      <w:pPr>
        <w:pStyle w:val="3"/>
        <w:rPr>
          <w:del w:id="502" w:author="Author"/>
          <w:lang w:val="en-US"/>
        </w:rPr>
      </w:pPr>
    </w:p>
    <w:p w14:paraId="12D9469C" w14:textId="77777777" w:rsidR="00876FDA" w:rsidRDefault="00876FDA" w:rsidP="00C53530">
      <w:pPr>
        <w:pStyle w:val="3"/>
        <w:rPr>
          <w:del w:id="503" w:author="Author"/>
          <w:lang w:val="en-US"/>
        </w:rPr>
      </w:pPr>
    </w:p>
    <w:p w14:paraId="34768153" w14:textId="77777777" w:rsidR="00876FDA" w:rsidRDefault="00876FDA" w:rsidP="00C53530">
      <w:pPr>
        <w:pStyle w:val="3"/>
        <w:rPr>
          <w:del w:id="504" w:author="Author"/>
          <w:lang w:val="en-US"/>
        </w:rPr>
      </w:pPr>
    </w:p>
    <w:p w14:paraId="414C1EE6" w14:textId="77777777" w:rsidR="00876FDA" w:rsidRDefault="00876FDA" w:rsidP="00C53530">
      <w:pPr>
        <w:pStyle w:val="3"/>
        <w:rPr>
          <w:del w:id="505" w:author="Author"/>
          <w:lang w:val="en-US"/>
        </w:rPr>
      </w:pPr>
    </w:p>
    <w:p w14:paraId="204A3DEA" w14:textId="77777777" w:rsidR="00876FDA" w:rsidRDefault="00876FDA" w:rsidP="00C53530">
      <w:pPr>
        <w:pStyle w:val="3"/>
        <w:rPr>
          <w:del w:id="506" w:author="Author"/>
          <w:lang w:val="en-US"/>
        </w:rPr>
      </w:pPr>
    </w:p>
    <w:p w14:paraId="5B36041C" w14:textId="77777777" w:rsidR="00303648" w:rsidRDefault="00A318CC" w:rsidP="00C53530">
      <w:pPr>
        <w:pStyle w:val="3"/>
        <w:rPr>
          <w:lang w:val="en-US"/>
        </w:rPr>
      </w:pPr>
      <w:r>
        <w:rPr>
          <w:lang w:val="en-US"/>
        </w:rPr>
        <w:t>Figure 3 Visual aid for assisting with body condition scoring of alpacas</w:t>
      </w:r>
      <w:r w:rsidR="003730F2">
        <w:rPr>
          <w:lang w:val="en-US"/>
        </w:rPr>
        <w:t xml:space="preserve"> </w:t>
      </w:r>
    </w:p>
    <w:p w14:paraId="424898AA" w14:textId="77777777" w:rsidR="00F003ED" w:rsidRPr="00B019C8" w:rsidRDefault="00A318CC" w:rsidP="00C53530">
      <w:pPr>
        <w:pStyle w:val="3"/>
        <w:rPr>
          <w:rFonts w:eastAsia="Cambria"/>
          <w:lang w:val="en-US"/>
        </w:rPr>
      </w:pPr>
      <w:r>
        <w:lastRenderedPageBreak/>
        <w:drawing>
          <wp:anchor distT="0" distB="0" distL="114300" distR="114300" simplePos="0" relativeHeight="251667456" behindDoc="0" locked="0" layoutInCell="1" allowOverlap="1" wp14:anchorId="64326410" wp14:editId="3C64E907">
            <wp:simplePos x="0" y="0"/>
            <wp:positionH relativeFrom="margin">
              <wp:align>left</wp:align>
            </wp:positionH>
            <wp:positionV relativeFrom="margin">
              <wp:posOffset>447395</wp:posOffset>
            </wp:positionV>
            <wp:extent cx="1371600" cy="1288415"/>
            <wp:effectExtent l="0" t="0" r="0" b="6985"/>
            <wp:wrapSquare wrapText="bothSides"/>
            <wp:docPr id="18" name="Picture"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50988344" name="Picture" descr="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371600" cy="1288415"/>
                    </a:xfrm>
                    <a:prstGeom prst="rect">
                      <a:avLst/>
                    </a:prstGeom>
                  </pic:spPr>
                </pic:pic>
              </a:graphicData>
            </a:graphic>
            <wp14:sizeRelV relativeFrom="margin">
              <wp14:pctHeight>0</wp14:pctHeight>
            </wp14:sizeRelV>
          </wp:anchor>
        </w:drawing>
      </w:r>
    </w:p>
    <w:p w14:paraId="76157A36" w14:textId="77777777" w:rsidR="00F003ED" w:rsidRDefault="00F003ED" w:rsidP="00303648">
      <w:pPr>
        <w:spacing w:before="198" w:line="297" w:lineRule="exact"/>
        <w:ind w:right="288"/>
        <w:textAlignment w:val="baseline"/>
        <w:rPr>
          <w:rFonts w:eastAsia="Cambria"/>
          <w:b/>
          <w:color w:val="000000"/>
          <w:lang w:val="en-US"/>
        </w:rPr>
      </w:pPr>
    </w:p>
    <w:p w14:paraId="30FE5C42" w14:textId="77777777" w:rsidR="00F003ED" w:rsidRDefault="00F003ED" w:rsidP="00303648">
      <w:pPr>
        <w:spacing w:before="198" w:line="297" w:lineRule="exact"/>
        <w:ind w:right="288"/>
        <w:textAlignment w:val="baseline"/>
        <w:rPr>
          <w:rFonts w:eastAsia="Cambria"/>
          <w:b/>
          <w:color w:val="000000"/>
          <w:lang w:val="en-US"/>
        </w:rPr>
      </w:pPr>
    </w:p>
    <w:p w14:paraId="29262685"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37A08E4A"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257F7BC9" w14:textId="77777777" w:rsidR="000A4750" w:rsidRDefault="000A4750" w:rsidP="00F003ED">
      <w:pPr>
        <w:spacing w:before="9" w:line="192" w:lineRule="exact"/>
        <w:textAlignment w:val="baseline"/>
        <w:rPr>
          <w:rFonts w:asciiTheme="minorHAnsi" w:eastAsia="Times New Roman" w:hAnsiTheme="minorHAnsi" w:cstheme="minorHAnsi"/>
          <w:color w:val="000000"/>
          <w:spacing w:val="-1"/>
          <w:sz w:val="18"/>
          <w:lang w:val="en-US"/>
        </w:rPr>
      </w:pPr>
    </w:p>
    <w:p w14:paraId="26BC8BC3" w14:textId="77777777" w:rsidR="000A4750" w:rsidRDefault="000A4750" w:rsidP="00F003ED">
      <w:pPr>
        <w:spacing w:before="9" w:line="192" w:lineRule="exact"/>
        <w:textAlignment w:val="baseline"/>
        <w:rPr>
          <w:rFonts w:asciiTheme="minorHAnsi" w:eastAsia="Times New Roman" w:hAnsiTheme="minorHAnsi" w:cstheme="minorHAnsi"/>
          <w:color w:val="000000"/>
          <w:spacing w:val="-1"/>
          <w:sz w:val="18"/>
          <w:lang w:val="en-US"/>
        </w:rPr>
      </w:pPr>
    </w:p>
    <w:p w14:paraId="2A4A8518" w14:textId="77777777" w:rsidR="00F003ED" w:rsidRDefault="00A318CC"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pacing w:val="-1"/>
          <w:sz w:val="18"/>
          <w:lang w:val="en-US"/>
        </w:rPr>
        <w:t>Source: Australian Alpaca Association</w:t>
      </w:r>
    </w:p>
    <w:p w14:paraId="07E0A79D" w14:textId="77777777" w:rsidR="00F003ED" w:rsidRPr="00F003ED" w:rsidRDefault="00A318CC"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z w:val="18"/>
          <w:lang w:val="en-US"/>
        </w:rPr>
        <w:t xml:space="preserve">Figure 3 is an example of </w:t>
      </w:r>
      <w:proofErr w:type="gramStart"/>
      <w:r w:rsidRPr="00F003ED">
        <w:rPr>
          <w:rFonts w:asciiTheme="minorHAnsi" w:eastAsia="Times New Roman" w:hAnsiTheme="minorHAnsi" w:cstheme="minorHAnsi"/>
          <w:color w:val="000000"/>
          <w:sz w:val="18"/>
          <w:lang w:val="en-US"/>
        </w:rPr>
        <w:t>how to</w:t>
      </w:r>
      <w:proofErr w:type="gramEnd"/>
      <w:r w:rsidRPr="00F003ED">
        <w:rPr>
          <w:rFonts w:asciiTheme="minorHAnsi" w:eastAsia="Times New Roman" w:hAnsiTheme="minorHAnsi" w:cstheme="minorHAnsi"/>
          <w:color w:val="000000"/>
          <w:sz w:val="18"/>
          <w:lang w:val="en-US"/>
        </w:rPr>
        <w:t xml:space="preserve"> body score an alpaca by placing your hand on the backbone, just forward of the pelvic area (toward the last of the ribs).</w:t>
      </w:r>
    </w:p>
    <w:p w14:paraId="508AE6DC" w14:textId="77777777" w:rsidR="00303648" w:rsidRPr="00B019C8" w:rsidRDefault="00A318CC" w:rsidP="00303648">
      <w:pPr>
        <w:spacing w:before="198" w:line="297" w:lineRule="exact"/>
        <w:ind w:right="288"/>
        <w:textAlignment w:val="baseline"/>
        <w:rPr>
          <w:rFonts w:eastAsia="Cambria"/>
          <w:b/>
          <w:color w:val="000000"/>
        </w:rPr>
      </w:pPr>
      <w:r w:rsidRPr="00B019C8">
        <w:rPr>
          <w:rFonts w:eastAsia="Cambria"/>
          <w:b/>
          <w:color w:val="000000"/>
          <w:lang w:val="en-US"/>
        </w:rPr>
        <w:t xml:space="preserve">6.2.3 </w:t>
      </w:r>
      <w:r w:rsidRPr="00B019C8">
        <w:rPr>
          <w:rFonts w:eastAsia="Cambria"/>
          <w:color w:val="000000"/>
          <w:lang w:val="en-US"/>
        </w:rPr>
        <w:t xml:space="preserve">Female alpacas </w:t>
      </w:r>
      <w:ins w:id="507" w:author="Author">
        <w:r w:rsidR="00001BA6">
          <w:rPr>
            <w:rFonts w:eastAsia="Cambria"/>
            <w:color w:val="000000"/>
            <w:lang w:val="en-US"/>
          </w:rPr>
          <w:t xml:space="preserve">with a weight of 35kg or more </w:t>
        </w:r>
      </w:ins>
      <w:r w:rsidRPr="00B019C8">
        <w:rPr>
          <w:rFonts w:eastAsia="Cambria"/>
          <w:color w:val="000000"/>
          <w:lang w:val="en-US"/>
        </w:rPr>
        <w:t xml:space="preserve">sourced for export as feeder or slaughter animals must be </w:t>
      </w:r>
      <w:ins w:id="508" w:author="Author">
        <w:r w:rsidR="00001BA6">
          <w:rPr>
            <w:rFonts w:eastAsia="Cambria"/>
            <w:color w:val="000000"/>
            <w:lang w:val="en-US"/>
          </w:rPr>
          <w:t xml:space="preserve">individually </w:t>
        </w:r>
      </w:ins>
      <w:r w:rsidRPr="00B019C8">
        <w:rPr>
          <w:rFonts w:eastAsia="Cambria"/>
          <w:color w:val="000000"/>
          <w:lang w:val="en-US"/>
        </w:rPr>
        <w:t xml:space="preserve">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w:t>
      </w:r>
      <w:proofErr w:type="gramStart"/>
      <w:r w:rsidRPr="00B019C8">
        <w:rPr>
          <w:rFonts w:eastAsia="Cambria"/>
          <w:color w:val="000000"/>
          <w:lang w:val="en-US"/>
        </w:rPr>
        <w:t>identification</w:t>
      </w:r>
      <w:proofErr w:type="gramEnd"/>
      <w:r w:rsidRPr="00B019C8">
        <w:rPr>
          <w:rFonts w:eastAsia="Cambria"/>
          <w:color w:val="000000"/>
          <w:lang w:val="en-US"/>
        </w:rPr>
        <w:t xml:space="preserve"> and the date of the procedure.</w:t>
      </w:r>
    </w:p>
    <w:p w14:paraId="7BC761EE" w14:textId="77777777" w:rsidR="00303648" w:rsidRPr="00B019C8" w:rsidRDefault="00A318CC" w:rsidP="00303648">
      <w:pPr>
        <w:spacing w:before="262" w:line="240" w:lineRule="exact"/>
        <w:textAlignment w:val="baseline"/>
        <w:rPr>
          <w:rFonts w:eastAsia="Cambria"/>
          <w:b/>
          <w:color w:val="000000"/>
        </w:rPr>
      </w:pPr>
      <w:r w:rsidRPr="00B019C8">
        <w:rPr>
          <w:rFonts w:eastAsia="Cambria"/>
          <w:b/>
          <w:color w:val="000000"/>
          <w:lang w:val="en-US"/>
        </w:rPr>
        <w:t xml:space="preserve">6.2.4 </w:t>
      </w:r>
      <w:r w:rsidRPr="00B019C8">
        <w:rPr>
          <w:rFonts w:eastAsia="Cambria"/>
          <w:color w:val="000000"/>
          <w:lang w:val="en-US"/>
        </w:rPr>
        <w:t xml:space="preserve">Female alpacas </w:t>
      </w:r>
      <w:ins w:id="509" w:author="Author">
        <w:r w:rsidR="00001BA6">
          <w:rPr>
            <w:rFonts w:eastAsia="Cambria"/>
            <w:color w:val="000000"/>
            <w:lang w:val="en-US"/>
          </w:rPr>
          <w:t xml:space="preserve">with a weight of 35kg or more </w:t>
        </w:r>
      </w:ins>
      <w:r w:rsidRPr="00B019C8">
        <w:rPr>
          <w:rFonts w:eastAsia="Cambria"/>
          <w:color w:val="000000"/>
          <w:lang w:val="en-US"/>
        </w:rPr>
        <w:t>sourced for export as breeder animals must:</w:t>
      </w:r>
    </w:p>
    <w:p w14:paraId="2B04E9C3" w14:textId="77777777" w:rsidR="00B019C8" w:rsidRPr="00F11C78" w:rsidRDefault="00A318CC" w:rsidP="00B1145E">
      <w:pPr>
        <w:pStyle w:val="a"/>
        <w:numPr>
          <w:ilvl w:val="0"/>
          <w:numId w:val="184"/>
        </w:numPr>
      </w:pPr>
      <w:r w:rsidRPr="00F11C78">
        <w:t>be pregnancy tested using ultrasound foetal measurement by a registered veterinarian with demonstrable current experience in camelid pregnancy diagnosis; and</w:t>
      </w:r>
    </w:p>
    <w:p w14:paraId="7688B2E1" w14:textId="77777777" w:rsidR="00B019C8" w:rsidRPr="00F11C78" w:rsidRDefault="00A318CC" w:rsidP="00B1145E">
      <w:pPr>
        <w:pStyle w:val="a"/>
      </w:pPr>
      <w:r w:rsidRPr="00F11C78">
        <w:t>be certified in writing by the testing veterinarian as either not detectably pregnant or pregnant and</w:t>
      </w:r>
      <w:r w:rsidR="00341768" w:rsidRPr="00F11C78">
        <w:t>,</w:t>
      </w:r>
      <w:r w:rsidRPr="00B1145E">
        <w:t xml:space="preserve"> if pregnant</w:t>
      </w:r>
      <w:r w:rsidR="00341768" w:rsidRPr="00F11C78">
        <w:t>,</w:t>
      </w:r>
      <w:r w:rsidRPr="00B1145E">
        <w:t xml:space="preserve"> include the number of days pregnant. The certification must include the certifier’s name, veterinary registration number, statement of </w:t>
      </w:r>
      <w:r w:rsidRPr="00B1145E">
        <w:lastRenderedPageBreak/>
        <w:t>experience, signature, the individual identification number of the animal and the date of the procedure. Certification is valid for 60 days for not detectably pregnant alpaca, from the date of the procedure; and</w:t>
      </w:r>
    </w:p>
    <w:p w14:paraId="75436828" w14:textId="77777777" w:rsidR="00303648" w:rsidRPr="00F11C78" w:rsidRDefault="00A318CC" w:rsidP="00B1145E">
      <w:pPr>
        <w:pStyle w:val="a"/>
      </w:pPr>
      <w:r w:rsidRPr="00F11C78">
        <w:t xml:space="preserve">be not more than 227 days pregnant at the scheduled date of export, unless otherwise provided in a </w:t>
      </w:r>
      <w:r w:rsidRPr="00B1145E">
        <w:rPr>
          <w:i/>
          <w:iCs/>
        </w:rPr>
        <w:t>last third of pregnancy management plan</w:t>
      </w:r>
      <w:r w:rsidRPr="00B1145E">
        <w:rPr>
          <w:i/>
          <w:lang w:val="en-US"/>
        </w:rPr>
        <w:t xml:space="preserve"> </w:t>
      </w:r>
      <w:r w:rsidRPr="00B1145E">
        <w:t>approved in writing by the department.</w:t>
      </w:r>
    </w:p>
    <w:p w14:paraId="35FFC1A4" w14:textId="77777777" w:rsidR="00303648" w:rsidRPr="00B019C8" w:rsidRDefault="00A318CC" w:rsidP="00B1145E">
      <w:pPr>
        <w:pStyle w:val="NormalStandardspara"/>
        <w:rPr>
          <w:rFonts w:eastAsia="Verdana"/>
          <w:b/>
        </w:rPr>
      </w:pPr>
      <w:r w:rsidRPr="00B019C8">
        <w:rPr>
          <w:rFonts w:eastAsia="Verdana"/>
          <w:b/>
          <w:lang w:val="en-US"/>
        </w:rPr>
        <w:t xml:space="preserve">6.2.5 </w:t>
      </w:r>
      <w:r w:rsidRPr="00B019C8">
        <w:rPr>
          <w:lang w:val="en-US"/>
        </w:rPr>
        <w:t>Alpacas must be penned in accordance with the minimum aircraft crate pen area requirements shown in</w:t>
      </w:r>
      <w:r w:rsidRPr="00B019C8">
        <w:rPr>
          <w:sz w:val="28"/>
          <w:szCs w:val="28"/>
          <w:lang w:val="en-US"/>
        </w:rPr>
        <w:t xml:space="preserve"> </w:t>
      </w:r>
      <w:r w:rsidRPr="00B019C8">
        <w:rPr>
          <w:lang w:val="en-US"/>
        </w:rPr>
        <w:t>Table</w:t>
      </w:r>
      <w:r w:rsidR="00F20CEE">
        <w:rPr>
          <w:lang w:val="en-US"/>
        </w:rPr>
        <w:t> </w:t>
      </w:r>
      <w:r w:rsidRPr="00B019C8">
        <w:rPr>
          <w:lang w:val="en-US"/>
        </w:rPr>
        <w:t>25. For weights between those shown in Table 25, the minimum pen area per head must be calculated by linear interpolation.</w:t>
      </w:r>
    </w:p>
    <w:p w14:paraId="2FB474D7" w14:textId="77777777" w:rsidR="00303648" w:rsidRPr="00B019C8" w:rsidRDefault="00A318CC" w:rsidP="00B1145E">
      <w:pPr>
        <w:pStyle w:val="NormalStandardspara"/>
        <w:rPr>
          <w:rFonts w:eastAsia="Verdana"/>
          <w:b/>
        </w:rPr>
      </w:pPr>
      <w:r w:rsidRPr="00B019C8">
        <w:rPr>
          <w:rFonts w:eastAsia="Verdana"/>
          <w:b/>
          <w:lang w:val="en-US"/>
        </w:rPr>
        <w:t xml:space="preserve">6.2.6 </w:t>
      </w:r>
      <w:r w:rsidRPr="00B019C8">
        <w:rPr>
          <w:lang w:val="en-US"/>
        </w:rPr>
        <w:t>When calculating pen allocation, the pen area per head must be increased by 10% for alpacas with more than 25mm of wool.</w:t>
      </w:r>
    </w:p>
    <w:p w14:paraId="38F321CA" w14:textId="77777777" w:rsidR="00303648" w:rsidRPr="00B019C8" w:rsidRDefault="00A318CC" w:rsidP="00303648">
      <w:pPr>
        <w:spacing w:before="203" w:line="297" w:lineRule="exact"/>
        <w:ind w:left="72" w:right="72"/>
        <w:jc w:val="both"/>
        <w:textAlignment w:val="baseline"/>
        <w:rPr>
          <w:rFonts w:asciiTheme="majorHAnsi" w:eastAsia="Verdana" w:hAnsiTheme="majorHAnsi"/>
          <w:b/>
          <w:color w:val="000000"/>
        </w:rPr>
      </w:pPr>
      <w:r w:rsidRPr="00B019C8">
        <w:rPr>
          <w:rFonts w:asciiTheme="majorHAnsi" w:eastAsia="Verdana" w:hAnsiTheme="majorHAnsi"/>
          <w:b/>
          <w:color w:val="000000"/>
          <w:lang w:val="en-US"/>
        </w:rPr>
        <w:t xml:space="preserve">6.2.7 </w:t>
      </w:r>
      <w:r w:rsidRPr="00B019C8">
        <w:rPr>
          <w:rFonts w:asciiTheme="majorHAnsi" w:eastAsia="Cambria" w:hAnsiTheme="majorHAnsi"/>
          <w:color w:val="000000"/>
          <w:lang w:val="en-US"/>
        </w:rPr>
        <w:t>Alpacas must have enough space to be able to cush during transport; that is sit with their legs folded underneath them.</w:t>
      </w:r>
    </w:p>
    <w:p w14:paraId="6264195F" w14:textId="77777777" w:rsidR="00303648" w:rsidRDefault="00A318CC" w:rsidP="00E57C4E">
      <w:pPr>
        <w:pStyle w:val="3"/>
        <w:spacing w:after="120"/>
      </w:pPr>
      <w:r>
        <w:rPr>
          <w:lang w:val="en-US"/>
        </w:rPr>
        <w:t>Table 25 Minimum aircraft crate pen area for alpacas exported by air</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252E37" w14:paraId="69D56902" w14:textId="77777777" w:rsidTr="00893ED5">
        <w:trPr>
          <w:cantSplit/>
          <w:trHeight w:val="302"/>
          <w:tblHeader/>
        </w:trPr>
        <w:tc>
          <w:tcPr>
            <w:tcW w:w="2349" w:type="dxa"/>
            <w:tcBorders>
              <w:top w:val="single" w:sz="4" w:space="0" w:color="auto"/>
              <w:bottom w:val="single" w:sz="4" w:space="0" w:color="auto"/>
            </w:tcBorders>
            <w:shd w:val="clear" w:color="auto" w:fill="auto"/>
          </w:tcPr>
          <w:p w14:paraId="352E4D4B" w14:textId="77777777" w:rsidR="003730F2" w:rsidRPr="00F003ED" w:rsidRDefault="00A318CC" w:rsidP="00893ED5">
            <w:pPr>
              <w:pStyle w:val="TableHeading"/>
              <w:rPr>
                <w:szCs w:val="18"/>
                <w:lang w:eastAsia="ja-JP"/>
              </w:rPr>
            </w:pPr>
            <w:r w:rsidRPr="00F003ED">
              <w:rPr>
                <w:szCs w:val="18"/>
                <w:lang w:eastAsia="ja-JP"/>
              </w:rPr>
              <w:t>Liveweight (kg)</w:t>
            </w:r>
          </w:p>
        </w:tc>
        <w:tc>
          <w:tcPr>
            <w:tcW w:w="2010" w:type="dxa"/>
            <w:tcBorders>
              <w:top w:val="single" w:sz="4" w:space="0" w:color="auto"/>
              <w:bottom w:val="single" w:sz="4" w:space="0" w:color="auto"/>
            </w:tcBorders>
            <w:shd w:val="clear" w:color="auto" w:fill="auto"/>
          </w:tcPr>
          <w:p w14:paraId="4C5812C8" w14:textId="77777777" w:rsidR="003730F2" w:rsidRPr="00F003ED" w:rsidRDefault="00A318CC" w:rsidP="00893ED5">
            <w:pPr>
              <w:pStyle w:val="TableHeading"/>
              <w:rPr>
                <w:szCs w:val="18"/>
                <w:lang w:eastAsia="ja-JP"/>
              </w:rPr>
            </w:pPr>
            <w:r w:rsidRPr="00F003ED">
              <w:rPr>
                <w:szCs w:val="18"/>
                <w:lang w:eastAsia="ja-JP"/>
              </w:rPr>
              <w:t>Minimum pen area (m</w:t>
            </w:r>
            <w:r w:rsidRPr="00F003ED">
              <w:rPr>
                <w:szCs w:val="18"/>
                <w:vertAlign w:val="superscript"/>
                <w:lang w:eastAsia="ja-JP"/>
              </w:rPr>
              <w:t>2</w:t>
            </w:r>
            <w:r w:rsidRPr="00F003ED">
              <w:rPr>
                <w:szCs w:val="18"/>
                <w:lang w:eastAsia="ja-JP"/>
              </w:rPr>
              <w:t>/head)</w:t>
            </w:r>
          </w:p>
        </w:tc>
      </w:tr>
      <w:tr w:rsidR="00252E37" w14:paraId="6F1093F1" w14:textId="77777777" w:rsidTr="0018228D">
        <w:trPr>
          <w:trHeight w:val="314"/>
        </w:trPr>
        <w:tc>
          <w:tcPr>
            <w:tcW w:w="2349" w:type="dxa"/>
            <w:tcBorders>
              <w:top w:val="single" w:sz="4" w:space="0" w:color="auto"/>
            </w:tcBorders>
            <w:shd w:val="clear" w:color="auto" w:fill="auto"/>
            <w:vAlign w:val="center"/>
          </w:tcPr>
          <w:p w14:paraId="3B2A5036" w14:textId="77777777" w:rsidR="00F003ED" w:rsidRPr="00F003ED" w:rsidRDefault="00A318CC" w:rsidP="00F003ED">
            <w:pPr>
              <w:pStyle w:val="TableText"/>
              <w:rPr>
                <w:szCs w:val="18"/>
              </w:rPr>
            </w:pPr>
            <w:r w:rsidRPr="00F003ED">
              <w:rPr>
                <w:rFonts w:eastAsia="Cambria"/>
                <w:color w:val="000000"/>
                <w:szCs w:val="18"/>
                <w:lang w:val="en-US"/>
              </w:rPr>
              <w:t>20</w:t>
            </w:r>
          </w:p>
        </w:tc>
        <w:tc>
          <w:tcPr>
            <w:tcW w:w="2010" w:type="dxa"/>
            <w:tcBorders>
              <w:top w:val="single" w:sz="4" w:space="0" w:color="auto"/>
            </w:tcBorders>
            <w:shd w:val="clear" w:color="auto" w:fill="auto"/>
            <w:vAlign w:val="center"/>
          </w:tcPr>
          <w:p w14:paraId="61540354" w14:textId="77777777" w:rsidR="00F003ED" w:rsidRPr="00F003ED" w:rsidRDefault="00A318CC" w:rsidP="00F003ED">
            <w:pPr>
              <w:pStyle w:val="TableText"/>
              <w:rPr>
                <w:szCs w:val="18"/>
              </w:rPr>
            </w:pPr>
            <w:r w:rsidRPr="00F003ED">
              <w:rPr>
                <w:rFonts w:eastAsia="Cambria"/>
                <w:color w:val="000000"/>
                <w:szCs w:val="18"/>
                <w:lang w:val="en-US"/>
              </w:rPr>
              <w:t>0.238</w:t>
            </w:r>
          </w:p>
        </w:tc>
      </w:tr>
      <w:tr w:rsidR="00252E37" w14:paraId="695A5A2E" w14:textId="77777777" w:rsidTr="0018228D">
        <w:trPr>
          <w:trHeight w:val="302"/>
        </w:trPr>
        <w:tc>
          <w:tcPr>
            <w:tcW w:w="2349" w:type="dxa"/>
            <w:shd w:val="clear" w:color="auto" w:fill="auto"/>
            <w:vAlign w:val="center"/>
          </w:tcPr>
          <w:p w14:paraId="6A086A00" w14:textId="77777777" w:rsidR="00F003ED" w:rsidRPr="00F003ED" w:rsidRDefault="00A318CC" w:rsidP="00F003ED">
            <w:pPr>
              <w:pStyle w:val="TableText"/>
              <w:rPr>
                <w:szCs w:val="18"/>
              </w:rPr>
            </w:pPr>
            <w:r w:rsidRPr="00F003ED">
              <w:rPr>
                <w:rFonts w:eastAsia="Cambria"/>
                <w:color w:val="000000"/>
                <w:szCs w:val="18"/>
                <w:lang w:val="en-US"/>
              </w:rPr>
              <w:t>30</w:t>
            </w:r>
          </w:p>
        </w:tc>
        <w:tc>
          <w:tcPr>
            <w:tcW w:w="2010" w:type="dxa"/>
            <w:shd w:val="clear" w:color="auto" w:fill="auto"/>
            <w:vAlign w:val="center"/>
          </w:tcPr>
          <w:p w14:paraId="5FD7801A" w14:textId="77777777" w:rsidR="00F003ED" w:rsidRPr="00F003ED" w:rsidRDefault="00A318CC" w:rsidP="00F003ED">
            <w:pPr>
              <w:pStyle w:val="TableText"/>
              <w:rPr>
                <w:szCs w:val="18"/>
              </w:rPr>
            </w:pPr>
            <w:r w:rsidRPr="00F003ED">
              <w:rPr>
                <w:rFonts w:eastAsia="Cambria"/>
                <w:color w:val="000000"/>
                <w:szCs w:val="18"/>
                <w:lang w:val="en-US"/>
              </w:rPr>
              <w:t>0.311</w:t>
            </w:r>
          </w:p>
        </w:tc>
      </w:tr>
      <w:tr w:rsidR="00252E37" w14:paraId="1B90F8D2" w14:textId="77777777" w:rsidTr="0018228D">
        <w:trPr>
          <w:trHeight w:val="294"/>
        </w:trPr>
        <w:tc>
          <w:tcPr>
            <w:tcW w:w="2349" w:type="dxa"/>
            <w:shd w:val="clear" w:color="auto" w:fill="auto"/>
            <w:vAlign w:val="center"/>
          </w:tcPr>
          <w:p w14:paraId="4A4296C3" w14:textId="77777777" w:rsidR="00F003ED" w:rsidRPr="00F003ED" w:rsidRDefault="00A318CC" w:rsidP="00F003ED">
            <w:pPr>
              <w:pStyle w:val="TableText"/>
              <w:rPr>
                <w:szCs w:val="18"/>
              </w:rPr>
            </w:pPr>
            <w:r w:rsidRPr="00F003ED">
              <w:rPr>
                <w:rFonts w:eastAsia="Cambria"/>
                <w:color w:val="000000"/>
                <w:szCs w:val="18"/>
                <w:lang w:val="en-US"/>
              </w:rPr>
              <w:t>40</w:t>
            </w:r>
          </w:p>
        </w:tc>
        <w:tc>
          <w:tcPr>
            <w:tcW w:w="2010" w:type="dxa"/>
            <w:shd w:val="clear" w:color="auto" w:fill="auto"/>
            <w:vAlign w:val="center"/>
          </w:tcPr>
          <w:p w14:paraId="779EA0EF" w14:textId="77777777" w:rsidR="00F003ED" w:rsidRPr="00F003ED" w:rsidRDefault="00A318CC" w:rsidP="00F003ED">
            <w:pPr>
              <w:pStyle w:val="TableText"/>
              <w:rPr>
                <w:szCs w:val="18"/>
              </w:rPr>
            </w:pPr>
            <w:r w:rsidRPr="00F003ED">
              <w:rPr>
                <w:rFonts w:eastAsia="Cambria"/>
                <w:color w:val="000000"/>
                <w:szCs w:val="18"/>
                <w:lang w:val="en-US"/>
              </w:rPr>
              <w:t>0.377</w:t>
            </w:r>
          </w:p>
        </w:tc>
      </w:tr>
      <w:tr w:rsidR="00252E37" w14:paraId="5E5B67B7" w14:textId="77777777" w:rsidTr="0018228D">
        <w:trPr>
          <w:trHeight w:val="302"/>
        </w:trPr>
        <w:tc>
          <w:tcPr>
            <w:tcW w:w="2349" w:type="dxa"/>
            <w:shd w:val="clear" w:color="auto" w:fill="auto"/>
            <w:vAlign w:val="center"/>
          </w:tcPr>
          <w:p w14:paraId="23A65DD8" w14:textId="77777777" w:rsidR="00F003ED" w:rsidRPr="00F003ED" w:rsidRDefault="00A318CC" w:rsidP="00F003ED">
            <w:pPr>
              <w:pStyle w:val="TableText"/>
              <w:rPr>
                <w:szCs w:val="18"/>
              </w:rPr>
            </w:pPr>
            <w:r w:rsidRPr="00F003ED">
              <w:rPr>
                <w:rFonts w:eastAsia="Cambria"/>
                <w:color w:val="000000"/>
                <w:szCs w:val="18"/>
                <w:lang w:val="en-US"/>
              </w:rPr>
              <w:t>50</w:t>
            </w:r>
          </w:p>
        </w:tc>
        <w:tc>
          <w:tcPr>
            <w:tcW w:w="2010" w:type="dxa"/>
            <w:shd w:val="clear" w:color="auto" w:fill="auto"/>
            <w:vAlign w:val="center"/>
          </w:tcPr>
          <w:p w14:paraId="406ADADF" w14:textId="77777777" w:rsidR="00F003ED" w:rsidRPr="00F003ED" w:rsidRDefault="00A318CC" w:rsidP="00F003ED">
            <w:pPr>
              <w:pStyle w:val="TableText"/>
              <w:rPr>
                <w:szCs w:val="18"/>
              </w:rPr>
            </w:pPr>
            <w:r w:rsidRPr="00F003ED">
              <w:rPr>
                <w:rFonts w:eastAsia="Cambria"/>
                <w:color w:val="000000"/>
                <w:szCs w:val="18"/>
                <w:lang w:val="en-US"/>
              </w:rPr>
              <w:t>0.436</w:t>
            </w:r>
          </w:p>
        </w:tc>
      </w:tr>
      <w:tr w:rsidR="00252E37" w14:paraId="364794FA" w14:textId="77777777" w:rsidTr="0018228D">
        <w:trPr>
          <w:trHeight w:val="302"/>
        </w:trPr>
        <w:tc>
          <w:tcPr>
            <w:tcW w:w="2349" w:type="dxa"/>
            <w:shd w:val="clear" w:color="auto" w:fill="auto"/>
            <w:vAlign w:val="center"/>
          </w:tcPr>
          <w:p w14:paraId="73A6B4FD" w14:textId="77777777" w:rsidR="00F003ED" w:rsidRPr="00F003ED" w:rsidRDefault="00A318CC" w:rsidP="00F003ED">
            <w:pPr>
              <w:pStyle w:val="TableText"/>
              <w:rPr>
                <w:szCs w:val="18"/>
              </w:rPr>
            </w:pPr>
            <w:r w:rsidRPr="00F003ED">
              <w:rPr>
                <w:rFonts w:eastAsia="Cambria"/>
                <w:color w:val="000000"/>
                <w:szCs w:val="18"/>
                <w:lang w:val="en-US"/>
              </w:rPr>
              <w:t>60</w:t>
            </w:r>
          </w:p>
        </w:tc>
        <w:tc>
          <w:tcPr>
            <w:tcW w:w="2010" w:type="dxa"/>
            <w:shd w:val="clear" w:color="auto" w:fill="auto"/>
            <w:vAlign w:val="center"/>
          </w:tcPr>
          <w:p w14:paraId="5D7A421F" w14:textId="77777777" w:rsidR="00F003ED" w:rsidRPr="00F003ED" w:rsidRDefault="00A318CC" w:rsidP="00F003ED">
            <w:pPr>
              <w:pStyle w:val="TableText"/>
              <w:rPr>
                <w:szCs w:val="18"/>
              </w:rPr>
            </w:pPr>
            <w:r w:rsidRPr="00F003ED">
              <w:rPr>
                <w:rFonts w:eastAsia="Cambria"/>
                <w:color w:val="000000"/>
                <w:szCs w:val="18"/>
                <w:lang w:val="en-US"/>
              </w:rPr>
              <w:t>0.492</w:t>
            </w:r>
          </w:p>
        </w:tc>
      </w:tr>
      <w:tr w:rsidR="00252E37" w14:paraId="2701CD2A" w14:textId="77777777" w:rsidTr="0018228D">
        <w:trPr>
          <w:trHeight w:val="302"/>
        </w:trPr>
        <w:tc>
          <w:tcPr>
            <w:tcW w:w="2349" w:type="dxa"/>
            <w:shd w:val="clear" w:color="auto" w:fill="auto"/>
            <w:vAlign w:val="center"/>
          </w:tcPr>
          <w:p w14:paraId="732AFC01" w14:textId="77777777" w:rsidR="00F003ED" w:rsidRDefault="00A318CC" w:rsidP="00F003ED">
            <w:pPr>
              <w:pStyle w:val="TableText"/>
              <w:rPr>
                <w:rFonts w:eastAsia="Cambria"/>
                <w:color w:val="000000"/>
                <w:szCs w:val="18"/>
                <w:lang w:val="en-US"/>
              </w:rPr>
            </w:pPr>
            <w:r w:rsidRPr="00F003ED">
              <w:rPr>
                <w:rFonts w:eastAsia="Cambria"/>
                <w:color w:val="000000"/>
                <w:szCs w:val="18"/>
                <w:lang w:val="en-US"/>
              </w:rPr>
              <w:t>70</w:t>
            </w:r>
          </w:p>
          <w:p w14:paraId="5312B39D" w14:textId="77777777" w:rsidR="0004000A" w:rsidRPr="00F003ED" w:rsidRDefault="00A318CC" w:rsidP="00F003ED">
            <w:pPr>
              <w:pStyle w:val="TableText"/>
              <w:rPr>
                <w:szCs w:val="18"/>
              </w:rPr>
            </w:pPr>
            <w:r>
              <w:rPr>
                <w:szCs w:val="18"/>
              </w:rPr>
              <w:t>80</w:t>
            </w:r>
          </w:p>
        </w:tc>
        <w:tc>
          <w:tcPr>
            <w:tcW w:w="2010" w:type="dxa"/>
            <w:shd w:val="clear" w:color="auto" w:fill="auto"/>
            <w:vAlign w:val="center"/>
          </w:tcPr>
          <w:p w14:paraId="0F81749E" w14:textId="77777777" w:rsidR="00F003ED" w:rsidRDefault="00A318CC" w:rsidP="00F003ED">
            <w:pPr>
              <w:pStyle w:val="TableText"/>
              <w:rPr>
                <w:rFonts w:eastAsia="Cambria"/>
                <w:color w:val="000000"/>
                <w:szCs w:val="18"/>
                <w:lang w:val="en-US"/>
              </w:rPr>
            </w:pPr>
            <w:r w:rsidRPr="00F003ED">
              <w:rPr>
                <w:rFonts w:eastAsia="Cambria"/>
                <w:color w:val="000000"/>
                <w:szCs w:val="18"/>
                <w:lang w:val="en-US"/>
              </w:rPr>
              <w:t>0.545</w:t>
            </w:r>
          </w:p>
          <w:p w14:paraId="7463780F" w14:textId="77777777" w:rsidR="0004000A" w:rsidRPr="00F003ED" w:rsidRDefault="00A318CC" w:rsidP="00F003ED">
            <w:pPr>
              <w:pStyle w:val="TableText"/>
              <w:rPr>
                <w:szCs w:val="18"/>
              </w:rPr>
            </w:pPr>
            <w:r>
              <w:rPr>
                <w:szCs w:val="18"/>
              </w:rPr>
              <w:t>0.595</w:t>
            </w:r>
          </w:p>
        </w:tc>
      </w:tr>
      <w:tr w:rsidR="00252E37" w14:paraId="3CE0775E" w14:textId="77777777" w:rsidTr="0018228D">
        <w:trPr>
          <w:trHeight w:val="302"/>
        </w:trPr>
        <w:tc>
          <w:tcPr>
            <w:tcW w:w="2349" w:type="dxa"/>
            <w:shd w:val="clear" w:color="auto" w:fill="auto"/>
            <w:vAlign w:val="center"/>
          </w:tcPr>
          <w:p w14:paraId="0B288586" w14:textId="77777777" w:rsidR="00231016" w:rsidRPr="00F003ED" w:rsidRDefault="00A318CC" w:rsidP="00F003ED">
            <w:pPr>
              <w:pStyle w:val="TableText"/>
              <w:rPr>
                <w:rFonts w:eastAsia="Cambria"/>
                <w:color w:val="000000"/>
                <w:szCs w:val="18"/>
                <w:lang w:val="en-US"/>
              </w:rPr>
            </w:pPr>
            <w:ins w:id="510" w:author="Author">
              <w:r w:rsidRPr="00231016">
                <w:rPr>
                  <w:rFonts w:eastAsia="Cambria"/>
                  <w:color w:val="000000"/>
                  <w:szCs w:val="18"/>
                  <w:lang w:val="en-US"/>
                </w:rPr>
                <w:t>90</w:t>
              </w:r>
            </w:ins>
          </w:p>
        </w:tc>
        <w:tc>
          <w:tcPr>
            <w:tcW w:w="2010" w:type="dxa"/>
            <w:shd w:val="clear" w:color="auto" w:fill="auto"/>
            <w:vAlign w:val="center"/>
          </w:tcPr>
          <w:p w14:paraId="2C97212D" w14:textId="77777777" w:rsidR="00231016" w:rsidRPr="00F003ED" w:rsidRDefault="00A318CC" w:rsidP="00F003ED">
            <w:pPr>
              <w:pStyle w:val="TableText"/>
              <w:rPr>
                <w:rFonts w:eastAsia="Cambria"/>
                <w:color w:val="000000"/>
                <w:szCs w:val="18"/>
                <w:lang w:val="en-US"/>
              </w:rPr>
            </w:pPr>
            <w:ins w:id="511" w:author="Author">
              <w:r w:rsidRPr="00231016">
                <w:rPr>
                  <w:rFonts w:eastAsia="Cambria"/>
                  <w:color w:val="000000"/>
                  <w:szCs w:val="18"/>
                  <w:lang w:val="en-US"/>
                </w:rPr>
                <w:t>0.643</w:t>
              </w:r>
            </w:ins>
          </w:p>
        </w:tc>
      </w:tr>
      <w:tr w:rsidR="00252E37" w14:paraId="1108F4D7" w14:textId="77777777" w:rsidTr="00231016">
        <w:trPr>
          <w:trHeight w:val="302"/>
          <w:ins w:id="512" w:author="Author"/>
        </w:trPr>
        <w:tc>
          <w:tcPr>
            <w:tcW w:w="2349" w:type="dxa"/>
            <w:shd w:val="clear" w:color="auto" w:fill="auto"/>
            <w:vAlign w:val="center"/>
          </w:tcPr>
          <w:p w14:paraId="0A501796" w14:textId="77777777" w:rsidR="00231016" w:rsidRPr="00231016" w:rsidRDefault="00A318CC" w:rsidP="00231016">
            <w:pPr>
              <w:pStyle w:val="TableText"/>
              <w:rPr>
                <w:ins w:id="513" w:author="Author"/>
                <w:rFonts w:eastAsia="Cambria"/>
                <w:color w:val="000000"/>
                <w:szCs w:val="18"/>
                <w:lang w:val="en-US"/>
              </w:rPr>
            </w:pPr>
            <w:ins w:id="514" w:author="Author">
              <w:r w:rsidRPr="00231016">
                <w:rPr>
                  <w:rFonts w:eastAsia="Cambria"/>
                  <w:color w:val="000000"/>
                  <w:szCs w:val="18"/>
                  <w:lang w:val="en-US"/>
                </w:rPr>
                <w:t>100</w:t>
              </w:r>
            </w:ins>
          </w:p>
        </w:tc>
        <w:tc>
          <w:tcPr>
            <w:tcW w:w="2010" w:type="dxa"/>
            <w:shd w:val="clear" w:color="auto" w:fill="auto"/>
            <w:vAlign w:val="center"/>
          </w:tcPr>
          <w:p w14:paraId="3DA57F14" w14:textId="77777777" w:rsidR="00231016" w:rsidRPr="00231016" w:rsidRDefault="00A318CC" w:rsidP="00231016">
            <w:pPr>
              <w:pStyle w:val="TableText"/>
              <w:rPr>
                <w:ins w:id="515" w:author="Author"/>
                <w:rFonts w:eastAsia="Cambria"/>
                <w:color w:val="000000"/>
                <w:szCs w:val="18"/>
                <w:lang w:val="en-US"/>
              </w:rPr>
            </w:pPr>
            <w:ins w:id="516" w:author="Author">
              <w:r w:rsidRPr="00231016">
                <w:rPr>
                  <w:rFonts w:eastAsia="Cambria"/>
                  <w:color w:val="000000"/>
                  <w:szCs w:val="18"/>
                  <w:lang w:val="en-US"/>
                </w:rPr>
                <w:t>0.689</w:t>
              </w:r>
            </w:ins>
          </w:p>
        </w:tc>
      </w:tr>
      <w:tr w:rsidR="00252E37" w14:paraId="7EA5DC75" w14:textId="77777777" w:rsidTr="00231016">
        <w:trPr>
          <w:trHeight w:val="302"/>
          <w:ins w:id="517" w:author="Author"/>
        </w:trPr>
        <w:tc>
          <w:tcPr>
            <w:tcW w:w="2349" w:type="dxa"/>
            <w:shd w:val="clear" w:color="auto" w:fill="auto"/>
            <w:vAlign w:val="center"/>
          </w:tcPr>
          <w:p w14:paraId="1FA59607" w14:textId="77777777" w:rsidR="00231016" w:rsidRPr="00231016" w:rsidRDefault="00A318CC" w:rsidP="00231016">
            <w:pPr>
              <w:pStyle w:val="TableText"/>
              <w:rPr>
                <w:ins w:id="518" w:author="Author"/>
                <w:rFonts w:eastAsia="Cambria"/>
                <w:color w:val="000000"/>
                <w:szCs w:val="18"/>
                <w:lang w:val="en-US"/>
              </w:rPr>
            </w:pPr>
            <w:ins w:id="519" w:author="Author">
              <w:r w:rsidRPr="00231016">
                <w:rPr>
                  <w:rFonts w:eastAsia="Cambria"/>
                  <w:color w:val="000000"/>
                  <w:szCs w:val="18"/>
                  <w:lang w:val="en-US"/>
                </w:rPr>
                <w:lastRenderedPageBreak/>
                <w:t>110</w:t>
              </w:r>
            </w:ins>
          </w:p>
        </w:tc>
        <w:tc>
          <w:tcPr>
            <w:tcW w:w="2010" w:type="dxa"/>
            <w:shd w:val="clear" w:color="auto" w:fill="auto"/>
            <w:vAlign w:val="center"/>
          </w:tcPr>
          <w:p w14:paraId="2E794DAE" w14:textId="77777777" w:rsidR="00231016" w:rsidRPr="00231016" w:rsidRDefault="00A318CC" w:rsidP="00231016">
            <w:pPr>
              <w:pStyle w:val="TableText"/>
              <w:rPr>
                <w:ins w:id="520" w:author="Author"/>
                <w:rFonts w:eastAsia="Cambria"/>
                <w:color w:val="000000"/>
                <w:szCs w:val="18"/>
                <w:lang w:val="en-US"/>
              </w:rPr>
            </w:pPr>
            <w:ins w:id="521" w:author="Author">
              <w:r w:rsidRPr="00231016">
                <w:rPr>
                  <w:rFonts w:eastAsia="Cambria"/>
                  <w:color w:val="000000"/>
                  <w:szCs w:val="18"/>
                  <w:lang w:val="en-US"/>
                </w:rPr>
                <w:t>0.734</w:t>
              </w:r>
            </w:ins>
          </w:p>
        </w:tc>
      </w:tr>
      <w:tr w:rsidR="00252E37" w14:paraId="7DB987A3" w14:textId="77777777" w:rsidTr="00231016">
        <w:trPr>
          <w:trHeight w:val="302"/>
          <w:ins w:id="522" w:author="Author"/>
        </w:trPr>
        <w:tc>
          <w:tcPr>
            <w:tcW w:w="2349" w:type="dxa"/>
            <w:shd w:val="clear" w:color="auto" w:fill="auto"/>
            <w:vAlign w:val="center"/>
          </w:tcPr>
          <w:p w14:paraId="3C0762F3" w14:textId="77777777" w:rsidR="00231016" w:rsidRPr="00231016" w:rsidRDefault="00A318CC" w:rsidP="00231016">
            <w:pPr>
              <w:pStyle w:val="TableText"/>
              <w:rPr>
                <w:ins w:id="523" w:author="Author"/>
                <w:rFonts w:eastAsia="Cambria"/>
                <w:color w:val="000000"/>
                <w:szCs w:val="18"/>
                <w:lang w:val="en-US"/>
              </w:rPr>
            </w:pPr>
            <w:ins w:id="524" w:author="Author">
              <w:r w:rsidRPr="00231016">
                <w:rPr>
                  <w:rFonts w:eastAsia="Cambria"/>
                  <w:color w:val="000000"/>
                  <w:szCs w:val="18"/>
                  <w:lang w:val="en-US"/>
                </w:rPr>
                <w:t>120</w:t>
              </w:r>
            </w:ins>
          </w:p>
        </w:tc>
        <w:tc>
          <w:tcPr>
            <w:tcW w:w="2010" w:type="dxa"/>
            <w:shd w:val="clear" w:color="auto" w:fill="auto"/>
            <w:vAlign w:val="center"/>
          </w:tcPr>
          <w:p w14:paraId="026BD43B" w14:textId="77777777" w:rsidR="00231016" w:rsidRPr="00231016" w:rsidRDefault="00A318CC" w:rsidP="00231016">
            <w:pPr>
              <w:pStyle w:val="TableText"/>
              <w:rPr>
                <w:ins w:id="525" w:author="Author"/>
                <w:rFonts w:eastAsia="Cambria"/>
                <w:color w:val="000000"/>
                <w:szCs w:val="18"/>
                <w:lang w:val="en-US"/>
              </w:rPr>
            </w:pPr>
            <w:ins w:id="526" w:author="Author">
              <w:r w:rsidRPr="00231016">
                <w:rPr>
                  <w:rFonts w:eastAsia="Cambria"/>
                  <w:color w:val="000000"/>
                  <w:szCs w:val="18"/>
                  <w:lang w:val="en-US"/>
                </w:rPr>
                <w:t>0.778</w:t>
              </w:r>
            </w:ins>
          </w:p>
        </w:tc>
      </w:tr>
    </w:tbl>
    <w:p w14:paraId="51957EDD" w14:textId="77777777" w:rsidR="00303648" w:rsidRDefault="00A318CC" w:rsidP="00C53530">
      <w:pPr>
        <w:pStyle w:val="2"/>
      </w:pPr>
      <w:r>
        <w:t>6.3 Buffalo requirements</w:t>
      </w:r>
    </w:p>
    <w:p w14:paraId="6F30BE6C" w14:textId="77777777" w:rsidR="00303648" w:rsidRPr="00B019C8" w:rsidRDefault="00A318CC" w:rsidP="00B1145E">
      <w:pPr>
        <w:pStyle w:val="NormalStandardspara"/>
        <w:rPr>
          <w:rFonts w:eastAsia="Verdana"/>
          <w:b/>
        </w:rPr>
      </w:pPr>
      <w:r w:rsidRPr="00B019C8">
        <w:rPr>
          <w:rFonts w:eastAsia="Verdana"/>
          <w:b/>
          <w:lang w:val="en-US"/>
        </w:rPr>
        <w:t xml:space="preserve">6.3.1 </w:t>
      </w:r>
      <w:r w:rsidRPr="00B019C8">
        <w:rPr>
          <w:lang w:val="en-US"/>
        </w:rPr>
        <w:t>Buffalo must have been weaned at least 14 days prior to sourcing for export, unless the exporter has approval under Standard 6.1.17 to export livestock with young at foot.</w:t>
      </w:r>
    </w:p>
    <w:p w14:paraId="3C0622C8" w14:textId="77777777" w:rsidR="00303648" w:rsidRPr="00B019C8" w:rsidRDefault="00A318CC" w:rsidP="00B1145E">
      <w:pPr>
        <w:pStyle w:val="NormalStandardspara"/>
        <w:rPr>
          <w:rFonts w:eastAsia="Verdana"/>
          <w:b/>
        </w:rPr>
      </w:pPr>
      <w:r w:rsidRPr="00B019C8">
        <w:rPr>
          <w:rFonts w:eastAsia="Verdana"/>
          <w:b/>
          <w:lang w:val="en-US"/>
        </w:rPr>
        <w:t xml:space="preserve">6.3.2 </w:t>
      </w:r>
      <w:r w:rsidRPr="00B019C8">
        <w:rPr>
          <w:lang w:val="en-US"/>
        </w:rPr>
        <w:t>Buffalo must not be sourced for export unless they have become conditioned to being handled and to eating and drinking from troughs for a minimum of 21 days.</w:t>
      </w:r>
    </w:p>
    <w:p w14:paraId="52711BB6" w14:textId="77777777" w:rsidR="00303648" w:rsidRPr="00B019C8" w:rsidRDefault="00A318CC" w:rsidP="00B1145E">
      <w:pPr>
        <w:pStyle w:val="NormalStandardspara"/>
        <w:rPr>
          <w:rFonts w:eastAsia="Verdana"/>
          <w:b/>
        </w:rPr>
      </w:pPr>
      <w:r w:rsidRPr="00B019C8">
        <w:rPr>
          <w:rFonts w:eastAsia="Verdana"/>
          <w:b/>
          <w:lang w:val="en-US"/>
        </w:rPr>
        <w:t xml:space="preserve">6.3.3 </w:t>
      </w:r>
      <w:r w:rsidRPr="00B019C8">
        <w:rPr>
          <w:lang w:val="en-US"/>
        </w:rPr>
        <w:t>Buffalo sourced for export must have an individual liveweight of between 150kg and 650kg (inclusive). Animals outside these weights must not be sourced for export or exported, unless:</w:t>
      </w:r>
    </w:p>
    <w:p w14:paraId="5840F2C7" w14:textId="77777777" w:rsidR="00B019C8" w:rsidRPr="00B019C8" w:rsidRDefault="00A318CC"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for buffalo less than 150kg, the exporter has approval under Standard 6.1.20 to export miniature or light weight breed livestock; or</w:t>
      </w:r>
    </w:p>
    <w:p w14:paraId="4EAE9814" w14:textId="77777777" w:rsidR="00F003ED" w:rsidRPr="00F003ED" w:rsidRDefault="00A318CC"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 xml:space="preserve">for buffalo more than 650kg, otherwise provided in a </w:t>
      </w:r>
      <w:r w:rsidRPr="00B019C8">
        <w:rPr>
          <w:rFonts w:eastAsia="Cambria"/>
          <w:i/>
          <w:color w:val="000000"/>
          <w:lang w:val="en-US"/>
        </w:rPr>
        <w:t xml:space="preserve">heavy buffalo management plan </w:t>
      </w:r>
      <w:r w:rsidRPr="00B019C8">
        <w:rPr>
          <w:rFonts w:eastAsia="Cambria"/>
          <w:color w:val="000000"/>
          <w:lang w:val="en-US"/>
        </w:rPr>
        <w:t>approved in writing by the department.</w:t>
      </w:r>
    </w:p>
    <w:p w14:paraId="1B0D24AA" w14:textId="77777777" w:rsidR="00303648" w:rsidRPr="00F003ED" w:rsidRDefault="00A318CC" w:rsidP="005558DE">
      <w:pPr>
        <w:tabs>
          <w:tab w:val="left" w:pos="504"/>
        </w:tabs>
        <w:spacing w:before="204" w:after="0" w:line="297" w:lineRule="exact"/>
        <w:ind w:right="504"/>
        <w:textAlignment w:val="baseline"/>
        <w:rPr>
          <w:rFonts w:eastAsia="Cambria"/>
          <w:color w:val="000000"/>
        </w:rPr>
      </w:pPr>
      <w:r w:rsidRPr="00F003ED">
        <w:rPr>
          <w:rFonts w:eastAsia="Cambria"/>
          <w:b/>
          <w:color w:val="000000"/>
          <w:sz w:val="23"/>
          <w:lang w:val="en-US"/>
        </w:rPr>
        <w:t xml:space="preserve">6.3.4 </w:t>
      </w:r>
      <w:r w:rsidRPr="00F003ED">
        <w:rPr>
          <w:rFonts w:eastAsia="Cambria"/>
          <w:color w:val="000000"/>
          <w:lang w:val="en-US"/>
        </w:rPr>
        <w:t>Buffalo must not be sourced for export or exported unless they have been assessed by a competent stock handler against the buffalo body condition scoring in Table</w:t>
      </w:r>
      <w:r w:rsidR="00F20CEE">
        <w:rPr>
          <w:rFonts w:eastAsia="Cambria"/>
          <w:color w:val="000000"/>
          <w:lang w:val="en-US"/>
        </w:rPr>
        <w:t> </w:t>
      </w:r>
      <w:r w:rsidRPr="00F003ED">
        <w:rPr>
          <w:rFonts w:eastAsia="Cambria"/>
          <w:color w:val="000000"/>
          <w:lang w:val="en-US"/>
        </w:rPr>
        <w:t>26 and have a body condition score of 2 or more but less than 5 (on a scale of 1 to 5).</w:t>
      </w:r>
    </w:p>
    <w:p w14:paraId="624448BA" w14:textId="77777777" w:rsidR="00F003ED" w:rsidRDefault="00F003ED" w:rsidP="00C53530">
      <w:pPr>
        <w:pStyle w:val="3"/>
        <w:rPr>
          <w:lang w:val="en-US"/>
        </w:rPr>
      </w:pPr>
    </w:p>
    <w:p w14:paraId="70A6DF89" w14:textId="77777777" w:rsidR="00F003ED" w:rsidRPr="00B019C8" w:rsidRDefault="00A318CC" w:rsidP="00E57C4E">
      <w:pPr>
        <w:pStyle w:val="3"/>
        <w:spacing w:after="120"/>
      </w:pPr>
      <w:r>
        <w:rPr>
          <w:lang w:val="en-US"/>
        </w:rPr>
        <w:t>Table 26 Buffalo body condition score</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gridCol w:w="993"/>
        <w:gridCol w:w="1134"/>
        <w:gridCol w:w="1552"/>
      </w:tblGrid>
      <w:tr w:rsidR="00252E37" w14:paraId="0C6B6F03" w14:textId="77777777" w:rsidTr="00E57C4E">
        <w:trPr>
          <w:cantSplit/>
          <w:trHeight w:val="1016"/>
          <w:tblHeader/>
        </w:trPr>
        <w:tc>
          <w:tcPr>
            <w:tcW w:w="569" w:type="pct"/>
            <w:tcBorders>
              <w:top w:val="single" w:sz="4" w:space="0" w:color="auto"/>
              <w:bottom w:val="single" w:sz="4" w:space="0" w:color="auto"/>
            </w:tcBorders>
          </w:tcPr>
          <w:p w14:paraId="4CDA6E0D" w14:textId="77777777" w:rsidR="00F003ED" w:rsidRPr="00415A65" w:rsidRDefault="00A318CC" w:rsidP="003C5600">
            <w:pPr>
              <w:pStyle w:val="TableHeading"/>
              <w:rPr>
                <w:sz w:val="16"/>
              </w:rPr>
            </w:pPr>
            <w:r w:rsidRPr="00415A65">
              <w:rPr>
                <w:sz w:val="16"/>
              </w:rPr>
              <w:t>Score</w:t>
            </w:r>
          </w:p>
        </w:tc>
        <w:tc>
          <w:tcPr>
            <w:tcW w:w="1479" w:type="pct"/>
            <w:tcBorders>
              <w:top w:val="single" w:sz="4" w:space="0" w:color="auto"/>
              <w:bottom w:val="single" w:sz="4" w:space="0" w:color="auto"/>
            </w:tcBorders>
          </w:tcPr>
          <w:p w14:paraId="72BCB61F" w14:textId="77777777" w:rsidR="00F003ED" w:rsidRPr="00415A65" w:rsidRDefault="00A318CC" w:rsidP="003C5600">
            <w:pPr>
              <w:pStyle w:val="TableHeading"/>
              <w:rPr>
                <w:sz w:val="16"/>
              </w:rPr>
            </w:pPr>
            <w:r w:rsidRPr="00415A65">
              <w:rPr>
                <w:sz w:val="16"/>
              </w:rPr>
              <w:t>Description</w:t>
            </w:r>
          </w:p>
        </w:tc>
        <w:tc>
          <w:tcPr>
            <w:tcW w:w="797" w:type="pct"/>
            <w:tcBorders>
              <w:top w:val="single" w:sz="4" w:space="0" w:color="auto"/>
              <w:bottom w:val="single" w:sz="4" w:space="0" w:color="auto"/>
            </w:tcBorders>
          </w:tcPr>
          <w:p w14:paraId="4CA3B574" w14:textId="77777777" w:rsidR="00F003ED" w:rsidRPr="00415A65" w:rsidRDefault="00A318CC" w:rsidP="003C5600">
            <w:pPr>
              <w:pStyle w:val="TableHeading"/>
              <w:rPr>
                <w:sz w:val="16"/>
              </w:rPr>
            </w:pPr>
            <w:r w:rsidRPr="00415A65">
              <w:rPr>
                <w:sz w:val="16"/>
              </w:rPr>
              <w:t>P8 fat mm thickness</w:t>
            </w:r>
          </w:p>
        </w:tc>
        <w:tc>
          <w:tcPr>
            <w:tcW w:w="910" w:type="pct"/>
            <w:tcBorders>
              <w:top w:val="single" w:sz="4" w:space="0" w:color="auto"/>
              <w:bottom w:val="single" w:sz="4" w:space="0" w:color="auto"/>
            </w:tcBorders>
          </w:tcPr>
          <w:p w14:paraId="3F74F616" w14:textId="77777777" w:rsidR="00F003ED" w:rsidRPr="00415A65" w:rsidRDefault="00A318CC" w:rsidP="003C5600">
            <w:pPr>
              <w:pStyle w:val="TableHeading"/>
              <w:rPr>
                <w:sz w:val="16"/>
              </w:rPr>
            </w:pPr>
            <w:r w:rsidRPr="00415A65">
              <w:rPr>
                <w:sz w:val="16"/>
              </w:rPr>
              <w:t>Loin surface</w:t>
            </w:r>
          </w:p>
        </w:tc>
        <w:tc>
          <w:tcPr>
            <w:tcW w:w="1245" w:type="pct"/>
            <w:tcBorders>
              <w:top w:val="single" w:sz="4" w:space="0" w:color="auto"/>
              <w:bottom w:val="single" w:sz="4" w:space="0" w:color="auto"/>
            </w:tcBorders>
          </w:tcPr>
          <w:p w14:paraId="051186C2" w14:textId="77777777" w:rsidR="00F003ED" w:rsidRPr="00415A65" w:rsidRDefault="00A318CC" w:rsidP="003C5600">
            <w:pPr>
              <w:pStyle w:val="TableHeading"/>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252E37" w14:paraId="22F210E2" w14:textId="77777777" w:rsidTr="00E57C4E">
        <w:trPr>
          <w:trHeight w:val="32"/>
        </w:trPr>
        <w:tc>
          <w:tcPr>
            <w:tcW w:w="569" w:type="pct"/>
            <w:tcBorders>
              <w:top w:val="single" w:sz="4" w:space="0" w:color="auto"/>
            </w:tcBorders>
          </w:tcPr>
          <w:p w14:paraId="108E71DA" w14:textId="77777777" w:rsidR="00F003ED" w:rsidRPr="00AF6B11" w:rsidRDefault="00A318CC" w:rsidP="003C5600">
            <w:pPr>
              <w:pStyle w:val="TableText"/>
            </w:pPr>
            <w:r w:rsidRPr="00AF6B11">
              <w:t>1</w:t>
            </w:r>
          </w:p>
        </w:tc>
        <w:tc>
          <w:tcPr>
            <w:tcW w:w="1479" w:type="pct"/>
            <w:tcBorders>
              <w:top w:val="single" w:sz="4" w:space="0" w:color="auto"/>
            </w:tcBorders>
          </w:tcPr>
          <w:p w14:paraId="43B26EAB" w14:textId="77777777" w:rsidR="00F003ED" w:rsidRPr="00AF6B11" w:rsidRDefault="00A318CC" w:rsidP="003C5600">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r>
              <w:br/>
            </w:r>
          </w:p>
        </w:tc>
        <w:tc>
          <w:tcPr>
            <w:tcW w:w="797" w:type="pct"/>
            <w:tcBorders>
              <w:top w:val="single" w:sz="4" w:space="0" w:color="auto"/>
            </w:tcBorders>
          </w:tcPr>
          <w:p w14:paraId="2F4C71FC" w14:textId="77777777" w:rsidR="00F003ED" w:rsidRPr="00AF6B11" w:rsidRDefault="00A318CC" w:rsidP="003C5600">
            <w:pPr>
              <w:pStyle w:val="TableText"/>
            </w:pPr>
            <w:r w:rsidRPr="00AF6B11">
              <w:t>0</w:t>
            </w:r>
          </w:p>
        </w:tc>
        <w:tc>
          <w:tcPr>
            <w:tcW w:w="910" w:type="pct"/>
            <w:tcBorders>
              <w:top w:val="single" w:sz="4" w:space="0" w:color="auto"/>
            </w:tcBorders>
          </w:tcPr>
          <w:p w14:paraId="22BD9E8D" w14:textId="77777777" w:rsidR="00F003ED" w:rsidRPr="00AF6B11" w:rsidRDefault="00A318CC" w:rsidP="003C5600">
            <w:pPr>
              <w:pStyle w:val="TableText"/>
            </w:pPr>
            <w:r w:rsidRPr="00AF6B11">
              <w:t>Severely concave</w:t>
            </w:r>
          </w:p>
        </w:tc>
        <w:tc>
          <w:tcPr>
            <w:tcW w:w="1245" w:type="pct"/>
            <w:tcBorders>
              <w:top w:val="single" w:sz="4" w:space="0" w:color="auto"/>
            </w:tcBorders>
          </w:tcPr>
          <w:p w14:paraId="5F783E12" w14:textId="77777777" w:rsidR="00F003ED" w:rsidRPr="00AF6B11" w:rsidRDefault="00A318CC" w:rsidP="003C5600">
            <w:pPr>
              <w:pStyle w:val="TableText"/>
            </w:pPr>
            <w:r w:rsidRPr="00AF6B11">
              <w:rPr>
                <w:noProof/>
                <w:lang w:eastAsia="en-AU"/>
              </w:rPr>
              <w:drawing>
                <wp:inline distT="0" distB="0" distL="0" distR="0" wp14:anchorId="323F935F" wp14:editId="29E7DBB1">
                  <wp:extent cx="717260" cy="380011"/>
                  <wp:effectExtent l="0" t="0" r="6985" b="1270"/>
                  <wp:docPr id="19" name="Picture 19"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1880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7F2BA0A0" w14:textId="77777777" w:rsidTr="00E57C4E">
        <w:trPr>
          <w:trHeight w:val="32"/>
        </w:trPr>
        <w:tc>
          <w:tcPr>
            <w:tcW w:w="569" w:type="pct"/>
          </w:tcPr>
          <w:p w14:paraId="3B7E677F" w14:textId="77777777" w:rsidR="00F003ED" w:rsidRPr="00AF6B11" w:rsidRDefault="00A318CC" w:rsidP="003C5600">
            <w:pPr>
              <w:pStyle w:val="TableText"/>
            </w:pPr>
            <w:r w:rsidRPr="00AF6B11">
              <w:t>2</w:t>
            </w:r>
          </w:p>
        </w:tc>
        <w:tc>
          <w:tcPr>
            <w:tcW w:w="1479" w:type="pct"/>
          </w:tcPr>
          <w:p w14:paraId="7B555238" w14:textId="77777777" w:rsidR="00F003ED" w:rsidRPr="00AF6B11" w:rsidRDefault="00A318CC" w:rsidP="003C5600">
            <w:pPr>
              <w:pStyle w:val="TableText"/>
            </w:pPr>
            <w:r w:rsidRPr="00AF6B11">
              <w:t>Lean; short ribs visible, hook and pin bones still prominent. Can easily count all ribs. Some muscle depletion. No subcutaneous fat visible or palpable.</w:t>
            </w:r>
            <w:r>
              <w:br/>
            </w:r>
          </w:p>
        </w:tc>
        <w:tc>
          <w:tcPr>
            <w:tcW w:w="797" w:type="pct"/>
          </w:tcPr>
          <w:p w14:paraId="13401B71" w14:textId="77777777" w:rsidR="00F003ED" w:rsidRPr="00AF6B11" w:rsidRDefault="00A318CC" w:rsidP="003C5600">
            <w:pPr>
              <w:pStyle w:val="TableText"/>
            </w:pPr>
            <w:r w:rsidRPr="00AF6B11">
              <w:t>0</w:t>
            </w:r>
          </w:p>
        </w:tc>
        <w:tc>
          <w:tcPr>
            <w:tcW w:w="910" w:type="pct"/>
          </w:tcPr>
          <w:p w14:paraId="1D698383" w14:textId="77777777" w:rsidR="00F003ED" w:rsidRPr="00AF6B11" w:rsidRDefault="00A318CC" w:rsidP="003C5600">
            <w:pPr>
              <w:pStyle w:val="TableText"/>
            </w:pPr>
            <w:r w:rsidRPr="00AF6B11">
              <w:t>Moderately concave</w:t>
            </w:r>
          </w:p>
        </w:tc>
        <w:tc>
          <w:tcPr>
            <w:tcW w:w="1245" w:type="pct"/>
          </w:tcPr>
          <w:p w14:paraId="73E6FAAC" w14:textId="77777777" w:rsidR="00F003ED" w:rsidRPr="00AF6B11" w:rsidRDefault="00A318CC" w:rsidP="003C5600">
            <w:pPr>
              <w:pStyle w:val="TableText"/>
            </w:pPr>
            <w:r w:rsidRPr="00AF6B11">
              <w:rPr>
                <w:noProof/>
                <w:lang w:eastAsia="en-AU"/>
              </w:rPr>
              <w:drawing>
                <wp:inline distT="0" distB="0" distL="0" distR="0" wp14:anchorId="0698DA8C" wp14:editId="74FD064E">
                  <wp:extent cx="716915" cy="400864"/>
                  <wp:effectExtent l="0" t="0" r="6985" b="0"/>
                  <wp:docPr id="20" name="Picture 20"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7027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5C329C14" w14:textId="77777777" w:rsidTr="00E57C4E">
        <w:trPr>
          <w:trHeight w:val="32"/>
        </w:trPr>
        <w:tc>
          <w:tcPr>
            <w:tcW w:w="569" w:type="pct"/>
          </w:tcPr>
          <w:p w14:paraId="47BE1BFA" w14:textId="77777777" w:rsidR="00F003ED" w:rsidRPr="00AF6B11" w:rsidRDefault="00A318CC" w:rsidP="003C5600">
            <w:pPr>
              <w:pStyle w:val="TableText"/>
            </w:pPr>
            <w:r w:rsidRPr="00AF6B11">
              <w:t>3</w:t>
            </w:r>
          </w:p>
        </w:tc>
        <w:tc>
          <w:tcPr>
            <w:tcW w:w="1479" w:type="pct"/>
          </w:tcPr>
          <w:p w14:paraId="6344176A" w14:textId="77777777" w:rsidR="00F003ED" w:rsidRPr="00AF6B11" w:rsidRDefault="00A318CC" w:rsidP="003C5600">
            <w:pPr>
              <w:pStyle w:val="TableText"/>
            </w:pPr>
            <w:proofErr w:type="gramStart"/>
            <w:r w:rsidRPr="00AF6B11">
              <w:t>Store;</w:t>
            </w:r>
            <w:proofErr w:type="gramEnd"/>
            <w:r w:rsidRPr="00AF6B11">
              <w:t xml:space="preserve"> (average) good muscle definition, with fat starting to be deposited, rib outlines disappearing, hook and pin bones still defined.</w:t>
            </w:r>
            <w:r>
              <w:br/>
            </w:r>
          </w:p>
        </w:tc>
        <w:tc>
          <w:tcPr>
            <w:tcW w:w="797" w:type="pct"/>
          </w:tcPr>
          <w:p w14:paraId="4643364B" w14:textId="77777777" w:rsidR="00F003ED" w:rsidRPr="00AF6B11" w:rsidRDefault="00A318CC" w:rsidP="003C5600">
            <w:pPr>
              <w:pStyle w:val="TableText"/>
            </w:pPr>
            <w:r>
              <w:t>1 to </w:t>
            </w:r>
            <w:r w:rsidRPr="00AF6B11">
              <w:t>4</w:t>
            </w:r>
          </w:p>
        </w:tc>
        <w:tc>
          <w:tcPr>
            <w:tcW w:w="910" w:type="pct"/>
          </w:tcPr>
          <w:p w14:paraId="1B86AD98" w14:textId="77777777" w:rsidR="00F003ED" w:rsidRPr="00AF6B11" w:rsidRDefault="00A318CC" w:rsidP="003C5600">
            <w:pPr>
              <w:pStyle w:val="TableText"/>
            </w:pPr>
            <w:r w:rsidRPr="00AF6B11">
              <w:t>Level, even slope</w:t>
            </w:r>
          </w:p>
        </w:tc>
        <w:tc>
          <w:tcPr>
            <w:tcW w:w="1245" w:type="pct"/>
          </w:tcPr>
          <w:p w14:paraId="18BE6B99" w14:textId="77777777" w:rsidR="00F003ED" w:rsidRPr="00AF6B11" w:rsidRDefault="00A318CC" w:rsidP="003C5600">
            <w:pPr>
              <w:pStyle w:val="TableText"/>
            </w:pPr>
            <w:r w:rsidRPr="00AF6B11">
              <w:rPr>
                <w:noProof/>
                <w:lang w:eastAsia="en-AU"/>
              </w:rPr>
              <w:drawing>
                <wp:inline distT="0" distB="0" distL="0" distR="0" wp14:anchorId="244FC735" wp14:editId="2757F920">
                  <wp:extent cx="716915" cy="340309"/>
                  <wp:effectExtent l="0" t="0" r="6985" b="3175"/>
                  <wp:docPr id="39" name="Picture 3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46906"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5D764742" w14:textId="77777777" w:rsidTr="00E57C4E">
        <w:trPr>
          <w:trHeight w:val="32"/>
        </w:trPr>
        <w:tc>
          <w:tcPr>
            <w:tcW w:w="569" w:type="pct"/>
          </w:tcPr>
          <w:p w14:paraId="1C9AA0C1" w14:textId="77777777" w:rsidR="00F003ED" w:rsidRPr="00AF6B11" w:rsidRDefault="00A318CC" w:rsidP="003C5600">
            <w:pPr>
              <w:pStyle w:val="TableText"/>
            </w:pPr>
            <w:r w:rsidRPr="00AF6B11">
              <w:t>4</w:t>
            </w:r>
          </w:p>
        </w:tc>
        <w:tc>
          <w:tcPr>
            <w:tcW w:w="1479" w:type="pct"/>
          </w:tcPr>
          <w:p w14:paraId="7315DEC2" w14:textId="77777777" w:rsidR="00F003ED" w:rsidRPr="00AF6B11" w:rsidRDefault="00A318CC" w:rsidP="003C5600">
            <w:pPr>
              <w:pStyle w:val="TableText"/>
            </w:pPr>
            <w:r w:rsidRPr="00AF6B11">
              <w:t xml:space="preserve">Prime; quite even and smooth over whole backline. Muscling becoming more convex due to </w:t>
            </w:r>
            <w:r w:rsidRPr="00AF6B11">
              <w:lastRenderedPageBreak/>
              <w:t>fat deposition.</w:t>
            </w:r>
            <w:r>
              <w:br/>
            </w:r>
          </w:p>
        </w:tc>
        <w:tc>
          <w:tcPr>
            <w:tcW w:w="797" w:type="pct"/>
          </w:tcPr>
          <w:p w14:paraId="290F9FBB" w14:textId="77777777" w:rsidR="00F003ED" w:rsidRPr="00AF6B11" w:rsidRDefault="00A318CC" w:rsidP="003C5600">
            <w:pPr>
              <w:pStyle w:val="TableText"/>
            </w:pPr>
            <w:r>
              <w:lastRenderedPageBreak/>
              <w:t>5 to </w:t>
            </w:r>
            <w:r w:rsidRPr="00AF6B11">
              <w:t>35</w:t>
            </w:r>
          </w:p>
        </w:tc>
        <w:tc>
          <w:tcPr>
            <w:tcW w:w="910" w:type="pct"/>
          </w:tcPr>
          <w:p w14:paraId="576F8819" w14:textId="77777777" w:rsidR="00F003ED" w:rsidRPr="00AF6B11" w:rsidRDefault="00A318CC" w:rsidP="003C5600">
            <w:pPr>
              <w:pStyle w:val="TableText"/>
            </w:pPr>
            <w:r w:rsidRPr="00AF6B11">
              <w:t>Moderately convex</w:t>
            </w:r>
          </w:p>
        </w:tc>
        <w:tc>
          <w:tcPr>
            <w:tcW w:w="1245" w:type="pct"/>
          </w:tcPr>
          <w:p w14:paraId="6CC505A4" w14:textId="77777777" w:rsidR="00F003ED" w:rsidRPr="00AF6B11" w:rsidRDefault="00A318CC" w:rsidP="003C5600">
            <w:pPr>
              <w:pStyle w:val="TableText"/>
            </w:pPr>
            <w:r w:rsidRPr="00AF6B11">
              <w:rPr>
                <w:noProof/>
                <w:lang w:eastAsia="en-AU"/>
              </w:rPr>
              <w:drawing>
                <wp:inline distT="0" distB="0" distL="0" distR="0" wp14:anchorId="670402C5" wp14:editId="4DD96080">
                  <wp:extent cx="736270" cy="333487"/>
                  <wp:effectExtent l="0" t="0" r="6985" b="0"/>
                  <wp:docPr id="40" name="Picture 40"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3726"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2E37" w14:paraId="165E91EA" w14:textId="77777777" w:rsidTr="00E57C4E">
        <w:trPr>
          <w:trHeight w:val="32"/>
        </w:trPr>
        <w:tc>
          <w:tcPr>
            <w:tcW w:w="569" w:type="pct"/>
          </w:tcPr>
          <w:p w14:paraId="1D98915C" w14:textId="77777777" w:rsidR="00F003ED" w:rsidRPr="00AF6B11" w:rsidRDefault="00A318CC" w:rsidP="003C5600">
            <w:pPr>
              <w:pStyle w:val="TableText"/>
            </w:pPr>
            <w:r w:rsidRPr="00AF6B11">
              <w:t>5</w:t>
            </w:r>
          </w:p>
        </w:tc>
        <w:tc>
          <w:tcPr>
            <w:tcW w:w="1479" w:type="pct"/>
          </w:tcPr>
          <w:p w14:paraId="010D3CDC" w14:textId="77777777" w:rsidR="00F003ED" w:rsidRPr="00AF6B11" w:rsidRDefault="00A318CC" w:rsidP="003C5600">
            <w:pPr>
              <w:pStyle w:val="TableText"/>
            </w:pPr>
            <w:r w:rsidRPr="00AF6B11">
              <w:t>Overfat; usually only mature cows can achieve this condition. Bulbous fat deposits both sides of tail head. Pin and hook bones not discernible.</w:t>
            </w:r>
            <w:r>
              <w:br/>
            </w:r>
          </w:p>
        </w:tc>
        <w:tc>
          <w:tcPr>
            <w:tcW w:w="797" w:type="pct"/>
          </w:tcPr>
          <w:p w14:paraId="73E46D81" w14:textId="77777777" w:rsidR="00F003ED" w:rsidRPr="00AF6B11" w:rsidRDefault="00A318CC" w:rsidP="003C5600">
            <w:pPr>
              <w:pStyle w:val="TableText"/>
            </w:pPr>
            <w:r w:rsidRPr="00AF6B11">
              <w:t>&gt;36</w:t>
            </w:r>
          </w:p>
        </w:tc>
        <w:tc>
          <w:tcPr>
            <w:tcW w:w="910" w:type="pct"/>
          </w:tcPr>
          <w:p w14:paraId="1D49E6CD" w14:textId="77777777" w:rsidR="00F003ED" w:rsidRPr="00AF6B11" w:rsidRDefault="00A318CC" w:rsidP="003C5600">
            <w:pPr>
              <w:pStyle w:val="TableText"/>
            </w:pPr>
            <w:r w:rsidRPr="00AF6B11">
              <w:t>Severely convex, crease/dip along spine</w:t>
            </w:r>
          </w:p>
        </w:tc>
        <w:tc>
          <w:tcPr>
            <w:tcW w:w="1245" w:type="pct"/>
          </w:tcPr>
          <w:p w14:paraId="37280BEF" w14:textId="77777777" w:rsidR="00F003ED" w:rsidRPr="00AF6B11" w:rsidRDefault="00A318CC" w:rsidP="003C5600">
            <w:pPr>
              <w:pStyle w:val="TableText"/>
            </w:pPr>
            <w:r w:rsidRPr="00AF6B11">
              <w:rPr>
                <w:noProof/>
                <w:lang w:eastAsia="en-AU"/>
              </w:rPr>
              <w:drawing>
                <wp:inline distT="0" distB="0" distL="0" distR="0" wp14:anchorId="1E6A80B5" wp14:editId="6DEA3AA9">
                  <wp:extent cx="748145" cy="325492"/>
                  <wp:effectExtent l="0" t="0" r="0" b="0"/>
                  <wp:docPr id="41" name="Picture 41"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067"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10796D" w14:textId="77777777" w:rsidR="003730F2" w:rsidRDefault="00A318CC" w:rsidP="003730F2">
      <w:pPr>
        <w:pStyle w:val="FigureTableNoteSource"/>
      </w:pPr>
      <w:r>
        <w:t>Source: NT Buffalo Industry Council Inc.</w:t>
      </w:r>
    </w:p>
    <w:p w14:paraId="240F2603" w14:textId="77777777" w:rsidR="00303648" w:rsidRDefault="00A318CC" w:rsidP="00303648">
      <w:pPr>
        <w:spacing w:before="257" w:line="242" w:lineRule="exact"/>
        <w:textAlignment w:val="baseline"/>
        <w:rPr>
          <w:rFonts w:eastAsia="Cambria"/>
          <w:b/>
          <w:color w:val="000000"/>
          <w:sz w:val="23"/>
        </w:rPr>
      </w:pPr>
      <w:r>
        <w:rPr>
          <w:rFonts w:eastAsia="Cambria"/>
          <w:b/>
          <w:color w:val="000000"/>
          <w:sz w:val="23"/>
          <w:lang w:val="en-US"/>
        </w:rPr>
        <w:t xml:space="preserve">6.3.5 </w:t>
      </w:r>
      <w:r>
        <w:rPr>
          <w:rFonts w:eastAsia="Cambria"/>
          <w:color w:val="000000"/>
          <w:lang w:val="en-US"/>
        </w:rPr>
        <w:t>Female buffalo sourced for export as feeder or slaughter animals must be:</w:t>
      </w:r>
    </w:p>
    <w:p w14:paraId="74320BA4" w14:textId="77777777" w:rsidR="00303648" w:rsidRDefault="00A318CC" w:rsidP="00DD6BC1">
      <w:pPr>
        <w:numPr>
          <w:ilvl w:val="0"/>
          <w:numId w:val="68"/>
        </w:numPr>
        <w:spacing w:before="195" w:after="0" w:line="297" w:lineRule="exact"/>
        <w:ind w:left="360" w:right="288" w:hanging="432"/>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Pr>
          <w:rFonts w:eastAsia="Cambria"/>
          <w:color w:val="000000"/>
          <w:lang w:val="en-US"/>
        </w:rPr>
        <w:t>procedure;</w:t>
      </w:r>
      <w:proofErr w:type="gramEnd"/>
      <w:r>
        <w:rPr>
          <w:rFonts w:eastAsia="Cambria"/>
          <w:color w:val="000000"/>
          <w:lang w:val="en-US"/>
        </w:rPr>
        <w:t xml:space="preserve"> or</w:t>
      </w:r>
    </w:p>
    <w:p w14:paraId="3EF58884" w14:textId="77777777" w:rsidR="00303648" w:rsidRDefault="00A318CC" w:rsidP="00DD6BC1">
      <w:pPr>
        <w:numPr>
          <w:ilvl w:val="0"/>
          <w:numId w:val="68"/>
        </w:numPr>
        <w:spacing w:before="194" w:after="0" w:line="297" w:lineRule="exact"/>
        <w:ind w:left="360" w:hanging="432"/>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w:t>
      </w:r>
      <w:proofErr w:type="gramStart"/>
      <w:r>
        <w:rPr>
          <w:rFonts w:eastAsia="Cambria"/>
          <w:color w:val="000000"/>
          <w:lang w:val="en-US"/>
        </w:rPr>
        <w:t>procedure;</w:t>
      </w:r>
      <w:proofErr w:type="gramEnd"/>
      <w:r>
        <w:rPr>
          <w:rFonts w:eastAsia="Cambria"/>
          <w:color w:val="000000"/>
          <w:lang w:val="en-US"/>
        </w:rPr>
        <w:t xml:space="preserve"> or</w:t>
      </w:r>
    </w:p>
    <w:p w14:paraId="6C830631" w14:textId="77777777" w:rsidR="00303648" w:rsidRPr="0004000A" w:rsidRDefault="00A318CC" w:rsidP="0004000A">
      <w:pPr>
        <w:numPr>
          <w:ilvl w:val="0"/>
          <w:numId w:val="68"/>
        </w:numPr>
        <w:spacing w:before="204" w:after="0" w:line="297" w:lineRule="exact"/>
        <w:ind w:left="432" w:right="432" w:hanging="432"/>
        <w:textAlignment w:val="baseline"/>
        <w:rPr>
          <w:rFonts w:eastAsia="Cambria"/>
          <w:color w:val="000000"/>
        </w:rPr>
      </w:pPr>
      <w:r>
        <w:rPr>
          <w:rFonts w:eastAsia="Cambria"/>
          <w:color w:val="000000"/>
          <w:lang w:val="en-US"/>
        </w:rPr>
        <w:lastRenderedPageBreak/>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certifier’s name, registration number and</w:t>
      </w:r>
      <w:r w:rsidR="0004000A">
        <w:rPr>
          <w:rFonts w:eastAsia="Cambria"/>
          <w:color w:val="000000"/>
        </w:rPr>
        <w:t xml:space="preserve"> </w:t>
      </w:r>
      <w:r w:rsidRPr="0004000A">
        <w:rPr>
          <w:rFonts w:eastAsia="Cambria"/>
          <w:color w:val="000000"/>
          <w:lang w:val="en-US"/>
        </w:rPr>
        <w:t>signature, and the animal’s individual NLIS identification number and the date of the procedure.</w:t>
      </w:r>
    </w:p>
    <w:p w14:paraId="7991889F" w14:textId="77777777" w:rsidR="00303648" w:rsidRDefault="00A318CC" w:rsidP="00303648">
      <w:pPr>
        <w:spacing w:before="197" w:line="297" w:lineRule="exact"/>
        <w:ind w:right="648"/>
        <w:textAlignment w:val="baseline"/>
        <w:rPr>
          <w:rFonts w:eastAsia="Cambria"/>
          <w:b/>
          <w:color w:val="000000"/>
          <w:sz w:val="23"/>
        </w:rPr>
      </w:pPr>
      <w:r>
        <w:rPr>
          <w:rFonts w:eastAsia="Cambria"/>
          <w:b/>
          <w:color w:val="000000"/>
          <w:sz w:val="23"/>
          <w:lang w:val="en-US"/>
        </w:rPr>
        <w:t xml:space="preserve">6.3.6 </w:t>
      </w:r>
      <w:r>
        <w:rPr>
          <w:rFonts w:eastAsia="Cambria"/>
          <w:color w:val="000000"/>
          <w:lang w:val="en-US"/>
        </w:rPr>
        <w:t xml:space="preserve">Female buffalo sourced for export as breeder animals must be no more than 220 days pregnant at the scheduled date of export, unless otherwise provided in </w:t>
      </w:r>
      <w:r w:rsidR="00341768">
        <w:rPr>
          <w:rFonts w:eastAsia="Cambria"/>
          <w:color w:val="000000"/>
          <w:lang w:val="en-US"/>
        </w:rPr>
        <w:t xml:space="preserve">a </w:t>
      </w:r>
      <w:r>
        <w:rPr>
          <w:rFonts w:eastAsia="Cambria"/>
          <w:i/>
          <w:color w:val="000000"/>
          <w:lang w:val="en-US"/>
        </w:rPr>
        <w:t xml:space="preserve">last third of pregnancy management plan </w:t>
      </w:r>
      <w:r>
        <w:rPr>
          <w:rFonts w:eastAsia="Cambria"/>
          <w:color w:val="000000"/>
          <w:lang w:val="en-US"/>
        </w:rPr>
        <w:t>approved in writing by the department, and must be pregnancy tested:</w:t>
      </w:r>
    </w:p>
    <w:p w14:paraId="5F3341A8" w14:textId="77777777" w:rsidR="00B019C8" w:rsidRPr="00341768" w:rsidRDefault="00A318CC" w:rsidP="00341768">
      <w:pPr>
        <w:pStyle w:val="ListNumber"/>
        <w:numPr>
          <w:ilvl w:val="0"/>
          <w:numId w:val="171"/>
        </w:numPr>
      </w:pPr>
      <w:r w:rsidRPr="00703E9B">
        <w:t>by a registered veterinarian using an approved blood test; and</w:t>
      </w:r>
    </w:p>
    <w:p w14:paraId="4C6ABAA6" w14:textId="77777777" w:rsidR="00B019C8" w:rsidRPr="00B019C8" w:rsidRDefault="00A318CC" w:rsidP="00DD6BC1">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if the test result is negative, be certified in writing as not detectably pregnant; or</w:t>
      </w:r>
    </w:p>
    <w:p w14:paraId="35874C5F" w14:textId="77777777" w:rsidR="00203B9F" w:rsidRPr="00203B9F" w:rsidRDefault="00A318CC" w:rsidP="00203B9F">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if the test result is positive, undergo testing as per b) or c) below; or</w:t>
      </w:r>
    </w:p>
    <w:p w14:paraId="228998BA" w14:textId="77777777" w:rsidR="00B019C8" w:rsidRPr="00203B9F" w:rsidRDefault="00A318CC" w:rsidP="00203B9F">
      <w:pPr>
        <w:pStyle w:val="ListParagraph"/>
        <w:numPr>
          <w:ilvl w:val="0"/>
          <w:numId w:val="119"/>
        </w:numPr>
        <w:spacing w:before="267" w:line="239" w:lineRule="exact"/>
        <w:contextualSpacing w:val="0"/>
        <w:textAlignment w:val="baseline"/>
        <w:rPr>
          <w:rFonts w:eastAsia="Cambria"/>
          <w:color w:val="000000"/>
          <w:spacing w:val="1"/>
        </w:rPr>
      </w:pPr>
      <w:r w:rsidRPr="00203B9F">
        <w:rPr>
          <w:lang w:val="en-US"/>
        </w:rPr>
        <w:t>by a registered veterinarian that attests to current experience and competency in buffalo pregnancy diagnosis, using manual palpation; and</w:t>
      </w:r>
    </w:p>
    <w:p w14:paraId="13B4E49A" w14:textId="77777777" w:rsidR="00B019C8" w:rsidRPr="00B019C8" w:rsidRDefault="00A318CC" w:rsidP="005F0A77">
      <w:pPr>
        <w:pStyle w:val="ListNumber2"/>
        <w:numPr>
          <w:ilvl w:val="1"/>
          <w:numId w:val="97"/>
        </w:numPr>
        <w:rPr>
          <w:rFonts w:eastAsia="Cambria"/>
          <w:spacing w:val="1"/>
        </w:rPr>
      </w:pPr>
      <w:r w:rsidRPr="00B019C8">
        <w:rPr>
          <w:rFonts w:eastAsia="Cambria"/>
          <w:lang w:val="en-US"/>
        </w:rPr>
        <w:t>if the test result is negative, be certified in writing as not detectably pregnant; or</w:t>
      </w:r>
    </w:p>
    <w:p w14:paraId="1DB290EF" w14:textId="77777777" w:rsidR="00203B9F" w:rsidRPr="00203B9F" w:rsidRDefault="00A318CC" w:rsidP="005F0A77">
      <w:pPr>
        <w:pStyle w:val="ListNumber2"/>
        <w:numPr>
          <w:ilvl w:val="1"/>
          <w:numId w:val="97"/>
        </w:numPr>
        <w:rPr>
          <w:rFonts w:eastAsia="Cambria"/>
          <w:spacing w:val="1"/>
        </w:rPr>
      </w:pPr>
      <w:r w:rsidRPr="00B019C8">
        <w:rPr>
          <w:rFonts w:eastAsia="Cambria"/>
          <w:lang w:val="en-US"/>
        </w:rPr>
        <w:t>if the test result is positive, be certified in writing as pregnant with number of days pregnant stated; or</w:t>
      </w:r>
    </w:p>
    <w:p w14:paraId="666EE203" w14:textId="77777777" w:rsidR="00B019C8" w:rsidRPr="00203B9F" w:rsidRDefault="00A318CC" w:rsidP="00203B9F">
      <w:pPr>
        <w:pStyle w:val="ListNumber"/>
        <w:numPr>
          <w:ilvl w:val="0"/>
          <w:numId w:val="186"/>
        </w:numPr>
        <w:rPr>
          <w:rFonts w:eastAsia="Cambria"/>
          <w:spacing w:val="1"/>
        </w:rPr>
      </w:pPr>
      <w:r w:rsidRPr="00203B9F">
        <w:rPr>
          <w:lang w:val="en-US"/>
        </w:rPr>
        <w:lastRenderedPageBreak/>
        <w:t xml:space="preserve">by a registered veterinarian that is accredited under the </w:t>
      </w:r>
      <w:proofErr w:type="spellStart"/>
      <w:r w:rsidRPr="00203B9F">
        <w:rPr>
          <w:lang w:val="en-US"/>
        </w:rPr>
        <w:t>PREgCHECK</w:t>
      </w:r>
      <w:proofErr w:type="spellEnd"/>
      <w:r w:rsidRPr="00203B9F">
        <w:rPr>
          <w:lang w:val="en-US"/>
        </w:rPr>
        <w:t xml:space="preserve"> (NCPD) </w:t>
      </w:r>
      <w:r w:rsidR="00341768" w:rsidRPr="00203B9F">
        <w:rPr>
          <w:lang w:val="en-US"/>
        </w:rPr>
        <w:t>s</w:t>
      </w:r>
      <w:r w:rsidRPr="00203B9F">
        <w:rPr>
          <w:lang w:val="en-US"/>
        </w:rPr>
        <w:t>cheme if the animal is too small to be manually palpated safely, using ultrasound; and</w:t>
      </w:r>
    </w:p>
    <w:p w14:paraId="46E167FA" w14:textId="77777777" w:rsidR="00B019C8" w:rsidRPr="00B019C8" w:rsidRDefault="00A318CC" w:rsidP="005F0A77">
      <w:pPr>
        <w:pStyle w:val="ListNumber2"/>
        <w:numPr>
          <w:ilvl w:val="1"/>
          <w:numId w:val="97"/>
        </w:numPr>
        <w:rPr>
          <w:rFonts w:eastAsia="Cambria"/>
          <w:spacing w:val="1"/>
        </w:rPr>
      </w:pPr>
      <w:r w:rsidRPr="00B019C8">
        <w:rPr>
          <w:rFonts w:eastAsia="Cambria"/>
          <w:lang w:val="en-US"/>
        </w:rPr>
        <w:t>if the test result is negative, be certified in writing as not detectably pregnant; or</w:t>
      </w:r>
    </w:p>
    <w:p w14:paraId="505EC852" w14:textId="77777777" w:rsidR="00B019C8" w:rsidRPr="00B019C8" w:rsidRDefault="00A318CC" w:rsidP="005F0A77">
      <w:pPr>
        <w:pStyle w:val="ListNumber2"/>
        <w:numPr>
          <w:ilvl w:val="1"/>
          <w:numId w:val="97"/>
        </w:numPr>
        <w:rPr>
          <w:rFonts w:eastAsia="Cambria"/>
          <w:spacing w:val="1"/>
        </w:rPr>
      </w:pPr>
      <w:r w:rsidRPr="00B019C8">
        <w:rPr>
          <w:rFonts w:eastAsia="Cambria"/>
          <w:lang w:val="en-US"/>
        </w:rPr>
        <w:t>if the test result is positive, be certified in writing as pregnant with number of days pregnant stated; and</w:t>
      </w:r>
    </w:p>
    <w:p w14:paraId="5F37DE35" w14:textId="77777777" w:rsidR="00303648" w:rsidRPr="00B019C8" w:rsidRDefault="00A318CC" w:rsidP="005F0A77">
      <w:pPr>
        <w:pStyle w:val="ListNumber"/>
        <w:numPr>
          <w:ilvl w:val="0"/>
          <w:numId w:val="97"/>
        </w:numPr>
        <w:rPr>
          <w:spacing w:val="1"/>
        </w:rPr>
      </w:pPr>
      <w:r w:rsidRPr="00B019C8">
        <w:rPr>
          <w:lang w:val="en-US"/>
        </w:rPr>
        <w:t xml:space="preserve">with the certification stating the animal’s individual NLIS identification number and date of the procedure, the certifier’s name, registration number and signature, their </w:t>
      </w:r>
      <w:proofErr w:type="spellStart"/>
      <w:r w:rsidRPr="00B019C8">
        <w:rPr>
          <w:lang w:val="en-US"/>
        </w:rPr>
        <w:t>PREgCHECK</w:t>
      </w:r>
      <w:proofErr w:type="spellEnd"/>
      <w:r w:rsidRPr="00B019C8">
        <w:rPr>
          <w:lang w:val="en-US"/>
        </w:rPr>
        <w:t xml:space="preserve"> accreditation number and a statement of their accreditation if ultrasound is used, and the animal’s individual NLIS identification number. Certification is valid for 60 days for not detectably pregnant buffalo, from the date of the procedure.</w:t>
      </w:r>
    </w:p>
    <w:p w14:paraId="7D549115" w14:textId="77777777" w:rsidR="00303648" w:rsidRDefault="00A318CC" w:rsidP="00703E9B">
      <w:pPr>
        <w:pStyle w:val="NormalStandardspara"/>
        <w:rPr>
          <w:b/>
          <w:sz w:val="23"/>
        </w:rPr>
      </w:pPr>
      <w:r>
        <w:rPr>
          <w:b/>
          <w:sz w:val="23"/>
          <w:lang w:val="en-US"/>
        </w:rPr>
        <w:t xml:space="preserve">6.3.7 </w:t>
      </w:r>
      <w:r>
        <w:rPr>
          <w:lang w:val="en-US"/>
        </w:rPr>
        <w:t>Buffalo with horns must only be sourced for export or exported if they have:</w:t>
      </w:r>
    </w:p>
    <w:p w14:paraId="304EE02B" w14:textId="77777777" w:rsidR="00303648" w:rsidRPr="00B019C8" w:rsidRDefault="00A318CC" w:rsidP="00341768">
      <w:pPr>
        <w:pStyle w:val="ListNumber"/>
        <w:numPr>
          <w:ilvl w:val="0"/>
          <w:numId w:val="175"/>
        </w:numPr>
      </w:pPr>
      <w:r w:rsidRPr="00341768">
        <w:rPr>
          <w:lang w:val="en-US"/>
        </w:rPr>
        <w:t>blunt horns; and</w:t>
      </w:r>
    </w:p>
    <w:p w14:paraId="5CFAB01B" w14:textId="77777777" w:rsidR="00303648" w:rsidRPr="00341768" w:rsidRDefault="00A318CC" w:rsidP="00341768">
      <w:pPr>
        <w:pStyle w:val="ListNumber"/>
        <w:numPr>
          <w:ilvl w:val="0"/>
          <w:numId w:val="175"/>
        </w:numPr>
      </w:pPr>
      <w:r w:rsidRPr="00341768">
        <w:t>horns that are less than the spread of the ears, unless otherwise provided in a long-horned livestock management plan approved in writing by the department.</w:t>
      </w:r>
    </w:p>
    <w:p w14:paraId="1842D786" w14:textId="77777777" w:rsidR="00303648" w:rsidRPr="00B019C8" w:rsidRDefault="00A318CC" w:rsidP="00303648">
      <w:pPr>
        <w:spacing w:before="110" w:line="298" w:lineRule="exact"/>
        <w:ind w:right="576"/>
        <w:textAlignment w:val="baseline"/>
        <w:rPr>
          <w:rFonts w:eastAsia="Cambria"/>
          <w:b/>
          <w:color w:val="000000"/>
        </w:rPr>
      </w:pPr>
      <w:r w:rsidRPr="00B019C8">
        <w:rPr>
          <w:rFonts w:eastAsia="Cambria"/>
          <w:b/>
          <w:color w:val="000000"/>
          <w:lang w:val="en-US"/>
        </w:rPr>
        <w:t xml:space="preserve">6.3.8 </w:t>
      </w:r>
      <w:r w:rsidRPr="00B019C8">
        <w:rPr>
          <w:rFonts w:eastAsia="Cambria"/>
          <w:color w:val="000000"/>
          <w:lang w:val="en-US"/>
        </w:rPr>
        <w:t>Buffalo must be penned in accordance with the minimum aircraft crate pen area requirements shown in Table 27. For weights between those shown in Table 27, the minimum pen area per head must be calculated by linear interpolation.</w:t>
      </w:r>
    </w:p>
    <w:p w14:paraId="5752EFBE" w14:textId="77777777" w:rsidR="00303648" w:rsidRDefault="00A318CC" w:rsidP="00303648">
      <w:pPr>
        <w:spacing w:before="196" w:line="298" w:lineRule="exact"/>
        <w:ind w:right="576"/>
        <w:textAlignment w:val="baseline"/>
        <w:rPr>
          <w:rFonts w:eastAsia="Cambria"/>
          <w:color w:val="000000"/>
          <w:lang w:val="en-US"/>
        </w:rPr>
      </w:pPr>
      <w:r w:rsidRPr="00B019C8">
        <w:rPr>
          <w:rFonts w:eastAsia="Cambria"/>
          <w:b/>
          <w:color w:val="000000"/>
          <w:lang w:val="en-US"/>
        </w:rPr>
        <w:t xml:space="preserve">6.3.9 </w:t>
      </w:r>
      <w:r w:rsidRPr="00B019C8">
        <w:rPr>
          <w:rFonts w:eastAsia="Cambria"/>
          <w:color w:val="000000"/>
          <w:lang w:val="en-US"/>
        </w:rPr>
        <w:t>When calculating pen space allocation, the pen area per head must be increased by 10% for buffalo with horns less than the spread of the ears.</w:t>
      </w:r>
    </w:p>
    <w:p w14:paraId="23C4317A" w14:textId="77777777" w:rsidR="00203B9F" w:rsidRDefault="00203B9F" w:rsidP="00E57C4E">
      <w:pPr>
        <w:pStyle w:val="3"/>
        <w:spacing w:after="120"/>
        <w:rPr>
          <w:lang w:val="en-US"/>
        </w:rPr>
      </w:pPr>
    </w:p>
    <w:p w14:paraId="38AAECEA" w14:textId="77777777" w:rsidR="00A93F8A" w:rsidRDefault="00A93F8A" w:rsidP="00E57C4E">
      <w:pPr>
        <w:pStyle w:val="3"/>
        <w:spacing w:after="120"/>
        <w:rPr>
          <w:lang w:val="en-US"/>
        </w:rPr>
      </w:pPr>
    </w:p>
    <w:p w14:paraId="104F8D73" w14:textId="77777777" w:rsidR="00203B9F" w:rsidRDefault="00203B9F" w:rsidP="00E57C4E">
      <w:pPr>
        <w:pStyle w:val="3"/>
        <w:spacing w:after="120"/>
        <w:rPr>
          <w:lang w:val="en-US"/>
        </w:rPr>
      </w:pPr>
    </w:p>
    <w:p w14:paraId="56F23058" w14:textId="77777777" w:rsidR="000A1ADE" w:rsidRDefault="00A318CC" w:rsidP="00E57C4E">
      <w:pPr>
        <w:pStyle w:val="3"/>
        <w:spacing w:after="120"/>
        <w:rPr>
          <w:lang w:val="en-US"/>
        </w:rPr>
      </w:pPr>
      <w:r>
        <w:rPr>
          <w:lang w:val="en-US"/>
        </w:rPr>
        <w:t>Table 27 Minimum aircraft crate pen area for buffalo exported by air</w:t>
      </w:r>
    </w:p>
    <w:tbl>
      <w:tblPr>
        <w:tblW w:w="5958" w:type="dxa"/>
        <w:tblLook w:val="04A0" w:firstRow="1" w:lastRow="0" w:firstColumn="1" w:lastColumn="0" w:noHBand="0" w:noVBand="1"/>
      </w:tblPr>
      <w:tblGrid>
        <w:gridCol w:w="1025"/>
        <w:gridCol w:w="961"/>
        <w:gridCol w:w="1025"/>
        <w:gridCol w:w="961"/>
        <w:gridCol w:w="1025"/>
        <w:gridCol w:w="961"/>
      </w:tblGrid>
      <w:tr w:rsidR="00252E37" w14:paraId="6A567D6E"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24358952"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4E1D11A"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61FA2C4"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6B42E9E"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96D2F14"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0CB3D747" w14:textId="77777777" w:rsidR="003730F2" w:rsidRPr="00F003ED" w:rsidRDefault="00A318CC"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r>
      <w:tr w:rsidR="00252E37" w14:paraId="2336CDD0" w14:textId="77777777" w:rsidTr="00CE7C0D">
        <w:trPr>
          <w:trHeight w:val="300"/>
        </w:trPr>
        <w:tc>
          <w:tcPr>
            <w:tcW w:w="1025" w:type="dxa"/>
            <w:tcBorders>
              <w:top w:val="nil"/>
              <w:left w:val="nil"/>
              <w:bottom w:val="nil"/>
              <w:right w:val="nil"/>
            </w:tcBorders>
            <w:shd w:val="clear" w:color="auto" w:fill="auto"/>
            <w:vAlign w:val="center"/>
          </w:tcPr>
          <w:p w14:paraId="1316DF79"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6F87D7C1"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496D0D2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779EB61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1EBC3BD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364F81E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1.25</w:t>
            </w:r>
          </w:p>
        </w:tc>
      </w:tr>
      <w:tr w:rsidR="00252E37" w14:paraId="3413B0F6" w14:textId="77777777" w:rsidTr="00CE7C0D">
        <w:trPr>
          <w:trHeight w:val="300"/>
        </w:trPr>
        <w:tc>
          <w:tcPr>
            <w:tcW w:w="1025" w:type="dxa"/>
            <w:tcBorders>
              <w:top w:val="nil"/>
              <w:left w:val="nil"/>
              <w:bottom w:val="nil"/>
              <w:right w:val="nil"/>
            </w:tcBorders>
            <w:shd w:val="clear" w:color="auto" w:fill="auto"/>
            <w:vAlign w:val="center"/>
          </w:tcPr>
          <w:p w14:paraId="08827111"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0F385E1D"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007F363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2B4F678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2043321C"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4CE6248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1.27</w:t>
            </w:r>
          </w:p>
        </w:tc>
      </w:tr>
      <w:tr w:rsidR="00252E37" w14:paraId="37DFE1F7" w14:textId="77777777" w:rsidTr="0010716A">
        <w:trPr>
          <w:trHeight w:val="300"/>
        </w:trPr>
        <w:tc>
          <w:tcPr>
            <w:tcW w:w="1025" w:type="dxa"/>
            <w:tcBorders>
              <w:top w:val="nil"/>
              <w:left w:val="nil"/>
              <w:bottom w:val="nil"/>
              <w:right w:val="nil"/>
            </w:tcBorders>
            <w:shd w:val="clear" w:color="auto" w:fill="auto"/>
            <w:vAlign w:val="center"/>
          </w:tcPr>
          <w:p w14:paraId="727896CB"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173DEA40"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3D50608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4F932B1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5BE9500C"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20B0C0C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1.29</w:t>
            </w:r>
          </w:p>
        </w:tc>
      </w:tr>
      <w:tr w:rsidR="00252E37" w14:paraId="06CDF3FF" w14:textId="77777777" w:rsidTr="0010716A">
        <w:trPr>
          <w:trHeight w:val="300"/>
        </w:trPr>
        <w:tc>
          <w:tcPr>
            <w:tcW w:w="1025" w:type="dxa"/>
            <w:tcBorders>
              <w:top w:val="nil"/>
              <w:left w:val="nil"/>
              <w:bottom w:val="nil"/>
              <w:right w:val="nil"/>
            </w:tcBorders>
            <w:shd w:val="clear" w:color="auto" w:fill="auto"/>
            <w:vAlign w:val="center"/>
          </w:tcPr>
          <w:p w14:paraId="22EC9481"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6909CF2F"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385E325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10BEF008"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080B190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2CCB1AC0"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1.31</w:t>
            </w:r>
          </w:p>
        </w:tc>
      </w:tr>
      <w:tr w:rsidR="00252E37" w14:paraId="2995672B" w14:textId="77777777" w:rsidTr="0010716A">
        <w:trPr>
          <w:trHeight w:val="300"/>
        </w:trPr>
        <w:tc>
          <w:tcPr>
            <w:tcW w:w="1025" w:type="dxa"/>
            <w:tcBorders>
              <w:top w:val="nil"/>
              <w:left w:val="nil"/>
              <w:bottom w:val="nil"/>
              <w:right w:val="nil"/>
            </w:tcBorders>
            <w:shd w:val="clear" w:color="auto" w:fill="auto"/>
            <w:vAlign w:val="center"/>
          </w:tcPr>
          <w:p w14:paraId="2616329D"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3CA0749F"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72A6CB7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03D81D3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14E5E5C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52ABF2FB"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1.34</w:t>
            </w:r>
          </w:p>
        </w:tc>
      </w:tr>
      <w:tr w:rsidR="00252E37" w14:paraId="60276C0E" w14:textId="77777777" w:rsidTr="0010716A">
        <w:trPr>
          <w:trHeight w:val="300"/>
        </w:trPr>
        <w:tc>
          <w:tcPr>
            <w:tcW w:w="1025" w:type="dxa"/>
            <w:tcBorders>
              <w:top w:val="nil"/>
              <w:left w:val="nil"/>
              <w:bottom w:val="nil"/>
              <w:right w:val="nil"/>
            </w:tcBorders>
            <w:shd w:val="clear" w:color="auto" w:fill="auto"/>
            <w:vAlign w:val="center"/>
          </w:tcPr>
          <w:p w14:paraId="63A3AA3F"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18C7139F" w14:textId="77777777" w:rsidR="00F003ED" w:rsidRPr="00F003ED" w:rsidRDefault="00A318CC"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2848815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0096EADC"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38BC9DE3"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3701EE80"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1.36</w:t>
            </w:r>
          </w:p>
        </w:tc>
      </w:tr>
      <w:tr w:rsidR="00252E37" w14:paraId="7CB9924D" w14:textId="77777777" w:rsidTr="0010716A">
        <w:trPr>
          <w:trHeight w:val="300"/>
        </w:trPr>
        <w:tc>
          <w:tcPr>
            <w:tcW w:w="1025" w:type="dxa"/>
            <w:tcBorders>
              <w:top w:val="nil"/>
              <w:left w:val="nil"/>
              <w:bottom w:val="nil"/>
              <w:right w:val="nil"/>
            </w:tcBorders>
            <w:shd w:val="clear" w:color="auto" w:fill="auto"/>
            <w:vAlign w:val="center"/>
          </w:tcPr>
          <w:p w14:paraId="636940D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7E90CDC"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229F39D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17A2EB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575E0A60"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4DC0E90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1.38</w:t>
            </w:r>
          </w:p>
        </w:tc>
      </w:tr>
      <w:tr w:rsidR="00252E37" w14:paraId="1B478818" w14:textId="77777777" w:rsidTr="0010716A">
        <w:trPr>
          <w:trHeight w:val="300"/>
        </w:trPr>
        <w:tc>
          <w:tcPr>
            <w:tcW w:w="1025" w:type="dxa"/>
            <w:tcBorders>
              <w:top w:val="nil"/>
              <w:left w:val="nil"/>
              <w:bottom w:val="nil"/>
              <w:right w:val="nil"/>
            </w:tcBorders>
            <w:shd w:val="clear" w:color="auto" w:fill="auto"/>
            <w:vAlign w:val="center"/>
          </w:tcPr>
          <w:p w14:paraId="762E9A77"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74E8C93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217CBBF8"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4943E35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4C75A76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58A3B44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1.40</w:t>
            </w:r>
          </w:p>
        </w:tc>
      </w:tr>
      <w:tr w:rsidR="00252E37" w14:paraId="264A7ABD" w14:textId="77777777" w:rsidTr="0010716A">
        <w:trPr>
          <w:trHeight w:val="300"/>
        </w:trPr>
        <w:tc>
          <w:tcPr>
            <w:tcW w:w="1025" w:type="dxa"/>
            <w:tcBorders>
              <w:top w:val="nil"/>
              <w:left w:val="nil"/>
              <w:bottom w:val="nil"/>
              <w:right w:val="nil"/>
            </w:tcBorders>
            <w:shd w:val="clear" w:color="auto" w:fill="auto"/>
            <w:vAlign w:val="center"/>
          </w:tcPr>
          <w:p w14:paraId="223CD01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120703BB"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3226D17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163E5C0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715C7EC8"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0478B87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1.42</w:t>
            </w:r>
          </w:p>
        </w:tc>
      </w:tr>
      <w:tr w:rsidR="00252E37" w14:paraId="1CC779D1" w14:textId="77777777" w:rsidTr="0010716A">
        <w:trPr>
          <w:trHeight w:val="300"/>
        </w:trPr>
        <w:tc>
          <w:tcPr>
            <w:tcW w:w="1025" w:type="dxa"/>
            <w:tcBorders>
              <w:top w:val="nil"/>
              <w:left w:val="nil"/>
              <w:bottom w:val="nil"/>
              <w:right w:val="nil"/>
            </w:tcBorders>
            <w:shd w:val="clear" w:color="auto" w:fill="auto"/>
            <w:vAlign w:val="center"/>
          </w:tcPr>
          <w:p w14:paraId="12536AA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252F087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1863C25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4623AE5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61E5246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2EB2CF4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1.44</w:t>
            </w:r>
          </w:p>
        </w:tc>
      </w:tr>
      <w:tr w:rsidR="00252E37" w14:paraId="0D275361" w14:textId="77777777" w:rsidTr="0010716A">
        <w:trPr>
          <w:trHeight w:val="300"/>
        </w:trPr>
        <w:tc>
          <w:tcPr>
            <w:tcW w:w="1025" w:type="dxa"/>
            <w:tcBorders>
              <w:top w:val="nil"/>
              <w:left w:val="nil"/>
              <w:bottom w:val="nil"/>
              <w:right w:val="nil"/>
            </w:tcBorders>
            <w:shd w:val="clear" w:color="auto" w:fill="auto"/>
            <w:vAlign w:val="center"/>
          </w:tcPr>
          <w:p w14:paraId="2B990D4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299F7280"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64F86F3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29CE8AB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73AC2EC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2F8B46C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1.46</w:t>
            </w:r>
          </w:p>
        </w:tc>
      </w:tr>
      <w:tr w:rsidR="00252E37" w14:paraId="04FDE173" w14:textId="77777777" w:rsidTr="0010716A">
        <w:trPr>
          <w:trHeight w:val="300"/>
        </w:trPr>
        <w:tc>
          <w:tcPr>
            <w:tcW w:w="1025" w:type="dxa"/>
            <w:tcBorders>
              <w:top w:val="nil"/>
              <w:left w:val="nil"/>
              <w:bottom w:val="nil"/>
              <w:right w:val="nil"/>
            </w:tcBorders>
            <w:shd w:val="clear" w:color="auto" w:fill="auto"/>
            <w:vAlign w:val="center"/>
          </w:tcPr>
          <w:p w14:paraId="38B67938"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4B55300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1E20A92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6607105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380BCB0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3777AB9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1.48</w:t>
            </w:r>
          </w:p>
        </w:tc>
      </w:tr>
      <w:tr w:rsidR="00252E37" w14:paraId="2FAEB519" w14:textId="77777777" w:rsidTr="0010716A">
        <w:trPr>
          <w:trHeight w:val="300"/>
        </w:trPr>
        <w:tc>
          <w:tcPr>
            <w:tcW w:w="1025" w:type="dxa"/>
            <w:tcBorders>
              <w:top w:val="nil"/>
              <w:left w:val="nil"/>
              <w:bottom w:val="nil"/>
              <w:right w:val="nil"/>
            </w:tcBorders>
            <w:shd w:val="clear" w:color="auto" w:fill="auto"/>
            <w:vAlign w:val="center"/>
          </w:tcPr>
          <w:p w14:paraId="1ABEB15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20A6827E"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2EE8E97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3851AEA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30A64BDB"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76B8EED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1.50</w:t>
            </w:r>
          </w:p>
        </w:tc>
      </w:tr>
      <w:tr w:rsidR="00252E37" w14:paraId="6A9FA886" w14:textId="77777777" w:rsidTr="0010716A">
        <w:trPr>
          <w:trHeight w:val="300"/>
        </w:trPr>
        <w:tc>
          <w:tcPr>
            <w:tcW w:w="1025" w:type="dxa"/>
            <w:tcBorders>
              <w:top w:val="nil"/>
              <w:left w:val="nil"/>
              <w:bottom w:val="nil"/>
              <w:right w:val="nil"/>
            </w:tcBorders>
            <w:shd w:val="clear" w:color="auto" w:fill="auto"/>
            <w:vAlign w:val="center"/>
          </w:tcPr>
          <w:p w14:paraId="5C664C9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B94DB6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78B2C2A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7CE1991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75BBECD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4579BEF5"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1.53</w:t>
            </w:r>
          </w:p>
        </w:tc>
      </w:tr>
      <w:tr w:rsidR="00252E37" w14:paraId="0F079EFB" w14:textId="77777777" w:rsidTr="0010716A">
        <w:trPr>
          <w:trHeight w:val="300"/>
        </w:trPr>
        <w:tc>
          <w:tcPr>
            <w:tcW w:w="1025" w:type="dxa"/>
            <w:tcBorders>
              <w:top w:val="nil"/>
              <w:left w:val="nil"/>
              <w:bottom w:val="nil"/>
              <w:right w:val="nil"/>
            </w:tcBorders>
            <w:shd w:val="clear" w:color="auto" w:fill="auto"/>
            <w:vAlign w:val="center"/>
          </w:tcPr>
          <w:p w14:paraId="0A110FA0"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4B9112A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1785DDA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0595E821"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62F6E8E4"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355167CB"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1.55</w:t>
            </w:r>
          </w:p>
        </w:tc>
      </w:tr>
      <w:tr w:rsidR="00252E37" w14:paraId="5EAC36C8" w14:textId="77777777" w:rsidTr="0010716A">
        <w:trPr>
          <w:trHeight w:val="300"/>
        </w:trPr>
        <w:tc>
          <w:tcPr>
            <w:tcW w:w="1025" w:type="dxa"/>
            <w:tcBorders>
              <w:top w:val="nil"/>
              <w:left w:val="nil"/>
              <w:bottom w:val="nil"/>
              <w:right w:val="nil"/>
            </w:tcBorders>
            <w:shd w:val="clear" w:color="auto" w:fill="auto"/>
            <w:vAlign w:val="center"/>
          </w:tcPr>
          <w:p w14:paraId="326ABA8F"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4383BC57"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2FDD3EE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55C21F72"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133D2CDC"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2CEEC299"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1.57</w:t>
            </w:r>
          </w:p>
        </w:tc>
      </w:tr>
      <w:tr w:rsidR="00252E37" w14:paraId="258FF430" w14:textId="77777777" w:rsidTr="0010716A">
        <w:trPr>
          <w:trHeight w:val="300"/>
        </w:trPr>
        <w:tc>
          <w:tcPr>
            <w:tcW w:w="1025" w:type="dxa"/>
            <w:tcBorders>
              <w:top w:val="nil"/>
              <w:left w:val="nil"/>
              <w:bottom w:val="single" w:sz="4" w:space="0" w:color="auto"/>
              <w:right w:val="nil"/>
            </w:tcBorders>
            <w:shd w:val="clear" w:color="auto" w:fill="auto"/>
            <w:vAlign w:val="center"/>
          </w:tcPr>
          <w:p w14:paraId="0FBE704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17E5EA33"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6A5665E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0F90B57A"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3D8EB946"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276695DD" w14:textId="77777777" w:rsidR="00F003ED" w:rsidRPr="00F003ED" w:rsidRDefault="00A318CC"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1.59</w:t>
            </w:r>
          </w:p>
        </w:tc>
      </w:tr>
    </w:tbl>
    <w:p w14:paraId="1E97920F" w14:textId="77777777" w:rsidR="00303648" w:rsidRDefault="00A318CC" w:rsidP="000A1ADE">
      <w:pPr>
        <w:spacing w:before="263" w:after="125" w:line="245" w:lineRule="exact"/>
        <w:textAlignment w:val="baseline"/>
        <w:rPr>
          <w:rFonts w:ascii="Calibri" w:eastAsia="Calibri" w:hAnsi="Calibri"/>
          <w:b/>
          <w:color w:val="000000"/>
          <w:sz w:val="24"/>
        </w:rPr>
      </w:pPr>
      <w:r>
        <w:rPr>
          <w:rFonts w:ascii="Calibri" w:eastAsia="Calibri" w:hAnsi="Calibri"/>
          <w:b/>
          <w:color w:val="000000"/>
          <w:sz w:val="24"/>
        </w:rPr>
        <w:tab/>
      </w:r>
    </w:p>
    <w:p w14:paraId="37CAFAE7" w14:textId="77777777" w:rsidR="003730F2" w:rsidRDefault="003730F2" w:rsidP="000A1ADE">
      <w:pPr>
        <w:spacing w:before="263" w:after="125" w:line="245" w:lineRule="exact"/>
        <w:textAlignment w:val="baseline"/>
        <w:rPr>
          <w:rFonts w:ascii="Calibri" w:eastAsia="Calibri" w:hAnsi="Calibri"/>
          <w:b/>
          <w:color w:val="000000"/>
          <w:sz w:val="24"/>
        </w:rPr>
      </w:pPr>
    </w:p>
    <w:p w14:paraId="01084544" w14:textId="77777777" w:rsidR="003730F2" w:rsidRDefault="003730F2" w:rsidP="000A1ADE">
      <w:pPr>
        <w:spacing w:before="263" w:after="125" w:line="245" w:lineRule="exact"/>
        <w:textAlignment w:val="baseline"/>
        <w:rPr>
          <w:rFonts w:ascii="Calibri" w:eastAsia="Calibri" w:hAnsi="Calibri"/>
          <w:b/>
          <w:color w:val="000000"/>
          <w:sz w:val="24"/>
        </w:rPr>
      </w:pPr>
    </w:p>
    <w:p w14:paraId="3555F0E9" w14:textId="77777777" w:rsidR="00F003ED" w:rsidRDefault="00F003ED" w:rsidP="000A1ADE">
      <w:pPr>
        <w:spacing w:before="263" w:after="125" w:line="245" w:lineRule="exact"/>
        <w:textAlignment w:val="baseline"/>
        <w:rPr>
          <w:rFonts w:ascii="Calibri" w:eastAsia="Calibri" w:hAnsi="Calibri"/>
          <w:b/>
          <w:color w:val="000000"/>
          <w:sz w:val="24"/>
        </w:rPr>
      </w:pPr>
    </w:p>
    <w:p w14:paraId="3D07DEC2" w14:textId="77777777" w:rsidR="00303648" w:rsidRPr="00303648" w:rsidRDefault="00A318CC" w:rsidP="00C53530">
      <w:pPr>
        <w:pStyle w:val="2"/>
      </w:pPr>
      <w:r w:rsidRPr="00303648">
        <w:lastRenderedPageBreak/>
        <w:t>6.4 Camel requirements</w:t>
      </w:r>
    </w:p>
    <w:p w14:paraId="71F97BB9" w14:textId="77777777" w:rsidR="00303648" w:rsidRPr="00703E9B" w:rsidRDefault="00A318CC" w:rsidP="00703E9B">
      <w:pPr>
        <w:pStyle w:val="NormalStandardspara"/>
      </w:pPr>
      <w:r w:rsidRPr="00703E9B">
        <w:rPr>
          <w:b/>
          <w:bCs/>
        </w:rPr>
        <w:t>6.4.1</w:t>
      </w:r>
      <w:r w:rsidRPr="00703E9B">
        <w:t xml:space="preserve"> Camels must not be sourced for export unless they have become conditioned to being handled</w:t>
      </w:r>
      <w:r w:rsidR="0065287A" w:rsidRPr="00703E9B">
        <w:t>,</w:t>
      </w:r>
      <w:r w:rsidRPr="00703E9B">
        <w:t xml:space="preserve"> and to eating and drinking from troughs for a minimum of 14 days.</w:t>
      </w:r>
    </w:p>
    <w:p w14:paraId="0B0C560E" w14:textId="77777777" w:rsidR="00303648" w:rsidRPr="00703E9B" w:rsidRDefault="00A318CC" w:rsidP="00703E9B">
      <w:pPr>
        <w:pStyle w:val="NormalStandardspara"/>
      </w:pPr>
      <w:r w:rsidRPr="00703E9B">
        <w:rPr>
          <w:b/>
          <w:bCs/>
        </w:rPr>
        <w:t>6.4.2</w:t>
      </w:r>
      <w:r w:rsidRPr="00703E9B">
        <w:t xml:space="preserve"> Male camels that are more than 5 years of age and are in rut must not be exported in the period 1 May and 30 September (inclusive).</w:t>
      </w:r>
    </w:p>
    <w:p w14:paraId="734E15A6" w14:textId="77777777" w:rsidR="00303648" w:rsidRPr="00703E9B" w:rsidRDefault="00A318CC" w:rsidP="00703E9B">
      <w:pPr>
        <w:pStyle w:val="NormalStandardspara"/>
      </w:pPr>
      <w:r w:rsidRPr="00703E9B">
        <w:rPr>
          <w:b/>
          <w:bCs/>
        </w:rPr>
        <w:t>6.4.3</w:t>
      </w:r>
      <w:r w:rsidRPr="00703E9B">
        <w:t xml:space="preserve"> Camels must not be sourced for export or exported unless they have been assessed by a competent stock handler against the camel body condition scoring in Table 28 and have a body condition score of 2 or more but less than 4 (on a scale of 1 to 5).</w:t>
      </w:r>
    </w:p>
    <w:p w14:paraId="15A174D9" w14:textId="77777777" w:rsidR="00303648" w:rsidRPr="000A1ADE" w:rsidRDefault="00A318CC" w:rsidP="00E57C4E">
      <w:pPr>
        <w:pStyle w:val="3"/>
        <w:spacing w:after="120"/>
      </w:pPr>
      <w:r w:rsidRPr="000A1ADE">
        <w:rPr>
          <w:lang w:val="en-US"/>
        </w:rPr>
        <w:t>Table 28 Camel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121"/>
        <w:gridCol w:w="2436"/>
      </w:tblGrid>
      <w:tr w:rsidR="00252E37" w14:paraId="0BFA8AB2" w14:textId="77777777" w:rsidTr="00893ED5">
        <w:trPr>
          <w:cantSplit/>
          <w:tblHeader/>
        </w:trPr>
        <w:tc>
          <w:tcPr>
            <w:tcW w:w="0" w:type="auto"/>
            <w:tcBorders>
              <w:top w:val="single" w:sz="4" w:space="0" w:color="auto"/>
              <w:bottom w:val="single" w:sz="4" w:space="0" w:color="auto"/>
            </w:tcBorders>
          </w:tcPr>
          <w:p w14:paraId="6E0C5FE7" w14:textId="77777777" w:rsidR="003730F2" w:rsidRPr="0070723A" w:rsidRDefault="00A318CC" w:rsidP="00893ED5">
            <w:pPr>
              <w:pStyle w:val="TableHeading"/>
              <w:rPr>
                <w:lang w:eastAsia="ja-JP"/>
              </w:rPr>
            </w:pPr>
            <w:r>
              <w:rPr>
                <w:lang w:eastAsia="ja-JP"/>
              </w:rPr>
              <w:t>S</w:t>
            </w:r>
            <w:r w:rsidRPr="0070723A">
              <w:rPr>
                <w:lang w:eastAsia="ja-JP"/>
              </w:rPr>
              <w:t>core</w:t>
            </w:r>
          </w:p>
        </w:tc>
        <w:tc>
          <w:tcPr>
            <w:tcW w:w="0" w:type="auto"/>
            <w:tcBorders>
              <w:top w:val="single" w:sz="4" w:space="0" w:color="auto"/>
              <w:bottom w:val="single" w:sz="4" w:space="0" w:color="auto"/>
            </w:tcBorders>
          </w:tcPr>
          <w:p w14:paraId="6BC80E29" w14:textId="77777777" w:rsidR="003730F2" w:rsidRPr="0070723A" w:rsidRDefault="00A318CC" w:rsidP="00893ED5">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74D434CD" w14:textId="77777777" w:rsidR="003730F2" w:rsidRPr="0070723A" w:rsidRDefault="00A318CC" w:rsidP="00893ED5">
            <w:pPr>
              <w:pStyle w:val="TableHeading"/>
              <w:rPr>
                <w:lang w:eastAsia="ja-JP"/>
              </w:rPr>
            </w:pPr>
            <w:r w:rsidRPr="0070723A">
              <w:rPr>
                <w:lang w:eastAsia="ja-JP"/>
              </w:rPr>
              <w:t>Illustration</w:t>
            </w:r>
          </w:p>
        </w:tc>
      </w:tr>
      <w:tr w:rsidR="00252E37" w14:paraId="2D9A3A95" w14:textId="77777777" w:rsidTr="00893ED5">
        <w:trPr>
          <w:cantSplit/>
        </w:trPr>
        <w:tc>
          <w:tcPr>
            <w:tcW w:w="0" w:type="auto"/>
            <w:tcBorders>
              <w:top w:val="single" w:sz="4" w:space="0" w:color="auto"/>
            </w:tcBorders>
          </w:tcPr>
          <w:p w14:paraId="25A789A2" w14:textId="77777777" w:rsidR="003730F2" w:rsidRPr="0070723A" w:rsidRDefault="00A318CC" w:rsidP="00893ED5">
            <w:pPr>
              <w:pStyle w:val="TableText"/>
              <w:rPr>
                <w:lang w:eastAsia="ja-JP"/>
              </w:rPr>
            </w:pPr>
            <w:r w:rsidRPr="0070723A">
              <w:rPr>
                <w:lang w:eastAsia="ja-JP"/>
              </w:rPr>
              <w:t>1</w:t>
            </w:r>
          </w:p>
        </w:tc>
        <w:tc>
          <w:tcPr>
            <w:tcW w:w="0" w:type="auto"/>
            <w:tcBorders>
              <w:top w:val="single" w:sz="4" w:space="0" w:color="auto"/>
            </w:tcBorders>
          </w:tcPr>
          <w:p w14:paraId="2757E3D2" w14:textId="77777777" w:rsidR="003730F2" w:rsidRPr="0070723A" w:rsidRDefault="00A318CC" w:rsidP="00893ED5">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71CBAC34" w14:textId="77777777" w:rsidR="003730F2" w:rsidRPr="0070723A" w:rsidRDefault="00A318CC" w:rsidP="00893ED5">
            <w:pPr>
              <w:pStyle w:val="TableText"/>
              <w:rPr>
                <w:lang w:eastAsia="ja-JP"/>
              </w:rPr>
            </w:pPr>
            <w:r w:rsidRPr="0070723A">
              <w:rPr>
                <w:noProof/>
                <w:lang w:eastAsia="en-AU"/>
              </w:rPr>
              <w:drawing>
                <wp:inline distT="0" distB="0" distL="0" distR="0" wp14:anchorId="660EB84F" wp14:editId="5DC1913A">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5726" name=""/>
                          <pic:cNvPicPr/>
                        </pic:nvPicPr>
                        <pic:blipFill>
                          <a:blip r:embed="rId77"/>
                          <a:stretch>
                            <a:fillRect/>
                          </a:stretch>
                        </pic:blipFill>
                        <pic:spPr>
                          <a:xfrm>
                            <a:off x="0" y="0"/>
                            <a:ext cx="1327491" cy="976419"/>
                          </a:xfrm>
                          <a:prstGeom prst="rect">
                            <a:avLst/>
                          </a:prstGeom>
                        </pic:spPr>
                      </pic:pic>
                    </a:graphicData>
                  </a:graphic>
                </wp:inline>
              </w:drawing>
            </w:r>
          </w:p>
        </w:tc>
      </w:tr>
      <w:tr w:rsidR="00252E37" w14:paraId="49F682AB" w14:textId="77777777" w:rsidTr="00893ED5">
        <w:trPr>
          <w:cantSplit/>
        </w:trPr>
        <w:tc>
          <w:tcPr>
            <w:tcW w:w="0" w:type="auto"/>
            <w:shd w:val="clear" w:color="auto" w:fill="auto"/>
          </w:tcPr>
          <w:p w14:paraId="10C62AFE" w14:textId="77777777" w:rsidR="003730F2" w:rsidRPr="0070723A" w:rsidRDefault="00A318CC" w:rsidP="00893ED5">
            <w:pPr>
              <w:pStyle w:val="TableText"/>
              <w:rPr>
                <w:lang w:eastAsia="ja-JP"/>
              </w:rPr>
            </w:pPr>
            <w:r w:rsidRPr="0070723A">
              <w:rPr>
                <w:lang w:eastAsia="ja-JP"/>
              </w:rPr>
              <w:t>2</w:t>
            </w:r>
          </w:p>
        </w:tc>
        <w:tc>
          <w:tcPr>
            <w:tcW w:w="0" w:type="auto"/>
            <w:shd w:val="clear" w:color="auto" w:fill="auto"/>
          </w:tcPr>
          <w:p w14:paraId="1D6C02FB" w14:textId="77777777" w:rsidR="003730F2" w:rsidRPr="0070723A" w:rsidRDefault="00A318CC" w:rsidP="00893ED5">
            <w:pPr>
              <w:pStyle w:val="TableText"/>
              <w:rPr>
                <w:lang w:eastAsia="ja-JP"/>
              </w:rPr>
            </w:pPr>
            <w:r w:rsidRPr="00D134A3">
              <w:rPr>
                <w:lang w:eastAsia="ja-JP"/>
              </w:rPr>
              <w:t xml:space="preserve">Hump with moderate development rising 5% higher than chest </w:t>
            </w:r>
            <w:proofErr w:type="gramStart"/>
            <w:r w:rsidRPr="00D134A3">
              <w:rPr>
                <w:lang w:eastAsia="ja-JP"/>
              </w:rPr>
              <w:t>depth, but</w:t>
            </w:r>
            <w:proofErr w:type="gramEnd"/>
            <w:r w:rsidRPr="00D134A3">
              <w:rPr>
                <w:lang w:eastAsia="ja-JP"/>
              </w:rPr>
              <w:t xml:space="preserve">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53BB0D35" w14:textId="77777777" w:rsidR="003730F2" w:rsidRPr="0070723A" w:rsidRDefault="00A318CC" w:rsidP="00893ED5">
            <w:pPr>
              <w:pStyle w:val="TableText"/>
              <w:rPr>
                <w:lang w:eastAsia="ja-JP"/>
              </w:rPr>
            </w:pPr>
            <w:r w:rsidRPr="0070723A">
              <w:rPr>
                <w:noProof/>
                <w:lang w:eastAsia="en-AU"/>
              </w:rPr>
              <w:drawing>
                <wp:inline distT="0" distB="0" distL="0" distR="0" wp14:anchorId="65ED58CD" wp14:editId="5D749E8A">
                  <wp:extent cx="1309421" cy="1041844"/>
                  <wp:effectExtent l="0" t="0" r="5080" b="6350"/>
                  <wp:docPr id="26" name="Picture 26"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565" name=""/>
                          <pic:cNvPicPr/>
                        </pic:nvPicPr>
                        <pic:blipFill>
                          <a:blip r:embed="rId78"/>
                          <a:stretch>
                            <a:fillRect/>
                          </a:stretch>
                        </pic:blipFill>
                        <pic:spPr>
                          <a:xfrm>
                            <a:off x="0" y="0"/>
                            <a:ext cx="1319208" cy="1049631"/>
                          </a:xfrm>
                          <a:prstGeom prst="rect">
                            <a:avLst/>
                          </a:prstGeom>
                        </pic:spPr>
                      </pic:pic>
                    </a:graphicData>
                  </a:graphic>
                </wp:inline>
              </w:drawing>
            </w:r>
          </w:p>
        </w:tc>
      </w:tr>
      <w:tr w:rsidR="00252E37" w14:paraId="02CBD249" w14:textId="77777777" w:rsidTr="00893ED5">
        <w:trPr>
          <w:cantSplit/>
        </w:trPr>
        <w:tc>
          <w:tcPr>
            <w:tcW w:w="0" w:type="auto"/>
          </w:tcPr>
          <w:p w14:paraId="10FFC0DA" w14:textId="77777777" w:rsidR="003730F2" w:rsidRPr="0070723A" w:rsidRDefault="00A318CC" w:rsidP="00893ED5">
            <w:pPr>
              <w:pStyle w:val="TableText"/>
              <w:rPr>
                <w:lang w:eastAsia="ja-JP"/>
              </w:rPr>
            </w:pPr>
            <w:r w:rsidRPr="0070723A">
              <w:rPr>
                <w:lang w:eastAsia="ja-JP"/>
              </w:rPr>
              <w:lastRenderedPageBreak/>
              <w:t>3</w:t>
            </w:r>
          </w:p>
        </w:tc>
        <w:tc>
          <w:tcPr>
            <w:tcW w:w="0" w:type="auto"/>
          </w:tcPr>
          <w:p w14:paraId="3E961FCC" w14:textId="77777777" w:rsidR="003730F2" w:rsidRPr="0070723A" w:rsidRDefault="00A318CC" w:rsidP="00893ED5">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204E9C38" w14:textId="77777777" w:rsidR="003730F2" w:rsidRPr="0070723A" w:rsidRDefault="00A318CC" w:rsidP="00893ED5">
            <w:pPr>
              <w:pStyle w:val="TableText"/>
              <w:rPr>
                <w:lang w:eastAsia="ja-JP"/>
              </w:rPr>
            </w:pPr>
            <w:r w:rsidRPr="0070723A">
              <w:rPr>
                <w:noProof/>
                <w:lang w:eastAsia="en-AU"/>
              </w:rPr>
              <w:drawing>
                <wp:inline distT="0" distB="0" distL="0" distR="0" wp14:anchorId="5DF30DD1" wp14:editId="5065E42A">
                  <wp:extent cx="1353312" cy="967428"/>
                  <wp:effectExtent l="0" t="0" r="0" b="4445"/>
                  <wp:docPr id="27" name="Picture 27"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662" name=""/>
                          <pic:cNvPicPr/>
                        </pic:nvPicPr>
                        <pic:blipFill>
                          <a:blip r:embed="rId79"/>
                          <a:stretch>
                            <a:fillRect/>
                          </a:stretch>
                        </pic:blipFill>
                        <pic:spPr>
                          <a:xfrm>
                            <a:off x="0" y="0"/>
                            <a:ext cx="1369964" cy="979332"/>
                          </a:xfrm>
                          <a:prstGeom prst="rect">
                            <a:avLst/>
                          </a:prstGeom>
                        </pic:spPr>
                      </pic:pic>
                    </a:graphicData>
                  </a:graphic>
                </wp:inline>
              </w:drawing>
            </w:r>
          </w:p>
        </w:tc>
      </w:tr>
      <w:tr w:rsidR="00252E37" w14:paraId="7A6D81A7" w14:textId="77777777" w:rsidTr="00893ED5">
        <w:trPr>
          <w:cantSplit/>
        </w:trPr>
        <w:tc>
          <w:tcPr>
            <w:tcW w:w="0" w:type="auto"/>
            <w:shd w:val="clear" w:color="auto" w:fill="auto"/>
          </w:tcPr>
          <w:p w14:paraId="604EE800" w14:textId="77777777" w:rsidR="003730F2" w:rsidRPr="0070723A" w:rsidRDefault="00A318CC" w:rsidP="00893ED5">
            <w:pPr>
              <w:pStyle w:val="TableText"/>
              <w:rPr>
                <w:lang w:eastAsia="ja-JP"/>
              </w:rPr>
            </w:pPr>
            <w:r w:rsidRPr="0070723A">
              <w:rPr>
                <w:lang w:eastAsia="ja-JP"/>
              </w:rPr>
              <w:t>4</w:t>
            </w:r>
          </w:p>
        </w:tc>
        <w:tc>
          <w:tcPr>
            <w:tcW w:w="0" w:type="auto"/>
            <w:shd w:val="clear" w:color="auto" w:fill="auto"/>
          </w:tcPr>
          <w:p w14:paraId="4E272BA8" w14:textId="77777777" w:rsidR="003730F2" w:rsidRPr="0070723A" w:rsidRDefault="00A318CC" w:rsidP="00893ED5">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4FC2ACD7" w14:textId="77777777" w:rsidR="003730F2" w:rsidRPr="0070723A" w:rsidRDefault="00A318CC" w:rsidP="00893ED5">
            <w:pPr>
              <w:pStyle w:val="TableText"/>
              <w:rPr>
                <w:lang w:eastAsia="ja-JP"/>
              </w:rPr>
            </w:pPr>
            <w:r w:rsidRPr="0070723A">
              <w:rPr>
                <w:noProof/>
                <w:lang w:eastAsia="en-AU"/>
              </w:rPr>
              <w:drawing>
                <wp:inline distT="0" distB="0" distL="0" distR="0" wp14:anchorId="6FEF05E8" wp14:editId="3FC28FA4">
                  <wp:extent cx="1324052" cy="987700"/>
                  <wp:effectExtent l="0" t="0" r="0" b="3175"/>
                  <wp:docPr id="28" name="Picture 2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8582" name=""/>
                          <pic:cNvPicPr/>
                        </pic:nvPicPr>
                        <pic:blipFill>
                          <a:blip r:embed="rId80"/>
                          <a:stretch>
                            <a:fillRect/>
                          </a:stretch>
                        </pic:blipFill>
                        <pic:spPr>
                          <a:xfrm>
                            <a:off x="0" y="0"/>
                            <a:ext cx="1342553" cy="1001501"/>
                          </a:xfrm>
                          <a:prstGeom prst="rect">
                            <a:avLst/>
                          </a:prstGeom>
                        </pic:spPr>
                      </pic:pic>
                    </a:graphicData>
                  </a:graphic>
                </wp:inline>
              </w:drawing>
            </w:r>
          </w:p>
        </w:tc>
      </w:tr>
      <w:tr w:rsidR="00252E37" w14:paraId="2CA46A89" w14:textId="77777777" w:rsidTr="00893ED5">
        <w:trPr>
          <w:cantSplit/>
        </w:trPr>
        <w:tc>
          <w:tcPr>
            <w:tcW w:w="0" w:type="auto"/>
          </w:tcPr>
          <w:p w14:paraId="5613E3CB" w14:textId="77777777" w:rsidR="003730F2" w:rsidRPr="0070723A" w:rsidRDefault="00A318CC" w:rsidP="00893ED5">
            <w:pPr>
              <w:pStyle w:val="TableText"/>
              <w:rPr>
                <w:lang w:eastAsia="ja-JP"/>
              </w:rPr>
            </w:pPr>
            <w:r w:rsidRPr="0070723A">
              <w:rPr>
                <w:lang w:eastAsia="ja-JP"/>
              </w:rPr>
              <w:t>5</w:t>
            </w:r>
          </w:p>
        </w:tc>
        <w:tc>
          <w:tcPr>
            <w:tcW w:w="0" w:type="auto"/>
          </w:tcPr>
          <w:p w14:paraId="5416D3F6" w14:textId="77777777" w:rsidR="003730F2" w:rsidRPr="0070723A" w:rsidRDefault="00A318CC" w:rsidP="00893ED5">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w:t>
            </w:r>
            <w:r w:rsidR="0031291D">
              <w:rPr>
                <w:lang w:eastAsia="ja-JP"/>
              </w:rPr>
              <w:t xml:space="preserve"> and</w:t>
            </w:r>
            <w:r w:rsidRPr="00D134A3">
              <w:rPr>
                <w:lang w:eastAsia="ja-JP"/>
              </w:rPr>
              <w:t xml:space="preserve"> hollow of flank not visible</w:t>
            </w:r>
            <w:r>
              <w:rPr>
                <w:lang w:eastAsia="ja-JP"/>
              </w:rPr>
              <w:t>.</w:t>
            </w:r>
          </w:p>
        </w:tc>
        <w:tc>
          <w:tcPr>
            <w:tcW w:w="0" w:type="auto"/>
            <w:shd w:val="clear" w:color="auto" w:fill="auto"/>
            <w:vAlign w:val="bottom"/>
          </w:tcPr>
          <w:p w14:paraId="0ACE6FD1" w14:textId="77777777" w:rsidR="003730F2" w:rsidRPr="0070723A" w:rsidRDefault="00A318CC" w:rsidP="00893ED5">
            <w:pPr>
              <w:pStyle w:val="TableText"/>
              <w:rPr>
                <w:lang w:eastAsia="ja-JP"/>
              </w:rPr>
            </w:pPr>
            <w:r w:rsidRPr="0070723A">
              <w:rPr>
                <w:noProof/>
                <w:lang w:eastAsia="en-AU"/>
              </w:rPr>
              <w:drawing>
                <wp:inline distT="0" distB="0" distL="0" distR="0" wp14:anchorId="260D51E2" wp14:editId="680B13A1">
                  <wp:extent cx="1404519" cy="943414"/>
                  <wp:effectExtent l="0" t="0" r="5715" b="9525"/>
                  <wp:docPr id="29" name="Picture 29"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51273" name=""/>
                          <pic:cNvPicPr/>
                        </pic:nvPicPr>
                        <pic:blipFill>
                          <a:blip r:embed="rId81"/>
                          <a:stretch>
                            <a:fillRect/>
                          </a:stretch>
                        </pic:blipFill>
                        <pic:spPr>
                          <a:xfrm>
                            <a:off x="0" y="0"/>
                            <a:ext cx="1419911" cy="953753"/>
                          </a:xfrm>
                          <a:prstGeom prst="rect">
                            <a:avLst/>
                          </a:prstGeom>
                        </pic:spPr>
                      </pic:pic>
                    </a:graphicData>
                  </a:graphic>
                </wp:inline>
              </w:drawing>
            </w:r>
          </w:p>
        </w:tc>
      </w:tr>
    </w:tbl>
    <w:p w14:paraId="3A97D9CB" w14:textId="77777777" w:rsidR="00303648" w:rsidRDefault="00A318CC" w:rsidP="003730F2">
      <w:pPr>
        <w:pStyle w:val="FigureTableNoteSource"/>
      </w:pPr>
      <w:r>
        <w:t>Source: The Central Australian Camel Industry Assoc. Inc.</w:t>
      </w:r>
    </w:p>
    <w:p w14:paraId="6E8B1A48" w14:textId="77777777" w:rsidR="00303648" w:rsidRPr="000A1ADE" w:rsidRDefault="00A318CC" w:rsidP="00D97755">
      <w:pPr>
        <w:spacing w:before="196" w:line="297" w:lineRule="exact"/>
        <w:ind w:right="144"/>
        <w:textAlignment w:val="baseline"/>
        <w:rPr>
          <w:rFonts w:eastAsia="Cambria"/>
          <w:b/>
          <w:color w:val="000000"/>
        </w:rPr>
      </w:pPr>
      <w:r w:rsidRPr="000A1ADE">
        <w:rPr>
          <w:rFonts w:eastAsia="Cambria"/>
          <w:b/>
          <w:color w:val="000000"/>
          <w:lang w:val="en-US"/>
        </w:rPr>
        <w:t xml:space="preserve">6.4.4 </w:t>
      </w:r>
      <w:r w:rsidRPr="000A1ADE">
        <w:rPr>
          <w:rFonts w:eastAsia="Cambria"/>
          <w:color w:val="000000"/>
          <w:lang w:val="en-US"/>
        </w:rPr>
        <w:t xml:space="preserve">Female camels sourced for export as feeder or slaughter animals must be 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w:t>
      </w:r>
      <w:proofErr w:type="gramStart"/>
      <w:r w:rsidRPr="000A1ADE">
        <w:rPr>
          <w:rFonts w:eastAsia="Cambria"/>
          <w:color w:val="000000"/>
          <w:lang w:val="en-US"/>
        </w:rPr>
        <w:t>identification</w:t>
      </w:r>
      <w:proofErr w:type="gramEnd"/>
      <w:r w:rsidRPr="000A1ADE">
        <w:rPr>
          <w:rFonts w:eastAsia="Cambria"/>
          <w:color w:val="000000"/>
          <w:lang w:val="en-US"/>
        </w:rPr>
        <w:t xml:space="preserve"> and the date of the procedure.</w:t>
      </w:r>
    </w:p>
    <w:p w14:paraId="697C3EAE" w14:textId="77777777" w:rsidR="00303648" w:rsidRPr="000A1ADE" w:rsidRDefault="00A318CC" w:rsidP="00D97755">
      <w:pPr>
        <w:spacing w:before="260" w:line="235" w:lineRule="exact"/>
        <w:textAlignment w:val="baseline"/>
        <w:rPr>
          <w:rFonts w:eastAsia="Cambria"/>
          <w:b/>
          <w:color w:val="000000"/>
        </w:rPr>
      </w:pPr>
      <w:r w:rsidRPr="000A1ADE">
        <w:rPr>
          <w:rFonts w:eastAsia="Cambria"/>
          <w:b/>
          <w:color w:val="000000"/>
          <w:lang w:val="en-US"/>
        </w:rPr>
        <w:lastRenderedPageBreak/>
        <w:t xml:space="preserve">6.4.5 </w:t>
      </w:r>
      <w:r w:rsidRPr="000A1ADE">
        <w:rPr>
          <w:rFonts w:eastAsia="Cambria"/>
          <w:color w:val="000000"/>
          <w:lang w:val="en-US"/>
        </w:rPr>
        <w:t>Female camels sourced for export as breeder animals must:</w:t>
      </w:r>
    </w:p>
    <w:p w14:paraId="5E7D833C" w14:textId="77777777" w:rsidR="00303648" w:rsidRPr="000A1ADE" w:rsidRDefault="00A318CC" w:rsidP="00D97755">
      <w:pPr>
        <w:pStyle w:val="ListNumber"/>
        <w:numPr>
          <w:ilvl w:val="0"/>
          <w:numId w:val="188"/>
        </w:numPr>
      </w:pPr>
      <w:r w:rsidRPr="00D97755">
        <w:rPr>
          <w:lang w:val="en-US"/>
        </w:rPr>
        <w:t xml:space="preserve">be pregnancy tested using ultrasound </w:t>
      </w:r>
      <w:proofErr w:type="spellStart"/>
      <w:r w:rsidRPr="00D97755">
        <w:rPr>
          <w:lang w:val="en-US"/>
        </w:rPr>
        <w:t>foetal</w:t>
      </w:r>
      <w:proofErr w:type="spellEnd"/>
      <w:r w:rsidRPr="00D97755">
        <w:rPr>
          <w:lang w:val="en-US"/>
        </w:rPr>
        <w:t xml:space="preserve"> measurement by a registered veterinarian with demonstrable current experience in camelid pregnancy </w:t>
      </w:r>
      <w:proofErr w:type="gramStart"/>
      <w:r w:rsidRPr="00D97755">
        <w:rPr>
          <w:lang w:val="en-US"/>
        </w:rPr>
        <w:t>diagnosis;</w:t>
      </w:r>
      <w:proofErr w:type="gramEnd"/>
    </w:p>
    <w:p w14:paraId="10206F77" w14:textId="77777777" w:rsidR="00303648" w:rsidRPr="000A1ADE" w:rsidRDefault="00A318CC" w:rsidP="005F0A77">
      <w:pPr>
        <w:pStyle w:val="ListNumber"/>
        <w:numPr>
          <w:ilvl w:val="0"/>
          <w:numId w:val="97"/>
        </w:numPr>
      </w:pPr>
      <w:r w:rsidRPr="000A1ADE">
        <w:rPr>
          <w:lang w:val="en-US"/>
        </w:rPr>
        <w:t>be certified in writing by the testing veterinarian as either not detectably pregnant or pregnant and</w:t>
      </w:r>
      <w:r w:rsidR="0065287A">
        <w:rPr>
          <w:lang w:val="en-US"/>
        </w:rPr>
        <w:t>,</w:t>
      </w:r>
      <w:r w:rsidRPr="000A1ADE">
        <w:rPr>
          <w:lang w:val="en-US"/>
        </w:rPr>
        <w:t xml:space="preserve"> if pregnant</w:t>
      </w:r>
      <w:r w:rsidR="0065287A">
        <w:rPr>
          <w:lang w:val="en-US"/>
        </w:rPr>
        <w:t>,</w:t>
      </w:r>
      <w:r w:rsidRPr="000A1ADE">
        <w:rPr>
          <w:lang w:val="en-US"/>
        </w:rPr>
        <w:t xml:space="preserve">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camels, from the date of the procedure; and</w:t>
      </w:r>
    </w:p>
    <w:p w14:paraId="4760D377" w14:textId="77777777" w:rsidR="00303648" w:rsidRPr="000A1ADE" w:rsidRDefault="00A318CC" w:rsidP="005F0A77">
      <w:pPr>
        <w:pStyle w:val="ListNumber"/>
        <w:numPr>
          <w:ilvl w:val="0"/>
          <w:numId w:val="97"/>
        </w:numPr>
      </w:pPr>
      <w:r w:rsidRPr="000A1ADE">
        <w:rPr>
          <w:lang w:val="en-US"/>
        </w:rPr>
        <w:t xml:space="preserve">be no more than 250 days pregnant at the scheduled date of export, unless otherwise provided in a </w:t>
      </w:r>
      <w:r w:rsidRPr="000A1ADE">
        <w:rPr>
          <w:i/>
          <w:lang w:val="en-US"/>
        </w:rPr>
        <w:t xml:space="preserve">last third of pregnancy management plan </w:t>
      </w:r>
      <w:r w:rsidRPr="000A1ADE">
        <w:rPr>
          <w:lang w:val="en-US"/>
        </w:rPr>
        <w:t>approved in writing by the department.</w:t>
      </w:r>
    </w:p>
    <w:p w14:paraId="689D4EA6" w14:textId="77777777" w:rsidR="000A1ADE" w:rsidRDefault="00A318CC" w:rsidP="00D97755">
      <w:pPr>
        <w:spacing w:before="116" w:line="297" w:lineRule="exact"/>
        <w:ind w:right="-6"/>
        <w:textAlignment w:val="baseline"/>
        <w:rPr>
          <w:rFonts w:eastAsia="Cambria"/>
          <w:b/>
          <w:color w:val="000000"/>
        </w:rPr>
      </w:pPr>
      <w:r w:rsidRPr="000A1ADE">
        <w:rPr>
          <w:rFonts w:eastAsia="Cambria"/>
          <w:b/>
          <w:color w:val="000000"/>
          <w:lang w:val="en-US"/>
        </w:rPr>
        <w:t xml:space="preserve">6.4.6 </w:t>
      </w:r>
      <w:r w:rsidRPr="000A1ADE">
        <w:rPr>
          <w:rFonts w:eastAsia="Cambria"/>
          <w:color w:val="000000"/>
          <w:lang w:val="en-US"/>
        </w:rPr>
        <w:t>Camels sourced for export must meet transport and shipping height requirements of the intended transport, meaning that camels standing normally do not touch any overhead structures.</w:t>
      </w:r>
    </w:p>
    <w:p w14:paraId="75DF2F03" w14:textId="77777777" w:rsidR="000A1ADE" w:rsidRDefault="00A318CC" w:rsidP="00D97755">
      <w:pPr>
        <w:spacing w:before="116" w:line="297" w:lineRule="exact"/>
        <w:ind w:right="-6"/>
        <w:textAlignment w:val="baseline"/>
        <w:rPr>
          <w:rFonts w:eastAsia="Cambria"/>
          <w:b/>
          <w:color w:val="000000"/>
        </w:rPr>
      </w:pPr>
      <w:r w:rsidRPr="000A1ADE">
        <w:rPr>
          <w:rFonts w:eastAsia="Cambria"/>
          <w:b/>
          <w:color w:val="000000"/>
          <w:lang w:val="en-US"/>
        </w:rPr>
        <w:t xml:space="preserve">6.4.7 </w:t>
      </w:r>
      <w:r w:rsidRPr="000A1ADE">
        <w:rPr>
          <w:rFonts w:eastAsia="Cambria"/>
          <w:color w:val="000000"/>
          <w:lang w:val="en-US"/>
        </w:rPr>
        <w:t>Trained camels must be penned individually for air transport. Wild-caught camels are best transported in groups in pens such as cattle pens. Use of cattle pens must be limited to camels under 300kg liveweight.</w:t>
      </w:r>
    </w:p>
    <w:p w14:paraId="0E1B77D6" w14:textId="77777777" w:rsidR="00303648" w:rsidRPr="000A1ADE" w:rsidRDefault="00A318CC" w:rsidP="00D97755">
      <w:pPr>
        <w:spacing w:before="116" w:line="297" w:lineRule="exact"/>
        <w:ind w:right="-6"/>
        <w:textAlignment w:val="baseline"/>
        <w:rPr>
          <w:rFonts w:eastAsia="Cambria"/>
          <w:b/>
          <w:color w:val="000000"/>
        </w:rPr>
      </w:pPr>
      <w:r w:rsidRPr="000A1ADE">
        <w:rPr>
          <w:rFonts w:eastAsia="Cambria"/>
          <w:b/>
          <w:color w:val="000000"/>
          <w:lang w:val="en-US"/>
        </w:rPr>
        <w:t xml:space="preserve">6.4.8 </w:t>
      </w:r>
      <w:r w:rsidRPr="000A1ADE">
        <w:rPr>
          <w:rFonts w:eastAsia="Cambria"/>
          <w:color w:val="000000"/>
          <w:lang w:val="en-US"/>
        </w:rPr>
        <w:t xml:space="preserve">Camels over 300kg must not be sourced for export or exported unless otherwise provided in a </w:t>
      </w:r>
      <w:proofErr w:type="gramStart"/>
      <w:r w:rsidRPr="000A1ADE">
        <w:rPr>
          <w:rFonts w:eastAsia="Cambria"/>
          <w:i/>
          <w:color w:val="000000"/>
          <w:lang w:val="en-US"/>
        </w:rPr>
        <w:t>camels</w:t>
      </w:r>
      <w:proofErr w:type="gramEnd"/>
      <w:r w:rsidRPr="000A1ADE">
        <w:rPr>
          <w:rFonts w:eastAsia="Cambria"/>
          <w:i/>
          <w:color w:val="000000"/>
          <w:lang w:val="en-US"/>
        </w:rPr>
        <w:t xml:space="preserve"> over 300kg management plan </w:t>
      </w:r>
      <w:r w:rsidRPr="000A1ADE">
        <w:rPr>
          <w:rFonts w:eastAsia="Cambria"/>
          <w:color w:val="000000"/>
          <w:lang w:val="en-US"/>
        </w:rPr>
        <w:t>approved in writing by the department.</w:t>
      </w:r>
    </w:p>
    <w:p w14:paraId="4ED0F607" w14:textId="77777777" w:rsidR="00B9702E" w:rsidRDefault="00B9702E" w:rsidP="00C53530">
      <w:pPr>
        <w:pStyle w:val="2"/>
        <w:rPr>
          <w:w w:val="95"/>
        </w:rPr>
      </w:pPr>
    </w:p>
    <w:p w14:paraId="417B479B" w14:textId="77777777" w:rsidR="00303648" w:rsidRPr="00247FC3" w:rsidRDefault="00A318CC" w:rsidP="00C53530">
      <w:pPr>
        <w:pStyle w:val="2"/>
        <w:rPr>
          <w:w w:val="95"/>
        </w:rPr>
      </w:pPr>
      <w:r w:rsidRPr="00247FC3">
        <w:rPr>
          <w:w w:val="95"/>
        </w:rPr>
        <w:lastRenderedPageBreak/>
        <w:t>6.5 Cattle requirements</w:t>
      </w:r>
    </w:p>
    <w:p w14:paraId="3176CFB7" w14:textId="77777777" w:rsidR="00303648" w:rsidRPr="000A1ADE" w:rsidRDefault="00A318CC" w:rsidP="007D407F">
      <w:pPr>
        <w:spacing w:line="287" w:lineRule="exact"/>
        <w:ind w:right="576"/>
        <w:textAlignment w:val="baseline"/>
        <w:rPr>
          <w:rFonts w:eastAsia="Cambria"/>
          <w:b/>
          <w:color w:val="000000"/>
        </w:rPr>
      </w:pPr>
      <w:r w:rsidRPr="000A1ADE">
        <w:rPr>
          <w:rFonts w:eastAsia="Cambria"/>
          <w:b/>
          <w:color w:val="000000"/>
          <w:lang w:val="en-US"/>
        </w:rPr>
        <w:t xml:space="preserve">6.5.1 </w:t>
      </w:r>
      <w:r w:rsidRPr="000A1ADE">
        <w:rPr>
          <w:rFonts w:eastAsia="Cambria"/>
          <w:color w:val="000000"/>
          <w:lang w:val="en-US"/>
        </w:rPr>
        <w:t>Cattle must have been weaned at least 14 days prior to sourcing for export, unless the exporter has approval under Standard 6.1.17 to export livestock with young at foot.</w:t>
      </w:r>
    </w:p>
    <w:p w14:paraId="360B611E" w14:textId="77777777" w:rsidR="00303648" w:rsidRPr="000A1ADE" w:rsidRDefault="00A318CC" w:rsidP="007D407F">
      <w:pPr>
        <w:spacing w:before="203" w:line="297" w:lineRule="exact"/>
        <w:ind w:right="144"/>
        <w:textAlignment w:val="baseline"/>
        <w:rPr>
          <w:rFonts w:eastAsia="Cambria"/>
          <w:b/>
          <w:color w:val="000000"/>
          <w:spacing w:val="-1"/>
        </w:rPr>
      </w:pPr>
      <w:r w:rsidRPr="000A1ADE">
        <w:rPr>
          <w:rFonts w:eastAsia="Cambria"/>
          <w:b/>
          <w:color w:val="000000"/>
          <w:spacing w:val="-1"/>
          <w:lang w:val="en-US"/>
        </w:rPr>
        <w:t xml:space="preserve">6.5.2 </w:t>
      </w:r>
      <w:r w:rsidRPr="000A1ADE">
        <w:rPr>
          <w:rFonts w:eastAsia="Cambria"/>
          <w:color w:val="000000"/>
          <w:spacing w:val="-1"/>
          <w:lang w:val="en-US"/>
        </w:rPr>
        <w:t>Cattle sourced for export must have an individual liveweight of between 150kg and 650kg (inclusive). Animals outside these weights must not be sourced for export or exported, unless:</w:t>
      </w:r>
    </w:p>
    <w:p w14:paraId="6D999A3B" w14:textId="77777777" w:rsidR="00303648" w:rsidRPr="000A1ADE" w:rsidRDefault="00A318CC" w:rsidP="0031291D">
      <w:pPr>
        <w:pStyle w:val="ListNumber"/>
        <w:numPr>
          <w:ilvl w:val="0"/>
          <w:numId w:val="136"/>
        </w:numPr>
      </w:pPr>
      <w:r w:rsidRPr="004824B4">
        <w:rPr>
          <w:lang w:val="en-US"/>
        </w:rPr>
        <w:t>for cattle less than 150kg, the exporter has approval under Standard 6.1.20 to export miniature or light weight breed livestock; or</w:t>
      </w:r>
    </w:p>
    <w:p w14:paraId="38BEBD93" w14:textId="77777777" w:rsidR="00303648" w:rsidRPr="000A1ADE" w:rsidRDefault="00A318CC" w:rsidP="00D83EE8">
      <w:pPr>
        <w:pStyle w:val="ListNumber"/>
        <w:numPr>
          <w:ilvl w:val="0"/>
          <w:numId w:val="130"/>
        </w:numPr>
      </w:pPr>
      <w:r w:rsidRPr="000A1ADE">
        <w:rPr>
          <w:lang w:val="en-US"/>
        </w:rPr>
        <w:t xml:space="preserve">for cattle more than 650kg, otherwise provided in a </w:t>
      </w:r>
      <w:r w:rsidRPr="000A1ADE">
        <w:rPr>
          <w:i/>
          <w:lang w:val="en-US"/>
        </w:rPr>
        <w:t xml:space="preserve">heavy cattle management plan </w:t>
      </w:r>
      <w:r w:rsidRPr="000A1ADE">
        <w:rPr>
          <w:lang w:val="en-US"/>
        </w:rPr>
        <w:t>approved in writing by the department.</w:t>
      </w:r>
    </w:p>
    <w:p w14:paraId="087B78DD" w14:textId="77777777" w:rsidR="00303648" w:rsidRPr="000A1ADE" w:rsidRDefault="00A318CC" w:rsidP="007D407F">
      <w:pPr>
        <w:spacing w:before="122" w:line="297" w:lineRule="exact"/>
        <w:ind w:right="360"/>
        <w:textAlignment w:val="baseline"/>
        <w:rPr>
          <w:rFonts w:eastAsia="Cambria"/>
          <w:b/>
          <w:color w:val="000000"/>
          <w:spacing w:val="-1"/>
        </w:rPr>
      </w:pPr>
      <w:r w:rsidRPr="000A1ADE">
        <w:rPr>
          <w:rFonts w:eastAsia="Cambria"/>
          <w:b/>
          <w:color w:val="000000"/>
          <w:spacing w:val="-1"/>
          <w:lang w:val="en-US"/>
        </w:rPr>
        <w:t xml:space="preserve">6.5.3 </w:t>
      </w:r>
      <w:r w:rsidRPr="000A1ADE">
        <w:rPr>
          <w:rFonts w:eastAsia="Cambria"/>
          <w:color w:val="000000"/>
          <w:spacing w:val="-1"/>
          <w:lang w:val="en-US"/>
        </w:rPr>
        <w:t>Cattle must not be sourced for export or exported unless they have been assessed by a competent stock handler against the non-dairy breed cattle body condition scoring in Table 29 or dairy breed cattle body condition scoring in Figure 5 and have a body condition score of:</w:t>
      </w:r>
    </w:p>
    <w:p w14:paraId="03D85C34" w14:textId="77777777" w:rsidR="000A1ADE" w:rsidRPr="000A1ADE" w:rsidRDefault="00A318CC" w:rsidP="0031291D">
      <w:pPr>
        <w:pStyle w:val="ListNumber"/>
        <w:numPr>
          <w:ilvl w:val="0"/>
          <w:numId w:val="137"/>
        </w:numPr>
      </w:pPr>
      <w:r w:rsidRPr="004824B4">
        <w:rPr>
          <w:lang w:val="en-US"/>
        </w:rPr>
        <w:t>for non-dairy breed cattle, 2 or more but less than 5 (on a scale of 0 to 5); and</w:t>
      </w:r>
    </w:p>
    <w:p w14:paraId="1E55E6EC" w14:textId="77777777" w:rsidR="00303648" w:rsidRPr="000A1ADE" w:rsidRDefault="00A318CC" w:rsidP="00D83EE8">
      <w:pPr>
        <w:pStyle w:val="ListNumber"/>
        <w:numPr>
          <w:ilvl w:val="0"/>
          <w:numId w:val="130"/>
        </w:numPr>
      </w:pPr>
      <w:r w:rsidRPr="000A1ADE">
        <w:rPr>
          <w:lang w:val="en-US"/>
        </w:rPr>
        <w:t>for dairy breed cattle, 3.5 or more but</w:t>
      </w:r>
      <w:r w:rsidR="000A1ADE" w:rsidRPr="000A1ADE">
        <w:rPr>
          <w:lang w:val="en-US"/>
        </w:rPr>
        <w:t xml:space="preserve"> </w:t>
      </w:r>
      <w:r w:rsidRPr="000A1ADE">
        <w:rPr>
          <w:lang w:val="en-US"/>
        </w:rPr>
        <w:t>less than 5.5 (on a scale of 1 to 8).</w:t>
      </w:r>
    </w:p>
    <w:p w14:paraId="6088AFC5" w14:textId="77777777" w:rsidR="00AD163E" w:rsidRDefault="00AD163E" w:rsidP="00C53530">
      <w:pPr>
        <w:pStyle w:val="3"/>
      </w:pPr>
    </w:p>
    <w:p w14:paraId="76CBEFB4" w14:textId="77777777" w:rsidR="00AD163E" w:rsidRDefault="00AD163E" w:rsidP="00C53530">
      <w:pPr>
        <w:pStyle w:val="3"/>
      </w:pPr>
    </w:p>
    <w:p w14:paraId="08B7D61D" w14:textId="77777777" w:rsidR="00AD163E" w:rsidRDefault="00AD163E" w:rsidP="00C53530">
      <w:pPr>
        <w:pStyle w:val="3"/>
      </w:pPr>
    </w:p>
    <w:p w14:paraId="0F9DC49F" w14:textId="77777777" w:rsidR="00AD163E" w:rsidRDefault="00AD163E" w:rsidP="00C53530">
      <w:pPr>
        <w:pStyle w:val="3"/>
      </w:pPr>
    </w:p>
    <w:p w14:paraId="328CB013" w14:textId="77777777" w:rsidR="000A1ADE" w:rsidRDefault="00A318CC" w:rsidP="00AD163E">
      <w:pPr>
        <w:pStyle w:val="3"/>
        <w:spacing w:after="120"/>
      </w:pPr>
      <w:r w:rsidRPr="000A1ADE">
        <w:lastRenderedPageBreak/>
        <w:t>Table 29 Non-dairy breed cattle body condition score</w:t>
      </w:r>
    </w:p>
    <w:tbl>
      <w:tblPr>
        <w:tblW w:w="4850" w:type="pct"/>
        <w:tblBorders>
          <w:top w:val="single" w:sz="4" w:space="0" w:color="auto"/>
          <w:bottom w:val="single" w:sz="4" w:space="0" w:color="auto"/>
        </w:tblBorders>
        <w:tblLook w:val="01E0" w:firstRow="1" w:lastRow="1" w:firstColumn="1" w:lastColumn="1" w:noHBand="0" w:noVBand="0"/>
      </w:tblPr>
      <w:tblGrid>
        <w:gridCol w:w="1264"/>
        <w:gridCol w:w="4780"/>
      </w:tblGrid>
      <w:tr w:rsidR="00252E37" w14:paraId="0910DD95" w14:textId="77777777" w:rsidTr="00893ED5">
        <w:trPr>
          <w:cantSplit/>
          <w:trHeight w:val="358"/>
          <w:tblHeader/>
        </w:trPr>
        <w:tc>
          <w:tcPr>
            <w:tcW w:w="1046" w:type="pct"/>
            <w:tcBorders>
              <w:top w:val="single" w:sz="4" w:space="0" w:color="auto"/>
              <w:bottom w:val="single" w:sz="4" w:space="0" w:color="auto"/>
            </w:tcBorders>
          </w:tcPr>
          <w:p w14:paraId="5A4B981A" w14:textId="77777777" w:rsidR="003730F2" w:rsidRPr="00091721" w:rsidRDefault="00A318CC" w:rsidP="00893ED5">
            <w:pPr>
              <w:pStyle w:val="TableHeading"/>
            </w:pPr>
            <w:r>
              <w:t>S</w:t>
            </w:r>
            <w:r w:rsidRPr="00091721">
              <w:t>core</w:t>
            </w:r>
          </w:p>
        </w:tc>
        <w:tc>
          <w:tcPr>
            <w:tcW w:w="3954" w:type="pct"/>
            <w:tcBorders>
              <w:top w:val="single" w:sz="4" w:space="0" w:color="auto"/>
              <w:bottom w:val="single" w:sz="4" w:space="0" w:color="auto"/>
            </w:tcBorders>
          </w:tcPr>
          <w:p w14:paraId="2116F710" w14:textId="77777777" w:rsidR="003730F2" w:rsidRPr="00091721" w:rsidRDefault="00A318CC" w:rsidP="00893ED5">
            <w:pPr>
              <w:pStyle w:val="TableHeading"/>
            </w:pPr>
            <w:r w:rsidRPr="00091721">
              <w:t>Description</w:t>
            </w:r>
          </w:p>
        </w:tc>
      </w:tr>
      <w:tr w:rsidR="00252E37" w14:paraId="33500A31" w14:textId="77777777" w:rsidTr="00893ED5">
        <w:trPr>
          <w:trHeight w:val="373"/>
        </w:trPr>
        <w:tc>
          <w:tcPr>
            <w:tcW w:w="1046" w:type="pct"/>
            <w:tcBorders>
              <w:top w:val="single" w:sz="4" w:space="0" w:color="auto"/>
            </w:tcBorders>
            <w:shd w:val="clear" w:color="auto" w:fill="auto"/>
          </w:tcPr>
          <w:p w14:paraId="67115C84" w14:textId="77777777" w:rsidR="003730F2" w:rsidRPr="00091721" w:rsidRDefault="00A318CC" w:rsidP="00893ED5">
            <w:pPr>
              <w:pStyle w:val="TableText"/>
            </w:pPr>
            <w:r w:rsidRPr="00091721">
              <w:t>0</w:t>
            </w:r>
          </w:p>
        </w:tc>
        <w:tc>
          <w:tcPr>
            <w:tcW w:w="3954" w:type="pct"/>
            <w:tcBorders>
              <w:top w:val="single" w:sz="4" w:space="0" w:color="auto"/>
            </w:tcBorders>
            <w:shd w:val="clear" w:color="auto" w:fill="auto"/>
          </w:tcPr>
          <w:p w14:paraId="2017276B" w14:textId="77777777" w:rsidR="003730F2" w:rsidRPr="00091721" w:rsidRDefault="00A318CC" w:rsidP="00893ED5">
            <w:pPr>
              <w:pStyle w:val="TableText"/>
            </w:pPr>
            <w:r w:rsidRPr="00091721">
              <w:t>Severely emaciated</w:t>
            </w:r>
            <w:r w:rsidR="00B9702E">
              <w:t>.</w:t>
            </w:r>
          </w:p>
        </w:tc>
      </w:tr>
      <w:tr w:rsidR="00252E37" w14:paraId="1B72F6A1" w14:textId="77777777" w:rsidTr="00893ED5">
        <w:trPr>
          <w:trHeight w:val="268"/>
        </w:trPr>
        <w:tc>
          <w:tcPr>
            <w:tcW w:w="1046" w:type="pct"/>
            <w:shd w:val="clear" w:color="auto" w:fill="auto"/>
          </w:tcPr>
          <w:p w14:paraId="20A3B6DF" w14:textId="77777777" w:rsidR="003730F2" w:rsidRPr="00091721" w:rsidRDefault="00A318CC" w:rsidP="00893ED5">
            <w:pPr>
              <w:pStyle w:val="TableText"/>
            </w:pPr>
            <w:r w:rsidRPr="00091721">
              <w:t>1</w:t>
            </w:r>
          </w:p>
        </w:tc>
        <w:tc>
          <w:tcPr>
            <w:tcW w:w="3954" w:type="pct"/>
            <w:shd w:val="clear" w:color="auto" w:fill="auto"/>
          </w:tcPr>
          <w:p w14:paraId="43AB3DE9" w14:textId="77777777" w:rsidR="003730F2" w:rsidRPr="00091721" w:rsidRDefault="00A318CC" w:rsidP="00893ED5">
            <w:pPr>
              <w:pStyle w:val="TableText"/>
            </w:pPr>
            <w:r w:rsidRPr="00091721">
              <w:t>The individual bones are sharp to the touch, with no fat at the head of the tail. Hip bones and ribs are prominent.</w:t>
            </w:r>
          </w:p>
        </w:tc>
      </w:tr>
      <w:tr w:rsidR="00252E37" w14:paraId="4886F7C2" w14:textId="77777777" w:rsidTr="00893ED5">
        <w:trPr>
          <w:trHeight w:val="200"/>
        </w:trPr>
        <w:tc>
          <w:tcPr>
            <w:tcW w:w="1046" w:type="pct"/>
            <w:shd w:val="clear" w:color="auto" w:fill="auto"/>
          </w:tcPr>
          <w:p w14:paraId="246C2FF1" w14:textId="77777777" w:rsidR="003730F2" w:rsidRPr="00091721" w:rsidRDefault="00A318CC" w:rsidP="00893ED5">
            <w:pPr>
              <w:pStyle w:val="TableText"/>
            </w:pPr>
            <w:r w:rsidRPr="00091721">
              <w:t>2</w:t>
            </w:r>
          </w:p>
        </w:tc>
        <w:tc>
          <w:tcPr>
            <w:tcW w:w="3954" w:type="pct"/>
            <w:shd w:val="clear" w:color="auto" w:fill="auto"/>
          </w:tcPr>
          <w:p w14:paraId="657805E4" w14:textId="77777777" w:rsidR="003730F2" w:rsidRPr="00091721" w:rsidRDefault="00A318CC" w:rsidP="00893ED5">
            <w:pPr>
              <w:pStyle w:val="TableText"/>
            </w:pPr>
            <w:r w:rsidRPr="00091721">
              <w:t xml:space="preserve">The individual bones can be felt </w:t>
            </w:r>
            <w:proofErr w:type="gramStart"/>
            <w:r w:rsidRPr="00091721">
              <w:t>easily, but</w:t>
            </w:r>
            <w:proofErr w:type="gramEnd"/>
            <w:r w:rsidRPr="00091721">
              <w:t xml:space="preserve"> feel rounded rather than sharp. There is some tissue cover around the tail head. Individual ribs are no longer visually obvious.</w:t>
            </w:r>
          </w:p>
        </w:tc>
      </w:tr>
      <w:tr w:rsidR="00252E37" w14:paraId="14508C34" w14:textId="77777777" w:rsidTr="00893ED5">
        <w:trPr>
          <w:trHeight w:val="293"/>
        </w:trPr>
        <w:tc>
          <w:tcPr>
            <w:tcW w:w="1046" w:type="pct"/>
            <w:shd w:val="clear" w:color="auto" w:fill="auto"/>
          </w:tcPr>
          <w:p w14:paraId="7CDBB7F2" w14:textId="77777777" w:rsidR="003730F2" w:rsidRPr="00091721" w:rsidRDefault="00A318CC" w:rsidP="00893ED5">
            <w:pPr>
              <w:pStyle w:val="TableText"/>
            </w:pPr>
            <w:r w:rsidRPr="00091721">
              <w:t>3</w:t>
            </w:r>
          </w:p>
        </w:tc>
        <w:tc>
          <w:tcPr>
            <w:tcW w:w="3954" w:type="pct"/>
            <w:shd w:val="clear" w:color="auto" w:fill="auto"/>
          </w:tcPr>
          <w:p w14:paraId="142CC364" w14:textId="77777777" w:rsidR="003730F2" w:rsidRPr="00091721" w:rsidRDefault="00A318CC" w:rsidP="00893ED5">
            <w:pPr>
              <w:pStyle w:val="TableText"/>
            </w:pPr>
            <w:r w:rsidRPr="00091721">
              <w:t xml:space="preserve">The short ribs can be felt only with firm thumb pressure. Areas either side of the tail head have fat cover </w:t>
            </w:r>
            <w:r>
              <w:t>that</w:t>
            </w:r>
            <w:r w:rsidRPr="00091721">
              <w:t xml:space="preserve"> can be felt easily.</w:t>
            </w:r>
          </w:p>
        </w:tc>
      </w:tr>
      <w:tr w:rsidR="00252E37" w14:paraId="56515C4C" w14:textId="77777777" w:rsidTr="00893ED5">
        <w:trPr>
          <w:trHeight w:val="386"/>
        </w:trPr>
        <w:tc>
          <w:tcPr>
            <w:tcW w:w="1046" w:type="pct"/>
            <w:shd w:val="clear" w:color="auto" w:fill="auto"/>
          </w:tcPr>
          <w:p w14:paraId="711F5532" w14:textId="77777777" w:rsidR="003730F2" w:rsidRPr="00091721" w:rsidRDefault="00A318CC" w:rsidP="00893ED5">
            <w:pPr>
              <w:pStyle w:val="TableText"/>
            </w:pPr>
            <w:r w:rsidRPr="00091721">
              <w:t>4</w:t>
            </w:r>
          </w:p>
        </w:tc>
        <w:tc>
          <w:tcPr>
            <w:tcW w:w="3954" w:type="pct"/>
            <w:shd w:val="clear" w:color="auto" w:fill="auto"/>
          </w:tcPr>
          <w:p w14:paraId="5A1442BE" w14:textId="77777777" w:rsidR="003730F2" w:rsidRPr="00091721" w:rsidRDefault="00A318CC" w:rsidP="00893ED5">
            <w:pPr>
              <w:pStyle w:val="TableText"/>
            </w:pPr>
            <w:r w:rsidRPr="00091721">
              <w:t>The ribs cannot be felt and fat cover around the tail head is easily seen as slight mounds, soft to touch. Folds of fat are beginning to de</w:t>
            </w:r>
            <w:r>
              <w:t>velop over the ribs and thighs.</w:t>
            </w:r>
          </w:p>
        </w:tc>
      </w:tr>
      <w:tr w:rsidR="00252E37" w14:paraId="675FEDAF" w14:textId="77777777" w:rsidTr="00893ED5">
        <w:trPr>
          <w:trHeight w:val="274"/>
        </w:trPr>
        <w:tc>
          <w:tcPr>
            <w:tcW w:w="1046" w:type="pct"/>
            <w:shd w:val="clear" w:color="auto" w:fill="auto"/>
          </w:tcPr>
          <w:p w14:paraId="0A4EB152" w14:textId="77777777" w:rsidR="003730F2" w:rsidRPr="00091721" w:rsidRDefault="00A318CC" w:rsidP="00893ED5">
            <w:pPr>
              <w:pStyle w:val="TableText"/>
            </w:pPr>
            <w:r w:rsidRPr="00091721">
              <w:t>5</w:t>
            </w:r>
          </w:p>
        </w:tc>
        <w:tc>
          <w:tcPr>
            <w:tcW w:w="3954" w:type="pct"/>
            <w:shd w:val="clear" w:color="auto" w:fill="auto"/>
          </w:tcPr>
          <w:p w14:paraId="07F544E0" w14:textId="77777777" w:rsidR="003730F2" w:rsidRPr="00091721" w:rsidRDefault="00A318CC" w:rsidP="00893ED5">
            <w:pPr>
              <w:pStyle w:val="TableText"/>
            </w:pPr>
            <w:r w:rsidRPr="00091721">
              <w:t xml:space="preserve">The bone structure of the animal is no longer </w:t>
            </w:r>
            <w:proofErr w:type="gramStart"/>
            <w:r w:rsidRPr="00091721">
              <w:t>noticeable</w:t>
            </w:r>
            <w:proofErr w:type="gramEnd"/>
            <w:r w:rsidRPr="00091721">
              <w:t xml:space="preserve"> and the tail head is almost com</w:t>
            </w:r>
            <w:r>
              <w:t>pletely buried in fatty tissue.</w:t>
            </w:r>
          </w:p>
        </w:tc>
      </w:tr>
    </w:tbl>
    <w:p w14:paraId="662E4822" w14:textId="77777777" w:rsidR="003730F2" w:rsidRDefault="00A318CC" w:rsidP="003730F2">
      <w:pPr>
        <w:pStyle w:val="3"/>
        <w:rPr>
          <w:lang w:val="en-US"/>
        </w:rPr>
      </w:pPr>
      <w:r w:rsidRPr="000A1ADE">
        <w:rPr>
          <w:lang w:val="en-US"/>
        </w:rPr>
        <w:t>Figure 4 Visual aid for assisting with body condition scoring of non-dairy breed cattle</w:t>
      </w:r>
    </w:p>
    <w:p w14:paraId="18924055" w14:textId="77777777" w:rsidR="007D407F" w:rsidRDefault="00A318CC" w:rsidP="000A1ADE">
      <w:pPr>
        <w:tabs>
          <w:tab w:val="left" w:pos="648"/>
        </w:tabs>
        <w:spacing w:before="256" w:after="0" w:line="234" w:lineRule="exact"/>
        <w:textAlignment w:val="baseline"/>
        <w:rPr>
          <w:rFonts w:asciiTheme="minorHAnsi" w:eastAsia="Cambria" w:hAnsiTheme="minorHAnsi" w:cstheme="minorHAnsi"/>
          <w:b/>
          <w:bCs/>
          <w:color w:val="000000"/>
          <w:sz w:val="24"/>
          <w:szCs w:val="24"/>
        </w:rPr>
      </w:pPr>
      <w:r w:rsidRPr="000A1ADE">
        <w:rPr>
          <w:noProof/>
        </w:rPr>
        <w:drawing>
          <wp:anchor distT="0" distB="0" distL="114300" distR="114300" simplePos="0" relativeHeight="251666432" behindDoc="0" locked="0" layoutInCell="1" allowOverlap="1" wp14:anchorId="0BFD011A" wp14:editId="6B747646">
            <wp:simplePos x="0" y="0"/>
            <wp:positionH relativeFrom="margin">
              <wp:align>left</wp:align>
            </wp:positionH>
            <wp:positionV relativeFrom="paragraph">
              <wp:posOffset>118745</wp:posOffset>
            </wp:positionV>
            <wp:extent cx="3369600" cy="2192400"/>
            <wp:effectExtent l="0" t="0" r="2540" b="0"/>
            <wp:wrapSquare wrapText="bothSides"/>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28836" name="Picture 157" descr="Diagram&#10;&#10;Description automatically generated"/>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69600" cy="21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AB9A5"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3F70D4B2"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669C7DC3"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1C919E86"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197B37C0"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271675A7"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23AC4449"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22C47C56"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66E2C495" w14:textId="77777777" w:rsidR="007D407F" w:rsidRPr="007D407F" w:rsidRDefault="00A318CC" w:rsidP="007D407F">
      <w:pPr>
        <w:spacing w:before="27" w:line="188" w:lineRule="exact"/>
        <w:ind w:left="144"/>
        <w:textAlignment w:val="baseline"/>
        <w:rPr>
          <w:rFonts w:ascii="Calibri" w:eastAsia="Calibri" w:hAnsi="Calibri"/>
          <w:color w:val="000000"/>
          <w:spacing w:val="-4"/>
          <w:sz w:val="18"/>
          <w:szCs w:val="18"/>
        </w:rPr>
      </w:pPr>
      <w:r>
        <w:rPr>
          <w:rFonts w:ascii="Calibri" w:eastAsia="Calibri" w:hAnsi="Calibri"/>
          <w:color w:val="000000"/>
          <w:spacing w:val="-4"/>
          <w:sz w:val="19"/>
          <w:lang w:val="en-US"/>
        </w:rPr>
        <w:br/>
      </w:r>
      <w:r w:rsidRPr="007D407F">
        <w:rPr>
          <w:rFonts w:ascii="Calibri" w:eastAsia="Calibri" w:hAnsi="Calibri"/>
          <w:color w:val="000000"/>
          <w:spacing w:val="-4"/>
          <w:sz w:val="18"/>
          <w:szCs w:val="18"/>
          <w:lang w:val="en-US"/>
        </w:rPr>
        <w:t>Source: Cattle Council of Australia</w:t>
      </w:r>
    </w:p>
    <w:p w14:paraId="249C8410" w14:textId="77777777" w:rsidR="000A1ADE" w:rsidRPr="000A1ADE" w:rsidRDefault="00A318CC" w:rsidP="00C53530">
      <w:pPr>
        <w:pStyle w:val="3"/>
        <w:rPr>
          <w:lang w:val="en-US"/>
        </w:rPr>
      </w:pPr>
      <w:r w:rsidRPr="000A1ADE">
        <w:lastRenderedPageBreak/>
        <w:drawing>
          <wp:anchor distT="0" distB="0" distL="114300" distR="114300" simplePos="0" relativeHeight="251660288" behindDoc="0" locked="0" layoutInCell="1" allowOverlap="1" wp14:anchorId="5807DD78" wp14:editId="76170053">
            <wp:simplePos x="0" y="0"/>
            <wp:positionH relativeFrom="margin">
              <wp:align>right</wp:align>
            </wp:positionH>
            <wp:positionV relativeFrom="paragraph">
              <wp:posOffset>504190</wp:posOffset>
            </wp:positionV>
            <wp:extent cx="3937000" cy="2444750"/>
            <wp:effectExtent l="0" t="0" r="6350" b="0"/>
            <wp:wrapSquare wrapText="bothSides"/>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5295" name="Picture 158" descr="Diagram&#10;&#10;Description automatically generated"/>
                    <pic:cNvPicPr/>
                  </pic:nvPicPr>
                  <pic:blipFill>
                    <a:blip r:embed="rId83" cstate="print">
                      <a:extLst>
                        <a:ext uri="{28A0092B-C50C-407E-A947-70E740481C1C}">
                          <a14:useLocalDpi xmlns:a14="http://schemas.microsoft.com/office/drawing/2010/main" val="0"/>
                        </a:ext>
                      </a:extLst>
                    </a:blip>
                    <a:srcRect b="10507"/>
                    <a:stretch>
                      <a:fillRect/>
                    </a:stretch>
                  </pic:blipFill>
                  <pic:spPr bwMode="auto">
                    <a:xfrm>
                      <a:off x="0" y="0"/>
                      <a:ext cx="3938400" cy="2445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FC3" w:rsidRPr="000A1ADE">
        <w:rPr>
          <w:lang w:val="en-US"/>
        </w:rPr>
        <w:t>Figure 5 Dairy breed cattle body condition score (diagram shows 3 to 6 on scale of 1 to 8)</w:t>
      </w:r>
    </w:p>
    <w:p w14:paraId="23831DED" w14:textId="77777777" w:rsidR="007D407F" w:rsidRPr="007D407F" w:rsidRDefault="00A318CC" w:rsidP="007D407F">
      <w:pPr>
        <w:spacing w:before="27" w:line="188"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DEPI (Vic)</w:t>
      </w:r>
    </w:p>
    <w:p w14:paraId="781FC4D7" w14:textId="77777777" w:rsidR="00247FC3" w:rsidRDefault="00A318CC" w:rsidP="007D407F">
      <w:pPr>
        <w:spacing w:before="260" w:line="239" w:lineRule="exact"/>
        <w:textAlignment w:val="baseline"/>
        <w:rPr>
          <w:rFonts w:eastAsia="Cambria"/>
          <w:b/>
          <w:color w:val="000000"/>
        </w:rPr>
      </w:pPr>
      <w:r>
        <w:rPr>
          <w:rFonts w:eastAsia="Cambria"/>
          <w:b/>
          <w:color w:val="000000"/>
          <w:lang w:val="en-US"/>
        </w:rPr>
        <w:t xml:space="preserve">6.5.4 </w:t>
      </w:r>
      <w:r>
        <w:rPr>
          <w:rFonts w:eastAsia="Cambria"/>
          <w:color w:val="000000"/>
          <w:lang w:val="en-US"/>
        </w:rPr>
        <w:t>Female cattle sourced for export as feeder or slaughter animals must:</w:t>
      </w:r>
    </w:p>
    <w:p w14:paraId="75CF71B3" w14:textId="77777777" w:rsidR="00247FC3" w:rsidRPr="000A1ADE" w:rsidRDefault="00A318CC" w:rsidP="0031291D">
      <w:pPr>
        <w:pStyle w:val="ListNumber"/>
        <w:numPr>
          <w:ilvl w:val="0"/>
          <w:numId w:val="140"/>
        </w:numPr>
      </w:pPr>
      <w:r w:rsidRPr="00E57B00">
        <w:rPr>
          <w:lang w:val="en-US"/>
        </w:rPr>
        <w:t xml:space="preserve">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w:t>
      </w:r>
      <w:proofErr w:type="gramStart"/>
      <w:r w:rsidRPr="00E57B00">
        <w:rPr>
          <w:lang w:val="en-US"/>
        </w:rPr>
        <w:t>procedure;</w:t>
      </w:r>
      <w:proofErr w:type="gramEnd"/>
      <w:r w:rsidRPr="00E57B00">
        <w:rPr>
          <w:lang w:val="en-US"/>
        </w:rPr>
        <w:t xml:space="preserve"> or</w:t>
      </w:r>
    </w:p>
    <w:p w14:paraId="3249DB23" w14:textId="77777777" w:rsidR="000A1ADE" w:rsidRDefault="00A318CC" w:rsidP="00D83EE8">
      <w:pPr>
        <w:pStyle w:val="ListNumber"/>
        <w:numPr>
          <w:ilvl w:val="0"/>
          <w:numId w:val="130"/>
        </w:numPr>
      </w:pPr>
      <w:r w:rsidRPr="000A1ADE">
        <w:rPr>
          <w:lang w:val="en-US"/>
        </w:rPr>
        <w:t xml:space="preserve">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w:t>
      </w:r>
      <w:r w:rsidRPr="000A1ADE">
        <w:rPr>
          <w:lang w:val="en-US"/>
        </w:rPr>
        <w:lastRenderedPageBreak/>
        <w:t xml:space="preserve">individual NLIS identification number and date of the </w:t>
      </w:r>
      <w:proofErr w:type="gramStart"/>
      <w:r w:rsidRPr="000A1ADE">
        <w:rPr>
          <w:lang w:val="en-US"/>
        </w:rPr>
        <w:t>procedure;</w:t>
      </w:r>
      <w:proofErr w:type="gramEnd"/>
      <w:r w:rsidRPr="000A1ADE">
        <w:rPr>
          <w:lang w:val="en-US"/>
        </w:rPr>
        <w:t xml:space="preserve"> or</w:t>
      </w:r>
    </w:p>
    <w:p w14:paraId="566891F9" w14:textId="77777777" w:rsidR="00247FC3" w:rsidRPr="000A1ADE" w:rsidRDefault="00A318CC" w:rsidP="00D83EE8">
      <w:pPr>
        <w:pStyle w:val="ListNumber"/>
        <w:numPr>
          <w:ilvl w:val="0"/>
          <w:numId w:val="130"/>
        </w:numPr>
      </w:pPr>
      <w:r w:rsidRPr="000A1ADE">
        <w:rPr>
          <w:lang w:val="en-US"/>
        </w:rPr>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certifier’s name, registration number and signature, and the animal’s individual NLIS identification number and the date of the procedure.</w:t>
      </w:r>
    </w:p>
    <w:p w14:paraId="04B4E982" w14:textId="77777777" w:rsidR="00247FC3" w:rsidRPr="000A1ADE" w:rsidRDefault="00A318CC" w:rsidP="007D407F">
      <w:pPr>
        <w:spacing w:before="122" w:line="297" w:lineRule="exact"/>
        <w:ind w:right="216"/>
        <w:textAlignment w:val="baseline"/>
        <w:rPr>
          <w:rFonts w:eastAsia="Cambria"/>
          <w:b/>
          <w:color w:val="000000"/>
          <w:spacing w:val="-1"/>
        </w:rPr>
      </w:pPr>
      <w:r w:rsidRPr="000A1ADE">
        <w:rPr>
          <w:rFonts w:eastAsia="Cambria"/>
          <w:b/>
          <w:color w:val="000000"/>
          <w:spacing w:val="-1"/>
          <w:lang w:val="en-US"/>
        </w:rPr>
        <w:t xml:space="preserve">6.5.5 </w:t>
      </w:r>
      <w:r w:rsidRPr="000A1ADE">
        <w:rPr>
          <w:rFonts w:eastAsia="Cambria"/>
          <w:color w:val="000000"/>
          <w:spacing w:val="-1"/>
          <w:lang w:val="en-US"/>
        </w:rPr>
        <w:t xml:space="preserve">Female cattle sourced for export as breeder animals must be no more than 190 days pregnant at the scheduled date of export, unless otherwise provided in a </w:t>
      </w:r>
      <w:r w:rsidRPr="000A1ADE">
        <w:rPr>
          <w:rFonts w:eastAsia="Cambria"/>
          <w:i/>
          <w:color w:val="000000"/>
          <w:spacing w:val="-1"/>
          <w:lang w:val="en-US"/>
        </w:rPr>
        <w:t xml:space="preserve">last third of pregnancy management plan </w:t>
      </w:r>
      <w:r w:rsidRPr="000A1ADE">
        <w:rPr>
          <w:rFonts w:eastAsia="Cambria"/>
          <w:color w:val="000000"/>
          <w:spacing w:val="-1"/>
          <w:lang w:val="en-US"/>
        </w:rPr>
        <w:t>approved in writing by the department, and must be pregnancy tested:</w:t>
      </w:r>
    </w:p>
    <w:p w14:paraId="2B6ED0DB" w14:textId="77777777" w:rsidR="000A1ADE" w:rsidRPr="000A1ADE" w:rsidRDefault="00A318CC" w:rsidP="0031291D">
      <w:pPr>
        <w:pStyle w:val="ListNumber"/>
        <w:numPr>
          <w:ilvl w:val="0"/>
          <w:numId w:val="139"/>
        </w:numPr>
      </w:pPr>
      <w:r w:rsidRPr="004824B4">
        <w:rPr>
          <w:lang w:val="en-US"/>
        </w:rPr>
        <w:t>by a registered veterinarian using an approved blood test; and</w:t>
      </w:r>
    </w:p>
    <w:p w14:paraId="554F36FA" w14:textId="77777777" w:rsidR="000A1ADE" w:rsidRPr="000A1ADE" w:rsidRDefault="00A318CC" w:rsidP="00D83EE8">
      <w:pPr>
        <w:pStyle w:val="ListNumber2"/>
        <w:numPr>
          <w:ilvl w:val="1"/>
          <w:numId w:val="130"/>
        </w:numPr>
        <w:rPr>
          <w:rFonts w:eastAsia="Cambria"/>
          <w:spacing w:val="1"/>
        </w:rPr>
      </w:pPr>
      <w:r w:rsidRPr="000A1ADE">
        <w:rPr>
          <w:rFonts w:eastAsia="Cambria"/>
          <w:lang w:val="en-US"/>
        </w:rPr>
        <w:t>if the test result is negative, be certified in writing as not detectably pregnant; or</w:t>
      </w:r>
    </w:p>
    <w:p w14:paraId="5AFCF15B" w14:textId="77777777" w:rsidR="000A1ADE" w:rsidRPr="000A1ADE" w:rsidRDefault="00A318CC" w:rsidP="00D83EE8">
      <w:pPr>
        <w:pStyle w:val="ListNumber2"/>
        <w:numPr>
          <w:ilvl w:val="1"/>
          <w:numId w:val="130"/>
        </w:numPr>
        <w:rPr>
          <w:rFonts w:eastAsia="Cambria"/>
          <w:spacing w:val="1"/>
        </w:rPr>
      </w:pPr>
      <w:r w:rsidRPr="000A1ADE">
        <w:rPr>
          <w:rFonts w:eastAsia="Cambria"/>
          <w:lang w:val="en-US"/>
        </w:rPr>
        <w:t>if the test result is positive, undergo testing as per b) or c) below; or</w:t>
      </w:r>
    </w:p>
    <w:p w14:paraId="34C41669" w14:textId="77777777" w:rsidR="000A1ADE" w:rsidRPr="000A1ADE" w:rsidRDefault="00A318CC" w:rsidP="00D83EE8">
      <w:pPr>
        <w:pStyle w:val="ListNumber"/>
        <w:numPr>
          <w:ilvl w:val="0"/>
          <w:numId w:val="130"/>
        </w:numPr>
        <w:rPr>
          <w:spacing w:val="1"/>
        </w:rPr>
      </w:pPr>
      <w:r w:rsidRPr="000A1ADE">
        <w:rPr>
          <w:lang w:val="en-US"/>
        </w:rPr>
        <w:t>by a registered veterinarian that attests to current experience and competency in cattle pregnancy diagnosis, using manual palpation; and</w:t>
      </w:r>
    </w:p>
    <w:p w14:paraId="619C98A1" w14:textId="77777777" w:rsidR="000A1ADE" w:rsidRPr="000A1ADE" w:rsidRDefault="00A318CC" w:rsidP="00D83EE8">
      <w:pPr>
        <w:pStyle w:val="ListNumber2"/>
        <w:numPr>
          <w:ilvl w:val="1"/>
          <w:numId w:val="130"/>
        </w:numPr>
        <w:rPr>
          <w:rFonts w:eastAsia="Cambria"/>
          <w:spacing w:val="1"/>
        </w:rPr>
      </w:pPr>
      <w:r w:rsidRPr="000A1ADE">
        <w:rPr>
          <w:rFonts w:eastAsia="Cambria"/>
          <w:lang w:val="en-US"/>
        </w:rPr>
        <w:t>if the test result is negative, be certified in writing as not detectably pregnant; or</w:t>
      </w:r>
    </w:p>
    <w:p w14:paraId="4F983433" w14:textId="77777777" w:rsidR="000A1ADE" w:rsidRPr="000A1ADE" w:rsidRDefault="00A318CC" w:rsidP="00D83EE8">
      <w:pPr>
        <w:pStyle w:val="ListNumber2"/>
        <w:numPr>
          <w:ilvl w:val="1"/>
          <w:numId w:val="130"/>
        </w:numPr>
        <w:rPr>
          <w:rFonts w:eastAsia="Cambria"/>
          <w:spacing w:val="1"/>
        </w:rPr>
      </w:pPr>
      <w:r w:rsidRPr="000A1ADE">
        <w:rPr>
          <w:rFonts w:eastAsia="Cambria"/>
          <w:lang w:val="en-US"/>
        </w:rPr>
        <w:t>if the test result is positive, be certified in writing as pregnant with number of days pregnant stated; or</w:t>
      </w:r>
    </w:p>
    <w:p w14:paraId="1D176EF5" w14:textId="77777777" w:rsidR="000A1ADE" w:rsidRPr="000A1ADE" w:rsidRDefault="00A318CC" w:rsidP="00D83EE8">
      <w:pPr>
        <w:pStyle w:val="ListNumber"/>
        <w:numPr>
          <w:ilvl w:val="0"/>
          <w:numId w:val="130"/>
        </w:numPr>
        <w:rPr>
          <w:spacing w:val="1"/>
        </w:rPr>
      </w:pPr>
      <w:r w:rsidRPr="000A1ADE">
        <w:rPr>
          <w:lang w:val="en-US"/>
        </w:rPr>
        <w:lastRenderedPageBreak/>
        <w:t xml:space="preserve">by a registered veterinarian that is accredited under the </w:t>
      </w:r>
      <w:proofErr w:type="spellStart"/>
      <w:r w:rsidRPr="000A1ADE">
        <w:rPr>
          <w:lang w:val="en-US"/>
        </w:rPr>
        <w:t>PREgCHECK</w:t>
      </w:r>
      <w:proofErr w:type="spellEnd"/>
      <w:r w:rsidRPr="000A1ADE">
        <w:rPr>
          <w:lang w:val="en-US"/>
        </w:rPr>
        <w:t xml:space="preserve"> (NCPD) </w:t>
      </w:r>
      <w:r w:rsidR="0065287A">
        <w:rPr>
          <w:lang w:val="en-US"/>
        </w:rPr>
        <w:t>s</w:t>
      </w:r>
      <w:r w:rsidRPr="000A1ADE">
        <w:rPr>
          <w:lang w:val="en-US"/>
        </w:rPr>
        <w:t>cheme if the animal is too small to be manually palpated safely, using ultrasound; and</w:t>
      </w:r>
    </w:p>
    <w:p w14:paraId="27086C18" w14:textId="77777777" w:rsidR="000A1ADE" w:rsidRPr="000A1ADE" w:rsidRDefault="00A318CC"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negative, be certified in writing as not detectably pregnant; or</w:t>
      </w:r>
    </w:p>
    <w:p w14:paraId="0927AC50" w14:textId="77777777" w:rsidR="000A1ADE" w:rsidRPr="000A1ADE" w:rsidRDefault="00A318CC"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positive, be certified in writing as pregnant with number of days pregnant stated; and</w:t>
      </w:r>
    </w:p>
    <w:p w14:paraId="520A3980" w14:textId="77777777" w:rsidR="00247FC3" w:rsidRPr="000A1ADE" w:rsidRDefault="00A318CC" w:rsidP="00D83EE8">
      <w:pPr>
        <w:pStyle w:val="ListNumber"/>
        <w:numPr>
          <w:ilvl w:val="0"/>
          <w:numId w:val="130"/>
        </w:numPr>
        <w:rPr>
          <w:spacing w:val="1"/>
        </w:rPr>
      </w:pPr>
      <w:r w:rsidRPr="000A1ADE">
        <w:rPr>
          <w:lang w:val="en-US"/>
        </w:rPr>
        <w:t xml:space="preserve">with the certification stating the animal’s individual NLIS identification number and date of the procedure, the certifier’s name, registration number and signature, their </w:t>
      </w:r>
      <w:proofErr w:type="spellStart"/>
      <w:r w:rsidRPr="000A1ADE">
        <w:rPr>
          <w:lang w:val="en-US"/>
        </w:rPr>
        <w:t>PREgCHECK</w:t>
      </w:r>
      <w:proofErr w:type="spellEnd"/>
      <w:r w:rsidRPr="000A1ADE">
        <w:rPr>
          <w:lang w:val="en-US"/>
        </w:rPr>
        <w:t xml:space="preserve"> accreditation number and a statement of their accreditation if ultrasound is used, and the animal’s individual NLIS identification number. Certification is valid for 60 days for not detectably pregnant cattle, from the date of the procedure.</w:t>
      </w:r>
    </w:p>
    <w:p w14:paraId="6D4CC56E" w14:textId="77777777" w:rsidR="00247FC3" w:rsidRPr="000A1ADE" w:rsidRDefault="00A318CC" w:rsidP="007D407F">
      <w:pPr>
        <w:spacing w:before="119" w:line="298" w:lineRule="exact"/>
        <w:ind w:right="216"/>
        <w:textAlignment w:val="baseline"/>
        <w:rPr>
          <w:rFonts w:eastAsia="Cambria"/>
          <w:b/>
          <w:color w:val="000000"/>
          <w:spacing w:val="-1"/>
        </w:rPr>
      </w:pPr>
      <w:r w:rsidRPr="000A1ADE">
        <w:rPr>
          <w:rFonts w:eastAsia="Cambria"/>
          <w:b/>
          <w:color w:val="000000"/>
          <w:spacing w:val="-1"/>
          <w:lang w:val="en-US"/>
        </w:rPr>
        <w:t xml:space="preserve">6.5.6 </w:t>
      </w:r>
      <w:r w:rsidRPr="000A1ADE">
        <w:rPr>
          <w:rFonts w:eastAsia="Cambria"/>
          <w:color w:val="000000"/>
          <w:spacing w:val="-1"/>
          <w:lang w:val="en-US"/>
        </w:rPr>
        <w:t xml:space="preserve">Unless otherwise provided in a </w:t>
      </w:r>
      <w:r w:rsidRPr="000A1ADE">
        <w:rPr>
          <w:rFonts w:eastAsia="Cambria"/>
          <w:i/>
          <w:color w:val="000000"/>
          <w:spacing w:val="-1"/>
          <w:lang w:val="en-US"/>
        </w:rPr>
        <w:t xml:space="preserve">long-horned livestock management plan </w:t>
      </w:r>
      <w:r w:rsidRPr="000A1ADE">
        <w:rPr>
          <w:rFonts w:eastAsia="Cambria"/>
          <w:color w:val="000000"/>
          <w:spacing w:val="-1"/>
          <w:lang w:val="en-US"/>
        </w:rPr>
        <w:t>approved in writing by the department, cattle with horns must only be sourced for export or exported if the:</w:t>
      </w:r>
    </w:p>
    <w:p w14:paraId="353EF650" w14:textId="77777777" w:rsidR="00247FC3" w:rsidRPr="000A1ADE" w:rsidRDefault="00A318CC" w:rsidP="0031291D">
      <w:pPr>
        <w:pStyle w:val="ListNumber"/>
        <w:numPr>
          <w:ilvl w:val="0"/>
          <w:numId w:val="138"/>
        </w:numPr>
      </w:pPr>
      <w:r w:rsidRPr="004824B4">
        <w:rPr>
          <w:lang w:val="en-US"/>
        </w:rPr>
        <w:t>solid non-vascular tip has been removed to a diameter of 3cm (or less if the horn vasculature does not allow) and horns have a blunt horn end; and</w:t>
      </w:r>
    </w:p>
    <w:p w14:paraId="4B7C1D86" w14:textId="77777777" w:rsidR="00247FC3" w:rsidRPr="000A1ADE" w:rsidRDefault="00A318CC" w:rsidP="00D83EE8">
      <w:pPr>
        <w:pStyle w:val="ListNumber"/>
        <w:numPr>
          <w:ilvl w:val="0"/>
          <w:numId w:val="130"/>
        </w:numPr>
      </w:pPr>
      <w:r w:rsidRPr="000A1ADE">
        <w:rPr>
          <w:lang w:val="en-US"/>
        </w:rPr>
        <w:t>horns are no longer than 12cm in length at the time of export.</w:t>
      </w:r>
    </w:p>
    <w:p w14:paraId="73857BF0" w14:textId="77777777" w:rsidR="00247FC3" w:rsidRPr="000A1ADE" w:rsidRDefault="00A318CC" w:rsidP="007D407F">
      <w:pPr>
        <w:spacing w:before="119" w:line="295" w:lineRule="exact"/>
        <w:ind w:right="288"/>
        <w:textAlignment w:val="baseline"/>
        <w:rPr>
          <w:rFonts w:eastAsia="Cambria"/>
          <w:b/>
          <w:color w:val="000000"/>
        </w:rPr>
      </w:pPr>
      <w:r w:rsidRPr="000A1ADE">
        <w:rPr>
          <w:rFonts w:eastAsia="Cambria"/>
          <w:b/>
          <w:color w:val="000000"/>
          <w:lang w:val="en-US"/>
        </w:rPr>
        <w:t xml:space="preserve">6.5.7 </w:t>
      </w:r>
      <w:r w:rsidRPr="000A1ADE">
        <w:rPr>
          <w:rFonts w:eastAsia="Cambria"/>
          <w:color w:val="000000"/>
          <w:lang w:val="en-US"/>
        </w:rPr>
        <w:t>Cattle must be penned in accordance with the minimum aircraft crate pen area requirements shown in Table 30. For weights between those shown in Table 30, the minimum pen area per head must be calculated by linear interpolation.</w:t>
      </w:r>
    </w:p>
    <w:p w14:paraId="62F0935B" w14:textId="77777777" w:rsidR="00247FC3" w:rsidRPr="000A1ADE" w:rsidRDefault="00A318CC" w:rsidP="007D407F">
      <w:pPr>
        <w:spacing w:before="201" w:line="297" w:lineRule="exact"/>
        <w:ind w:right="360"/>
        <w:textAlignment w:val="baseline"/>
        <w:rPr>
          <w:rFonts w:eastAsia="Cambria"/>
          <w:b/>
          <w:color w:val="000000"/>
        </w:rPr>
      </w:pPr>
      <w:r w:rsidRPr="000A1ADE">
        <w:rPr>
          <w:rFonts w:eastAsia="Cambria"/>
          <w:b/>
          <w:color w:val="000000"/>
          <w:lang w:val="en-US"/>
        </w:rPr>
        <w:t xml:space="preserve">6.5.8 </w:t>
      </w:r>
      <w:r w:rsidRPr="000A1ADE">
        <w:rPr>
          <w:rFonts w:eastAsia="Cambria"/>
          <w:color w:val="000000"/>
          <w:lang w:val="en-US"/>
        </w:rPr>
        <w:t>When calculating pen space allocation, the pen area per head must be increased by 10% for cattle with horns.</w:t>
      </w:r>
    </w:p>
    <w:p w14:paraId="4251FCED" w14:textId="77777777" w:rsidR="00247FC3" w:rsidRDefault="00A318CC" w:rsidP="00E57C4E">
      <w:pPr>
        <w:pStyle w:val="3"/>
        <w:spacing w:after="120"/>
        <w:rPr>
          <w:lang w:val="en-US"/>
        </w:rPr>
      </w:pPr>
      <w:r>
        <w:rPr>
          <w:lang w:val="en-US"/>
        </w:rPr>
        <w:lastRenderedPageBreak/>
        <w:t>Table 30 Minimum aircraft crate pen area for cattle exported by air</w:t>
      </w:r>
    </w:p>
    <w:tbl>
      <w:tblPr>
        <w:tblW w:w="5958" w:type="dxa"/>
        <w:tblLook w:val="04A0" w:firstRow="1" w:lastRow="0" w:firstColumn="1" w:lastColumn="0" w:noHBand="0" w:noVBand="1"/>
      </w:tblPr>
      <w:tblGrid>
        <w:gridCol w:w="1025"/>
        <w:gridCol w:w="961"/>
        <w:gridCol w:w="1025"/>
        <w:gridCol w:w="961"/>
        <w:gridCol w:w="1025"/>
        <w:gridCol w:w="961"/>
      </w:tblGrid>
      <w:tr w:rsidR="00252E37" w14:paraId="476F7597"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E60D508"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3D971F1"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7F502D2"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D79E4B7"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84823B0"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728DDD4B"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252E37" w14:paraId="42763673" w14:textId="77777777" w:rsidTr="003B467B">
        <w:trPr>
          <w:trHeight w:val="300"/>
        </w:trPr>
        <w:tc>
          <w:tcPr>
            <w:tcW w:w="1025" w:type="dxa"/>
            <w:tcBorders>
              <w:top w:val="nil"/>
              <w:left w:val="nil"/>
              <w:bottom w:val="nil"/>
              <w:right w:val="nil"/>
            </w:tcBorders>
            <w:shd w:val="clear" w:color="auto" w:fill="auto"/>
            <w:vAlign w:val="center"/>
          </w:tcPr>
          <w:p w14:paraId="19FEF8B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6597B28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07A80A0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494ADF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66E2C24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24433C8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1.25</w:t>
            </w:r>
          </w:p>
        </w:tc>
      </w:tr>
      <w:tr w:rsidR="00252E37" w14:paraId="28EEC421" w14:textId="77777777" w:rsidTr="003B467B">
        <w:trPr>
          <w:trHeight w:val="300"/>
        </w:trPr>
        <w:tc>
          <w:tcPr>
            <w:tcW w:w="1025" w:type="dxa"/>
            <w:tcBorders>
              <w:top w:val="nil"/>
              <w:left w:val="nil"/>
              <w:bottom w:val="nil"/>
              <w:right w:val="nil"/>
            </w:tcBorders>
            <w:shd w:val="clear" w:color="auto" w:fill="auto"/>
            <w:vAlign w:val="center"/>
          </w:tcPr>
          <w:p w14:paraId="4C13BC1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2C23577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62DEF79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1ECC949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296D956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6C08CEB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1.27</w:t>
            </w:r>
          </w:p>
        </w:tc>
      </w:tr>
      <w:tr w:rsidR="00252E37" w14:paraId="32A3F2B0" w14:textId="77777777" w:rsidTr="003B467B">
        <w:trPr>
          <w:trHeight w:val="300"/>
        </w:trPr>
        <w:tc>
          <w:tcPr>
            <w:tcW w:w="1025" w:type="dxa"/>
            <w:tcBorders>
              <w:top w:val="nil"/>
              <w:left w:val="nil"/>
              <w:bottom w:val="nil"/>
              <w:right w:val="nil"/>
            </w:tcBorders>
            <w:shd w:val="clear" w:color="auto" w:fill="auto"/>
            <w:vAlign w:val="center"/>
          </w:tcPr>
          <w:p w14:paraId="6AE6FFD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3AF139B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533EEE7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304F9A7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78E64A8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35C71CA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1.29</w:t>
            </w:r>
          </w:p>
        </w:tc>
      </w:tr>
      <w:tr w:rsidR="00252E37" w14:paraId="214765D8" w14:textId="77777777" w:rsidTr="003B467B">
        <w:trPr>
          <w:trHeight w:val="300"/>
        </w:trPr>
        <w:tc>
          <w:tcPr>
            <w:tcW w:w="1025" w:type="dxa"/>
            <w:tcBorders>
              <w:top w:val="nil"/>
              <w:left w:val="nil"/>
              <w:bottom w:val="nil"/>
              <w:right w:val="nil"/>
            </w:tcBorders>
            <w:shd w:val="clear" w:color="auto" w:fill="auto"/>
            <w:vAlign w:val="center"/>
          </w:tcPr>
          <w:p w14:paraId="56A21B9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240A091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300A790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1CD2406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48FCE1F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2874BB6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1.31</w:t>
            </w:r>
          </w:p>
        </w:tc>
      </w:tr>
      <w:tr w:rsidR="00252E37" w14:paraId="1C84F850" w14:textId="77777777" w:rsidTr="003B467B">
        <w:trPr>
          <w:trHeight w:val="300"/>
        </w:trPr>
        <w:tc>
          <w:tcPr>
            <w:tcW w:w="1025" w:type="dxa"/>
            <w:tcBorders>
              <w:top w:val="nil"/>
              <w:left w:val="nil"/>
              <w:bottom w:val="nil"/>
              <w:right w:val="nil"/>
            </w:tcBorders>
            <w:shd w:val="clear" w:color="auto" w:fill="auto"/>
            <w:vAlign w:val="center"/>
          </w:tcPr>
          <w:p w14:paraId="4B1AE51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61D4549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29BEE50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1B64F6C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0B5C748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74EF546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1.34</w:t>
            </w:r>
          </w:p>
        </w:tc>
      </w:tr>
      <w:tr w:rsidR="00252E37" w14:paraId="5D506A83" w14:textId="77777777" w:rsidTr="003B467B">
        <w:trPr>
          <w:trHeight w:val="300"/>
        </w:trPr>
        <w:tc>
          <w:tcPr>
            <w:tcW w:w="1025" w:type="dxa"/>
            <w:tcBorders>
              <w:top w:val="nil"/>
              <w:left w:val="nil"/>
              <w:bottom w:val="nil"/>
              <w:right w:val="nil"/>
            </w:tcBorders>
            <w:shd w:val="clear" w:color="auto" w:fill="auto"/>
            <w:vAlign w:val="center"/>
          </w:tcPr>
          <w:p w14:paraId="3436DE4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37F9C24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039FD78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261BD11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1431866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4AFCBFA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1.36</w:t>
            </w:r>
          </w:p>
        </w:tc>
      </w:tr>
      <w:tr w:rsidR="00252E37" w14:paraId="0DBC7B23" w14:textId="77777777" w:rsidTr="003B467B">
        <w:trPr>
          <w:trHeight w:val="300"/>
        </w:trPr>
        <w:tc>
          <w:tcPr>
            <w:tcW w:w="1025" w:type="dxa"/>
            <w:tcBorders>
              <w:top w:val="nil"/>
              <w:left w:val="nil"/>
              <w:bottom w:val="nil"/>
              <w:right w:val="nil"/>
            </w:tcBorders>
            <w:shd w:val="clear" w:color="auto" w:fill="auto"/>
            <w:vAlign w:val="center"/>
          </w:tcPr>
          <w:p w14:paraId="71131A6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04E9A49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125BD20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67943D1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3CF8753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22B4D0D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1.38</w:t>
            </w:r>
          </w:p>
        </w:tc>
      </w:tr>
      <w:tr w:rsidR="00252E37" w14:paraId="09AB3E18" w14:textId="77777777" w:rsidTr="003B467B">
        <w:trPr>
          <w:trHeight w:val="300"/>
        </w:trPr>
        <w:tc>
          <w:tcPr>
            <w:tcW w:w="1025" w:type="dxa"/>
            <w:tcBorders>
              <w:top w:val="nil"/>
              <w:left w:val="nil"/>
              <w:bottom w:val="nil"/>
              <w:right w:val="nil"/>
            </w:tcBorders>
            <w:shd w:val="clear" w:color="auto" w:fill="auto"/>
            <w:vAlign w:val="center"/>
          </w:tcPr>
          <w:p w14:paraId="12CC959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4D931A8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1F6D2C4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3A491A2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217C388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3590A8D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r>
      <w:tr w:rsidR="00252E37" w14:paraId="15A4AF71" w14:textId="77777777" w:rsidTr="003B467B">
        <w:trPr>
          <w:trHeight w:val="300"/>
        </w:trPr>
        <w:tc>
          <w:tcPr>
            <w:tcW w:w="1025" w:type="dxa"/>
            <w:tcBorders>
              <w:top w:val="nil"/>
              <w:left w:val="nil"/>
              <w:bottom w:val="nil"/>
              <w:right w:val="nil"/>
            </w:tcBorders>
            <w:shd w:val="clear" w:color="auto" w:fill="auto"/>
            <w:vAlign w:val="center"/>
          </w:tcPr>
          <w:p w14:paraId="0979D25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2187599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608453E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4F9406F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7CDCB64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3A48CB1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1.42</w:t>
            </w:r>
          </w:p>
        </w:tc>
      </w:tr>
      <w:tr w:rsidR="00252E37" w14:paraId="11122DF4" w14:textId="77777777" w:rsidTr="003B467B">
        <w:trPr>
          <w:trHeight w:val="300"/>
        </w:trPr>
        <w:tc>
          <w:tcPr>
            <w:tcW w:w="1025" w:type="dxa"/>
            <w:tcBorders>
              <w:top w:val="nil"/>
              <w:left w:val="nil"/>
              <w:bottom w:val="nil"/>
              <w:right w:val="nil"/>
            </w:tcBorders>
            <w:shd w:val="clear" w:color="auto" w:fill="auto"/>
            <w:vAlign w:val="center"/>
          </w:tcPr>
          <w:p w14:paraId="69EB335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7F1DF17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3AC5400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3C36A95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180BED3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1C9812B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1.44</w:t>
            </w:r>
          </w:p>
        </w:tc>
      </w:tr>
      <w:tr w:rsidR="00252E37" w14:paraId="697919D6" w14:textId="77777777" w:rsidTr="003B467B">
        <w:trPr>
          <w:trHeight w:val="300"/>
        </w:trPr>
        <w:tc>
          <w:tcPr>
            <w:tcW w:w="1025" w:type="dxa"/>
            <w:tcBorders>
              <w:top w:val="nil"/>
              <w:left w:val="nil"/>
              <w:bottom w:val="nil"/>
              <w:right w:val="nil"/>
            </w:tcBorders>
            <w:shd w:val="clear" w:color="auto" w:fill="auto"/>
            <w:vAlign w:val="center"/>
          </w:tcPr>
          <w:p w14:paraId="0179A3B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328A4E3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7EE675C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6A425A8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0E97EAD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75195FB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1.46</w:t>
            </w:r>
          </w:p>
        </w:tc>
      </w:tr>
      <w:tr w:rsidR="00252E37" w14:paraId="2ABAC561" w14:textId="77777777" w:rsidTr="003B467B">
        <w:trPr>
          <w:trHeight w:val="300"/>
        </w:trPr>
        <w:tc>
          <w:tcPr>
            <w:tcW w:w="1025" w:type="dxa"/>
            <w:tcBorders>
              <w:top w:val="nil"/>
              <w:left w:val="nil"/>
              <w:bottom w:val="nil"/>
              <w:right w:val="nil"/>
            </w:tcBorders>
            <w:shd w:val="clear" w:color="auto" w:fill="auto"/>
            <w:vAlign w:val="center"/>
          </w:tcPr>
          <w:p w14:paraId="65E10F6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06194C3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138CE93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1FDBAEA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49C84E6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2474AA6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1.48</w:t>
            </w:r>
          </w:p>
        </w:tc>
      </w:tr>
      <w:tr w:rsidR="00252E37" w14:paraId="4BC65CE2" w14:textId="77777777" w:rsidTr="003B467B">
        <w:trPr>
          <w:trHeight w:val="300"/>
        </w:trPr>
        <w:tc>
          <w:tcPr>
            <w:tcW w:w="1025" w:type="dxa"/>
            <w:tcBorders>
              <w:top w:val="nil"/>
              <w:left w:val="nil"/>
              <w:bottom w:val="nil"/>
              <w:right w:val="nil"/>
            </w:tcBorders>
            <w:shd w:val="clear" w:color="auto" w:fill="auto"/>
            <w:vAlign w:val="center"/>
          </w:tcPr>
          <w:p w14:paraId="5A32F36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6FB0961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647B3B8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66A8CE2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74FA0CB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37C6415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r>
      <w:tr w:rsidR="00252E37" w14:paraId="2384C8EF" w14:textId="77777777" w:rsidTr="003B467B">
        <w:trPr>
          <w:trHeight w:val="300"/>
        </w:trPr>
        <w:tc>
          <w:tcPr>
            <w:tcW w:w="1025" w:type="dxa"/>
            <w:tcBorders>
              <w:top w:val="nil"/>
              <w:left w:val="nil"/>
              <w:bottom w:val="nil"/>
              <w:right w:val="nil"/>
            </w:tcBorders>
            <w:shd w:val="clear" w:color="auto" w:fill="auto"/>
            <w:vAlign w:val="center"/>
          </w:tcPr>
          <w:p w14:paraId="13E62A9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7FFD7AB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3A59825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16EB198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543E3D0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72B84D9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1.53</w:t>
            </w:r>
          </w:p>
        </w:tc>
      </w:tr>
      <w:tr w:rsidR="00252E37" w14:paraId="150A2D42" w14:textId="77777777" w:rsidTr="003B467B">
        <w:trPr>
          <w:trHeight w:val="300"/>
        </w:trPr>
        <w:tc>
          <w:tcPr>
            <w:tcW w:w="1025" w:type="dxa"/>
            <w:tcBorders>
              <w:top w:val="nil"/>
              <w:left w:val="nil"/>
              <w:bottom w:val="nil"/>
              <w:right w:val="nil"/>
            </w:tcBorders>
            <w:shd w:val="clear" w:color="auto" w:fill="auto"/>
            <w:vAlign w:val="center"/>
          </w:tcPr>
          <w:p w14:paraId="381D4C1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6FC20C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21838FF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4F37171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0F7D290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4F9B549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1.55</w:t>
            </w:r>
          </w:p>
        </w:tc>
      </w:tr>
      <w:tr w:rsidR="00252E37" w14:paraId="2E879780" w14:textId="77777777" w:rsidTr="003B467B">
        <w:trPr>
          <w:trHeight w:val="300"/>
        </w:trPr>
        <w:tc>
          <w:tcPr>
            <w:tcW w:w="1025" w:type="dxa"/>
            <w:tcBorders>
              <w:top w:val="nil"/>
              <w:left w:val="nil"/>
              <w:bottom w:val="nil"/>
              <w:right w:val="nil"/>
            </w:tcBorders>
            <w:shd w:val="clear" w:color="auto" w:fill="auto"/>
            <w:vAlign w:val="center"/>
          </w:tcPr>
          <w:p w14:paraId="4276FA1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6966332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10C457D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576AF80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3DB9D00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1C6D775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1.57</w:t>
            </w:r>
          </w:p>
        </w:tc>
      </w:tr>
      <w:tr w:rsidR="00252E37" w14:paraId="7E535942" w14:textId="77777777" w:rsidTr="003B467B">
        <w:trPr>
          <w:trHeight w:val="300"/>
        </w:trPr>
        <w:tc>
          <w:tcPr>
            <w:tcW w:w="1025" w:type="dxa"/>
            <w:tcBorders>
              <w:top w:val="nil"/>
              <w:left w:val="nil"/>
              <w:bottom w:val="single" w:sz="4" w:space="0" w:color="auto"/>
              <w:right w:val="nil"/>
            </w:tcBorders>
            <w:shd w:val="clear" w:color="auto" w:fill="auto"/>
            <w:vAlign w:val="center"/>
          </w:tcPr>
          <w:p w14:paraId="22CBD60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00DDA94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52B4A6A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7769E03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33CB358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15D0979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1.59</w:t>
            </w:r>
          </w:p>
        </w:tc>
      </w:tr>
    </w:tbl>
    <w:p w14:paraId="5E943309" w14:textId="77777777" w:rsidR="007D407F" w:rsidRDefault="00A318CC" w:rsidP="00C53530">
      <w:pPr>
        <w:pStyle w:val="2"/>
      </w:pPr>
      <w:r>
        <w:br w:type="page"/>
      </w:r>
    </w:p>
    <w:p w14:paraId="7676B60F" w14:textId="77777777" w:rsidR="00247FC3" w:rsidRDefault="00A318CC" w:rsidP="00C53530">
      <w:pPr>
        <w:pStyle w:val="2"/>
      </w:pPr>
      <w:r>
        <w:lastRenderedPageBreak/>
        <w:t>6.6 Deer requirements</w:t>
      </w:r>
    </w:p>
    <w:p w14:paraId="43335CD4" w14:textId="77777777" w:rsidR="00247FC3" w:rsidRPr="000A1ADE" w:rsidRDefault="00A318CC" w:rsidP="00703E9B">
      <w:pPr>
        <w:pStyle w:val="NormalStandardspara"/>
        <w:rPr>
          <w:rFonts w:eastAsia="Tahoma"/>
          <w:b/>
        </w:rPr>
      </w:pPr>
      <w:r w:rsidRPr="000A1ADE">
        <w:rPr>
          <w:rFonts w:eastAsia="Tahoma"/>
          <w:b/>
          <w:lang w:val="en-US"/>
        </w:rPr>
        <w:t xml:space="preserve">6.6.1 </w:t>
      </w:r>
      <w:r w:rsidRPr="000A1ADE">
        <w:rPr>
          <w:lang w:val="en-US"/>
        </w:rPr>
        <w:t xml:space="preserve">Deer must not be sourced for export if they are less than 6 months old, unless otherwise provided in a </w:t>
      </w:r>
      <w:r w:rsidRPr="000A1ADE">
        <w:rPr>
          <w:i/>
          <w:lang w:val="en-US"/>
        </w:rPr>
        <w:t xml:space="preserve">deer under 6 months of age management plan </w:t>
      </w:r>
      <w:r w:rsidRPr="000A1ADE">
        <w:rPr>
          <w:lang w:val="en-US"/>
        </w:rPr>
        <w:t>approved in writing by the department.</w:t>
      </w:r>
    </w:p>
    <w:p w14:paraId="247D02C4" w14:textId="77777777" w:rsidR="00247FC3" w:rsidRPr="000A1ADE" w:rsidRDefault="00A318CC" w:rsidP="00703E9B">
      <w:pPr>
        <w:pStyle w:val="NormalStandardspara"/>
        <w:rPr>
          <w:rFonts w:eastAsia="Tahoma"/>
          <w:b/>
        </w:rPr>
      </w:pPr>
      <w:r w:rsidRPr="000A1ADE">
        <w:rPr>
          <w:rFonts w:eastAsia="Tahoma"/>
          <w:b/>
          <w:lang w:val="en-US"/>
        </w:rPr>
        <w:t xml:space="preserve">6.6.2 </w:t>
      </w:r>
      <w:r w:rsidRPr="000A1ADE">
        <w:rPr>
          <w:lang w:val="en-US"/>
        </w:rPr>
        <w:t>Deer must not be sourced for export unless they have become conditioned to being handled and to eating and drinking from troughs for a minimum of 21 days.</w:t>
      </w:r>
    </w:p>
    <w:p w14:paraId="6ADFD332" w14:textId="77777777" w:rsidR="00247FC3" w:rsidRPr="000A1ADE" w:rsidRDefault="00A318CC" w:rsidP="00703E9B">
      <w:pPr>
        <w:pStyle w:val="NormalStandardspara"/>
        <w:rPr>
          <w:rFonts w:eastAsia="Tahoma"/>
          <w:b/>
        </w:rPr>
      </w:pPr>
      <w:r w:rsidRPr="000A1ADE">
        <w:rPr>
          <w:rFonts w:eastAsia="Tahoma"/>
          <w:b/>
          <w:lang w:val="en-US"/>
        </w:rPr>
        <w:t xml:space="preserve">6.6.3 </w:t>
      </w:r>
      <w:r w:rsidRPr="000A1ADE">
        <w:rPr>
          <w:lang w:val="en-US"/>
        </w:rPr>
        <w:t>Deer must have been weaned for at least 8 weeks prior to sourcing for export, unless the exporter has approval under Standard 6.1.17 to export livestock with young at foot.</w:t>
      </w:r>
    </w:p>
    <w:p w14:paraId="27B615A2" w14:textId="77777777" w:rsidR="00247FC3" w:rsidRPr="000A1ADE" w:rsidRDefault="00A318CC" w:rsidP="00703E9B">
      <w:pPr>
        <w:pStyle w:val="NormalStandardspara"/>
        <w:rPr>
          <w:rFonts w:eastAsia="Tahoma"/>
          <w:b/>
        </w:rPr>
      </w:pPr>
      <w:r w:rsidRPr="000A1ADE">
        <w:rPr>
          <w:rFonts w:eastAsia="Tahoma"/>
          <w:b/>
          <w:lang w:val="en-US"/>
        </w:rPr>
        <w:t xml:space="preserve">6.6.4 </w:t>
      </w:r>
      <w:r w:rsidRPr="000A1ADE">
        <w:rPr>
          <w:lang w:val="en-US"/>
        </w:rPr>
        <w:t>Male deer must only be sourced for export or exported if they:</w:t>
      </w:r>
    </w:p>
    <w:p w14:paraId="0F68B40F" w14:textId="77777777" w:rsidR="00247FC3" w:rsidRPr="000A1ADE" w:rsidRDefault="00A318CC" w:rsidP="007F29A7">
      <w:pPr>
        <w:pStyle w:val="ListNumber"/>
        <w:numPr>
          <w:ilvl w:val="0"/>
          <w:numId w:val="189"/>
        </w:numPr>
      </w:pPr>
      <w:r w:rsidRPr="007F29A7">
        <w:rPr>
          <w:lang w:val="en-US"/>
        </w:rPr>
        <w:t>are not in velvet; or</w:t>
      </w:r>
    </w:p>
    <w:p w14:paraId="3ED04C83" w14:textId="77777777" w:rsidR="00247FC3" w:rsidRPr="000A1ADE" w:rsidRDefault="00A318CC" w:rsidP="005F0A77">
      <w:pPr>
        <w:pStyle w:val="ListNumber"/>
        <w:numPr>
          <w:ilvl w:val="0"/>
          <w:numId w:val="97"/>
        </w:numPr>
      </w:pPr>
      <w:r w:rsidRPr="000A1ADE">
        <w:rPr>
          <w:lang w:val="en-US"/>
        </w:rPr>
        <w:t>are not in the first 2 weeks after velveting; or</w:t>
      </w:r>
    </w:p>
    <w:p w14:paraId="581405BF" w14:textId="77777777" w:rsidR="00247FC3" w:rsidRPr="000A1ADE" w:rsidRDefault="00A318CC" w:rsidP="005F0A77">
      <w:pPr>
        <w:pStyle w:val="ListNumber"/>
        <w:numPr>
          <w:ilvl w:val="0"/>
          <w:numId w:val="97"/>
        </w:numPr>
      </w:pPr>
      <w:r w:rsidRPr="000A1ADE">
        <w:rPr>
          <w:lang w:val="en-US"/>
        </w:rPr>
        <w:t>have had antlers removed leaving only buttons and wounds have healed; and</w:t>
      </w:r>
    </w:p>
    <w:p w14:paraId="132D4728" w14:textId="77777777" w:rsidR="00247FC3" w:rsidRPr="000A1ADE" w:rsidRDefault="00A318CC" w:rsidP="005F0A77">
      <w:pPr>
        <w:pStyle w:val="ListNumber"/>
        <w:numPr>
          <w:ilvl w:val="0"/>
          <w:numId w:val="97"/>
        </w:numPr>
      </w:pPr>
      <w:r w:rsidRPr="000A1ADE">
        <w:rPr>
          <w:lang w:val="en-US"/>
        </w:rPr>
        <w:t>are outside the roar and rut periods if over 1 year of age.</w:t>
      </w:r>
    </w:p>
    <w:p w14:paraId="4B0F8A0B" w14:textId="77777777" w:rsidR="00247FC3" w:rsidRPr="000A1ADE" w:rsidRDefault="00A318CC" w:rsidP="00247FC3">
      <w:pPr>
        <w:spacing w:before="117" w:line="297" w:lineRule="exact"/>
        <w:ind w:right="576"/>
        <w:textAlignment w:val="baseline"/>
        <w:rPr>
          <w:rFonts w:asciiTheme="majorHAnsi" w:eastAsia="Tahoma" w:hAnsiTheme="majorHAnsi"/>
          <w:b/>
          <w:color w:val="000000"/>
        </w:rPr>
      </w:pPr>
      <w:r w:rsidRPr="000A1ADE">
        <w:rPr>
          <w:rFonts w:asciiTheme="majorHAnsi" w:eastAsia="Tahoma" w:hAnsiTheme="majorHAnsi"/>
          <w:b/>
          <w:color w:val="000000"/>
          <w:lang w:val="en-US"/>
        </w:rPr>
        <w:t xml:space="preserve">6.6.5 </w:t>
      </w:r>
      <w:r w:rsidRPr="000A1ADE">
        <w:rPr>
          <w:rFonts w:asciiTheme="majorHAnsi" w:eastAsia="Cambria" w:hAnsiTheme="majorHAnsi"/>
          <w:color w:val="000000"/>
          <w:lang w:val="en-US"/>
        </w:rPr>
        <w:t>Deer must not be sourced for export or exported unless they have been assessed by a competent stock handler against the deer body condition scoring in Table 31 and have a body condition score of 2 or more but less than 4 (on a scale of 1 to 5).</w:t>
      </w:r>
    </w:p>
    <w:p w14:paraId="2E2FB0E6" w14:textId="77777777" w:rsidR="007D407F" w:rsidRDefault="007D407F" w:rsidP="00C53530">
      <w:pPr>
        <w:pStyle w:val="3"/>
        <w:rPr>
          <w:lang w:val="en-US"/>
        </w:rPr>
      </w:pPr>
    </w:p>
    <w:p w14:paraId="76A2266B" w14:textId="77777777" w:rsidR="007D407F" w:rsidRDefault="007D407F" w:rsidP="00C53530">
      <w:pPr>
        <w:pStyle w:val="3"/>
        <w:rPr>
          <w:lang w:val="en-US"/>
        </w:rPr>
      </w:pPr>
    </w:p>
    <w:p w14:paraId="45A8BFEC" w14:textId="77777777" w:rsidR="0065287A" w:rsidRDefault="0065287A" w:rsidP="00C53530">
      <w:pPr>
        <w:pStyle w:val="3"/>
        <w:rPr>
          <w:lang w:val="en-US"/>
        </w:rPr>
      </w:pPr>
    </w:p>
    <w:p w14:paraId="75D78DAF" w14:textId="77777777" w:rsidR="0065287A" w:rsidRDefault="0065287A" w:rsidP="00C53530">
      <w:pPr>
        <w:pStyle w:val="3"/>
        <w:rPr>
          <w:lang w:val="en-US"/>
        </w:rPr>
      </w:pPr>
    </w:p>
    <w:p w14:paraId="69636151" w14:textId="77777777" w:rsidR="007D407F" w:rsidRDefault="007D407F" w:rsidP="00C53530">
      <w:pPr>
        <w:pStyle w:val="3"/>
        <w:rPr>
          <w:lang w:val="en-US"/>
        </w:rPr>
      </w:pPr>
    </w:p>
    <w:p w14:paraId="24994C40" w14:textId="77777777" w:rsidR="00247FC3" w:rsidRDefault="00A318CC" w:rsidP="00E57C4E">
      <w:pPr>
        <w:pStyle w:val="3"/>
        <w:spacing w:after="120"/>
        <w:rPr>
          <w:lang w:val="en-US"/>
        </w:rPr>
      </w:pPr>
      <w:r>
        <w:rPr>
          <w:lang w:val="en-US"/>
        </w:rPr>
        <w:lastRenderedPageBreak/>
        <w:t>Table 31 Deer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1851"/>
        <w:gridCol w:w="1852"/>
        <w:gridCol w:w="1854"/>
      </w:tblGrid>
      <w:tr w:rsidR="00252E37" w14:paraId="04178F82" w14:textId="77777777" w:rsidTr="007D407F">
        <w:trPr>
          <w:cantSplit/>
          <w:tblHeader/>
        </w:trPr>
        <w:tc>
          <w:tcPr>
            <w:tcW w:w="541" w:type="pct"/>
            <w:tcBorders>
              <w:top w:val="single" w:sz="4" w:space="0" w:color="auto"/>
              <w:bottom w:val="single" w:sz="4" w:space="0" w:color="auto"/>
            </w:tcBorders>
            <w:shd w:val="clear" w:color="auto" w:fill="auto"/>
          </w:tcPr>
          <w:p w14:paraId="280EF557" w14:textId="77777777" w:rsidR="003730F2" w:rsidRPr="009B46DE" w:rsidRDefault="00A318CC" w:rsidP="00893ED5">
            <w:pPr>
              <w:pStyle w:val="TableHeading"/>
            </w:pPr>
            <w:r>
              <w:t>S</w:t>
            </w:r>
            <w:r w:rsidRPr="009B46DE">
              <w:t>core</w:t>
            </w:r>
          </w:p>
        </w:tc>
        <w:tc>
          <w:tcPr>
            <w:tcW w:w="1485" w:type="pct"/>
            <w:tcBorders>
              <w:top w:val="single" w:sz="4" w:space="0" w:color="auto"/>
              <w:bottom w:val="single" w:sz="4" w:space="0" w:color="auto"/>
            </w:tcBorders>
            <w:shd w:val="clear" w:color="auto" w:fill="auto"/>
          </w:tcPr>
          <w:p w14:paraId="60E6C606" w14:textId="77777777" w:rsidR="003730F2" w:rsidRPr="009B46DE" w:rsidRDefault="00A318CC" w:rsidP="00893ED5">
            <w:pPr>
              <w:pStyle w:val="TableHeading"/>
            </w:pPr>
            <w:r w:rsidRPr="009B46DE">
              <w:t>Description</w:t>
            </w:r>
          </w:p>
        </w:tc>
        <w:tc>
          <w:tcPr>
            <w:tcW w:w="1486" w:type="pct"/>
            <w:tcBorders>
              <w:top w:val="single" w:sz="4" w:space="0" w:color="auto"/>
              <w:bottom w:val="single" w:sz="4" w:space="0" w:color="auto"/>
            </w:tcBorders>
            <w:shd w:val="clear" w:color="auto" w:fill="auto"/>
          </w:tcPr>
          <w:p w14:paraId="1047AF98" w14:textId="77777777" w:rsidR="003730F2" w:rsidRPr="009B46DE" w:rsidRDefault="00A318CC" w:rsidP="00893ED5">
            <w:pPr>
              <w:pStyle w:val="TableHeading"/>
            </w:pPr>
            <w:r w:rsidRPr="009B46DE">
              <w:t xml:space="preserve">Pelvis, </w:t>
            </w:r>
            <w:proofErr w:type="gramStart"/>
            <w:r w:rsidRPr="009B46DE">
              <w:t>ribs</w:t>
            </w:r>
            <w:proofErr w:type="gramEnd"/>
            <w:r w:rsidRPr="009B46DE">
              <w:t xml:space="preserve"> and spine</w:t>
            </w:r>
          </w:p>
        </w:tc>
        <w:tc>
          <w:tcPr>
            <w:tcW w:w="1488" w:type="pct"/>
            <w:tcBorders>
              <w:top w:val="single" w:sz="4" w:space="0" w:color="auto"/>
              <w:bottom w:val="single" w:sz="4" w:space="0" w:color="auto"/>
            </w:tcBorders>
            <w:shd w:val="clear" w:color="auto" w:fill="auto"/>
          </w:tcPr>
          <w:p w14:paraId="292824C6" w14:textId="77777777" w:rsidR="003730F2" w:rsidRPr="009B46DE" w:rsidRDefault="00A318CC" w:rsidP="00893ED5">
            <w:pPr>
              <w:pStyle w:val="TableHeading"/>
            </w:pPr>
            <w:r w:rsidRPr="009B46DE">
              <w:t>Rump area</w:t>
            </w:r>
          </w:p>
        </w:tc>
      </w:tr>
      <w:tr w:rsidR="00252E37" w14:paraId="464E2E33" w14:textId="77777777" w:rsidTr="007D407F">
        <w:tc>
          <w:tcPr>
            <w:tcW w:w="541" w:type="pct"/>
            <w:tcBorders>
              <w:top w:val="single" w:sz="4" w:space="0" w:color="auto"/>
            </w:tcBorders>
            <w:shd w:val="clear" w:color="auto" w:fill="auto"/>
          </w:tcPr>
          <w:p w14:paraId="16E91DF5" w14:textId="77777777" w:rsidR="003730F2" w:rsidRPr="009B46DE" w:rsidRDefault="00A318CC" w:rsidP="00893ED5">
            <w:pPr>
              <w:pStyle w:val="TableText"/>
            </w:pPr>
            <w:r>
              <w:t>1</w:t>
            </w:r>
          </w:p>
        </w:tc>
        <w:tc>
          <w:tcPr>
            <w:tcW w:w="1485" w:type="pct"/>
            <w:tcBorders>
              <w:top w:val="single" w:sz="4" w:space="0" w:color="auto"/>
            </w:tcBorders>
            <w:shd w:val="clear" w:color="auto" w:fill="auto"/>
          </w:tcPr>
          <w:p w14:paraId="082F0E88" w14:textId="77777777" w:rsidR="003730F2" w:rsidRPr="009B46DE" w:rsidRDefault="00A318CC" w:rsidP="00893ED5">
            <w:pPr>
              <w:pStyle w:val="TableText"/>
            </w:pPr>
            <w:r w:rsidRPr="009B46DE">
              <w:t>Emaciated—no fat cover</w:t>
            </w:r>
          </w:p>
        </w:tc>
        <w:tc>
          <w:tcPr>
            <w:tcW w:w="1486" w:type="pct"/>
            <w:tcBorders>
              <w:top w:val="single" w:sz="4" w:space="0" w:color="auto"/>
            </w:tcBorders>
            <w:shd w:val="clear" w:color="auto" w:fill="auto"/>
          </w:tcPr>
          <w:p w14:paraId="104D38AC" w14:textId="77777777" w:rsidR="003730F2" w:rsidRPr="009B46DE" w:rsidRDefault="00A318CC" w:rsidP="00893ED5">
            <w:pPr>
              <w:pStyle w:val="TableText"/>
            </w:pPr>
            <w:r w:rsidRPr="009B46DE">
              <w:t>Prominent</w:t>
            </w:r>
          </w:p>
        </w:tc>
        <w:tc>
          <w:tcPr>
            <w:tcW w:w="1488" w:type="pct"/>
            <w:tcBorders>
              <w:top w:val="single" w:sz="4" w:space="0" w:color="auto"/>
            </w:tcBorders>
            <w:shd w:val="clear" w:color="auto" w:fill="auto"/>
          </w:tcPr>
          <w:p w14:paraId="7D83D9F9" w14:textId="77777777" w:rsidR="003730F2" w:rsidRPr="009B46DE" w:rsidRDefault="00A318CC" w:rsidP="00893ED5">
            <w:pPr>
              <w:pStyle w:val="TableText"/>
            </w:pPr>
            <w:r w:rsidRPr="009B46DE">
              <w:t>Concave</w:t>
            </w:r>
          </w:p>
        </w:tc>
      </w:tr>
      <w:tr w:rsidR="00252E37" w14:paraId="1D65912B" w14:textId="77777777" w:rsidTr="007D407F">
        <w:tc>
          <w:tcPr>
            <w:tcW w:w="541" w:type="pct"/>
            <w:shd w:val="clear" w:color="auto" w:fill="auto"/>
          </w:tcPr>
          <w:p w14:paraId="404F4766" w14:textId="77777777" w:rsidR="003730F2" w:rsidRPr="009B46DE" w:rsidRDefault="00A318CC" w:rsidP="00893ED5">
            <w:pPr>
              <w:pStyle w:val="TableText"/>
            </w:pPr>
            <w:r w:rsidRPr="009B46DE">
              <w:t>2</w:t>
            </w:r>
          </w:p>
        </w:tc>
        <w:tc>
          <w:tcPr>
            <w:tcW w:w="1485" w:type="pct"/>
            <w:shd w:val="clear" w:color="auto" w:fill="auto"/>
          </w:tcPr>
          <w:p w14:paraId="3C72EAF9" w14:textId="77777777" w:rsidR="003730F2" w:rsidRPr="009B46DE" w:rsidRDefault="00A318CC" w:rsidP="00893ED5">
            <w:pPr>
              <w:pStyle w:val="TableText"/>
            </w:pPr>
            <w:r w:rsidRPr="009B46DE">
              <w:t>Lean—minimal fat cover</w:t>
            </w:r>
          </w:p>
        </w:tc>
        <w:tc>
          <w:tcPr>
            <w:tcW w:w="1486" w:type="pct"/>
            <w:shd w:val="clear" w:color="auto" w:fill="auto"/>
          </w:tcPr>
          <w:p w14:paraId="1FAD20E9" w14:textId="77777777" w:rsidR="003730F2" w:rsidRPr="009B46DE" w:rsidRDefault="00A318CC" w:rsidP="00893ED5">
            <w:pPr>
              <w:pStyle w:val="TableText"/>
            </w:pPr>
            <w:r w:rsidRPr="009B46DE">
              <w:t>Prominent but appear rounded rather than sharp</w:t>
            </w:r>
          </w:p>
        </w:tc>
        <w:tc>
          <w:tcPr>
            <w:tcW w:w="1488" w:type="pct"/>
            <w:shd w:val="clear" w:color="auto" w:fill="auto"/>
          </w:tcPr>
          <w:p w14:paraId="4FD444F0" w14:textId="77777777" w:rsidR="003730F2" w:rsidRPr="009B46DE" w:rsidRDefault="00A318CC" w:rsidP="00893ED5">
            <w:pPr>
              <w:pStyle w:val="TableText"/>
            </w:pPr>
            <w:r w:rsidRPr="009B46DE">
              <w:t>Slightly concave</w:t>
            </w:r>
          </w:p>
        </w:tc>
      </w:tr>
      <w:tr w:rsidR="00252E37" w14:paraId="24819755" w14:textId="77777777" w:rsidTr="007D407F">
        <w:tc>
          <w:tcPr>
            <w:tcW w:w="541" w:type="pct"/>
            <w:shd w:val="clear" w:color="auto" w:fill="auto"/>
          </w:tcPr>
          <w:p w14:paraId="5C7EDA43" w14:textId="77777777" w:rsidR="003730F2" w:rsidRPr="009B46DE" w:rsidRDefault="00A318CC" w:rsidP="00893ED5">
            <w:pPr>
              <w:pStyle w:val="TableText"/>
            </w:pPr>
            <w:r w:rsidRPr="009B46DE">
              <w:t>3</w:t>
            </w:r>
          </w:p>
        </w:tc>
        <w:tc>
          <w:tcPr>
            <w:tcW w:w="1485" w:type="pct"/>
            <w:shd w:val="clear" w:color="auto" w:fill="auto"/>
          </w:tcPr>
          <w:p w14:paraId="09882CA9" w14:textId="77777777" w:rsidR="003730F2" w:rsidRPr="009B46DE" w:rsidRDefault="00A318CC" w:rsidP="00893ED5">
            <w:pPr>
              <w:pStyle w:val="TableText"/>
            </w:pPr>
            <w:r w:rsidRPr="009B46DE">
              <w:t>Prime—ideal fat cover</w:t>
            </w:r>
          </w:p>
        </w:tc>
        <w:tc>
          <w:tcPr>
            <w:tcW w:w="1486" w:type="pct"/>
            <w:shd w:val="clear" w:color="auto" w:fill="auto"/>
          </w:tcPr>
          <w:p w14:paraId="48260D96" w14:textId="77777777" w:rsidR="003730F2" w:rsidRPr="009B46DE" w:rsidRDefault="00A318CC" w:rsidP="00893ED5">
            <w:pPr>
              <w:pStyle w:val="TableText"/>
            </w:pPr>
            <w:r w:rsidRPr="009B46DE">
              <w:t>Not readily distinguished</w:t>
            </w:r>
          </w:p>
        </w:tc>
        <w:tc>
          <w:tcPr>
            <w:tcW w:w="1488" w:type="pct"/>
            <w:shd w:val="clear" w:color="auto" w:fill="auto"/>
          </w:tcPr>
          <w:p w14:paraId="76E40430" w14:textId="77777777" w:rsidR="003730F2" w:rsidRPr="009B46DE" w:rsidRDefault="00A318CC" w:rsidP="00893ED5">
            <w:pPr>
              <w:pStyle w:val="TableText"/>
            </w:pPr>
            <w:r w:rsidRPr="009B46DE">
              <w:t>Flat</w:t>
            </w:r>
          </w:p>
        </w:tc>
      </w:tr>
      <w:tr w:rsidR="00252E37" w14:paraId="1432D2B5" w14:textId="77777777" w:rsidTr="007D407F">
        <w:tc>
          <w:tcPr>
            <w:tcW w:w="541" w:type="pct"/>
            <w:shd w:val="clear" w:color="auto" w:fill="auto"/>
          </w:tcPr>
          <w:p w14:paraId="1A974EF4" w14:textId="77777777" w:rsidR="003730F2" w:rsidRPr="009B46DE" w:rsidRDefault="00A318CC" w:rsidP="00893ED5">
            <w:pPr>
              <w:pStyle w:val="TableText"/>
            </w:pPr>
            <w:r w:rsidRPr="009B46DE">
              <w:t>4</w:t>
            </w:r>
          </w:p>
        </w:tc>
        <w:tc>
          <w:tcPr>
            <w:tcW w:w="1485" w:type="pct"/>
            <w:shd w:val="clear" w:color="auto" w:fill="auto"/>
          </w:tcPr>
          <w:p w14:paraId="39BCAD86" w14:textId="77777777" w:rsidR="003730F2" w:rsidRPr="009B46DE" w:rsidRDefault="00A318CC" w:rsidP="00893ED5">
            <w:pPr>
              <w:pStyle w:val="TableText"/>
            </w:pPr>
            <w:r w:rsidRPr="009B46DE">
              <w:t>Fat—fat (some trimming necessary)</w:t>
            </w:r>
          </w:p>
        </w:tc>
        <w:tc>
          <w:tcPr>
            <w:tcW w:w="1486" w:type="pct"/>
            <w:shd w:val="clear" w:color="auto" w:fill="auto"/>
          </w:tcPr>
          <w:p w14:paraId="1659C114" w14:textId="77777777" w:rsidR="003730F2" w:rsidRPr="009B46DE" w:rsidRDefault="00A318CC" w:rsidP="00893ED5">
            <w:pPr>
              <w:pStyle w:val="TableText"/>
            </w:pPr>
            <w:r w:rsidRPr="009B46DE">
              <w:t xml:space="preserve">Pelvis </w:t>
            </w:r>
            <w:proofErr w:type="gramStart"/>
            <w:r w:rsidRPr="009B46DE">
              <w:t>rounded,</w:t>
            </w:r>
            <w:proofErr w:type="gramEnd"/>
            <w:r w:rsidRPr="009B46DE">
              <w:t xml:space="preserve"> spine covered by fat</w:t>
            </w:r>
          </w:p>
        </w:tc>
        <w:tc>
          <w:tcPr>
            <w:tcW w:w="1488" w:type="pct"/>
            <w:shd w:val="clear" w:color="auto" w:fill="auto"/>
          </w:tcPr>
          <w:p w14:paraId="0C50D61D" w14:textId="77777777" w:rsidR="003730F2" w:rsidRPr="009B46DE" w:rsidRDefault="00A318CC" w:rsidP="00893ED5">
            <w:pPr>
              <w:pStyle w:val="TableText"/>
            </w:pPr>
            <w:r w:rsidRPr="009B46DE">
              <w:t>Rounded</w:t>
            </w:r>
          </w:p>
        </w:tc>
      </w:tr>
      <w:tr w:rsidR="00252E37" w14:paraId="2A64C8B1" w14:textId="77777777" w:rsidTr="007D407F">
        <w:tc>
          <w:tcPr>
            <w:tcW w:w="541" w:type="pct"/>
            <w:shd w:val="clear" w:color="auto" w:fill="auto"/>
          </w:tcPr>
          <w:p w14:paraId="7CCA17C2" w14:textId="77777777" w:rsidR="003730F2" w:rsidRPr="009B46DE" w:rsidRDefault="00A318CC" w:rsidP="00893ED5">
            <w:pPr>
              <w:pStyle w:val="TableText"/>
            </w:pPr>
            <w:r w:rsidRPr="009B46DE">
              <w:t>5</w:t>
            </w:r>
          </w:p>
        </w:tc>
        <w:tc>
          <w:tcPr>
            <w:tcW w:w="1485" w:type="pct"/>
            <w:shd w:val="clear" w:color="auto" w:fill="auto"/>
          </w:tcPr>
          <w:p w14:paraId="6FFE5B8B" w14:textId="77777777" w:rsidR="003730F2" w:rsidRPr="009B46DE" w:rsidRDefault="00A318CC" w:rsidP="00893ED5">
            <w:pPr>
              <w:pStyle w:val="TableText"/>
            </w:pPr>
            <w:r w:rsidRPr="009B46DE">
              <w:t>Over</w:t>
            </w:r>
            <w:r>
              <w:t>-</w:t>
            </w:r>
            <w:r w:rsidRPr="009B46DE">
              <w:t>fat—over</w:t>
            </w:r>
            <w:r>
              <w:t>-</w:t>
            </w:r>
            <w:r w:rsidRPr="009B46DE">
              <w:t>fat (excessive trimming required)</w:t>
            </w:r>
          </w:p>
        </w:tc>
        <w:tc>
          <w:tcPr>
            <w:tcW w:w="1486" w:type="pct"/>
            <w:shd w:val="clear" w:color="auto" w:fill="auto"/>
          </w:tcPr>
          <w:p w14:paraId="0C0ADD42" w14:textId="77777777" w:rsidR="003730F2" w:rsidRPr="009B46DE" w:rsidRDefault="00A318CC" w:rsidP="00893ED5">
            <w:pPr>
              <w:pStyle w:val="TableText"/>
            </w:pPr>
            <w:r w:rsidRPr="009B46DE">
              <w:t>Pelvis concealed by fat, spine hard to palpate</w:t>
            </w:r>
          </w:p>
        </w:tc>
        <w:tc>
          <w:tcPr>
            <w:tcW w:w="1488" w:type="pct"/>
            <w:shd w:val="clear" w:color="auto" w:fill="auto"/>
          </w:tcPr>
          <w:p w14:paraId="17D6E6E6" w14:textId="77777777" w:rsidR="003730F2" w:rsidRPr="009B46DE" w:rsidRDefault="00A318CC" w:rsidP="00893ED5">
            <w:pPr>
              <w:pStyle w:val="TableText"/>
            </w:pPr>
            <w:r w:rsidRPr="009B46DE">
              <w:t>Very convex</w:t>
            </w:r>
          </w:p>
        </w:tc>
      </w:tr>
    </w:tbl>
    <w:p w14:paraId="7773FE8C" w14:textId="77777777" w:rsidR="007D407F" w:rsidRPr="007D407F" w:rsidRDefault="00A318CC" w:rsidP="00247FC3">
      <w:pPr>
        <w:spacing w:before="239" w:line="296" w:lineRule="exact"/>
        <w:ind w:right="360"/>
        <w:textAlignment w:val="baseline"/>
        <w:rPr>
          <w:rFonts w:asciiTheme="minorHAnsi" w:eastAsia="Cambria" w:hAnsiTheme="minorHAnsi" w:cstheme="minorHAnsi"/>
          <w:b/>
          <w:color w:val="000000"/>
          <w:lang w:val="en-US"/>
        </w:rPr>
      </w:pPr>
      <w:r w:rsidRPr="007D407F">
        <w:rPr>
          <w:rFonts w:asciiTheme="minorHAnsi" w:eastAsia="Cambria" w:hAnsiTheme="minorHAnsi" w:cstheme="minorHAnsi"/>
          <w:color w:val="000000"/>
          <w:sz w:val="18"/>
          <w:lang w:val="en-US"/>
        </w:rPr>
        <w:t xml:space="preserve">Source: Rural Industries Research and Development Corporation (now known as </w:t>
      </w:r>
      <w:proofErr w:type="spellStart"/>
      <w:r w:rsidRPr="007D407F">
        <w:rPr>
          <w:rFonts w:asciiTheme="minorHAnsi" w:eastAsia="Cambria" w:hAnsiTheme="minorHAnsi" w:cstheme="minorHAnsi"/>
          <w:color w:val="000000"/>
          <w:sz w:val="18"/>
          <w:lang w:val="en-US"/>
        </w:rPr>
        <w:t>AgriFutures</w:t>
      </w:r>
      <w:proofErr w:type="spellEnd"/>
      <w:r w:rsidRPr="007D407F">
        <w:rPr>
          <w:rFonts w:asciiTheme="minorHAnsi" w:eastAsia="Cambria" w:hAnsiTheme="minorHAnsi" w:cstheme="minorHAnsi"/>
          <w:color w:val="000000"/>
          <w:sz w:val="18"/>
          <w:lang w:val="en-US"/>
        </w:rPr>
        <w:t xml:space="preserve"> Australia)</w:t>
      </w:r>
    </w:p>
    <w:p w14:paraId="37F92F4E" w14:textId="77777777" w:rsidR="00247FC3" w:rsidRPr="000A1ADE" w:rsidRDefault="00A318CC" w:rsidP="00247FC3">
      <w:pPr>
        <w:spacing w:before="239" w:line="296" w:lineRule="exact"/>
        <w:ind w:right="360"/>
        <w:textAlignment w:val="baseline"/>
        <w:rPr>
          <w:rFonts w:eastAsia="Cambria"/>
          <w:b/>
          <w:color w:val="000000"/>
        </w:rPr>
      </w:pPr>
      <w:r w:rsidRPr="000A1ADE">
        <w:rPr>
          <w:rFonts w:eastAsia="Cambria"/>
          <w:b/>
          <w:color w:val="000000"/>
          <w:lang w:val="en-US"/>
        </w:rPr>
        <w:t xml:space="preserve">6.6.6 </w:t>
      </w:r>
      <w:r w:rsidRPr="000A1ADE">
        <w:rPr>
          <w:rFonts w:eastAsia="Cambria"/>
          <w:color w:val="000000"/>
          <w:lang w:val="en-US"/>
        </w:rPr>
        <w:t xml:space="preserve">Female deer sourced for export as feeder or slaughter animals must be pregnancy tested using ultrasound within 30 days prior to export, by a competent pregnancy tester, and certified in writing by the tester as not detectably pregnant. The certification must include the certifier’s name, veterinary registration number or attestation to experience and skill in pregnancy testing of deer, signature, the animal’s </w:t>
      </w:r>
      <w:proofErr w:type="gramStart"/>
      <w:r w:rsidRPr="000A1ADE">
        <w:rPr>
          <w:rFonts w:eastAsia="Cambria"/>
          <w:color w:val="000000"/>
          <w:lang w:val="en-US"/>
        </w:rPr>
        <w:t>identification</w:t>
      </w:r>
      <w:proofErr w:type="gramEnd"/>
      <w:r w:rsidRPr="000A1ADE">
        <w:rPr>
          <w:rFonts w:eastAsia="Cambria"/>
          <w:color w:val="000000"/>
          <w:lang w:val="en-US"/>
        </w:rPr>
        <w:t xml:space="preserve"> and the date of the procedure.</w:t>
      </w:r>
    </w:p>
    <w:p w14:paraId="6D989348" w14:textId="77777777" w:rsidR="00247FC3" w:rsidRPr="000A1ADE" w:rsidRDefault="00A318CC" w:rsidP="00247FC3">
      <w:pPr>
        <w:spacing w:before="257" w:line="240" w:lineRule="exact"/>
        <w:textAlignment w:val="baseline"/>
        <w:rPr>
          <w:rFonts w:eastAsia="Cambria"/>
          <w:b/>
          <w:color w:val="000000"/>
        </w:rPr>
      </w:pPr>
      <w:r w:rsidRPr="000A1ADE">
        <w:rPr>
          <w:rFonts w:eastAsia="Cambria"/>
          <w:b/>
          <w:color w:val="000000"/>
          <w:lang w:val="en-US"/>
        </w:rPr>
        <w:t xml:space="preserve">6.6.7 </w:t>
      </w:r>
      <w:r w:rsidRPr="000A1ADE">
        <w:rPr>
          <w:rFonts w:eastAsia="Cambria"/>
          <w:color w:val="000000"/>
          <w:lang w:val="en-US"/>
        </w:rPr>
        <w:t>Female deer sourced for export as breeder animals must be:</w:t>
      </w:r>
    </w:p>
    <w:p w14:paraId="11572A18" w14:textId="77777777" w:rsidR="00247FC3" w:rsidRPr="000A1ADE" w:rsidRDefault="00A318CC" w:rsidP="00DD6BC1">
      <w:pPr>
        <w:numPr>
          <w:ilvl w:val="0"/>
          <w:numId w:val="76"/>
        </w:numPr>
        <w:spacing w:before="194" w:after="0" w:line="297" w:lineRule="exact"/>
        <w:ind w:left="432" w:right="576" w:hanging="432"/>
        <w:textAlignment w:val="baseline"/>
        <w:rPr>
          <w:rFonts w:eastAsia="Cambria"/>
          <w:color w:val="000000"/>
        </w:rPr>
      </w:pPr>
      <w:r w:rsidRPr="000A1ADE">
        <w:rPr>
          <w:rFonts w:eastAsia="Cambria"/>
          <w:color w:val="000000"/>
          <w:lang w:val="en-US"/>
        </w:rPr>
        <w:t xml:space="preserve">pregnancy tested using ultrasound </w:t>
      </w:r>
      <w:proofErr w:type="spellStart"/>
      <w:r w:rsidRPr="000A1ADE">
        <w:rPr>
          <w:rFonts w:eastAsia="Cambria"/>
          <w:color w:val="000000"/>
          <w:lang w:val="en-US"/>
        </w:rPr>
        <w:t>foetal</w:t>
      </w:r>
      <w:proofErr w:type="spellEnd"/>
      <w:r w:rsidRPr="000A1ADE">
        <w:rPr>
          <w:rFonts w:eastAsia="Cambria"/>
          <w:color w:val="000000"/>
          <w:lang w:val="en-US"/>
        </w:rPr>
        <w:t xml:space="preserve"> measurement by a competent pregnancy tester; and</w:t>
      </w:r>
    </w:p>
    <w:p w14:paraId="57F694C9" w14:textId="77777777" w:rsidR="00247FC3" w:rsidRPr="000A1ADE" w:rsidRDefault="00A318CC" w:rsidP="00DD6BC1">
      <w:pPr>
        <w:numPr>
          <w:ilvl w:val="0"/>
          <w:numId w:val="76"/>
        </w:numPr>
        <w:spacing w:before="131" w:after="0" w:line="296" w:lineRule="exact"/>
        <w:ind w:left="432" w:right="288" w:hanging="432"/>
        <w:textAlignment w:val="baseline"/>
        <w:rPr>
          <w:rFonts w:eastAsia="Cambria"/>
          <w:color w:val="000000"/>
        </w:rPr>
      </w:pPr>
      <w:r w:rsidRPr="000A1ADE">
        <w:rPr>
          <w:rFonts w:eastAsia="Cambria"/>
          <w:color w:val="000000"/>
          <w:lang w:val="en-US"/>
        </w:rPr>
        <w:t xml:space="preserve">certified in writing by the competent pregnancy tester as either not detectably pregnant or pregnant and if pregnant </w:t>
      </w:r>
      <w:r w:rsidRPr="000A1ADE">
        <w:rPr>
          <w:rFonts w:eastAsia="Cambria"/>
          <w:color w:val="000000"/>
          <w:lang w:val="en-US"/>
        </w:rPr>
        <w:lastRenderedPageBreak/>
        <w:t>include the number of days pregnant. The certification must include the certifier’s name, veterinary registration number or attestation to experience and skill in pregnancy testing of deer, signature, the individual identification number of the animal and date of the procedure. Certification is valid for 60 days for not detectably pregnant deer, from the date of the procedure; and</w:t>
      </w:r>
    </w:p>
    <w:p w14:paraId="29B6DA75" w14:textId="77777777" w:rsidR="00247FC3" w:rsidRPr="000A1ADE" w:rsidRDefault="00A318CC" w:rsidP="00703E9B">
      <w:pPr>
        <w:pStyle w:val="ListNumber"/>
        <w:numPr>
          <w:ilvl w:val="0"/>
          <w:numId w:val="177"/>
        </w:numPr>
      </w:pPr>
      <w:r w:rsidRPr="0065287A">
        <w:rPr>
          <w:lang w:val="en-US"/>
        </w:rPr>
        <w:t xml:space="preserve">no more than 155 days pregnant at the scheduled date of export for red, sambar, chital, hog, fallow or sika breed deer, unless otherwise provided in a </w:t>
      </w:r>
      <w:r w:rsidRPr="0065287A">
        <w:rPr>
          <w:i/>
          <w:lang w:val="en-US"/>
        </w:rPr>
        <w:t xml:space="preserve">last third of pregnancy management plan </w:t>
      </w:r>
      <w:r w:rsidRPr="0065287A">
        <w:rPr>
          <w:lang w:val="en-US"/>
        </w:rPr>
        <w:t xml:space="preserve">approved in writing by the </w:t>
      </w:r>
      <w:proofErr w:type="gramStart"/>
      <w:r w:rsidRPr="0065287A">
        <w:rPr>
          <w:lang w:val="en-US"/>
        </w:rPr>
        <w:t>department;</w:t>
      </w:r>
      <w:proofErr w:type="gramEnd"/>
      <w:r w:rsidRPr="0065287A">
        <w:rPr>
          <w:lang w:val="en-US"/>
        </w:rPr>
        <w:t xml:space="preserve"> or</w:t>
      </w:r>
    </w:p>
    <w:p w14:paraId="66E78282" w14:textId="77777777" w:rsidR="00247FC3" w:rsidRPr="000A1ADE" w:rsidRDefault="00A318CC" w:rsidP="005F0A77">
      <w:pPr>
        <w:pStyle w:val="ListNumber"/>
        <w:numPr>
          <w:ilvl w:val="0"/>
          <w:numId w:val="97"/>
        </w:numPr>
      </w:pPr>
      <w:r w:rsidRPr="000A1ADE">
        <w:rPr>
          <w:lang w:val="en-US"/>
        </w:rPr>
        <w:t xml:space="preserve">no more than 160 days pregnant at the scheduled date of export for </w:t>
      </w:r>
      <w:proofErr w:type="spellStart"/>
      <w:r w:rsidRPr="000A1ADE">
        <w:rPr>
          <w:lang w:val="en-US"/>
        </w:rPr>
        <w:t>rusa</w:t>
      </w:r>
      <w:proofErr w:type="spellEnd"/>
      <w:r w:rsidRPr="000A1ADE">
        <w:rPr>
          <w:lang w:val="en-US"/>
        </w:rPr>
        <w:t xml:space="preserve"> and wapiti/elk breed deer, unless otherwise provided in a </w:t>
      </w:r>
      <w:r w:rsidRPr="000A1ADE">
        <w:rPr>
          <w:i/>
          <w:lang w:val="en-US"/>
        </w:rPr>
        <w:t xml:space="preserve">last third of pregnancy management plan </w:t>
      </w:r>
      <w:r w:rsidRPr="000A1ADE">
        <w:rPr>
          <w:lang w:val="en-US"/>
        </w:rPr>
        <w:t>approved in writing by the department.</w:t>
      </w:r>
    </w:p>
    <w:p w14:paraId="5A86A46B" w14:textId="77777777" w:rsidR="00247FC3" w:rsidRPr="000A1ADE" w:rsidRDefault="00A318CC" w:rsidP="00247FC3">
      <w:pPr>
        <w:spacing w:before="171" w:line="241" w:lineRule="exact"/>
        <w:textAlignment w:val="baseline"/>
        <w:rPr>
          <w:rFonts w:eastAsia="Cambria"/>
          <w:b/>
          <w:color w:val="000000"/>
        </w:rPr>
      </w:pPr>
      <w:r w:rsidRPr="000A1ADE">
        <w:rPr>
          <w:rFonts w:eastAsia="Cambria"/>
          <w:b/>
          <w:color w:val="000000"/>
          <w:lang w:val="en-US"/>
        </w:rPr>
        <w:t xml:space="preserve">6.6.8 </w:t>
      </w:r>
      <w:r w:rsidRPr="000A1ADE">
        <w:rPr>
          <w:rFonts w:eastAsia="Cambria"/>
          <w:color w:val="000000"/>
          <w:lang w:val="en-US"/>
        </w:rPr>
        <w:t>Floor space must be adequate to allow deer to lie down during transport.</w:t>
      </w:r>
    </w:p>
    <w:p w14:paraId="7A5E8BFD" w14:textId="77777777" w:rsidR="00247FC3" w:rsidRDefault="00A318CC" w:rsidP="00247FC3">
      <w:pPr>
        <w:spacing w:before="200" w:line="295" w:lineRule="exact"/>
        <w:ind w:right="288"/>
        <w:textAlignment w:val="baseline"/>
        <w:rPr>
          <w:rFonts w:eastAsia="Cambria"/>
          <w:b/>
          <w:color w:val="000000"/>
          <w:sz w:val="23"/>
        </w:rPr>
      </w:pPr>
      <w:r>
        <w:rPr>
          <w:rFonts w:eastAsia="Cambria"/>
          <w:b/>
          <w:color w:val="000000"/>
          <w:sz w:val="23"/>
          <w:lang w:val="en-US"/>
        </w:rPr>
        <w:t xml:space="preserve">6.6.9 </w:t>
      </w:r>
      <w:r>
        <w:rPr>
          <w:rFonts w:eastAsia="Cambria"/>
          <w:color w:val="000000"/>
          <w:lang w:val="en-US"/>
        </w:rPr>
        <w:t>Deer must be penned in accordance with the minimum aircraft crate pen area requirement shown in Table 32. For weights between those shown in Table 32, the minimum pen area per head must be calculated by linear interpolation.</w:t>
      </w:r>
    </w:p>
    <w:p w14:paraId="182D5110" w14:textId="77777777" w:rsidR="003730F2" w:rsidRDefault="003730F2" w:rsidP="00C53530">
      <w:pPr>
        <w:pStyle w:val="3"/>
        <w:rPr>
          <w:lang w:val="en-US"/>
        </w:rPr>
      </w:pPr>
    </w:p>
    <w:p w14:paraId="1D8B98DF" w14:textId="77777777" w:rsidR="003730F2" w:rsidRDefault="003730F2" w:rsidP="00C53530">
      <w:pPr>
        <w:pStyle w:val="3"/>
        <w:rPr>
          <w:lang w:val="en-US"/>
        </w:rPr>
      </w:pPr>
    </w:p>
    <w:p w14:paraId="0F74767C" w14:textId="77777777" w:rsidR="003730F2" w:rsidRDefault="003730F2" w:rsidP="00C53530">
      <w:pPr>
        <w:pStyle w:val="3"/>
        <w:rPr>
          <w:lang w:val="en-US"/>
        </w:rPr>
      </w:pPr>
    </w:p>
    <w:p w14:paraId="01F233DD" w14:textId="77777777" w:rsidR="003730F2" w:rsidRDefault="003730F2" w:rsidP="00C53530">
      <w:pPr>
        <w:pStyle w:val="3"/>
        <w:rPr>
          <w:lang w:val="en-US"/>
        </w:rPr>
      </w:pPr>
    </w:p>
    <w:p w14:paraId="43BC5D55" w14:textId="77777777" w:rsidR="00E57C4E" w:rsidRDefault="00E57C4E" w:rsidP="00C53530">
      <w:pPr>
        <w:pStyle w:val="3"/>
        <w:rPr>
          <w:lang w:val="en-US"/>
        </w:rPr>
      </w:pPr>
    </w:p>
    <w:p w14:paraId="2C555AA0" w14:textId="77777777" w:rsidR="00A93F8A" w:rsidRDefault="00A93F8A" w:rsidP="00C53530">
      <w:pPr>
        <w:pStyle w:val="3"/>
        <w:rPr>
          <w:lang w:val="en-US"/>
        </w:rPr>
      </w:pPr>
    </w:p>
    <w:p w14:paraId="61828750" w14:textId="77777777" w:rsidR="00E57C4E" w:rsidRDefault="00E57C4E" w:rsidP="00C53530">
      <w:pPr>
        <w:pStyle w:val="3"/>
        <w:rPr>
          <w:lang w:val="en-US"/>
        </w:rPr>
      </w:pPr>
    </w:p>
    <w:p w14:paraId="678DE413" w14:textId="77777777" w:rsidR="001D5DDC" w:rsidRDefault="001D5DDC" w:rsidP="00E57C4E">
      <w:pPr>
        <w:pStyle w:val="3"/>
        <w:spacing w:after="120"/>
        <w:rPr>
          <w:lang w:val="en-US"/>
        </w:rPr>
      </w:pPr>
    </w:p>
    <w:p w14:paraId="497388D7" w14:textId="77777777" w:rsidR="0065287A" w:rsidRDefault="0065287A" w:rsidP="00E57C4E">
      <w:pPr>
        <w:pStyle w:val="3"/>
        <w:spacing w:after="120"/>
        <w:rPr>
          <w:lang w:val="en-US"/>
        </w:rPr>
      </w:pPr>
    </w:p>
    <w:p w14:paraId="70557512" w14:textId="77777777" w:rsidR="003730F2" w:rsidRDefault="00A318CC" w:rsidP="00E57C4E">
      <w:pPr>
        <w:pStyle w:val="3"/>
        <w:spacing w:after="120"/>
        <w:rPr>
          <w:lang w:val="en-US"/>
        </w:rPr>
      </w:pPr>
      <w:r>
        <w:rPr>
          <w:lang w:val="en-US"/>
        </w:rPr>
        <w:lastRenderedPageBreak/>
        <w:t>Table 32 Minimum aircraft crate pen area of deer exported by air</w:t>
      </w:r>
    </w:p>
    <w:tbl>
      <w:tblPr>
        <w:tblW w:w="5958" w:type="dxa"/>
        <w:tblLook w:val="04A0" w:firstRow="1" w:lastRow="0" w:firstColumn="1" w:lastColumn="0" w:noHBand="0" w:noVBand="1"/>
      </w:tblPr>
      <w:tblGrid>
        <w:gridCol w:w="1025"/>
        <w:gridCol w:w="961"/>
        <w:gridCol w:w="1025"/>
        <w:gridCol w:w="961"/>
        <w:gridCol w:w="1025"/>
        <w:gridCol w:w="961"/>
      </w:tblGrid>
      <w:tr w:rsidR="00252E37" w14:paraId="66003729"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197932FF"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A61310"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3363004"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0DCF62C"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7DCE555"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10569E36"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252E37" w14:paraId="6B106A26" w14:textId="77777777" w:rsidTr="00D8105C">
        <w:trPr>
          <w:trHeight w:val="300"/>
        </w:trPr>
        <w:tc>
          <w:tcPr>
            <w:tcW w:w="1025" w:type="dxa"/>
            <w:tcBorders>
              <w:top w:val="nil"/>
              <w:left w:val="nil"/>
              <w:bottom w:val="nil"/>
              <w:right w:val="nil"/>
            </w:tcBorders>
            <w:shd w:val="clear" w:color="auto" w:fill="auto"/>
            <w:vAlign w:val="center"/>
          </w:tcPr>
          <w:p w14:paraId="31510CE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0D6951D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w:t>
            </w:r>
          </w:p>
        </w:tc>
        <w:tc>
          <w:tcPr>
            <w:tcW w:w="1025" w:type="dxa"/>
            <w:tcBorders>
              <w:top w:val="nil"/>
              <w:left w:val="single" w:sz="4" w:space="0" w:color="auto"/>
              <w:bottom w:val="nil"/>
              <w:right w:val="nil"/>
            </w:tcBorders>
            <w:shd w:val="clear" w:color="auto" w:fill="auto"/>
            <w:vAlign w:val="center"/>
          </w:tcPr>
          <w:p w14:paraId="1C76517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single" w:sz="4" w:space="0" w:color="auto"/>
            </w:tcBorders>
            <w:shd w:val="clear" w:color="auto" w:fill="auto"/>
            <w:vAlign w:val="center"/>
          </w:tcPr>
          <w:p w14:paraId="0221302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w:t>
            </w:r>
          </w:p>
        </w:tc>
        <w:tc>
          <w:tcPr>
            <w:tcW w:w="1025" w:type="dxa"/>
            <w:tcBorders>
              <w:top w:val="nil"/>
              <w:left w:val="single" w:sz="4" w:space="0" w:color="auto"/>
              <w:bottom w:val="nil"/>
              <w:right w:val="nil"/>
            </w:tcBorders>
            <w:shd w:val="clear" w:color="auto" w:fill="auto"/>
            <w:vAlign w:val="center"/>
          </w:tcPr>
          <w:p w14:paraId="4E4233A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nil"/>
            </w:tcBorders>
            <w:shd w:val="clear" w:color="auto" w:fill="auto"/>
            <w:vAlign w:val="center"/>
          </w:tcPr>
          <w:p w14:paraId="5CC4201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0.81</w:t>
            </w:r>
          </w:p>
        </w:tc>
      </w:tr>
      <w:tr w:rsidR="00252E37" w14:paraId="5B63E1B9" w14:textId="77777777" w:rsidTr="00F461F6">
        <w:trPr>
          <w:trHeight w:val="300"/>
        </w:trPr>
        <w:tc>
          <w:tcPr>
            <w:tcW w:w="1025" w:type="dxa"/>
            <w:tcBorders>
              <w:top w:val="nil"/>
              <w:left w:val="nil"/>
              <w:bottom w:val="nil"/>
              <w:right w:val="nil"/>
            </w:tcBorders>
            <w:shd w:val="clear" w:color="auto" w:fill="auto"/>
            <w:vAlign w:val="center"/>
          </w:tcPr>
          <w:p w14:paraId="6FC5127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76613C6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w:t>
            </w:r>
          </w:p>
        </w:tc>
        <w:tc>
          <w:tcPr>
            <w:tcW w:w="1025" w:type="dxa"/>
            <w:tcBorders>
              <w:top w:val="nil"/>
              <w:left w:val="single" w:sz="4" w:space="0" w:color="auto"/>
              <w:bottom w:val="nil"/>
              <w:right w:val="nil"/>
            </w:tcBorders>
            <w:shd w:val="clear" w:color="auto" w:fill="auto"/>
            <w:vAlign w:val="center"/>
          </w:tcPr>
          <w:p w14:paraId="0B576D6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single" w:sz="4" w:space="0" w:color="auto"/>
            </w:tcBorders>
            <w:shd w:val="clear" w:color="auto" w:fill="auto"/>
            <w:vAlign w:val="center"/>
          </w:tcPr>
          <w:p w14:paraId="340BBEA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w:t>
            </w:r>
          </w:p>
        </w:tc>
        <w:tc>
          <w:tcPr>
            <w:tcW w:w="1025" w:type="dxa"/>
            <w:tcBorders>
              <w:top w:val="nil"/>
              <w:left w:val="single" w:sz="4" w:space="0" w:color="auto"/>
              <w:bottom w:val="nil"/>
              <w:right w:val="nil"/>
            </w:tcBorders>
            <w:shd w:val="clear" w:color="auto" w:fill="auto"/>
          </w:tcPr>
          <w:p w14:paraId="419D46F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nil"/>
            </w:tcBorders>
            <w:shd w:val="clear" w:color="auto" w:fill="auto"/>
          </w:tcPr>
          <w:p w14:paraId="49B90E3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r>
      <w:tr w:rsidR="00252E37" w14:paraId="7D3B9200" w14:textId="77777777" w:rsidTr="00496C36">
        <w:trPr>
          <w:trHeight w:val="300"/>
        </w:trPr>
        <w:tc>
          <w:tcPr>
            <w:tcW w:w="1025" w:type="dxa"/>
            <w:tcBorders>
              <w:top w:val="nil"/>
              <w:left w:val="nil"/>
              <w:bottom w:val="nil"/>
              <w:right w:val="nil"/>
            </w:tcBorders>
            <w:shd w:val="clear" w:color="auto" w:fill="auto"/>
            <w:vAlign w:val="center"/>
          </w:tcPr>
          <w:p w14:paraId="21D74C7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5B9CB43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w:t>
            </w:r>
          </w:p>
        </w:tc>
        <w:tc>
          <w:tcPr>
            <w:tcW w:w="1025" w:type="dxa"/>
            <w:tcBorders>
              <w:top w:val="nil"/>
              <w:left w:val="single" w:sz="4" w:space="0" w:color="auto"/>
              <w:bottom w:val="nil"/>
              <w:right w:val="nil"/>
            </w:tcBorders>
            <w:shd w:val="clear" w:color="auto" w:fill="auto"/>
            <w:vAlign w:val="center"/>
          </w:tcPr>
          <w:p w14:paraId="25BB678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single" w:sz="4" w:space="0" w:color="auto"/>
            </w:tcBorders>
            <w:shd w:val="clear" w:color="auto" w:fill="auto"/>
            <w:vAlign w:val="center"/>
          </w:tcPr>
          <w:p w14:paraId="2180221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w:t>
            </w:r>
          </w:p>
        </w:tc>
        <w:tc>
          <w:tcPr>
            <w:tcW w:w="1025" w:type="dxa"/>
            <w:tcBorders>
              <w:top w:val="nil"/>
              <w:left w:val="single" w:sz="4" w:space="0" w:color="auto"/>
              <w:bottom w:val="nil"/>
              <w:right w:val="nil"/>
            </w:tcBorders>
            <w:shd w:val="clear" w:color="auto" w:fill="auto"/>
            <w:vAlign w:val="center"/>
          </w:tcPr>
          <w:p w14:paraId="4BA91AC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nil"/>
            </w:tcBorders>
            <w:shd w:val="clear" w:color="auto" w:fill="auto"/>
            <w:vAlign w:val="center"/>
          </w:tcPr>
          <w:p w14:paraId="3175549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0.86</w:t>
            </w:r>
          </w:p>
        </w:tc>
      </w:tr>
      <w:tr w:rsidR="00252E37" w14:paraId="04EFA9FC" w14:textId="77777777" w:rsidTr="00496C36">
        <w:trPr>
          <w:trHeight w:val="300"/>
        </w:trPr>
        <w:tc>
          <w:tcPr>
            <w:tcW w:w="1025" w:type="dxa"/>
            <w:tcBorders>
              <w:top w:val="nil"/>
              <w:left w:val="nil"/>
              <w:bottom w:val="nil"/>
              <w:right w:val="nil"/>
            </w:tcBorders>
            <w:shd w:val="clear" w:color="auto" w:fill="auto"/>
            <w:vAlign w:val="center"/>
          </w:tcPr>
          <w:p w14:paraId="715D061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18BF25A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w:t>
            </w:r>
          </w:p>
        </w:tc>
        <w:tc>
          <w:tcPr>
            <w:tcW w:w="1025" w:type="dxa"/>
            <w:tcBorders>
              <w:top w:val="nil"/>
              <w:left w:val="single" w:sz="4" w:space="0" w:color="auto"/>
              <w:bottom w:val="nil"/>
              <w:right w:val="nil"/>
            </w:tcBorders>
            <w:shd w:val="clear" w:color="auto" w:fill="auto"/>
            <w:vAlign w:val="center"/>
          </w:tcPr>
          <w:p w14:paraId="781533C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single" w:sz="4" w:space="0" w:color="auto"/>
            </w:tcBorders>
            <w:shd w:val="clear" w:color="auto" w:fill="auto"/>
            <w:vAlign w:val="center"/>
          </w:tcPr>
          <w:p w14:paraId="6070B35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0.49</w:t>
            </w:r>
          </w:p>
        </w:tc>
        <w:tc>
          <w:tcPr>
            <w:tcW w:w="1025" w:type="dxa"/>
            <w:tcBorders>
              <w:top w:val="nil"/>
              <w:left w:val="single" w:sz="4" w:space="0" w:color="auto"/>
              <w:bottom w:val="nil"/>
              <w:right w:val="nil"/>
            </w:tcBorders>
            <w:shd w:val="clear" w:color="auto" w:fill="auto"/>
            <w:vAlign w:val="center"/>
          </w:tcPr>
          <w:p w14:paraId="5E9CB3E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nil"/>
            </w:tcBorders>
            <w:shd w:val="clear" w:color="auto" w:fill="auto"/>
            <w:vAlign w:val="center"/>
          </w:tcPr>
          <w:p w14:paraId="3CAE473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0.88</w:t>
            </w:r>
          </w:p>
        </w:tc>
      </w:tr>
      <w:tr w:rsidR="00252E37" w14:paraId="63E9DB9C" w14:textId="77777777" w:rsidTr="00496C36">
        <w:trPr>
          <w:trHeight w:val="300"/>
        </w:trPr>
        <w:tc>
          <w:tcPr>
            <w:tcW w:w="1025" w:type="dxa"/>
            <w:tcBorders>
              <w:top w:val="nil"/>
              <w:left w:val="nil"/>
              <w:bottom w:val="nil"/>
              <w:right w:val="nil"/>
            </w:tcBorders>
            <w:shd w:val="clear" w:color="auto" w:fill="auto"/>
            <w:vAlign w:val="center"/>
          </w:tcPr>
          <w:p w14:paraId="7958CC3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5E9F1F2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w:t>
            </w:r>
          </w:p>
        </w:tc>
        <w:tc>
          <w:tcPr>
            <w:tcW w:w="1025" w:type="dxa"/>
            <w:tcBorders>
              <w:top w:val="nil"/>
              <w:left w:val="single" w:sz="4" w:space="0" w:color="auto"/>
              <w:bottom w:val="nil"/>
              <w:right w:val="nil"/>
            </w:tcBorders>
            <w:shd w:val="clear" w:color="auto" w:fill="auto"/>
            <w:vAlign w:val="center"/>
          </w:tcPr>
          <w:p w14:paraId="197A74B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single" w:sz="4" w:space="0" w:color="auto"/>
            </w:tcBorders>
            <w:shd w:val="clear" w:color="auto" w:fill="auto"/>
            <w:vAlign w:val="center"/>
          </w:tcPr>
          <w:p w14:paraId="09DCFCC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0.51</w:t>
            </w:r>
          </w:p>
        </w:tc>
        <w:tc>
          <w:tcPr>
            <w:tcW w:w="1025" w:type="dxa"/>
            <w:tcBorders>
              <w:top w:val="nil"/>
              <w:left w:val="single" w:sz="4" w:space="0" w:color="auto"/>
              <w:bottom w:val="nil"/>
              <w:right w:val="nil"/>
            </w:tcBorders>
            <w:shd w:val="clear" w:color="auto" w:fill="auto"/>
            <w:vAlign w:val="center"/>
          </w:tcPr>
          <w:p w14:paraId="7DDB40A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nil"/>
            </w:tcBorders>
            <w:shd w:val="clear" w:color="auto" w:fill="auto"/>
            <w:vAlign w:val="center"/>
          </w:tcPr>
          <w:p w14:paraId="5F4B398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0.90</w:t>
            </w:r>
          </w:p>
        </w:tc>
      </w:tr>
      <w:tr w:rsidR="00252E37" w14:paraId="3CC7737A" w14:textId="77777777" w:rsidTr="00496C36">
        <w:trPr>
          <w:trHeight w:val="300"/>
        </w:trPr>
        <w:tc>
          <w:tcPr>
            <w:tcW w:w="1025" w:type="dxa"/>
            <w:tcBorders>
              <w:top w:val="nil"/>
              <w:left w:val="nil"/>
              <w:bottom w:val="nil"/>
              <w:right w:val="nil"/>
            </w:tcBorders>
            <w:shd w:val="clear" w:color="auto" w:fill="auto"/>
            <w:vAlign w:val="center"/>
          </w:tcPr>
          <w:p w14:paraId="1D9AD00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572B8D0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w:t>
            </w:r>
          </w:p>
        </w:tc>
        <w:tc>
          <w:tcPr>
            <w:tcW w:w="1025" w:type="dxa"/>
            <w:tcBorders>
              <w:top w:val="nil"/>
              <w:left w:val="single" w:sz="4" w:space="0" w:color="auto"/>
              <w:bottom w:val="nil"/>
              <w:right w:val="nil"/>
            </w:tcBorders>
            <w:shd w:val="clear" w:color="auto" w:fill="auto"/>
            <w:vAlign w:val="center"/>
          </w:tcPr>
          <w:p w14:paraId="3CCD783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single" w:sz="4" w:space="0" w:color="auto"/>
            </w:tcBorders>
            <w:shd w:val="clear" w:color="auto" w:fill="auto"/>
            <w:vAlign w:val="center"/>
          </w:tcPr>
          <w:p w14:paraId="3189C4C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0.53</w:t>
            </w:r>
          </w:p>
        </w:tc>
        <w:tc>
          <w:tcPr>
            <w:tcW w:w="1025" w:type="dxa"/>
            <w:tcBorders>
              <w:top w:val="nil"/>
              <w:left w:val="single" w:sz="4" w:space="0" w:color="auto"/>
              <w:bottom w:val="nil"/>
              <w:right w:val="nil"/>
            </w:tcBorders>
            <w:shd w:val="clear" w:color="auto" w:fill="auto"/>
            <w:vAlign w:val="center"/>
          </w:tcPr>
          <w:p w14:paraId="0D4FB8C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nil"/>
            </w:tcBorders>
            <w:shd w:val="clear" w:color="auto" w:fill="auto"/>
            <w:vAlign w:val="center"/>
          </w:tcPr>
          <w:p w14:paraId="466F742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0.92</w:t>
            </w:r>
          </w:p>
        </w:tc>
      </w:tr>
      <w:tr w:rsidR="00252E37" w14:paraId="42DA17D7" w14:textId="77777777" w:rsidTr="00496C36">
        <w:trPr>
          <w:trHeight w:val="300"/>
        </w:trPr>
        <w:tc>
          <w:tcPr>
            <w:tcW w:w="1025" w:type="dxa"/>
            <w:tcBorders>
              <w:top w:val="nil"/>
              <w:left w:val="nil"/>
              <w:bottom w:val="nil"/>
              <w:right w:val="nil"/>
            </w:tcBorders>
            <w:shd w:val="clear" w:color="auto" w:fill="auto"/>
            <w:vAlign w:val="center"/>
          </w:tcPr>
          <w:p w14:paraId="4AA5E67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5987203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w:t>
            </w:r>
          </w:p>
        </w:tc>
        <w:tc>
          <w:tcPr>
            <w:tcW w:w="1025" w:type="dxa"/>
            <w:tcBorders>
              <w:top w:val="nil"/>
              <w:left w:val="single" w:sz="4" w:space="0" w:color="auto"/>
              <w:bottom w:val="nil"/>
              <w:right w:val="nil"/>
            </w:tcBorders>
            <w:shd w:val="clear" w:color="auto" w:fill="auto"/>
            <w:vAlign w:val="center"/>
          </w:tcPr>
          <w:p w14:paraId="2FEBFF0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961" w:type="dxa"/>
            <w:tcBorders>
              <w:top w:val="nil"/>
              <w:left w:val="nil"/>
              <w:bottom w:val="nil"/>
              <w:right w:val="single" w:sz="4" w:space="0" w:color="auto"/>
            </w:tcBorders>
            <w:shd w:val="clear" w:color="auto" w:fill="auto"/>
            <w:vAlign w:val="center"/>
          </w:tcPr>
          <w:p w14:paraId="0BA28A1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0.55</w:t>
            </w:r>
          </w:p>
        </w:tc>
        <w:tc>
          <w:tcPr>
            <w:tcW w:w="1025" w:type="dxa"/>
            <w:tcBorders>
              <w:top w:val="nil"/>
              <w:left w:val="single" w:sz="4" w:space="0" w:color="auto"/>
              <w:bottom w:val="nil"/>
              <w:right w:val="nil"/>
            </w:tcBorders>
            <w:shd w:val="clear" w:color="auto" w:fill="auto"/>
            <w:vAlign w:val="center"/>
          </w:tcPr>
          <w:p w14:paraId="7598DEE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nil"/>
              <w:right w:val="nil"/>
            </w:tcBorders>
            <w:shd w:val="clear" w:color="auto" w:fill="auto"/>
            <w:vAlign w:val="center"/>
          </w:tcPr>
          <w:p w14:paraId="04AB835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0.96</w:t>
            </w:r>
          </w:p>
        </w:tc>
      </w:tr>
      <w:tr w:rsidR="00252E37" w14:paraId="601077F4" w14:textId="77777777" w:rsidTr="00496C36">
        <w:trPr>
          <w:trHeight w:val="300"/>
        </w:trPr>
        <w:tc>
          <w:tcPr>
            <w:tcW w:w="1025" w:type="dxa"/>
            <w:tcBorders>
              <w:top w:val="nil"/>
              <w:left w:val="nil"/>
              <w:bottom w:val="nil"/>
              <w:right w:val="nil"/>
            </w:tcBorders>
            <w:shd w:val="clear" w:color="auto" w:fill="auto"/>
            <w:vAlign w:val="center"/>
          </w:tcPr>
          <w:p w14:paraId="43D1634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52DA824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w:t>
            </w:r>
          </w:p>
        </w:tc>
        <w:tc>
          <w:tcPr>
            <w:tcW w:w="1025" w:type="dxa"/>
            <w:tcBorders>
              <w:top w:val="nil"/>
              <w:left w:val="single" w:sz="4" w:space="0" w:color="auto"/>
              <w:bottom w:val="nil"/>
              <w:right w:val="nil"/>
            </w:tcBorders>
            <w:shd w:val="clear" w:color="auto" w:fill="auto"/>
            <w:vAlign w:val="center"/>
          </w:tcPr>
          <w:p w14:paraId="23C464F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120</w:t>
            </w:r>
          </w:p>
        </w:tc>
        <w:tc>
          <w:tcPr>
            <w:tcW w:w="961" w:type="dxa"/>
            <w:tcBorders>
              <w:top w:val="nil"/>
              <w:left w:val="nil"/>
              <w:bottom w:val="nil"/>
              <w:right w:val="single" w:sz="4" w:space="0" w:color="auto"/>
            </w:tcBorders>
            <w:shd w:val="clear" w:color="auto" w:fill="auto"/>
            <w:vAlign w:val="center"/>
          </w:tcPr>
          <w:p w14:paraId="4063022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0.57</w:t>
            </w:r>
          </w:p>
        </w:tc>
        <w:tc>
          <w:tcPr>
            <w:tcW w:w="1025" w:type="dxa"/>
            <w:tcBorders>
              <w:top w:val="nil"/>
              <w:left w:val="single" w:sz="4" w:space="0" w:color="auto"/>
              <w:bottom w:val="nil"/>
              <w:right w:val="nil"/>
            </w:tcBorders>
            <w:shd w:val="clear" w:color="auto" w:fill="auto"/>
            <w:vAlign w:val="center"/>
          </w:tcPr>
          <w:p w14:paraId="315717A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nil"/>
            </w:tcBorders>
            <w:shd w:val="clear" w:color="auto" w:fill="auto"/>
            <w:vAlign w:val="center"/>
          </w:tcPr>
          <w:p w14:paraId="7533D21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r>
      <w:tr w:rsidR="00252E37" w14:paraId="2250D58F" w14:textId="77777777" w:rsidTr="00496C36">
        <w:trPr>
          <w:trHeight w:val="300"/>
        </w:trPr>
        <w:tc>
          <w:tcPr>
            <w:tcW w:w="1025" w:type="dxa"/>
            <w:tcBorders>
              <w:top w:val="nil"/>
              <w:left w:val="nil"/>
              <w:bottom w:val="nil"/>
              <w:right w:val="nil"/>
            </w:tcBorders>
            <w:shd w:val="clear" w:color="auto" w:fill="auto"/>
            <w:vAlign w:val="center"/>
          </w:tcPr>
          <w:p w14:paraId="72D6A82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2FFEACB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w:t>
            </w:r>
          </w:p>
        </w:tc>
        <w:tc>
          <w:tcPr>
            <w:tcW w:w="1025" w:type="dxa"/>
            <w:tcBorders>
              <w:top w:val="nil"/>
              <w:left w:val="single" w:sz="4" w:space="0" w:color="auto"/>
              <w:bottom w:val="nil"/>
              <w:right w:val="nil"/>
            </w:tcBorders>
            <w:shd w:val="clear" w:color="auto" w:fill="auto"/>
            <w:vAlign w:val="center"/>
          </w:tcPr>
          <w:p w14:paraId="58342DA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130</w:t>
            </w:r>
          </w:p>
        </w:tc>
        <w:tc>
          <w:tcPr>
            <w:tcW w:w="961" w:type="dxa"/>
            <w:tcBorders>
              <w:top w:val="nil"/>
              <w:left w:val="nil"/>
              <w:bottom w:val="nil"/>
              <w:right w:val="single" w:sz="4" w:space="0" w:color="auto"/>
            </w:tcBorders>
            <w:shd w:val="clear" w:color="auto" w:fill="auto"/>
            <w:vAlign w:val="center"/>
          </w:tcPr>
          <w:p w14:paraId="64C8960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0.59</w:t>
            </w:r>
          </w:p>
        </w:tc>
        <w:tc>
          <w:tcPr>
            <w:tcW w:w="1025" w:type="dxa"/>
            <w:tcBorders>
              <w:top w:val="nil"/>
              <w:left w:val="single" w:sz="4" w:space="0" w:color="auto"/>
              <w:bottom w:val="nil"/>
              <w:right w:val="nil"/>
            </w:tcBorders>
            <w:shd w:val="clear" w:color="auto" w:fill="auto"/>
            <w:vAlign w:val="center"/>
          </w:tcPr>
          <w:p w14:paraId="7E31022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nil"/>
            </w:tcBorders>
            <w:shd w:val="clear" w:color="auto" w:fill="auto"/>
            <w:vAlign w:val="center"/>
          </w:tcPr>
          <w:p w14:paraId="392D84E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r>
      <w:tr w:rsidR="00252E37" w14:paraId="5F8613A2" w14:textId="77777777" w:rsidTr="00496C36">
        <w:trPr>
          <w:trHeight w:val="300"/>
        </w:trPr>
        <w:tc>
          <w:tcPr>
            <w:tcW w:w="1025" w:type="dxa"/>
            <w:tcBorders>
              <w:top w:val="nil"/>
              <w:left w:val="nil"/>
              <w:bottom w:val="nil"/>
              <w:right w:val="nil"/>
            </w:tcBorders>
            <w:shd w:val="clear" w:color="auto" w:fill="auto"/>
            <w:vAlign w:val="center"/>
          </w:tcPr>
          <w:p w14:paraId="121D8C8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12A56FD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w:t>
            </w:r>
          </w:p>
        </w:tc>
        <w:tc>
          <w:tcPr>
            <w:tcW w:w="1025" w:type="dxa"/>
            <w:tcBorders>
              <w:top w:val="nil"/>
              <w:left w:val="single" w:sz="4" w:space="0" w:color="auto"/>
              <w:bottom w:val="nil"/>
              <w:right w:val="nil"/>
            </w:tcBorders>
            <w:shd w:val="clear" w:color="auto" w:fill="auto"/>
            <w:vAlign w:val="center"/>
          </w:tcPr>
          <w:p w14:paraId="6FBF44B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c>
          <w:tcPr>
            <w:tcW w:w="961" w:type="dxa"/>
            <w:tcBorders>
              <w:top w:val="nil"/>
              <w:left w:val="nil"/>
              <w:bottom w:val="nil"/>
              <w:right w:val="single" w:sz="4" w:space="0" w:color="auto"/>
            </w:tcBorders>
            <w:shd w:val="clear" w:color="auto" w:fill="auto"/>
            <w:vAlign w:val="center"/>
          </w:tcPr>
          <w:p w14:paraId="17BB3B1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0.61</w:t>
            </w:r>
          </w:p>
        </w:tc>
        <w:tc>
          <w:tcPr>
            <w:tcW w:w="1025" w:type="dxa"/>
            <w:tcBorders>
              <w:top w:val="nil"/>
              <w:left w:val="single" w:sz="4" w:space="0" w:color="auto"/>
              <w:bottom w:val="nil"/>
              <w:right w:val="nil"/>
            </w:tcBorders>
            <w:shd w:val="clear" w:color="auto" w:fill="auto"/>
            <w:vAlign w:val="center"/>
          </w:tcPr>
          <w:p w14:paraId="04D7379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nil"/>
            </w:tcBorders>
            <w:shd w:val="clear" w:color="auto" w:fill="auto"/>
            <w:vAlign w:val="center"/>
          </w:tcPr>
          <w:p w14:paraId="4F7BE82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r>
      <w:tr w:rsidR="00252E37" w14:paraId="104BBB2A" w14:textId="77777777" w:rsidTr="00496C36">
        <w:trPr>
          <w:trHeight w:val="300"/>
        </w:trPr>
        <w:tc>
          <w:tcPr>
            <w:tcW w:w="1025" w:type="dxa"/>
            <w:tcBorders>
              <w:top w:val="nil"/>
              <w:left w:val="nil"/>
              <w:bottom w:val="nil"/>
              <w:right w:val="nil"/>
            </w:tcBorders>
            <w:shd w:val="clear" w:color="auto" w:fill="auto"/>
            <w:vAlign w:val="center"/>
          </w:tcPr>
          <w:p w14:paraId="35AC042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2328C90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w:t>
            </w:r>
          </w:p>
        </w:tc>
        <w:tc>
          <w:tcPr>
            <w:tcW w:w="1025" w:type="dxa"/>
            <w:tcBorders>
              <w:top w:val="nil"/>
              <w:left w:val="single" w:sz="4" w:space="0" w:color="auto"/>
              <w:bottom w:val="nil"/>
              <w:right w:val="nil"/>
            </w:tcBorders>
            <w:shd w:val="clear" w:color="auto" w:fill="auto"/>
            <w:vAlign w:val="center"/>
          </w:tcPr>
          <w:p w14:paraId="6EB5D2F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506BF08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0.63</w:t>
            </w:r>
          </w:p>
        </w:tc>
        <w:tc>
          <w:tcPr>
            <w:tcW w:w="1025" w:type="dxa"/>
            <w:tcBorders>
              <w:top w:val="nil"/>
              <w:left w:val="single" w:sz="4" w:space="0" w:color="auto"/>
              <w:bottom w:val="nil"/>
              <w:right w:val="nil"/>
            </w:tcBorders>
            <w:shd w:val="clear" w:color="auto" w:fill="auto"/>
            <w:vAlign w:val="center"/>
          </w:tcPr>
          <w:p w14:paraId="57F742E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nil"/>
            </w:tcBorders>
            <w:shd w:val="clear" w:color="auto" w:fill="auto"/>
            <w:vAlign w:val="center"/>
          </w:tcPr>
          <w:p w14:paraId="43CFA72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1.05</w:t>
            </w:r>
          </w:p>
        </w:tc>
      </w:tr>
      <w:tr w:rsidR="00252E37" w14:paraId="3FA462AB" w14:textId="77777777" w:rsidTr="00496C36">
        <w:trPr>
          <w:trHeight w:val="300"/>
        </w:trPr>
        <w:tc>
          <w:tcPr>
            <w:tcW w:w="1025" w:type="dxa"/>
            <w:tcBorders>
              <w:top w:val="nil"/>
              <w:left w:val="nil"/>
              <w:bottom w:val="nil"/>
              <w:right w:val="nil"/>
            </w:tcBorders>
            <w:shd w:val="clear" w:color="auto" w:fill="auto"/>
            <w:vAlign w:val="center"/>
          </w:tcPr>
          <w:p w14:paraId="4457FEB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7ED4999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w:t>
            </w:r>
          </w:p>
        </w:tc>
        <w:tc>
          <w:tcPr>
            <w:tcW w:w="1025" w:type="dxa"/>
            <w:tcBorders>
              <w:top w:val="nil"/>
              <w:left w:val="single" w:sz="4" w:space="0" w:color="auto"/>
              <w:bottom w:val="nil"/>
              <w:right w:val="nil"/>
            </w:tcBorders>
            <w:shd w:val="clear" w:color="auto" w:fill="auto"/>
            <w:vAlign w:val="center"/>
          </w:tcPr>
          <w:p w14:paraId="3D15E6A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0C3EDE4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62E301F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nil"/>
            </w:tcBorders>
            <w:shd w:val="clear" w:color="auto" w:fill="auto"/>
            <w:vAlign w:val="center"/>
          </w:tcPr>
          <w:p w14:paraId="39CE6FD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r>
      <w:tr w:rsidR="00252E37" w14:paraId="2796C179" w14:textId="77777777" w:rsidTr="00496C36">
        <w:trPr>
          <w:trHeight w:val="300"/>
        </w:trPr>
        <w:tc>
          <w:tcPr>
            <w:tcW w:w="1025" w:type="dxa"/>
            <w:tcBorders>
              <w:top w:val="nil"/>
              <w:left w:val="nil"/>
              <w:bottom w:val="nil"/>
              <w:right w:val="nil"/>
            </w:tcBorders>
            <w:shd w:val="clear" w:color="auto" w:fill="auto"/>
            <w:vAlign w:val="center"/>
          </w:tcPr>
          <w:p w14:paraId="206A076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1EA9ABC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w:t>
            </w:r>
          </w:p>
        </w:tc>
        <w:tc>
          <w:tcPr>
            <w:tcW w:w="1025" w:type="dxa"/>
            <w:tcBorders>
              <w:top w:val="nil"/>
              <w:left w:val="single" w:sz="4" w:space="0" w:color="auto"/>
              <w:bottom w:val="nil"/>
              <w:right w:val="nil"/>
            </w:tcBorders>
            <w:shd w:val="clear" w:color="auto" w:fill="auto"/>
            <w:vAlign w:val="center"/>
          </w:tcPr>
          <w:p w14:paraId="6E2F596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29852D5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75293E8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nil"/>
            </w:tcBorders>
            <w:shd w:val="clear" w:color="auto" w:fill="auto"/>
            <w:vAlign w:val="center"/>
          </w:tcPr>
          <w:p w14:paraId="4A512F7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r>
      <w:tr w:rsidR="00252E37" w14:paraId="31B43F93" w14:textId="77777777" w:rsidTr="00496C36">
        <w:trPr>
          <w:trHeight w:val="300"/>
        </w:trPr>
        <w:tc>
          <w:tcPr>
            <w:tcW w:w="1025" w:type="dxa"/>
            <w:tcBorders>
              <w:top w:val="nil"/>
              <w:left w:val="nil"/>
              <w:bottom w:val="nil"/>
              <w:right w:val="nil"/>
            </w:tcBorders>
            <w:shd w:val="clear" w:color="auto" w:fill="auto"/>
            <w:vAlign w:val="center"/>
          </w:tcPr>
          <w:p w14:paraId="5D88FF3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6BB4E7E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w:t>
            </w:r>
          </w:p>
        </w:tc>
        <w:tc>
          <w:tcPr>
            <w:tcW w:w="1025" w:type="dxa"/>
            <w:tcBorders>
              <w:top w:val="nil"/>
              <w:left w:val="single" w:sz="4" w:space="0" w:color="auto"/>
              <w:bottom w:val="nil"/>
              <w:right w:val="nil"/>
            </w:tcBorders>
            <w:shd w:val="clear" w:color="auto" w:fill="auto"/>
            <w:vAlign w:val="center"/>
          </w:tcPr>
          <w:p w14:paraId="1630945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60B7427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717CC06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nil"/>
            </w:tcBorders>
            <w:shd w:val="clear" w:color="auto" w:fill="auto"/>
            <w:vAlign w:val="center"/>
          </w:tcPr>
          <w:p w14:paraId="59EE9AC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r>
      <w:tr w:rsidR="00252E37" w14:paraId="2CE8069C" w14:textId="77777777" w:rsidTr="00496C36">
        <w:trPr>
          <w:trHeight w:val="300"/>
        </w:trPr>
        <w:tc>
          <w:tcPr>
            <w:tcW w:w="1025" w:type="dxa"/>
            <w:tcBorders>
              <w:top w:val="nil"/>
              <w:left w:val="nil"/>
              <w:bottom w:val="nil"/>
              <w:right w:val="nil"/>
            </w:tcBorders>
            <w:shd w:val="clear" w:color="auto" w:fill="auto"/>
            <w:vAlign w:val="center"/>
          </w:tcPr>
          <w:p w14:paraId="6AF7B33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3BA3CD8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w:t>
            </w:r>
          </w:p>
        </w:tc>
        <w:tc>
          <w:tcPr>
            <w:tcW w:w="1025" w:type="dxa"/>
            <w:tcBorders>
              <w:top w:val="nil"/>
              <w:left w:val="single" w:sz="4" w:space="0" w:color="auto"/>
              <w:bottom w:val="nil"/>
              <w:right w:val="nil"/>
            </w:tcBorders>
            <w:shd w:val="clear" w:color="auto" w:fill="auto"/>
            <w:vAlign w:val="center"/>
          </w:tcPr>
          <w:p w14:paraId="1611827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38C642A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0.69</w:t>
            </w:r>
          </w:p>
        </w:tc>
        <w:tc>
          <w:tcPr>
            <w:tcW w:w="1025" w:type="dxa"/>
            <w:tcBorders>
              <w:top w:val="nil"/>
              <w:left w:val="single" w:sz="4" w:space="0" w:color="auto"/>
              <w:bottom w:val="nil"/>
              <w:right w:val="nil"/>
            </w:tcBorders>
            <w:shd w:val="clear" w:color="auto" w:fill="auto"/>
            <w:vAlign w:val="center"/>
          </w:tcPr>
          <w:p w14:paraId="28F7E87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nil"/>
            </w:tcBorders>
            <w:shd w:val="clear" w:color="auto" w:fill="auto"/>
            <w:vAlign w:val="center"/>
          </w:tcPr>
          <w:p w14:paraId="499D26D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1.14</w:t>
            </w:r>
          </w:p>
        </w:tc>
      </w:tr>
      <w:tr w:rsidR="00252E37" w14:paraId="0BF03079" w14:textId="77777777" w:rsidTr="00496C36">
        <w:trPr>
          <w:trHeight w:val="300"/>
        </w:trPr>
        <w:tc>
          <w:tcPr>
            <w:tcW w:w="1025" w:type="dxa"/>
            <w:tcBorders>
              <w:top w:val="nil"/>
              <w:left w:val="nil"/>
              <w:bottom w:val="nil"/>
              <w:right w:val="nil"/>
            </w:tcBorders>
            <w:shd w:val="clear" w:color="auto" w:fill="auto"/>
            <w:vAlign w:val="center"/>
          </w:tcPr>
          <w:p w14:paraId="5C5255D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5DB47B7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0.29</w:t>
            </w:r>
          </w:p>
        </w:tc>
        <w:tc>
          <w:tcPr>
            <w:tcW w:w="1025" w:type="dxa"/>
            <w:tcBorders>
              <w:top w:val="nil"/>
              <w:left w:val="single" w:sz="4" w:space="0" w:color="auto"/>
              <w:bottom w:val="nil"/>
              <w:right w:val="nil"/>
            </w:tcBorders>
            <w:shd w:val="clear" w:color="auto" w:fill="auto"/>
            <w:vAlign w:val="center"/>
          </w:tcPr>
          <w:p w14:paraId="6FF153F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182E9BA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4F16DBD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nil"/>
            </w:tcBorders>
            <w:shd w:val="clear" w:color="auto" w:fill="auto"/>
            <w:vAlign w:val="center"/>
          </w:tcPr>
          <w:p w14:paraId="3AFCB67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r>
      <w:tr w:rsidR="00252E37" w14:paraId="40FFD819" w14:textId="77777777" w:rsidTr="00496C36">
        <w:trPr>
          <w:trHeight w:val="300"/>
        </w:trPr>
        <w:tc>
          <w:tcPr>
            <w:tcW w:w="1025" w:type="dxa"/>
            <w:tcBorders>
              <w:top w:val="nil"/>
              <w:left w:val="nil"/>
              <w:bottom w:val="nil"/>
              <w:right w:val="nil"/>
            </w:tcBorders>
            <w:shd w:val="clear" w:color="auto" w:fill="auto"/>
            <w:vAlign w:val="center"/>
          </w:tcPr>
          <w:p w14:paraId="18804B8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0CDD5A8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0.31</w:t>
            </w:r>
          </w:p>
        </w:tc>
        <w:tc>
          <w:tcPr>
            <w:tcW w:w="1025" w:type="dxa"/>
            <w:tcBorders>
              <w:top w:val="nil"/>
              <w:left w:val="single" w:sz="4" w:space="0" w:color="auto"/>
              <w:bottom w:val="nil"/>
              <w:right w:val="nil"/>
            </w:tcBorders>
            <w:shd w:val="clear" w:color="auto" w:fill="auto"/>
            <w:vAlign w:val="center"/>
          </w:tcPr>
          <w:p w14:paraId="22E6852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008FAF3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0.73</w:t>
            </w:r>
          </w:p>
        </w:tc>
        <w:tc>
          <w:tcPr>
            <w:tcW w:w="1025" w:type="dxa"/>
            <w:tcBorders>
              <w:top w:val="nil"/>
              <w:left w:val="single" w:sz="4" w:space="0" w:color="auto"/>
              <w:bottom w:val="nil"/>
              <w:right w:val="nil"/>
            </w:tcBorders>
            <w:shd w:val="clear" w:color="auto" w:fill="auto"/>
            <w:vAlign w:val="center"/>
          </w:tcPr>
          <w:p w14:paraId="2340CC3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07E6EC3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r>
      <w:tr w:rsidR="00252E37" w14:paraId="5AA9061F" w14:textId="77777777" w:rsidTr="00496C36">
        <w:trPr>
          <w:trHeight w:val="300"/>
        </w:trPr>
        <w:tc>
          <w:tcPr>
            <w:tcW w:w="1025" w:type="dxa"/>
            <w:tcBorders>
              <w:top w:val="nil"/>
              <w:left w:val="nil"/>
              <w:bottom w:val="nil"/>
              <w:right w:val="nil"/>
            </w:tcBorders>
            <w:shd w:val="clear" w:color="auto" w:fill="auto"/>
            <w:vAlign w:val="center"/>
          </w:tcPr>
          <w:p w14:paraId="3212136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single" w:sz="4" w:space="0" w:color="auto"/>
            </w:tcBorders>
            <w:shd w:val="clear" w:color="auto" w:fill="auto"/>
            <w:vAlign w:val="center"/>
          </w:tcPr>
          <w:p w14:paraId="7A804B1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0.34</w:t>
            </w:r>
          </w:p>
        </w:tc>
        <w:tc>
          <w:tcPr>
            <w:tcW w:w="1025" w:type="dxa"/>
            <w:tcBorders>
              <w:top w:val="nil"/>
              <w:left w:val="single" w:sz="4" w:space="0" w:color="auto"/>
              <w:bottom w:val="nil"/>
              <w:right w:val="nil"/>
            </w:tcBorders>
            <w:shd w:val="clear" w:color="auto" w:fill="auto"/>
            <w:vAlign w:val="center"/>
          </w:tcPr>
          <w:p w14:paraId="26CE5D7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5E3A40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0.75</w:t>
            </w:r>
          </w:p>
        </w:tc>
        <w:tc>
          <w:tcPr>
            <w:tcW w:w="1025" w:type="dxa"/>
            <w:tcBorders>
              <w:top w:val="nil"/>
              <w:left w:val="single" w:sz="4" w:space="0" w:color="auto"/>
              <w:bottom w:val="nil"/>
              <w:right w:val="nil"/>
            </w:tcBorders>
            <w:shd w:val="clear" w:color="auto" w:fill="auto"/>
            <w:vAlign w:val="center"/>
          </w:tcPr>
          <w:p w14:paraId="19184A3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3E3866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r>
      <w:tr w:rsidR="00252E37" w14:paraId="47AC010B" w14:textId="77777777" w:rsidTr="006F5970">
        <w:trPr>
          <w:trHeight w:val="300"/>
        </w:trPr>
        <w:tc>
          <w:tcPr>
            <w:tcW w:w="1025" w:type="dxa"/>
            <w:tcBorders>
              <w:top w:val="nil"/>
              <w:left w:val="nil"/>
              <w:bottom w:val="nil"/>
              <w:right w:val="nil"/>
            </w:tcBorders>
            <w:shd w:val="clear" w:color="auto" w:fill="auto"/>
            <w:vAlign w:val="center"/>
          </w:tcPr>
          <w:p w14:paraId="215CBD2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single" w:sz="4" w:space="0" w:color="auto"/>
            </w:tcBorders>
            <w:shd w:val="clear" w:color="auto" w:fill="auto"/>
            <w:vAlign w:val="center"/>
          </w:tcPr>
          <w:p w14:paraId="7DD0B47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0.37</w:t>
            </w:r>
          </w:p>
        </w:tc>
        <w:tc>
          <w:tcPr>
            <w:tcW w:w="1025" w:type="dxa"/>
            <w:tcBorders>
              <w:top w:val="nil"/>
              <w:left w:val="single" w:sz="4" w:space="0" w:color="auto"/>
              <w:bottom w:val="nil"/>
              <w:right w:val="nil"/>
            </w:tcBorders>
            <w:shd w:val="clear" w:color="auto" w:fill="auto"/>
            <w:vAlign w:val="center"/>
          </w:tcPr>
          <w:p w14:paraId="4AA72CE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0A71F89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0.77</w:t>
            </w:r>
          </w:p>
        </w:tc>
        <w:tc>
          <w:tcPr>
            <w:tcW w:w="1025" w:type="dxa"/>
            <w:tcBorders>
              <w:top w:val="nil"/>
              <w:left w:val="single" w:sz="4" w:space="0" w:color="auto"/>
              <w:bottom w:val="nil"/>
              <w:right w:val="nil"/>
            </w:tcBorders>
            <w:shd w:val="clear" w:color="auto" w:fill="auto"/>
          </w:tcPr>
          <w:p w14:paraId="5159FFC2"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04B5A5F3" w14:textId="77777777" w:rsidR="007D407F" w:rsidRPr="007D407F" w:rsidRDefault="007D407F" w:rsidP="007D407F">
            <w:pPr>
              <w:pStyle w:val="TableText"/>
              <w:rPr>
                <w:rFonts w:asciiTheme="majorHAnsi" w:hAnsiTheme="majorHAnsi"/>
                <w:sz w:val="16"/>
                <w:szCs w:val="16"/>
              </w:rPr>
            </w:pPr>
          </w:p>
        </w:tc>
      </w:tr>
      <w:tr w:rsidR="00252E37" w14:paraId="76A3E143" w14:textId="77777777" w:rsidTr="006F5970">
        <w:trPr>
          <w:trHeight w:val="300"/>
        </w:trPr>
        <w:tc>
          <w:tcPr>
            <w:tcW w:w="1025" w:type="dxa"/>
            <w:tcBorders>
              <w:top w:val="nil"/>
              <w:left w:val="nil"/>
              <w:bottom w:val="single" w:sz="4" w:space="0" w:color="auto"/>
              <w:right w:val="nil"/>
            </w:tcBorders>
            <w:shd w:val="clear" w:color="auto" w:fill="auto"/>
            <w:vAlign w:val="center"/>
          </w:tcPr>
          <w:p w14:paraId="2CB0CB7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single" w:sz="4" w:space="0" w:color="auto"/>
              <w:right w:val="single" w:sz="4" w:space="0" w:color="auto"/>
            </w:tcBorders>
            <w:shd w:val="clear" w:color="auto" w:fill="auto"/>
            <w:vAlign w:val="center"/>
          </w:tcPr>
          <w:p w14:paraId="1579ED6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0.39</w:t>
            </w:r>
          </w:p>
        </w:tc>
        <w:tc>
          <w:tcPr>
            <w:tcW w:w="1025" w:type="dxa"/>
            <w:tcBorders>
              <w:top w:val="nil"/>
              <w:left w:val="single" w:sz="4" w:space="0" w:color="auto"/>
              <w:bottom w:val="single" w:sz="4" w:space="0" w:color="auto"/>
              <w:right w:val="nil"/>
            </w:tcBorders>
            <w:shd w:val="clear" w:color="auto" w:fill="auto"/>
            <w:vAlign w:val="center"/>
          </w:tcPr>
          <w:p w14:paraId="0195F84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single" w:sz="4" w:space="0" w:color="auto"/>
              <w:right w:val="single" w:sz="4" w:space="0" w:color="auto"/>
            </w:tcBorders>
            <w:shd w:val="clear" w:color="auto" w:fill="auto"/>
            <w:vAlign w:val="center"/>
          </w:tcPr>
          <w:p w14:paraId="71620CB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0.79</w:t>
            </w:r>
          </w:p>
        </w:tc>
        <w:tc>
          <w:tcPr>
            <w:tcW w:w="1025" w:type="dxa"/>
            <w:tcBorders>
              <w:top w:val="nil"/>
              <w:left w:val="single" w:sz="4" w:space="0" w:color="auto"/>
              <w:bottom w:val="single" w:sz="4" w:space="0" w:color="auto"/>
              <w:right w:val="nil"/>
            </w:tcBorders>
            <w:shd w:val="clear" w:color="auto" w:fill="auto"/>
          </w:tcPr>
          <w:p w14:paraId="598F85CD"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720CF870" w14:textId="77777777" w:rsidR="007D407F" w:rsidRPr="007D407F" w:rsidRDefault="007D407F" w:rsidP="007D407F">
            <w:pPr>
              <w:pStyle w:val="TableText"/>
              <w:rPr>
                <w:rFonts w:asciiTheme="majorHAnsi" w:hAnsiTheme="majorHAnsi"/>
                <w:sz w:val="16"/>
                <w:szCs w:val="16"/>
              </w:rPr>
            </w:pPr>
          </w:p>
        </w:tc>
      </w:tr>
    </w:tbl>
    <w:p w14:paraId="0805BBDB" w14:textId="77777777" w:rsidR="00247FC3" w:rsidRDefault="00247FC3" w:rsidP="00C53530">
      <w:pPr>
        <w:pStyle w:val="3"/>
        <w:rPr>
          <w:lang w:val="en-US"/>
        </w:rPr>
      </w:pPr>
    </w:p>
    <w:p w14:paraId="5F04856B" w14:textId="77777777" w:rsidR="003730F2" w:rsidRDefault="003730F2" w:rsidP="00C53530">
      <w:pPr>
        <w:pStyle w:val="3"/>
        <w:rPr>
          <w:lang w:val="en-US"/>
        </w:rPr>
      </w:pPr>
    </w:p>
    <w:p w14:paraId="4B7F30F0" w14:textId="77777777" w:rsidR="007D407F" w:rsidRDefault="007D407F" w:rsidP="00C53530">
      <w:pPr>
        <w:pStyle w:val="3"/>
        <w:rPr>
          <w:lang w:val="en-US"/>
        </w:rPr>
      </w:pPr>
    </w:p>
    <w:p w14:paraId="69854392" w14:textId="77777777" w:rsidR="00A93F8A" w:rsidRDefault="00A93F8A" w:rsidP="00C53530">
      <w:pPr>
        <w:pStyle w:val="3"/>
        <w:rPr>
          <w:lang w:val="en-US"/>
        </w:rPr>
      </w:pPr>
    </w:p>
    <w:p w14:paraId="387E36D2" w14:textId="77777777" w:rsidR="00247FC3" w:rsidRDefault="00A318CC" w:rsidP="00C53530">
      <w:pPr>
        <w:pStyle w:val="2"/>
      </w:pPr>
      <w:r>
        <w:lastRenderedPageBreak/>
        <w:t>6.7 Goat requirements</w:t>
      </w:r>
    </w:p>
    <w:p w14:paraId="5D09D6A7" w14:textId="77777777" w:rsidR="00247FC3" w:rsidRPr="000A1ADE" w:rsidRDefault="00A318CC" w:rsidP="00703E9B">
      <w:pPr>
        <w:pStyle w:val="NormalStandardspara"/>
        <w:rPr>
          <w:rFonts w:eastAsia="Tahoma"/>
          <w:b/>
        </w:rPr>
      </w:pPr>
      <w:r w:rsidRPr="000A1ADE">
        <w:rPr>
          <w:rFonts w:eastAsia="Tahoma"/>
          <w:b/>
          <w:lang w:val="en-US"/>
        </w:rPr>
        <w:t xml:space="preserve">6.7.1 </w:t>
      </w:r>
      <w:r w:rsidRPr="000A1ADE">
        <w:rPr>
          <w:lang w:val="en-US"/>
        </w:rPr>
        <w:t>Goats must have been weaned at least 14 days prior to sourcing for export, unless the exporter has approval under Standard 6.1.17 to export livestock with young at foot.</w:t>
      </w:r>
    </w:p>
    <w:p w14:paraId="5D7C9FA1" w14:textId="77777777" w:rsidR="00247FC3" w:rsidRPr="000A1ADE" w:rsidRDefault="00A318CC" w:rsidP="00703E9B">
      <w:pPr>
        <w:pStyle w:val="NormalStandardspara"/>
        <w:rPr>
          <w:rFonts w:eastAsia="Tahoma"/>
          <w:b/>
        </w:rPr>
      </w:pPr>
      <w:r w:rsidRPr="000A1ADE">
        <w:rPr>
          <w:rFonts w:eastAsia="Tahoma"/>
          <w:b/>
          <w:lang w:val="en-US"/>
        </w:rPr>
        <w:t xml:space="preserve">6.7.2 </w:t>
      </w:r>
      <w:r w:rsidRPr="000A1ADE">
        <w:rPr>
          <w:lang w:val="en-US"/>
        </w:rPr>
        <w:t>Goats must not be sourced for export unless they have become conditioned to being handled and to eating and drinking from troughs for a minimum of 21 days.</w:t>
      </w:r>
    </w:p>
    <w:p w14:paraId="1104D0F6" w14:textId="77777777" w:rsidR="00247FC3" w:rsidRPr="000A1ADE" w:rsidRDefault="00A318CC" w:rsidP="00247FC3">
      <w:pPr>
        <w:spacing w:before="202" w:line="296" w:lineRule="exact"/>
        <w:ind w:right="288"/>
        <w:textAlignment w:val="baseline"/>
        <w:rPr>
          <w:rFonts w:asciiTheme="majorHAnsi" w:eastAsia="Tahoma" w:hAnsiTheme="majorHAnsi"/>
          <w:b/>
          <w:color w:val="000000"/>
          <w:spacing w:val="-1"/>
        </w:rPr>
      </w:pPr>
      <w:r w:rsidRPr="000A1ADE">
        <w:rPr>
          <w:rFonts w:asciiTheme="majorHAnsi" w:eastAsia="Tahoma" w:hAnsiTheme="majorHAnsi"/>
          <w:b/>
          <w:color w:val="000000"/>
          <w:spacing w:val="-1"/>
          <w:lang w:val="en-US"/>
        </w:rPr>
        <w:t xml:space="preserve">6.7.3 </w:t>
      </w:r>
      <w:r w:rsidRPr="000A1ADE">
        <w:rPr>
          <w:rFonts w:asciiTheme="majorHAnsi" w:eastAsia="Cambria" w:hAnsiTheme="majorHAnsi"/>
          <w:color w:val="000000"/>
          <w:spacing w:val="-1"/>
          <w:lang w:val="en-US"/>
        </w:rPr>
        <w:t xml:space="preserve">Goats must not be sourced for export or exported unless they have a liveweight of more than 14kg. Goats less than this weight must not be sourced for export or </w:t>
      </w:r>
      <w:proofErr w:type="gramStart"/>
      <w:r w:rsidRPr="000A1ADE">
        <w:rPr>
          <w:rFonts w:asciiTheme="majorHAnsi" w:eastAsia="Cambria" w:hAnsiTheme="majorHAnsi"/>
          <w:color w:val="000000"/>
          <w:spacing w:val="-1"/>
          <w:lang w:val="en-US"/>
        </w:rPr>
        <w:t>exported, unless</w:t>
      </w:r>
      <w:proofErr w:type="gramEnd"/>
      <w:r w:rsidRPr="000A1ADE">
        <w:rPr>
          <w:rFonts w:asciiTheme="majorHAnsi" w:eastAsia="Cambria" w:hAnsiTheme="majorHAnsi"/>
          <w:color w:val="000000"/>
          <w:spacing w:val="-1"/>
          <w:lang w:val="en-US"/>
        </w:rPr>
        <w:t xml:space="preserve"> the exporter has approval under Standard 6.1.20 to export miniature or light weight breed livestock.</w:t>
      </w:r>
    </w:p>
    <w:p w14:paraId="00D12F4F" w14:textId="77777777" w:rsidR="00247FC3" w:rsidRDefault="00A318CC" w:rsidP="00247FC3">
      <w:pPr>
        <w:spacing w:before="197" w:line="296" w:lineRule="exact"/>
        <w:ind w:right="576"/>
        <w:textAlignment w:val="baseline"/>
        <w:rPr>
          <w:rFonts w:asciiTheme="majorHAnsi" w:eastAsia="Cambria" w:hAnsiTheme="majorHAnsi"/>
          <w:color w:val="000000"/>
          <w:lang w:val="en-US"/>
        </w:rPr>
      </w:pPr>
      <w:r w:rsidRPr="000A1ADE">
        <w:rPr>
          <w:rFonts w:asciiTheme="majorHAnsi" w:eastAsia="Tahoma" w:hAnsiTheme="majorHAnsi"/>
          <w:b/>
          <w:color w:val="000000"/>
          <w:lang w:val="en-US"/>
        </w:rPr>
        <w:t xml:space="preserve">6.7.4 </w:t>
      </w:r>
      <w:r w:rsidRPr="000A1ADE">
        <w:rPr>
          <w:rFonts w:asciiTheme="majorHAnsi" w:eastAsia="Cambria" w:hAnsiTheme="majorHAnsi"/>
          <w:color w:val="000000"/>
          <w:lang w:val="en-US"/>
        </w:rPr>
        <w:t xml:space="preserve">Goats must not be sourced for export or exported unless they have been assessed by a competent stock handler against the goat body condition scoring in Table </w:t>
      </w:r>
      <w:proofErr w:type="gramStart"/>
      <w:r w:rsidRPr="000A1ADE">
        <w:rPr>
          <w:rFonts w:asciiTheme="majorHAnsi" w:eastAsia="Cambria" w:hAnsiTheme="majorHAnsi"/>
          <w:color w:val="000000"/>
          <w:lang w:val="en-US"/>
        </w:rPr>
        <w:t>33, and</w:t>
      </w:r>
      <w:proofErr w:type="gramEnd"/>
      <w:r w:rsidRPr="000A1ADE">
        <w:rPr>
          <w:rFonts w:asciiTheme="majorHAnsi" w:eastAsia="Cambria" w:hAnsiTheme="majorHAnsi"/>
          <w:color w:val="000000"/>
          <w:lang w:val="en-US"/>
        </w:rPr>
        <w:t xml:space="preserve"> have a body condition score of 2 or more but less than 4 (on a scale of 1 to 5).</w:t>
      </w:r>
    </w:p>
    <w:p w14:paraId="7410972E" w14:textId="77777777" w:rsidR="00247FC3" w:rsidRDefault="00A318CC" w:rsidP="00E57C4E">
      <w:pPr>
        <w:pStyle w:val="3"/>
        <w:spacing w:after="120"/>
      </w:pPr>
      <w:r>
        <w:rPr>
          <w:lang w:val="en-US"/>
        </w:rPr>
        <w:t>Table 33 Goat body condition score</w:t>
      </w:r>
      <w:r>
        <w:t xml:space="preserve"> </w:t>
      </w:r>
    </w:p>
    <w:tbl>
      <w:tblPr>
        <w:tblStyle w:val="TableGrid3"/>
        <w:tblW w:w="6521"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65"/>
        <w:gridCol w:w="1554"/>
        <w:gridCol w:w="1659"/>
        <w:gridCol w:w="1134"/>
      </w:tblGrid>
      <w:tr w:rsidR="00252E37" w14:paraId="0BCD741D" w14:textId="77777777" w:rsidTr="003C5600">
        <w:trPr>
          <w:tblHeader/>
        </w:trPr>
        <w:tc>
          <w:tcPr>
            <w:tcW w:w="709" w:type="dxa"/>
            <w:tcBorders>
              <w:top w:val="single" w:sz="4" w:space="0" w:color="auto"/>
              <w:bottom w:val="single" w:sz="4" w:space="0" w:color="auto"/>
            </w:tcBorders>
          </w:tcPr>
          <w:p w14:paraId="3B84A35E" w14:textId="77777777" w:rsidR="007D407F" w:rsidRPr="000A2C4B" w:rsidRDefault="00A318CC" w:rsidP="003C5600">
            <w:pPr>
              <w:pStyle w:val="TableHeading"/>
              <w:rPr>
                <w:lang w:eastAsia="ja-JP"/>
              </w:rPr>
            </w:pPr>
            <w:r w:rsidRPr="000A2C4B">
              <w:rPr>
                <w:lang w:eastAsia="ja-JP"/>
              </w:rPr>
              <w:t>Score</w:t>
            </w:r>
          </w:p>
        </w:tc>
        <w:tc>
          <w:tcPr>
            <w:tcW w:w="1465" w:type="dxa"/>
            <w:tcBorders>
              <w:top w:val="single" w:sz="4" w:space="0" w:color="auto"/>
              <w:bottom w:val="single" w:sz="4" w:space="0" w:color="auto"/>
            </w:tcBorders>
          </w:tcPr>
          <w:p w14:paraId="6A7C227D" w14:textId="77777777" w:rsidR="007D407F" w:rsidRPr="000A2C4B" w:rsidRDefault="00A318CC" w:rsidP="003C5600">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37441158" w14:textId="77777777" w:rsidR="007D407F" w:rsidRPr="000A2C4B" w:rsidRDefault="00A318CC" w:rsidP="003C5600">
            <w:pPr>
              <w:pStyle w:val="TableHeading"/>
              <w:rPr>
                <w:lang w:eastAsia="ja-JP"/>
              </w:rPr>
            </w:pPr>
            <w:r w:rsidRPr="000A2C4B">
              <w:rPr>
                <w:lang w:eastAsia="ja-JP"/>
              </w:rPr>
              <w:t>Short ribs (B)</w:t>
            </w:r>
          </w:p>
        </w:tc>
        <w:tc>
          <w:tcPr>
            <w:tcW w:w="1659" w:type="dxa"/>
            <w:tcBorders>
              <w:top w:val="single" w:sz="4" w:space="0" w:color="auto"/>
              <w:bottom w:val="single" w:sz="4" w:space="0" w:color="auto"/>
            </w:tcBorders>
          </w:tcPr>
          <w:p w14:paraId="495A2114" w14:textId="77777777" w:rsidR="007D407F" w:rsidRPr="000A2C4B" w:rsidRDefault="00A318CC" w:rsidP="003C5600">
            <w:pPr>
              <w:pStyle w:val="TableHeading"/>
              <w:rPr>
                <w:lang w:eastAsia="ja-JP"/>
              </w:rPr>
            </w:pPr>
            <w:r w:rsidRPr="000A2C4B">
              <w:rPr>
                <w:lang w:eastAsia="ja-JP"/>
              </w:rPr>
              <w:t>Backbone (C)</w:t>
            </w:r>
          </w:p>
        </w:tc>
        <w:tc>
          <w:tcPr>
            <w:tcW w:w="1134" w:type="dxa"/>
            <w:tcBorders>
              <w:top w:val="single" w:sz="4" w:space="0" w:color="auto"/>
              <w:bottom w:val="single" w:sz="4" w:space="0" w:color="auto"/>
            </w:tcBorders>
          </w:tcPr>
          <w:p w14:paraId="21B3DA61" w14:textId="77777777" w:rsidR="007D407F" w:rsidRPr="000A2C4B" w:rsidRDefault="00A318CC" w:rsidP="003C5600">
            <w:pPr>
              <w:pStyle w:val="TableHeading"/>
              <w:rPr>
                <w:lang w:eastAsia="ja-JP"/>
              </w:rPr>
            </w:pPr>
            <w:r w:rsidRPr="000A2C4B">
              <w:rPr>
                <w:lang w:eastAsia="ja-JP"/>
              </w:rPr>
              <w:t>Eye muscle (D)</w:t>
            </w:r>
          </w:p>
        </w:tc>
      </w:tr>
      <w:tr w:rsidR="00252E37" w14:paraId="33C0933D" w14:textId="77777777" w:rsidTr="003C5600">
        <w:tc>
          <w:tcPr>
            <w:tcW w:w="709" w:type="dxa"/>
            <w:tcBorders>
              <w:top w:val="single" w:sz="4" w:space="0" w:color="auto"/>
            </w:tcBorders>
          </w:tcPr>
          <w:p w14:paraId="63EC2AD7" w14:textId="77777777" w:rsidR="007D407F" w:rsidRPr="000A2C4B" w:rsidRDefault="00A318CC" w:rsidP="003C5600">
            <w:pPr>
              <w:pStyle w:val="TableText"/>
              <w:rPr>
                <w:lang w:eastAsia="ja-JP"/>
              </w:rPr>
            </w:pPr>
            <w:r w:rsidRPr="0008308A">
              <w:rPr>
                <w:rFonts w:eastAsia="Cambria"/>
                <w:color w:val="000000"/>
                <w:lang w:val="en-US"/>
              </w:rPr>
              <w:t>1</w:t>
            </w:r>
          </w:p>
        </w:tc>
        <w:tc>
          <w:tcPr>
            <w:tcW w:w="1465" w:type="dxa"/>
            <w:tcBorders>
              <w:top w:val="single" w:sz="4" w:space="0" w:color="auto"/>
            </w:tcBorders>
          </w:tcPr>
          <w:p w14:paraId="76345DAF" w14:textId="77777777" w:rsidR="007D407F" w:rsidRPr="000A2C4B" w:rsidRDefault="00A318CC" w:rsidP="003C5600">
            <w:pPr>
              <w:pStyle w:val="TableText"/>
              <w:rPr>
                <w:lang w:eastAsia="ja-JP"/>
              </w:rPr>
            </w:pPr>
            <w:r w:rsidRPr="0008308A">
              <w:rPr>
                <w:rFonts w:eastAsia="Cambria"/>
                <w:color w:val="000000"/>
                <w:lang w:val="en-US"/>
              </w:rPr>
              <w:t>Individual ribs can be felt very easily; cannot feel any tissues over the ribs.</w:t>
            </w:r>
          </w:p>
        </w:tc>
        <w:tc>
          <w:tcPr>
            <w:tcW w:w="0" w:type="auto"/>
            <w:tcBorders>
              <w:top w:val="single" w:sz="4" w:space="0" w:color="auto"/>
            </w:tcBorders>
          </w:tcPr>
          <w:p w14:paraId="51FAEBC6" w14:textId="77777777" w:rsidR="007D407F" w:rsidRPr="000A2C4B" w:rsidRDefault="00A318CC" w:rsidP="003C5600">
            <w:pPr>
              <w:pStyle w:val="TableText"/>
              <w:rPr>
                <w:lang w:eastAsia="ja-JP"/>
              </w:rPr>
            </w:pPr>
            <w:r w:rsidRPr="00C0016C">
              <w:rPr>
                <w:rFonts w:eastAsia="Cambria"/>
                <w:color w:val="000000"/>
                <w:lang w:val="en-US"/>
              </w:rPr>
              <w:t>Short ribs are prominent; it is easy to feel between them. The muscle mass extends two-thirds or less of the way along them.</w:t>
            </w:r>
          </w:p>
        </w:tc>
        <w:tc>
          <w:tcPr>
            <w:tcW w:w="1659" w:type="dxa"/>
            <w:tcBorders>
              <w:top w:val="single" w:sz="4" w:space="0" w:color="auto"/>
            </w:tcBorders>
          </w:tcPr>
          <w:p w14:paraId="2233E5AC" w14:textId="77777777" w:rsidR="007D407F" w:rsidRPr="000A2C4B" w:rsidRDefault="00A318CC" w:rsidP="003C5600">
            <w:pPr>
              <w:pStyle w:val="TableText"/>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3BFEA9B0" w14:textId="77777777" w:rsidR="007D407F" w:rsidRPr="000A2C4B" w:rsidRDefault="00A318CC" w:rsidP="003C5600">
            <w:pPr>
              <w:pStyle w:val="TableText"/>
              <w:rPr>
                <w:lang w:eastAsia="ja-JP"/>
              </w:rPr>
            </w:pPr>
            <w:r w:rsidRPr="000A2C4B">
              <w:rPr>
                <w:lang w:eastAsia="ja-JP"/>
              </w:rPr>
              <w:t>Feels noticeably dished.</w:t>
            </w:r>
          </w:p>
        </w:tc>
      </w:tr>
      <w:tr w:rsidR="00252E37" w14:paraId="44D7F218" w14:textId="77777777" w:rsidTr="003C5600">
        <w:tc>
          <w:tcPr>
            <w:tcW w:w="709" w:type="dxa"/>
          </w:tcPr>
          <w:p w14:paraId="7DDD5DE1" w14:textId="77777777" w:rsidR="007D407F" w:rsidRPr="000A2C4B" w:rsidRDefault="00A318CC" w:rsidP="003C5600">
            <w:pPr>
              <w:pStyle w:val="TableText"/>
              <w:rPr>
                <w:lang w:eastAsia="ja-JP"/>
              </w:rPr>
            </w:pPr>
            <w:r w:rsidRPr="0008308A">
              <w:rPr>
                <w:rFonts w:eastAsia="Cambria"/>
                <w:color w:val="000000"/>
                <w:lang w:val="en-US"/>
              </w:rPr>
              <w:t>2</w:t>
            </w:r>
          </w:p>
        </w:tc>
        <w:tc>
          <w:tcPr>
            <w:tcW w:w="1465" w:type="dxa"/>
          </w:tcPr>
          <w:p w14:paraId="30676EF6" w14:textId="77777777" w:rsidR="007D407F" w:rsidRPr="000A2C4B" w:rsidRDefault="00A318CC" w:rsidP="003C5600">
            <w:pPr>
              <w:pStyle w:val="TableText"/>
              <w:rPr>
                <w:lang w:eastAsia="ja-JP"/>
              </w:rPr>
            </w:pPr>
            <w:r w:rsidRPr="0008308A">
              <w:rPr>
                <w:rFonts w:eastAsia="Cambria"/>
                <w:color w:val="000000"/>
                <w:lang w:val="en-US"/>
              </w:rPr>
              <w:t xml:space="preserve">Individual ribs can be felt very </w:t>
            </w:r>
            <w:r w:rsidRPr="0008308A">
              <w:rPr>
                <w:rFonts w:eastAsia="Cambria"/>
                <w:color w:val="000000"/>
                <w:lang w:val="en-US"/>
              </w:rPr>
              <w:lastRenderedPageBreak/>
              <w:t>easily but slight amount of tissue is present.</w:t>
            </w:r>
          </w:p>
        </w:tc>
        <w:tc>
          <w:tcPr>
            <w:tcW w:w="0" w:type="auto"/>
          </w:tcPr>
          <w:p w14:paraId="0B188E57" w14:textId="77777777" w:rsidR="007D407F" w:rsidRPr="000A2C4B" w:rsidRDefault="00A318CC" w:rsidP="003C5600">
            <w:pPr>
              <w:pStyle w:val="TableText"/>
              <w:rPr>
                <w:lang w:eastAsia="ja-JP"/>
              </w:rPr>
            </w:pPr>
            <w:r w:rsidRPr="00C0016C">
              <w:rPr>
                <w:rFonts w:eastAsia="Cambria"/>
                <w:color w:val="000000"/>
                <w:spacing w:val="4"/>
                <w:lang w:val="en-US"/>
              </w:rPr>
              <w:lastRenderedPageBreak/>
              <w:t xml:space="preserve">Ends of short ribs feel square; </w:t>
            </w:r>
            <w:r w:rsidRPr="00C0016C">
              <w:rPr>
                <w:rFonts w:eastAsia="Cambria"/>
                <w:color w:val="000000"/>
                <w:spacing w:val="4"/>
                <w:lang w:val="en-US"/>
              </w:rPr>
              <w:lastRenderedPageBreak/>
              <w:t>it is easy to feel between them. The muscle mass extends to the end of the short ribs.</w:t>
            </w:r>
          </w:p>
        </w:tc>
        <w:tc>
          <w:tcPr>
            <w:tcW w:w="1659" w:type="dxa"/>
          </w:tcPr>
          <w:p w14:paraId="48195135" w14:textId="77777777" w:rsidR="007D407F" w:rsidRPr="000A2C4B" w:rsidRDefault="00A318CC" w:rsidP="003C5600">
            <w:pPr>
              <w:pStyle w:val="TableText"/>
              <w:rPr>
                <w:lang w:eastAsia="ja-JP"/>
              </w:rPr>
            </w:pPr>
            <w:r w:rsidRPr="00C0143C">
              <w:rPr>
                <w:rFonts w:eastAsia="Cambria"/>
                <w:color w:val="000000"/>
                <w:lang w:val="en-US"/>
              </w:rPr>
              <w:lastRenderedPageBreak/>
              <w:t xml:space="preserve">Bones are slightly raised and can be </w:t>
            </w:r>
            <w:r w:rsidRPr="00C0143C">
              <w:rPr>
                <w:rFonts w:eastAsia="Cambria"/>
                <w:color w:val="000000"/>
                <w:lang w:val="en-US"/>
              </w:rPr>
              <w:lastRenderedPageBreak/>
              <w:t>easily felt, with noticeable dishing between them.</w:t>
            </w:r>
          </w:p>
        </w:tc>
        <w:tc>
          <w:tcPr>
            <w:tcW w:w="1134" w:type="dxa"/>
          </w:tcPr>
          <w:p w14:paraId="0E4D418A" w14:textId="77777777" w:rsidR="007D407F" w:rsidRPr="000A2C4B" w:rsidRDefault="00A318CC" w:rsidP="003C5600">
            <w:pPr>
              <w:pStyle w:val="TableText"/>
              <w:rPr>
                <w:lang w:eastAsia="ja-JP"/>
              </w:rPr>
            </w:pPr>
            <w:r w:rsidRPr="000A2C4B">
              <w:rPr>
                <w:lang w:eastAsia="ja-JP"/>
              </w:rPr>
              <w:lastRenderedPageBreak/>
              <w:t xml:space="preserve">Feels straight or </w:t>
            </w:r>
            <w:r w:rsidRPr="000A2C4B">
              <w:rPr>
                <w:lang w:eastAsia="ja-JP"/>
              </w:rPr>
              <w:lastRenderedPageBreak/>
              <w:t>slightly dished.</w:t>
            </w:r>
          </w:p>
        </w:tc>
      </w:tr>
      <w:tr w:rsidR="00252E37" w14:paraId="1E959573" w14:textId="77777777" w:rsidTr="003C5600">
        <w:tc>
          <w:tcPr>
            <w:tcW w:w="709" w:type="dxa"/>
          </w:tcPr>
          <w:p w14:paraId="2B6F6DF1" w14:textId="77777777" w:rsidR="007D407F" w:rsidRPr="000A2C4B" w:rsidRDefault="00A318CC" w:rsidP="003C5600">
            <w:pPr>
              <w:pStyle w:val="TableText"/>
              <w:rPr>
                <w:lang w:eastAsia="ja-JP"/>
              </w:rPr>
            </w:pPr>
            <w:r w:rsidRPr="0008308A">
              <w:rPr>
                <w:rFonts w:eastAsia="Cambria"/>
                <w:color w:val="000000"/>
                <w:lang w:val="en-US"/>
              </w:rPr>
              <w:lastRenderedPageBreak/>
              <w:t>3</w:t>
            </w:r>
          </w:p>
        </w:tc>
        <w:tc>
          <w:tcPr>
            <w:tcW w:w="1465" w:type="dxa"/>
          </w:tcPr>
          <w:p w14:paraId="6CD98D9D" w14:textId="77777777" w:rsidR="007D407F" w:rsidRPr="000A2C4B" w:rsidRDefault="00A318CC" w:rsidP="003C5600">
            <w:pPr>
              <w:pStyle w:val="TableText"/>
              <w:rPr>
                <w:lang w:eastAsia="ja-JP"/>
              </w:rPr>
            </w:pPr>
            <w:r w:rsidRPr="0008308A">
              <w:rPr>
                <w:rFonts w:eastAsia="Cambria"/>
                <w:color w:val="000000"/>
                <w:lang w:val="en-US"/>
              </w:rPr>
              <w:t>Individual ribs can be felt easily but some tissue is present.</w:t>
            </w:r>
          </w:p>
        </w:tc>
        <w:tc>
          <w:tcPr>
            <w:tcW w:w="0" w:type="auto"/>
          </w:tcPr>
          <w:p w14:paraId="711AC2C8" w14:textId="77777777" w:rsidR="007D407F" w:rsidRPr="000A2C4B" w:rsidRDefault="00A318CC" w:rsidP="003C5600">
            <w:pPr>
              <w:pStyle w:val="TableText"/>
              <w:rPr>
                <w:lang w:eastAsia="ja-JP"/>
              </w:rPr>
            </w:pPr>
            <w:r w:rsidRPr="00C0016C">
              <w:rPr>
                <w:rFonts w:eastAsia="Cambria"/>
                <w:color w:val="000000"/>
                <w:lang w:val="en-US"/>
              </w:rPr>
              <w:t>End of short ribs are rounded; it is still possible to feel between them.</w:t>
            </w:r>
          </w:p>
        </w:tc>
        <w:tc>
          <w:tcPr>
            <w:tcW w:w="1659" w:type="dxa"/>
          </w:tcPr>
          <w:p w14:paraId="2AAF7183" w14:textId="77777777" w:rsidR="007D407F" w:rsidRPr="000A2C4B" w:rsidRDefault="00A318CC" w:rsidP="003C5600">
            <w:pPr>
              <w:pStyle w:val="TableText"/>
              <w:rPr>
                <w:lang w:eastAsia="ja-JP"/>
              </w:rPr>
            </w:pPr>
            <w:r w:rsidRPr="00C0143C">
              <w:rPr>
                <w:rFonts w:eastAsia="Cambria"/>
                <w:color w:val="000000"/>
                <w:lang w:val="en-US"/>
              </w:rPr>
              <w:t>Bones are raised and the ends are rounded; it is still possible to feel between them.</w:t>
            </w:r>
          </w:p>
        </w:tc>
        <w:tc>
          <w:tcPr>
            <w:tcW w:w="1134" w:type="dxa"/>
          </w:tcPr>
          <w:p w14:paraId="27A27600" w14:textId="77777777" w:rsidR="007D407F" w:rsidRPr="000A2C4B" w:rsidRDefault="00A318CC" w:rsidP="003C5600">
            <w:pPr>
              <w:pStyle w:val="TableText"/>
              <w:rPr>
                <w:lang w:eastAsia="ja-JP"/>
              </w:rPr>
            </w:pPr>
            <w:r w:rsidRPr="000A2C4B">
              <w:rPr>
                <w:lang w:eastAsia="ja-JP"/>
              </w:rPr>
              <w:t>Feels slightly rounded.</w:t>
            </w:r>
          </w:p>
        </w:tc>
      </w:tr>
      <w:tr w:rsidR="00252E37" w14:paraId="7CE7C5C0" w14:textId="77777777" w:rsidTr="003C5600">
        <w:tc>
          <w:tcPr>
            <w:tcW w:w="709" w:type="dxa"/>
          </w:tcPr>
          <w:p w14:paraId="6B932023" w14:textId="77777777" w:rsidR="007D407F" w:rsidRPr="000A2C4B" w:rsidRDefault="00A318CC" w:rsidP="003C5600">
            <w:pPr>
              <w:pStyle w:val="TableText"/>
              <w:rPr>
                <w:lang w:eastAsia="ja-JP"/>
              </w:rPr>
            </w:pPr>
            <w:r w:rsidRPr="0008308A">
              <w:rPr>
                <w:rFonts w:eastAsia="Cambria"/>
                <w:color w:val="000000"/>
                <w:lang w:val="en-US"/>
              </w:rPr>
              <w:t>4</w:t>
            </w:r>
          </w:p>
        </w:tc>
        <w:tc>
          <w:tcPr>
            <w:tcW w:w="1465" w:type="dxa"/>
          </w:tcPr>
          <w:p w14:paraId="0644C3DF" w14:textId="77777777" w:rsidR="007D407F" w:rsidRPr="000A2C4B" w:rsidRDefault="00A318CC" w:rsidP="003C5600">
            <w:pPr>
              <w:pStyle w:val="TableText"/>
              <w:rPr>
                <w:lang w:eastAsia="ja-JP"/>
              </w:rPr>
            </w:pPr>
            <w:r w:rsidRPr="0008308A">
              <w:rPr>
                <w:rFonts w:eastAsia="Cambria"/>
                <w:color w:val="000000"/>
                <w:lang w:val="en-US"/>
              </w:rPr>
              <w:t>Individual ribs can still be felt but tissue</w:t>
            </w:r>
            <w:r w:rsidR="00650CB3">
              <w:rPr>
                <w:rFonts w:eastAsia="Cambria"/>
                <w:color w:val="000000"/>
                <w:lang w:val="en-US"/>
              </w:rPr>
              <w:t xml:space="preserve"> is prominent</w:t>
            </w:r>
            <w:r w:rsidR="00B91375">
              <w:rPr>
                <w:rFonts w:eastAsia="Cambria"/>
                <w:color w:val="000000"/>
                <w:lang w:val="en-US"/>
              </w:rPr>
              <w:t>.</w:t>
            </w:r>
            <w:r w:rsidR="00650CB3">
              <w:rPr>
                <w:rFonts w:eastAsia="Cambria"/>
                <w:color w:val="000000"/>
                <w:lang w:val="en-US"/>
              </w:rPr>
              <w:t xml:space="preserve"> </w:t>
            </w:r>
          </w:p>
        </w:tc>
        <w:tc>
          <w:tcPr>
            <w:tcW w:w="0" w:type="auto"/>
          </w:tcPr>
          <w:p w14:paraId="171AFDE2" w14:textId="77777777" w:rsidR="007D407F" w:rsidRPr="000A2C4B" w:rsidRDefault="00A318CC" w:rsidP="003C5600">
            <w:pPr>
              <w:pStyle w:val="TableText"/>
              <w:rPr>
                <w:lang w:eastAsia="ja-JP"/>
              </w:rPr>
            </w:pPr>
            <w:r w:rsidRPr="00C0016C">
              <w:rPr>
                <w:rFonts w:eastAsia="Cambria"/>
                <w:color w:val="000000"/>
                <w:spacing w:val="2"/>
                <w:lang w:val="en-US"/>
              </w:rPr>
              <w:t>Ends of short ribs are rounded; it may be possible to press between them with pressure.</w:t>
            </w:r>
          </w:p>
        </w:tc>
        <w:tc>
          <w:tcPr>
            <w:tcW w:w="1659" w:type="dxa"/>
          </w:tcPr>
          <w:p w14:paraId="018A7F9A" w14:textId="77777777" w:rsidR="007D407F" w:rsidRPr="000A2C4B" w:rsidRDefault="00A318CC" w:rsidP="003C5600">
            <w:pPr>
              <w:pStyle w:val="TableText"/>
              <w:rPr>
                <w:lang w:eastAsia="ja-JP"/>
              </w:rPr>
            </w:pPr>
            <w:r w:rsidRPr="00C0143C">
              <w:rPr>
                <w:rFonts w:eastAsia="Cambria"/>
                <w:color w:val="000000"/>
                <w:lang w:val="en-US"/>
              </w:rPr>
              <w:t>Bones are slightly raised; it is possible to feel them but not between them.</w:t>
            </w:r>
          </w:p>
        </w:tc>
        <w:tc>
          <w:tcPr>
            <w:tcW w:w="1134" w:type="dxa"/>
          </w:tcPr>
          <w:p w14:paraId="394DE8C6" w14:textId="77777777" w:rsidR="007D407F" w:rsidRPr="000A2C4B" w:rsidRDefault="00A318CC" w:rsidP="003C5600">
            <w:pPr>
              <w:pStyle w:val="TableText"/>
              <w:rPr>
                <w:lang w:eastAsia="ja-JP"/>
              </w:rPr>
            </w:pPr>
            <w:r w:rsidRPr="000A2C4B">
              <w:rPr>
                <w:lang w:eastAsia="ja-JP"/>
              </w:rPr>
              <w:t>Feels well rounded.</w:t>
            </w:r>
          </w:p>
        </w:tc>
      </w:tr>
      <w:tr w:rsidR="00252E37" w14:paraId="6C70DCA4" w14:textId="77777777" w:rsidTr="003C5600">
        <w:tc>
          <w:tcPr>
            <w:tcW w:w="709" w:type="dxa"/>
          </w:tcPr>
          <w:p w14:paraId="629A498A" w14:textId="77777777" w:rsidR="007D407F" w:rsidRPr="000A2C4B" w:rsidRDefault="00A318CC" w:rsidP="003C5600">
            <w:pPr>
              <w:pStyle w:val="TableText"/>
              <w:rPr>
                <w:lang w:eastAsia="ja-JP"/>
              </w:rPr>
            </w:pPr>
            <w:r w:rsidRPr="000A2C4B">
              <w:rPr>
                <w:lang w:eastAsia="ja-JP"/>
              </w:rPr>
              <w:t>5</w:t>
            </w:r>
          </w:p>
        </w:tc>
        <w:tc>
          <w:tcPr>
            <w:tcW w:w="1465" w:type="dxa"/>
          </w:tcPr>
          <w:p w14:paraId="54041776" w14:textId="77777777" w:rsidR="007D407F" w:rsidRPr="000A2C4B" w:rsidRDefault="00A318CC" w:rsidP="003C5600">
            <w:pPr>
              <w:pStyle w:val="TableText"/>
              <w:rPr>
                <w:lang w:eastAsia="ja-JP"/>
              </w:rPr>
            </w:pPr>
            <w:r w:rsidRPr="000A2C4B">
              <w:rPr>
                <w:lang w:eastAsia="ja-JP"/>
              </w:rPr>
              <w:t>Individual ribs can be felt or just felt; tissue is very prominent and may be fluid.</w:t>
            </w:r>
          </w:p>
        </w:tc>
        <w:tc>
          <w:tcPr>
            <w:tcW w:w="0" w:type="auto"/>
          </w:tcPr>
          <w:p w14:paraId="3C04EC06" w14:textId="77777777" w:rsidR="007D407F" w:rsidRPr="000A2C4B" w:rsidRDefault="00A318CC" w:rsidP="003C5600">
            <w:pPr>
              <w:pStyle w:val="TableText"/>
              <w:rPr>
                <w:lang w:eastAsia="ja-JP"/>
              </w:rPr>
            </w:pPr>
            <w:r w:rsidRPr="000A2C4B">
              <w:rPr>
                <w:lang w:eastAsia="ja-JP"/>
              </w:rPr>
              <w:t>None or only one or two bone ends nearest the rib cage may be felt. It is not possible to press between them.</w:t>
            </w:r>
          </w:p>
        </w:tc>
        <w:tc>
          <w:tcPr>
            <w:tcW w:w="1659" w:type="dxa"/>
          </w:tcPr>
          <w:p w14:paraId="23DF7A13" w14:textId="77777777" w:rsidR="007D407F" w:rsidRPr="000A2C4B" w:rsidRDefault="00A318CC" w:rsidP="003C5600">
            <w:pPr>
              <w:pStyle w:val="TableText"/>
              <w:rPr>
                <w:lang w:eastAsia="ja-JP"/>
              </w:rPr>
            </w:pPr>
            <w:r w:rsidRPr="000A2C4B">
              <w:rPr>
                <w:lang w:eastAsia="ja-JP"/>
              </w:rPr>
              <w:t xml:space="preserve">Some bone ends may still be </w:t>
            </w:r>
            <w:proofErr w:type="gramStart"/>
            <w:r w:rsidRPr="000A2C4B">
              <w:rPr>
                <w:lang w:eastAsia="ja-JP"/>
              </w:rPr>
              <w:t>felt</w:t>
            </w:r>
            <w:proofErr w:type="gramEnd"/>
            <w:r w:rsidRPr="000A2C4B">
              <w:rPr>
                <w:lang w:eastAsia="ja-JP"/>
              </w:rPr>
              <w:t xml:space="preserve"> or backbone may be recessed in fat and difficult to feel. It is not possible to feel between bone ends.</w:t>
            </w:r>
          </w:p>
        </w:tc>
        <w:tc>
          <w:tcPr>
            <w:tcW w:w="1134" w:type="dxa"/>
          </w:tcPr>
          <w:p w14:paraId="4F5AE0DA" w14:textId="77777777" w:rsidR="007D407F" w:rsidRPr="009B46DE" w:rsidRDefault="00A318CC" w:rsidP="003C5600">
            <w:pPr>
              <w:pStyle w:val="TableText"/>
              <w:rPr>
                <w:lang w:eastAsia="ja-JP"/>
              </w:rPr>
            </w:pPr>
            <w:r w:rsidRPr="000A2C4B">
              <w:rPr>
                <w:lang w:eastAsia="ja-JP"/>
              </w:rPr>
              <w:t>Feels very well rounded.</w:t>
            </w:r>
          </w:p>
        </w:tc>
      </w:tr>
    </w:tbl>
    <w:p w14:paraId="40CD6A6D" w14:textId="77777777" w:rsidR="007D407F" w:rsidRPr="007D407F" w:rsidRDefault="00A318CC" w:rsidP="007D407F">
      <w:pPr>
        <w:spacing w:before="352" w:line="191" w:lineRule="exact"/>
        <w:textAlignment w:val="baseline"/>
        <w:rPr>
          <w:rFonts w:asciiTheme="minorHAnsi" w:eastAsia="Cambria" w:hAnsiTheme="minorHAnsi" w:cstheme="minorHAnsi"/>
          <w:color w:val="000000"/>
          <w:sz w:val="18"/>
        </w:rPr>
      </w:pPr>
      <w:r w:rsidRPr="007D407F">
        <w:rPr>
          <w:rFonts w:asciiTheme="minorHAnsi" w:eastAsia="Cambria" w:hAnsiTheme="minorHAnsi" w:cstheme="minorHAnsi"/>
          <w:color w:val="000000"/>
          <w:sz w:val="18"/>
          <w:lang w:val="en-US"/>
        </w:rPr>
        <w:t>Source: Greenwood et al., 2001</w:t>
      </w:r>
    </w:p>
    <w:p w14:paraId="2378B256" w14:textId="77777777" w:rsidR="00247FC3" w:rsidRPr="00247FC3" w:rsidRDefault="00A318CC" w:rsidP="00C53530">
      <w:pPr>
        <w:pStyle w:val="3"/>
      </w:pPr>
      <w:r>
        <w:lastRenderedPageBreak/>
        <w:drawing>
          <wp:anchor distT="0" distB="0" distL="114300" distR="114300" simplePos="0" relativeHeight="251664384" behindDoc="0" locked="0" layoutInCell="1" allowOverlap="1" wp14:anchorId="5755C4BB" wp14:editId="119AAE22">
            <wp:simplePos x="0" y="0"/>
            <wp:positionH relativeFrom="margin">
              <wp:align>left</wp:align>
            </wp:positionH>
            <wp:positionV relativeFrom="paragraph">
              <wp:posOffset>483480</wp:posOffset>
            </wp:positionV>
            <wp:extent cx="3947795" cy="2222500"/>
            <wp:effectExtent l="0" t="0" r="0" b="6350"/>
            <wp:wrapSquare wrapText="bothSides"/>
            <wp:docPr id="165" name="Picture 165"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26857" name="Picture 165" descr="A picture containing text, mammal&#10;&#10;Description automatically generated"/>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49200" cy="222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FC3">
        <w:rPr>
          <w:lang w:val="en-US"/>
        </w:rPr>
        <w:t>Figure 6 Visual aid for assisting with body condition scoring of goats</w:t>
      </w:r>
    </w:p>
    <w:p w14:paraId="685E65CE" w14:textId="77777777" w:rsidR="007D407F" w:rsidRPr="007D407F" w:rsidRDefault="00A318CC" w:rsidP="007D407F">
      <w:pPr>
        <w:spacing w:before="27" w:after="174" w:line="205"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AUS-MEAT</w:t>
      </w:r>
      <w:r w:rsidR="003730F2">
        <w:rPr>
          <w:rFonts w:eastAsia="Cambria"/>
          <w:b/>
          <w:color w:val="000000"/>
          <w:spacing w:val="-1"/>
          <w:lang w:val="en-US"/>
        </w:rPr>
        <w:br/>
      </w:r>
    </w:p>
    <w:p w14:paraId="08748481" w14:textId="77777777" w:rsidR="00650E9F" w:rsidRDefault="00A318CC" w:rsidP="007D407F">
      <w:pPr>
        <w:spacing w:line="296" w:lineRule="exact"/>
        <w:ind w:right="216"/>
        <w:textAlignment w:val="baseline"/>
        <w:rPr>
          <w:rFonts w:eastAsia="Cambria"/>
          <w:color w:val="000000"/>
          <w:spacing w:val="-1"/>
          <w:lang w:val="en-US"/>
        </w:rPr>
      </w:pPr>
      <w:r w:rsidRPr="00650E9F">
        <w:rPr>
          <w:rFonts w:eastAsia="Cambria"/>
          <w:b/>
          <w:color w:val="000000"/>
          <w:spacing w:val="-1"/>
          <w:lang w:val="en-US"/>
        </w:rPr>
        <w:t xml:space="preserve">6.7.5 </w:t>
      </w:r>
      <w:r w:rsidRPr="00650E9F">
        <w:rPr>
          <w:rFonts w:eastAsia="Cambria"/>
          <w:color w:val="000000"/>
          <w:spacing w:val="-1"/>
          <w:lang w:val="en-US"/>
        </w:rPr>
        <w:t xml:space="preserve">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w:t>
      </w:r>
      <w:proofErr w:type="gramStart"/>
      <w:r w:rsidRPr="00650E9F">
        <w:rPr>
          <w:rFonts w:eastAsia="Cambria"/>
          <w:color w:val="000000"/>
          <w:spacing w:val="-1"/>
          <w:lang w:val="en-US"/>
        </w:rPr>
        <w:t>identification</w:t>
      </w:r>
      <w:proofErr w:type="gramEnd"/>
      <w:r w:rsidRPr="00650E9F">
        <w:rPr>
          <w:rFonts w:eastAsia="Cambria"/>
          <w:color w:val="000000"/>
          <w:spacing w:val="-1"/>
          <w:lang w:val="en-US"/>
        </w:rPr>
        <w:t xml:space="preserve"> and the date of the procedure.</w:t>
      </w:r>
    </w:p>
    <w:p w14:paraId="790BF538" w14:textId="77777777" w:rsidR="00247FC3" w:rsidRPr="00650E9F" w:rsidRDefault="00A318CC" w:rsidP="007D407F">
      <w:pPr>
        <w:spacing w:line="296" w:lineRule="exact"/>
        <w:ind w:right="216"/>
        <w:textAlignment w:val="baseline"/>
        <w:rPr>
          <w:rFonts w:eastAsia="Cambria"/>
          <w:color w:val="000000"/>
          <w:spacing w:val="-1"/>
          <w:lang w:val="en-US"/>
        </w:rPr>
      </w:pPr>
      <w:r w:rsidRPr="00650E9F">
        <w:rPr>
          <w:rFonts w:eastAsia="Cambria"/>
          <w:b/>
          <w:color w:val="000000"/>
          <w:lang w:val="en-US"/>
        </w:rPr>
        <w:t xml:space="preserve">6.7.6 </w:t>
      </w:r>
      <w:r w:rsidRPr="00650E9F">
        <w:rPr>
          <w:rFonts w:eastAsia="Cambria"/>
          <w:color w:val="000000"/>
          <w:lang w:val="en-US"/>
        </w:rPr>
        <w:t>Female goats sourced for export as breeder animals must:</w:t>
      </w:r>
    </w:p>
    <w:p w14:paraId="5ACB5390" w14:textId="77777777" w:rsidR="00247FC3" w:rsidRPr="0065287A" w:rsidRDefault="00A318CC" w:rsidP="00703E9B">
      <w:pPr>
        <w:pStyle w:val="ListNumber"/>
        <w:numPr>
          <w:ilvl w:val="0"/>
          <w:numId w:val="181"/>
        </w:numPr>
      </w:pPr>
      <w:r w:rsidRPr="0065287A">
        <w:t>be pregnancy tested using ultrasound foetal measurement by a competent pregnancy tester; and</w:t>
      </w:r>
    </w:p>
    <w:p w14:paraId="45519CA5" w14:textId="77777777" w:rsidR="00247FC3" w:rsidRPr="0065287A" w:rsidRDefault="00A318CC" w:rsidP="00703E9B">
      <w:pPr>
        <w:pStyle w:val="ListNumber"/>
        <w:numPr>
          <w:ilvl w:val="0"/>
          <w:numId w:val="181"/>
        </w:numPr>
      </w:pPr>
      <w:r w:rsidRPr="0065287A">
        <w:t xml:space="preserve">be certified in writing by the competent pregnancy tester as either not detectably pregnant or pregnant and if pregnant include the number of days pregnant. The certification must include the certifier’s name, veterinary registration number </w:t>
      </w:r>
      <w:r w:rsidRPr="0065287A">
        <w:lastRenderedPageBreak/>
        <w:t>or attestation to experience and skill in pregnancy testing of goats, signature, the individual identification number of the animal and the date of the procedure. Certification is valid for 60 days for not detectably pregnant goats, from the date of procedure; and</w:t>
      </w:r>
    </w:p>
    <w:p w14:paraId="66F33DE8" w14:textId="77777777" w:rsidR="00650E9F" w:rsidRPr="0065287A" w:rsidRDefault="00A318CC" w:rsidP="00703E9B">
      <w:pPr>
        <w:pStyle w:val="ListNumber"/>
        <w:numPr>
          <w:ilvl w:val="0"/>
          <w:numId w:val="181"/>
        </w:numPr>
      </w:pPr>
      <w:r w:rsidRPr="0065287A">
        <w:t>be no more than 100 days pregnant at the scheduled date of export, unless otherwise provided in a last third of pregnancy management plan approved in writing by the department.</w:t>
      </w:r>
    </w:p>
    <w:p w14:paraId="1C9AD090" w14:textId="77777777" w:rsidR="00247FC3" w:rsidRPr="00650E9F" w:rsidRDefault="00A318CC" w:rsidP="00650E9F">
      <w:pPr>
        <w:spacing w:before="118" w:after="0" w:line="295" w:lineRule="exact"/>
        <w:ind w:right="936"/>
        <w:textAlignment w:val="baseline"/>
        <w:rPr>
          <w:rFonts w:eastAsia="Cambria"/>
          <w:color w:val="000000"/>
        </w:rPr>
      </w:pPr>
      <w:r w:rsidRPr="00650E9F">
        <w:rPr>
          <w:rFonts w:eastAsia="Cambria"/>
          <w:b/>
          <w:color w:val="000000"/>
          <w:lang w:val="en-US"/>
        </w:rPr>
        <w:t xml:space="preserve">6.7.7 </w:t>
      </w:r>
      <w:r w:rsidRPr="00650E9F">
        <w:rPr>
          <w:rFonts w:eastAsia="Cambria"/>
          <w:color w:val="000000"/>
          <w:lang w:val="en-US"/>
        </w:rPr>
        <w:t>Goats with horns must only be sourced for export or exported if:</w:t>
      </w:r>
    </w:p>
    <w:p w14:paraId="7A3FF1A3" w14:textId="77777777" w:rsidR="00247FC3" w:rsidRPr="00650E9F" w:rsidRDefault="00A318CC" w:rsidP="00DD6BC1">
      <w:pPr>
        <w:numPr>
          <w:ilvl w:val="0"/>
          <w:numId w:val="78"/>
        </w:numPr>
        <w:spacing w:before="263" w:after="0" w:line="238" w:lineRule="exact"/>
        <w:ind w:left="432" w:hanging="432"/>
        <w:textAlignment w:val="baseline"/>
        <w:rPr>
          <w:rFonts w:eastAsia="Cambria"/>
          <w:color w:val="000000"/>
        </w:rPr>
      </w:pPr>
      <w:r w:rsidRPr="00650E9F">
        <w:rPr>
          <w:rFonts w:eastAsia="Cambria"/>
          <w:color w:val="000000"/>
          <w:lang w:val="en-US"/>
        </w:rPr>
        <w:t>the horns would not cause damage to the head or eyes of the animal or other animals; and</w:t>
      </w:r>
    </w:p>
    <w:p w14:paraId="0225E571" w14:textId="77777777" w:rsidR="00247FC3" w:rsidRPr="00650E9F" w:rsidRDefault="00A318CC" w:rsidP="00DD6BC1">
      <w:pPr>
        <w:numPr>
          <w:ilvl w:val="0"/>
          <w:numId w:val="78"/>
        </w:numPr>
        <w:spacing w:before="174" w:after="0" w:line="239" w:lineRule="exact"/>
        <w:ind w:left="432" w:hanging="432"/>
        <w:textAlignment w:val="baseline"/>
        <w:rPr>
          <w:rFonts w:eastAsia="Cambria"/>
          <w:color w:val="000000"/>
        </w:rPr>
      </w:pPr>
      <w:r w:rsidRPr="00650E9F">
        <w:rPr>
          <w:rFonts w:eastAsia="Cambria"/>
          <w:color w:val="000000"/>
          <w:lang w:val="en-US"/>
        </w:rPr>
        <w:t>the horns would not endanger other animals during transport; and</w:t>
      </w:r>
    </w:p>
    <w:p w14:paraId="02DFD0D5" w14:textId="77777777" w:rsidR="00247FC3" w:rsidRPr="00650E9F" w:rsidRDefault="00A318CC" w:rsidP="00DD6BC1">
      <w:pPr>
        <w:numPr>
          <w:ilvl w:val="0"/>
          <w:numId w:val="78"/>
        </w:numPr>
        <w:spacing w:before="179" w:after="0" w:line="239" w:lineRule="exact"/>
        <w:ind w:left="432" w:hanging="432"/>
        <w:textAlignment w:val="baseline"/>
        <w:rPr>
          <w:rFonts w:eastAsia="Cambria"/>
          <w:color w:val="000000"/>
        </w:rPr>
      </w:pPr>
      <w:r w:rsidRPr="00650E9F">
        <w:rPr>
          <w:rFonts w:eastAsia="Cambria"/>
          <w:color w:val="000000"/>
          <w:lang w:val="en-US"/>
        </w:rPr>
        <w:t>the horns would not restrict access to feed or water during transport; and</w:t>
      </w:r>
    </w:p>
    <w:p w14:paraId="5F5B385F" w14:textId="77777777" w:rsidR="00247FC3" w:rsidRPr="00650E9F" w:rsidRDefault="00A318CC" w:rsidP="00883621">
      <w:pPr>
        <w:numPr>
          <w:ilvl w:val="0"/>
          <w:numId w:val="78"/>
        </w:numPr>
        <w:spacing w:before="116" w:after="0" w:line="297" w:lineRule="exact"/>
        <w:ind w:left="432" w:right="360" w:hanging="432"/>
        <w:textAlignment w:val="baseline"/>
        <w:rPr>
          <w:rFonts w:eastAsia="Cambria"/>
          <w:color w:val="000000"/>
        </w:rPr>
      </w:pPr>
      <w:r w:rsidRPr="00650E9F">
        <w:rPr>
          <w:rFonts w:eastAsia="Cambria"/>
          <w:color w:val="000000"/>
          <w:lang w:val="en-US"/>
        </w:rPr>
        <w:t xml:space="preserve">unless otherwise provided in a </w:t>
      </w:r>
      <w:r w:rsidRPr="00650E9F">
        <w:rPr>
          <w:rFonts w:eastAsia="Cambria"/>
          <w:i/>
          <w:color w:val="000000"/>
          <w:lang w:val="en-US"/>
        </w:rPr>
        <w:t xml:space="preserve">long-horned livestock management plan </w:t>
      </w:r>
      <w:r w:rsidRPr="00650E9F">
        <w:rPr>
          <w:rFonts w:eastAsia="Cambria"/>
          <w:color w:val="000000"/>
          <w:lang w:val="en-US"/>
        </w:rPr>
        <w:t>approved in writing by the department, the horns:</w:t>
      </w:r>
    </w:p>
    <w:p w14:paraId="498E7FCE" w14:textId="77777777" w:rsidR="00247FC3" w:rsidRPr="00650E9F" w:rsidRDefault="00A318CC" w:rsidP="00DD6BC1">
      <w:pPr>
        <w:numPr>
          <w:ilvl w:val="0"/>
          <w:numId w:val="79"/>
        </w:numPr>
        <w:tabs>
          <w:tab w:val="clear" w:pos="648"/>
          <w:tab w:val="left" w:pos="1080"/>
        </w:tabs>
        <w:spacing w:before="179" w:after="0" w:line="239" w:lineRule="exact"/>
        <w:ind w:left="1080" w:hanging="648"/>
        <w:textAlignment w:val="baseline"/>
        <w:rPr>
          <w:rFonts w:eastAsia="Cambria"/>
          <w:color w:val="000000"/>
        </w:rPr>
      </w:pPr>
      <w:r w:rsidRPr="00650E9F">
        <w:rPr>
          <w:rFonts w:eastAsia="Cambria"/>
          <w:color w:val="000000"/>
          <w:lang w:val="en-US"/>
        </w:rPr>
        <w:t>are no longer than 22cm with tips that are no more than 20cm apart; or</w:t>
      </w:r>
    </w:p>
    <w:p w14:paraId="7AC9D83A" w14:textId="77777777" w:rsidR="00247FC3" w:rsidRPr="00650E9F" w:rsidRDefault="00A318CC" w:rsidP="00DD6BC1">
      <w:pPr>
        <w:numPr>
          <w:ilvl w:val="0"/>
          <w:numId w:val="79"/>
        </w:numPr>
        <w:tabs>
          <w:tab w:val="clear" w:pos="648"/>
          <w:tab w:val="left" w:pos="1080"/>
        </w:tabs>
        <w:spacing w:before="114" w:after="0" w:line="283" w:lineRule="exact"/>
        <w:ind w:left="1080" w:right="648" w:hanging="648"/>
        <w:textAlignment w:val="baseline"/>
        <w:rPr>
          <w:rFonts w:eastAsia="Cambria"/>
          <w:color w:val="000000"/>
        </w:rPr>
      </w:pPr>
      <w:r w:rsidRPr="00650E9F">
        <w:rPr>
          <w:rFonts w:eastAsia="Cambria"/>
          <w:color w:val="000000"/>
          <w:lang w:val="en-US"/>
        </w:rPr>
        <w:t>have tips that are further than 20cm apart, but the horns are no longer than 15cm and are blunt.</w:t>
      </w:r>
    </w:p>
    <w:p w14:paraId="2C791378" w14:textId="77777777" w:rsidR="00247FC3" w:rsidRPr="00650E9F" w:rsidRDefault="00A318CC" w:rsidP="00703E9B">
      <w:pPr>
        <w:pStyle w:val="NormalStandardspara"/>
        <w:rPr>
          <w:b/>
        </w:rPr>
      </w:pPr>
      <w:r w:rsidRPr="00650E9F">
        <w:rPr>
          <w:b/>
          <w:lang w:val="en-US"/>
        </w:rPr>
        <w:t xml:space="preserve">6.7.8 </w:t>
      </w:r>
      <w:r w:rsidRPr="00650E9F">
        <w:rPr>
          <w:lang w:val="en-US"/>
        </w:rPr>
        <w:t>Goats must be penned in accordance with the minimum aircraft crate pen area requirements shown in Table 34. For weights between those shown in Table 34, the minimum pen area per head must be calculated by linear interpolation.</w:t>
      </w:r>
    </w:p>
    <w:p w14:paraId="3BECB9BC" w14:textId="77777777" w:rsidR="006E287B" w:rsidRDefault="006E287B" w:rsidP="00247FC3">
      <w:pPr>
        <w:spacing w:before="262" w:line="242" w:lineRule="exact"/>
        <w:textAlignment w:val="baseline"/>
        <w:rPr>
          <w:ins w:id="527" w:author="Author"/>
          <w:rFonts w:eastAsia="Cambria"/>
          <w:b/>
          <w:color w:val="000000"/>
          <w:lang w:val="en-US"/>
        </w:rPr>
      </w:pPr>
    </w:p>
    <w:p w14:paraId="039E44A8" w14:textId="77777777" w:rsidR="00247FC3" w:rsidRPr="00273DAC" w:rsidRDefault="00A318CC" w:rsidP="001B569A">
      <w:pPr>
        <w:spacing w:before="262" w:line="242" w:lineRule="exact"/>
        <w:textAlignment w:val="baseline"/>
        <w:rPr>
          <w:del w:id="528" w:author="Author"/>
          <w:rFonts w:eastAsia="Cambria"/>
          <w:b/>
          <w:color w:val="000000"/>
          <w:rPrChange w:id="529" w:author="Author">
            <w:rPr>
              <w:del w:id="530" w:author="Author"/>
              <w:rFonts w:eastAsia="Cambria"/>
              <w:color w:val="000000"/>
              <w:lang w:val="en-US"/>
            </w:rPr>
          </w:rPrChange>
        </w:rPr>
      </w:pPr>
      <w:r w:rsidRPr="00650E9F">
        <w:rPr>
          <w:rFonts w:eastAsia="Cambria"/>
          <w:b/>
          <w:color w:val="000000"/>
          <w:lang w:val="en-US"/>
        </w:rPr>
        <w:lastRenderedPageBreak/>
        <w:t xml:space="preserve">6.7.9 </w:t>
      </w:r>
      <w:r w:rsidRPr="00650E9F">
        <w:rPr>
          <w:rFonts w:eastAsia="Cambria"/>
          <w:color w:val="000000"/>
          <w:lang w:val="en-US"/>
        </w:rPr>
        <w:t>When calculating pen space allocation, the pen area per head must be increased by 10%:</w:t>
      </w:r>
    </w:p>
    <w:p w14:paraId="69BC8EF6" w14:textId="77777777" w:rsidR="0095449F" w:rsidRPr="00650E9F" w:rsidRDefault="00A318CC" w:rsidP="00DD6BC1">
      <w:pPr>
        <w:numPr>
          <w:ilvl w:val="0"/>
          <w:numId w:val="80"/>
        </w:numPr>
        <w:spacing w:before="255" w:after="0" w:line="239" w:lineRule="exact"/>
        <w:ind w:left="432" w:hanging="432"/>
        <w:textAlignment w:val="baseline"/>
        <w:rPr>
          <w:ins w:id="531" w:author="Author"/>
          <w:rFonts w:eastAsia="Cambria"/>
          <w:color w:val="000000"/>
        </w:rPr>
      </w:pPr>
      <w:r>
        <w:rPr>
          <w:rFonts w:eastAsia="Cambria"/>
          <w:color w:val="000000"/>
        </w:rPr>
        <w:t xml:space="preserve">for goats with more than 25mm of hair (not cumulative with b)); and </w:t>
      </w:r>
    </w:p>
    <w:p w14:paraId="01C55A79" w14:textId="77777777" w:rsidR="000146FD" w:rsidRDefault="00A318CC" w:rsidP="000146FD">
      <w:pPr>
        <w:tabs>
          <w:tab w:val="left" w:pos="432"/>
        </w:tabs>
        <w:spacing w:before="255" w:after="0" w:line="239" w:lineRule="exact"/>
        <w:textAlignment w:val="baseline"/>
        <w:rPr>
          <w:ins w:id="532" w:author="Author"/>
          <w:lang w:val="en-US"/>
        </w:rPr>
      </w:pPr>
      <w:del w:id="533" w:author="Author">
        <w:r>
          <w:rPr>
            <w:lang w:val="en-US"/>
          </w:rPr>
          <w:delText xml:space="preserve">d) </w:delText>
        </w:r>
      </w:del>
      <w:ins w:id="534" w:author="Author">
        <w:r>
          <w:rPr>
            <w:lang w:val="en-US"/>
          </w:rPr>
          <w:t xml:space="preserve">b)     </w:t>
        </w:r>
      </w:ins>
      <w:r w:rsidR="00247FC3" w:rsidRPr="0095449F">
        <w:rPr>
          <w:lang w:val="en-US"/>
        </w:rPr>
        <w:t xml:space="preserve">for goats with horns </w:t>
      </w:r>
      <w:proofErr w:type="gramStart"/>
      <w:r w:rsidR="00247FC3" w:rsidRPr="0095449F">
        <w:rPr>
          <w:lang w:val="en-US"/>
        </w:rPr>
        <w:t>in excess of</w:t>
      </w:r>
      <w:proofErr w:type="gramEnd"/>
      <w:r w:rsidR="00247FC3" w:rsidRPr="0095449F">
        <w:rPr>
          <w:lang w:val="en-US"/>
        </w:rPr>
        <w:t xml:space="preserve"> Standard 6.7.7 d) (not </w:t>
      </w:r>
    </w:p>
    <w:p w14:paraId="0B2C850A" w14:textId="77777777" w:rsidR="00247FC3" w:rsidRPr="00650E9F" w:rsidRDefault="00A318CC" w:rsidP="000146FD">
      <w:pPr>
        <w:tabs>
          <w:tab w:val="left" w:pos="432"/>
        </w:tabs>
        <w:spacing w:before="255" w:after="0" w:line="239" w:lineRule="exact"/>
        <w:textAlignment w:val="baseline"/>
      </w:pPr>
      <w:r>
        <w:rPr>
          <w:lang w:val="en-US"/>
        </w:rPr>
        <w:t xml:space="preserve">         </w:t>
      </w:r>
      <w:r w:rsidRPr="0095449F">
        <w:rPr>
          <w:lang w:val="en-US"/>
        </w:rPr>
        <w:t>cumulative with a)). These goats are to be penned separately.</w:t>
      </w:r>
    </w:p>
    <w:p w14:paraId="45F88323" w14:textId="77777777" w:rsidR="00247FC3" w:rsidRDefault="00A318CC" w:rsidP="00AD163E">
      <w:pPr>
        <w:pStyle w:val="3"/>
        <w:spacing w:after="120"/>
      </w:pPr>
      <w:r>
        <w:rPr>
          <w:lang w:val="en-US"/>
        </w:rPr>
        <w:t>Table 34 Minimum aircraft crate pen area for goat</w:t>
      </w:r>
      <w:r w:rsidR="0065287A">
        <w:rPr>
          <w:lang w:val="en-US"/>
        </w:rPr>
        <w:t>s</w:t>
      </w:r>
      <w:r>
        <w:rPr>
          <w:lang w:val="en-US"/>
        </w:rPr>
        <w:t xml:space="preserve"> exported by air</w:t>
      </w:r>
    </w:p>
    <w:tbl>
      <w:tblPr>
        <w:tblW w:w="5958" w:type="dxa"/>
        <w:tblLook w:val="04A0" w:firstRow="1" w:lastRow="0" w:firstColumn="1" w:lastColumn="0" w:noHBand="0" w:noVBand="1"/>
      </w:tblPr>
      <w:tblGrid>
        <w:gridCol w:w="1025"/>
        <w:gridCol w:w="961"/>
        <w:gridCol w:w="1025"/>
        <w:gridCol w:w="961"/>
        <w:gridCol w:w="1025"/>
        <w:gridCol w:w="961"/>
      </w:tblGrid>
      <w:tr w:rsidR="00252E37" w14:paraId="51A55E03"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69CBB084"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63FAE91"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418B8C3"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374BA47"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01AFA6E"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26061020" w14:textId="77777777" w:rsidR="003730F2" w:rsidRPr="007D407F" w:rsidRDefault="00A318CC"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252E37" w14:paraId="6FA839E4" w14:textId="77777777" w:rsidTr="001E1C60">
        <w:trPr>
          <w:trHeight w:val="300"/>
        </w:trPr>
        <w:tc>
          <w:tcPr>
            <w:tcW w:w="1025" w:type="dxa"/>
            <w:tcBorders>
              <w:top w:val="nil"/>
              <w:left w:val="nil"/>
              <w:bottom w:val="nil"/>
              <w:right w:val="nil"/>
            </w:tcBorders>
            <w:shd w:val="clear" w:color="auto" w:fill="auto"/>
            <w:vAlign w:val="center"/>
          </w:tcPr>
          <w:p w14:paraId="50147EC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w:t>
            </w:r>
          </w:p>
        </w:tc>
        <w:tc>
          <w:tcPr>
            <w:tcW w:w="961" w:type="dxa"/>
            <w:tcBorders>
              <w:top w:val="nil"/>
              <w:left w:val="nil"/>
              <w:bottom w:val="nil"/>
              <w:right w:val="single" w:sz="4" w:space="0" w:color="auto"/>
            </w:tcBorders>
            <w:shd w:val="clear" w:color="auto" w:fill="auto"/>
            <w:vAlign w:val="center"/>
          </w:tcPr>
          <w:p w14:paraId="3D5011B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0.093</w:t>
            </w:r>
          </w:p>
        </w:tc>
        <w:tc>
          <w:tcPr>
            <w:tcW w:w="1025" w:type="dxa"/>
            <w:tcBorders>
              <w:top w:val="nil"/>
              <w:left w:val="single" w:sz="4" w:space="0" w:color="auto"/>
              <w:bottom w:val="nil"/>
              <w:right w:val="nil"/>
            </w:tcBorders>
            <w:shd w:val="clear" w:color="auto" w:fill="auto"/>
            <w:vAlign w:val="center"/>
          </w:tcPr>
          <w:p w14:paraId="43C3DA7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4BA0EA4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0.175</w:t>
            </w:r>
          </w:p>
        </w:tc>
        <w:tc>
          <w:tcPr>
            <w:tcW w:w="1025" w:type="dxa"/>
            <w:tcBorders>
              <w:top w:val="nil"/>
              <w:left w:val="single" w:sz="4" w:space="0" w:color="auto"/>
              <w:bottom w:val="nil"/>
              <w:right w:val="nil"/>
            </w:tcBorders>
            <w:shd w:val="clear" w:color="auto" w:fill="auto"/>
            <w:vAlign w:val="center"/>
          </w:tcPr>
          <w:p w14:paraId="7748D14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w:t>
            </w:r>
          </w:p>
        </w:tc>
        <w:tc>
          <w:tcPr>
            <w:tcW w:w="961" w:type="dxa"/>
            <w:tcBorders>
              <w:top w:val="nil"/>
              <w:left w:val="nil"/>
              <w:bottom w:val="nil"/>
              <w:right w:val="nil"/>
            </w:tcBorders>
            <w:shd w:val="clear" w:color="auto" w:fill="auto"/>
            <w:vAlign w:val="center"/>
          </w:tcPr>
          <w:p w14:paraId="3F926E8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0.256</w:t>
            </w:r>
          </w:p>
        </w:tc>
      </w:tr>
      <w:tr w:rsidR="00252E37" w14:paraId="7E6BFAC9" w14:textId="77777777" w:rsidTr="001E1C60">
        <w:trPr>
          <w:trHeight w:val="300"/>
        </w:trPr>
        <w:tc>
          <w:tcPr>
            <w:tcW w:w="1025" w:type="dxa"/>
            <w:tcBorders>
              <w:top w:val="nil"/>
              <w:left w:val="nil"/>
              <w:bottom w:val="nil"/>
              <w:right w:val="nil"/>
            </w:tcBorders>
            <w:shd w:val="clear" w:color="auto" w:fill="auto"/>
            <w:vAlign w:val="center"/>
          </w:tcPr>
          <w:p w14:paraId="23C1C6C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w:t>
            </w:r>
          </w:p>
        </w:tc>
        <w:tc>
          <w:tcPr>
            <w:tcW w:w="961" w:type="dxa"/>
            <w:tcBorders>
              <w:top w:val="nil"/>
              <w:left w:val="nil"/>
              <w:bottom w:val="nil"/>
              <w:right w:val="single" w:sz="4" w:space="0" w:color="auto"/>
            </w:tcBorders>
            <w:shd w:val="clear" w:color="auto" w:fill="auto"/>
            <w:vAlign w:val="center"/>
          </w:tcPr>
          <w:p w14:paraId="5BF3B04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0.098</w:t>
            </w:r>
          </w:p>
        </w:tc>
        <w:tc>
          <w:tcPr>
            <w:tcW w:w="1025" w:type="dxa"/>
            <w:tcBorders>
              <w:top w:val="nil"/>
              <w:left w:val="single" w:sz="4" w:space="0" w:color="auto"/>
              <w:bottom w:val="nil"/>
              <w:right w:val="nil"/>
            </w:tcBorders>
            <w:shd w:val="clear" w:color="auto" w:fill="auto"/>
            <w:vAlign w:val="center"/>
          </w:tcPr>
          <w:p w14:paraId="2EBFB5B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0BAC1B3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0.179</w:t>
            </w:r>
          </w:p>
        </w:tc>
        <w:tc>
          <w:tcPr>
            <w:tcW w:w="1025" w:type="dxa"/>
            <w:tcBorders>
              <w:top w:val="nil"/>
              <w:left w:val="single" w:sz="4" w:space="0" w:color="auto"/>
              <w:bottom w:val="nil"/>
              <w:right w:val="nil"/>
            </w:tcBorders>
            <w:shd w:val="clear" w:color="auto" w:fill="auto"/>
            <w:vAlign w:val="center"/>
          </w:tcPr>
          <w:p w14:paraId="649C8A4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nil"/>
            </w:tcBorders>
            <w:shd w:val="clear" w:color="auto" w:fill="auto"/>
            <w:vAlign w:val="center"/>
          </w:tcPr>
          <w:p w14:paraId="6471D7A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0.261</w:t>
            </w:r>
          </w:p>
        </w:tc>
      </w:tr>
      <w:tr w:rsidR="00252E37" w14:paraId="0D588D11" w14:textId="77777777" w:rsidTr="001E1C60">
        <w:trPr>
          <w:trHeight w:val="300"/>
        </w:trPr>
        <w:tc>
          <w:tcPr>
            <w:tcW w:w="1025" w:type="dxa"/>
            <w:tcBorders>
              <w:top w:val="nil"/>
              <w:left w:val="nil"/>
              <w:bottom w:val="nil"/>
              <w:right w:val="nil"/>
            </w:tcBorders>
            <w:shd w:val="clear" w:color="auto" w:fill="auto"/>
            <w:vAlign w:val="center"/>
          </w:tcPr>
          <w:p w14:paraId="0F80E34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w:t>
            </w:r>
          </w:p>
        </w:tc>
        <w:tc>
          <w:tcPr>
            <w:tcW w:w="961" w:type="dxa"/>
            <w:tcBorders>
              <w:top w:val="nil"/>
              <w:left w:val="nil"/>
              <w:bottom w:val="nil"/>
              <w:right w:val="single" w:sz="4" w:space="0" w:color="auto"/>
            </w:tcBorders>
            <w:shd w:val="clear" w:color="auto" w:fill="auto"/>
            <w:vAlign w:val="center"/>
          </w:tcPr>
          <w:p w14:paraId="5E9C418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0.103</w:t>
            </w:r>
          </w:p>
        </w:tc>
        <w:tc>
          <w:tcPr>
            <w:tcW w:w="1025" w:type="dxa"/>
            <w:tcBorders>
              <w:top w:val="nil"/>
              <w:left w:val="single" w:sz="4" w:space="0" w:color="auto"/>
              <w:bottom w:val="nil"/>
              <w:right w:val="nil"/>
            </w:tcBorders>
            <w:shd w:val="clear" w:color="auto" w:fill="auto"/>
            <w:vAlign w:val="center"/>
          </w:tcPr>
          <w:p w14:paraId="2B89F7D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66F59DE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0.184</w:t>
            </w:r>
          </w:p>
        </w:tc>
        <w:tc>
          <w:tcPr>
            <w:tcW w:w="1025" w:type="dxa"/>
            <w:tcBorders>
              <w:top w:val="nil"/>
              <w:left w:val="single" w:sz="4" w:space="0" w:color="auto"/>
              <w:bottom w:val="nil"/>
              <w:right w:val="nil"/>
            </w:tcBorders>
            <w:shd w:val="clear" w:color="auto" w:fill="auto"/>
            <w:vAlign w:val="center"/>
          </w:tcPr>
          <w:p w14:paraId="77B702C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w:t>
            </w:r>
          </w:p>
        </w:tc>
        <w:tc>
          <w:tcPr>
            <w:tcW w:w="961" w:type="dxa"/>
            <w:tcBorders>
              <w:top w:val="nil"/>
              <w:left w:val="nil"/>
              <w:bottom w:val="nil"/>
              <w:right w:val="nil"/>
            </w:tcBorders>
            <w:shd w:val="clear" w:color="auto" w:fill="auto"/>
            <w:vAlign w:val="center"/>
          </w:tcPr>
          <w:p w14:paraId="42F35D8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0.266</w:t>
            </w:r>
          </w:p>
        </w:tc>
      </w:tr>
      <w:tr w:rsidR="00252E37" w14:paraId="37C76529" w14:textId="77777777" w:rsidTr="001E1C60">
        <w:trPr>
          <w:trHeight w:val="300"/>
        </w:trPr>
        <w:tc>
          <w:tcPr>
            <w:tcW w:w="1025" w:type="dxa"/>
            <w:tcBorders>
              <w:top w:val="nil"/>
              <w:left w:val="nil"/>
              <w:bottom w:val="nil"/>
              <w:right w:val="nil"/>
            </w:tcBorders>
            <w:shd w:val="clear" w:color="auto" w:fill="auto"/>
            <w:vAlign w:val="center"/>
          </w:tcPr>
          <w:p w14:paraId="19288A6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w:t>
            </w:r>
          </w:p>
        </w:tc>
        <w:tc>
          <w:tcPr>
            <w:tcW w:w="961" w:type="dxa"/>
            <w:tcBorders>
              <w:top w:val="nil"/>
              <w:left w:val="nil"/>
              <w:bottom w:val="nil"/>
              <w:right w:val="single" w:sz="4" w:space="0" w:color="auto"/>
            </w:tcBorders>
            <w:shd w:val="clear" w:color="auto" w:fill="auto"/>
            <w:vAlign w:val="center"/>
          </w:tcPr>
          <w:p w14:paraId="4352B1B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0.107</w:t>
            </w:r>
          </w:p>
        </w:tc>
        <w:tc>
          <w:tcPr>
            <w:tcW w:w="1025" w:type="dxa"/>
            <w:tcBorders>
              <w:top w:val="nil"/>
              <w:left w:val="single" w:sz="4" w:space="0" w:color="auto"/>
              <w:bottom w:val="nil"/>
              <w:right w:val="nil"/>
            </w:tcBorders>
            <w:shd w:val="clear" w:color="auto" w:fill="auto"/>
            <w:vAlign w:val="center"/>
          </w:tcPr>
          <w:p w14:paraId="56779B1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45854EE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0.189</w:t>
            </w:r>
          </w:p>
        </w:tc>
        <w:tc>
          <w:tcPr>
            <w:tcW w:w="1025" w:type="dxa"/>
            <w:tcBorders>
              <w:top w:val="nil"/>
              <w:left w:val="single" w:sz="4" w:space="0" w:color="auto"/>
              <w:bottom w:val="nil"/>
              <w:right w:val="nil"/>
            </w:tcBorders>
            <w:shd w:val="clear" w:color="auto" w:fill="auto"/>
            <w:vAlign w:val="center"/>
          </w:tcPr>
          <w:p w14:paraId="2631627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w:t>
            </w:r>
          </w:p>
        </w:tc>
        <w:tc>
          <w:tcPr>
            <w:tcW w:w="961" w:type="dxa"/>
            <w:tcBorders>
              <w:top w:val="nil"/>
              <w:left w:val="nil"/>
              <w:bottom w:val="nil"/>
              <w:right w:val="nil"/>
            </w:tcBorders>
            <w:shd w:val="clear" w:color="auto" w:fill="auto"/>
            <w:vAlign w:val="center"/>
          </w:tcPr>
          <w:p w14:paraId="4F9C3C7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0.271</w:t>
            </w:r>
          </w:p>
        </w:tc>
      </w:tr>
      <w:tr w:rsidR="00252E37" w14:paraId="34407818" w14:textId="77777777" w:rsidTr="001E1C60">
        <w:trPr>
          <w:trHeight w:val="300"/>
        </w:trPr>
        <w:tc>
          <w:tcPr>
            <w:tcW w:w="1025" w:type="dxa"/>
            <w:tcBorders>
              <w:top w:val="nil"/>
              <w:left w:val="nil"/>
              <w:bottom w:val="nil"/>
              <w:right w:val="nil"/>
            </w:tcBorders>
            <w:shd w:val="clear" w:color="auto" w:fill="auto"/>
            <w:vAlign w:val="center"/>
          </w:tcPr>
          <w:p w14:paraId="7780B2E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w:t>
            </w:r>
          </w:p>
        </w:tc>
        <w:tc>
          <w:tcPr>
            <w:tcW w:w="961" w:type="dxa"/>
            <w:tcBorders>
              <w:top w:val="nil"/>
              <w:left w:val="nil"/>
              <w:bottom w:val="nil"/>
              <w:right w:val="single" w:sz="4" w:space="0" w:color="auto"/>
            </w:tcBorders>
            <w:shd w:val="clear" w:color="auto" w:fill="auto"/>
            <w:vAlign w:val="center"/>
          </w:tcPr>
          <w:p w14:paraId="1F5B4B8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0.112</w:t>
            </w:r>
          </w:p>
        </w:tc>
        <w:tc>
          <w:tcPr>
            <w:tcW w:w="1025" w:type="dxa"/>
            <w:tcBorders>
              <w:top w:val="nil"/>
              <w:left w:val="single" w:sz="4" w:space="0" w:color="auto"/>
              <w:bottom w:val="nil"/>
              <w:right w:val="nil"/>
            </w:tcBorders>
            <w:shd w:val="clear" w:color="auto" w:fill="auto"/>
            <w:vAlign w:val="center"/>
          </w:tcPr>
          <w:p w14:paraId="0C6DB2E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6774B2C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02FBC0A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w:t>
            </w:r>
          </w:p>
        </w:tc>
        <w:tc>
          <w:tcPr>
            <w:tcW w:w="961" w:type="dxa"/>
            <w:tcBorders>
              <w:top w:val="nil"/>
              <w:left w:val="nil"/>
              <w:bottom w:val="nil"/>
              <w:right w:val="nil"/>
            </w:tcBorders>
            <w:shd w:val="clear" w:color="auto" w:fill="auto"/>
            <w:vAlign w:val="center"/>
          </w:tcPr>
          <w:p w14:paraId="0F1BB02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0.275</w:t>
            </w:r>
          </w:p>
        </w:tc>
      </w:tr>
      <w:tr w:rsidR="00252E37" w14:paraId="05BDCEBC" w14:textId="77777777" w:rsidTr="006160F4">
        <w:trPr>
          <w:trHeight w:val="300"/>
        </w:trPr>
        <w:tc>
          <w:tcPr>
            <w:tcW w:w="1025" w:type="dxa"/>
            <w:tcBorders>
              <w:top w:val="nil"/>
              <w:left w:val="nil"/>
              <w:bottom w:val="nil"/>
              <w:right w:val="nil"/>
            </w:tcBorders>
            <w:shd w:val="clear" w:color="auto" w:fill="auto"/>
            <w:vAlign w:val="center"/>
          </w:tcPr>
          <w:p w14:paraId="284C119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094C157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0.117</w:t>
            </w:r>
          </w:p>
        </w:tc>
        <w:tc>
          <w:tcPr>
            <w:tcW w:w="1025" w:type="dxa"/>
            <w:tcBorders>
              <w:top w:val="nil"/>
              <w:left w:val="single" w:sz="4" w:space="0" w:color="auto"/>
              <w:bottom w:val="nil"/>
              <w:right w:val="nil"/>
            </w:tcBorders>
            <w:shd w:val="clear" w:color="auto" w:fill="auto"/>
            <w:vAlign w:val="center"/>
          </w:tcPr>
          <w:p w14:paraId="46E04BE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25CB9B7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0.199</w:t>
            </w:r>
          </w:p>
        </w:tc>
        <w:tc>
          <w:tcPr>
            <w:tcW w:w="1025" w:type="dxa"/>
            <w:tcBorders>
              <w:top w:val="nil"/>
              <w:left w:val="single" w:sz="4" w:space="0" w:color="auto"/>
              <w:bottom w:val="nil"/>
              <w:right w:val="nil"/>
            </w:tcBorders>
            <w:shd w:val="clear" w:color="auto" w:fill="auto"/>
            <w:vAlign w:val="center"/>
          </w:tcPr>
          <w:p w14:paraId="0F178B2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w:t>
            </w:r>
          </w:p>
        </w:tc>
        <w:tc>
          <w:tcPr>
            <w:tcW w:w="961" w:type="dxa"/>
            <w:tcBorders>
              <w:top w:val="nil"/>
              <w:left w:val="nil"/>
              <w:bottom w:val="nil"/>
              <w:right w:val="nil"/>
            </w:tcBorders>
            <w:shd w:val="clear" w:color="auto" w:fill="auto"/>
            <w:vAlign w:val="center"/>
          </w:tcPr>
          <w:p w14:paraId="1541509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0.280</w:t>
            </w:r>
          </w:p>
        </w:tc>
      </w:tr>
      <w:tr w:rsidR="00252E37" w14:paraId="66E891ED" w14:textId="77777777" w:rsidTr="006160F4">
        <w:trPr>
          <w:trHeight w:val="300"/>
        </w:trPr>
        <w:tc>
          <w:tcPr>
            <w:tcW w:w="1025" w:type="dxa"/>
            <w:tcBorders>
              <w:top w:val="nil"/>
              <w:left w:val="nil"/>
              <w:bottom w:val="nil"/>
              <w:right w:val="nil"/>
            </w:tcBorders>
            <w:shd w:val="clear" w:color="auto" w:fill="auto"/>
            <w:vAlign w:val="center"/>
          </w:tcPr>
          <w:p w14:paraId="5DB0AAE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5D99715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0.122</w:t>
            </w:r>
          </w:p>
        </w:tc>
        <w:tc>
          <w:tcPr>
            <w:tcW w:w="1025" w:type="dxa"/>
            <w:tcBorders>
              <w:top w:val="nil"/>
              <w:left w:val="single" w:sz="4" w:space="0" w:color="auto"/>
              <w:bottom w:val="nil"/>
              <w:right w:val="nil"/>
            </w:tcBorders>
            <w:shd w:val="clear" w:color="auto" w:fill="auto"/>
            <w:vAlign w:val="center"/>
          </w:tcPr>
          <w:p w14:paraId="629E793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749C0B1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0.203</w:t>
            </w:r>
          </w:p>
        </w:tc>
        <w:tc>
          <w:tcPr>
            <w:tcW w:w="1025" w:type="dxa"/>
            <w:tcBorders>
              <w:top w:val="nil"/>
              <w:left w:val="single" w:sz="4" w:space="0" w:color="auto"/>
              <w:bottom w:val="nil"/>
              <w:right w:val="nil"/>
            </w:tcBorders>
            <w:shd w:val="clear" w:color="auto" w:fill="auto"/>
            <w:vAlign w:val="center"/>
          </w:tcPr>
          <w:p w14:paraId="216162D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nil"/>
            </w:tcBorders>
            <w:shd w:val="clear" w:color="auto" w:fill="auto"/>
            <w:vAlign w:val="center"/>
          </w:tcPr>
          <w:p w14:paraId="3019C00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0.285</w:t>
            </w:r>
          </w:p>
        </w:tc>
      </w:tr>
      <w:tr w:rsidR="00252E37" w14:paraId="622AD7AF" w14:textId="77777777" w:rsidTr="006160F4">
        <w:trPr>
          <w:trHeight w:val="300"/>
        </w:trPr>
        <w:tc>
          <w:tcPr>
            <w:tcW w:w="1025" w:type="dxa"/>
            <w:tcBorders>
              <w:top w:val="nil"/>
              <w:left w:val="nil"/>
              <w:bottom w:val="nil"/>
              <w:right w:val="nil"/>
            </w:tcBorders>
            <w:shd w:val="clear" w:color="auto" w:fill="auto"/>
            <w:vAlign w:val="center"/>
          </w:tcPr>
          <w:p w14:paraId="0333129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595C9DA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0.127</w:t>
            </w:r>
          </w:p>
        </w:tc>
        <w:tc>
          <w:tcPr>
            <w:tcW w:w="1025" w:type="dxa"/>
            <w:tcBorders>
              <w:top w:val="nil"/>
              <w:left w:val="single" w:sz="4" w:space="0" w:color="auto"/>
              <w:bottom w:val="nil"/>
              <w:right w:val="nil"/>
            </w:tcBorders>
            <w:shd w:val="clear" w:color="auto" w:fill="auto"/>
            <w:vAlign w:val="center"/>
          </w:tcPr>
          <w:p w14:paraId="5119842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5AEFFDF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0.208</w:t>
            </w:r>
          </w:p>
        </w:tc>
        <w:tc>
          <w:tcPr>
            <w:tcW w:w="1025" w:type="dxa"/>
            <w:tcBorders>
              <w:top w:val="nil"/>
              <w:left w:val="single" w:sz="4" w:space="0" w:color="auto"/>
              <w:bottom w:val="nil"/>
              <w:right w:val="nil"/>
            </w:tcBorders>
            <w:shd w:val="clear" w:color="auto" w:fill="auto"/>
            <w:vAlign w:val="center"/>
          </w:tcPr>
          <w:p w14:paraId="43EF149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45F4FA1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0.309</w:t>
            </w:r>
          </w:p>
        </w:tc>
      </w:tr>
      <w:tr w:rsidR="00252E37" w14:paraId="682C74DE" w14:textId="77777777" w:rsidTr="006160F4">
        <w:trPr>
          <w:trHeight w:val="300"/>
        </w:trPr>
        <w:tc>
          <w:tcPr>
            <w:tcW w:w="1025" w:type="dxa"/>
            <w:tcBorders>
              <w:top w:val="nil"/>
              <w:left w:val="nil"/>
              <w:bottom w:val="nil"/>
              <w:right w:val="nil"/>
            </w:tcBorders>
            <w:shd w:val="clear" w:color="auto" w:fill="auto"/>
            <w:vAlign w:val="center"/>
          </w:tcPr>
          <w:p w14:paraId="20A14F89"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6774F10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0.131</w:t>
            </w:r>
          </w:p>
        </w:tc>
        <w:tc>
          <w:tcPr>
            <w:tcW w:w="1025" w:type="dxa"/>
            <w:tcBorders>
              <w:top w:val="nil"/>
              <w:left w:val="single" w:sz="4" w:space="0" w:color="auto"/>
              <w:bottom w:val="nil"/>
              <w:right w:val="nil"/>
            </w:tcBorders>
            <w:shd w:val="clear" w:color="auto" w:fill="auto"/>
            <w:vAlign w:val="center"/>
          </w:tcPr>
          <w:p w14:paraId="0C4F13C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50B66D4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0.213</w:t>
            </w:r>
          </w:p>
        </w:tc>
        <w:tc>
          <w:tcPr>
            <w:tcW w:w="1025" w:type="dxa"/>
            <w:tcBorders>
              <w:top w:val="nil"/>
              <w:left w:val="single" w:sz="4" w:space="0" w:color="auto"/>
              <w:bottom w:val="nil"/>
              <w:right w:val="nil"/>
            </w:tcBorders>
            <w:shd w:val="clear" w:color="auto" w:fill="auto"/>
            <w:vAlign w:val="center"/>
          </w:tcPr>
          <w:p w14:paraId="018BB25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674549C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0.333</w:t>
            </w:r>
          </w:p>
        </w:tc>
      </w:tr>
      <w:tr w:rsidR="00252E37" w14:paraId="2DC77D84" w14:textId="77777777" w:rsidTr="006160F4">
        <w:trPr>
          <w:trHeight w:val="300"/>
        </w:trPr>
        <w:tc>
          <w:tcPr>
            <w:tcW w:w="1025" w:type="dxa"/>
            <w:tcBorders>
              <w:top w:val="nil"/>
              <w:left w:val="nil"/>
              <w:bottom w:val="nil"/>
              <w:right w:val="nil"/>
            </w:tcBorders>
            <w:shd w:val="clear" w:color="auto" w:fill="auto"/>
            <w:vAlign w:val="center"/>
          </w:tcPr>
          <w:p w14:paraId="0C8C4D95"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7D88F3F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0.136</w:t>
            </w:r>
          </w:p>
        </w:tc>
        <w:tc>
          <w:tcPr>
            <w:tcW w:w="1025" w:type="dxa"/>
            <w:tcBorders>
              <w:top w:val="nil"/>
              <w:left w:val="single" w:sz="4" w:space="0" w:color="auto"/>
              <w:bottom w:val="nil"/>
              <w:right w:val="nil"/>
            </w:tcBorders>
            <w:shd w:val="clear" w:color="auto" w:fill="auto"/>
            <w:vAlign w:val="center"/>
          </w:tcPr>
          <w:p w14:paraId="0A0341D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3A018E2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68B6443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336466C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0.357</w:t>
            </w:r>
          </w:p>
        </w:tc>
      </w:tr>
      <w:tr w:rsidR="00252E37" w14:paraId="0C3C5947" w14:textId="77777777" w:rsidTr="006160F4">
        <w:trPr>
          <w:trHeight w:val="300"/>
        </w:trPr>
        <w:tc>
          <w:tcPr>
            <w:tcW w:w="1025" w:type="dxa"/>
            <w:tcBorders>
              <w:top w:val="nil"/>
              <w:left w:val="nil"/>
              <w:bottom w:val="nil"/>
              <w:right w:val="nil"/>
            </w:tcBorders>
            <w:shd w:val="clear" w:color="auto" w:fill="auto"/>
            <w:vAlign w:val="center"/>
          </w:tcPr>
          <w:p w14:paraId="592704A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48EA2A06"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0.141</w:t>
            </w:r>
          </w:p>
        </w:tc>
        <w:tc>
          <w:tcPr>
            <w:tcW w:w="1025" w:type="dxa"/>
            <w:tcBorders>
              <w:top w:val="nil"/>
              <w:left w:val="single" w:sz="4" w:space="0" w:color="auto"/>
              <w:bottom w:val="nil"/>
              <w:right w:val="nil"/>
            </w:tcBorders>
            <w:shd w:val="clear" w:color="auto" w:fill="auto"/>
            <w:vAlign w:val="center"/>
          </w:tcPr>
          <w:p w14:paraId="5A5AFA3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6F3E58F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0.223</w:t>
            </w:r>
          </w:p>
        </w:tc>
        <w:tc>
          <w:tcPr>
            <w:tcW w:w="1025" w:type="dxa"/>
            <w:tcBorders>
              <w:top w:val="nil"/>
              <w:left w:val="single" w:sz="4" w:space="0" w:color="auto"/>
              <w:bottom w:val="nil"/>
              <w:right w:val="nil"/>
            </w:tcBorders>
            <w:shd w:val="clear" w:color="auto" w:fill="auto"/>
            <w:vAlign w:val="center"/>
          </w:tcPr>
          <w:p w14:paraId="45E6CF2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42A698A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0.381</w:t>
            </w:r>
          </w:p>
        </w:tc>
      </w:tr>
      <w:tr w:rsidR="00252E37" w14:paraId="58003833" w14:textId="77777777" w:rsidTr="006160F4">
        <w:trPr>
          <w:trHeight w:val="300"/>
        </w:trPr>
        <w:tc>
          <w:tcPr>
            <w:tcW w:w="1025" w:type="dxa"/>
            <w:tcBorders>
              <w:top w:val="nil"/>
              <w:left w:val="nil"/>
              <w:bottom w:val="nil"/>
              <w:right w:val="nil"/>
            </w:tcBorders>
            <w:shd w:val="clear" w:color="auto" w:fill="auto"/>
            <w:vAlign w:val="center"/>
          </w:tcPr>
          <w:p w14:paraId="0239BB4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7BD18AD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0.146</w:t>
            </w:r>
          </w:p>
        </w:tc>
        <w:tc>
          <w:tcPr>
            <w:tcW w:w="1025" w:type="dxa"/>
            <w:tcBorders>
              <w:top w:val="nil"/>
              <w:left w:val="single" w:sz="4" w:space="0" w:color="auto"/>
              <w:bottom w:val="nil"/>
              <w:right w:val="nil"/>
            </w:tcBorders>
            <w:shd w:val="clear" w:color="auto" w:fill="auto"/>
            <w:vAlign w:val="center"/>
          </w:tcPr>
          <w:p w14:paraId="30C97A3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3C61408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0.227</w:t>
            </w:r>
          </w:p>
        </w:tc>
        <w:tc>
          <w:tcPr>
            <w:tcW w:w="1025" w:type="dxa"/>
            <w:tcBorders>
              <w:top w:val="nil"/>
              <w:left w:val="single" w:sz="4" w:space="0" w:color="auto"/>
              <w:bottom w:val="nil"/>
              <w:right w:val="nil"/>
            </w:tcBorders>
            <w:shd w:val="clear" w:color="auto" w:fill="auto"/>
            <w:vAlign w:val="center"/>
          </w:tcPr>
          <w:p w14:paraId="79F4701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317E5E9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0.405</w:t>
            </w:r>
          </w:p>
        </w:tc>
      </w:tr>
      <w:tr w:rsidR="00252E37" w14:paraId="2D4F1C86" w14:textId="77777777" w:rsidTr="006160F4">
        <w:trPr>
          <w:trHeight w:val="300"/>
        </w:trPr>
        <w:tc>
          <w:tcPr>
            <w:tcW w:w="1025" w:type="dxa"/>
            <w:tcBorders>
              <w:top w:val="nil"/>
              <w:left w:val="nil"/>
              <w:bottom w:val="nil"/>
              <w:right w:val="nil"/>
            </w:tcBorders>
            <w:shd w:val="clear" w:color="auto" w:fill="auto"/>
            <w:vAlign w:val="center"/>
          </w:tcPr>
          <w:p w14:paraId="1B78D8D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0623818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0.151</w:t>
            </w:r>
          </w:p>
        </w:tc>
        <w:tc>
          <w:tcPr>
            <w:tcW w:w="1025" w:type="dxa"/>
            <w:tcBorders>
              <w:top w:val="nil"/>
              <w:left w:val="single" w:sz="4" w:space="0" w:color="auto"/>
              <w:bottom w:val="nil"/>
              <w:right w:val="nil"/>
            </w:tcBorders>
            <w:shd w:val="clear" w:color="auto" w:fill="auto"/>
            <w:vAlign w:val="center"/>
          </w:tcPr>
          <w:p w14:paraId="1B2DE91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4B53322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0.232</w:t>
            </w:r>
          </w:p>
        </w:tc>
        <w:tc>
          <w:tcPr>
            <w:tcW w:w="1025" w:type="dxa"/>
            <w:tcBorders>
              <w:top w:val="nil"/>
              <w:left w:val="single" w:sz="4" w:space="0" w:color="auto"/>
              <w:bottom w:val="nil"/>
              <w:right w:val="nil"/>
            </w:tcBorders>
            <w:shd w:val="clear" w:color="auto" w:fill="auto"/>
            <w:vAlign w:val="center"/>
          </w:tcPr>
          <w:p w14:paraId="51B6E69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70BA11F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0.429</w:t>
            </w:r>
          </w:p>
        </w:tc>
      </w:tr>
      <w:tr w:rsidR="00252E37" w14:paraId="606498FE" w14:textId="77777777" w:rsidTr="006160F4">
        <w:trPr>
          <w:trHeight w:val="300"/>
        </w:trPr>
        <w:tc>
          <w:tcPr>
            <w:tcW w:w="1025" w:type="dxa"/>
            <w:tcBorders>
              <w:top w:val="nil"/>
              <w:left w:val="nil"/>
              <w:bottom w:val="nil"/>
              <w:right w:val="nil"/>
            </w:tcBorders>
            <w:shd w:val="clear" w:color="auto" w:fill="auto"/>
            <w:vAlign w:val="center"/>
          </w:tcPr>
          <w:p w14:paraId="4F060FBA"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3696449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0.155</w:t>
            </w:r>
          </w:p>
        </w:tc>
        <w:tc>
          <w:tcPr>
            <w:tcW w:w="1025" w:type="dxa"/>
            <w:tcBorders>
              <w:top w:val="nil"/>
              <w:left w:val="single" w:sz="4" w:space="0" w:color="auto"/>
              <w:bottom w:val="nil"/>
              <w:right w:val="nil"/>
            </w:tcBorders>
            <w:shd w:val="clear" w:color="auto" w:fill="auto"/>
            <w:vAlign w:val="center"/>
          </w:tcPr>
          <w:p w14:paraId="3DD3000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62B58AF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0.237</w:t>
            </w:r>
          </w:p>
        </w:tc>
        <w:tc>
          <w:tcPr>
            <w:tcW w:w="1025" w:type="dxa"/>
            <w:tcBorders>
              <w:top w:val="nil"/>
              <w:left w:val="single" w:sz="4" w:space="0" w:color="auto"/>
              <w:bottom w:val="nil"/>
              <w:right w:val="nil"/>
            </w:tcBorders>
            <w:shd w:val="clear" w:color="auto" w:fill="auto"/>
            <w:vAlign w:val="center"/>
          </w:tcPr>
          <w:p w14:paraId="69A2532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135C8B9C"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0.453</w:t>
            </w:r>
          </w:p>
        </w:tc>
      </w:tr>
      <w:tr w:rsidR="00252E37" w14:paraId="535FA986" w14:textId="77777777" w:rsidTr="006160F4">
        <w:trPr>
          <w:trHeight w:val="300"/>
        </w:trPr>
        <w:tc>
          <w:tcPr>
            <w:tcW w:w="1025" w:type="dxa"/>
            <w:tcBorders>
              <w:top w:val="nil"/>
              <w:left w:val="nil"/>
              <w:bottom w:val="nil"/>
              <w:right w:val="nil"/>
            </w:tcBorders>
            <w:shd w:val="clear" w:color="auto" w:fill="auto"/>
            <w:vAlign w:val="center"/>
          </w:tcPr>
          <w:p w14:paraId="0E4E2064"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663D672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0.160</w:t>
            </w:r>
          </w:p>
        </w:tc>
        <w:tc>
          <w:tcPr>
            <w:tcW w:w="1025" w:type="dxa"/>
            <w:tcBorders>
              <w:top w:val="nil"/>
              <w:left w:val="single" w:sz="4" w:space="0" w:color="auto"/>
              <w:bottom w:val="nil"/>
              <w:right w:val="nil"/>
            </w:tcBorders>
            <w:shd w:val="clear" w:color="auto" w:fill="auto"/>
            <w:vAlign w:val="center"/>
          </w:tcPr>
          <w:p w14:paraId="5CAC3B28"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56665980"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2F8479E3"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0844D30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0.477</w:t>
            </w:r>
          </w:p>
        </w:tc>
      </w:tr>
      <w:tr w:rsidR="00252E37" w14:paraId="3A47E14A" w14:textId="77777777" w:rsidTr="006160F4">
        <w:trPr>
          <w:trHeight w:val="300"/>
        </w:trPr>
        <w:tc>
          <w:tcPr>
            <w:tcW w:w="1025" w:type="dxa"/>
            <w:tcBorders>
              <w:top w:val="nil"/>
              <w:left w:val="nil"/>
              <w:bottom w:val="nil"/>
              <w:right w:val="nil"/>
            </w:tcBorders>
            <w:shd w:val="clear" w:color="auto" w:fill="auto"/>
            <w:vAlign w:val="center"/>
          </w:tcPr>
          <w:p w14:paraId="17F7638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08B30B51"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0.165</w:t>
            </w:r>
          </w:p>
        </w:tc>
        <w:tc>
          <w:tcPr>
            <w:tcW w:w="1025" w:type="dxa"/>
            <w:tcBorders>
              <w:top w:val="nil"/>
              <w:left w:val="single" w:sz="4" w:space="0" w:color="auto"/>
              <w:bottom w:val="nil"/>
              <w:right w:val="nil"/>
            </w:tcBorders>
            <w:shd w:val="clear" w:color="auto" w:fill="auto"/>
            <w:vAlign w:val="center"/>
          </w:tcPr>
          <w:p w14:paraId="57C5D5E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5BABD097"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0.247</w:t>
            </w:r>
          </w:p>
        </w:tc>
        <w:tc>
          <w:tcPr>
            <w:tcW w:w="1025" w:type="dxa"/>
            <w:tcBorders>
              <w:top w:val="nil"/>
              <w:left w:val="single" w:sz="4" w:space="0" w:color="auto"/>
              <w:bottom w:val="nil"/>
              <w:right w:val="nil"/>
            </w:tcBorders>
            <w:shd w:val="clear" w:color="auto" w:fill="auto"/>
            <w:vAlign w:val="center"/>
          </w:tcPr>
          <w:p w14:paraId="696E0A3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nil"/>
            </w:tcBorders>
            <w:shd w:val="clear" w:color="auto" w:fill="auto"/>
            <w:vAlign w:val="center"/>
          </w:tcPr>
          <w:p w14:paraId="3D8BE11D"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0.501</w:t>
            </w:r>
          </w:p>
        </w:tc>
      </w:tr>
      <w:tr w:rsidR="00252E37" w14:paraId="4BD34A42" w14:textId="77777777" w:rsidTr="000B2644">
        <w:trPr>
          <w:trHeight w:val="300"/>
        </w:trPr>
        <w:tc>
          <w:tcPr>
            <w:tcW w:w="1025" w:type="dxa"/>
            <w:tcBorders>
              <w:top w:val="nil"/>
              <w:left w:val="nil"/>
              <w:bottom w:val="single" w:sz="4" w:space="0" w:color="auto"/>
              <w:right w:val="nil"/>
            </w:tcBorders>
            <w:shd w:val="clear" w:color="auto" w:fill="auto"/>
            <w:vAlign w:val="center"/>
          </w:tcPr>
          <w:p w14:paraId="729A9FDB"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w:t>
            </w:r>
          </w:p>
        </w:tc>
        <w:tc>
          <w:tcPr>
            <w:tcW w:w="961" w:type="dxa"/>
            <w:tcBorders>
              <w:top w:val="nil"/>
              <w:left w:val="nil"/>
              <w:bottom w:val="single" w:sz="4" w:space="0" w:color="auto"/>
              <w:right w:val="single" w:sz="4" w:space="0" w:color="auto"/>
            </w:tcBorders>
            <w:shd w:val="clear" w:color="auto" w:fill="auto"/>
            <w:vAlign w:val="center"/>
          </w:tcPr>
          <w:p w14:paraId="30F39BCE"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0.170</w:t>
            </w:r>
          </w:p>
        </w:tc>
        <w:tc>
          <w:tcPr>
            <w:tcW w:w="1025" w:type="dxa"/>
            <w:tcBorders>
              <w:top w:val="nil"/>
              <w:left w:val="single" w:sz="4" w:space="0" w:color="auto"/>
              <w:bottom w:val="single" w:sz="4" w:space="0" w:color="auto"/>
              <w:right w:val="nil"/>
            </w:tcBorders>
            <w:shd w:val="clear" w:color="auto" w:fill="auto"/>
            <w:vAlign w:val="center"/>
          </w:tcPr>
          <w:p w14:paraId="0CAD026F"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single" w:sz="4" w:space="0" w:color="auto"/>
              <w:right w:val="single" w:sz="4" w:space="0" w:color="auto"/>
            </w:tcBorders>
            <w:shd w:val="clear" w:color="auto" w:fill="auto"/>
            <w:vAlign w:val="center"/>
          </w:tcPr>
          <w:p w14:paraId="64431292" w14:textId="77777777" w:rsidR="007D407F" w:rsidRPr="007D407F" w:rsidRDefault="00A318CC"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0.251</w:t>
            </w:r>
          </w:p>
        </w:tc>
        <w:tc>
          <w:tcPr>
            <w:tcW w:w="1025" w:type="dxa"/>
            <w:tcBorders>
              <w:top w:val="nil"/>
              <w:left w:val="single" w:sz="4" w:space="0" w:color="auto"/>
              <w:bottom w:val="single" w:sz="4" w:space="0" w:color="auto"/>
              <w:right w:val="nil"/>
            </w:tcBorders>
            <w:shd w:val="clear" w:color="auto" w:fill="auto"/>
          </w:tcPr>
          <w:p w14:paraId="7C2C585B"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4C469BC9" w14:textId="77777777" w:rsidR="007D407F" w:rsidRPr="007D407F" w:rsidRDefault="007D407F" w:rsidP="007D407F">
            <w:pPr>
              <w:pStyle w:val="TableText"/>
              <w:rPr>
                <w:rFonts w:asciiTheme="majorHAnsi" w:hAnsiTheme="majorHAnsi"/>
                <w:sz w:val="16"/>
                <w:szCs w:val="16"/>
              </w:rPr>
            </w:pPr>
          </w:p>
        </w:tc>
      </w:tr>
    </w:tbl>
    <w:p w14:paraId="03D49076" w14:textId="77777777" w:rsidR="00247FC3" w:rsidRDefault="00A318CC" w:rsidP="00C53530">
      <w:pPr>
        <w:pStyle w:val="2"/>
      </w:pPr>
      <w:r>
        <w:lastRenderedPageBreak/>
        <w:t>6.8 Llama requirements</w:t>
      </w:r>
    </w:p>
    <w:p w14:paraId="0CB6A11D" w14:textId="77777777" w:rsidR="00247FC3" w:rsidRPr="00650E9F" w:rsidRDefault="00A318CC" w:rsidP="00703E9B">
      <w:pPr>
        <w:pStyle w:val="NormalStandardspara"/>
        <w:rPr>
          <w:b/>
        </w:rPr>
      </w:pPr>
      <w:r w:rsidRPr="00650E9F">
        <w:rPr>
          <w:b/>
          <w:lang w:val="en-US"/>
        </w:rPr>
        <w:t xml:space="preserve">6.8.1 </w:t>
      </w:r>
      <w:r w:rsidRPr="00650E9F">
        <w:rPr>
          <w:lang w:val="en-US"/>
        </w:rPr>
        <w:t xml:space="preserve">Llama must not be sourced for export or exported unless otherwise provided in a </w:t>
      </w:r>
      <w:r w:rsidRPr="00650E9F">
        <w:rPr>
          <w:i/>
          <w:lang w:val="en-US"/>
        </w:rPr>
        <w:t xml:space="preserve">llama by air management plan </w:t>
      </w:r>
      <w:r w:rsidRPr="00650E9F">
        <w:rPr>
          <w:lang w:val="en-US"/>
        </w:rPr>
        <w:t>approved in writing by the department.</w:t>
      </w:r>
    </w:p>
    <w:p w14:paraId="554F8962" w14:textId="77777777" w:rsidR="00247FC3" w:rsidRDefault="00A318CC" w:rsidP="00C53530">
      <w:pPr>
        <w:pStyle w:val="2"/>
      </w:pPr>
      <w:r>
        <w:t>6.9 Sheep requirements</w:t>
      </w:r>
    </w:p>
    <w:p w14:paraId="6756691D" w14:textId="77777777" w:rsidR="00247FC3" w:rsidRPr="00650E9F" w:rsidRDefault="00A318CC" w:rsidP="00703E9B">
      <w:pPr>
        <w:pStyle w:val="NormalStandardspara"/>
        <w:rPr>
          <w:b/>
        </w:rPr>
      </w:pPr>
      <w:r w:rsidRPr="00650E9F">
        <w:rPr>
          <w:b/>
          <w:lang w:val="en-US"/>
        </w:rPr>
        <w:t xml:space="preserve">6.9.1 </w:t>
      </w:r>
      <w:r w:rsidRPr="00650E9F">
        <w:rPr>
          <w:lang w:val="en-US"/>
        </w:rPr>
        <w:t>Sheep must have been weaned at least 14 days prior to sourcing for export, unless the exporter has approval under Standard 6.1.17 to export livestock with young at foot.</w:t>
      </w:r>
    </w:p>
    <w:p w14:paraId="790B68AE" w14:textId="77777777" w:rsidR="00247FC3" w:rsidRPr="00650E9F" w:rsidRDefault="00A318CC" w:rsidP="00703E9B">
      <w:pPr>
        <w:pStyle w:val="NormalStandardspara"/>
        <w:rPr>
          <w:b/>
        </w:rPr>
      </w:pPr>
      <w:r w:rsidRPr="00650E9F">
        <w:rPr>
          <w:b/>
          <w:lang w:val="en-US"/>
        </w:rPr>
        <w:t xml:space="preserve">6.9.2 </w:t>
      </w:r>
      <w:r w:rsidRPr="00650E9F">
        <w:rPr>
          <w:lang w:val="en-US"/>
        </w:rPr>
        <w:t>Sheep must not be sourced for export or exported unless they have a liveweight of more than 20kg. Sheep less than this</w:t>
      </w:r>
      <w:r>
        <w:rPr>
          <w:lang w:val="en-US"/>
        </w:rPr>
        <w:t xml:space="preserve"> </w:t>
      </w:r>
      <w:r w:rsidRPr="00650E9F">
        <w:rPr>
          <w:lang w:val="en-US"/>
        </w:rPr>
        <w:t>weight must not be sourced for export or exported, unless the exporter has approval under Standard 6.1.20 to export miniature or light weight breed livestock.</w:t>
      </w:r>
    </w:p>
    <w:p w14:paraId="45BBD1AC" w14:textId="77777777" w:rsidR="00247FC3" w:rsidRPr="00650E9F" w:rsidRDefault="00A318CC" w:rsidP="00703E9B">
      <w:pPr>
        <w:pStyle w:val="NormalStandardspara"/>
        <w:rPr>
          <w:b/>
        </w:rPr>
      </w:pPr>
      <w:r w:rsidRPr="00650E9F">
        <w:rPr>
          <w:b/>
          <w:lang w:val="en-US"/>
        </w:rPr>
        <w:t xml:space="preserve">6.9.3 </w:t>
      </w:r>
      <w:r w:rsidRPr="00650E9F">
        <w:rPr>
          <w:lang w:val="en-US"/>
        </w:rPr>
        <w:t>Sheep must not be sourced for export or exported unless they have been assessed by a competent stock handler against the sheep body condition scoring in Table 35 and have a body condition score of 2 or more but less than 4 (on a scale of 1 to 5).</w:t>
      </w:r>
    </w:p>
    <w:p w14:paraId="51679411" w14:textId="77777777" w:rsidR="007D407F" w:rsidRDefault="00A318CC" w:rsidP="003730F2">
      <w:pPr>
        <w:pStyle w:val="3"/>
        <w:rPr>
          <w:lang w:val="en-US"/>
        </w:rPr>
      </w:pPr>
      <w:r>
        <w:rPr>
          <w:lang w:val="en-US"/>
        </w:rPr>
        <w:br w:type="page"/>
      </w:r>
    </w:p>
    <w:p w14:paraId="0DA82F30" w14:textId="77777777" w:rsidR="00B323B0" w:rsidRPr="003730F2" w:rsidRDefault="00A318CC" w:rsidP="003730F2">
      <w:pPr>
        <w:pStyle w:val="3"/>
      </w:pPr>
      <w:r>
        <w:rPr>
          <w:lang w:val="en-US"/>
        </w:rPr>
        <w:lastRenderedPageBreak/>
        <w:t>Table 35 Sheep body condition score</w:t>
      </w:r>
      <w:r w:rsidR="003730F2">
        <w:rPr>
          <w:lang w:val="en-US"/>
        </w:rPr>
        <w:br/>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252E37" w14:paraId="172DD341" w14:textId="77777777" w:rsidTr="003C5600">
        <w:trPr>
          <w:cantSplit/>
          <w:trHeight w:val="347"/>
          <w:tblHeader/>
        </w:trPr>
        <w:tc>
          <w:tcPr>
            <w:tcW w:w="652" w:type="dxa"/>
            <w:tcBorders>
              <w:top w:val="single" w:sz="4" w:space="0" w:color="auto"/>
              <w:bottom w:val="single" w:sz="4" w:space="0" w:color="auto"/>
            </w:tcBorders>
          </w:tcPr>
          <w:p w14:paraId="08270435" w14:textId="77777777" w:rsidR="00B323B0" w:rsidRPr="00004397" w:rsidRDefault="00A318CC" w:rsidP="003C5600">
            <w:pPr>
              <w:pStyle w:val="TableHeading"/>
              <w:rPr>
                <w:lang w:eastAsia="ja-JP"/>
              </w:rPr>
            </w:pPr>
            <w:r w:rsidRPr="00004397">
              <w:rPr>
                <w:lang w:eastAsia="ja-JP"/>
              </w:rPr>
              <w:t>Score</w:t>
            </w:r>
          </w:p>
        </w:tc>
        <w:tc>
          <w:tcPr>
            <w:tcW w:w="1758" w:type="dxa"/>
            <w:tcBorders>
              <w:top w:val="single" w:sz="4" w:space="0" w:color="auto"/>
              <w:bottom w:val="single" w:sz="4" w:space="0" w:color="auto"/>
            </w:tcBorders>
          </w:tcPr>
          <w:p w14:paraId="5BD90878" w14:textId="77777777" w:rsidR="00B323B0" w:rsidRPr="00004397" w:rsidRDefault="00A318CC" w:rsidP="003C5600">
            <w:pPr>
              <w:pStyle w:val="TableHeading"/>
              <w:rPr>
                <w:lang w:eastAsia="ja-JP"/>
              </w:rPr>
            </w:pPr>
            <w:r w:rsidRPr="00004397">
              <w:rPr>
                <w:lang w:eastAsia="ja-JP"/>
              </w:rPr>
              <w:t>Backbone</w:t>
            </w:r>
          </w:p>
        </w:tc>
        <w:tc>
          <w:tcPr>
            <w:tcW w:w="2199" w:type="dxa"/>
            <w:tcBorders>
              <w:top w:val="single" w:sz="4" w:space="0" w:color="auto"/>
              <w:bottom w:val="single" w:sz="4" w:space="0" w:color="auto"/>
            </w:tcBorders>
          </w:tcPr>
          <w:p w14:paraId="3026CBAC" w14:textId="77777777" w:rsidR="00B323B0" w:rsidRPr="00004397" w:rsidRDefault="00A318CC" w:rsidP="003C5600">
            <w:pPr>
              <w:pStyle w:val="TableHeading"/>
              <w:rPr>
                <w:lang w:eastAsia="ja-JP"/>
              </w:rPr>
            </w:pPr>
            <w:r w:rsidRPr="00004397">
              <w:rPr>
                <w:lang w:eastAsia="ja-JP"/>
              </w:rPr>
              <w:t>Short ribs</w:t>
            </w:r>
          </w:p>
        </w:tc>
        <w:tc>
          <w:tcPr>
            <w:tcW w:w="2339" w:type="dxa"/>
            <w:tcBorders>
              <w:top w:val="single" w:sz="4" w:space="0" w:color="auto"/>
              <w:bottom w:val="single" w:sz="4" w:space="0" w:color="auto"/>
            </w:tcBorders>
          </w:tcPr>
          <w:p w14:paraId="5B60446C" w14:textId="77777777" w:rsidR="00B323B0" w:rsidRPr="00004397" w:rsidRDefault="00A318CC" w:rsidP="003C5600">
            <w:pPr>
              <w:pStyle w:val="TableHeading"/>
              <w:rPr>
                <w:lang w:eastAsia="ja-JP"/>
              </w:rPr>
            </w:pPr>
            <w:r>
              <w:rPr>
                <w:lang w:eastAsia="ja-JP"/>
              </w:rPr>
              <w:t>Illustration</w:t>
            </w:r>
          </w:p>
        </w:tc>
      </w:tr>
      <w:tr w:rsidR="00252E37" w14:paraId="75B54FE6" w14:textId="77777777" w:rsidTr="003C5600">
        <w:trPr>
          <w:trHeight w:val="1975"/>
        </w:trPr>
        <w:tc>
          <w:tcPr>
            <w:tcW w:w="652" w:type="dxa"/>
            <w:tcBorders>
              <w:top w:val="single" w:sz="4" w:space="0" w:color="auto"/>
            </w:tcBorders>
          </w:tcPr>
          <w:p w14:paraId="540E2D4B" w14:textId="77777777" w:rsidR="00B323B0" w:rsidRPr="00004397" w:rsidRDefault="00A318CC" w:rsidP="003C5600">
            <w:pPr>
              <w:pStyle w:val="TableText"/>
              <w:rPr>
                <w:lang w:eastAsia="ja-JP"/>
              </w:rPr>
            </w:pPr>
            <w:r w:rsidRPr="00004397">
              <w:rPr>
                <w:lang w:eastAsia="ja-JP"/>
              </w:rPr>
              <w:t>1</w:t>
            </w:r>
          </w:p>
        </w:tc>
        <w:tc>
          <w:tcPr>
            <w:tcW w:w="1758" w:type="dxa"/>
            <w:tcBorders>
              <w:top w:val="single" w:sz="4" w:space="0" w:color="auto"/>
            </w:tcBorders>
          </w:tcPr>
          <w:p w14:paraId="3EEC776E" w14:textId="77777777" w:rsidR="00B323B0" w:rsidRPr="00004397" w:rsidRDefault="00A318CC" w:rsidP="003C5600">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2199" w:type="dxa"/>
            <w:tcBorders>
              <w:top w:val="single" w:sz="4" w:space="0" w:color="auto"/>
            </w:tcBorders>
          </w:tcPr>
          <w:p w14:paraId="10AE80FE" w14:textId="77777777" w:rsidR="00B323B0" w:rsidRPr="00004397" w:rsidRDefault="00A318CC" w:rsidP="003C5600">
            <w:pPr>
              <w:pStyle w:val="TableText"/>
              <w:rPr>
                <w:lang w:eastAsia="ja-JP"/>
              </w:rPr>
            </w:pPr>
            <w:r w:rsidRPr="00E4759B">
              <w:rPr>
                <w:lang w:eastAsia="ja-JP"/>
              </w:rPr>
              <w:t xml:space="preserve">The ends of the short ribs are </w:t>
            </w:r>
            <w:proofErr w:type="gramStart"/>
            <w:r w:rsidRPr="00E4759B">
              <w:rPr>
                <w:lang w:eastAsia="ja-JP"/>
              </w:rPr>
              <w:t>very obvious</w:t>
            </w:r>
            <w:proofErr w:type="gramEnd"/>
            <w:r w:rsidRPr="00E4759B">
              <w:rPr>
                <w:lang w:eastAsia="ja-JP"/>
              </w:rPr>
              <w:t xml:space="preserve">.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1197556F" w14:textId="77777777" w:rsidR="00B323B0" w:rsidRPr="00004397" w:rsidRDefault="00A318CC" w:rsidP="003C5600">
            <w:pPr>
              <w:pStyle w:val="TableText"/>
              <w:rPr>
                <w:lang w:eastAsia="ja-JP"/>
              </w:rPr>
            </w:pPr>
            <w:r>
              <w:rPr>
                <w:noProof/>
                <w:lang w:eastAsia="en-AU"/>
              </w:rPr>
              <w:drawing>
                <wp:inline distT="0" distB="0" distL="0" distR="0" wp14:anchorId="299B8AF1" wp14:editId="329ECFE7">
                  <wp:extent cx="1260000" cy="900000"/>
                  <wp:effectExtent l="0" t="0" r="0" b="0"/>
                  <wp:docPr id="42" name="Picture 42"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493096638"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77D21AA6" w14:textId="77777777" w:rsidTr="003C5600">
        <w:trPr>
          <w:trHeight w:val="806"/>
        </w:trPr>
        <w:tc>
          <w:tcPr>
            <w:tcW w:w="652" w:type="dxa"/>
          </w:tcPr>
          <w:p w14:paraId="47C71CD2" w14:textId="77777777" w:rsidR="00B323B0" w:rsidRPr="00004397" w:rsidRDefault="00A318CC" w:rsidP="003C5600">
            <w:pPr>
              <w:pStyle w:val="TableText"/>
              <w:rPr>
                <w:lang w:eastAsia="ja-JP"/>
              </w:rPr>
            </w:pPr>
            <w:r w:rsidRPr="00004397">
              <w:rPr>
                <w:lang w:eastAsia="ja-JP"/>
              </w:rPr>
              <w:t>2</w:t>
            </w:r>
          </w:p>
        </w:tc>
        <w:tc>
          <w:tcPr>
            <w:tcW w:w="1758" w:type="dxa"/>
          </w:tcPr>
          <w:p w14:paraId="3CA97E47" w14:textId="77777777" w:rsidR="00B323B0" w:rsidRPr="00004397" w:rsidRDefault="00A318CC" w:rsidP="003C5600">
            <w:pPr>
              <w:pStyle w:val="TableText"/>
              <w:rPr>
                <w:lang w:eastAsia="ja-JP"/>
              </w:rPr>
            </w:pPr>
            <w:r w:rsidRPr="00E4759B">
              <w:rPr>
                <w:lang w:eastAsia="ja-JP"/>
              </w:rPr>
              <w:t xml:space="preserve">The bones form a narrow </w:t>
            </w:r>
            <w:proofErr w:type="gramStart"/>
            <w:r w:rsidRPr="00E4759B">
              <w:rPr>
                <w:lang w:eastAsia="ja-JP"/>
              </w:rPr>
              <w:t>ridge</w:t>
            </w:r>
            <w:proofErr w:type="gramEnd"/>
            <w:r w:rsidRPr="00E4759B">
              <w:rPr>
                <w:lang w:eastAsia="ja-JP"/>
              </w:rPr>
              <w:t xml:space="preserve"> but the points are rounded with muscle. It is easy to press between each bone. There is a reasonable eye muscle. Store condition ideal for </w:t>
            </w:r>
            <w:proofErr w:type="spellStart"/>
            <w:r w:rsidRPr="00E4759B">
              <w:rPr>
                <w:lang w:eastAsia="ja-JP"/>
              </w:rPr>
              <w:t>wethers</w:t>
            </w:r>
            <w:proofErr w:type="spellEnd"/>
            <w:r w:rsidRPr="00E4759B">
              <w:rPr>
                <w:lang w:eastAsia="ja-JP"/>
              </w:rPr>
              <w:t xml:space="preserve"> and lean meat.</w:t>
            </w:r>
          </w:p>
        </w:tc>
        <w:tc>
          <w:tcPr>
            <w:tcW w:w="2199" w:type="dxa"/>
          </w:tcPr>
          <w:p w14:paraId="4D5E4967" w14:textId="77777777" w:rsidR="00B323B0" w:rsidRPr="00004397" w:rsidRDefault="00A318CC" w:rsidP="003C5600">
            <w:pPr>
              <w:pStyle w:val="TableText"/>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w:t>
            </w:r>
            <w:proofErr w:type="gramStart"/>
            <w:r w:rsidRPr="00E4759B">
              <w:rPr>
                <w:lang w:eastAsia="ja-JP"/>
              </w:rPr>
              <w:t>flesh</w:t>
            </w:r>
            <w:proofErr w:type="gramEnd"/>
            <w:r w:rsidRPr="00E4759B">
              <w:rPr>
                <w:lang w:eastAsia="ja-JP"/>
              </w:rPr>
              <w:t xml:space="preserve"> but it is easy to press under and between them.</w:t>
            </w:r>
          </w:p>
        </w:tc>
        <w:tc>
          <w:tcPr>
            <w:tcW w:w="2339" w:type="dxa"/>
          </w:tcPr>
          <w:p w14:paraId="3532C591" w14:textId="77777777" w:rsidR="00B323B0" w:rsidRPr="00004397" w:rsidRDefault="00A318CC" w:rsidP="003C5600">
            <w:pPr>
              <w:pStyle w:val="TableText"/>
              <w:rPr>
                <w:lang w:eastAsia="ja-JP"/>
              </w:rPr>
            </w:pPr>
            <w:r>
              <w:rPr>
                <w:noProof/>
                <w:lang w:eastAsia="en-AU"/>
              </w:rPr>
              <w:drawing>
                <wp:inline distT="0" distB="0" distL="0" distR="0" wp14:anchorId="3243F488" wp14:editId="2B673D13">
                  <wp:extent cx="1260000" cy="900000"/>
                  <wp:effectExtent l="0" t="0" r="0" b="0"/>
                  <wp:docPr id="43" name="Picture 43"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2053878232"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238E0AFB" w14:textId="77777777" w:rsidTr="003C5600">
        <w:trPr>
          <w:trHeight w:val="1029"/>
        </w:trPr>
        <w:tc>
          <w:tcPr>
            <w:tcW w:w="652" w:type="dxa"/>
          </w:tcPr>
          <w:p w14:paraId="52553D60" w14:textId="77777777" w:rsidR="00B323B0" w:rsidRPr="00004397" w:rsidRDefault="00A318CC" w:rsidP="003C5600">
            <w:pPr>
              <w:pStyle w:val="TableText"/>
              <w:rPr>
                <w:lang w:eastAsia="ja-JP"/>
              </w:rPr>
            </w:pPr>
            <w:r w:rsidRPr="00004397">
              <w:rPr>
                <w:lang w:eastAsia="ja-JP"/>
              </w:rPr>
              <w:t>3</w:t>
            </w:r>
          </w:p>
        </w:tc>
        <w:tc>
          <w:tcPr>
            <w:tcW w:w="1758" w:type="dxa"/>
          </w:tcPr>
          <w:p w14:paraId="2B207B72" w14:textId="77777777" w:rsidR="00B323B0" w:rsidRPr="00004397" w:rsidRDefault="00A318CC" w:rsidP="003C5600">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2199" w:type="dxa"/>
          </w:tcPr>
          <w:p w14:paraId="182C89A7" w14:textId="77777777" w:rsidR="00B323B0" w:rsidRPr="00004397" w:rsidRDefault="00A318CC" w:rsidP="003C5600">
            <w:pPr>
              <w:pStyle w:val="TableText"/>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7FA978D9" w14:textId="77777777" w:rsidR="00B323B0" w:rsidRPr="00004397" w:rsidRDefault="00A318CC" w:rsidP="003C5600">
            <w:pPr>
              <w:pStyle w:val="TableText"/>
              <w:rPr>
                <w:lang w:eastAsia="ja-JP"/>
              </w:rPr>
            </w:pPr>
            <w:r>
              <w:rPr>
                <w:noProof/>
                <w:lang w:eastAsia="en-AU"/>
              </w:rPr>
              <w:drawing>
                <wp:inline distT="0" distB="0" distL="0" distR="0" wp14:anchorId="1429DCE6" wp14:editId="7BB6B5BE">
                  <wp:extent cx="1260000" cy="900000"/>
                  <wp:effectExtent l="0" t="0" r="0" b="0"/>
                  <wp:docPr id="44" name="Picture 4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1263245064"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0F5A24A0" w14:textId="77777777" w:rsidTr="003C5600">
        <w:trPr>
          <w:trHeight w:val="806"/>
        </w:trPr>
        <w:tc>
          <w:tcPr>
            <w:tcW w:w="652" w:type="dxa"/>
          </w:tcPr>
          <w:p w14:paraId="1B47F343" w14:textId="77777777" w:rsidR="00B323B0" w:rsidRPr="00004397" w:rsidRDefault="00A318CC" w:rsidP="003C5600">
            <w:pPr>
              <w:pStyle w:val="TableText"/>
              <w:rPr>
                <w:lang w:eastAsia="ja-JP"/>
              </w:rPr>
            </w:pPr>
            <w:r w:rsidRPr="00004397">
              <w:rPr>
                <w:lang w:eastAsia="ja-JP"/>
              </w:rPr>
              <w:lastRenderedPageBreak/>
              <w:t>4</w:t>
            </w:r>
          </w:p>
        </w:tc>
        <w:tc>
          <w:tcPr>
            <w:tcW w:w="1758" w:type="dxa"/>
          </w:tcPr>
          <w:p w14:paraId="324C0E08" w14:textId="77777777" w:rsidR="00B323B0" w:rsidRPr="00004397" w:rsidRDefault="00A318CC" w:rsidP="003C5600">
            <w:pPr>
              <w:pStyle w:val="TableText"/>
              <w:rPr>
                <w:lang w:eastAsia="ja-JP"/>
              </w:rPr>
            </w:pPr>
            <w:r w:rsidRPr="00E4759B">
              <w:rPr>
                <w:lang w:eastAsia="ja-JP"/>
              </w:rPr>
              <w:t xml:space="preserve">It is possible to feel most vertebrae with pressure. The </w:t>
            </w:r>
            <w:proofErr w:type="gramStart"/>
            <w:r w:rsidRPr="00E4759B">
              <w:rPr>
                <w:lang w:eastAsia="ja-JP"/>
              </w:rPr>
              <w:t>back bone</w:t>
            </w:r>
            <w:proofErr w:type="gramEnd"/>
            <w:r w:rsidRPr="00E4759B">
              <w:rPr>
                <w:lang w:eastAsia="ja-JP"/>
              </w:rPr>
              <w:t xml:space="preserve"> is a smooth slightly raised ridge above full eye muscles and the skin floats over it.</w:t>
            </w:r>
          </w:p>
        </w:tc>
        <w:tc>
          <w:tcPr>
            <w:tcW w:w="2199" w:type="dxa"/>
          </w:tcPr>
          <w:p w14:paraId="2AC327B1" w14:textId="77777777" w:rsidR="00B323B0" w:rsidRPr="00004397" w:rsidRDefault="00A318CC" w:rsidP="003C5600">
            <w:pPr>
              <w:pStyle w:val="TableText"/>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short ribs and only possible to press under them with difficulty. It feels like the side of the palm, where maybe one end can just be sensed.</w:t>
            </w:r>
          </w:p>
        </w:tc>
        <w:tc>
          <w:tcPr>
            <w:tcW w:w="2339" w:type="dxa"/>
          </w:tcPr>
          <w:p w14:paraId="1BD68287" w14:textId="77777777" w:rsidR="00B323B0" w:rsidRPr="00004397" w:rsidRDefault="00A318CC" w:rsidP="003C5600">
            <w:pPr>
              <w:pStyle w:val="TableText"/>
              <w:rPr>
                <w:lang w:eastAsia="ja-JP"/>
              </w:rPr>
            </w:pPr>
            <w:r>
              <w:rPr>
                <w:noProof/>
                <w:lang w:eastAsia="en-AU"/>
              </w:rPr>
              <w:drawing>
                <wp:inline distT="0" distB="0" distL="0" distR="0" wp14:anchorId="5AABAD49" wp14:editId="55641642">
                  <wp:extent cx="1260000" cy="900000"/>
                  <wp:effectExtent l="0" t="0" r="0" b="0"/>
                  <wp:docPr id="54" name="Picture 54"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845484865"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252E37" w14:paraId="64358CFF" w14:textId="77777777" w:rsidTr="003C5600">
        <w:trPr>
          <w:trHeight w:val="584"/>
        </w:trPr>
        <w:tc>
          <w:tcPr>
            <w:tcW w:w="652" w:type="dxa"/>
          </w:tcPr>
          <w:p w14:paraId="103BCEB7" w14:textId="77777777" w:rsidR="00B323B0" w:rsidRPr="00004397" w:rsidRDefault="00A318CC" w:rsidP="003C5600">
            <w:pPr>
              <w:pStyle w:val="TableText"/>
              <w:rPr>
                <w:lang w:eastAsia="ja-JP"/>
              </w:rPr>
            </w:pPr>
            <w:r w:rsidRPr="00004397">
              <w:rPr>
                <w:lang w:eastAsia="ja-JP"/>
              </w:rPr>
              <w:t>5</w:t>
            </w:r>
          </w:p>
        </w:tc>
        <w:tc>
          <w:tcPr>
            <w:tcW w:w="1758" w:type="dxa"/>
          </w:tcPr>
          <w:p w14:paraId="61760BFC" w14:textId="77777777" w:rsidR="00B323B0" w:rsidRPr="00004397" w:rsidRDefault="00A318CC" w:rsidP="003C5600">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2199" w:type="dxa"/>
          </w:tcPr>
          <w:p w14:paraId="08B6A3A8" w14:textId="77777777" w:rsidR="00B323B0" w:rsidRPr="00004397" w:rsidRDefault="00A318CC" w:rsidP="003C5600">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61B12717" w14:textId="77777777" w:rsidR="00B323B0" w:rsidRPr="00004397" w:rsidRDefault="00A318CC" w:rsidP="003C5600">
            <w:pPr>
              <w:pStyle w:val="TableText"/>
              <w:rPr>
                <w:lang w:eastAsia="ja-JP"/>
              </w:rPr>
            </w:pPr>
            <w:r>
              <w:rPr>
                <w:noProof/>
                <w:lang w:eastAsia="en-AU"/>
              </w:rPr>
              <w:drawing>
                <wp:inline distT="0" distB="0" distL="0" distR="0" wp14:anchorId="7F66B942" wp14:editId="48468B8A">
                  <wp:extent cx="1260000" cy="900000"/>
                  <wp:effectExtent l="0" t="0" r="0" b="0"/>
                  <wp:docPr id="55" name="Picture 55"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1191392140"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F0533" w14:textId="77777777" w:rsidR="00B323B0" w:rsidRPr="00B323B0" w:rsidRDefault="00A318CC" w:rsidP="00B323B0">
      <w:pPr>
        <w:spacing w:before="152" w:line="205" w:lineRule="exact"/>
        <w:textAlignment w:val="baseline"/>
        <w:rPr>
          <w:rFonts w:ascii="Calibri" w:eastAsia="Calibri" w:hAnsi="Calibri"/>
          <w:color w:val="000000"/>
          <w:spacing w:val="-4"/>
          <w:sz w:val="18"/>
          <w:szCs w:val="18"/>
        </w:rPr>
      </w:pPr>
      <w:r w:rsidRPr="00B323B0">
        <w:rPr>
          <w:rFonts w:ascii="Calibri" w:eastAsia="Calibri" w:hAnsi="Calibri"/>
          <w:color w:val="000000"/>
          <w:spacing w:val="-4"/>
          <w:sz w:val="18"/>
          <w:szCs w:val="18"/>
          <w:lang w:val="en-US"/>
        </w:rPr>
        <w:t>Source: Lifetime Wool</w:t>
      </w:r>
    </w:p>
    <w:p w14:paraId="3F276B51" w14:textId="77777777" w:rsidR="00247FC3" w:rsidRPr="00650E9F" w:rsidRDefault="00A318CC" w:rsidP="00703E9B">
      <w:pPr>
        <w:pStyle w:val="NormalStandardspara"/>
        <w:rPr>
          <w:b/>
        </w:rPr>
      </w:pPr>
      <w:r w:rsidRPr="00650E9F">
        <w:rPr>
          <w:b/>
          <w:lang w:val="en-US"/>
        </w:rPr>
        <w:t xml:space="preserve">6.9.4 </w:t>
      </w:r>
      <w:r w:rsidRPr="00650E9F">
        <w:rPr>
          <w:lang w:val="en-US"/>
        </w:rPr>
        <w:t>Female sheep with a weight of 40kg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p w14:paraId="664CCA94" w14:textId="77777777" w:rsidR="00247FC3" w:rsidRPr="00650E9F" w:rsidRDefault="00A318CC" w:rsidP="00B323B0">
      <w:pPr>
        <w:spacing w:before="257" w:line="240" w:lineRule="exact"/>
        <w:textAlignment w:val="baseline"/>
        <w:rPr>
          <w:rFonts w:eastAsia="Cambria"/>
          <w:b/>
          <w:color w:val="000000"/>
        </w:rPr>
      </w:pPr>
      <w:r w:rsidRPr="00650E9F">
        <w:rPr>
          <w:rFonts w:eastAsia="Cambria"/>
          <w:b/>
          <w:color w:val="000000"/>
          <w:lang w:val="en-US"/>
        </w:rPr>
        <w:t xml:space="preserve">6.9.5 </w:t>
      </w:r>
      <w:r w:rsidRPr="00650E9F">
        <w:rPr>
          <w:rFonts w:eastAsia="Cambria"/>
          <w:color w:val="000000"/>
          <w:lang w:val="en-US"/>
        </w:rPr>
        <w:t>Female sheep sourced for export as breeder animals must:</w:t>
      </w:r>
    </w:p>
    <w:p w14:paraId="2B048CE6" w14:textId="77777777" w:rsidR="00247FC3" w:rsidRPr="00650E9F" w:rsidRDefault="00A318CC" w:rsidP="00E57C4E">
      <w:pPr>
        <w:numPr>
          <w:ilvl w:val="0"/>
          <w:numId w:val="81"/>
        </w:numPr>
        <w:tabs>
          <w:tab w:val="clear" w:pos="432"/>
        </w:tabs>
        <w:spacing w:before="194" w:after="0" w:line="297" w:lineRule="exact"/>
        <w:ind w:left="426" w:right="144" w:hanging="426"/>
        <w:textAlignment w:val="baseline"/>
        <w:rPr>
          <w:rFonts w:eastAsia="Cambria"/>
          <w:color w:val="000000"/>
        </w:rPr>
      </w:pPr>
      <w:r w:rsidRPr="00650E9F">
        <w:rPr>
          <w:rFonts w:eastAsia="Cambria"/>
          <w:color w:val="000000"/>
          <w:lang w:val="en-US"/>
        </w:rPr>
        <w:t xml:space="preserve">be pregnancy tested using ultrasound </w:t>
      </w:r>
      <w:proofErr w:type="spellStart"/>
      <w:r w:rsidRPr="00650E9F">
        <w:rPr>
          <w:rFonts w:eastAsia="Cambria"/>
          <w:color w:val="000000"/>
          <w:lang w:val="en-US"/>
        </w:rPr>
        <w:t>foetal</w:t>
      </w:r>
      <w:proofErr w:type="spellEnd"/>
      <w:r w:rsidRPr="00650E9F">
        <w:rPr>
          <w:rFonts w:eastAsia="Cambria"/>
          <w:color w:val="000000"/>
          <w:lang w:val="en-US"/>
        </w:rPr>
        <w:t xml:space="preserve"> measurement by a competent pregnancy tester; and</w:t>
      </w:r>
    </w:p>
    <w:p w14:paraId="689E1411" w14:textId="77777777" w:rsidR="00247FC3" w:rsidRPr="00650E9F" w:rsidRDefault="00A318CC" w:rsidP="00E57C4E">
      <w:pPr>
        <w:numPr>
          <w:ilvl w:val="0"/>
          <w:numId w:val="81"/>
        </w:numPr>
        <w:tabs>
          <w:tab w:val="clear" w:pos="432"/>
        </w:tabs>
        <w:spacing w:before="131" w:after="0" w:line="296" w:lineRule="exact"/>
        <w:ind w:left="426" w:right="144" w:hanging="432"/>
        <w:textAlignment w:val="baseline"/>
        <w:rPr>
          <w:rFonts w:asciiTheme="majorHAnsi" w:eastAsia="Cambria" w:hAnsiTheme="majorHAnsi"/>
          <w:color w:val="000000"/>
        </w:rPr>
      </w:pPr>
      <w:r w:rsidRPr="00650E9F">
        <w:rPr>
          <w:rFonts w:eastAsia="Cambria"/>
          <w:color w:val="000000"/>
          <w:lang w:val="en-US"/>
        </w:rPr>
        <w:t>be certified in writing by the competent pregnancy tester as either not detectably pregnant or pregnant and if pregnant include the number of days pregnant. The</w:t>
      </w:r>
      <w:r>
        <w:rPr>
          <w:rFonts w:eastAsia="Cambria"/>
          <w:color w:val="000000"/>
          <w:lang w:val="en-US"/>
        </w:rPr>
        <w:t xml:space="preserve"> </w:t>
      </w:r>
      <w:r w:rsidRPr="00650E9F">
        <w:rPr>
          <w:rFonts w:asciiTheme="majorHAnsi" w:eastAsia="Cambria" w:hAnsiTheme="majorHAnsi"/>
          <w:color w:val="000000"/>
          <w:lang w:val="en-US"/>
        </w:rPr>
        <w:t xml:space="preserve">certification must </w:t>
      </w:r>
      <w:r w:rsidRPr="00650E9F">
        <w:rPr>
          <w:rFonts w:asciiTheme="majorHAnsi" w:eastAsia="Cambria" w:hAnsiTheme="majorHAnsi"/>
          <w:color w:val="000000"/>
          <w:lang w:val="en-US"/>
        </w:rPr>
        <w:lastRenderedPageBreak/>
        <w:t>include the certifier’s name, veterinary registration number or attestation to experience and skill in pregnancy testing of sheep, signature, the individual identification number of the animal and the date of the procedure. Certification is valid for 60 days for not detectably pregnant sheep, from the date of the procedure; and</w:t>
      </w:r>
    </w:p>
    <w:p w14:paraId="1374B914" w14:textId="77777777" w:rsidR="00247FC3" w:rsidRPr="00650E9F" w:rsidRDefault="00A318CC" w:rsidP="00203B9F">
      <w:pPr>
        <w:pStyle w:val="ListNumber"/>
        <w:numPr>
          <w:ilvl w:val="0"/>
          <w:numId w:val="187"/>
        </w:numPr>
      </w:pPr>
      <w:r w:rsidRPr="00203B9F">
        <w:rPr>
          <w:lang w:val="en-US"/>
        </w:rPr>
        <w:t xml:space="preserve">be no more than 100 days pregnant at the scheduled date of export, unless otherwise provided in a </w:t>
      </w:r>
      <w:r w:rsidRPr="00203B9F">
        <w:rPr>
          <w:i/>
          <w:lang w:val="en-US"/>
        </w:rPr>
        <w:t xml:space="preserve">last third of pregnancy management plan </w:t>
      </w:r>
      <w:r w:rsidRPr="00203B9F">
        <w:rPr>
          <w:lang w:val="en-US"/>
        </w:rPr>
        <w:t>approved in writing by the department.</w:t>
      </w:r>
    </w:p>
    <w:p w14:paraId="7FECF320" w14:textId="77777777" w:rsidR="00247FC3" w:rsidRPr="00650E9F" w:rsidRDefault="00A318CC" w:rsidP="00B323B0">
      <w:pPr>
        <w:spacing w:before="181" w:line="240" w:lineRule="exact"/>
        <w:textAlignment w:val="baseline"/>
        <w:rPr>
          <w:rFonts w:asciiTheme="majorHAnsi" w:eastAsia="Cambria" w:hAnsiTheme="majorHAnsi"/>
          <w:b/>
          <w:color w:val="000000"/>
        </w:rPr>
      </w:pPr>
      <w:r w:rsidRPr="00650E9F">
        <w:rPr>
          <w:rFonts w:asciiTheme="majorHAnsi" w:eastAsia="Cambria" w:hAnsiTheme="majorHAnsi"/>
          <w:b/>
          <w:color w:val="000000"/>
          <w:lang w:val="en-US"/>
        </w:rPr>
        <w:t xml:space="preserve">6.9.6 </w:t>
      </w:r>
      <w:r w:rsidRPr="00650E9F">
        <w:rPr>
          <w:rFonts w:asciiTheme="majorHAnsi" w:eastAsia="Cambria" w:hAnsiTheme="majorHAnsi"/>
          <w:color w:val="000000"/>
          <w:lang w:val="en-US"/>
        </w:rPr>
        <w:t>Sheep with horns must only be sourced for export or exported if the horns:</w:t>
      </w:r>
    </w:p>
    <w:p w14:paraId="4038220A" w14:textId="77777777" w:rsidR="00247FC3" w:rsidRPr="00650E9F" w:rsidRDefault="00A318CC" w:rsidP="00E57C4E">
      <w:pPr>
        <w:numPr>
          <w:ilvl w:val="0"/>
          <w:numId w:val="82"/>
        </w:numPr>
        <w:tabs>
          <w:tab w:val="clear" w:pos="432"/>
        </w:tabs>
        <w:spacing w:before="257"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cause damage to the head or eyes of the animal or other animals; and</w:t>
      </w:r>
    </w:p>
    <w:p w14:paraId="447EA696" w14:textId="77777777" w:rsidR="00247FC3" w:rsidRPr="00650E9F" w:rsidRDefault="00A318CC"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endanger other animals during transport; and</w:t>
      </w:r>
    </w:p>
    <w:p w14:paraId="49C990DF" w14:textId="77777777" w:rsidR="00247FC3" w:rsidRPr="00650E9F" w:rsidRDefault="00A318CC"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restrict access to feed or water during transport; and</w:t>
      </w:r>
    </w:p>
    <w:p w14:paraId="54C7A6AF" w14:textId="77777777" w:rsidR="00247FC3" w:rsidRPr="00650E9F" w:rsidRDefault="00A318CC" w:rsidP="00E57C4E">
      <w:pPr>
        <w:numPr>
          <w:ilvl w:val="0"/>
          <w:numId w:val="82"/>
        </w:numPr>
        <w:tabs>
          <w:tab w:val="clear" w:pos="432"/>
        </w:tabs>
        <w:spacing w:before="179" w:after="0" w:line="239" w:lineRule="exact"/>
        <w:ind w:left="426" w:hanging="425"/>
        <w:textAlignment w:val="baseline"/>
        <w:rPr>
          <w:rFonts w:asciiTheme="majorHAnsi" w:eastAsia="Cambria" w:hAnsiTheme="majorHAnsi"/>
          <w:color w:val="000000"/>
        </w:rPr>
      </w:pPr>
      <w:r w:rsidRPr="00650E9F">
        <w:rPr>
          <w:rFonts w:asciiTheme="majorHAnsi" w:eastAsia="Cambria" w:hAnsiTheme="majorHAnsi"/>
          <w:color w:val="000000"/>
          <w:lang w:val="en-US"/>
        </w:rPr>
        <w:t xml:space="preserve">are no longer than 1 full curl, unless otherwise provided in a </w:t>
      </w:r>
      <w:r w:rsidRPr="00650E9F">
        <w:rPr>
          <w:rFonts w:asciiTheme="majorHAnsi" w:eastAsia="Cambria" w:hAnsiTheme="majorHAnsi"/>
          <w:i/>
          <w:color w:val="000000"/>
          <w:lang w:val="en-US"/>
        </w:rPr>
        <w:t xml:space="preserve">long-horned livestock management plan </w:t>
      </w:r>
      <w:r w:rsidRPr="00650E9F">
        <w:rPr>
          <w:rFonts w:asciiTheme="majorHAnsi" w:eastAsia="Cambria" w:hAnsiTheme="majorHAnsi"/>
          <w:color w:val="000000"/>
          <w:lang w:val="en-US"/>
        </w:rPr>
        <w:t>approved in writing by the department.</w:t>
      </w:r>
    </w:p>
    <w:p w14:paraId="0A526217" w14:textId="77777777" w:rsidR="00247FC3" w:rsidRPr="00650E9F" w:rsidRDefault="00A318CC" w:rsidP="00247FC3">
      <w:pPr>
        <w:spacing w:before="117" w:line="297" w:lineRule="exact"/>
        <w:ind w:right="504"/>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6.9.7 </w:t>
      </w:r>
      <w:r w:rsidRPr="00650E9F">
        <w:rPr>
          <w:rFonts w:asciiTheme="majorHAnsi" w:eastAsia="Cambria" w:hAnsiTheme="majorHAnsi"/>
          <w:color w:val="000000"/>
          <w:lang w:val="en-US"/>
        </w:rPr>
        <w:t>Sheep must be penned in accordance with the minimum aircraft crate pen area requirements shown in Table 36. For weights between those shown in Table 36, the minimum pen area per head must be calculated by linear interpolation.</w:t>
      </w:r>
    </w:p>
    <w:p w14:paraId="1589D005" w14:textId="77777777" w:rsidR="00247FC3" w:rsidRPr="00650E9F" w:rsidRDefault="00A318CC" w:rsidP="00247FC3">
      <w:pPr>
        <w:spacing w:before="261" w:line="238" w:lineRule="exact"/>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6.9.8 </w:t>
      </w:r>
      <w:r w:rsidRPr="00650E9F">
        <w:rPr>
          <w:rFonts w:asciiTheme="majorHAnsi" w:eastAsia="Cambria" w:hAnsiTheme="majorHAnsi"/>
          <w:color w:val="000000"/>
          <w:lang w:val="en-US"/>
        </w:rPr>
        <w:t>When calculating pen space allocation, the pen area per head must be increased by 10%:</w:t>
      </w:r>
    </w:p>
    <w:p w14:paraId="62FE041D" w14:textId="77777777" w:rsidR="00650E9F" w:rsidRDefault="00A318CC"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lang w:val="en-US"/>
        </w:rPr>
        <w:t>for sheep with horns (not cumulative with b)); and</w:t>
      </w:r>
    </w:p>
    <w:p w14:paraId="45F0C47F" w14:textId="77777777" w:rsidR="00650E9F" w:rsidRDefault="00A318CC"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spacing w:val="-1"/>
          <w:lang w:val="en-US"/>
        </w:rPr>
        <w:t>for sheep with more than 25mm of wool or hair (not cumulative with a)).</w:t>
      </w:r>
    </w:p>
    <w:p w14:paraId="40AF0E8F" w14:textId="77777777" w:rsidR="00247FC3" w:rsidRDefault="00A318CC" w:rsidP="00E57C4E">
      <w:pPr>
        <w:pStyle w:val="3"/>
        <w:spacing w:after="120"/>
        <w:rPr>
          <w:lang w:val="en-US"/>
        </w:rPr>
      </w:pPr>
      <w:r w:rsidRPr="00650E9F">
        <w:rPr>
          <w:lang w:val="en-US"/>
        </w:rPr>
        <w:lastRenderedPageBreak/>
        <w:t>Table 36 Minimum aircraft crate pen area for sheep exported by air</w:t>
      </w:r>
    </w:p>
    <w:tbl>
      <w:tblPr>
        <w:tblW w:w="5958" w:type="dxa"/>
        <w:tblLook w:val="04A0" w:firstRow="1" w:lastRow="0" w:firstColumn="1" w:lastColumn="0" w:noHBand="0" w:noVBand="1"/>
      </w:tblPr>
      <w:tblGrid>
        <w:gridCol w:w="1025"/>
        <w:gridCol w:w="961"/>
        <w:gridCol w:w="1025"/>
        <w:gridCol w:w="961"/>
        <w:gridCol w:w="1025"/>
        <w:gridCol w:w="961"/>
      </w:tblGrid>
      <w:tr w:rsidR="00252E37" w14:paraId="30082166"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16CE564C"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4D16CFE"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14EF568"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D298C44"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DF705B6"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48A2FE71" w14:textId="77777777" w:rsidR="003730F2" w:rsidRPr="00B323B0" w:rsidRDefault="00A318CC"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r>
      <w:tr w:rsidR="00252E37" w14:paraId="2C9DEA52" w14:textId="77777777" w:rsidTr="00C2075B">
        <w:trPr>
          <w:trHeight w:val="300"/>
        </w:trPr>
        <w:tc>
          <w:tcPr>
            <w:tcW w:w="1025" w:type="dxa"/>
            <w:tcBorders>
              <w:top w:val="nil"/>
              <w:left w:val="nil"/>
              <w:bottom w:val="nil"/>
              <w:right w:val="nil"/>
            </w:tcBorders>
            <w:shd w:val="clear" w:color="auto" w:fill="auto"/>
            <w:vAlign w:val="center"/>
          </w:tcPr>
          <w:p w14:paraId="42F6128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7532BCE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0.150</w:t>
            </w:r>
          </w:p>
        </w:tc>
        <w:tc>
          <w:tcPr>
            <w:tcW w:w="1025" w:type="dxa"/>
            <w:tcBorders>
              <w:top w:val="nil"/>
              <w:left w:val="single" w:sz="4" w:space="0" w:color="auto"/>
              <w:bottom w:val="nil"/>
              <w:right w:val="nil"/>
            </w:tcBorders>
            <w:shd w:val="clear" w:color="auto" w:fill="auto"/>
            <w:vAlign w:val="center"/>
          </w:tcPr>
          <w:p w14:paraId="3685082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2895FF0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0.226</w:t>
            </w:r>
          </w:p>
        </w:tc>
        <w:tc>
          <w:tcPr>
            <w:tcW w:w="1025" w:type="dxa"/>
            <w:tcBorders>
              <w:top w:val="nil"/>
              <w:left w:val="single" w:sz="4" w:space="0" w:color="auto"/>
              <w:bottom w:val="nil"/>
              <w:right w:val="nil"/>
            </w:tcBorders>
            <w:shd w:val="clear" w:color="auto" w:fill="auto"/>
            <w:vAlign w:val="center"/>
          </w:tcPr>
          <w:p w14:paraId="1D669BD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58</w:t>
            </w:r>
          </w:p>
        </w:tc>
        <w:tc>
          <w:tcPr>
            <w:tcW w:w="961" w:type="dxa"/>
            <w:tcBorders>
              <w:top w:val="nil"/>
              <w:left w:val="nil"/>
              <w:bottom w:val="nil"/>
              <w:right w:val="nil"/>
            </w:tcBorders>
            <w:shd w:val="clear" w:color="auto" w:fill="auto"/>
            <w:vAlign w:val="center"/>
          </w:tcPr>
          <w:p w14:paraId="04758C8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0.306</w:t>
            </w:r>
          </w:p>
        </w:tc>
      </w:tr>
      <w:tr w:rsidR="00252E37" w14:paraId="2AFD5AF5" w14:textId="77777777" w:rsidTr="00C2075B">
        <w:trPr>
          <w:trHeight w:val="300"/>
        </w:trPr>
        <w:tc>
          <w:tcPr>
            <w:tcW w:w="1025" w:type="dxa"/>
            <w:tcBorders>
              <w:top w:val="nil"/>
              <w:left w:val="nil"/>
              <w:bottom w:val="nil"/>
              <w:right w:val="nil"/>
            </w:tcBorders>
            <w:shd w:val="clear" w:color="auto" w:fill="auto"/>
            <w:vAlign w:val="center"/>
          </w:tcPr>
          <w:p w14:paraId="4133113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5F29865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0.154</w:t>
            </w:r>
          </w:p>
        </w:tc>
        <w:tc>
          <w:tcPr>
            <w:tcW w:w="1025" w:type="dxa"/>
            <w:tcBorders>
              <w:top w:val="nil"/>
              <w:left w:val="single" w:sz="4" w:space="0" w:color="auto"/>
              <w:bottom w:val="nil"/>
              <w:right w:val="nil"/>
            </w:tcBorders>
            <w:shd w:val="clear" w:color="auto" w:fill="auto"/>
            <w:vAlign w:val="center"/>
          </w:tcPr>
          <w:p w14:paraId="5713730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20308898"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0.230</w:t>
            </w:r>
          </w:p>
        </w:tc>
        <w:tc>
          <w:tcPr>
            <w:tcW w:w="1025" w:type="dxa"/>
            <w:tcBorders>
              <w:top w:val="nil"/>
              <w:left w:val="single" w:sz="4" w:space="0" w:color="auto"/>
              <w:bottom w:val="nil"/>
              <w:right w:val="nil"/>
            </w:tcBorders>
            <w:shd w:val="clear" w:color="auto" w:fill="auto"/>
            <w:vAlign w:val="center"/>
          </w:tcPr>
          <w:p w14:paraId="00F4F9C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59</w:t>
            </w:r>
          </w:p>
        </w:tc>
        <w:tc>
          <w:tcPr>
            <w:tcW w:w="961" w:type="dxa"/>
            <w:tcBorders>
              <w:top w:val="nil"/>
              <w:left w:val="nil"/>
              <w:bottom w:val="nil"/>
              <w:right w:val="nil"/>
            </w:tcBorders>
            <w:shd w:val="clear" w:color="auto" w:fill="auto"/>
            <w:vAlign w:val="center"/>
          </w:tcPr>
          <w:p w14:paraId="511EF08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0.311</w:t>
            </w:r>
          </w:p>
        </w:tc>
      </w:tr>
      <w:tr w:rsidR="00252E37" w14:paraId="25498FA6" w14:textId="77777777" w:rsidTr="00C2075B">
        <w:trPr>
          <w:trHeight w:val="300"/>
        </w:trPr>
        <w:tc>
          <w:tcPr>
            <w:tcW w:w="1025" w:type="dxa"/>
            <w:tcBorders>
              <w:top w:val="nil"/>
              <w:left w:val="nil"/>
              <w:bottom w:val="nil"/>
              <w:right w:val="nil"/>
            </w:tcBorders>
            <w:shd w:val="clear" w:color="auto" w:fill="auto"/>
            <w:vAlign w:val="center"/>
          </w:tcPr>
          <w:p w14:paraId="549742F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49F1E9E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0.158</w:t>
            </w:r>
          </w:p>
        </w:tc>
        <w:tc>
          <w:tcPr>
            <w:tcW w:w="1025" w:type="dxa"/>
            <w:tcBorders>
              <w:top w:val="nil"/>
              <w:left w:val="single" w:sz="4" w:space="0" w:color="auto"/>
              <w:bottom w:val="nil"/>
              <w:right w:val="nil"/>
            </w:tcBorders>
            <w:shd w:val="clear" w:color="auto" w:fill="auto"/>
            <w:vAlign w:val="center"/>
          </w:tcPr>
          <w:p w14:paraId="60A6543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67FAEA3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0.234</w:t>
            </w:r>
          </w:p>
        </w:tc>
        <w:tc>
          <w:tcPr>
            <w:tcW w:w="1025" w:type="dxa"/>
            <w:tcBorders>
              <w:top w:val="nil"/>
              <w:left w:val="single" w:sz="4" w:space="0" w:color="auto"/>
              <w:bottom w:val="nil"/>
              <w:right w:val="nil"/>
            </w:tcBorders>
            <w:shd w:val="clear" w:color="auto" w:fill="auto"/>
            <w:vAlign w:val="center"/>
          </w:tcPr>
          <w:p w14:paraId="1FF877C8"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1A17FCC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0.315</w:t>
            </w:r>
          </w:p>
        </w:tc>
      </w:tr>
      <w:tr w:rsidR="00252E37" w14:paraId="7BC93C60" w14:textId="77777777" w:rsidTr="00C2075B">
        <w:trPr>
          <w:trHeight w:val="300"/>
        </w:trPr>
        <w:tc>
          <w:tcPr>
            <w:tcW w:w="1025" w:type="dxa"/>
            <w:tcBorders>
              <w:top w:val="nil"/>
              <w:left w:val="nil"/>
              <w:bottom w:val="nil"/>
              <w:right w:val="nil"/>
            </w:tcBorders>
            <w:shd w:val="clear" w:color="auto" w:fill="auto"/>
            <w:vAlign w:val="center"/>
          </w:tcPr>
          <w:p w14:paraId="1218AAF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5763D9D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0.162</w:t>
            </w:r>
          </w:p>
        </w:tc>
        <w:tc>
          <w:tcPr>
            <w:tcW w:w="1025" w:type="dxa"/>
            <w:tcBorders>
              <w:top w:val="nil"/>
              <w:left w:val="single" w:sz="4" w:space="0" w:color="auto"/>
              <w:bottom w:val="nil"/>
              <w:right w:val="nil"/>
            </w:tcBorders>
            <w:shd w:val="clear" w:color="auto" w:fill="auto"/>
            <w:vAlign w:val="center"/>
          </w:tcPr>
          <w:p w14:paraId="2CA9D11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09C76F7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0.238</w:t>
            </w:r>
          </w:p>
        </w:tc>
        <w:tc>
          <w:tcPr>
            <w:tcW w:w="1025" w:type="dxa"/>
            <w:tcBorders>
              <w:top w:val="nil"/>
              <w:left w:val="single" w:sz="4" w:space="0" w:color="auto"/>
              <w:bottom w:val="nil"/>
              <w:right w:val="nil"/>
            </w:tcBorders>
            <w:shd w:val="clear" w:color="auto" w:fill="auto"/>
            <w:vAlign w:val="center"/>
          </w:tcPr>
          <w:p w14:paraId="430B273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61</w:t>
            </w:r>
          </w:p>
        </w:tc>
        <w:tc>
          <w:tcPr>
            <w:tcW w:w="961" w:type="dxa"/>
            <w:tcBorders>
              <w:top w:val="nil"/>
              <w:left w:val="nil"/>
              <w:bottom w:val="nil"/>
              <w:right w:val="nil"/>
            </w:tcBorders>
            <w:shd w:val="clear" w:color="auto" w:fill="auto"/>
            <w:vAlign w:val="center"/>
          </w:tcPr>
          <w:p w14:paraId="1DEBD7F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0.320</w:t>
            </w:r>
          </w:p>
        </w:tc>
      </w:tr>
      <w:tr w:rsidR="00252E37" w14:paraId="5A95E903" w14:textId="77777777" w:rsidTr="00C2075B">
        <w:trPr>
          <w:trHeight w:val="300"/>
        </w:trPr>
        <w:tc>
          <w:tcPr>
            <w:tcW w:w="1025" w:type="dxa"/>
            <w:tcBorders>
              <w:top w:val="nil"/>
              <w:left w:val="nil"/>
              <w:bottom w:val="nil"/>
              <w:right w:val="nil"/>
            </w:tcBorders>
            <w:shd w:val="clear" w:color="auto" w:fill="auto"/>
            <w:vAlign w:val="center"/>
          </w:tcPr>
          <w:p w14:paraId="721E35AB"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0BFDD8A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0.166</w:t>
            </w:r>
          </w:p>
        </w:tc>
        <w:tc>
          <w:tcPr>
            <w:tcW w:w="1025" w:type="dxa"/>
            <w:tcBorders>
              <w:top w:val="nil"/>
              <w:left w:val="single" w:sz="4" w:space="0" w:color="auto"/>
              <w:bottom w:val="nil"/>
              <w:right w:val="nil"/>
            </w:tcBorders>
            <w:shd w:val="clear" w:color="auto" w:fill="auto"/>
            <w:vAlign w:val="center"/>
          </w:tcPr>
          <w:p w14:paraId="246C8DE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738CA298"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75468C9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62</w:t>
            </w:r>
          </w:p>
        </w:tc>
        <w:tc>
          <w:tcPr>
            <w:tcW w:w="961" w:type="dxa"/>
            <w:tcBorders>
              <w:top w:val="nil"/>
              <w:left w:val="nil"/>
              <w:bottom w:val="nil"/>
              <w:right w:val="nil"/>
            </w:tcBorders>
            <w:shd w:val="clear" w:color="auto" w:fill="auto"/>
            <w:vAlign w:val="center"/>
          </w:tcPr>
          <w:p w14:paraId="2E8C61E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0.324</w:t>
            </w:r>
          </w:p>
        </w:tc>
      </w:tr>
      <w:tr w:rsidR="00252E37" w14:paraId="60D3CCF7" w14:textId="77777777" w:rsidTr="00C2075B">
        <w:trPr>
          <w:trHeight w:val="300"/>
        </w:trPr>
        <w:tc>
          <w:tcPr>
            <w:tcW w:w="1025" w:type="dxa"/>
            <w:tcBorders>
              <w:top w:val="nil"/>
              <w:left w:val="nil"/>
              <w:bottom w:val="nil"/>
              <w:right w:val="nil"/>
            </w:tcBorders>
            <w:shd w:val="clear" w:color="auto" w:fill="auto"/>
            <w:vAlign w:val="center"/>
          </w:tcPr>
          <w:p w14:paraId="4418F41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0C59656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0.170</w:t>
            </w:r>
          </w:p>
        </w:tc>
        <w:tc>
          <w:tcPr>
            <w:tcW w:w="1025" w:type="dxa"/>
            <w:tcBorders>
              <w:top w:val="nil"/>
              <w:left w:val="single" w:sz="4" w:space="0" w:color="auto"/>
              <w:bottom w:val="nil"/>
              <w:right w:val="nil"/>
            </w:tcBorders>
            <w:shd w:val="clear" w:color="auto" w:fill="auto"/>
            <w:vAlign w:val="center"/>
          </w:tcPr>
          <w:p w14:paraId="5C93359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167AFB2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0.246</w:t>
            </w:r>
          </w:p>
        </w:tc>
        <w:tc>
          <w:tcPr>
            <w:tcW w:w="1025" w:type="dxa"/>
            <w:tcBorders>
              <w:top w:val="nil"/>
              <w:left w:val="single" w:sz="4" w:space="0" w:color="auto"/>
              <w:bottom w:val="nil"/>
              <w:right w:val="nil"/>
            </w:tcBorders>
            <w:shd w:val="clear" w:color="auto" w:fill="auto"/>
            <w:vAlign w:val="center"/>
          </w:tcPr>
          <w:p w14:paraId="0700F9B5"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63</w:t>
            </w:r>
          </w:p>
        </w:tc>
        <w:tc>
          <w:tcPr>
            <w:tcW w:w="961" w:type="dxa"/>
            <w:tcBorders>
              <w:top w:val="nil"/>
              <w:left w:val="nil"/>
              <w:bottom w:val="nil"/>
              <w:right w:val="nil"/>
            </w:tcBorders>
            <w:shd w:val="clear" w:color="auto" w:fill="auto"/>
            <w:vAlign w:val="center"/>
          </w:tcPr>
          <w:p w14:paraId="4B784AA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0.329</w:t>
            </w:r>
          </w:p>
        </w:tc>
      </w:tr>
      <w:tr w:rsidR="00252E37" w14:paraId="320E0344" w14:textId="77777777" w:rsidTr="00C2075B">
        <w:trPr>
          <w:trHeight w:val="300"/>
        </w:trPr>
        <w:tc>
          <w:tcPr>
            <w:tcW w:w="1025" w:type="dxa"/>
            <w:tcBorders>
              <w:top w:val="nil"/>
              <w:left w:val="nil"/>
              <w:bottom w:val="nil"/>
              <w:right w:val="nil"/>
            </w:tcBorders>
            <w:shd w:val="clear" w:color="auto" w:fill="auto"/>
            <w:vAlign w:val="center"/>
          </w:tcPr>
          <w:p w14:paraId="386B0EB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7E1FC33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0.174</w:t>
            </w:r>
          </w:p>
        </w:tc>
        <w:tc>
          <w:tcPr>
            <w:tcW w:w="1025" w:type="dxa"/>
            <w:tcBorders>
              <w:top w:val="nil"/>
              <w:left w:val="single" w:sz="4" w:space="0" w:color="auto"/>
              <w:bottom w:val="nil"/>
              <w:right w:val="nil"/>
            </w:tcBorders>
            <w:shd w:val="clear" w:color="auto" w:fill="auto"/>
            <w:vAlign w:val="center"/>
          </w:tcPr>
          <w:p w14:paraId="2391EFA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30A484B5"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0.250</w:t>
            </w:r>
          </w:p>
        </w:tc>
        <w:tc>
          <w:tcPr>
            <w:tcW w:w="1025" w:type="dxa"/>
            <w:tcBorders>
              <w:top w:val="nil"/>
              <w:left w:val="single" w:sz="4" w:space="0" w:color="auto"/>
              <w:bottom w:val="nil"/>
              <w:right w:val="nil"/>
            </w:tcBorders>
            <w:shd w:val="clear" w:color="auto" w:fill="auto"/>
            <w:vAlign w:val="center"/>
          </w:tcPr>
          <w:p w14:paraId="3283EAD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64</w:t>
            </w:r>
          </w:p>
        </w:tc>
        <w:tc>
          <w:tcPr>
            <w:tcW w:w="961" w:type="dxa"/>
            <w:tcBorders>
              <w:top w:val="nil"/>
              <w:left w:val="nil"/>
              <w:bottom w:val="nil"/>
              <w:right w:val="nil"/>
            </w:tcBorders>
            <w:shd w:val="clear" w:color="auto" w:fill="auto"/>
            <w:vAlign w:val="center"/>
          </w:tcPr>
          <w:p w14:paraId="09D456A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0.333</w:t>
            </w:r>
          </w:p>
        </w:tc>
      </w:tr>
      <w:tr w:rsidR="00252E37" w14:paraId="3E5F0A74" w14:textId="77777777" w:rsidTr="00C2075B">
        <w:trPr>
          <w:trHeight w:val="300"/>
        </w:trPr>
        <w:tc>
          <w:tcPr>
            <w:tcW w:w="1025" w:type="dxa"/>
            <w:tcBorders>
              <w:top w:val="nil"/>
              <w:left w:val="nil"/>
              <w:bottom w:val="nil"/>
              <w:right w:val="nil"/>
            </w:tcBorders>
            <w:shd w:val="clear" w:color="auto" w:fill="auto"/>
            <w:vAlign w:val="center"/>
          </w:tcPr>
          <w:p w14:paraId="5EA0081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3C624F2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0.178</w:t>
            </w:r>
          </w:p>
        </w:tc>
        <w:tc>
          <w:tcPr>
            <w:tcW w:w="1025" w:type="dxa"/>
            <w:tcBorders>
              <w:top w:val="nil"/>
              <w:left w:val="single" w:sz="4" w:space="0" w:color="auto"/>
              <w:bottom w:val="nil"/>
              <w:right w:val="nil"/>
            </w:tcBorders>
            <w:shd w:val="clear" w:color="auto" w:fill="auto"/>
            <w:vAlign w:val="center"/>
          </w:tcPr>
          <w:p w14:paraId="2282DF30"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11B8F66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0.254</w:t>
            </w:r>
          </w:p>
        </w:tc>
        <w:tc>
          <w:tcPr>
            <w:tcW w:w="1025" w:type="dxa"/>
            <w:tcBorders>
              <w:top w:val="nil"/>
              <w:left w:val="single" w:sz="4" w:space="0" w:color="auto"/>
              <w:bottom w:val="nil"/>
              <w:right w:val="nil"/>
            </w:tcBorders>
            <w:shd w:val="clear" w:color="auto" w:fill="auto"/>
            <w:vAlign w:val="center"/>
          </w:tcPr>
          <w:p w14:paraId="7FD094B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7FE63A7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0.338</w:t>
            </w:r>
          </w:p>
        </w:tc>
      </w:tr>
      <w:tr w:rsidR="00252E37" w14:paraId="3D7A9BDF" w14:textId="77777777" w:rsidTr="00C2075B">
        <w:trPr>
          <w:trHeight w:val="300"/>
        </w:trPr>
        <w:tc>
          <w:tcPr>
            <w:tcW w:w="1025" w:type="dxa"/>
            <w:tcBorders>
              <w:top w:val="nil"/>
              <w:left w:val="nil"/>
              <w:bottom w:val="nil"/>
              <w:right w:val="nil"/>
            </w:tcBorders>
            <w:shd w:val="clear" w:color="auto" w:fill="auto"/>
            <w:vAlign w:val="center"/>
          </w:tcPr>
          <w:p w14:paraId="5F20E8C5"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0C8EA53C"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0.182</w:t>
            </w:r>
          </w:p>
        </w:tc>
        <w:tc>
          <w:tcPr>
            <w:tcW w:w="1025" w:type="dxa"/>
            <w:tcBorders>
              <w:top w:val="nil"/>
              <w:left w:val="single" w:sz="4" w:space="0" w:color="auto"/>
              <w:bottom w:val="nil"/>
              <w:right w:val="nil"/>
            </w:tcBorders>
            <w:shd w:val="clear" w:color="auto" w:fill="auto"/>
            <w:vAlign w:val="center"/>
          </w:tcPr>
          <w:p w14:paraId="5765B63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740BC6B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0.258</w:t>
            </w:r>
          </w:p>
        </w:tc>
        <w:tc>
          <w:tcPr>
            <w:tcW w:w="1025" w:type="dxa"/>
            <w:tcBorders>
              <w:top w:val="nil"/>
              <w:left w:val="single" w:sz="4" w:space="0" w:color="auto"/>
              <w:bottom w:val="nil"/>
              <w:right w:val="nil"/>
            </w:tcBorders>
            <w:shd w:val="clear" w:color="auto" w:fill="auto"/>
            <w:vAlign w:val="center"/>
          </w:tcPr>
          <w:p w14:paraId="02D2AAC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66</w:t>
            </w:r>
          </w:p>
        </w:tc>
        <w:tc>
          <w:tcPr>
            <w:tcW w:w="961" w:type="dxa"/>
            <w:tcBorders>
              <w:top w:val="nil"/>
              <w:left w:val="nil"/>
              <w:bottom w:val="nil"/>
              <w:right w:val="nil"/>
            </w:tcBorders>
            <w:shd w:val="clear" w:color="auto" w:fill="auto"/>
            <w:vAlign w:val="center"/>
          </w:tcPr>
          <w:p w14:paraId="66ED6CF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0.342</w:t>
            </w:r>
          </w:p>
        </w:tc>
      </w:tr>
      <w:tr w:rsidR="00252E37" w14:paraId="297CD6F8" w14:textId="77777777" w:rsidTr="00C2075B">
        <w:trPr>
          <w:trHeight w:val="300"/>
        </w:trPr>
        <w:tc>
          <w:tcPr>
            <w:tcW w:w="1025" w:type="dxa"/>
            <w:tcBorders>
              <w:top w:val="nil"/>
              <w:left w:val="nil"/>
              <w:bottom w:val="nil"/>
              <w:right w:val="nil"/>
            </w:tcBorders>
            <w:shd w:val="clear" w:color="auto" w:fill="auto"/>
            <w:vAlign w:val="center"/>
          </w:tcPr>
          <w:p w14:paraId="23BA9DD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494532AB"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0.186</w:t>
            </w:r>
          </w:p>
        </w:tc>
        <w:tc>
          <w:tcPr>
            <w:tcW w:w="1025" w:type="dxa"/>
            <w:tcBorders>
              <w:top w:val="nil"/>
              <w:left w:val="single" w:sz="4" w:space="0" w:color="auto"/>
              <w:bottom w:val="nil"/>
              <w:right w:val="nil"/>
            </w:tcBorders>
            <w:shd w:val="clear" w:color="auto" w:fill="auto"/>
            <w:vAlign w:val="center"/>
          </w:tcPr>
          <w:p w14:paraId="7EB5987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17A819D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0.262</w:t>
            </w:r>
          </w:p>
        </w:tc>
        <w:tc>
          <w:tcPr>
            <w:tcW w:w="1025" w:type="dxa"/>
            <w:tcBorders>
              <w:top w:val="nil"/>
              <w:left w:val="single" w:sz="4" w:space="0" w:color="auto"/>
              <w:bottom w:val="nil"/>
              <w:right w:val="nil"/>
            </w:tcBorders>
            <w:shd w:val="clear" w:color="auto" w:fill="auto"/>
            <w:vAlign w:val="center"/>
          </w:tcPr>
          <w:p w14:paraId="26F39DD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67</w:t>
            </w:r>
          </w:p>
        </w:tc>
        <w:tc>
          <w:tcPr>
            <w:tcW w:w="961" w:type="dxa"/>
            <w:tcBorders>
              <w:top w:val="nil"/>
              <w:left w:val="nil"/>
              <w:bottom w:val="nil"/>
              <w:right w:val="nil"/>
            </w:tcBorders>
            <w:shd w:val="clear" w:color="auto" w:fill="auto"/>
            <w:vAlign w:val="center"/>
          </w:tcPr>
          <w:p w14:paraId="6AFA9040"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0.347</w:t>
            </w:r>
          </w:p>
        </w:tc>
      </w:tr>
      <w:tr w:rsidR="00252E37" w14:paraId="14381AFF" w14:textId="77777777" w:rsidTr="00C2075B">
        <w:trPr>
          <w:trHeight w:val="300"/>
        </w:trPr>
        <w:tc>
          <w:tcPr>
            <w:tcW w:w="1025" w:type="dxa"/>
            <w:tcBorders>
              <w:top w:val="nil"/>
              <w:left w:val="nil"/>
              <w:bottom w:val="nil"/>
              <w:right w:val="nil"/>
            </w:tcBorders>
            <w:shd w:val="clear" w:color="auto" w:fill="auto"/>
            <w:vAlign w:val="center"/>
          </w:tcPr>
          <w:p w14:paraId="354FBB5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4ED2CAE0"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0.190</w:t>
            </w:r>
          </w:p>
        </w:tc>
        <w:tc>
          <w:tcPr>
            <w:tcW w:w="1025" w:type="dxa"/>
            <w:tcBorders>
              <w:top w:val="nil"/>
              <w:left w:val="single" w:sz="4" w:space="0" w:color="auto"/>
              <w:bottom w:val="nil"/>
              <w:right w:val="nil"/>
            </w:tcBorders>
            <w:shd w:val="clear" w:color="auto" w:fill="auto"/>
            <w:vAlign w:val="center"/>
          </w:tcPr>
          <w:p w14:paraId="07BDDE2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49</w:t>
            </w:r>
          </w:p>
        </w:tc>
        <w:tc>
          <w:tcPr>
            <w:tcW w:w="961" w:type="dxa"/>
            <w:tcBorders>
              <w:top w:val="nil"/>
              <w:left w:val="nil"/>
              <w:bottom w:val="nil"/>
              <w:right w:val="single" w:sz="4" w:space="0" w:color="auto"/>
            </w:tcBorders>
            <w:shd w:val="clear" w:color="auto" w:fill="auto"/>
            <w:vAlign w:val="center"/>
          </w:tcPr>
          <w:p w14:paraId="1A002B6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0.266</w:t>
            </w:r>
          </w:p>
        </w:tc>
        <w:tc>
          <w:tcPr>
            <w:tcW w:w="1025" w:type="dxa"/>
            <w:tcBorders>
              <w:top w:val="nil"/>
              <w:left w:val="single" w:sz="4" w:space="0" w:color="auto"/>
              <w:bottom w:val="nil"/>
              <w:right w:val="nil"/>
            </w:tcBorders>
            <w:shd w:val="clear" w:color="auto" w:fill="auto"/>
            <w:vAlign w:val="center"/>
          </w:tcPr>
          <w:p w14:paraId="138EC35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68</w:t>
            </w:r>
          </w:p>
        </w:tc>
        <w:tc>
          <w:tcPr>
            <w:tcW w:w="961" w:type="dxa"/>
            <w:tcBorders>
              <w:top w:val="nil"/>
              <w:left w:val="nil"/>
              <w:bottom w:val="nil"/>
              <w:right w:val="nil"/>
            </w:tcBorders>
            <w:shd w:val="clear" w:color="auto" w:fill="auto"/>
            <w:vAlign w:val="center"/>
          </w:tcPr>
          <w:p w14:paraId="66E9037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0.352</w:t>
            </w:r>
          </w:p>
        </w:tc>
      </w:tr>
      <w:tr w:rsidR="00252E37" w14:paraId="6D296B00" w14:textId="77777777" w:rsidTr="00C2075B">
        <w:trPr>
          <w:trHeight w:val="300"/>
        </w:trPr>
        <w:tc>
          <w:tcPr>
            <w:tcW w:w="1025" w:type="dxa"/>
            <w:tcBorders>
              <w:top w:val="nil"/>
              <w:left w:val="nil"/>
              <w:bottom w:val="nil"/>
              <w:right w:val="nil"/>
            </w:tcBorders>
            <w:shd w:val="clear" w:color="auto" w:fill="auto"/>
            <w:vAlign w:val="center"/>
          </w:tcPr>
          <w:p w14:paraId="477065C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31</w:t>
            </w:r>
          </w:p>
        </w:tc>
        <w:tc>
          <w:tcPr>
            <w:tcW w:w="961" w:type="dxa"/>
            <w:tcBorders>
              <w:top w:val="nil"/>
              <w:left w:val="nil"/>
              <w:bottom w:val="nil"/>
              <w:right w:val="single" w:sz="4" w:space="0" w:color="auto"/>
            </w:tcBorders>
            <w:shd w:val="clear" w:color="auto" w:fill="auto"/>
            <w:vAlign w:val="center"/>
          </w:tcPr>
          <w:p w14:paraId="3DFD658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3D2CA48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74B11A5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0.270</w:t>
            </w:r>
          </w:p>
        </w:tc>
        <w:tc>
          <w:tcPr>
            <w:tcW w:w="1025" w:type="dxa"/>
            <w:tcBorders>
              <w:top w:val="nil"/>
              <w:left w:val="single" w:sz="4" w:space="0" w:color="auto"/>
              <w:bottom w:val="nil"/>
              <w:right w:val="nil"/>
            </w:tcBorders>
            <w:shd w:val="clear" w:color="auto" w:fill="auto"/>
            <w:vAlign w:val="center"/>
          </w:tcPr>
          <w:p w14:paraId="494BB3F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69</w:t>
            </w:r>
          </w:p>
        </w:tc>
        <w:tc>
          <w:tcPr>
            <w:tcW w:w="961" w:type="dxa"/>
            <w:tcBorders>
              <w:top w:val="nil"/>
              <w:left w:val="nil"/>
              <w:bottom w:val="nil"/>
              <w:right w:val="nil"/>
            </w:tcBorders>
            <w:shd w:val="clear" w:color="auto" w:fill="auto"/>
            <w:vAlign w:val="center"/>
          </w:tcPr>
          <w:p w14:paraId="78443EC8"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0.356</w:t>
            </w:r>
          </w:p>
        </w:tc>
      </w:tr>
      <w:tr w:rsidR="00252E37" w14:paraId="58719C31" w14:textId="77777777" w:rsidTr="00C2075B">
        <w:trPr>
          <w:trHeight w:val="300"/>
        </w:trPr>
        <w:tc>
          <w:tcPr>
            <w:tcW w:w="1025" w:type="dxa"/>
            <w:tcBorders>
              <w:top w:val="nil"/>
              <w:left w:val="nil"/>
              <w:bottom w:val="nil"/>
              <w:right w:val="nil"/>
            </w:tcBorders>
            <w:shd w:val="clear" w:color="auto" w:fill="auto"/>
            <w:vAlign w:val="center"/>
          </w:tcPr>
          <w:p w14:paraId="68FAD20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7957B665"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0.198</w:t>
            </w:r>
          </w:p>
        </w:tc>
        <w:tc>
          <w:tcPr>
            <w:tcW w:w="1025" w:type="dxa"/>
            <w:tcBorders>
              <w:top w:val="nil"/>
              <w:left w:val="single" w:sz="4" w:space="0" w:color="auto"/>
              <w:bottom w:val="nil"/>
              <w:right w:val="nil"/>
            </w:tcBorders>
            <w:shd w:val="clear" w:color="auto" w:fill="auto"/>
            <w:vAlign w:val="center"/>
          </w:tcPr>
          <w:p w14:paraId="34FD43D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51</w:t>
            </w:r>
          </w:p>
        </w:tc>
        <w:tc>
          <w:tcPr>
            <w:tcW w:w="961" w:type="dxa"/>
            <w:tcBorders>
              <w:top w:val="nil"/>
              <w:left w:val="nil"/>
              <w:bottom w:val="nil"/>
              <w:right w:val="single" w:sz="4" w:space="0" w:color="auto"/>
            </w:tcBorders>
            <w:shd w:val="clear" w:color="auto" w:fill="auto"/>
            <w:vAlign w:val="center"/>
          </w:tcPr>
          <w:p w14:paraId="731F7DF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0.274</w:t>
            </w:r>
          </w:p>
        </w:tc>
        <w:tc>
          <w:tcPr>
            <w:tcW w:w="1025" w:type="dxa"/>
            <w:tcBorders>
              <w:top w:val="nil"/>
              <w:left w:val="single" w:sz="4" w:space="0" w:color="auto"/>
              <w:bottom w:val="nil"/>
              <w:right w:val="nil"/>
            </w:tcBorders>
            <w:shd w:val="clear" w:color="auto" w:fill="auto"/>
            <w:vAlign w:val="center"/>
          </w:tcPr>
          <w:p w14:paraId="1A307328"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4FBE73E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0.360</w:t>
            </w:r>
          </w:p>
        </w:tc>
      </w:tr>
      <w:tr w:rsidR="00252E37" w14:paraId="7E80585C" w14:textId="77777777" w:rsidTr="00C2075B">
        <w:trPr>
          <w:trHeight w:val="300"/>
        </w:trPr>
        <w:tc>
          <w:tcPr>
            <w:tcW w:w="1025" w:type="dxa"/>
            <w:tcBorders>
              <w:top w:val="nil"/>
              <w:left w:val="nil"/>
              <w:bottom w:val="nil"/>
              <w:right w:val="nil"/>
            </w:tcBorders>
            <w:shd w:val="clear" w:color="auto" w:fill="auto"/>
            <w:vAlign w:val="center"/>
          </w:tcPr>
          <w:p w14:paraId="1981E8E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27CFDAD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0.202</w:t>
            </w:r>
          </w:p>
        </w:tc>
        <w:tc>
          <w:tcPr>
            <w:tcW w:w="1025" w:type="dxa"/>
            <w:tcBorders>
              <w:top w:val="nil"/>
              <w:left w:val="single" w:sz="4" w:space="0" w:color="auto"/>
              <w:bottom w:val="nil"/>
              <w:right w:val="nil"/>
            </w:tcBorders>
            <w:shd w:val="clear" w:color="auto" w:fill="auto"/>
            <w:vAlign w:val="center"/>
          </w:tcPr>
          <w:p w14:paraId="6C0BB23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52</w:t>
            </w:r>
          </w:p>
        </w:tc>
        <w:tc>
          <w:tcPr>
            <w:tcW w:w="961" w:type="dxa"/>
            <w:tcBorders>
              <w:top w:val="nil"/>
              <w:left w:val="nil"/>
              <w:bottom w:val="nil"/>
              <w:right w:val="single" w:sz="4" w:space="0" w:color="auto"/>
            </w:tcBorders>
            <w:shd w:val="clear" w:color="auto" w:fill="auto"/>
            <w:vAlign w:val="center"/>
          </w:tcPr>
          <w:p w14:paraId="17C1AE3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0.279</w:t>
            </w:r>
          </w:p>
        </w:tc>
        <w:tc>
          <w:tcPr>
            <w:tcW w:w="1025" w:type="dxa"/>
            <w:tcBorders>
              <w:top w:val="nil"/>
              <w:left w:val="single" w:sz="4" w:space="0" w:color="auto"/>
              <w:bottom w:val="nil"/>
              <w:right w:val="nil"/>
            </w:tcBorders>
            <w:shd w:val="clear" w:color="auto" w:fill="auto"/>
            <w:vAlign w:val="center"/>
          </w:tcPr>
          <w:p w14:paraId="7C456F1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0EC3898B"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0.383</w:t>
            </w:r>
          </w:p>
        </w:tc>
      </w:tr>
      <w:tr w:rsidR="00252E37" w14:paraId="51D286F5" w14:textId="77777777" w:rsidTr="00C2075B">
        <w:trPr>
          <w:trHeight w:val="300"/>
        </w:trPr>
        <w:tc>
          <w:tcPr>
            <w:tcW w:w="1025" w:type="dxa"/>
            <w:tcBorders>
              <w:top w:val="nil"/>
              <w:left w:val="nil"/>
              <w:bottom w:val="nil"/>
              <w:right w:val="nil"/>
            </w:tcBorders>
            <w:shd w:val="clear" w:color="auto" w:fill="auto"/>
            <w:vAlign w:val="center"/>
          </w:tcPr>
          <w:p w14:paraId="1CCAAA7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25FAB0E9"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0.206</w:t>
            </w:r>
          </w:p>
        </w:tc>
        <w:tc>
          <w:tcPr>
            <w:tcW w:w="1025" w:type="dxa"/>
            <w:tcBorders>
              <w:top w:val="nil"/>
              <w:left w:val="single" w:sz="4" w:space="0" w:color="auto"/>
              <w:bottom w:val="nil"/>
              <w:right w:val="nil"/>
            </w:tcBorders>
            <w:shd w:val="clear" w:color="auto" w:fill="auto"/>
            <w:vAlign w:val="center"/>
          </w:tcPr>
          <w:p w14:paraId="1D61A30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53</w:t>
            </w:r>
          </w:p>
        </w:tc>
        <w:tc>
          <w:tcPr>
            <w:tcW w:w="961" w:type="dxa"/>
            <w:tcBorders>
              <w:top w:val="nil"/>
              <w:left w:val="nil"/>
              <w:bottom w:val="nil"/>
              <w:right w:val="single" w:sz="4" w:space="0" w:color="auto"/>
            </w:tcBorders>
            <w:shd w:val="clear" w:color="auto" w:fill="auto"/>
            <w:vAlign w:val="center"/>
          </w:tcPr>
          <w:p w14:paraId="45B808D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0.283</w:t>
            </w:r>
          </w:p>
        </w:tc>
        <w:tc>
          <w:tcPr>
            <w:tcW w:w="1025" w:type="dxa"/>
            <w:tcBorders>
              <w:top w:val="nil"/>
              <w:left w:val="single" w:sz="4" w:space="0" w:color="auto"/>
              <w:bottom w:val="nil"/>
              <w:right w:val="nil"/>
            </w:tcBorders>
            <w:shd w:val="clear" w:color="auto" w:fill="auto"/>
            <w:vAlign w:val="center"/>
          </w:tcPr>
          <w:p w14:paraId="40386DB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4FD5A2C7"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0.405</w:t>
            </w:r>
          </w:p>
        </w:tc>
      </w:tr>
      <w:tr w:rsidR="00252E37" w14:paraId="47982A4B" w14:textId="77777777" w:rsidTr="00C2075B">
        <w:trPr>
          <w:trHeight w:val="300"/>
        </w:trPr>
        <w:tc>
          <w:tcPr>
            <w:tcW w:w="1025" w:type="dxa"/>
            <w:tcBorders>
              <w:top w:val="nil"/>
              <w:left w:val="nil"/>
              <w:bottom w:val="nil"/>
              <w:right w:val="nil"/>
            </w:tcBorders>
            <w:shd w:val="clear" w:color="auto" w:fill="auto"/>
            <w:vAlign w:val="center"/>
          </w:tcPr>
          <w:p w14:paraId="1490369B"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7B8B845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0.210</w:t>
            </w:r>
          </w:p>
        </w:tc>
        <w:tc>
          <w:tcPr>
            <w:tcW w:w="1025" w:type="dxa"/>
            <w:tcBorders>
              <w:top w:val="nil"/>
              <w:left w:val="single" w:sz="4" w:space="0" w:color="auto"/>
              <w:bottom w:val="nil"/>
              <w:right w:val="nil"/>
            </w:tcBorders>
            <w:shd w:val="clear" w:color="auto" w:fill="auto"/>
            <w:vAlign w:val="center"/>
          </w:tcPr>
          <w:p w14:paraId="3261DC7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54</w:t>
            </w:r>
          </w:p>
        </w:tc>
        <w:tc>
          <w:tcPr>
            <w:tcW w:w="961" w:type="dxa"/>
            <w:tcBorders>
              <w:top w:val="nil"/>
              <w:left w:val="nil"/>
              <w:bottom w:val="nil"/>
              <w:right w:val="single" w:sz="4" w:space="0" w:color="auto"/>
            </w:tcBorders>
            <w:shd w:val="clear" w:color="auto" w:fill="auto"/>
            <w:vAlign w:val="center"/>
          </w:tcPr>
          <w:p w14:paraId="6F54BF9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0.288</w:t>
            </w:r>
          </w:p>
        </w:tc>
        <w:tc>
          <w:tcPr>
            <w:tcW w:w="1025" w:type="dxa"/>
            <w:tcBorders>
              <w:top w:val="nil"/>
              <w:left w:val="single" w:sz="4" w:space="0" w:color="auto"/>
              <w:bottom w:val="nil"/>
              <w:right w:val="nil"/>
            </w:tcBorders>
            <w:shd w:val="clear" w:color="auto" w:fill="auto"/>
            <w:vAlign w:val="center"/>
          </w:tcPr>
          <w:p w14:paraId="2146DA53"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36326D4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0.428</w:t>
            </w:r>
          </w:p>
        </w:tc>
      </w:tr>
      <w:tr w:rsidR="00252E37" w14:paraId="2F26D272" w14:textId="77777777" w:rsidTr="00C2075B">
        <w:trPr>
          <w:trHeight w:val="95"/>
        </w:trPr>
        <w:tc>
          <w:tcPr>
            <w:tcW w:w="1025" w:type="dxa"/>
            <w:tcBorders>
              <w:top w:val="nil"/>
              <w:left w:val="nil"/>
              <w:bottom w:val="nil"/>
              <w:right w:val="nil"/>
            </w:tcBorders>
            <w:shd w:val="clear" w:color="auto" w:fill="auto"/>
            <w:vAlign w:val="center"/>
          </w:tcPr>
          <w:p w14:paraId="339B5ABC"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69F4AFD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0.214</w:t>
            </w:r>
          </w:p>
        </w:tc>
        <w:tc>
          <w:tcPr>
            <w:tcW w:w="1025" w:type="dxa"/>
            <w:tcBorders>
              <w:top w:val="nil"/>
              <w:left w:val="single" w:sz="4" w:space="0" w:color="auto"/>
              <w:bottom w:val="nil"/>
              <w:right w:val="nil"/>
            </w:tcBorders>
            <w:shd w:val="clear" w:color="auto" w:fill="auto"/>
            <w:vAlign w:val="center"/>
          </w:tcPr>
          <w:p w14:paraId="6B09D6B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73800D7D"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0.293</w:t>
            </w:r>
          </w:p>
        </w:tc>
        <w:tc>
          <w:tcPr>
            <w:tcW w:w="1025" w:type="dxa"/>
            <w:tcBorders>
              <w:top w:val="nil"/>
              <w:left w:val="single" w:sz="4" w:space="0" w:color="auto"/>
              <w:bottom w:val="nil"/>
              <w:right w:val="nil"/>
            </w:tcBorders>
            <w:shd w:val="clear" w:color="auto" w:fill="auto"/>
            <w:vAlign w:val="center"/>
          </w:tcPr>
          <w:p w14:paraId="129265E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155D1622"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0.450</w:t>
            </w:r>
          </w:p>
        </w:tc>
      </w:tr>
      <w:tr w:rsidR="00252E37" w14:paraId="4671D5F4" w14:textId="77777777" w:rsidTr="00C2075B">
        <w:trPr>
          <w:trHeight w:val="95"/>
        </w:trPr>
        <w:tc>
          <w:tcPr>
            <w:tcW w:w="1025" w:type="dxa"/>
            <w:tcBorders>
              <w:top w:val="nil"/>
              <w:left w:val="nil"/>
              <w:bottom w:val="nil"/>
              <w:right w:val="nil"/>
            </w:tcBorders>
            <w:shd w:val="clear" w:color="auto" w:fill="auto"/>
            <w:vAlign w:val="center"/>
          </w:tcPr>
          <w:p w14:paraId="7F642CD0"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411819C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54A0D40F"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56</w:t>
            </w:r>
          </w:p>
        </w:tc>
        <w:tc>
          <w:tcPr>
            <w:tcW w:w="961" w:type="dxa"/>
            <w:tcBorders>
              <w:top w:val="nil"/>
              <w:left w:val="nil"/>
              <w:bottom w:val="nil"/>
              <w:right w:val="single" w:sz="4" w:space="0" w:color="auto"/>
            </w:tcBorders>
            <w:shd w:val="clear" w:color="auto" w:fill="auto"/>
            <w:vAlign w:val="center"/>
          </w:tcPr>
          <w:p w14:paraId="38F4203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0.297</w:t>
            </w:r>
          </w:p>
        </w:tc>
        <w:tc>
          <w:tcPr>
            <w:tcW w:w="1025" w:type="dxa"/>
            <w:tcBorders>
              <w:top w:val="nil"/>
              <w:left w:val="single" w:sz="4" w:space="0" w:color="auto"/>
              <w:bottom w:val="nil"/>
              <w:right w:val="nil"/>
            </w:tcBorders>
            <w:shd w:val="clear" w:color="auto" w:fill="auto"/>
            <w:vAlign w:val="center"/>
          </w:tcPr>
          <w:p w14:paraId="08848C84"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600F4FB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0.473</w:t>
            </w:r>
          </w:p>
        </w:tc>
      </w:tr>
      <w:tr w:rsidR="00252E37" w14:paraId="36C593BA" w14:textId="77777777" w:rsidTr="00C2075B">
        <w:trPr>
          <w:trHeight w:val="95"/>
        </w:trPr>
        <w:tc>
          <w:tcPr>
            <w:tcW w:w="1025" w:type="dxa"/>
            <w:tcBorders>
              <w:top w:val="nil"/>
              <w:left w:val="nil"/>
              <w:bottom w:val="single" w:sz="4" w:space="0" w:color="auto"/>
              <w:right w:val="nil"/>
            </w:tcBorders>
            <w:shd w:val="clear" w:color="auto" w:fill="auto"/>
          </w:tcPr>
          <w:p w14:paraId="1829CD81"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38</w:t>
            </w:r>
          </w:p>
        </w:tc>
        <w:tc>
          <w:tcPr>
            <w:tcW w:w="961" w:type="dxa"/>
            <w:tcBorders>
              <w:top w:val="nil"/>
              <w:left w:val="nil"/>
              <w:bottom w:val="single" w:sz="4" w:space="0" w:color="auto"/>
              <w:right w:val="single" w:sz="4" w:space="0" w:color="auto"/>
            </w:tcBorders>
            <w:shd w:val="clear" w:color="auto" w:fill="auto"/>
          </w:tcPr>
          <w:p w14:paraId="16BD9BDE"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0.222</w:t>
            </w:r>
          </w:p>
        </w:tc>
        <w:tc>
          <w:tcPr>
            <w:tcW w:w="1025" w:type="dxa"/>
            <w:tcBorders>
              <w:top w:val="nil"/>
              <w:left w:val="single" w:sz="4" w:space="0" w:color="auto"/>
              <w:bottom w:val="single" w:sz="4" w:space="0" w:color="auto"/>
              <w:right w:val="nil"/>
            </w:tcBorders>
            <w:shd w:val="clear" w:color="auto" w:fill="auto"/>
            <w:vAlign w:val="center"/>
          </w:tcPr>
          <w:p w14:paraId="03114A80"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57</w:t>
            </w:r>
          </w:p>
        </w:tc>
        <w:tc>
          <w:tcPr>
            <w:tcW w:w="961" w:type="dxa"/>
            <w:tcBorders>
              <w:top w:val="nil"/>
              <w:left w:val="nil"/>
              <w:bottom w:val="single" w:sz="4" w:space="0" w:color="auto"/>
              <w:right w:val="single" w:sz="4" w:space="0" w:color="auto"/>
            </w:tcBorders>
            <w:shd w:val="clear" w:color="auto" w:fill="auto"/>
            <w:vAlign w:val="center"/>
          </w:tcPr>
          <w:p w14:paraId="4963C27A"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0.302</w:t>
            </w:r>
          </w:p>
        </w:tc>
        <w:tc>
          <w:tcPr>
            <w:tcW w:w="1025" w:type="dxa"/>
            <w:tcBorders>
              <w:top w:val="nil"/>
              <w:left w:val="single" w:sz="4" w:space="0" w:color="auto"/>
              <w:bottom w:val="single" w:sz="4" w:space="0" w:color="auto"/>
              <w:right w:val="nil"/>
            </w:tcBorders>
            <w:shd w:val="clear" w:color="auto" w:fill="auto"/>
            <w:vAlign w:val="center"/>
          </w:tcPr>
          <w:p w14:paraId="1328A216"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100</w:t>
            </w:r>
          </w:p>
        </w:tc>
        <w:tc>
          <w:tcPr>
            <w:tcW w:w="961" w:type="dxa"/>
            <w:tcBorders>
              <w:top w:val="nil"/>
              <w:left w:val="nil"/>
              <w:bottom w:val="single" w:sz="4" w:space="0" w:color="auto"/>
              <w:right w:val="nil"/>
            </w:tcBorders>
            <w:shd w:val="clear" w:color="auto" w:fill="auto"/>
            <w:vAlign w:val="center"/>
          </w:tcPr>
          <w:p w14:paraId="18DECF5B" w14:textId="77777777" w:rsidR="00B323B0" w:rsidRPr="00B323B0" w:rsidRDefault="00A318CC"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0.495</w:t>
            </w:r>
          </w:p>
        </w:tc>
      </w:tr>
    </w:tbl>
    <w:p w14:paraId="54C10CDA" w14:textId="77777777" w:rsidR="00B323B0" w:rsidRDefault="00B323B0" w:rsidP="00C53530">
      <w:pPr>
        <w:pStyle w:val="2"/>
      </w:pPr>
    </w:p>
    <w:p w14:paraId="0D16EF93" w14:textId="77777777" w:rsidR="00B323B0" w:rsidRDefault="00B323B0" w:rsidP="00C53530">
      <w:pPr>
        <w:pStyle w:val="2"/>
      </w:pPr>
    </w:p>
    <w:p w14:paraId="43F18EDA" w14:textId="77777777" w:rsidR="001D5DDC" w:rsidRDefault="001D5DDC" w:rsidP="00C53530">
      <w:pPr>
        <w:pStyle w:val="2"/>
      </w:pPr>
    </w:p>
    <w:p w14:paraId="250220BB" w14:textId="77777777" w:rsidR="0065287A" w:rsidRDefault="0065287A" w:rsidP="00C53530">
      <w:pPr>
        <w:pStyle w:val="2"/>
      </w:pPr>
    </w:p>
    <w:p w14:paraId="5DAE701C" w14:textId="77777777" w:rsidR="0065287A" w:rsidRDefault="0065287A" w:rsidP="00C53530">
      <w:pPr>
        <w:pStyle w:val="2"/>
      </w:pPr>
    </w:p>
    <w:p w14:paraId="080FDBA2" w14:textId="77777777" w:rsidR="00247FC3" w:rsidRDefault="00A318CC" w:rsidP="00C53530">
      <w:pPr>
        <w:pStyle w:val="2"/>
      </w:pPr>
      <w:r>
        <w:lastRenderedPageBreak/>
        <w:t>6.10 [deleted]</w:t>
      </w:r>
    </w:p>
    <w:p w14:paraId="63699A2F" w14:textId="77777777" w:rsidR="00C53530" w:rsidRDefault="00C53530" w:rsidP="00C53530">
      <w:pPr>
        <w:pStyle w:val="2"/>
      </w:pPr>
    </w:p>
    <w:p w14:paraId="654CF016" w14:textId="77777777" w:rsidR="00247FC3" w:rsidRDefault="00A318CC" w:rsidP="00C53530">
      <w:pPr>
        <w:pStyle w:val="2"/>
        <w:rPr>
          <w:spacing w:val="-3"/>
        </w:rPr>
      </w:pPr>
      <w:r>
        <w:rPr>
          <w:spacing w:val="-3"/>
        </w:rPr>
        <w:t>6.11 Monitoring and reporting requirements</w:t>
      </w:r>
    </w:p>
    <w:p w14:paraId="53A3753A" w14:textId="77777777" w:rsidR="00247FC3" w:rsidRPr="00650E9F" w:rsidRDefault="00A318CC" w:rsidP="00703E9B">
      <w:pPr>
        <w:pStyle w:val="NormalStandardspara"/>
        <w:rPr>
          <w:rFonts w:eastAsia="Tahoma"/>
          <w:b/>
        </w:rPr>
      </w:pPr>
      <w:r w:rsidRPr="00650E9F">
        <w:rPr>
          <w:rFonts w:eastAsia="Tahoma"/>
          <w:b/>
          <w:lang w:val="en-US"/>
        </w:rPr>
        <w:t xml:space="preserve">6.11.1 </w:t>
      </w:r>
      <w:r w:rsidRPr="00650E9F">
        <w:rPr>
          <w:lang w:val="en-US"/>
        </w:rPr>
        <w:t>If a notifiable incident occurs at any time, the exporter must notify the department as soon as possible and within 12 hours. For the export of livestock by air, a notifiable incident includes, but is not limited to:</w:t>
      </w:r>
    </w:p>
    <w:p w14:paraId="40D507DD"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 xml:space="preserve">the loss of </w:t>
      </w:r>
      <w:proofErr w:type="gramStart"/>
      <w:r w:rsidRPr="00B323B0">
        <w:rPr>
          <w:rFonts w:asciiTheme="majorHAnsi" w:eastAsia="Cambria" w:hAnsiTheme="majorHAnsi"/>
          <w:color w:val="000000"/>
          <w:lang w:val="en-US"/>
        </w:rPr>
        <w:t>aircraft;</w:t>
      </w:r>
      <w:proofErr w:type="gramEnd"/>
    </w:p>
    <w:p w14:paraId="479B824D"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 xml:space="preserve">the aircraft having to return to Australia or having an unplanned/unscheduled </w:t>
      </w:r>
      <w:proofErr w:type="gramStart"/>
      <w:r w:rsidRPr="00B323B0">
        <w:rPr>
          <w:rFonts w:asciiTheme="majorHAnsi" w:eastAsia="Cambria" w:hAnsiTheme="majorHAnsi"/>
          <w:color w:val="000000"/>
          <w:lang w:val="en-US"/>
        </w:rPr>
        <w:t>stop;</w:t>
      </w:r>
      <w:proofErr w:type="gramEnd"/>
    </w:p>
    <w:p w14:paraId="33E295B8"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 xml:space="preserve">partial or full disablement of ventilation systems on an aircraft carrying livestock which has the potential to cause a serious adverse effect on animal health or </w:t>
      </w:r>
      <w:proofErr w:type="gramStart"/>
      <w:r w:rsidRPr="00B323B0">
        <w:rPr>
          <w:rFonts w:asciiTheme="majorHAnsi" w:eastAsia="Cambria" w:hAnsiTheme="majorHAnsi"/>
          <w:color w:val="000000"/>
          <w:lang w:val="en-US"/>
        </w:rPr>
        <w:t>welfare;</w:t>
      </w:r>
      <w:proofErr w:type="gramEnd"/>
    </w:p>
    <w:p w14:paraId="16969434"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 xml:space="preserve">rejection of livestock at an overseas airport or by an importing country </w:t>
      </w:r>
      <w:proofErr w:type="gramStart"/>
      <w:r w:rsidRPr="00B323B0">
        <w:rPr>
          <w:rFonts w:asciiTheme="majorHAnsi" w:eastAsia="Cambria" w:hAnsiTheme="majorHAnsi"/>
          <w:color w:val="000000"/>
          <w:lang w:val="en-US"/>
        </w:rPr>
        <w:t>government;</w:t>
      </w:r>
      <w:proofErr w:type="gramEnd"/>
    </w:p>
    <w:p w14:paraId="29C058FF"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 mortality rate equal to, or greater than, the notifiable mortality level (in Table 37</w:t>
      </w:r>
      <w:proofErr w:type="gramStart"/>
      <w:r w:rsidRPr="00B323B0">
        <w:rPr>
          <w:rFonts w:asciiTheme="majorHAnsi" w:eastAsia="Cambria" w:hAnsiTheme="majorHAnsi"/>
          <w:color w:val="000000"/>
          <w:lang w:val="en-US"/>
        </w:rPr>
        <w:t>);</w:t>
      </w:r>
      <w:proofErr w:type="gramEnd"/>
    </w:p>
    <w:p w14:paraId="5322FAC3" w14:textId="77777777" w:rsid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 xml:space="preserve">the maximum water deprivation times equal to those set out in the Land Transport Standards are </w:t>
      </w:r>
      <w:proofErr w:type="gramStart"/>
      <w:r w:rsidRPr="00B323B0">
        <w:rPr>
          <w:rFonts w:asciiTheme="majorHAnsi" w:eastAsia="Cambria" w:hAnsiTheme="majorHAnsi"/>
          <w:color w:val="000000"/>
          <w:lang w:val="en-US"/>
        </w:rPr>
        <w:t>exceeded;</w:t>
      </w:r>
      <w:proofErr w:type="gramEnd"/>
    </w:p>
    <w:p w14:paraId="7FFAF9A8" w14:textId="77777777" w:rsidR="00247FC3" w:rsidRPr="00B323B0" w:rsidRDefault="00A318CC"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any other incident that has the potential to cause a serious adverse effect on animal health or welfare.</w:t>
      </w:r>
    </w:p>
    <w:p w14:paraId="5A4894AC" w14:textId="77777777" w:rsidR="00247FC3" w:rsidRPr="00650E9F" w:rsidRDefault="00A318CC" w:rsidP="00B323B0">
      <w:pPr>
        <w:spacing w:before="123" w:line="295" w:lineRule="exact"/>
        <w:ind w:right="432"/>
        <w:textAlignment w:val="baseline"/>
        <w:rPr>
          <w:rFonts w:asciiTheme="majorHAnsi" w:eastAsia="Cambria" w:hAnsiTheme="majorHAnsi"/>
          <w:color w:val="000000"/>
        </w:rPr>
      </w:pPr>
      <w:r w:rsidRPr="00650E9F">
        <w:rPr>
          <w:rFonts w:asciiTheme="majorHAnsi" w:eastAsia="Cambria" w:hAnsiTheme="majorHAnsi"/>
          <w:color w:val="000000"/>
          <w:lang w:val="en-US"/>
        </w:rPr>
        <w:t>In relation to a notifiable incident involving a mortality rate equal to or greater than the notifiable mortality level listed in Table 37, the notification must include a written report that contains:</w:t>
      </w:r>
    </w:p>
    <w:p w14:paraId="2D7C6107" w14:textId="77777777" w:rsidR="00B323B0" w:rsidRPr="00B323B0" w:rsidRDefault="00A318CC"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lastRenderedPageBreak/>
        <w:t>details of the mortalities (the number, species, crate location, suspected cause, the animal’s identification, any treatments administered prior to death); and</w:t>
      </w:r>
    </w:p>
    <w:p w14:paraId="17A31B84" w14:textId="77777777" w:rsidR="00B323B0" w:rsidRPr="00B323B0" w:rsidRDefault="00A318CC"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factors that may have contributed to the mortalities; and</w:t>
      </w:r>
    </w:p>
    <w:p w14:paraId="676365DA" w14:textId="77777777" w:rsidR="00247FC3" w:rsidRPr="00B323B0" w:rsidRDefault="00A318CC"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the location of the aircraft at the time of the incident and, if appropriate, its intended destination and estimated date and time of arrival.</w:t>
      </w:r>
    </w:p>
    <w:p w14:paraId="6B47404C" w14:textId="77777777" w:rsidR="00247FC3" w:rsidRDefault="00A318CC" w:rsidP="00AD163E">
      <w:pPr>
        <w:pStyle w:val="3"/>
        <w:spacing w:after="120"/>
        <w:rPr>
          <w:lang w:val="en-US"/>
        </w:rPr>
      </w:pPr>
      <w:r>
        <w:rPr>
          <w:lang w:val="en-US"/>
        </w:rPr>
        <w:t>Table 37 Notifiable mortality level for livestock transported by air</w:t>
      </w:r>
    </w:p>
    <w:tbl>
      <w:tblPr>
        <w:tblW w:w="4349" w:type="pct"/>
        <w:tblBorders>
          <w:top w:val="single" w:sz="4" w:space="0" w:color="auto"/>
          <w:bottom w:val="single" w:sz="4" w:space="0" w:color="auto"/>
        </w:tblBorders>
        <w:tblLook w:val="01E0" w:firstRow="1" w:lastRow="1" w:firstColumn="1" w:lastColumn="1" w:noHBand="0" w:noVBand="0"/>
      </w:tblPr>
      <w:tblGrid>
        <w:gridCol w:w="1860"/>
        <w:gridCol w:w="3560"/>
      </w:tblGrid>
      <w:tr w:rsidR="00252E37" w14:paraId="4A0D1D6D" w14:textId="77777777" w:rsidTr="00893ED5">
        <w:trPr>
          <w:trHeight w:val="357"/>
          <w:tblHeader/>
        </w:trPr>
        <w:tc>
          <w:tcPr>
            <w:tcW w:w="1716" w:type="pct"/>
            <w:tcBorders>
              <w:top w:val="single" w:sz="4" w:space="0" w:color="auto"/>
            </w:tcBorders>
            <w:shd w:val="clear" w:color="auto" w:fill="auto"/>
          </w:tcPr>
          <w:p w14:paraId="277A973A" w14:textId="77777777" w:rsidR="003730F2" w:rsidRPr="009A5724" w:rsidRDefault="00A318CC" w:rsidP="00893ED5">
            <w:pPr>
              <w:pStyle w:val="TableHeading"/>
              <w:rPr>
                <w:lang w:eastAsia="ja-JP"/>
              </w:rPr>
            </w:pPr>
            <w:r>
              <w:rPr>
                <w:lang w:eastAsia="ja-JP"/>
              </w:rPr>
              <w:t>Species</w:t>
            </w:r>
          </w:p>
        </w:tc>
        <w:tc>
          <w:tcPr>
            <w:tcW w:w="3284" w:type="pct"/>
            <w:tcBorders>
              <w:top w:val="single" w:sz="4" w:space="0" w:color="auto"/>
            </w:tcBorders>
          </w:tcPr>
          <w:p w14:paraId="25084A0A" w14:textId="77777777" w:rsidR="003730F2" w:rsidRDefault="00A318CC" w:rsidP="00893ED5">
            <w:pPr>
              <w:pStyle w:val="TableHeading"/>
              <w:rPr>
                <w:lang w:eastAsia="ja-JP"/>
              </w:rPr>
            </w:pPr>
            <w:r>
              <w:rPr>
                <w:lang w:eastAsia="ja-JP"/>
              </w:rPr>
              <w:t xml:space="preserve">Mortality rate per flight </w:t>
            </w:r>
          </w:p>
        </w:tc>
      </w:tr>
      <w:tr w:rsidR="00252E37" w14:paraId="25174BA8" w14:textId="77777777" w:rsidTr="00893ED5">
        <w:trPr>
          <w:trHeight w:val="337"/>
        </w:trPr>
        <w:tc>
          <w:tcPr>
            <w:tcW w:w="1716" w:type="pct"/>
            <w:tcBorders>
              <w:top w:val="single" w:sz="4" w:space="0" w:color="auto"/>
            </w:tcBorders>
            <w:shd w:val="clear" w:color="auto" w:fill="auto"/>
          </w:tcPr>
          <w:p w14:paraId="742EB67C" w14:textId="77777777" w:rsidR="003730F2" w:rsidRPr="009A5724" w:rsidRDefault="00A318CC" w:rsidP="00893ED5">
            <w:pPr>
              <w:pStyle w:val="TableText"/>
              <w:rPr>
                <w:lang w:eastAsia="ja-JP"/>
              </w:rPr>
            </w:pPr>
            <w:r>
              <w:rPr>
                <w:lang w:eastAsia="ja-JP"/>
              </w:rPr>
              <w:t>Buffalo</w:t>
            </w:r>
          </w:p>
        </w:tc>
        <w:tc>
          <w:tcPr>
            <w:tcW w:w="3284" w:type="pct"/>
            <w:tcBorders>
              <w:top w:val="single" w:sz="4" w:space="0" w:color="auto"/>
            </w:tcBorders>
          </w:tcPr>
          <w:p w14:paraId="3F1BB5B9" w14:textId="77777777" w:rsidR="003730F2" w:rsidRDefault="00A318CC" w:rsidP="00893ED5">
            <w:pPr>
              <w:pStyle w:val="TableText"/>
              <w:rPr>
                <w:lang w:eastAsia="ja-JP"/>
              </w:rPr>
            </w:pPr>
            <w:r>
              <w:rPr>
                <w:lang w:eastAsia="ja-JP"/>
              </w:rPr>
              <w:t>0.5% or 3 animals, whichever is greater</w:t>
            </w:r>
          </w:p>
        </w:tc>
      </w:tr>
      <w:tr w:rsidR="00252E37" w14:paraId="2DCC2920" w14:textId="77777777" w:rsidTr="00893ED5">
        <w:trPr>
          <w:trHeight w:val="341"/>
        </w:trPr>
        <w:tc>
          <w:tcPr>
            <w:tcW w:w="1716" w:type="pct"/>
            <w:shd w:val="clear" w:color="auto" w:fill="auto"/>
          </w:tcPr>
          <w:p w14:paraId="09BE3085" w14:textId="77777777" w:rsidR="003730F2" w:rsidRPr="009A5724" w:rsidRDefault="00A318CC" w:rsidP="00893ED5">
            <w:pPr>
              <w:pStyle w:val="TableText"/>
              <w:rPr>
                <w:lang w:eastAsia="ja-JP"/>
              </w:rPr>
            </w:pPr>
            <w:r>
              <w:rPr>
                <w:lang w:eastAsia="ja-JP"/>
              </w:rPr>
              <w:t>Camelids</w:t>
            </w:r>
          </w:p>
        </w:tc>
        <w:tc>
          <w:tcPr>
            <w:tcW w:w="3284" w:type="pct"/>
          </w:tcPr>
          <w:p w14:paraId="6058128A" w14:textId="77777777" w:rsidR="003730F2" w:rsidRDefault="00A318CC" w:rsidP="00893ED5">
            <w:pPr>
              <w:pStyle w:val="TableText"/>
              <w:rPr>
                <w:lang w:eastAsia="ja-JP"/>
              </w:rPr>
            </w:pPr>
            <w:r>
              <w:rPr>
                <w:lang w:eastAsia="ja-JP"/>
              </w:rPr>
              <w:t>1% or 3 animals, whichever is greater</w:t>
            </w:r>
          </w:p>
        </w:tc>
      </w:tr>
      <w:tr w:rsidR="00252E37" w14:paraId="208BEC1F" w14:textId="77777777" w:rsidTr="00893ED5">
        <w:trPr>
          <w:trHeight w:val="341"/>
        </w:trPr>
        <w:tc>
          <w:tcPr>
            <w:tcW w:w="1716" w:type="pct"/>
            <w:shd w:val="clear" w:color="auto" w:fill="auto"/>
          </w:tcPr>
          <w:p w14:paraId="0C52872C" w14:textId="77777777" w:rsidR="003730F2" w:rsidRDefault="00A318CC" w:rsidP="00893ED5">
            <w:pPr>
              <w:pStyle w:val="TableText"/>
              <w:rPr>
                <w:lang w:eastAsia="ja-JP"/>
              </w:rPr>
            </w:pPr>
            <w:r>
              <w:rPr>
                <w:lang w:eastAsia="ja-JP"/>
              </w:rPr>
              <w:t>Cattle</w:t>
            </w:r>
          </w:p>
        </w:tc>
        <w:tc>
          <w:tcPr>
            <w:tcW w:w="3284" w:type="pct"/>
          </w:tcPr>
          <w:p w14:paraId="55184E97" w14:textId="77777777" w:rsidR="003730F2" w:rsidRDefault="00A318CC" w:rsidP="00893ED5">
            <w:pPr>
              <w:pStyle w:val="TableText"/>
              <w:rPr>
                <w:lang w:eastAsia="ja-JP"/>
              </w:rPr>
            </w:pPr>
            <w:r>
              <w:rPr>
                <w:lang w:eastAsia="ja-JP"/>
              </w:rPr>
              <w:t>0.5% or 3 animals, whichever is greater</w:t>
            </w:r>
          </w:p>
        </w:tc>
      </w:tr>
      <w:tr w:rsidR="00252E37" w14:paraId="45C4094A" w14:textId="77777777" w:rsidTr="00893ED5">
        <w:trPr>
          <w:trHeight w:val="341"/>
        </w:trPr>
        <w:tc>
          <w:tcPr>
            <w:tcW w:w="1716" w:type="pct"/>
            <w:shd w:val="clear" w:color="auto" w:fill="auto"/>
          </w:tcPr>
          <w:p w14:paraId="32EE1F01" w14:textId="77777777" w:rsidR="003730F2" w:rsidRDefault="00A318CC" w:rsidP="00893ED5">
            <w:pPr>
              <w:pStyle w:val="TableText"/>
              <w:rPr>
                <w:lang w:eastAsia="ja-JP"/>
              </w:rPr>
            </w:pPr>
            <w:r>
              <w:rPr>
                <w:lang w:eastAsia="ja-JP"/>
              </w:rPr>
              <w:t>Deer</w:t>
            </w:r>
          </w:p>
        </w:tc>
        <w:tc>
          <w:tcPr>
            <w:tcW w:w="3284" w:type="pct"/>
          </w:tcPr>
          <w:p w14:paraId="7428369D" w14:textId="77777777" w:rsidR="003730F2" w:rsidRDefault="00A318CC" w:rsidP="00893ED5">
            <w:pPr>
              <w:pStyle w:val="TableText"/>
              <w:rPr>
                <w:lang w:eastAsia="ja-JP"/>
              </w:rPr>
            </w:pPr>
            <w:r>
              <w:rPr>
                <w:lang w:eastAsia="ja-JP"/>
              </w:rPr>
              <w:t>1% or 3 animals, whichever is greater</w:t>
            </w:r>
          </w:p>
        </w:tc>
      </w:tr>
      <w:tr w:rsidR="00252E37" w14:paraId="0BBC95F2" w14:textId="77777777" w:rsidTr="00893ED5">
        <w:trPr>
          <w:trHeight w:val="337"/>
        </w:trPr>
        <w:tc>
          <w:tcPr>
            <w:tcW w:w="1716" w:type="pct"/>
            <w:shd w:val="clear" w:color="auto" w:fill="auto"/>
          </w:tcPr>
          <w:p w14:paraId="0CA53739" w14:textId="77777777" w:rsidR="003730F2" w:rsidRPr="009A5724" w:rsidRDefault="00A318CC" w:rsidP="00893ED5">
            <w:pPr>
              <w:pStyle w:val="TableText"/>
              <w:rPr>
                <w:lang w:eastAsia="ja-JP"/>
              </w:rPr>
            </w:pPr>
            <w:r>
              <w:rPr>
                <w:lang w:eastAsia="ja-JP"/>
              </w:rPr>
              <w:t>Goat</w:t>
            </w:r>
          </w:p>
        </w:tc>
        <w:tc>
          <w:tcPr>
            <w:tcW w:w="3284" w:type="pct"/>
          </w:tcPr>
          <w:p w14:paraId="3944494B" w14:textId="77777777" w:rsidR="003730F2" w:rsidRDefault="00A318CC" w:rsidP="00893ED5">
            <w:pPr>
              <w:pStyle w:val="TableText"/>
              <w:rPr>
                <w:lang w:eastAsia="ja-JP"/>
              </w:rPr>
            </w:pPr>
            <w:r>
              <w:rPr>
                <w:lang w:eastAsia="ja-JP"/>
              </w:rPr>
              <w:t>1% or 3 animals, whichever is greater</w:t>
            </w:r>
          </w:p>
        </w:tc>
      </w:tr>
      <w:tr w:rsidR="00252E37" w14:paraId="0A7DC768" w14:textId="77777777" w:rsidTr="00893ED5">
        <w:trPr>
          <w:trHeight w:val="337"/>
        </w:trPr>
        <w:tc>
          <w:tcPr>
            <w:tcW w:w="1716" w:type="pct"/>
            <w:shd w:val="clear" w:color="auto" w:fill="auto"/>
          </w:tcPr>
          <w:p w14:paraId="5CD11444" w14:textId="77777777" w:rsidR="003730F2" w:rsidRPr="009A5724" w:rsidRDefault="00A318CC" w:rsidP="00893ED5">
            <w:pPr>
              <w:pStyle w:val="TableText"/>
              <w:rPr>
                <w:lang w:eastAsia="ja-JP"/>
              </w:rPr>
            </w:pPr>
            <w:r>
              <w:rPr>
                <w:lang w:eastAsia="ja-JP"/>
              </w:rPr>
              <w:t>Sheep</w:t>
            </w:r>
          </w:p>
        </w:tc>
        <w:tc>
          <w:tcPr>
            <w:tcW w:w="3284" w:type="pct"/>
          </w:tcPr>
          <w:p w14:paraId="5C036D1D" w14:textId="77777777" w:rsidR="003730F2" w:rsidRDefault="00A318CC" w:rsidP="00893ED5">
            <w:pPr>
              <w:pStyle w:val="TableText"/>
              <w:rPr>
                <w:lang w:eastAsia="ja-JP"/>
              </w:rPr>
            </w:pPr>
            <w:r>
              <w:rPr>
                <w:lang w:eastAsia="ja-JP"/>
              </w:rPr>
              <w:t>1% or 3 animals, whichever is greater</w:t>
            </w:r>
          </w:p>
        </w:tc>
      </w:tr>
    </w:tbl>
    <w:p w14:paraId="16579A67" w14:textId="77777777" w:rsidR="00650CB3" w:rsidRDefault="00650CB3" w:rsidP="0031291D">
      <w:pPr>
        <w:contextualSpacing/>
        <w:rPr>
          <w:lang w:val="en-US"/>
        </w:rPr>
      </w:pPr>
    </w:p>
    <w:p w14:paraId="39CB2F0B" w14:textId="77777777" w:rsidR="00A93F8A" w:rsidRDefault="00A318CC" w:rsidP="0031291D">
      <w:pPr>
        <w:contextualSpacing/>
        <w:rPr>
          <w:lang w:val="en-US"/>
        </w:rPr>
      </w:pPr>
      <w:r w:rsidRPr="00A57F7D">
        <w:rPr>
          <w:b/>
          <w:lang w:val="en-US"/>
        </w:rPr>
        <w:t xml:space="preserve">6.11.2 </w:t>
      </w:r>
      <w:r w:rsidRPr="00A57F7D">
        <w:rPr>
          <w:lang w:val="en-US"/>
        </w:rPr>
        <w:t>The exporter must provide an end of journey report to the department within 5 days of completion of unloading at the final airport of disembarkation. The end</w:t>
      </w:r>
      <w:r w:rsidR="008E1C64">
        <w:rPr>
          <w:lang w:val="en-US"/>
        </w:rPr>
        <w:t xml:space="preserve"> </w:t>
      </w:r>
      <w:r w:rsidRPr="00A57F7D">
        <w:rPr>
          <w:lang w:val="en-US"/>
        </w:rPr>
        <w:t>of</w:t>
      </w:r>
      <w:r w:rsidR="008E1C64">
        <w:rPr>
          <w:lang w:val="en-US"/>
        </w:rPr>
        <w:t xml:space="preserve"> </w:t>
      </w:r>
      <w:r w:rsidRPr="00A57F7D">
        <w:rPr>
          <w:lang w:val="en-US"/>
        </w:rPr>
        <w:t xml:space="preserve">journey report must be in a form provided on the department’s website and include all information required in the form. </w:t>
      </w:r>
      <w:r>
        <w:rPr>
          <w:lang w:val="en-US"/>
        </w:rPr>
        <w:br w:type="page"/>
      </w:r>
    </w:p>
    <w:p w14:paraId="42D899BB" w14:textId="77777777" w:rsidR="001E12F7" w:rsidRPr="001E12F7" w:rsidRDefault="001E12F7" w:rsidP="001E12F7">
      <w:pPr>
        <w:rPr>
          <w:lang w:eastAsia="ja-JP"/>
        </w:rPr>
        <w:sectPr w:rsidR="001E12F7" w:rsidRPr="001E12F7" w:rsidSect="00B136E1">
          <w:headerReference w:type="even" r:id="rId85"/>
          <w:headerReference w:type="default" r:id="rId86"/>
          <w:footerReference w:type="even" r:id="rId87"/>
          <w:footerReference w:type="default" r:id="rId88"/>
          <w:headerReference w:type="first" r:id="rId89"/>
          <w:pgSz w:w="8391" w:h="11907" w:code="11"/>
          <w:pgMar w:top="993" w:right="1080" w:bottom="142" w:left="1080" w:header="567" w:footer="284" w:gutter="0"/>
          <w:pgNumType w:start="89"/>
          <w:cols w:space="708"/>
          <w:docGrid w:linePitch="360"/>
        </w:sectPr>
      </w:pPr>
    </w:p>
    <w:p w14:paraId="0A8E6185" w14:textId="77777777" w:rsidR="00692057" w:rsidRDefault="00A318CC" w:rsidP="00C53530">
      <w:pPr>
        <w:pStyle w:val="1"/>
      </w:pPr>
      <w:r>
        <w:lastRenderedPageBreak/>
        <w:t>Appendix A</w:t>
      </w:r>
      <w:r w:rsidR="006520C9">
        <w:t>:</w:t>
      </w:r>
      <w:r w:rsidR="00DF12ED">
        <w:t xml:space="preserve"> </w:t>
      </w:r>
      <w:bookmarkEnd w:id="461"/>
      <w:r w:rsidR="006520C9">
        <w:t>Pastoral z</w:t>
      </w:r>
      <w:r w:rsidR="001B6FD9">
        <w:t>ones</w:t>
      </w:r>
      <w:bookmarkEnd w:id="462"/>
    </w:p>
    <w:p w14:paraId="133FE2D7" w14:textId="77777777" w:rsidR="00247FC3" w:rsidRDefault="00A318CC" w:rsidP="00B323B0">
      <w:pPr>
        <w:spacing w:before="23" w:line="232" w:lineRule="exact"/>
        <w:textAlignment w:val="baseline"/>
        <w:rPr>
          <w:rFonts w:eastAsia="Cambria"/>
          <w:b/>
          <w:color w:val="000000"/>
        </w:rPr>
      </w:pPr>
      <w:bookmarkStart w:id="539" w:name="_Appendix_B_–"/>
      <w:bookmarkStart w:id="540" w:name="_Toc42786795"/>
      <w:bookmarkEnd w:id="539"/>
      <w:r>
        <w:rPr>
          <w:rFonts w:eastAsia="Cambria"/>
          <w:b/>
          <w:color w:val="000000"/>
          <w:lang w:val="en-US"/>
        </w:rPr>
        <w:br/>
        <w:t>Western Australia</w:t>
      </w:r>
    </w:p>
    <w:p w14:paraId="14EE1C70" w14:textId="77777777" w:rsidR="00247FC3" w:rsidRDefault="00A318CC" w:rsidP="00703E9B">
      <w:r>
        <w:rPr>
          <w:lang w:val="en-US"/>
        </w:rPr>
        <w:t xml:space="preserve">The local government areas within the Western Australian pastoral zone </w:t>
      </w:r>
      <w:proofErr w:type="gramStart"/>
      <w:r>
        <w:rPr>
          <w:lang w:val="en-US"/>
        </w:rPr>
        <w:t>are:</w:t>
      </w:r>
      <w:proofErr w:type="gramEnd"/>
      <w:r>
        <w:rPr>
          <w:lang w:val="en-US"/>
        </w:rPr>
        <w:t xml:space="preserve"> Ashburton, Kalgoorlie-Boulder, Broome, Carnarvon, Coolgardie, Cue, Dundas, East Pilbara, Exmouth, Halls</w:t>
      </w:r>
      <w:r w:rsidR="0004000A">
        <w:t xml:space="preserve"> </w:t>
      </w:r>
      <w:r>
        <w:rPr>
          <w:lang w:val="en-US"/>
        </w:rPr>
        <w:t xml:space="preserve">Creek, Kalgoorlie, Laverton, Leonora, Mount Magnet, </w:t>
      </w:r>
      <w:proofErr w:type="spellStart"/>
      <w:r>
        <w:rPr>
          <w:lang w:val="en-US"/>
        </w:rPr>
        <w:t>Meekatharra</w:t>
      </w:r>
      <w:proofErr w:type="spellEnd"/>
      <w:r>
        <w:rPr>
          <w:lang w:val="en-US"/>
        </w:rPr>
        <w:t xml:space="preserve">, Menzies, Murchison, </w:t>
      </w:r>
      <w:proofErr w:type="spellStart"/>
      <w:r>
        <w:rPr>
          <w:lang w:val="en-US"/>
        </w:rPr>
        <w:t>Roebourne</w:t>
      </w:r>
      <w:proofErr w:type="spellEnd"/>
      <w:r>
        <w:rPr>
          <w:lang w:val="en-US"/>
        </w:rPr>
        <w:t xml:space="preserve">, Sandstone, Shark Bay, Upper Gascoyne, West Kimberley, </w:t>
      </w:r>
      <w:proofErr w:type="spellStart"/>
      <w:r>
        <w:rPr>
          <w:lang w:val="en-US"/>
        </w:rPr>
        <w:t>Wiluna</w:t>
      </w:r>
      <w:proofErr w:type="spellEnd"/>
      <w:r>
        <w:rPr>
          <w:lang w:val="en-US"/>
        </w:rPr>
        <w:t xml:space="preserve">, Wyndham-East Kimberley, </w:t>
      </w:r>
      <w:proofErr w:type="spellStart"/>
      <w:r>
        <w:rPr>
          <w:lang w:val="en-US"/>
        </w:rPr>
        <w:t>Yalgoo</w:t>
      </w:r>
      <w:proofErr w:type="spellEnd"/>
      <w:r w:rsidR="00D97755">
        <w:rPr>
          <w:lang w:val="en-US"/>
        </w:rPr>
        <w:t>,</w:t>
      </w:r>
      <w:r>
        <w:rPr>
          <w:lang w:val="en-US"/>
        </w:rPr>
        <w:t xml:space="preserve"> and </w:t>
      </w:r>
      <w:proofErr w:type="spellStart"/>
      <w:r>
        <w:rPr>
          <w:lang w:val="en-US"/>
        </w:rPr>
        <w:t>Yilgarn</w:t>
      </w:r>
      <w:proofErr w:type="spellEnd"/>
      <w:r>
        <w:rPr>
          <w:lang w:val="en-US"/>
        </w:rPr>
        <w:t>.</w:t>
      </w:r>
    </w:p>
    <w:p w14:paraId="0DC5AF5C" w14:textId="77777777" w:rsidR="00247FC3" w:rsidRDefault="00A318CC" w:rsidP="00B323B0">
      <w:pPr>
        <w:spacing w:before="256" w:line="232" w:lineRule="exact"/>
        <w:textAlignment w:val="baseline"/>
        <w:rPr>
          <w:rFonts w:eastAsia="Cambria"/>
          <w:b/>
          <w:color w:val="000000"/>
        </w:rPr>
      </w:pPr>
      <w:r>
        <w:rPr>
          <w:rFonts w:eastAsia="Cambria"/>
          <w:b/>
          <w:color w:val="000000"/>
          <w:lang w:val="en-US"/>
        </w:rPr>
        <w:t>New South Wales</w:t>
      </w:r>
    </w:p>
    <w:p w14:paraId="73E51883" w14:textId="77777777" w:rsidR="00247FC3" w:rsidRDefault="00A318CC" w:rsidP="00703E9B">
      <w:r>
        <w:rPr>
          <w:lang w:val="en-US"/>
        </w:rPr>
        <w:t xml:space="preserve">The local government areas within the New South Wales pastoral zone </w:t>
      </w:r>
      <w:proofErr w:type="gramStart"/>
      <w:r>
        <w:rPr>
          <w:lang w:val="en-US"/>
        </w:rPr>
        <w:t>are:</w:t>
      </w:r>
      <w:proofErr w:type="gramEnd"/>
      <w:r>
        <w:rPr>
          <w:lang w:val="en-US"/>
        </w:rPr>
        <w:t xml:space="preserve"> Balranald, Bourke, Brewarrina, Broken Hill, Central Darling, Cobar</w:t>
      </w:r>
      <w:r w:rsidR="00D97755">
        <w:rPr>
          <w:lang w:val="en-US"/>
        </w:rPr>
        <w:t>,</w:t>
      </w:r>
      <w:r w:rsidR="00703E9B">
        <w:rPr>
          <w:lang w:val="en-US"/>
        </w:rPr>
        <w:t xml:space="preserve"> and</w:t>
      </w:r>
      <w:r w:rsidR="00D97755">
        <w:rPr>
          <w:lang w:val="en-US"/>
        </w:rPr>
        <w:t xml:space="preserve"> </w:t>
      </w:r>
      <w:r>
        <w:rPr>
          <w:lang w:val="en-US"/>
        </w:rPr>
        <w:t>Wentworth. The New South Wales pastoral zone also includes Unincorporated Far West.</w:t>
      </w:r>
    </w:p>
    <w:p w14:paraId="36EA4D5B" w14:textId="77777777" w:rsidR="00247FC3" w:rsidRDefault="00A318CC" w:rsidP="00B323B0">
      <w:pPr>
        <w:spacing w:before="284" w:line="232" w:lineRule="exact"/>
        <w:textAlignment w:val="baseline"/>
        <w:rPr>
          <w:rFonts w:eastAsia="Cambria"/>
          <w:b/>
          <w:color w:val="000000"/>
        </w:rPr>
      </w:pPr>
      <w:r>
        <w:rPr>
          <w:rFonts w:eastAsia="Cambria"/>
          <w:b/>
          <w:color w:val="000000"/>
          <w:lang w:val="en-US"/>
        </w:rPr>
        <w:t>South Australia</w:t>
      </w:r>
    </w:p>
    <w:p w14:paraId="55A667F6" w14:textId="77777777" w:rsidR="00247FC3" w:rsidRDefault="00A318CC" w:rsidP="00703E9B">
      <w:r>
        <w:rPr>
          <w:lang w:val="en-US"/>
        </w:rPr>
        <w:t>The local government areas within the South Australia</w:t>
      </w:r>
      <w:r w:rsidR="00650CB3">
        <w:rPr>
          <w:lang w:val="en-US"/>
        </w:rPr>
        <w:t>n</w:t>
      </w:r>
      <w:r>
        <w:rPr>
          <w:lang w:val="en-US"/>
        </w:rPr>
        <w:t xml:space="preserve"> pastoral zone are: Anangu </w:t>
      </w:r>
      <w:proofErr w:type="spellStart"/>
      <w:r>
        <w:rPr>
          <w:lang w:val="en-US"/>
        </w:rPr>
        <w:t>Pitjantjatjara</w:t>
      </w:r>
      <w:proofErr w:type="spellEnd"/>
      <w:r>
        <w:rPr>
          <w:lang w:val="en-US"/>
        </w:rPr>
        <w:t xml:space="preserve"> Yankunytjatjara, Coober Pedy, Flinders Ranges, Maralinga </w:t>
      </w:r>
      <w:proofErr w:type="spellStart"/>
      <w:r>
        <w:rPr>
          <w:lang w:val="en-US"/>
        </w:rPr>
        <w:t>Tjarutja</w:t>
      </w:r>
      <w:proofErr w:type="spellEnd"/>
      <w:r>
        <w:rPr>
          <w:lang w:val="en-US"/>
        </w:rPr>
        <w:t xml:space="preserve">, </w:t>
      </w:r>
      <w:proofErr w:type="spellStart"/>
      <w:r>
        <w:rPr>
          <w:lang w:val="en-US"/>
        </w:rPr>
        <w:t>Orroroo</w:t>
      </w:r>
      <w:proofErr w:type="spellEnd"/>
      <w:r>
        <w:rPr>
          <w:lang w:val="en-US"/>
        </w:rPr>
        <w:t>/</w:t>
      </w:r>
      <w:proofErr w:type="spellStart"/>
      <w:r>
        <w:rPr>
          <w:lang w:val="en-US"/>
        </w:rPr>
        <w:t>Carrieton</w:t>
      </w:r>
      <w:proofErr w:type="spellEnd"/>
      <w:r>
        <w:rPr>
          <w:lang w:val="en-US"/>
        </w:rPr>
        <w:t xml:space="preserve">, Port Augusta, Roxby Downs, and </w:t>
      </w:r>
      <w:proofErr w:type="spellStart"/>
      <w:r>
        <w:rPr>
          <w:lang w:val="en-US"/>
        </w:rPr>
        <w:t>Whyalla</w:t>
      </w:r>
      <w:proofErr w:type="spellEnd"/>
      <w:r>
        <w:rPr>
          <w:lang w:val="en-US"/>
        </w:rPr>
        <w:t xml:space="preserve">. The South Australian pastoral zone also includes Unincorporated West Coast, Unincorporated </w:t>
      </w:r>
      <w:proofErr w:type="spellStart"/>
      <w:r>
        <w:rPr>
          <w:lang w:val="en-US"/>
        </w:rPr>
        <w:t>Whyalla</w:t>
      </w:r>
      <w:proofErr w:type="spellEnd"/>
      <w:r>
        <w:rPr>
          <w:lang w:val="en-US"/>
        </w:rPr>
        <w:t>, Unincorporated Pirie, Unincorporated Flinders Ranges</w:t>
      </w:r>
      <w:r w:rsidR="008E1C64">
        <w:rPr>
          <w:lang w:val="en-US"/>
        </w:rPr>
        <w:t xml:space="preserve"> and</w:t>
      </w:r>
      <w:r>
        <w:rPr>
          <w:lang w:val="en-US"/>
        </w:rPr>
        <w:t xml:space="preserve"> Unincorporated Far North.</w:t>
      </w:r>
    </w:p>
    <w:p w14:paraId="6BEF2247" w14:textId="77777777" w:rsidR="00ED445F" w:rsidRDefault="00ED445F" w:rsidP="00B323B0">
      <w:pPr>
        <w:spacing w:before="280" w:line="234" w:lineRule="exact"/>
        <w:textAlignment w:val="baseline"/>
        <w:rPr>
          <w:rFonts w:eastAsia="Cambria"/>
          <w:b/>
          <w:color w:val="000000"/>
          <w:lang w:val="en-US"/>
        </w:rPr>
      </w:pPr>
    </w:p>
    <w:p w14:paraId="5002FCCC" w14:textId="77777777" w:rsidR="00247FC3" w:rsidRDefault="00A318CC" w:rsidP="00B323B0">
      <w:pPr>
        <w:spacing w:before="280" w:line="234" w:lineRule="exact"/>
        <w:textAlignment w:val="baseline"/>
        <w:rPr>
          <w:rFonts w:eastAsia="Cambria"/>
          <w:b/>
          <w:color w:val="000000"/>
        </w:rPr>
      </w:pPr>
      <w:r>
        <w:rPr>
          <w:rFonts w:eastAsia="Cambria"/>
          <w:b/>
          <w:color w:val="000000"/>
          <w:lang w:val="en-US"/>
        </w:rPr>
        <w:lastRenderedPageBreak/>
        <w:t>Queensland and the Northern Territory</w:t>
      </w:r>
    </w:p>
    <w:p w14:paraId="1DA8F375" w14:textId="77777777" w:rsidR="003F5D60" w:rsidRPr="001D5DDC" w:rsidRDefault="00A318CC" w:rsidP="00703E9B">
      <w:pPr>
        <w:rPr>
          <w:lang w:val="en-US"/>
        </w:rPr>
      </w:pPr>
      <w:r>
        <w:rPr>
          <w:lang w:val="en-US"/>
        </w:rPr>
        <w:t xml:space="preserve">All of Queensland and the Northern Territory </w:t>
      </w:r>
      <w:proofErr w:type="gramStart"/>
      <w:r>
        <w:rPr>
          <w:lang w:val="en-US"/>
        </w:rPr>
        <w:t>is considered to be</w:t>
      </w:r>
      <w:proofErr w:type="gramEnd"/>
      <w:r>
        <w:rPr>
          <w:lang w:val="en-US"/>
        </w:rPr>
        <w:t xml:space="preserve"> within the pastoral zone for the purposes of the standards.</w:t>
      </w:r>
    </w:p>
    <w:p w14:paraId="75907EB5" w14:textId="77777777" w:rsidR="00247FC3" w:rsidRDefault="00A318CC" w:rsidP="00B323B0">
      <w:pPr>
        <w:spacing w:before="260" w:line="234" w:lineRule="exact"/>
        <w:textAlignment w:val="baseline"/>
        <w:rPr>
          <w:rFonts w:eastAsia="Cambria"/>
          <w:b/>
          <w:color w:val="000000"/>
        </w:rPr>
      </w:pPr>
      <w:r>
        <w:rPr>
          <w:rFonts w:eastAsia="Cambria"/>
          <w:b/>
          <w:color w:val="000000"/>
          <w:lang w:val="en-US"/>
        </w:rPr>
        <w:t>Tasmania and Australian Capital Territory</w:t>
      </w:r>
    </w:p>
    <w:p w14:paraId="4359D03A" w14:textId="77777777" w:rsidR="00247FC3" w:rsidRDefault="00A318CC" w:rsidP="00703E9B">
      <w:r>
        <w:rPr>
          <w:lang w:val="en-US"/>
        </w:rPr>
        <w:t>All of Tasmania and the Australian Capital Territory are not considered to be within the pastoral zone for the purposes of the standards.</w:t>
      </w:r>
    </w:p>
    <w:p w14:paraId="67961F41" w14:textId="77777777" w:rsidR="00247FC3" w:rsidRPr="00105F14" w:rsidRDefault="00A318CC" w:rsidP="00105F14">
      <w:pPr>
        <w:pStyle w:val="Heading2"/>
      </w:pPr>
      <w:r w:rsidRPr="00C53530">
        <w:rPr>
          <w:rStyle w:val="1Char"/>
        </w:rPr>
        <w:lastRenderedPageBreak/>
        <w:t>Appendix B</w:t>
      </w:r>
      <w:r w:rsidR="00934979" w:rsidRPr="00C53530">
        <w:rPr>
          <w:rStyle w:val="1Char"/>
        </w:rPr>
        <w:t xml:space="preserve">: </w:t>
      </w:r>
      <w:r w:rsidR="006520C9" w:rsidRPr="00C53530">
        <w:rPr>
          <w:rStyle w:val="1Char"/>
        </w:rPr>
        <w:t>15°</w:t>
      </w:r>
      <w:r w:rsidR="00051EFD">
        <w:rPr>
          <w:rStyle w:val="1Char"/>
        </w:rPr>
        <w:t>S</w:t>
      </w:r>
      <w:r w:rsidR="00934979" w:rsidRPr="00C53530">
        <w:rPr>
          <w:rStyle w:val="1Char"/>
        </w:rPr>
        <w:t xml:space="preserve"> and 26</w:t>
      </w:r>
      <w:r w:rsidR="006520C9" w:rsidRPr="00C53530">
        <w:rPr>
          <w:rStyle w:val="1Char"/>
        </w:rPr>
        <w:t>°</w:t>
      </w:r>
      <w:r w:rsidR="00051EFD">
        <w:rPr>
          <w:rStyle w:val="1Char"/>
        </w:rPr>
        <w:t>S</w:t>
      </w:r>
      <w:r w:rsidR="00934979" w:rsidRPr="00C53530">
        <w:rPr>
          <w:rStyle w:val="1Char"/>
        </w:rPr>
        <w:t xml:space="preserve"> p</w:t>
      </w:r>
      <w:r w:rsidR="000C0EE8" w:rsidRPr="00C53530">
        <w:rPr>
          <w:rStyle w:val="1Char"/>
        </w:rPr>
        <w:t>arallels</w:t>
      </w:r>
      <w:bookmarkStart w:id="541" w:name="_Toc39228135"/>
      <w:bookmarkEnd w:id="540"/>
      <w:r w:rsidR="00B323B0">
        <w:br/>
      </w:r>
      <w:r w:rsidR="00B323B0">
        <w:rPr>
          <w:rFonts w:ascii="Cambria" w:eastAsia="Cambria" w:hAnsi="Cambria"/>
          <w:sz w:val="22"/>
          <w:lang w:val="en-US"/>
        </w:rPr>
        <w:br/>
      </w:r>
      <w:r>
        <w:rPr>
          <w:rFonts w:ascii="Cambria" w:eastAsia="Cambria" w:hAnsi="Cambria"/>
          <w:sz w:val="22"/>
          <w:lang w:val="en-US"/>
        </w:rPr>
        <w:t>This image depicts where the 15°S and 26°S parallels cross Australia to assist with export requirements.</w:t>
      </w:r>
    </w:p>
    <w:p w14:paraId="0539E6D2" w14:textId="77777777" w:rsidR="004D015A" w:rsidRPr="00105F14" w:rsidRDefault="00A318CC" w:rsidP="00105F14">
      <w:pPr>
        <w:spacing w:before="264" w:after="148" w:line="245" w:lineRule="exact"/>
        <w:textAlignment w:val="baseline"/>
        <w:rPr>
          <w:rFonts w:ascii="Calibri" w:eastAsia="Calibri" w:hAnsi="Calibri"/>
          <w:b/>
          <w:color w:val="000000"/>
          <w:sz w:val="24"/>
        </w:rPr>
      </w:pPr>
      <w:r>
        <w:rPr>
          <w:rFonts w:ascii="Calibri" w:eastAsia="Calibri" w:hAnsi="Calibri"/>
          <w:b/>
          <w:color w:val="000000"/>
          <w:sz w:val="24"/>
          <w:lang w:val="en-US"/>
        </w:rPr>
        <w:t>Map 1 15°S and 26°S parallels</w:t>
      </w:r>
      <w:r w:rsidR="00680D40">
        <w:rPr>
          <w:noProof/>
          <w:lang w:eastAsia="en-AU"/>
        </w:rPr>
        <mc:AlternateContent>
          <mc:Choice Requires="wps">
            <w:drawing>
              <wp:anchor distT="0" distB="0" distL="114300" distR="114300" simplePos="0" relativeHeight="251658240" behindDoc="0" locked="0" layoutInCell="1" allowOverlap="1" wp14:anchorId="3F8F7367" wp14:editId="7D4B1786">
                <wp:simplePos x="0" y="0"/>
                <wp:positionH relativeFrom="margin">
                  <wp:align>left</wp:align>
                </wp:positionH>
                <wp:positionV relativeFrom="paragraph">
                  <wp:posOffset>263330</wp:posOffset>
                </wp:positionV>
                <wp:extent cx="4009292" cy="3155950"/>
                <wp:effectExtent l="0" t="0" r="10795" b="25400"/>
                <wp:wrapNone/>
                <wp:docPr id="972132405" name="Text Box 3"/>
                <wp:cNvGraphicFramePr/>
                <a:graphic xmlns:a="http://schemas.openxmlformats.org/drawingml/2006/main">
                  <a:graphicData uri="http://schemas.microsoft.com/office/word/2010/wordprocessingShape">
                    <wps:wsp>
                      <wps:cNvSpPr txBox="1"/>
                      <wps:spPr>
                        <a:xfrm>
                          <a:off x="0" y="0"/>
                          <a:ext cx="4009292" cy="31559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57D96" w14:textId="77777777" w:rsidR="00BE506D" w:rsidRDefault="00A318CC" w:rsidP="00680D40">
                            <w:pPr>
                              <w:jc w:val="center"/>
                            </w:pPr>
                            <w:r>
                              <w:rPr>
                                <w:noProof/>
                              </w:rPr>
                              <w:drawing>
                                <wp:inline distT="0" distB="0" distL="0" distR="0" wp14:anchorId="529F60D3" wp14:editId="47525053">
                                  <wp:extent cx="3812540" cy="3090379"/>
                                  <wp:effectExtent l="0" t="0" r="0" b="0"/>
                                  <wp:docPr id="552460625"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5359" name="Picture 14"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F8F7367" id="_x0000_t202" coordsize="21600,21600" o:spt="202" path="m,l,21600r21600,l21600,xe">
                <v:stroke joinstyle="miter"/>
                <v:path gradientshapeok="t" o:connecttype="rect"/>
              </v:shapetype>
              <v:shape id="Text Box 3" o:spid="_x0000_s1026" type="#_x0000_t202" style="position:absolute;margin-left:0;margin-top:20.75pt;width:315.7pt;height:24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" fillcolor="white [3201]" strokeweight="1.5pt">
                <v:textbox>
                  <w:txbxContent>
                    <w:p w14:paraId="27157D96" w14:textId="77777777" w:rsidR="00BE506D" w:rsidRDefault="00A318CC" w:rsidP="00680D40">
                      <w:pPr>
                        <w:jc w:val="center"/>
                      </w:pPr>
                      <w:r>
                        <w:rPr>
                          <w:noProof/>
                        </w:rPr>
                        <w:drawing>
                          <wp:inline distT="0" distB="0" distL="0" distR="0" wp14:anchorId="529F60D3" wp14:editId="47525053">
                            <wp:extent cx="3812540" cy="3090379"/>
                            <wp:effectExtent l="0" t="0" r="0" b="0"/>
                            <wp:docPr id="552460625"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5359" name="Picture 14"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bookmarkEnd w:id="541"/>
    </w:p>
    <w:p w14:paraId="1958B07A" w14:textId="77777777" w:rsidR="00680D40" w:rsidRDefault="00680D40" w:rsidP="004D015A">
      <w:pPr>
        <w:rPr>
          <w:lang w:eastAsia="ja-JP"/>
        </w:rPr>
      </w:pPr>
    </w:p>
    <w:p w14:paraId="7A76F5E8" w14:textId="77777777" w:rsidR="00680D40" w:rsidRDefault="00680D40" w:rsidP="004D015A">
      <w:pPr>
        <w:rPr>
          <w:lang w:eastAsia="ja-JP"/>
        </w:rPr>
      </w:pPr>
    </w:p>
    <w:p w14:paraId="40C4D153" w14:textId="77777777" w:rsidR="00680D40" w:rsidRDefault="00680D40" w:rsidP="004D015A">
      <w:pPr>
        <w:rPr>
          <w:lang w:eastAsia="ja-JP"/>
        </w:rPr>
      </w:pPr>
    </w:p>
    <w:p w14:paraId="599F235C" w14:textId="77777777" w:rsidR="00680D40" w:rsidRDefault="00680D40" w:rsidP="004D015A">
      <w:pPr>
        <w:rPr>
          <w:lang w:eastAsia="ja-JP"/>
        </w:rPr>
      </w:pPr>
    </w:p>
    <w:p w14:paraId="491C61D4" w14:textId="77777777" w:rsidR="00680D40" w:rsidRPr="004D015A" w:rsidRDefault="00680D40" w:rsidP="004D015A">
      <w:pPr>
        <w:rPr>
          <w:lang w:eastAsia="ja-JP"/>
        </w:rPr>
      </w:pPr>
    </w:p>
    <w:p w14:paraId="60E1E0F3" w14:textId="77777777" w:rsidR="00680D40" w:rsidRDefault="00680D40" w:rsidP="00680D40">
      <w:pPr>
        <w:spacing w:after="0" w:line="240" w:lineRule="auto"/>
        <w:rPr>
          <w:lang w:eastAsia="ja-JP"/>
        </w:rPr>
      </w:pPr>
    </w:p>
    <w:p w14:paraId="547FA96F" w14:textId="77777777" w:rsidR="00680D40" w:rsidRDefault="00680D40" w:rsidP="00680D40">
      <w:pPr>
        <w:spacing w:after="0" w:line="240" w:lineRule="auto"/>
        <w:rPr>
          <w:lang w:eastAsia="ja-JP"/>
        </w:rPr>
      </w:pPr>
    </w:p>
    <w:p w14:paraId="4093FB63" w14:textId="77777777" w:rsidR="00680D40" w:rsidRDefault="00680D40" w:rsidP="00680D40">
      <w:pPr>
        <w:spacing w:after="0" w:line="240" w:lineRule="auto"/>
        <w:rPr>
          <w:lang w:eastAsia="ja-JP"/>
        </w:rPr>
      </w:pPr>
    </w:p>
    <w:p w14:paraId="081FECAB" w14:textId="77777777" w:rsidR="00680D40" w:rsidRDefault="00680D40" w:rsidP="00680D40">
      <w:pPr>
        <w:spacing w:after="0" w:line="240" w:lineRule="auto"/>
        <w:rPr>
          <w:lang w:eastAsia="ja-JP"/>
        </w:rPr>
      </w:pPr>
    </w:p>
    <w:p w14:paraId="4BC71E95" w14:textId="77777777" w:rsidR="00680D40" w:rsidRDefault="00680D40" w:rsidP="00680D40">
      <w:pPr>
        <w:spacing w:after="0" w:line="240" w:lineRule="auto"/>
        <w:rPr>
          <w:lang w:eastAsia="ja-JP"/>
        </w:rPr>
      </w:pPr>
    </w:p>
    <w:p w14:paraId="30ED1864" w14:textId="77777777" w:rsidR="00680D40" w:rsidRDefault="00680D40" w:rsidP="00680D40">
      <w:pPr>
        <w:spacing w:after="0" w:line="240" w:lineRule="auto"/>
        <w:rPr>
          <w:lang w:eastAsia="ja-JP"/>
        </w:rPr>
      </w:pPr>
    </w:p>
    <w:p w14:paraId="12CD7B23" w14:textId="77777777" w:rsidR="00680D40" w:rsidRDefault="00680D40" w:rsidP="00680D40">
      <w:pPr>
        <w:spacing w:after="0" w:line="240" w:lineRule="auto"/>
        <w:rPr>
          <w:lang w:eastAsia="ja-JP"/>
        </w:rPr>
      </w:pPr>
    </w:p>
    <w:p w14:paraId="6FF9BA24" w14:textId="77777777" w:rsidR="00680D40" w:rsidRDefault="00680D40" w:rsidP="00680D40">
      <w:pPr>
        <w:spacing w:after="0" w:line="240" w:lineRule="auto"/>
        <w:rPr>
          <w:lang w:eastAsia="ja-JP"/>
        </w:rPr>
      </w:pPr>
    </w:p>
    <w:p w14:paraId="5A66DB68" w14:textId="77777777" w:rsidR="004D015A" w:rsidRDefault="00A318CC" w:rsidP="00680D40">
      <w:pPr>
        <w:pStyle w:val="FigureTableNoteSource"/>
        <w:rPr>
          <w:lang w:eastAsia="ja-JP"/>
        </w:rPr>
      </w:pPr>
      <w:r>
        <w:rPr>
          <w:lang w:eastAsia="ja-JP"/>
        </w:rPr>
        <w:t>Source: ABARES</w:t>
      </w:r>
    </w:p>
    <w:p w14:paraId="36FC0703" w14:textId="77777777" w:rsidR="00105F14" w:rsidRDefault="00A318CC" w:rsidP="00105F14">
      <w:pPr>
        <w:spacing w:before="20" w:after="5395" w:line="199" w:lineRule="exact"/>
        <w:ind w:left="144"/>
        <w:textAlignment w:val="baseline"/>
        <w:rPr>
          <w:rFonts w:ascii="Calibri" w:eastAsia="Calibri" w:hAnsi="Calibri"/>
          <w:color w:val="000000"/>
          <w:sz w:val="18"/>
        </w:rPr>
      </w:pPr>
      <w:r>
        <w:rPr>
          <w:rFonts w:ascii="Calibri" w:eastAsia="Calibri" w:hAnsi="Calibri"/>
          <w:color w:val="000000"/>
          <w:sz w:val="18"/>
          <w:lang w:val="en-US"/>
        </w:rPr>
        <w:t>Source: ABARES</w:t>
      </w:r>
    </w:p>
    <w:p w14:paraId="7DA5DCF2" w14:textId="77777777" w:rsidR="001951A6" w:rsidRDefault="00A318CC" w:rsidP="00C53530">
      <w:pPr>
        <w:pStyle w:val="1"/>
      </w:pPr>
      <w:bookmarkStart w:id="542" w:name="_Appendix_C:_Portable"/>
      <w:bookmarkStart w:id="543" w:name="_Toc42786796"/>
      <w:bookmarkEnd w:id="542"/>
      <w:r>
        <w:lastRenderedPageBreak/>
        <w:t>Appendix C</w:t>
      </w:r>
      <w:r w:rsidR="003002DD">
        <w:t>: Portable livestock u</w:t>
      </w:r>
      <w:r w:rsidR="006D2067">
        <w:t>nits</w:t>
      </w:r>
      <w:bookmarkEnd w:id="543"/>
    </w:p>
    <w:p w14:paraId="5F1A2E77" w14:textId="77777777" w:rsidR="00650E9F" w:rsidRDefault="00A318CC" w:rsidP="00B323B0">
      <w:pPr>
        <w:spacing w:line="297" w:lineRule="exact"/>
        <w:ind w:right="288"/>
        <w:textAlignment w:val="baseline"/>
        <w:rPr>
          <w:rFonts w:eastAsia="Cambria"/>
          <w:color w:val="000000"/>
        </w:rPr>
      </w:pPr>
      <w:r>
        <w:rPr>
          <w:rFonts w:eastAsia="Cambria"/>
          <w:color w:val="000000"/>
          <w:lang w:val="en-US"/>
        </w:rPr>
        <w:t>Certain criteria apply if a vessel that is not permanently equipped for the carriage of livestock is to be used and is equipped with portable livestock units (PLUs).</w:t>
      </w:r>
    </w:p>
    <w:p w14:paraId="0A75837E" w14:textId="77777777" w:rsidR="00650E9F" w:rsidRPr="00650E9F" w:rsidRDefault="00A318CC"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The PLUs must not:</w:t>
      </w:r>
    </w:p>
    <w:p w14:paraId="594240B4"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 xml:space="preserve">be used on voyages of more than 10 voyage </w:t>
      </w:r>
      <w:proofErr w:type="gramStart"/>
      <w:r w:rsidRPr="00650E9F">
        <w:rPr>
          <w:rFonts w:eastAsia="Cambria"/>
          <w:color w:val="000000"/>
          <w:lang w:val="en-US"/>
        </w:rPr>
        <w:t>days;</w:t>
      </w:r>
      <w:proofErr w:type="gramEnd"/>
      <w:r w:rsidRPr="00650E9F">
        <w:rPr>
          <w:rFonts w:eastAsia="Cambria"/>
          <w:color w:val="000000"/>
          <w:lang w:val="en-US"/>
        </w:rPr>
        <w:t xml:space="preserve"> or</w:t>
      </w:r>
    </w:p>
    <w:p w14:paraId="5DB9219D"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used to transport livestock if, for the route in question, there is a regular service of vessels that are permanently equipped for the carriage of livestock, and have valid ACCLs; or</w:t>
      </w:r>
    </w:p>
    <w:p w14:paraId="224B7747"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number more than 5 per voyage, not including 1 additional empty PLU for use as a hospital or isolation area as identified in the exporters’ approved arrangement; or</w:t>
      </w:r>
    </w:p>
    <w:p w14:paraId="442BA035"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stacked on top of each other or stowed in a position that prevents direct access to the PLU.</w:t>
      </w:r>
    </w:p>
    <w:p w14:paraId="58ADDAAF" w14:textId="77777777" w:rsidR="00650E9F" w:rsidRPr="00650E9F" w:rsidRDefault="00A318CC"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8"/>
          <w:lang w:val="en-US"/>
        </w:rPr>
        <w:t>The PLUs must:</w:t>
      </w:r>
    </w:p>
    <w:p w14:paraId="20AB45B7"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placed and secured in accordance with Marine Order 43; and</w:t>
      </w:r>
    </w:p>
    <w:p w14:paraId="659E44A9"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 xml:space="preserve">have non-slip and non-abrasive surfaces. This may be achieved </w:t>
      </w:r>
      <w:proofErr w:type="gramStart"/>
      <w:r w:rsidRPr="00650E9F">
        <w:rPr>
          <w:rFonts w:eastAsia="Cambria"/>
          <w:color w:val="000000"/>
          <w:spacing w:val="-1"/>
          <w:lang w:val="en-US"/>
        </w:rPr>
        <w:t>through the use of</w:t>
      </w:r>
      <w:proofErr w:type="gramEnd"/>
      <w:r w:rsidRPr="00650E9F">
        <w:rPr>
          <w:rFonts w:eastAsia="Cambria"/>
          <w:color w:val="000000"/>
          <w:spacing w:val="-1"/>
          <w:lang w:val="en-US"/>
        </w:rPr>
        <w:t xml:space="preserve"> bedding material </w:t>
      </w:r>
      <w:r w:rsidRPr="00650E9F">
        <w:rPr>
          <w:rFonts w:eastAsia="Cambria"/>
          <w:color w:val="000000"/>
          <w:spacing w:val="-1"/>
          <w:lang w:val="en-US"/>
        </w:rPr>
        <w:lastRenderedPageBreak/>
        <w:t>suitable for the class and species of livestock to be transported; and</w:t>
      </w:r>
    </w:p>
    <w:p w14:paraId="03BCF6AB"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allow space in accordance with Standard 5, with an additional 15% space allocation to account for:</w:t>
      </w:r>
    </w:p>
    <w:p w14:paraId="034FA77C"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species and class; and</w:t>
      </w:r>
    </w:p>
    <w:p w14:paraId="21D8FDB7"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size and body condition; and</w:t>
      </w:r>
    </w:p>
    <w:p w14:paraId="1C8A1BC5"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wool or hair length; and</w:t>
      </w:r>
    </w:p>
    <w:p w14:paraId="79580737"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horn status; and</w:t>
      </w:r>
    </w:p>
    <w:p w14:paraId="4119C117"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predicted climatic conditions; and</w:t>
      </w:r>
    </w:p>
    <w:p w14:paraId="14116FCB"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design and capacity of the PLU.</w:t>
      </w:r>
    </w:p>
    <w:p w14:paraId="7BFA6974"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 xml:space="preserve">be adequately equipped to provide shelter and shade such as shade-cloth and tarpaulins. The accredited stockperson or AAV must </w:t>
      </w:r>
      <w:proofErr w:type="gramStart"/>
      <w:r w:rsidRPr="00650E9F">
        <w:rPr>
          <w:rFonts w:eastAsia="Cambria"/>
          <w:color w:val="000000"/>
          <w:lang w:val="en-US"/>
        </w:rPr>
        <w:t>take action</w:t>
      </w:r>
      <w:proofErr w:type="gramEnd"/>
      <w:r w:rsidRPr="00650E9F">
        <w:rPr>
          <w:rFonts w:eastAsia="Cambria"/>
          <w:color w:val="000000"/>
          <w:lang w:val="en-US"/>
        </w:rPr>
        <w:t xml:space="preserve"> before or during adverse weather conditions to </w:t>
      </w:r>
      <w:proofErr w:type="spellStart"/>
      <w:r w:rsidRPr="00650E9F">
        <w:rPr>
          <w:rFonts w:eastAsia="Cambria"/>
          <w:color w:val="000000"/>
          <w:lang w:val="en-US"/>
        </w:rPr>
        <w:t>minimise</w:t>
      </w:r>
      <w:proofErr w:type="spellEnd"/>
      <w:r w:rsidRPr="00650E9F">
        <w:rPr>
          <w:rFonts w:eastAsia="Cambria"/>
          <w:color w:val="000000"/>
          <w:lang w:val="en-US"/>
        </w:rPr>
        <w:t xml:space="preserve"> the risk to the health and welfare of livestock.</w:t>
      </w:r>
    </w:p>
    <w:p w14:paraId="50AC7582" w14:textId="77777777" w:rsidR="00650E9F" w:rsidRPr="00650E9F"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supplied with bedding material that:</w:t>
      </w:r>
    </w:p>
    <w:p w14:paraId="0324EB80"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proofErr w:type="spellStart"/>
      <w:r w:rsidRPr="00650E9F">
        <w:rPr>
          <w:rFonts w:eastAsia="Cambria"/>
          <w:color w:val="000000"/>
          <w:lang w:val="en-US"/>
        </w:rPr>
        <w:t>minimises</w:t>
      </w:r>
      <w:proofErr w:type="spellEnd"/>
      <w:r w:rsidRPr="00650E9F">
        <w:rPr>
          <w:rFonts w:eastAsia="Cambria"/>
          <w:color w:val="000000"/>
          <w:lang w:val="en-US"/>
        </w:rPr>
        <w:t xml:space="preserve"> abrasions, lameness, pugging, </w:t>
      </w:r>
      <w:proofErr w:type="spellStart"/>
      <w:r w:rsidRPr="00650E9F">
        <w:rPr>
          <w:rFonts w:eastAsia="Cambria"/>
          <w:color w:val="000000"/>
          <w:lang w:val="en-US"/>
        </w:rPr>
        <w:t>faecal</w:t>
      </w:r>
      <w:proofErr w:type="spellEnd"/>
      <w:r w:rsidRPr="00650E9F">
        <w:rPr>
          <w:rFonts w:eastAsia="Cambria"/>
          <w:color w:val="000000"/>
          <w:lang w:val="en-US"/>
        </w:rPr>
        <w:t xml:space="preserve"> </w:t>
      </w:r>
      <w:proofErr w:type="gramStart"/>
      <w:r w:rsidRPr="00650E9F">
        <w:rPr>
          <w:rFonts w:eastAsia="Cambria"/>
          <w:color w:val="000000"/>
          <w:lang w:val="en-US"/>
        </w:rPr>
        <w:t>coating</w:t>
      </w:r>
      <w:proofErr w:type="gramEnd"/>
      <w:r w:rsidRPr="00650E9F">
        <w:rPr>
          <w:rFonts w:eastAsia="Cambria"/>
          <w:color w:val="000000"/>
          <w:lang w:val="en-US"/>
        </w:rPr>
        <w:t xml:space="preserve"> and ammonia production; and</w:t>
      </w:r>
    </w:p>
    <w:p w14:paraId="3A6B36DC"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replaced if soiled, as necessary, subject to type and species; and</w:t>
      </w:r>
    </w:p>
    <w:p w14:paraId="3E2479F4" w14:textId="77777777" w:rsidR="00650E9F" w:rsidRPr="00650E9F"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monitored daily to consistency and depth; and</w:t>
      </w:r>
    </w:p>
    <w:p w14:paraId="186762EE" w14:textId="77777777" w:rsidR="003F5D60" w:rsidRPr="003F5D60"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lastRenderedPageBreak/>
        <w:t>is appropriate to mitigate risks to animal health and welfare; and</w:t>
      </w:r>
    </w:p>
    <w:p w14:paraId="514AFD68" w14:textId="77777777" w:rsidR="00DD6BC1" w:rsidRPr="003F5D60"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3F5D60">
        <w:rPr>
          <w:rFonts w:eastAsia="Cambria"/>
          <w:color w:val="000000"/>
          <w:lang w:val="en-US"/>
        </w:rPr>
        <w:t>for cattle, is applied at a minimum of 4kg per m</w:t>
      </w:r>
      <w:r w:rsidRPr="003F5D60">
        <w:rPr>
          <w:rFonts w:eastAsia="Cambria"/>
          <w:color w:val="000000"/>
          <w:vertAlign w:val="superscript"/>
          <w:lang w:val="en-US"/>
        </w:rPr>
        <w:t>2</w:t>
      </w:r>
      <w:r w:rsidRPr="003F5D60">
        <w:rPr>
          <w:rFonts w:eastAsia="Cambria"/>
          <w:color w:val="000000"/>
          <w:lang w:val="en-US"/>
        </w:rPr>
        <w:t xml:space="preserve"> before loading and consists of kiln-dried sawdust/shavings or equivalent.</w:t>
      </w:r>
    </w:p>
    <w:p w14:paraId="44E85A6B" w14:textId="77777777" w:rsidR="00DD6BC1" w:rsidRPr="00DD6BC1"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be supplied with feed and water that:</w:t>
      </w:r>
    </w:p>
    <w:p w14:paraId="20E19A55" w14:textId="77777777" w:rsidR="00DD6BC1" w:rsidRPr="00DD6BC1"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 xml:space="preserve">has adequate storage </w:t>
      </w:r>
      <w:proofErr w:type="gramStart"/>
      <w:r w:rsidRPr="00DD6BC1">
        <w:rPr>
          <w:rFonts w:eastAsia="Cambria"/>
          <w:color w:val="000000"/>
          <w:lang w:val="en-US"/>
        </w:rPr>
        <w:t>space</w:t>
      </w:r>
      <w:proofErr w:type="gramEnd"/>
    </w:p>
    <w:p w14:paraId="09EA7218" w14:textId="77777777" w:rsidR="00DD6BC1" w:rsidRPr="00DD6BC1"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 xml:space="preserve">is sufficiently protected from </w:t>
      </w:r>
      <w:proofErr w:type="gramStart"/>
      <w:r w:rsidRPr="00DD6BC1">
        <w:rPr>
          <w:rFonts w:eastAsia="Cambria"/>
          <w:color w:val="000000"/>
          <w:lang w:val="en-US"/>
        </w:rPr>
        <w:t>weather</w:t>
      </w:r>
      <w:proofErr w:type="gramEnd"/>
    </w:p>
    <w:p w14:paraId="0227B393" w14:textId="77777777" w:rsidR="00DD6BC1" w:rsidRPr="00DD6BC1"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is managed in accordance with Standard 5, and Marine Order 43.</w:t>
      </w:r>
    </w:p>
    <w:p w14:paraId="4820D25D" w14:textId="77777777" w:rsidR="00DD6BC1" w:rsidRPr="00DD6BC1"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3"/>
          <w:lang w:val="en-US"/>
        </w:rPr>
        <w:t>comply with the requirements of Marine Order 43 for any division within a PLU.</w:t>
      </w:r>
    </w:p>
    <w:p w14:paraId="2E3309F6" w14:textId="77777777" w:rsidR="00DD6BC1" w:rsidRPr="00DD6BC1" w:rsidRDefault="00A318CC" w:rsidP="0031291D">
      <w:pPr>
        <w:pStyle w:val="ListParagraph"/>
        <w:numPr>
          <w:ilvl w:val="0"/>
          <w:numId w:val="121"/>
        </w:numPr>
        <w:spacing w:line="297" w:lineRule="exact"/>
        <w:ind w:right="289"/>
        <w:contextualSpacing w:val="0"/>
        <w:textAlignment w:val="baseline"/>
        <w:rPr>
          <w:rFonts w:eastAsia="Cambria"/>
          <w:color w:val="000000"/>
        </w:rPr>
      </w:pPr>
      <w:r w:rsidRPr="00DD6BC1">
        <w:rPr>
          <w:rFonts w:eastAsia="Cambria"/>
          <w:color w:val="000000"/>
          <w:spacing w:val="1"/>
          <w:lang w:val="en-US"/>
        </w:rPr>
        <w:t>The vessel must:</w:t>
      </w:r>
    </w:p>
    <w:p w14:paraId="7711FA7B" w14:textId="77777777" w:rsidR="00DD6BC1" w:rsidRPr="00DD6BC1"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 xml:space="preserve">have adequate capacity to desalinate water or sufficient water storage on </w:t>
      </w:r>
      <w:proofErr w:type="gramStart"/>
      <w:r w:rsidRPr="00DD6BC1">
        <w:rPr>
          <w:rFonts w:eastAsia="Cambria"/>
          <w:color w:val="000000"/>
          <w:lang w:val="en-US"/>
        </w:rPr>
        <w:t>board</w:t>
      </w:r>
      <w:proofErr w:type="gramEnd"/>
    </w:p>
    <w:p w14:paraId="07C331E7" w14:textId="77777777" w:rsidR="00DD6BC1" w:rsidRPr="00DD6BC1"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have a hospital or isolation area available as a means of segregating livestock if required. This must be clearly stated in the exporter’s approved arrangement and can be constructed using:</w:t>
      </w:r>
    </w:p>
    <w:p w14:paraId="665E3013" w14:textId="77777777" w:rsidR="00DD6BC1" w:rsidRPr="00DD6BC1"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divider rails, or</w:t>
      </w:r>
    </w:p>
    <w:p w14:paraId="46673BD8" w14:textId="77777777" w:rsidR="00DD6BC1" w:rsidRPr="00DD6BC1" w:rsidRDefault="00A318CC"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 xml:space="preserve">an additional empty PLU and the equipment or facilities required to move livestock safely between PLUs. If an additional empty PLU is used as the means of segregating livestock, details of trained livestock that </w:t>
      </w:r>
      <w:r w:rsidRPr="00DD6BC1">
        <w:rPr>
          <w:rFonts w:eastAsia="Cambria"/>
          <w:color w:val="000000"/>
          <w:lang w:val="en-US"/>
        </w:rPr>
        <w:lastRenderedPageBreak/>
        <w:t>are capable of being 'led' between PLUs, or of a sheep trolley or portable panels, must be included within the consignment inventory.</w:t>
      </w:r>
    </w:p>
    <w:p w14:paraId="016F9960" w14:textId="77777777" w:rsidR="00105F14" w:rsidRPr="00B57FD5" w:rsidRDefault="00A318CC"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2"/>
          <w:lang w:val="en-US"/>
        </w:rPr>
        <w:t>carry veterinary equipment including medicines, instruments and stores sufficient for the species and number of livestock carried. The minimum veterinary equipment requirements contained in species specific Standards 5.2 to 5.5 should be observed. However, number of doses required for PLUs can be calculated proportionally to the number of animals being exported.</w:t>
      </w:r>
    </w:p>
    <w:p w14:paraId="315BAB6D" w14:textId="77777777" w:rsidR="00B57FD5" w:rsidRDefault="00B57FD5" w:rsidP="00B57FD5">
      <w:pPr>
        <w:spacing w:line="297" w:lineRule="exact"/>
        <w:ind w:right="288"/>
        <w:textAlignment w:val="baseline"/>
        <w:rPr>
          <w:rFonts w:eastAsia="Cambria"/>
          <w:color w:val="000000"/>
        </w:rPr>
      </w:pPr>
    </w:p>
    <w:p w14:paraId="24CC4D3E" w14:textId="77777777" w:rsidR="00B57FD5" w:rsidRDefault="00B57FD5" w:rsidP="00B57FD5">
      <w:pPr>
        <w:spacing w:line="297" w:lineRule="exact"/>
        <w:ind w:right="288"/>
        <w:textAlignment w:val="baseline"/>
        <w:rPr>
          <w:rFonts w:eastAsia="Cambria"/>
          <w:color w:val="000000"/>
        </w:rPr>
      </w:pPr>
    </w:p>
    <w:p w14:paraId="4CBBFDEE" w14:textId="77777777" w:rsidR="00B57FD5" w:rsidRDefault="00B57FD5" w:rsidP="00B57FD5">
      <w:pPr>
        <w:spacing w:line="297" w:lineRule="exact"/>
        <w:ind w:right="288"/>
        <w:textAlignment w:val="baseline"/>
        <w:rPr>
          <w:rFonts w:eastAsia="Cambria"/>
          <w:color w:val="000000"/>
        </w:rPr>
      </w:pPr>
    </w:p>
    <w:p w14:paraId="630970B5" w14:textId="77777777" w:rsidR="00B57FD5" w:rsidRDefault="00B57FD5" w:rsidP="00B57FD5">
      <w:pPr>
        <w:spacing w:line="297" w:lineRule="exact"/>
        <w:ind w:right="288"/>
        <w:textAlignment w:val="baseline"/>
        <w:rPr>
          <w:rFonts w:eastAsia="Cambria"/>
          <w:color w:val="000000"/>
        </w:rPr>
      </w:pPr>
    </w:p>
    <w:p w14:paraId="7C35BECB" w14:textId="77777777" w:rsidR="009B654E" w:rsidRDefault="009B654E" w:rsidP="00B57FD5">
      <w:pPr>
        <w:spacing w:line="297" w:lineRule="exact"/>
        <w:ind w:right="288"/>
        <w:textAlignment w:val="baseline"/>
        <w:rPr>
          <w:rFonts w:eastAsia="Cambria"/>
          <w:color w:val="000000"/>
        </w:rPr>
      </w:pPr>
    </w:p>
    <w:p w14:paraId="34E5794B" w14:textId="77777777" w:rsidR="007E67A4" w:rsidRDefault="007E67A4" w:rsidP="00B57FD5">
      <w:pPr>
        <w:spacing w:line="297" w:lineRule="exact"/>
        <w:ind w:right="288"/>
        <w:textAlignment w:val="baseline"/>
        <w:rPr>
          <w:rFonts w:eastAsia="Cambria"/>
          <w:color w:val="000000"/>
        </w:rPr>
      </w:pPr>
    </w:p>
    <w:p w14:paraId="626AFC59" w14:textId="77777777" w:rsidR="007E67A4" w:rsidRDefault="007E67A4" w:rsidP="00B57FD5">
      <w:pPr>
        <w:spacing w:line="297" w:lineRule="exact"/>
        <w:ind w:right="288"/>
        <w:textAlignment w:val="baseline"/>
        <w:rPr>
          <w:rFonts w:eastAsia="Cambria"/>
          <w:color w:val="000000"/>
        </w:rPr>
      </w:pPr>
    </w:p>
    <w:p w14:paraId="3D5FD4D3" w14:textId="77777777" w:rsidR="007E67A4" w:rsidRDefault="007E67A4" w:rsidP="00B57FD5">
      <w:pPr>
        <w:spacing w:line="297" w:lineRule="exact"/>
        <w:ind w:right="288"/>
        <w:textAlignment w:val="baseline"/>
        <w:rPr>
          <w:rFonts w:eastAsia="Cambria"/>
          <w:color w:val="000000"/>
        </w:rPr>
      </w:pPr>
    </w:p>
    <w:p w14:paraId="20746B1C" w14:textId="77777777" w:rsidR="007E67A4" w:rsidRDefault="007E67A4" w:rsidP="00B57FD5">
      <w:pPr>
        <w:spacing w:line="297" w:lineRule="exact"/>
        <w:ind w:right="288"/>
        <w:textAlignment w:val="baseline"/>
        <w:rPr>
          <w:rFonts w:eastAsia="Cambria"/>
          <w:color w:val="000000"/>
        </w:rPr>
      </w:pPr>
    </w:p>
    <w:p w14:paraId="2D3DDD73" w14:textId="77777777" w:rsidR="007E67A4" w:rsidRDefault="007E67A4" w:rsidP="00B57FD5">
      <w:pPr>
        <w:spacing w:line="297" w:lineRule="exact"/>
        <w:ind w:right="288"/>
        <w:textAlignment w:val="baseline"/>
        <w:rPr>
          <w:rFonts w:eastAsia="Cambria"/>
          <w:color w:val="000000"/>
        </w:rPr>
      </w:pPr>
    </w:p>
    <w:p w14:paraId="39655B2C" w14:textId="77777777" w:rsidR="007E67A4" w:rsidRDefault="007E67A4" w:rsidP="00B57FD5">
      <w:pPr>
        <w:spacing w:line="297" w:lineRule="exact"/>
        <w:ind w:right="288"/>
        <w:textAlignment w:val="baseline"/>
        <w:rPr>
          <w:rFonts w:eastAsia="Cambria"/>
          <w:color w:val="000000"/>
        </w:rPr>
      </w:pPr>
    </w:p>
    <w:p w14:paraId="00676B06" w14:textId="77777777" w:rsidR="007E67A4" w:rsidRDefault="007E67A4" w:rsidP="00B57FD5">
      <w:pPr>
        <w:spacing w:line="297" w:lineRule="exact"/>
        <w:ind w:right="288"/>
        <w:textAlignment w:val="baseline"/>
        <w:rPr>
          <w:rFonts w:eastAsia="Cambria"/>
          <w:color w:val="000000"/>
        </w:rPr>
      </w:pPr>
    </w:p>
    <w:p w14:paraId="1A8175F6" w14:textId="77777777" w:rsidR="007E67A4" w:rsidRPr="007E67A4" w:rsidRDefault="00A318CC" w:rsidP="00B57FD5">
      <w:pPr>
        <w:spacing w:line="297" w:lineRule="exact"/>
        <w:ind w:right="288"/>
        <w:textAlignment w:val="baseline"/>
        <w:rPr>
          <w:b/>
          <w:bCs/>
        </w:rPr>
      </w:pPr>
      <w:r w:rsidRPr="007E67A4">
        <w:rPr>
          <w:b/>
          <w:bCs/>
        </w:rPr>
        <w:lastRenderedPageBreak/>
        <w:t>Document Control</w:t>
      </w:r>
    </w:p>
    <w:p w14:paraId="73971B5C" w14:textId="77777777" w:rsidR="007E67A4" w:rsidRDefault="00A318CC" w:rsidP="00B57FD5">
      <w:pPr>
        <w:spacing w:line="297" w:lineRule="exact"/>
        <w:ind w:right="288"/>
        <w:textAlignment w:val="baseline"/>
      </w:pPr>
      <w:r>
        <w:t xml:space="preserve">The Australian Standards for the Export of Livestock is maintained by the </w:t>
      </w:r>
      <w:r w:rsidR="000C6A79" w:rsidRPr="000C6A79">
        <w:t xml:space="preserve">Department of Agriculture, </w:t>
      </w:r>
      <w:r w:rsidR="00804162">
        <w:t>Fisheries and Forestry</w:t>
      </w:r>
      <w:r>
        <w:t xml:space="preserve">. </w:t>
      </w:r>
    </w:p>
    <w:tbl>
      <w:tblPr>
        <w:tblStyle w:val="TableGrid"/>
        <w:tblW w:w="0" w:type="auto"/>
        <w:tblLook w:val="04A0" w:firstRow="1" w:lastRow="0" w:firstColumn="1" w:lastColumn="0" w:noHBand="0" w:noVBand="1"/>
      </w:tblPr>
      <w:tblGrid>
        <w:gridCol w:w="1231"/>
        <w:gridCol w:w="2166"/>
        <w:gridCol w:w="2824"/>
      </w:tblGrid>
      <w:tr w:rsidR="00252E37" w14:paraId="6B9D4D41" w14:textId="77777777" w:rsidTr="00AF59E8">
        <w:tc>
          <w:tcPr>
            <w:tcW w:w="1231" w:type="dxa"/>
          </w:tcPr>
          <w:p w14:paraId="07017B16" w14:textId="77777777" w:rsidR="007E67A4" w:rsidRDefault="00A318CC" w:rsidP="00B57FD5">
            <w:pPr>
              <w:spacing w:line="297" w:lineRule="exact"/>
              <w:ind w:right="288"/>
              <w:textAlignment w:val="baseline"/>
            </w:pPr>
            <w:r>
              <w:t>Version</w:t>
            </w:r>
          </w:p>
        </w:tc>
        <w:tc>
          <w:tcPr>
            <w:tcW w:w="2166" w:type="dxa"/>
          </w:tcPr>
          <w:p w14:paraId="5EDBBECD" w14:textId="77777777" w:rsidR="007E67A4" w:rsidRDefault="00A318CC" w:rsidP="00B57FD5">
            <w:pPr>
              <w:spacing w:line="297" w:lineRule="exact"/>
              <w:ind w:right="288"/>
              <w:textAlignment w:val="baseline"/>
            </w:pPr>
            <w:r>
              <w:t>Date of issue</w:t>
            </w:r>
          </w:p>
        </w:tc>
        <w:tc>
          <w:tcPr>
            <w:tcW w:w="2824" w:type="dxa"/>
          </w:tcPr>
          <w:p w14:paraId="2F33A713" w14:textId="77777777" w:rsidR="007E67A4" w:rsidRDefault="00A318CC" w:rsidP="00B57FD5">
            <w:pPr>
              <w:spacing w:line="297" w:lineRule="exact"/>
              <w:ind w:right="288"/>
              <w:textAlignment w:val="baseline"/>
            </w:pPr>
            <w:r>
              <w:t>Reason for Change</w:t>
            </w:r>
          </w:p>
        </w:tc>
      </w:tr>
      <w:tr w:rsidR="00252E37" w14:paraId="5D99076A" w14:textId="77777777" w:rsidTr="00AF59E8">
        <w:tc>
          <w:tcPr>
            <w:tcW w:w="1231" w:type="dxa"/>
          </w:tcPr>
          <w:p w14:paraId="0CA9B027" w14:textId="77777777" w:rsidR="007E67A4" w:rsidRDefault="00A318CC" w:rsidP="00B57FD5">
            <w:pPr>
              <w:spacing w:line="297" w:lineRule="exact"/>
              <w:ind w:right="288"/>
              <w:textAlignment w:val="baseline"/>
            </w:pPr>
            <w:r>
              <w:t xml:space="preserve">3.0 </w:t>
            </w:r>
          </w:p>
        </w:tc>
        <w:tc>
          <w:tcPr>
            <w:tcW w:w="2166" w:type="dxa"/>
          </w:tcPr>
          <w:p w14:paraId="64D76D41" w14:textId="77777777" w:rsidR="007E67A4" w:rsidRDefault="00A318CC" w:rsidP="00B57FD5">
            <w:pPr>
              <w:spacing w:line="297" w:lineRule="exact"/>
              <w:ind w:right="288"/>
              <w:textAlignment w:val="baseline"/>
            </w:pPr>
            <w:r>
              <w:t>November 2020</w:t>
            </w:r>
          </w:p>
        </w:tc>
        <w:tc>
          <w:tcPr>
            <w:tcW w:w="2824" w:type="dxa"/>
          </w:tcPr>
          <w:p w14:paraId="37875372" w14:textId="77777777" w:rsidR="007E67A4" w:rsidRDefault="00A318CC" w:rsidP="00B57FD5">
            <w:pPr>
              <w:spacing w:line="297" w:lineRule="exact"/>
              <w:ind w:right="288"/>
              <w:textAlignment w:val="baseline"/>
            </w:pPr>
            <w:r>
              <w:t>To implement the recommendations of the 2018/19 ASEL reviews.</w:t>
            </w:r>
          </w:p>
        </w:tc>
      </w:tr>
      <w:tr w:rsidR="00252E37" w14:paraId="027D0DDB" w14:textId="77777777" w:rsidTr="00AF59E8">
        <w:tc>
          <w:tcPr>
            <w:tcW w:w="1231" w:type="dxa"/>
          </w:tcPr>
          <w:p w14:paraId="52BE66E4" w14:textId="77777777" w:rsidR="007E67A4" w:rsidRDefault="00A318CC" w:rsidP="00B57FD5">
            <w:pPr>
              <w:spacing w:line="297" w:lineRule="exact"/>
              <w:ind w:right="288"/>
              <w:textAlignment w:val="baseline"/>
            </w:pPr>
            <w:r>
              <w:t>3.1</w:t>
            </w:r>
          </w:p>
        </w:tc>
        <w:tc>
          <w:tcPr>
            <w:tcW w:w="2166" w:type="dxa"/>
          </w:tcPr>
          <w:p w14:paraId="6D7E1C8E" w14:textId="77777777" w:rsidR="007E67A4" w:rsidRDefault="00A318CC" w:rsidP="00B57FD5">
            <w:pPr>
              <w:spacing w:line="297" w:lineRule="exact"/>
              <w:ind w:right="288"/>
              <w:textAlignment w:val="baseline"/>
            </w:pPr>
            <w:r>
              <w:t>March 2021</w:t>
            </w:r>
          </w:p>
        </w:tc>
        <w:tc>
          <w:tcPr>
            <w:tcW w:w="2824" w:type="dxa"/>
          </w:tcPr>
          <w:p w14:paraId="1A1A6AB9" w14:textId="77777777" w:rsidR="007E67A4" w:rsidRDefault="00A318CC" w:rsidP="00B57FD5">
            <w:pPr>
              <w:spacing w:line="297" w:lineRule="exact"/>
              <w:ind w:right="288"/>
              <w:textAlignment w:val="baseline"/>
            </w:pPr>
            <w:r>
              <w:t>Incorporating changes in line with the new export legislation.</w:t>
            </w:r>
          </w:p>
        </w:tc>
      </w:tr>
      <w:tr w:rsidR="00252E37" w14:paraId="4A8C065E" w14:textId="77777777" w:rsidTr="00AF59E8">
        <w:tc>
          <w:tcPr>
            <w:tcW w:w="1231" w:type="dxa"/>
          </w:tcPr>
          <w:p w14:paraId="12894B73" w14:textId="77777777" w:rsidR="007E67A4" w:rsidRDefault="00A318CC" w:rsidP="00B57FD5">
            <w:pPr>
              <w:spacing w:line="297" w:lineRule="exact"/>
              <w:ind w:right="288"/>
              <w:textAlignment w:val="baseline"/>
            </w:pPr>
            <w:r>
              <w:t>3.2</w:t>
            </w:r>
          </w:p>
        </w:tc>
        <w:tc>
          <w:tcPr>
            <w:tcW w:w="2166" w:type="dxa"/>
          </w:tcPr>
          <w:p w14:paraId="382039CC" w14:textId="77777777" w:rsidR="007E67A4" w:rsidRDefault="00A318CC" w:rsidP="00B57FD5">
            <w:pPr>
              <w:spacing w:line="297" w:lineRule="exact"/>
              <w:ind w:right="288"/>
              <w:textAlignment w:val="baseline"/>
            </w:pPr>
            <w:r>
              <w:t>November 2021</w:t>
            </w:r>
          </w:p>
        </w:tc>
        <w:tc>
          <w:tcPr>
            <w:tcW w:w="2824" w:type="dxa"/>
          </w:tcPr>
          <w:p w14:paraId="4756085F" w14:textId="77777777" w:rsidR="007E67A4" w:rsidRDefault="00A318CC" w:rsidP="00B57FD5">
            <w:pPr>
              <w:spacing w:line="297" w:lineRule="exact"/>
              <w:ind w:right="288"/>
              <w:textAlignment w:val="baseline"/>
            </w:pPr>
            <w:r>
              <w:t>2021 update to the standards to clarify requirements and reduce ambiguity.</w:t>
            </w:r>
          </w:p>
        </w:tc>
      </w:tr>
      <w:tr w:rsidR="00252E37" w14:paraId="7D6F30A7" w14:textId="77777777" w:rsidTr="00AF59E8">
        <w:tc>
          <w:tcPr>
            <w:tcW w:w="1231" w:type="dxa"/>
          </w:tcPr>
          <w:p w14:paraId="78DD2687" w14:textId="77777777" w:rsidR="00551F1C" w:rsidRDefault="00A318CC" w:rsidP="00B57FD5">
            <w:pPr>
              <w:spacing w:line="297" w:lineRule="exact"/>
              <w:ind w:right="288"/>
              <w:textAlignment w:val="baseline"/>
            </w:pPr>
            <w:r>
              <w:t>3.2</w:t>
            </w:r>
          </w:p>
        </w:tc>
        <w:tc>
          <w:tcPr>
            <w:tcW w:w="2166" w:type="dxa"/>
          </w:tcPr>
          <w:p w14:paraId="571BF5D6" w14:textId="77777777" w:rsidR="00551F1C" w:rsidRDefault="00A318CC" w:rsidP="00B57FD5">
            <w:pPr>
              <w:spacing w:line="297" w:lineRule="exact"/>
              <w:ind w:right="288"/>
              <w:textAlignment w:val="baseline"/>
            </w:pPr>
            <w:r>
              <w:t>2</w:t>
            </w:r>
            <w:r w:rsidR="00663A7D">
              <w:t>3</w:t>
            </w:r>
            <w:r w:rsidR="00CE457F">
              <w:t xml:space="preserve"> </w:t>
            </w:r>
            <w:r>
              <w:t>November 2022</w:t>
            </w:r>
          </w:p>
        </w:tc>
        <w:tc>
          <w:tcPr>
            <w:tcW w:w="2824" w:type="dxa"/>
          </w:tcPr>
          <w:p w14:paraId="66B3090D" w14:textId="77777777" w:rsidR="00551F1C" w:rsidRDefault="00A318CC" w:rsidP="00B57FD5">
            <w:pPr>
              <w:spacing w:line="297" w:lineRule="exact"/>
              <w:ind w:right="288"/>
              <w:textAlignment w:val="baseline"/>
            </w:pPr>
            <w:r w:rsidRPr="00CE457F">
              <w:t xml:space="preserve">To </w:t>
            </w:r>
            <w:r w:rsidR="000C6A79">
              <w:t>provide</w:t>
            </w:r>
            <w:r w:rsidRPr="00CE457F">
              <w:t xml:space="preserve"> for the use of management plans in standards 3.7.2 and 3.7.3.</w:t>
            </w:r>
          </w:p>
        </w:tc>
      </w:tr>
      <w:tr w:rsidR="00252E37" w14:paraId="5F162149" w14:textId="77777777" w:rsidTr="00AF59E8">
        <w:tc>
          <w:tcPr>
            <w:tcW w:w="1231" w:type="dxa"/>
          </w:tcPr>
          <w:p w14:paraId="2DAA7D51" w14:textId="77777777" w:rsidR="007A31A8" w:rsidRPr="00716F6C" w:rsidRDefault="00A318CC" w:rsidP="00B57FD5">
            <w:pPr>
              <w:spacing w:line="297" w:lineRule="exact"/>
              <w:ind w:right="288"/>
              <w:textAlignment w:val="baseline"/>
            </w:pPr>
            <w:r w:rsidRPr="00716F6C">
              <w:t>Draft 3.3</w:t>
            </w:r>
          </w:p>
        </w:tc>
        <w:tc>
          <w:tcPr>
            <w:tcW w:w="2166" w:type="dxa"/>
          </w:tcPr>
          <w:p w14:paraId="00964FA4" w14:textId="0FBDD417" w:rsidR="007A31A8" w:rsidRPr="00716F6C" w:rsidRDefault="00A318CC" w:rsidP="00B57FD5">
            <w:pPr>
              <w:spacing w:line="297" w:lineRule="exact"/>
              <w:ind w:right="288"/>
              <w:textAlignment w:val="baseline"/>
            </w:pPr>
            <w:r w:rsidRPr="00716F6C">
              <w:t>October 2023</w:t>
            </w:r>
          </w:p>
        </w:tc>
        <w:tc>
          <w:tcPr>
            <w:tcW w:w="2824" w:type="dxa"/>
          </w:tcPr>
          <w:p w14:paraId="2179F76F" w14:textId="77777777" w:rsidR="007A31A8" w:rsidRPr="00716F6C" w:rsidRDefault="00A318CC" w:rsidP="00B57FD5">
            <w:pPr>
              <w:spacing w:line="297" w:lineRule="exact"/>
              <w:ind w:right="288"/>
              <w:textAlignment w:val="baseline"/>
            </w:pPr>
            <w:r w:rsidRPr="00716F6C">
              <w:t xml:space="preserve">Draft ASEL 3.3 </w:t>
            </w:r>
          </w:p>
        </w:tc>
      </w:tr>
    </w:tbl>
    <w:p w14:paraId="6F07C931" w14:textId="77777777" w:rsidR="00B57FD5" w:rsidRPr="00B57FD5" w:rsidRDefault="00B57FD5" w:rsidP="00272045">
      <w:pPr>
        <w:spacing w:line="297" w:lineRule="exact"/>
        <w:ind w:right="288"/>
        <w:textAlignment w:val="baseline"/>
        <w:rPr>
          <w:rFonts w:eastAsia="Cambria"/>
          <w:b/>
          <w:bCs/>
          <w:color w:val="000000"/>
          <w:sz w:val="12"/>
          <w:szCs w:val="12"/>
        </w:rPr>
      </w:pPr>
    </w:p>
    <w:sectPr w:rsidR="00B57FD5" w:rsidRPr="00B57FD5" w:rsidSect="00A57F7D">
      <w:headerReference w:type="even" r:id="rId91"/>
      <w:headerReference w:type="default" r:id="rId92"/>
      <w:footerReference w:type="even" r:id="rId93"/>
      <w:footerReference w:type="default" r:id="rId94"/>
      <w:headerReference w:type="first" r:id="rId95"/>
      <w:pgSz w:w="8391" w:h="11907" w:code="11"/>
      <w:pgMar w:top="993" w:right="1080" w:bottom="142" w:left="108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2243C" w14:textId="77777777" w:rsidR="00A318CC" w:rsidRDefault="00A318CC">
      <w:pPr>
        <w:spacing w:after="0" w:line="240" w:lineRule="auto"/>
      </w:pPr>
      <w:r>
        <w:separator/>
      </w:r>
    </w:p>
  </w:endnote>
  <w:endnote w:type="continuationSeparator" w:id="0">
    <w:p w14:paraId="3773A945" w14:textId="77777777" w:rsidR="00A318CC" w:rsidRDefault="00A31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5D8B" w14:textId="77777777" w:rsidR="00BE506D" w:rsidRPr="002429AA" w:rsidRDefault="00A318CC" w:rsidP="006B1F27">
    <w:pPr>
      <w:pStyle w:val="Footer"/>
      <w:rPr>
        <w:sz w:val="22"/>
      </w:rPr>
    </w:pPr>
    <w:r w:rsidRPr="000C6A79">
      <w:rPr>
        <w:sz w:val="18"/>
      </w:rPr>
      <w:t xml:space="preserve">Department of Agriculture, </w:t>
    </w:r>
    <w:r w:rsidR="00E572CF">
      <w:rPr>
        <w:sz w:val="18"/>
      </w:rPr>
      <w:t>Fisheries and Forestry</w:t>
    </w:r>
    <w:r w:rsidR="006B1F27">
      <w:rPr>
        <w:sz w:val="18"/>
      </w:rPr>
      <w:br/>
    </w:r>
    <w:r w:rsidRPr="002429AA">
      <w:fldChar w:fldCharType="begin"/>
    </w:r>
    <w:r w:rsidRPr="002429AA">
      <w:instrText xml:space="preserve"> PAGE   \* MERGEFORMAT </w:instrText>
    </w:r>
    <w:r w:rsidRPr="002429AA">
      <w:fldChar w:fldCharType="separate"/>
    </w:r>
    <w:r>
      <w:rPr>
        <w:noProof/>
      </w:rPr>
      <w:t>xxiv</w:t>
    </w:r>
    <w:r w:rsidRPr="002429AA">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4641" w14:textId="77777777" w:rsidR="00E30BCA" w:rsidRPr="005D4D23" w:rsidRDefault="00A318CC" w:rsidP="006B1F27">
    <w:pPr>
      <w:pStyle w:val="Footer"/>
      <w:spacing w:after="240"/>
    </w:pPr>
    <w:r w:rsidRPr="005D4D23">
      <w:rPr>
        <w:sz w:val="18"/>
        <w:szCs w:val="18"/>
      </w:rPr>
      <w:t>Australian Standards for the Export of Livestock 3.</w:t>
    </w:r>
    <w:ins w:id="297" w:author="Author">
      <w:r w:rsidR="00272045">
        <w:rPr>
          <w:sz w:val="18"/>
          <w:szCs w:val="18"/>
        </w:rPr>
        <w:t>3</w:t>
      </w:r>
    </w:ins>
    <w:del w:id="298" w:author="Author">
      <w:r w:rsidRPr="005D4D23">
        <w:rPr>
          <w:sz w:val="18"/>
          <w:szCs w:val="18"/>
        </w:rPr>
        <w:delText>2</w:delText>
      </w:r>
    </w:del>
    <w:r w:rsidR="006B1F27">
      <w:rPr>
        <w:sz w:val="18"/>
        <w:szCs w:val="18"/>
      </w:rPr>
      <w:br/>
    </w:r>
    <w:sdt>
      <w:sdtPr>
        <w:id w:val="2573382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AFDC" w14:textId="77777777" w:rsidR="005E6527" w:rsidRDefault="00A318CC" w:rsidP="006B1F27">
    <w:pPr>
      <w:pStyle w:val="Header"/>
    </w:pPr>
    <w:r w:rsidRPr="008C707E">
      <w:rPr>
        <w:sz w:val="18"/>
      </w:rPr>
      <w:t>Australian Standards for the Export of Livestock 3.</w:t>
    </w:r>
    <w:ins w:id="299" w:author="Author">
      <w:r w:rsidR="00272045">
        <w:rPr>
          <w:sz w:val="18"/>
        </w:rPr>
        <w:t>3</w:t>
      </w:r>
    </w:ins>
    <w:del w:id="300" w:author="Author">
      <w:r>
        <w:rPr>
          <w:sz w:val="18"/>
        </w:rPr>
        <w:delText>2</w:delText>
      </w:r>
    </w:del>
    <w:r w:rsidR="006B1F27">
      <w:rPr>
        <w:sz w:val="18"/>
      </w:rPr>
      <w:br/>
    </w: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D977" w14:textId="77777777" w:rsidR="00E30BCA" w:rsidRPr="006B1F27" w:rsidRDefault="00A318CC" w:rsidP="006B1F27">
    <w:pPr>
      <w:pStyle w:val="Footer"/>
      <w:spacing w:after="240"/>
      <w:rPr>
        <w:sz w:val="18"/>
        <w:szCs w:val="18"/>
      </w:rPr>
    </w:pPr>
    <w:r w:rsidRPr="005D4D23">
      <w:rPr>
        <w:sz w:val="18"/>
        <w:szCs w:val="18"/>
      </w:rPr>
      <w:t>Australian Standards for the Export of Livestock 3.</w:t>
    </w:r>
    <w:ins w:id="326" w:author="Author">
      <w:r w:rsidR="00272045">
        <w:rPr>
          <w:sz w:val="18"/>
          <w:szCs w:val="18"/>
        </w:rPr>
        <w:t>3</w:t>
      </w:r>
    </w:ins>
    <w:del w:id="327" w:author="Author">
      <w:r w:rsidRPr="005D4D23">
        <w:rPr>
          <w:sz w:val="18"/>
          <w:szCs w:val="18"/>
        </w:rPr>
        <w:delText>2</w:delText>
      </w:r>
    </w:del>
    <w:r w:rsidR="006B1F27">
      <w:rPr>
        <w:sz w:val="18"/>
        <w:szCs w:val="18"/>
      </w:rPr>
      <w:br/>
    </w:r>
    <w:sdt>
      <w:sdtPr>
        <w:id w:val="-837532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EF6C" w14:textId="77777777" w:rsidR="005E6527" w:rsidRDefault="00A318CC" w:rsidP="006B1F27">
    <w:pPr>
      <w:pStyle w:val="Header"/>
    </w:pPr>
    <w:r w:rsidRPr="008C707E">
      <w:rPr>
        <w:sz w:val="18"/>
      </w:rPr>
      <w:t>Australian Standards for the Export of Livestock 3.</w:t>
    </w:r>
    <w:ins w:id="328" w:author="Author">
      <w:r w:rsidR="00272045">
        <w:rPr>
          <w:sz w:val="18"/>
        </w:rPr>
        <w:t>3</w:t>
      </w:r>
    </w:ins>
    <w:del w:id="329" w:author="Author">
      <w:r>
        <w:rPr>
          <w:sz w:val="18"/>
        </w:rPr>
        <w:delText>2</w:delText>
      </w:r>
    </w:del>
    <w:r w:rsidR="006B1F27">
      <w:rPr>
        <w:sz w:val="18"/>
      </w:rPr>
      <w:br/>
    </w:r>
    <w:r>
      <w:rPr>
        <w:noProof/>
      </w:rPr>
      <w:fldChar w:fldCharType="begin"/>
    </w:r>
    <w:r>
      <w:rPr>
        <w:noProof/>
      </w:rPr>
      <w:instrText xml:space="preserve"> PAGE   \* MERGEFORMAT </w:instrText>
    </w:r>
    <w:r>
      <w:rPr>
        <w:noProof/>
      </w:rPr>
      <w:fldChar w:fldCharType="separate"/>
    </w:r>
    <w:r>
      <w:rPr>
        <w:noProof/>
      </w:rPr>
      <w:t>91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7FA7" w14:textId="77777777" w:rsidR="00915E32" w:rsidRPr="005D4D23" w:rsidRDefault="00A318CC" w:rsidP="006B1F27">
    <w:pPr>
      <w:pStyle w:val="Header"/>
    </w:pPr>
    <w:r w:rsidRPr="008C707E">
      <w:rPr>
        <w:sz w:val="18"/>
      </w:rPr>
      <w:t>Australian Standards for the Export of Livestock 3.</w:t>
    </w:r>
    <w:ins w:id="406" w:author="Author">
      <w:r w:rsidR="00272045">
        <w:rPr>
          <w:sz w:val="18"/>
        </w:rPr>
        <w:t>3</w:t>
      </w:r>
    </w:ins>
    <w:del w:id="407" w:author="Author">
      <w:r>
        <w:rPr>
          <w:sz w:val="18"/>
        </w:rPr>
        <w:delText>2</w:delText>
      </w:r>
    </w:del>
    <w:r w:rsidR="006B1F27">
      <w:rPr>
        <w:sz w:val="18"/>
      </w:rPr>
      <w:br/>
    </w:r>
    <w:r>
      <w:fldChar w:fldCharType="begin"/>
    </w:r>
    <w:r>
      <w:instrText xml:space="preserve"> PAGE   \* MERGEFORMAT </w:instrText>
    </w:r>
    <w:r>
      <w:fldChar w:fldCharType="separate"/>
    </w:r>
    <w:r>
      <w:t>92</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2660" w14:textId="77777777" w:rsidR="00B136E1" w:rsidRPr="00A93F8A" w:rsidRDefault="00A318CC" w:rsidP="00A93F8A">
    <w:pPr>
      <w:pStyle w:val="Header"/>
      <w:spacing w:after="120"/>
    </w:pPr>
    <w:r w:rsidRPr="008C707E">
      <w:rPr>
        <w:sz w:val="18"/>
      </w:rPr>
      <w:t>Australian Standards for the Export of Livestock 3.</w:t>
    </w:r>
    <w:ins w:id="535" w:author="Author">
      <w:r w:rsidR="00272045">
        <w:rPr>
          <w:sz w:val="18"/>
        </w:rPr>
        <w:t>3</w:t>
      </w:r>
    </w:ins>
    <w:del w:id="536" w:author="Author">
      <w:r>
        <w:rPr>
          <w:sz w:val="18"/>
        </w:rPr>
        <w:delText>2</w:delText>
      </w:r>
    </w:del>
    <w:r>
      <w:br/>
    </w:r>
    <w:sdt>
      <w:sdtPr>
        <w:id w:val="272835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134</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7799" w14:textId="77777777" w:rsidR="000F1ED3" w:rsidRPr="006B1F27" w:rsidRDefault="00A318CC" w:rsidP="006B1F27">
    <w:pPr>
      <w:pStyle w:val="Header"/>
      <w:spacing w:after="120"/>
      <w:rPr>
        <w:sz w:val="18"/>
      </w:rPr>
    </w:pPr>
    <w:r w:rsidRPr="008C707E">
      <w:rPr>
        <w:sz w:val="18"/>
      </w:rPr>
      <w:t>Australian Standards for the Export of Livestock 3.</w:t>
    </w:r>
    <w:ins w:id="537" w:author="Author">
      <w:r w:rsidR="00272045">
        <w:rPr>
          <w:sz w:val="18"/>
        </w:rPr>
        <w:t>3</w:t>
      </w:r>
    </w:ins>
    <w:del w:id="538" w:author="Author">
      <w:r>
        <w:rPr>
          <w:sz w:val="18"/>
        </w:rPr>
        <w:delText>2</w:delText>
      </w:r>
    </w:del>
    <w:r w:rsidR="006B1F27">
      <w:rPr>
        <w:sz w:val="18"/>
      </w:rPr>
      <w:br/>
    </w:r>
    <w:sdt>
      <w:sdtPr>
        <w:id w:val="1003820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135</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2804" w14:textId="77777777" w:rsidR="00A57F7D" w:rsidRPr="001E12F7" w:rsidRDefault="00A318CC" w:rsidP="001E12F7">
    <w:pPr>
      <w:pStyle w:val="Header"/>
      <w:spacing w:after="120"/>
      <w:rPr>
        <w:sz w:val="18"/>
      </w:rPr>
    </w:pPr>
    <w:r>
      <w:rPr>
        <w:sz w:val="18"/>
      </w:rPr>
      <w:br/>
    </w:r>
    <w:r w:rsidR="000C6A79" w:rsidRPr="000C6A79">
      <w:rPr>
        <w:sz w:val="18"/>
      </w:rPr>
      <w:t xml:space="preserve">Department of Agriculture, </w:t>
    </w:r>
    <w:r w:rsidR="00272045">
      <w:rPr>
        <w:sz w:val="18"/>
      </w:rPr>
      <w:t>Fisheries and Forestry</w:t>
    </w:r>
    <w:r w:rsidR="00EB5B63">
      <w:rPr>
        <w:sz w:val="18"/>
      </w:rPr>
      <w:br/>
    </w:r>
    <w:sdt>
      <w:sdtPr>
        <w:id w:val="3139292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142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CF0C" w14:textId="77777777" w:rsidR="00EB5B63" w:rsidRDefault="00EB5B63" w:rsidP="001E12F7">
    <w:pPr>
      <w:pStyle w:val="Header"/>
      <w:spacing w:after="120"/>
      <w:rPr>
        <w:sz w:val="18"/>
      </w:rPr>
    </w:pPr>
  </w:p>
  <w:p w14:paraId="40A9CB30" w14:textId="77777777" w:rsidR="009B654E" w:rsidRPr="001E12F7" w:rsidRDefault="00A318CC" w:rsidP="001E12F7">
    <w:pPr>
      <w:pStyle w:val="Header"/>
      <w:spacing w:after="120"/>
      <w:rPr>
        <w:sz w:val="18"/>
      </w:rPr>
    </w:pPr>
    <w:r w:rsidRPr="000C6A79">
      <w:rPr>
        <w:sz w:val="18"/>
      </w:rPr>
      <w:t xml:space="preserve">Department of Agriculture, </w:t>
    </w:r>
    <w:r w:rsidR="006149C1">
      <w:rPr>
        <w:sz w:val="18"/>
      </w:rPr>
      <w:t>Fi</w:t>
    </w:r>
    <w:r w:rsidR="007C67A8">
      <w:rPr>
        <w:sz w:val="18"/>
      </w:rPr>
      <w:t>sh</w:t>
    </w:r>
    <w:r w:rsidR="006149C1">
      <w:rPr>
        <w:sz w:val="18"/>
      </w:rPr>
      <w:t>eries and Forestry</w:t>
    </w:r>
    <w:r w:rsidR="001E12F7">
      <w:rPr>
        <w:sz w:val="18"/>
      </w:rPr>
      <w:br/>
    </w:r>
    <w:sdt>
      <w:sdtPr>
        <w:id w:val="-25187642"/>
        <w:docPartObj>
          <w:docPartGallery w:val="Page Numbers (Bottom of Page)"/>
          <w:docPartUnique/>
        </w:docPartObj>
      </w:sdtPr>
      <w:sdtEndPr>
        <w:rPr>
          <w:noProof/>
        </w:rPr>
      </w:sdtEndPr>
      <w:sdtContent>
        <w:r w:rsidR="001E12F7">
          <w:fldChar w:fldCharType="begin"/>
        </w:r>
        <w:r w:rsidR="001E12F7">
          <w:instrText xml:space="preserve"> PAGE   \* MERGEFORMAT </w:instrText>
        </w:r>
        <w:r w:rsidR="001E12F7">
          <w:fldChar w:fldCharType="separate"/>
        </w:r>
        <w:r w:rsidR="001E12F7">
          <w:t>143</w:t>
        </w:r>
        <w:r w:rsidR="001E12F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E181" w14:textId="77777777" w:rsidR="00A21DD2" w:rsidRPr="00A21DD2" w:rsidRDefault="00A21DD2" w:rsidP="00F60F3B">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54EA" w14:textId="77777777" w:rsidR="00A21DD2" w:rsidRPr="001842C1" w:rsidRDefault="00A318CC" w:rsidP="006B1F27">
    <w:pPr>
      <w:pStyle w:val="Footer"/>
      <w:rPr>
        <w:sz w:val="22"/>
      </w:rPr>
    </w:pPr>
    <w:r w:rsidRPr="000C6A79">
      <w:rPr>
        <w:sz w:val="18"/>
      </w:rPr>
      <w:t xml:space="preserve">Department of Agriculture, </w:t>
    </w:r>
    <w:r w:rsidR="00605BC9">
      <w:rPr>
        <w:sz w:val="18"/>
      </w:rPr>
      <w:t>Fisheries and Forestry</w:t>
    </w:r>
    <w:r w:rsidR="006B1F27">
      <w:rPr>
        <w:sz w:val="18"/>
      </w:rPr>
      <w:br/>
    </w:r>
    <w:r w:rsidR="00670991" w:rsidRPr="002429AA">
      <w:fldChar w:fldCharType="begin"/>
    </w:r>
    <w:r w:rsidR="00670991" w:rsidRPr="002429AA">
      <w:instrText xml:space="preserve"> PAGE   \* MERGEFORMAT </w:instrText>
    </w:r>
    <w:r w:rsidR="00670991" w:rsidRPr="002429AA">
      <w:fldChar w:fldCharType="separate"/>
    </w:r>
    <w:r w:rsidR="00670991">
      <w:t>vii</w:t>
    </w:r>
    <w:r w:rsidR="00670991" w:rsidRPr="002429A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FAD0" w14:textId="77777777" w:rsidR="0000013A" w:rsidRDefault="00A318CC" w:rsidP="0000013A">
    <w:pPr>
      <w:pStyle w:val="Footer"/>
      <w:rPr>
        <w:sz w:val="18"/>
      </w:rPr>
    </w:pPr>
    <w:r w:rsidRPr="00420A2B">
      <w:rPr>
        <w:sz w:val="18"/>
      </w:rPr>
      <w:t xml:space="preserve">Department of Agriculture, </w:t>
    </w:r>
    <w:proofErr w:type="gramStart"/>
    <w:r w:rsidRPr="00420A2B">
      <w:rPr>
        <w:sz w:val="18"/>
      </w:rPr>
      <w:t>Water</w:t>
    </w:r>
    <w:proofErr w:type="gramEnd"/>
    <w:r w:rsidRPr="00420A2B">
      <w:rPr>
        <w:sz w:val="18"/>
      </w:rPr>
      <w:t xml:space="preserve"> and the Environment</w:t>
    </w:r>
  </w:p>
  <w:p w14:paraId="3EEBF479" w14:textId="77777777" w:rsidR="007F3CF8" w:rsidRDefault="00A318CC" w:rsidP="0000013A">
    <w:pPr>
      <w:pStyle w:val="Footer"/>
    </w:pPr>
    <w:r w:rsidRPr="002429AA">
      <w:fldChar w:fldCharType="begin"/>
    </w:r>
    <w:r w:rsidRPr="002429AA">
      <w:instrText xml:space="preserve"> PAGE   \* MERGEFORMAT </w:instrText>
    </w:r>
    <w:r w:rsidRPr="002429AA">
      <w:fldChar w:fldCharType="separate"/>
    </w:r>
    <w:r>
      <w:t>viii</w:t>
    </w:r>
    <w:r w:rsidRPr="002429A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5D4" w14:textId="77777777" w:rsidR="00EB344C" w:rsidRPr="006B1F27" w:rsidRDefault="00A318CC" w:rsidP="006B1F27">
    <w:pPr>
      <w:pStyle w:val="Footer"/>
      <w:rPr>
        <w:sz w:val="18"/>
      </w:rPr>
    </w:pPr>
    <w:r w:rsidRPr="000C6A79">
      <w:rPr>
        <w:sz w:val="18"/>
      </w:rPr>
      <w:t xml:space="preserve">Department of Agriculture, </w:t>
    </w:r>
    <w:r w:rsidR="00605BC9">
      <w:rPr>
        <w:sz w:val="18"/>
      </w:rPr>
      <w:t>Fisheries and Forestry</w:t>
    </w:r>
    <w:r w:rsidR="006B1F27">
      <w:rPr>
        <w:sz w:val="18"/>
      </w:rPr>
      <w:br/>
    </w:r>
    <w:sdt>
      <w:sdtPr>
        <w:id w:val="13202389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xxv</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B0BE" w14:textId="77777777" w:rsidR="00EB344C" w:rsidRDefault="00A318CC" w:rsidP="00EB344C">
    <w:pPr>
      <w:pStyle w:val="Footer"/>
      <w:rPr>
        <w:sz w:val="18"/>
      </w:rPr>
    </w:pPr>
    <w:r w:rsidRPr="00420A2B">
      <w:rPr>
        <w:sz w:val="18"/>
      </w:rPr>
      <w:t xml:space="preserve">Department of Agriculture, </w:t>
    </w:r>
    <w:proofErr w:type="gramStart"/>
    <w:r w:rsidRPr="00420A2B">
      <w:rPr>
        <w:sz w:val="18"/>
      </w:rPr>
      <w:t>Water</w:t>
    </w:r>
    <w:proofErr w:type="gramEnd"/>
    <w:r w:rsidRPr="00420A2B">
      <w:rPr>
        <w:sz w:val="18"/>
      </w:rPr>
      <w:t xml:space="preserve"> and the Environment</w:t>
    </w:r>
  </w:p>
  <w:sdt>
    <w:sdtPr>
      <w:id w:val="1386913470"/>
      <w:docPartObj>
        <w:docPartGallery w:val="Page Numbers (Bottom of Page)"/>
        <w:docPartUnique/>
      </w:docPartObj>
    </w:sdtPr>
    <w:sdtEndPr>
      <w:rPr>
        <w:noProof/>
      </w:rPr>
    </w:sdtEndPr>
    <w:sdtContent>
      <w:p w14:paraId="01123275" w14:textId="77777777" w:rsidR="0000013A" w:rsidRDefault="00A318CC" w:rsidP="0097353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64D1" w14:textId="77777777" w:rsidR="005D4D23" w:rsidRPr="006B1F27" w:rsidRDefault="00A318CC" w:rsidP="006B1F27">
    <w:pPr>
      <w:pStyle w:val="Footer"/>
      <w:spacing w:after="240"/>
      <w:rPr>
        <w:sz w:val="18"/>
        <w:szCs w:val="18"/>
      </w:rPr>
    </w:pPr>
    <w:r w:rsidRPr="005D4D23">
      <w:rPr>
        <w:sz w:val="18"/>
        <w:szCs w:val="18"/>
      </w:rPr>
      <w:t>Australian Standards for the Export of Livestock 3.</w:t>
    </w:r>
    <w:ins w:id="115" w:author="Author">
      <w:r w:rsidR="00605BC9">
        <w:rPr>
          <w:sz w:val="18"/>
          <w:szCs w:val="18"/>
        </w:rPr>
        <w:t>3</w:t>
      </w:r>
    </w:ins>
    <w:del w:id="116" w:author="Author">
      <w:r w:rsidRPr="005D4D23">
        <w:rPr>
          <w:sz w:val="18"/>
          <w:szCs w:val="18"/>
        </w:rPr>
        <w:delText>2</w:delText>
      </w:r>
    </w:del>
    <w:r w:rsidR="006B1F27">
      <w:rPr>
        <w:sz w:val="18"/>
        <w:szCs w:val="18"/>
      </w:rPr>
      <w:br/>
    </w:r>
    <w:sdt>
      <w:sdtPr>
        <w:id w:val="16008324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51B1" w14:textId="77777777" w:rsidR="00641F57" w:rsidRPr="006B1F27" w:rsidRDefault="00A318CC" w:rsidP="006B1F27">
    <w:pPr>
      <w:pStyle w:val="Footer"/>
      <w:spacing w:after="240"/>
      <w:rPr>
        <w:sz w:val="18"/>
        <w:szCs w:val="18"/>
      </w:rPr>
    </w:pPr>
    <w:r w:rsidRPr="005D4D23">
      <w:rPr>
        <w:sz w:val="18"/>
        <w:szCs w:val="18"/>
      </w:rPr>
      <w:t>Australian Standards for the Export of Livestock 3.</w:t>
    </w:r>
    <w:ins w:id="117" w:author="Author">
      <w:r w:rsidR="00605BC9">
        <w:rPr>
          <w:sz w:val="18"/>
          <w:szCs w:val="18"/>
        </w:rPr>
        <w:t>3</w:t>
      </w:r>
    </w:ins>
    <w:del w:id="118" w:author="Author">
      <w:r w:rsidRPr="005D4D23">
        <w:rPr>
          <w:sz w:val="18"/>
          <w:szCs w:val="18"/>
        </w:rPr>
        <w:delText>2</w:delText>
      </w:r>
    </w:del>
    <w:r w:rsidR="006B1F27">
      <w:rPr>
        <w:sz w:val="18"/>
        <w:szCs w:val="18"/>
      </w:rPr>
      <w:br/>
    </w:r>
    <w:sdt>
      <w:sdtPr>
        <w:id w:val="-10254779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6B55" w14:textId="77777777" w:rsidR="00641F57" w:rsidRDefault="00A318CC" w:rsidP="006B1F27">
    <w:pPr>
      <w:pStyle w:val="Header"/>
    </w:pPr>
    <w:r w:rsidRPr="005D4D23">
      <w:rPr>
        <w:sz w:val="18"/>
        <w:szCs w:val="18"/>
      </w:rPr>
      <w:t>Australian Standards for the Export of Livestock 3.</w:t>
    </w:r>
    <w:ins w:id="184" w:author="Author">
      <w:r w:rsidR="00272045">
        <w:rPr>
          <w:sz w:val="18"/>
          <w:szCs w:val="18"/>
        </w:rPr>
        <w:t>3</w:t>
      </w:r>
    </w:ins>
    <w:del w:id="185" w:author="Author">
      <w:r w:rsidRPr="005D4D23">
        <w:rPr>
          <w:sz w:val="18"/>
          <w:szCs w:val="18"/>
        </w:rPr>
        <w:delText>2</w:delText>
      </w:r>
    </w:del>
    <w:r w:rsidR="006B1F27">
      <w:rPr>
        <w:sz w:val="18"/>
        <w:szCs w:val="18"/>
      </w:rPr>
      <w:br/>
    </w:r>
    <w:r>
      <w:rPr>
        <w:noProof/>
      </w:rPr>
      <w:fldChar w:fldCharType="begin"/>
    </w:r>
    <w:r>
      <w:rPr>
        <w:noProof/>
      </w:rPr>
      <w:instrText xml:space="preserve"> PAGE   \* MERGEFORMAT </w:instrText>
    </w:r>
    <w:r>
      <w:rPr>
        <w:noProof/>
      </w:rPr>
      <w:fldChar w:fldCharType="separate"/>
    </w:r>
    <w:r>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591B" w14:textId="77777777" w:rsidR="00A318CC" w:rsidRDefault="00A318CC">
      <w:pPr>
        <w:spacing w:after="0" w:line="240" w:lineRule="auto"/>
      </w:pPr>
      <w:r>
        <w:separator/>
      </w:r>
    </w:p>
  </w:footnote>
  <w:footnote w:type="continuationSeparator" w:id="0">
    <w:p w14:paraId="2BAB606E" w14:textId="77777777" w:rsidR="00A318CC" w:rsidRDefault="00A31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9BF0" w14:textId="675F60AA" w:rsidR="00A055B7" w:rsidRDefault="000E3D29">
    <w:pPr>
      <w:pStyle w:val="Header"/>
    </w:pPr>
    <w:r>
      <w:rPr>
        <w:noProof/>
      </w:rPr>
      <w:pict w14:anchorId="70BB9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1" o:spid="_x0000_s2050" type="#_x0000_t136" style="position:absolute;left:0;text-align:left;margin-left:0;margin-top:0;width:313.75pt;height:125.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del w:id="2" w:author="Author">
      <w:r w:rsidR="00A318CC">
        <w:rPr>
          <w:sz w:val="18"/>
        </w:rPr>
        <w:delText>2</w:delText>
      </w:r>
    </w:del>
    <w:ins w:id="3" w:author="Author">
      <w:r w:rsidR="0091316F">
        <w:rPr>
          <w:sz w:val="18"/>
        </w:rPr>
        <w:t>3</w: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8511" w14:textId="7895F2DE" w:rsidR="00716F6C" w:rsidRDefault="000E3D29">
    <w:pPr>
      <w:pStyle w:val="Header"/>
    </w:pPr>
    <w:r>
      <w:rPr>
        <w:noProof/>
      </w:rPr>
      <w:pict w14:anchorId="457D7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0" o:spid="_x0000_s2059" type="#_x0000_t136" style="position:absolute;left:0;text-align:left;margin-left:0;margin-top:0;width:313.75pt;height:125.5pt;rotation:315;z-index:-2516367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3553" w14:textId="2B82C6FC" w:rsidR="00EB344C" w:rsidRPr="00EB344C" w:rsidRDefault="000E3D29" w:rsidP="00EB344C">
    <w:pPr>
      <w:pStyle w:val="Header"/>
    </w:pPr>
    <w:r>
      <w:rPr>
        <w:noProof/>
      </w:rPr>
      <w:pict w14:anchorId="3EE67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1" o:spid="_x0000_s2060" type="#_x0000_t136" style="position:absolute;left:0;text-align:left;margin-left:0;margin-top:0;width:313.75pt;height:125.5pt;rotation:315;z-index:-2516346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96" w:author="Author">
      <w:r w:rsidR="00605BC9">
        <w:rPr>
          <w:sz w:val="18"/>
        </w:rPr>
        <w:t>3</w:t>
      </w:r>
    </w:ins>
    <w:del w:id="97" w:author="Author">
      <w:r w:rsidR="00A318CC">
        <w:rPr>
          <w:sz w:val="18"/>
        </w:rPr>
        <w:delText>2</w:delText>
      </w:r>
    </w:del>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4D6F" w14:textId="0AD21886" w:rsidR="0000013A" w:rsidRPr="00A21DD2" w:rsidRDefault="000E3D29" w:rsidP="00EB344C">
    <w:pPr>
      <w:pStyle w:val="Header"/>
    </w:pPr>
    <w:r>
      <w:rPr>
        <w:noProof/>
      </w:rPr>
      <w:pict w14:anchorId="0185F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9" o:spid="_x0000_s2058" type="#_x0000_t136" style="position:absolute;left:0;text-align:left;margin-left:0;margin-top:0;width:313.75pt;height:125.5pt;rotation:315;z-index:-25163878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r w:rsidR="00A318CC">
      <w:rPr>
        <w:sz w:val="18"/>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5E71" w14:textId="1F678414" w:rsidR="00716F6C" w:rsidRDefault="000E3D29">
    <w:pPr>
      <w:pStyle w:val="Header"/>
    </w:pPr>
    <w:r>
      <w:rPr>
        <w:noProof/>
      </w:rPr>
      <w:pict w14:anchorId="0C226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3" o:spid="_x0000_s2062" type="#_x0000_t136" style="position:absolute;left:0;text-align:left;margin-left:0;margin-top:0;width:313.75pt;height:125.5pt;rotation:315;z-index:-2516305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5029" w14:textId="1B6F83E2" w:rsidR="00716F6C" w:rsidRDefault="000E3D29">
    <w:pPr>
      <w:pStyle w:val="Header"/>
    </w:pPr>
    <w:r>
      <w:rPr>
        <w:noProof/>
      </w:rPr>
      <w:pict w14:anchorId="28352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4" o:spid="_x0000_s2063" type="#_x0000_t136" style="position:absolute;left:0;text-align:left;margin-left:0;margin-top:0;width:313.75pt;height:125.5pt;rotation:315;z-index:-2516285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9F58" w14:textId="32C7BB55" w:rsidR="0000013A" w:rsidRPr="00A21DD2" w:rsidRDefault="000E3D29" w:rsidP="0000013A">
    <w:pPr>
      <w:pStyle w:val="Header"/>
    </w:pPr>
    <w:r>
      <w:rPr>
        <w:noProof/>
      </w:rPr>
      <w:pict w14:anchorId="12CF3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2" o:spid="_x0000_s2061" type="#_x0000_t136" style="position:absolute;left:0;text-align:left;margin-left:0;margin-top:0;width:313.75pt;height:125.5pt;rotation:315;z-index:-2516326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r w:rsidR="00A318CC">
      <w:rPr>
        <w:sz w:val="18"/>
      </w:rPr>
      <w:t>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CE77" w14:textId="5A69C7CE" w:rsidR="0097353D" w:rsidRDefault="000E3D29" w:rsidP="0097353D">
    <w:pPr>
      <w:pStyle w:val="Header"/>
      <w:spacing w:after="0"/>
      <w:jc w:val="left"/>
      <w:rPr>
        <w:sz w:val="18"/>
      </w:rPr>
    </w:pPr>
    <w:r>
      <w:rPr>
        <w:noProof/>
      </w:rPr>
      <w:pict w14:anchorId="1CE36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6" o:spid="_x0000_s2065" type="#_x0000_t136" style="position:absolute;margin-left:0;margin-top:0;width:313.75pt;height:125.5pt;rotation:315;z-index:-25162444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1</w:t>
    </w:r>
  </w:p>
  <w:p w14:paraId="03516946" w14:textId="77777777" w:rsidR="0097353D" w:rsidRPr="0097353D" w:rsidRDefault="00A318CC" w:rsidP="00EE5EA6">
    <w:pPr>
      <w:pStyle w:val="Header"/>
      <w:spacing w:after="120"/>
      <w:jc w:val="left"/>
      <w:rPr>
        <w:sz w:val="18"/>
      </w:rPr>
    </w:pPr>
    <w:r>
      <w:rPr>
        <w:sz w:val="18"/>
      </w:rPr>
      <w:t>Sourcing and preparation of livestock for export by sea</w:t>
    </w:r>
    <w:r w:rsidR="00772F38">
      <w:rPr>
        <w:sz w:val="18"/>
      </w:rPr>
      <w:b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DC92" w14:textId="0B38CFB2" w:rsidR="00772F38" w:rsidRDefault="000E3D29" w:rsidP="00D0040F">
    <w:pPr>
      <w:pStyle w:val="Header"/>
      <w:spacing w:after="0"/>
      <w:jc w:val="left"/>
      <w:rPr>
        <w:sz w:val="18"/>
      </w:rPr>
    </w:pPr>
    <w:r>
      <w:rPr>
        <w:noProof/>
      </w:rPr>
      <w:pict w14:anchorId="64577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7" o:spid="_x0000_s2066" type="#_x0000_t136" style="position:absolute;margin-left:0;margin-top:0;width:313.75pt;height:125.5pt;rotation:315;z-index:-25162240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1</w:t>
    </w:r>
  </w:p>
  <w:p w14:paraId="54F8C0BA" w14:textId="77777777" w:rsidR="00641F57" w:rsidRPr="00E76D43" w:rsidRDefault="00A318CC" w:rsidP="00D0040F">
    <w:pPr>
      <w:pStyle w:val="Header"/>
      <w:spacing w:after="120"/>
      <w:jc w:val="left"/>
      <w:rPr>
        <w:sz w:val="18"/>
      </w:rPr>
    </w:pPr>
    <w:r>
      <w:rPr>
        <w:sz w:val="18"/>
      </w:rPr>
      <w:t>Sourcing and preparation of livestock for export by sea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FB56" w14:textId="3F0ED096" w:rsidR="00716F6C" w:rsidRDefault="000E3D29">
    <w:pPr>
      <w:pStyle w:val="Header"/>
    </w:pPr>
    <w:r>
      <w:rPr>
        <w:noProof/>
      </w:rPr>
      <w:pict w14:anchorId="2AFCC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5" o:spid="_x0000_s2064" type="#_x0000_t136" style="position:absolute;left:0;text-align:left;margin-left:0;margin-top:0;width:313.75pt;height:125.5pt;rotation:315;z-index:-2516264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1981" w14:textId="4E6A883F" w:rsidR="005D0B82" w:rsidRDefault="000E3D29" w:rsidP="0097353D">
    <w:pPr>
      <w:pStyle w:val="Header"/>
      <w:spacing w:after="0"/>
      <w:jc w:val="left"/>
      <w:rPr>
        <w:sz w:val="18"/>
      </w:rPr>
    </w:pPr>
    <w:r>
      <w:rPr>
        <w:noProof/>
      </w:rPr>
      <w:pict w14:anchorId="26D18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9" o:spid="_x0000_s2068" type="#_x0000_t136" style="position:absolute;margin-left:0;margin-top:0;width:313.75pt;height:125.5pt;rotation:315;z-index:-25161830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2</w:t>
    </w:r>
  </w:p>
  <w:p w14:paraId="2F755756" w14:textId="77777777" w:rsidR="005D0B82" w:rsidRPr="0097353D" w:rsidRDefault="00A318CC" w:rsidP="005D0B82">
    <w:pPr>
      <w:pStyle w:val="Header"/>
      <w:spacing w:after="120"/>
      <w:jc w:val="left"/>
      <w:rPr>
        <w:sz w:val="18"/>
      </w:rPr>
    </w:pPr>
    <w:r>
      <w:rPr>
        <w:sz w:val="18"/>
      </w:rPr>
      <w:t>Land transport of livestock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CF23" w14:textId="7E48CE79" w:rsidR="00EB344C" w:rsidRDefault="000E3D29" w:rsidP="00F60F3B">
    <w:pPr>
      <w:pStyle w:val="Header"/>
      <w:jc w:val="left"/>
    </w:pPr>
    <w:r>
      <w:rPr>
        <w:noProof/>
      </w:rPr>
      <w:pict w14:anchorId="6CCC8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2" o:spid="_x0000_s2051" type="#_x0000_t136" style="position:absolute;margin-left:0;margin-top:0;width:313.75pt;height:125.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F88F" w14:textId="1614F7D3" w:rsidR="00641F57" w:rsidRPr="00E76D43" w:rsidRDefault="000E3D29" w:rsidP="00D0040F">
    <w:pPr>
      <w:pStyle w:val="Header"/>
      <w:jc w:val="left"/>
      <w:rPr>
        <w:sz w:val="18"/>
      </w:rPr>
    </w:pPr>
    <w:r>
      <w:rPr>
        <w:noProof/>
      </w:rPr>
      <w:pict w14:anchorId="4B585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0" o:spid="_x0000_s2069" type="#_x0000_t136" style="position:absolute;margin-left:0;margin-top:0;width:313.75pt;height:125.5pt;rotation:315;z-index:-25161625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E76D43">
      <w:rPr>
        <w:sz w:val="18"/>
      </w:rPr>
      <w:t xml:space="preserve">Standard </w:t>
    </w:r>
    <w:r w:rsidR="00A318CC">
      <w:rPr>
        <w:sz w:val="18"/>
      </w:rPr>
      <w:t>2</w:t>
    </w:r>
    <w:r w:rsidR="00A318CC" w:rsidRPr="00E76D43">
      <w:rPr>
        <w:sz w:val="18"/>
      </w:rPr>
      <w:br/>
    </w:r>
    <w:r w:rsidR="00A318CC">
      <w:rPr>
        <w:sz w:val="18"/>
      </w:rPr>
      <w:t>Land transport of livestock</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A8CA" w14:textId="101FDF27" w:rsidR="00716F6C" w:rsidRDefault="000E3D29">
    <w:pPr>
      <w:pStyle w:val="Header"/>
    </w:pPr>
    <w:r>
      <w:rPr>
        <w:noProof/>
      </w:rPr>
      <w:pict w14:anchorId="74FFB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8" o:spid="_x0000_s2067" type="#_x0000_t136" style="position:absolute;left:0;text-align:left;margin-left:0;margin-top:0;width:313.75pt;height:125.5pt;rotation:315;z-index:-25162035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6D2A" w14:textId="2AA9D1BF" w:rsidR="00BE506D" w:rsidRPr="005D0B82" w:rsidRDefault="000E3D29" w:rsidP="00D0040F">
    <w:pPr>
      <w:pStyle w:val="Header"/>
      <w:jc w:val="left"/>
      <w:rPr>
        <w:sz w:val="18"/>
      </w:rPr>
    </w:pPr>
    <w:r>
      <w:rPr>
        <w:noProof/>
      </w:rPr>
      <w:pict w14:anchorId="7BF96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2" o:spid="_x0000_s2071" type="#_x0000_t136" style="position:absolute;margin-left:0;margin-top:0;width:313.75pt;height:125.5pt;rotation:315;z-index:-25161216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E76D43">
      <w:rPr>
        <w:sz w:val="18"/>
      </w:rPr>
      <w:t xml:space="preserve">Standard </w:t>
    </w:r>
    <w:r w:rsidR="00A318CC">
      <w:rPr>
        <w:sz w:val="18"/>
      </w:rPr>
      <w:t>3</w:t>
    </w:r>
    <w:r w:rsidR="00A318CC" w:rsidRPr="00E76D43">
      <w:rPr>
        <w:sz w:val="18"/>
      </w:rPr>
      <w:br/>
    </w:r>
    <w:r w:rsidR="00A318CC">
      <w:rPr>
        <w:sz w:val="18"/>
      </w:rPr>
      <w:t xml:space="preserve">Management of livestock in registered </w:t>
    </w:r>
    <w:r w:rsidR="00C76EF1">
      <w:rPr>
        <w:sz w:val="18"/>
      </w:rPr>
      <w:t>establishment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B7DC" w14:textId="66CDFEC1" w:rsidR="00BE506D" w:rsidRPr="00E76D43" w:rsidRDefault="000E3D29" w:rsidP="00301B9C">
    <w:pPr>
      <w:pStyle w:val="Header"/>
      <w:jc w:val="left"/>
      <w:rPr>
        <w:sz w:val="18"/>
      </w:rPr>
    </w:pPr>
    <w:r>
      <w:rPr>
        <w:noProof/>
      </w:rPr>
      <w:pict w14:anchorId="71125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3" o:spid="_x0000_s2072" type="#_x0000_t136" style="position:absolute;margin-left:0;margin-top:0;width:313.75pt;height:125.5pt;rotation:315;z-index:-2516101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E76D43">
      <w:rPr>
        <w:sz w:val="18"/>
      </w:rPr>
      <w:t xml:space="preserve">Standard </w:t>
    </w:r>
    <w:r w:rsidR="00DA3BD0">
      <w:rPr>
        <w:sz w:val="18"/>
      </w:rPr>
      <w:t>3</w:t>
    </w:r>
    <w:r w:rsidR="00A318CC" w:rsidRPr="00E76D43">
      <w:rPr>
        <w:sz w:val="18"/>
      </w:rPr>
      <w:br/>
    </w:r>
    <w:r w:rsidR="00DA3BD0">
      <w:rPr>
        <w:sz w:val="18"/>
      </w:rPr>
      <w:t xml:space="preserve">Management of livestock in registered </w:t>
    </w:r>
    <w:r w:rsidR="00C76EF1">
      <w:rPr>
        <w:sz w:val="18"/>
      </w:rPr>
      <w:t>establishment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F427" w14:textId="2E8925E1" w:rsidR="00716F6C" w:rsidRDefault="000E3D29">
    <w:pPr>
      <w:pStyle w:val="Header"/>
    </w:pPr>
    <w:r>
      <w:rPr>
        <w:noProof/>
      </w:rPr>
      <w:pict w14:anchorId="2C720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1" o:spid="_x0000_s2070" type="#_x0000_t136" style="position:absolute;left:0;text-align:left;margin-left:0;margin-top:0;width:313.75pt;height:125.5pt;rotation:315;z-index:-25161420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B7B7" w14:textId="1D30DD3F" w:rsidR="005D4D23" w:rsidRPr="005D0B82" w:rsidRDefault="000E3D29" w:rsidP="00E30BCA">
    <w:pPr>
      <w:pStyle w:val="Header"/>
      <w:jc w:val="left"/>
      <w:rPr>
        <w:sz w:val="18"/>
      </w:rPr>
    </w:pPr>
    <w:r>
      <w:rPr>
        <w:noProof/>
      </w:rPr>
      <w:pict w14:anchorId="421E3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5" o:spid="_x0000_s2074" type="#_x0000_t136" style="position:absolute;margin-left:0;margin-top:0;width:313.75pt;height:125.5pt;rotation:315;z-index:-2516060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ptab w:relativeTo="margin" w:alignment="left" w:leader="none"/>
    </w:r>
    <w:r w:rsidR="00A318CC" w:rsidRPr="00E76D43">
      <w:rPr>
        <w:sz w:val="18"/>
      </w:rPr>
      <w:t xml:space="preserve">Standard </w:t>
    </w:r>
    <w:r w:rsidR="00A318CC">
      <w:rPr>
        <w:sz w:val="18"/>
      </w:rPr>
      <w:t>4</w:t>
    </w:r>
    <w:r w:rsidR="00A318CC" w:rsidRPr="00E76D43">
      <w:rPr>
        <w:sz w:val="18"/>
      </w:rPr>
      <w:br/>
    </w:r>
    <w:r w:rsidR="00A318CC">
      <w:rPr>
        <w:sz w:val="18"/>
      </w:rPr>
      <w:t>Vessel preparation and general management for export by sea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883E" w14:textId="082DF530" w:rsidR="005E6527" w:rsidRPr="006C654D" w:rsidRDefault="000E3D29" w:rsidP="006C654D">
    <w:pPr>
      <w:pStyle w:val="Header"/>
      <w:jc w:val="left"/>
      <w:rPr>
        <w:sz w:val="18"/>
      </w:rPr>
    </w:pPr>
    <w:r>
      <w:rPr>
        <w:noProof/>
      </w:rPr>
      <w:pict w14:anchorId="5EF21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6" o:spid="_x0000_s2075" type="#_x0000_t136" style="position:absolute;margin-left:0;margin-top:0;width:313.75pt;height:125.5pt;rotation:315;z-index:-2516039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ptab w:relativeTo="margin" w:alignment="left" w:leader="none"/>
    </w:r>
    <w:r w:rsidR="00A318CC" w:rsidRPr="00E76D43">
      <w:rPr>
        <w:sz w:val="18"/>
      </w:rPr>
      <w:t xml:space="preserve">Standard </w:t>
    </w:r>
    <w:r w:rsidR="00A318CC">
      <w:rPr>
        <w:sz w:val="18"/>
      </w:rPr>
      <w:t>4</w:t>
    </w:r>
    <w:r w:rsidR="00A318CC" w:rsidRPr="00E76D43">
      <w:rPr>
        <w:sz w:val="18"/>
      </w:rPr>
      <w:br/>
    </w:r>
    <w:r w:rsidR="00A318CC">
      <w:rPr>
        <w:sz w:val="18"/>
      </w:rPr>
      <w:t>Vessel preparation and general management for export by sea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B2B6" w14:textId="17367332" w:rsidR="00716F6C" w:rsidRDefault="000E3D29">
    <w:pPr>
      <w:pStyle w:val="Header"/>
    </w:pPr>
    <w:r>
      <w:rPr>
        <w:noProof/>
      </w:rPr>
      <w:pict w14:anchorId="0E52B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4" o:spid="_x0000_s2073" type="#_x0000_t136" style="position:absolute;left:0;text-align:left;margin-left:0;margin-top:0;width:313.75pt;height:125.5pt;rotation:315;z-index:-2516080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2DBE" w14:textId="2F32091F" w:rsidR="00915E32" w:rsidRPr="005D0B82" w:rsidRDefault="000E3D29" w:rsidP="00D0040F">
    <w:pPr>
      <w:pStyle w:val="Header"/>
      <w:jc w:val="left"/>
      <w:rPr>
        <w:sz w:val="18"/>
      </w:rPr>
    </w:pPr>
    <w:r>
      <w:rPr>
        <w:noProof/>
      </w:rPr>
      <w:pict w14:anchorId="3F760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8" o:spid="_x0000_s2077" type="#_x0000_t136" style="position:absolute;margin-left:0;margin-top:0;width:313.75pt;height:125.5pt;rotation:315;z-index:-2515998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374E" w14:textId="36D16E74" w:rsidR="006C654D" w:rsidRPr="006C654D" w:rsidRDefault="000E3D29" w:rsidP="006C654D">
    <w:pPr>
      <w:pStyle w:val="Header"/>
      <w:jc w:val="left"/>
      <w:rPr>
        <w:sz w:val="18"/>
      </w:rPr>
    </w:pPr>
    <w:r>
      <w:rPr>
        <w:noProof/>
      </w:rPr>
      <w:pict w14:anchorId="51EE1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9" o:spid="_x0000_s2078" type="#_x0000_t136" style="position:absolute;margin-left:0;margin-top:0;width:313.75pt;height:125.5pt;rotation:315;z-index:-2515978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40E1" w14:textId="3DAB5F1B" w:rsidR="00531910" w:rsidRDefault="000E3D29" w:rsidP="004B28D6">
    <w:pPr>
      <w:pStyle w:val="Header"/>
      <w:jc w:val="left"/>
    </w:pPr>
    <w:r>
      <w:rPr>
        <w:noProof/>
      </w:rPr>
      <w:pict w14:anchorId="5D090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0" o:spid="_x0000_s2049" type="#_x0000_t136" style="position:absolute;margin-left:0;margin-top:0;width:313.75pt;height:125.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noProof/>
      </w:rPr>
      <w:drawing>
        <wp:inline distT="0" distB="0" distL="0" distR="0" wp14:anchorId="4B78BBAE" wp14:editId="71C4D468">
          <wp:extent cx="3829050" cy="542925"/>
          <wp:effectExtent l="0" t="0" r="0" b="952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8363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29050" cy="542925"/>
                  </a:xfrm>
                  <a:prstGeom prst="rect">
                    <a:avLst/>
                  </a:prstGeom>
                  <a:noFill/>
                  <a:ln>
                    <a:noFill/>
                  </a:ln>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FF9C" w14:textId="42B89D9F" w:rsidR="00716F6C" w:rsidRDefault="000E3D29">
    <w:pPr>
      <w:pStyle w:val="Header"/>
    </w:pPr>
    <w:r>
      <w:rPr>
        <w:noProof/>
      </w:rPr>
      <w:pict w14:anchorId="6EE0D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7" o:spid="_x0000_s2076" type="#_x0000_t136" style="position:absolute;left:0;text-align:left;margin-left:0;margin-top:0;width:313.75pt;height:125.5pt;rotation:315;z-index:-2516019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7F2D" w14:textId="032A17EA" w:rsidR="00716F6C" w:rsidRDefault="000E3D29">
    <w:pPr>
      <w:pStyle w:val="Header"/>
    </w:pPr>
    <w:r>
      <w:rPr>
        <w:noProof/>
      </w:rPr>
      <w:pict w14:anchorId="49314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1" o:spid="_x0000_s2080" type="#_x0000_t136" style="position:absolute;left:0;text-align:left;margin-left:0;margin-top:0;width:313.75pt;height:125.5pt;rotation:315;z-index:-2515937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1CB" w14:textId="271ACC73" w:rsidR="00BE506D" w:rsidRPr="000F1ED3" w:rsidRDefault="000E3D29" w:rsidP="000F1ED3">
    <w:pPr>
      <w:pStyle w:val="Header"/>
      <w:jc w:val="left"/>
      <w:rPr>
        <w:sz w:val="18"/>
      </w:rPr>
    </w:pPr>
    <w:r>
      <w:rPr>
        <w:noProof/>
      </w:rPr>
      <w:pict w14:anchorId="3A674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2" o:spid="_x0000_s2081" type="#_x0000_t136" style="position:absolute;margin-left:0;margin-top:0;width:313.75pt;height:125.5pt;rotation:315;z-index:-25159168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BB57" w14:textId="6DCB2462" w:rsidR="00716F6C" w:rsidRDefault="000E3D29">
    <w:pPr>
      <w:pStyle w:val="Header"/>
    </w:pPr>
    <w:r>
      <w:rPr>
        <w:noProof/>
      </w:rPr>
      <w:pict w14:anchorId="35648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0" o:spid="_x0000_s2079" type="#_x0000_t136" style="position:absolute;left:0;text-align:left;margin-left:0;margin-top:0;width:313.75pt;height:125.5pt;rotation:315;z-index:-2515957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B987" w14:textId="22DAA571" w:rsidR="00B136E1" w:rsidRPr="005D0B82" w:rsidRDefault="000E3D29" w:rsidP="00D0040F">
    <w:pPr>
      <w:pStyle w:val="Header"/>
      <w:jc w:val="left"/>
      <w:rPr>
        <w:sz w:val="18"/>
      </w:rPr>
    </w:pPr>
    <w:r>
      <w:rPr>
        <w:noProof/>
      </w:rPr>
      <w:pict w14:anchorId="56DAC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4" o:spid="_x0000_s2083" type="#_x0000_t136" style="position:absolute;margin-left:0;margin-top:0;width:313.75pt;height:125.5pt;rotation:315;z-index:-25158758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420A2B">
      <w:rPr>
        <w:sz w:val="18"/>
      </w:rPr>
      <w:t xml:space="preserve">Standard </w:t>
    </w:r>
    <w:r w:rsidR="00A318CC">
      <w:rPr>
        <w:sz w:val="18"/>
      </w:rPr>
      <w:t>6</w:t>
    </w:r>
    <w:r w:rsidR="00A318CC" w:rsidRPr="00420A2B">
      <w:rPr>
        <w:sz w:val="18"/>
      </w:rPr>
      <w:t xml:space="preserve"> </w:t>
    </w:r>
    <w:r w:rsidR="00A318CC" w:rsidRPr="00420A2B">
      <w:rPr>
        <w:sz w:val="18"/>
      </w:rPr>
      <w:br/>
    </w:r>
    <w:r w:rsidR="00A318CC">
      <w:rPr>
        <w:sz w:val="18"/>
      </w:rPr>
      <w:t>Air transport of livestock</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341" w14:textId="0477A430" w:rsidR="000F1ED3" w:rsidRPr="000F1ED3" w:rsidRDefault="000E3D29" w:rsidP="00D0040F">
    <w:pPr>
      <w:pStyle w:val="Header"/>
      <w:jc w:val="left"/>
      <w:rPr>
        <w:sz w:val="18"/>
      </w:rPr>
    </w:pPr>
    <w:r>
      <w:rPr>
        <w:noProof/>
      </w:rPr>
      <w:pict w14:anchorId="2CCE6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5" o:spid="_x0000_s2084" type="#_x0000_t136" style="position:absolute;margin-left:0;margin-top:0;width:313.75pt;height:125.5pt;rotation:315;z-index:-2515855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ptab w:relativeTo="margin" w:alignment="left" w:leader="none"/>
    </w:r>
    <w:r w:rsidR="00A318CC" w:rsidRPr="00420A2B">
      <w:rPr>
        <w:sz w:val="18"/>
      </w:rPr>
      <w:t xml:space="preserve">Standard </w:t>
    </w:r>
    <w:r w:rsidR="00A318CC">
      <w:rPr>
        <w:sz w:val="18"/>
      </w:rPr>
      <w:t>6</w:t>
    </w:r>
    <w:r w:rsidR="00A318CC" w:rsidRPr="00420A2B">
      <w:rPr>
        <w:sz w:val="18"/>
      </w:rPr>
      <w:t xml:space="preserve"> </w:t>
    </w:r>
    <w:r w:rsidR="00A318CC" w:rsidRPr="00420A2B">
      <w:rPr>
        <w:sz w:val="18"/>
      </w:rPr>
      <w:br/>
    </w:r>
    <w:r w:rsidR="00A318CC">
      <w:rPr>
        <w:sz w:val="18"/>
      </w:rPr>
      <w:t>Air transport of livestock</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AA52" w14:textId="62CF9BD9" w:rsidR="00716F6C" w:rsidRDefault="000E3D29">
    <w:pPr>
      <w:pStyle w:val="Header"/>
    </w:pPr>
    <w:r>
      <w:rPr>
        <w:noProof/>
      </w:rPr>
      <w:pict w14:anchorId="7165A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3" o:spid="_x0000_s2082" type="#_x0000_t136" style="position:absolute;left:0;text-align:left;margin-left:0;margin-top:0;width:313.75pt;height:125.5pt;rotation:315;z-index:-2515896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2B13" w14:textId="3043B10F" w:rsidR="00A57F7D" w:rsidRPr="00A57F7D" w:rsidRDefault="000E3D29" w:rsidP="00A57F7D">
    <w:pPr>
      <w:pStyle w:val="Header"/>
    </w:pPr>
    <w:r>
      <w:rPr>
        <w:noProof/>
      </w:rPr>
      <w:pict w14:anchorId="6BBC4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7" o:spid="_x0000_s2086" type="#_x0000_t136" style="position:absolute;left:0;text-align:left;margin-left:0;margin-top:0;width:313.75pt;height:125.5pt;rotation:315;z-index:-2515814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544" w:author="Author">
      <w:r w:rsidR="00272045">
        <w:rPr>
          <w:sz w:val="18"/>
        </w:rPr>
        <w:t>3</w:t>
      </w:r>
    </w:ins>
    <w:del w:id="545" w:author="Author">
      <w:r w:rsidR="00A318CC">
        <w:rPr>
          <w:sz w:val="18"/>
        </w:rPr>
        <w:delText>2</w:delText>
      </w:r>
    </w:del>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B6B8" w14:textId="6F23B63D" w:rsidR="009B654E" w:rsidRPr="00650E9F" w:rsidRDefault="000E3D29" w:rsidP="00650E9F">
    <w:pPr>
      <w:pStyle w:val="Header"/>
    </w:pPr>
    <w:r>
      <w:rPr>
        <w:noProof/>
      </w:rPr>
      <w:pict w14:anchorId="39E70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8" o:spid="_x0000_s2087" type="#_x0000_t136" style="position:absolute;left:0;text-align:left;margin-left:0;margin-top:0;width:313.75pt;height:125.5pt;rotation:315;z-index:-2515793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546" w:author="Author">
      <w:r w:rsidR="00272045">
        <w:rPr>
          <w:sz w:val="18"/>
        </w:rPr>
        <w:t>3</w:t>
      </w:r>
    </w:ins>
    <w:del w:id="547" w:author="Author">
      <w:r w:rsidR="00A318CC">
        <w:rPr>
          <w:sz w:val="18"/>
        </w:rPr>
        <w:delText>2</w:delText>
      </w:r>
    </w:del>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A2C0" w14:textId="260E6B79" w:rsidR="00716F6C" w:rsidRDefault="000E3D29">
    <w:pPr>
      <w:pStyle w:val="Header"/>
    </w:pPr>
    <w:r>
      <w:rPr>
        <w:noProof/>
      </w:rPr>
      <w:pict w14:anchorId="604A8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6" o:spid="_x0000_s2085" type="#_x0000_t136" style="position:absolute;left:0;text-align:left;margin-left:0;margin-top:0;width:313.75pt;height:125.5pt;rotation:315;z-index:-2515834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3974" w14:textId="6400E5EF" w:rsidR="00716F6C" w:rsidRDefault="000E3D29">
    <w:pPr>
      <w:pStyle w:val="Header"/>
    </w:pPr>
    <w:r>
      <w:rPr>
        <w:noProof/>
      </w:rPr>
      <w:pict w14:anchorId="7562A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4" o:spid="_x0000_s2053" type="#_x0000_t136" style="position:absolute;left:0;text-align:left;margin-left:0;margin-top:0;width:313.75pt;height:125.5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38CE" w14:textId="2D2DBD50" w:rsidR="00716F6C" w:rsidRDefault="000E3D29">
    <w:pPr>
      <w:pStyle w:val="Header"/>
    </w:pPr>
    <w:r>
      <w:rPr>
        <w:noProof/>
      </w:rPr>
      <w:pict w14:anchorId="37D2C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5" o:spid="_x0000_s2054" type="#_x0000_t136" style="position:absolute;left:0;text-align:left;margin-left:0;margin-top:0;width:313.75pt;height:125.5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B484" w14:textId="068F34D8" w:rsidR="004B28D6" w:rsidRDefault="000E3D29" w:rsidP="004B28D6">
    <w:pPr>
      <w:pStyle w:val="Header"/>
    </w:pPr>
    <w:r>
      <w:rPr>
        <w:noProof/>
      </w:rPr>
      <w:pict w14:anchorId="5ED0A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3" o:spid="_x0000_s2052" type="#_x0000_t136" style="position:absolute;left:0;text-align:left;margin-left:0;margin-top:0;width:313.75pt;height:125.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FAB9" w14:textId="0999F362" w:rsidR="00716F6C" w:rsidRDefault="000E3D29">
    <w:pPr>
      <w:pStyle w:val="Header"/>
    </w:pPr>
    <w:r>
      <w:rPr>
        <w:noProof/>
      </w:rPr>
      <w:pict w14:anchorId="72282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7" o:spid="_x0000_s2056" type="#_x0000_t136" style="position:absolute;left:0;text-align:left;margin-left:0;margin-top:0;width:313.75pt;height:125.5pt;rotation:315;z-index:-25164288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C8E0" w14:textId="31A215AC" w:rsidR="00C27894" w:rsidRPr="00EB344C" w:rsidRDefault="000E3D29" w:rsidP="00670991">
    <w:pPr>
      <w:pStyle w:val="Header"/>
    </w:pPr>
    <w:r>
      <w:rPr>
        <w:noProof/>
      </w:rPr>
      <w:pict w14:anchorId="6F8A8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8" o:spid="_x0000_s2057" type="#_x0000_t136" style="position:absolute;left:0;text-align:left;margin-left:0;margin-top:0;width:313.75pt;height:125.5pt;rotation:315;z-index:-2516408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30" w:author="Author">
      <w:r w:rsidR="00605BC9">
        <w:rPr>
          <w:sz w:val="18"/>
        </w:rPr>
        <w:t>3</w:t>
      </w:r>
    </w:ins>
    <w:del w:id="31" w:author="Author">
      <w:r w:rsidR="00A318CC">
        <w:rPr>
          <w:sz w:val="18"/>
        </w:rPr>
        <w:delText>2</w:delText>
      </w:r>
    </w:del>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443A" w14:textId="3E98EE33" w:rsidR="00BE506D" w:rsidRPr="00A21DD2" w:rsidRDefault="000E3D29" w:rsidP="00A21DD2">
    <w:pPr>
      <w:pStyle w:val="Header"/>
    </w:pPr>
    <w:r>
      <w:rPr>
        <w:noProof/>
      </w:rPr>
      <w:pict w14:anchorId="01769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6" o:spid="_x0000_s2055" type="#_x0000_t136" style="position:absolute;left:0;text-align:left;margin-left:0;margin-top:0;width:313.75pt;height:125.5pt;rotation:315;z-index:-2516449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C5A5EDE"/>
    <w:lvl w:ilvl="0">
      <w:start w:val="1"/>
      <w:numFmt w:val="decimal"/>
      <w:lvlText w:val="%1."/>
      <w:lvlJc w:val="left"/>
      <w:pPr>
        <w:tabs>
          <w:tab w:val="num" w:pos="360"/>
        </w:tabs>
        <w:ind w:left="360" w:hanging="360"/>
      </w:pPr>
    </w:lvl>
  </w:abstractNum>
  <w:abstractNum w:abstractNumId="1" w15:restartNumberingAfterBreak="0">
    <w:nsid w:val="00711985"/>
    <w:multiLevelType w:val="hybridMultilevel"/>
    <w:tmpl w:val="7C64ABEC"/>
    <w:lvl w:ilvl="0" w:tplc="6F4C0FA4">
      <w:start w:val="1"/>
      <w:numFmt w:val="lowerLetter"/>
      <w:lvlText w:val="%1)"/>
      <w:lvlJc w:val="left"/>
      <w:pPr>
        <w:ind w:left="360" w:hanging="360"/>
      </w:pPr>
    </w:lvl>
    <w:lvl w:ilvl="1" w:tplc="673260F6">
      <w:start w:val="1"/>
      <w:numFmt w:val="lowerLetter"/>
      <w:lvlText w:val="%2."/>
      <w:lvlJc w:val="left"/>
      <w:pPr>
        <w:ind w:left="1080" w:hanging="360"/>
      </w:pPr>
    </w:lvl>
    <w:lvl w:ilvl="2" w:tplc="1B3E8534">
      <w:start w:val="1"/>
      <w:numFmt w:val="lowerRoman"/>
      <w:lvlText w:val="%3."/>
      <w:lvlJc w:val="right"/>
      <w:pPr>
        <w:ind w:left="1800" w:hanging="180"/>
      </w:pPr>
    </w:lvl>
    <w:lvl w:ilvl="3" w:tplc="BABC418C">
      <w:start w:val="1"/>
      <w:numFmt w:val="decimal"/>
      <w:lvlText w:val="%4."/>
      <w:lvlJc w:val="left"/>
      <w:pPr>
        <w:ind w:left="2520" w:hanging="360"/>
      </w:pPr>
    </w:lvl>
    <w:lvl w:ilvl="4" w:tplc="2AA44152" w:tentative="1">
      <w:start w:val="1"/>
      <w:numFmt w:val="lowerLetter"/>
      <w:lvlText w:val="%5."/>
      <w:lvlJc w:val="left"/>
      <w:pPr>
        <w:ind w:left="3240" w:hanging="360"/>
      </w:pPr>
    </w:lvl>
    <w:lvl w:ilvl="5" w:tplc="3D66C0E8" w:tentative="1">
      <w:start w:val="1"/>
      <w:numFmt w:val="lowerRoman"/>
      <w:lvlText w:val="%6."/>
      <w:lvlJc w:val="right"/>
      <w:pPr>
        <w:ind w:left="3960" w:hanging="180"/>
      </w:pPr>
    </w:lvl>
    <w:lvl w:ilvl="6" w:tplc="28D03A40" w:tentative="1">
      <w:start w:val="1"/>
      <w:numFmt w:val="decimal"/>
      <w:lvlText w:val="%7."/>
      <w:lvlJc w:val="left"/>
      <w:pPr>
        <w:ind w:left="4680" w:hanging="360"/>
      </w:pPr>
    </w:lvl>
    <w:lvl w:ilvl="7" w:tplc="2108BBD2" w:tentative="1">
      <w:start w:val="1"/>
      <w:numFmt w:val="lowerLetter"/>
      <w:lvlText w:val="%8."/>
      <w:lvlJc w:val="left"/>
      <w:pPr>
        <w:ind w:left="5400" w:hanging="360"/>
      </w:pPr>
    </w:lvl>
    <w:lvl w:ilvl="8" w:tplc="E9526D8E" w:tentative="1">
      <w:start w:val="1"/>
      <w:numFmt w:val="lowerRoman"/>
      <w:lvlText w:val="%9."/>
      <w:lvlJc w:val="right"/>
      <w:pPr>
        <w:ind w:left="6120" w:hanging="180"/>
      </w:pPr>
    </w:lvl>
  </w:abstractNum>
  <w:abstractNum w:abstractNumId="2" w15:restartNumberingAfterBreak="0">
    <w:nsid w:val="011536AC"/>
    <w:multiLevelType w:val="hybridMultilevel"/>
    <w:tmpl w:val="6666F646"/>
    <w:lvl w:ilvl="0" w:tplc="D9EE35E6">
      <w:start w:val="1"/>
      <w:numFmt w:val="lowerLetter"/>
      <w:lvlText w:val="%1)"/>
      <w:lvlJc w:val="left"/>
      <w:pPr>
        <w:ind w:left="720" w:hanging="360"/>
      </w:pPr>
    </w:lvl>
    <w:lvl w:ilvl="1" w:tplc="00E2368E" w:tentative="1">
      <w:start w:val="1"/>
      <w:numFmt w:val="lowerLetter"/>
      <w:lvlText w:val="%2."/>
      <w:lvlJc w:val="left"/>
      <w:pPr>
        <w:ind w:left="1440" w:hanging="360"/>
      </w:pPr>
    </w:lvl>
    <w:lvl w:ilvl="2" w:tplc="6F8842C0" w:tentative="1">
      <w:start w:val="1"/>
      <w:numFmt w:val="lowerRoman"/>
      <w:lvlText w:val="%3."/>
      <w:lvlJc w:val="right"/>
      <w:pPr>
        <w:ind w:left="2160" w:hanging="180"/>
      </w:pPr>
    </w:lvl>
    <w:lvl w:ilvl="3" w:tplc="45B6AAE0" w:tentative="1">
      <w:start w:val="1"/>
      <w:numFmt w:val="decimal"/>
      <w:lvlText w:val="%4."/>
      <w:lvlJc w:val="left"/>
      <w:pPr>
        <w:ind w:left="2880" w:hanging="360"/>
      </w:pPr>
    </w:lvl>
    <w:lvl w:ilvl="4" w:tplc="D21633C0" w:tentative="1">
      <w:start w:val="1"/>
      <w:numFmt w:val="lowerLetter"/>
      <w:lvlText w:val="%5."/>
      <w:lvlJc w:val="left"/>
      <w:pPr>
        <w:ind w:left="3600" w:hanging="360"/>
      </w:pPr>
    </w:lvl>
    <w:lvl w:ilvl="5" w:tplc="BCD0EB44" w:tentative="1">
      <w:start w:val="1"/>
      <w:numFmt w:val="lowerRoman"/>
      <w:lvlText w:val="%6."/>
      <w:lvlJc w:val="right"/>
      <w:pPr>
        <w:ind w:left="4320" w:hanging="180"/>
      </w:pPr>
    </w:lvl>
    <w:lvl w:ilvl="6" w:tplc="47AAC528" w:tentative="1">
      <w:start w:val="1"/>
      <w:numFmt w:val="decimal"/>
      <w:lvlText w:val="%7."/>
      <w:lvlJc w:val="left"/>
      <w:pPr>
        <w:ind w:left="5040" w:hanging="360"/>
      </w:pPr>
    </w:lvl>
    <w:lvl w:ilvl="7" w:tplc="04B861A2" w:tentative="1">
      <w:start w:val="1"/>
      <w:numFmt w:val="lowerLetter"/>
      <w:lvlText w:val="%8."/>
      <w:lvlJc w:val="left"/>
      <w:pPr>
        <w:ind w:left="5760" w:hanging="360"/>
      </w:pPr>
    </w:lvl>
    <w:lvl w:ilvl="8" w:tplc="E054B0FC" w:tentative="1">
      <w:start w:val="1"/>
      <w:numFmt w:val="lowerRoman"/>
      <w:lvlText w:val="%9."/>
      <w:lvlJc w:val="right"/>
      <w:pPr>
        <w:ind w:left="6480" w:hanging="180"/>
      </w:pPr>
    </w:lvl>
  </w:abstractNum>
  <w:abstractNum w:abstractNumId="3" w15:restartNumberingAfterBreak="0">
    <w:nsid w:val="012A5E96"/>
    <w:multiLevelType w:val="multilevel"/>
    <w:tmpl w:val="ECB6C57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92553"/>
    <w:multiLevelType w:val="multilevel"/>
    <w:tmpl w:val="1A6E41FA"/>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4B78B5"/>
    <w:multiLevelType w:val="multilevel"/>
    <w:tmpl w:val="FF0E562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A7107F"/>
    <w:multiLevelType w:val="hybridMultilevel"/>
    <w:tmpl w:val="09EC1FDE"/>
    <w:lvl w:ilvl="0" w:tplc="7898C8D2">
      <w:start w:val="1"/>
      <w:numFmt w:val="lowerLetter"/>
      <w:lvlText w:val="%1)"/>
      <w:lvlJc w:val="left"/>
      <w:pPr>
        <w:ind w:left="360" w:hanging="360"/>
      </w:pPr>
    </w:lvl>
    <w:lvl w:ilvl="1" w:tplc="97263782" w:tentative="1">
      <w:start w:val="1"/>
      <w:numFmt w:val="lowerLetter"/>
      <w:lvlText w:val="%2."/>
      <w:lvlJc w:val="left"/>
      <w:pPr>
        <w:ind w:left="1080" w:hanging="360"/>
      </w:pPr>
    </w:lvl>
    <w:lvl w:ilvl="2" w:tplc="CFF8EFB4" w:tentative="1">
      <w:start w:val="1"/>
      <w:numFmt w:val="lowerRoman"/>
      <w:lvlText w:val="%3."/>
      <w:lvlJc w:val="right"/>
      <w:pPr>
        <w:ind w:left="1800" w:hanging="180"/>
      </w:pPr>
    </w:lvl>
    <w:lvl w:ilvl="3" w:tplc="78B8B2DA" w:tentative="1">
      <w:start w:val="1"/>
      <w:numFmt w:val="decimal"/>
      <w:lvlText w:val="%4."/>
      <w:lvlJc w:val="left"/>
      <w:pPr>
        <w:ind w:left="2520" w:hanging="360"/>
      </w:pPr>
    </w:lvl>
    <w:lvl w:ilvl="4" w:tplc="DA92CEF8" w:tentative="1">
      <w:start w:val="1"/>
      <w:numFmt w:val="lowerLetter"/>
      <w:lvlText w:val="%5."/>
      <w:lvlJc w:val="left"/>
      <w:pPr>
        <w:ind w:left="3240" w:hanging="360"/>
      </w:pPr>
    </w:lvl>
    <w:lvl w:ilvl="5" w:tplc="C07E341C" w:tentative="1">
      <w:start w:val="1"/>
      <w:numFmt w:val="lowerRoman"/>
      <w:lvlText w:val="%6."/>
      <w:lvlJc w:val="right"/>
      <w:pPr>
        <w:ind w:left="3960" w:hanging="180"/>
      </w:pPr>
    </w:lvl>
    <w:lvl w:ilvl="6" w:tplc="703E7024" w:tentative="1">
      <w:start w:val="1"/>
      <w:numFmt w:val="decimal"/>
      <w:lvlText w:val="%7."/>
      <w:lvlJc w:val="left"/>
      <w:pPr>
        <w:ind w:left="4680" w:hanging="360"/>
      </w:pPr>
    </w:lvl>
    <w:lvl w:ilvl="7" w:tplc="942C0576" w:tentative="1">
      <w:start w:val="1"/>
      <w:numFmt w:val="lowerLetter"/>
      <w:lvlText w:val="%8."/>
      <w:lvlJc w:val="left"/>
      <w:pPr>
        <w:ind w:left="5400" w:hanging="360"/>
      </w:pPr>
    </w:lvl>
    <w:lvl w:ilvl="8" w:tplc="B946683A" w:tentative="1">
      <w:start w:val="1"/>
      <w:numFmt w:val="lowerRoman"/>
      <w:lvlText w:val="%9."/>
      <w:lvlJc w:val="right"/>
      <w:pPr>
        <w:ind w:left="6120" w:hanging="180"/>
      </w:pPr>
    </w:lvl>
  </w:abstractNum>
  <w:abstractNum w:abstractNumId="7" w15:restartNumberingAfterBreak="0">
    <w:nsid w:val="07864AB6"/>
    <w:multiLevelType w:val="multilevel"/>
    <w:tmpl w:val="C0309B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E75E1"/>
    <w:multiLevelType w:val="hybridMultilevel"/>
    <w:tmpl w:val="7EDC65C0"/>
    <w:lvl w:ilvl="0" w:tplc="4952378E">
      <w:start w:val="1"/>
      <w:numFmt w:val="lowerLetter"/>
      <w:lvlText w:val="%1)"/>
      <w:lvlJc w:val="left"/>
      <w:pPr>
        <w:ind w:left="360" w:hanging="360"/>
      </w:pPr>
      <w:rPr>
        <w:rFonts w:asciiTheme="majorHAnsi" w:hAnsiTheme="majorHAnsi" w:cstheme="minorHAnsi" w:hint="default"/>
        <w:sz w:val="22"/>
        <w:szCs w:val="22"/>
      </w:rPr>
    </w:lvl>
    <w:lvl w:ilvl="1" w:tplc="C96CB484" w:tentative="1">
      <w:start w:val="1"/>
      <w:numFmt w:val="lowerLetter"/>
      <w:lvlText w:val="%2."/>
      <w:lvlJc w:val="left"/>
      <w:pPr>
        <w:ind w:left="1080" w:hanging="360"/>
      </w:pPr>
    </w:lvl>
    <w:lvl w:ilvl="2" w:tplc="CC30C890" w:tentative="1">
      <w:start w:val="1"/>
      <w:numFmt w:val="lowerRoman"/>
      <w:lvlText w:val="%3."/>
      <w:lvlJc w:val="right"/>
      <w:pPr>
        <w:ind w:left="1800" w:hanging="180"/>
      </w:pPr>
    </w:lvl>
    <w:lvl w:ilvl="3" w:tplc="C218B45A" w:tentative="1">
      <w:start w:val="1"/>
      <w:numFmt w:val="decimal"/>
      <w:lvlText w:val="%4."/>
      <w:lvlJc w:val="left"/>
      <w:pPr>
        <w:ind w:left="2520" w:hanging="360"/>
      </w:pPr>
    </w:lvl>
    <w:lvl w:ilvl="4" w:tplc="6E74B7C6" w:tentative="1">
      <w:start w:val="1"/>
      <w:numFmt w:val="lowerLetter"/>
      <w:lvlText w:val="%5."/>
      <w:lvlJc w:val="left"/>
      <w:pPr>
        <w:ind w:left="3240" w:hanging="360"/>
      </w:pPr>
    </w:lvl>
    <w:lvl w:ilvl="5" w:tplc="B42EF2BE" w:tentative="1">
      <w:start w:val="1"/>
      <w:numFmt w:val="lowerRoman"/>
      <w:lvlText w:val="%6."/>
      <w:lvlJc w:val="right"/>
      <w:pPr>
        <w:ind w:left="3960" w:hanging="180"/>
      </w:pPr>
    </w:lvl>
    <w:lvl w:ilvl="6" w:tplc="04B26228" w:tentative="1">
      <w:start w:val="1"/>
      <w:numFmt w:val="decimal"/>
      <w:lvlText w:val="%7."/>
      <w:lvlJc w:val="left"/>
      <w:pPr>
        <w:ind w:left="4680" w:hanging="360"/>
      </w:pPr>
    </w:lvl>
    <w:lvl w:ilvl="7" w:tplc="086098F6" w:tentative="1">
      <w:start w:val="1"/>
      <w:numFmt w:val="lowerLetter"/>
      <w:lvlText w:val="%8."/>
      <w:lvlJc w:val="left"/>
      <w:pPr>
        <w:ind w:left="5400" w:hanging="360"/>
      </w:pPr>
    </w:lvl>
    <w:lvl w:ilvl="8" w:tplc="BB38E312" w:tentative="1">
      <w:start w:val="1"/>
      <w:numFmt w:val="lowerRoman"/>
      <w:lvlText w:val="%9."/>
      <w:lvlJc w:val="right"/>
      <w:pPr>
        <w:ind w:left="6120" w:hanging="180"/>
      </w:pPr>
    </w:lvl>
  </w:abstractNum>
  <w:abstractNum w:abstractNumId="9" w15:restartNumberingAfterBreak="0">
    <w:nsid w:val="08845497"/>
    <w:multiLevelType w:val="multilevel"/>
    <w:tmpl w:val="BC1C0D9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1D0D71"/>
    <w:multiLevelType w:val="hybridMultilevel"/>
    <w:tmpl w:val="A9EC603A"/>
    <w:lvl w:ilvl="0" w:tplc="149C11C4">
      <w:start w:val="1"/>
      <w:numFmt w:val="lowerLetter"/>
      <w:lvlText w:val="%1)"/>
      <w:lvlJc w:val="left"/>
      <w:pPr>
        <w:ind w:left="360" w:hanging="360"/>
      </w:pPr>
      <w:rPr>
        <w:b w:val="0"/>
        <w:bCs/>
      </w:rPr>
    </w:lvl>
    <w:lvl w:ilvl="1" w:tplc="E4FC44AE">
      <w:start w:val="1"/>
      <w:numFmt w:val="lowerRoman"/>
      <w:lvlText w:val="%2)"/>
      <w:lvlJc w:val="right"/>
      <w:pPr>
        <w:ind w:left="851" w:hanging="360"/>
      </w:pPr>
      <w:rPr>
        <w:rFonts w:hint="default"/>
        <w:b w:val="0"/>
        <w:bCs/>
      </w:rPr>
    </w:lvl>
    <w:lvl w:ilvl="2" w:tplc="3FD2BF98">
      <w:start w:val="1"/>
      <w:numFmt w:val="lowerRoman"/>
      <w:lvlText w:val="%3."/>
      <w:lvlJc w:val="right"/>
      <w:pPr>
        <w:ind w:left="1800" w:hanging="180"/>
      </w:pPr>
    </w:lvl>
    <w:lvl w:ilvl="3" w:tplc="CDA84E96">
      <w:start w:val="1"/>
      <w:numFmt w:val="decimal"/>
      <w:lvlText w:val="%4."/>
      <w:lvlJc w:val="left"/>
      <w:pPr>
        <w:ind w:left="2520" w:hanging="360"/>
      </w:pPr>
    </w:lvl>
    <w:lvl w:ilvl="4" w:tplc="3EE0A4F4" w:tentative="1">
      <w:start w:val="1"/>
      <w:numFmt w:val="lowerLetter"/>
      <w:lvlText w:val="%5."/>
      <w:lvlJc w:val="left"/>
      <w:pPr>
        <w:ind w:left="3240" w:hanging="360"/>
      </w:pPr>
    </w:lvl>
    <w:lvl w:ilvl="5" w:tplc="C05C446A" w:tentative="1">
      <w:start w:val="1"/>
      <w:numFmt w:val="lowerRoman"/>
      <w:lvlText w:val="%6."/>
      <w:lvlJc w:val="right"/>
      <w:pPr>
        <w:ind w:left="3960" w:hanging="180"/>
      </w:pPr>
    </w:lvl>
    <w:lvl w:ilvl="6" w:tplc="212CFD58" w:tentative="1">
      <w:start w:val="1"/>
      <w:numFmt w:val="decimal"/>
      <w:lvlText w:val="%7."/>
      <w:lvlJc w:val="left"/>
      <w:pPr>
        <w:ind w:left="4680" w:hanging="360"/>
      </w:pPr>
    </w:lvl>
    <w:lvl w:ilvl="7" w:tplc="C6A8C1E2" w:tentative="1">
      <w:start w:val="1"/>
      <w:numFmt w:val="lowerLetter"/>
      <w:lvlText w:val="%8."/>
      <w:lvlJc w:val="left"/>
      <w:pPr>
        <w:ind w:left="5400" w:hanging="360"/>
      </w:pPr>
    </w:lvl>
    <w:lvl w:ilvl="8" w:tplc="925A255C" w:tentative="1">
      <w:start w:val="1"/>
      <w:numFmt w:val="lowerRoman"/>
      <w:lvlText w:val="%9."/>
      <w:lvlJc w:val="right"/>
      <w:pPr>
        <w:ind w:left="6120" w:hanging="180"/>
      </w:pPr>
    </w:lvl>
  </w:abstractNum>
  <w:abstractNum w:abstractNumId="11" w15:restartNumberingAfterBreak="0">
    <w:nsid w:val="0CF665AE"/>
    <w:multiLevelType w:val="multilevel"/>
    <w:tmpl w:val="FED856A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2C2514"/>
    <w:multiLevelType w:val="multilevel"/>
    <w:tmpl w:val="DB1EB032"/>
    <w:lvl w:ilvl="0">
      <w:start w:val="5"/>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0745ECC"/>
    <w:multiLevelType w:val="hybridMultilevel"/>
    <w:tmpl w:val="7DB4D32C"/>
    <w:lvl w:ilvl="0" w:tplc="DA769C34">
      <w:start w:val="1"/>
      <w:numFmt w:val="decimal"/>
      <w:lvlText w:val="%1"/>
      <w:lvlJc w:val="left"/>
      <w:pPr>
        <w:ind w:left="360" w:hanging="360"/>
      </w:pPr>
      <w:rPr>
        <w:rFonts w:hint="default"/>
      </w:rPr>
    </w:lvl>
    <w:lvl w:ilvl="1" w:tplc="14F20CAA" w:tentative="1">
      <w:start w:val="1"/>
      <w:numFmt w:val="lowerLetter"/>
      <w:lvlText w:val="%2."/>
      <w:lvlJc w:val="left"/>
      <w:pPr>
        <w:ind w:left="1080" w:hanging="360"/>
      </w:pPr>
    </w:lvl>
    <w:lvl w:ilvl="2" w:tplc="45645E30" w:tentative="1">
      <w:start w:val="1"/>
      <w:numFmt w:val="lowerRoman"/>
      <w:lvlText w:val="%3."/>
      <w:lvlJc w:val="right"/>
      <w:pPr>
        <w:ind w:left="1800" w:hanging="180"/>
      </w:pPr>
    </w:lvl>
    <w:lvl w:ilvl="3" w:tplc="B64C2D9E" w:tentative="1">
      <w:start w:val="1"/>
      <w:numFmt w:val="decimal"/>
      <w:lvlText w:val="%4."/>
      <w:lvlJc w:val="left"/>
      <w:pPr>
        <w:ind w:left="2520" w:hanging="360"/>
      </w:pPr>
    </w:lvl>
    <w:lvl w:ilvl="4" w:tplc="84D459B4" w:tentative="1">
      <w:start w:val="1"/>
      <w:numFmt w:val="lowerLetter"/>
      <w:lvlText w:val="%5."/>
      <w:lvlJc w:val="left"/>
      <w:pPr>
        <w:ind w:left="3240" w:hanging="360"/>
      </w:pPr>
    </w:lvl>
    <w:lvl w:ilvl="5" w:tplc="E0944362" w:tentative="1">
      <w:start w:val="1"/>
      <w:numFmt w:val="lowerRoman"/>
      <w:lvlText w:val="%6."/>
      <w:lvlJc w:val="right"/>
      <w:pPr>
        <w:ind w:left="3960" w:hanging="180"/>
      </w:pPr>
    </w:lvl>
    <w:lvl w:ilvl="6" w:tplc="5E44C93E" w:tentative="1">
      <w:start w:val="1"/>
      <w:numFmt w:val="decimal"/>
      <w:lvlText w:val="%7."/>
      <w:lvlJc w:val="left"/>
      <w:pPr>
        <w:ind w:left="4680" w:hanging="360"/>
      </w:pPr>
    </w:lvl>
    <w:lvl w:ilvl="7" w:tplc="C8EECF72" w:tentative="1">
      <w:start w:val="1"/>
      <w:numFmt w:val="lowerLetter"/>
      <w:lvlText w:val="%8."/>
      <w:lvlJc w:val="left"/>
      <w:pPr>
        <w:ind w:left="5400" w:hanging="360"/>
      </w:pPr>
    </w:lvl>
    <w:lvl w:ilvl="8" w:tplc="BD50320E" w:tentative="1">
      <w:start w:val="1"/>
      <w:numFmt w:val="lowerRoman"/>
      <w:lvlText w:val="%9."/>
      <w:lvlJc w:val="right"/>
      <w:pPr>
        <w:ind w:left="6120" w:hanging="180"/>
      </w:pPr>
    </w:lvl>
  </w:abstractNum>
  <w:abstractNum w:abstractNumId="14" w15:restartNumberingAfterBreak="0">
    <w:nsid w:val="10F83E7A"/>
    <w:multiLevelType w:val="multilevel"/>
    <w:tmpl w:val="3F923FD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056DAA"/>
    <w:multiLevelType w:val="hybridMultilevel"/>
    <w:tmpl w:val="C5CCCECC"/>
    <w:lvl w:ilvl="0" w:tplc="6F6CF3A0">
      <w:start w:val="1"/>
      <w:numFmt w:val="bullet"/>
      <w:pStyle w:val="TableBullet2"/>
      <w:lvlText w:val=""/>
      <w:lvlJc w:val="left"/>
      <w:pPr>
        <w:ind w:left="1004" w:hanging="360"/>
      </w:pPr>
      <w:rPr>
        <w:rFonts w:ascii="Symbol" w:hAnsi="Symbol" w:hint="default"/>
      </w:rPr>
    </w:lvl>
    <w:lvl w:ilvl="1" w:tplc="01487490" w:tentative="1">
      <w:start w:val="1"/>
      <w:numFmt w:val="bullet"/>
      <w:lvlText w:val="o"/>
      <w:lvlJc w:val="left"/>
      <w:pPr>
        <w:ind w:left="1724" w:hanging="360"/>
      </w:pPr>
      <w:rPr>
        <w:rFonts w:ascii="Courier New" w:hAnsi="Courier New" w:cs="Courier New" w:hint="default"/>
      </w:rPr>
    </w:lvl>
    <w:lvl w:ilvl="2" w:tplc="16BCB1D8" w:tentative="1">
      <w:start w:val="1"/>
      <w:numFmt w:val="bullet"/>
      <w:lvlText w:val=""/>
      <w:lvlJc w:val="left"/>
      <w:pPr>
        <w:ind w:left="2444" w:hanging="360"/>
      </w:pPr>
      <w:rPr>
        <w:rFonts w:ascii="Wingdings" w:hAnsi="Wingdings" w:hint="default"/>
      </w:rPr>
    </w:lvl>
    <w:lvl w:ilvl="3" w:tplc="5B705A22" w:tentative="1">
      <w:start w:val="1"/>
      <w:numFmt w:val="bullet"/>
      <w:lvlText w:val=""/>
      <w:lvlJc w:val="left"/>
      <w:pPr>
        <w:ind w:left="3164" w:hanging="360"/>
      </w:pPr>
      <w:rPr>
        <w:rFonts w:ascii="Symbol" w:hAnsi="Symbol" w:hint="default"/>
      </w:rPr>
    </w:lvl>
    <w:lvl w:ilvl="4" w:tplc="413C259E" w:tentative="1">
      <w:start w:val="1"/>
      <w:numFmt w:val="bullet"/>
      <w:lvlText w:val="o"/>
      <w:lvlJc w:val="left"/>
      <w:pPr>
        <w:ind w:left="3884" w:hanging="360"/>
      </w:pPr>
      <w:rPr>
        <w:rFonts w:ascii="Courier New" w:hAnsi="Courier New" w:cs="Courier New" w:hint="default"/>
      </w:rPr>
    </w:lvl>
    <w:lvl w:ilvl="5" w:tplc="67FA4672" w:tentative="1">
      <w:start w:val="1"/>
      <w:numFmt w:val="bullet"/>
      <w:lvlText w:val=""/>
      <w:lvlJc w:val="left"/>
      <w:pPr>
        <w:ind w:left="4604" w:hanging="360"/>
      </w:pPr>
      <w:rPr>
        <w:rFonts w:ascii="Wingdings" w:hAnsi="Wingdings" w:hint="default"/>
      </w:rPr>
    </w:lvl>
    <w:lvl w:ilvl="6" w:tplc="FF50521A" w:tentative="1">
      <w:start w:val="1"/>
      <w:numFmt w:val="bullet"/>
      <w:lvlText w:val=""/>
      <w:lvlJc w:val="left"/>
      <w:pPr>
        <w:ind w:left="5324" w:hanging="360"/>
      </w:pPr>
      <w:rPr>
        <w:rFonts w:ascii="Symbol" w:hAnsi="Symbol" w:hint="default"/>
      </w:rPr>
    </w:lvl>
    <w:lvl w:ilvl="7" w:tplc="2196E324" w:tentative="1">
      <w:start w:val="1"/>
      <w:numFmt w:val="bullet"/>
      <w:lvlText w:val="o"/>
      <w:lvlJc w:val="left"/>
      <w:pPr>
        <w:ind w:left="6044" w:hanging="360"/>
      </w:pPr>
      <w:rPr>
        <w:rFonts w:ascii="Courier New" w:hAnsi="Courier New" w:cs="Courier New" w:hint="default"/>
      </w:rPr>
    </w:lvl>
    <w:lvl w:ilvl="8" w:tplc="8F8C6C82" w:tentative="1">
      <w:start w:val="1"/>
      <w:numFmt w:val="bullet"/>
      <w:lvlText w:val=""/>
      <w:lvlJc w:val="left"/>
      <w:pPr>
        <w:ind w:left="6764" w:hanging="360"/>
      </w:pPr>
      <w:rPr>
        <w:rFonts w:ascii="Wingdings" w:hAnsi="Wingdings" w:hint="default"/>
      </w:rPr>
    </w:lvl>
  </w:abstractNum>
  <w:abstractNum w:abstractNumId="16" w15:restartNumberingAfterBreak="0">
    <w:nsid w:val="128946EC"/>
    <w:multiLevelType w:val="multilevel"/>
    <w:tmpl w:val="147882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C84652"/>
    <w:multiLevelType w:val="multilevel"/>
    <w:tmpl w:val="12D4B53A"/>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D81193"/>
    <w:multiLevelType w:val="hybridMultilevel"/>
    <w:tmpl w:val="7398F9B2"/>
    <w:lvl w:ilvl="0" w:tplc="DD74571C">
      <w:start w:val="1"/>
      <w:numFmt w:val="lowerLetter"/>
      <w:lvlText w:val="%1)"/>
      <w:lvlJc w:val="left"/>
      <w:pPr>
        <w:ind w:left="432" w:hanging="360"/>
      </w:pPr>
      <w:rPr>
        <w:b w:val="0"/>
        <w:bCs/>
        <w:sz w:val="22"/>
        <w:szCs w:val="22"/>
      </w:rPr>
    </w:lvl>
    <w:lvl w:ilvl="1" w:tplc="591ABAA0" w:tentative="1">
      <w:start w:val="1"/>
      <w:numFmt w:val="lowerLetter"/>
      <w:lvlText w:val="%2."/>
      <w:lvlJc w:val="left"/>
      <w:pPr>
        <w:ind w:left="1152" w:hanging="360"/>
      </w:pPr>
    </w:lvl>
    <w:lvl w:ilvl="2" w:tplc="41B66494" w:tentative="1">
      <w:start w:val="1"/>
      <w:numFmt w:val="lowerRoman"/>
      <w:lvlText w:val="%3."/>
      <w:lvlJc w:val="right"/>
      <w:pPr>
        <w:ind w:left="1872" w:hanging="180"/>
      </w:pPr>
    </w:lvl>
    <w:lvl w:ilvl="3" w:tplc="216EBB82" w:tentative="1">
      <w:start w:val="1"/>
      <w:numFmt w:val="decimal"/>
      <w:lvlText w:val="%4."/>
      <w:lvlJc w:val="left"/>
      <w:pPr>
        <w:ind w:left="2592" w:hanging="360"/>
      </w:pPr>
    </w:lvl>
    <w:lvl w:ilvl="4" w:tplc="218686C2" w:tentative="1">
      <w:start w:val="1"/>
      <w:numFmt w:val="lowerLetter"/>
      <w:lvlText w:val="%5."/>
      <w:lvlJc w:val="left"/>
      <w:pPr>
        <w:ind w:left="3312" w:hanging="360"/>
      </w:pPr>
    </w:lvl>
    <w:lvl w:ilvl="5" w:tplc="4FB0816C" w:tentative="1">
      <w:start w:val="1"/>
      <w:numFmt w:val="lowerRoman"/>
      <w:lvlText w:val="%6."/>
      <w:lvlJc w:val="right"/>
      <w:pPr>
        <w:ind w:left="4032" w:hanging="180"/>
      </w:pPr>
    </w:lvl>
    <w:lvl w:ilvl="6" w:tplc="99EED626" w:tentative="1">
      <w:start w:val="1"/>
      <w:numFmt w:val="decimal"/>
      <w:lvlText w:val="%7."/>
      <w:lvlJc w:val="left"/>
      <w:pPr>
        <w:ind w:left="4752" w:hanging="360"/>
      </w:pPr>
    </w:lvl>
    <w:lvl w:ilvl="7" w:tplc="32568472" w:tentative="1">
      <w:start w:val="1"/>
      <w:numFmt w:val="lowerLetter"/>
      <w:lvlText w:val="%8."/>
      <w:lvlJc w:val="left"/>
      <w:pPr>
        <w:ind w:left="5472" w:hanging="360"/>
      </w:pPr>
    </w:lvl>
    <w:lvl w:ilvl="8" w:tplc="A998AF9C" w:tentative="1">
      <w:start w:val="1"/>
      <w:numFmt w:val="lowerRoman"/>
      <w:lvlText w:val="%9."/>
      <w:lvlJc w:val="right"/>
      <w:pPr>
        <w:ind w:left="6192" w:hanging="180"/>
      </w:pPr>
    </w:lvl>
  </w:abstractNum>
  <w:abstractNum w:abstractNumId="19" w15:restartNumberingAfterBreak="0">
    <w:nsid w:val="132C2399"/>
    <w:multiLevelType w:val="hybridMultilevel"/>
    <w:tmpl w:val="08AE77C4"/>
    <w:lvl w:ilvl="0" w:tplc="23409BA0">
      <w:start w:val="1"/>
      <w:numFmt w:val="lowerLetter"/>
      <w:lvlText w:val="%1)"/>
      <w:lvlJc w:val="left"/>
      <w:pPr>
        <w:ind w:left="360" w:hanging="360"/>
      </w:pPr>
    </w:lvl>
    <w:lvl w:ilvl="1" w:tplc="D9A2B8AC">
      <w:start w:val="1"/>
      <w:numFmt w:val="lowerRoman"/>
      <w:lvlText w:val="%2)"/>
      <w:lvlJc w:val="right"/>
      <w:pPr>
        <w:ind w:left="1298" w:hanging="360"/>
      </w:pPr>
      <w:rPr>
        <w:rFonts w:hint="default"/>
      </w:rPr>
    </w:lvl>
    <w:lvl w:ilvl="2" w:tplc="315CEA6A" w:tentative="1">
      <w:start w:val="1"/>
      <w:numFmt w:val="lowerRoman"/>
      <w:lvlText w:val="%3."/>
      <w:lvlJc w:val="right"/>
      <w:pPr>
        <w:ind w:left="2018" w:hanging="180"/>
      </w:pPr>
    </w:lvl>
    <w:lvl w:ilvl="3" w:tplc="8D600B5C" w:tentative="1">
      <w:start w:val="1"/>
      <w:numFmt w:val="decimal"/>
      <w:lvlText w:val="%4."/>
      <w:lvlJc w:val="left"/>
      <w:pPr>
        <w:ind w:left="2738" w:hanging="360"/>
      </w:pPr>
    </w:lvl>
    <w:lvl w:ilvl="4" w:tplc="477CBF42" w:tentative="1">
      <w:start w:val="1"/>
      <w:numFmt w:val="lowerLetter"/>
      <w:lvlText w:val="%5."/>
      <w:lvlJc w:val="left"/>
      <w:pPr>
        <w:ind w:left="3458" w:hanging="360"/>
      </w:pPr>
    </w:lvl>
    <w:lvl w:ilvl="5" w:tplc="DC6A53B0" w:tentative="1">
      <w:start w:val="1"/>
      <w:numFmt w:val="lowerRoman"/>
      <w:lvlText w:val="%6."/>
      <w:lvlJc w:val="right"/>
      <w:pPr>
        <w:ind w:left="4178" w:hanging="180"/>
      </w:pPr>
    </w:lvl>
    <w:lvl w:ilvl="6" w:tplc="012C2F5E" w:tentative="1">
      <w:start w:val="1"/>
      <w:numFmt w:val="decimal"/>
      <w:lvlText w:val="%7."/>
      <w:lvlJc w:val="left"/>
      <w:pPr>
        <w:ind w:left="4898" w:hanging="360"/>
      </w:pPr>
    </w:lvl>
    <w:lvl w:ilvl="7" w:tplc="B48039BA" w:tentative="1">
      <w:start w:val="1"/>
      <w:numFmt w:val="lowerLetter"/>
      <w:lvlText w:val="%8."/>
      <w:lvlJc w:val="left"/>
      <w:pPr>
        <w:ind w:left="5618" w:hanging="360"/>
      </w:pPr>
    </w:lvl>
    <w:lvl w:ilvl="8" w:tplc="08340FA4" w:tentative="1">
      <w:start w:val="1"/>
      <w:numFmt w:val="lowerRoman"/>
      <w:lvlText w:val="%9."/>
      <w:lvlJc w:val="right"/>
      <w:pPr>
        <w:ind w:left="6338" w:hanging="180"/>
      </w:pPr>
    </w:lvl>
  </w:abstractNum>
  <w:abstractNum w:abstractNumId="20" w15:restartNumberingAfterBreak="0">
    <w:nsid w:val="135435D3"/>
    <w:multiLevelType w:val="hybridMultilevel"/>
    <w:tmpl w:val="0D9460E4"/>
    <w:lvl w:ilvl="0" w:tplc="E8D49CB6">
      <w:start w:val="1"/>
      <w:numFmt w:val="lowerLetter"/>
      <w:lvlText w:val="%1)"/>
      <w:lvlJc w:val="left"/>
      <w:pPr>
        <w:ind w:left="360" w:hanging="360"/>
      </w:pPr>
      <w:rPr>
        <w:b w:val="0"/>
        <w:bCs/>
      </w:rPr>
    </w:lvl>
    <w:lvl w:ilvl="1" w:tplc="9800B1EE" w:tentative="1">
      <w:start w:val="1"/>
      <w:numFmt w:val="lowerLetter"/>
      <w:lvlText w:val="%2."/>
      <w:lvlJc w:val="left"/>
      <w:pPr>
        <w:ind w:left="1080" w:hanging="360"/>
      </w:pPr>
    </w:lvl>
    <w:lvl w:ilvl="2" w:tplc="A4283A10" w:tentative="1">
      <w:start w:val="1"/>
      <w:numFmt w:val="lowerRoman"/>
      <w:lvlText w:val="%3."/>
      <w:lvlJc w:val="right"/>
      <w:pPr>
        <w:ind w:left="1800" w:hanging="180"/>
      </w:pPr>
    </w:lvl>
    <w:lvl w:ilvl="3" w:tplc="0A269840" w:tentative="1">
      <w:start w:val="1"/>
      <w:numFmt w:val="decimal"/>
      <w:lvlText w:val="%4."/>
      <w:lvlJc w:val="left"/>
      <w:pPr>
        <w:ind w:left="2520" w:hanging="360"/>
      </w:pPr>
    </w:lvl>
    <w:lvl w:ilvl="4" w:tplc="3A3EC23C" w:tentative="1">
      <w:start w:val="1"/>
      <w:numFmt w:val="lowerLetter"/>
      <w:lvlText w:val="%5."/>
      <w:lvlJc w:val="left"/>
      <w:pPr>
        <w:ind w:left="3240" w:hanging="360"/>
      </w:pPr>
    </w:lvl>
    <w:lvl w:ilvl="5" w:tplc="EB88872E" w:tentative="1">
      <w:start w:val="1"/>
      <w:numFmt w:val="lowerRoman"/>
      <w:lvlText w:val="%6."/>
      <w:lvlJc w:val="right"/>
      <w:pPr>
        <w:ind w:left="3960" w:hanging="180"/>
      </w:pPr>
    </w:lvl>
    <w:lvl w:ilvl="6" w:tplc="71180710" w:tentative="1">
      <w:start w:val="1"/>
      <w:numFmt w:val="decimal"/>
      <w:lvlText w:val="%7."/>
      <w:lvlJc w:val="left"/>
      <w:pPr>
        <w:ind w:left="4680" w:hanging="360"/>
      </w:pPr>
    </w:lvl>
    <w:lvl w:ilvl="7" w:tplc="49604A5C" w:tentative="1">
      <w:start w:val="1"/>
      <w:numFmt w:val="lowerLetter"/>
      <w:lvlText w:val="%8."/>
      <w:lvlJc w:val="left"/>
      <w:pPr>
        <w:ind w:left="5400" w:hanging="360"/>
      </w:pPr>
    </w:lvl>
    <w:lvl w:ilvl="8" w:tplc="07D0FF9E" w:tentative="1">
      <w:start w:val="1"/>
      <w:numFmt w:val="lowerRoman"/>
      <w:lvlText w:val="%9."/>
      <w:lvlJc w:val="right"/>
      <w:pPr>
        <w:ind w:left="6120" w:hanging="180"/>
      </w:pPr>
    </w:lvl>
  </w:abstractNum>
  <w:abstractNum w:abstractNumId="21" w15:restartNumberingAfterBreak="0">
    <w:nsid w:val="14496AFB"/>
    <w:multiLevelType w:val="multilevel"/>
    <w:tmpl w:val="E1F624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537A50"/>
    <w:multiLevelType w:val="multilevel"/>
    <w:tmpl w:val="570A7DA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750EE7"/>
    <w:multiLevelType w:val="multilevel"/>
    <w:tmpl w:val="EC226F12"/>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F75ABF"/>
    <w:multiLevelType w:val="multilevel"/>
    <w:tmpl w:val="3FA4F9C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A8713B"/>
    <w:multiLevelType w:val="multilevel"/>
    <w:tmpl w:val="75A2225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E6384E"/>
    <w:multiLevelType w:val="multilevel"/>
    <w:tmpl w:val="4266BD76"/>
    <w:styleLink w:val="standardsnumbering"/>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Standard %1.%2.%3:"/>
      <w:lvlJc w:val="left"/>
      <w:pPr>
        <w:ind w:left="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74A2476"/>
    <w:multiLevelType w:val="hybridMultilevel"/>
    <w:tmpl w:val="E5A69C5E"/>
    <w:lvl w:ilvl="0" w:tplc="6FB87DFC">
      <w:start w:val="1"/>
      <w:numFmt w:val="lowerLetter"/>
      <w:lvlText w:val="%1)"/>
      <w:lvlJc w:val="left"/>
      <w:pPr>
        <w:ind w:left="360" w:hanging="360"/>
      </w:pPr>
    </w:lvl>
    <w:lvl w:ilvl="1" w:tplc="D462396A">
      <w:start w:val="1"/>
      <w:numFmt w:val="lowerLetter"/>
      <w:lvlText w:val="%2."/>
      <w:lvlJc w:val="left"/>
      <w:pPr>
        <w:ind w:left="1080" w:hanging="360"/>
      </w:pPr>
    </w:lvl>
    <w:lvl w:ilvl="2" w:tplc="13064DC8">
      <w:start w:val="1"/>
      <w:numFmt w:val="lowerRoman"/>
      <w:lvlText w:val="%3."/>
      <w:lvlJc w:val="right"/>
      <w:pPr>
        <w:ind w:left="1800" w:hanging="180"/>
      </w:pPr>
    </w:lvl>
    <w:lvl w:ilvl="3" w:tplc="421CA984">
      <w:start w:val="1"/>
      <w:numFmt w:val="decimal"/>
      <w:lvlText w:val="%4."/>
      <w:lvlJc w:val="left"/>
      <w:pPr>
        <w:ind w:left="2520" w:hanging="360"/>
      </w:pPr>
    </w:lvl>
    <w:lvl w:ilvl="4" w:tplc="A47CD542" w:tentative="1">
      <w:start w:val="1"/>
      <w:numFmt w:val="lowerLetter"/>
      <w:lvlText w:val="%5."/>
      <w:lvlJc w:val="left"/>
      <w:pPr>
        <w:ind w:left="3240" w:hanging="360"/>
      </w:pPr>
    </w:lvl>
    <w:lvl w:ilvl="5" w:tplc="D1009C84" w:tentative="1">
      <w:start w:val="1"/>
      <w:numFmt w:val="lowerRoman"/>
      <w:lvlText w:val="%6."/>
      <w:lvlJc w:val="right"/>
      <w:pPr>
        <w:ind w:left="3960" w:hanging="180"/>
      </w:pPr>
    </w:lvl>
    <w:lvl w:ilvl="6" w:tplc="1DE661E6" w:tentative="1">
      <w:start w:val="1"/>
      <w:numFmt w:val="decimal"/>
      <w:lvlText w:val="%7."/>
      <w:lvlJc w:val="left"/>
      <w:pPr>
        <w:ind w:left="4680" w:hanging="360"/>
      </w:pPr>
    </w:lvl>
    <w:lvl w:ilvl="7" w:tplc="0DAE2422" w:tentative="1">
      <w:start w:val="1"/>
      <w:numFmt w:val="lowerLetter"/>
      <w:lvlText w:val="%8."/>
      <w:lvlJc w:val="left"/>
      <w:pPr>
        <w:ind w:left="5400" w:hanging="360"/>
      </w:pPr>
    </w:lvl>
    <w:lvl w:ilvl="8" w:tplc="A2E48DBE" w:tentative="1">
      <w:start w:val="1"/>
      <w:numFmt w:val="lowerRoman"/>
      <w:lvlText w:val="%9."/>
      <w:lvlJc w:val="right"/>
      <w:pPr>
        <w:ind w:left="6120" w:hanging="180"/>
      </w:pPr>
    </w:lvl>
  </w:abstractNum>
  <w:abstractNum w:abstractNumId="28" w15:restartNumberingAfterBreak="0">
    <w:nsid w:val="178C1983"/>
    <w:multiLevelType w:val="multilevel"/>
    <w:tmpl w:val="E97CD8BC"/>
    <w:lvl w:ilvl="0">
      <w:start w:val="3"/>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15:restartNumberingAfterBreak="0">
    <w:nsid w:val="196B606F"/>
    <w:multiLevelType w:val="hybridMultilevel"/>
    <w:tmpl w:val="E0560262"/>
    <w:lvl w:ilvl="0" w:tplc="275C5F40">
      <w:start w:val="1"/>
      <w:numFmt w:val="bullet"/>
      <w:pStyle w:val="TableBullet1"/>
      <w:lvlText w:val=""/>
      <w:lvlJc w:val="left"/>
      <w:pPr>
        <w:ind w:left="720" w:hanging="360"/>
      </w:pPr>
      <w:rPr>
        <w:rFonts w:ascii="Symbol" w:hAnsi="Symbol" w:hint="default"/>
      </w:rPr>
    </w:lvl>
    <w:lvl w:ilvl="1" w:tplc="A0E01BF4" w:tentative="1">
      <w:start w:val="1"/>
      <w:numFmt w:val="bullet"/>
      <w:lvlText w:val="o"/>
      <w:lvlJc w:val="left"/>
      <w:pPr>
        <w:ind w:left="1440" w:hanging="360"/>
      </w:pPr>
      <w:rPr>
        <w:rFonts w:ascii="Courier New" w:hAnsi="Courier New" w:cs="Courier New" w:hint="default"/>
      </w:rPr>
    </w:lvl>
    <w:lvl w:ilvl="2" w:tplc="B07CFE52" w:tentative="1">
      <w:start w:val="1"/>
      <w:numFmt w:val="bullet"/>
      <w:lvlText w:val=""/>
      <w:lvlJc w:val="left"/>
      <w:pPr>
        <w:ind w:left="2160" w:hanging="360"/>
      </w:pPr>
      <w:rPr>
        <w:rFonts w:ascii="Wingdings" w:hAnsi="Wingdings" w:hint="default"/>
      </w:rPr>
    </w:lvl>
    <w:lvl w:ilvl="3" w:tplc="3A7ADDB4" w:tentative="1">
      <w:start w:val="1"/>
      <w:numFmt w:val="bullet"/>
      <w:lvlText w:val=""/>
      <w:lvlJc w:val="left"/>
      <w:pPr>
        <w:ind w:left="2880" w:hanging="360"/>
      </w:pPr>
      <w:rPr>
        <w:rFonts w:ascii="Symbol" w:hAnsi="Symbol" w:hint="default"/>
      </w:rPr>
    </w:lvl>
    <w:lvl w:ilvl="4" w:tplc="CC9CF9B8" w:tentative="1">
      <w:start w:val="1"/>
      <w:numFmt w:val="bullet"/>
      <w:lvlText w:val="o"/>
      <w:lvlJc w:val="left"/>
      <w:pPr>
        <w:ind w:left="3600" w:hanging="360"/>
      </w:pPr>
      <w:rPr>
        <w:rFonts w:ascii="Courier New" w:hAnsi="Courier New" w:cs="Courier New" w:hint="default"/>
      </w:rPr>
    </w:lvl>
    <w:lvl w:ilvl="5" w:tplc="B8B4814C" w:tentative="1">
      <w:start w:val="1"/>
      <w:numFmt w:val="bullet"/>
      <w:lvlText w:val=""/>
      <w:lvlJc w:val="left"/>
      <w:pPr>
        <w:ind w:left="4320" w:hanging="360"/>
      </w:pPr>
      <w:rPr>
        <w:rFonts w:ascii="Wingdings" w:hAnsi="Wingdings" w:hint="default"/>
      </w:rPr>
    </w:lvl>
    <w:lvl w:ilvl="6" w:tplc="E4B6A814" w:tentative="1">
      <w:start w:val="1"/>
      <w:numFmt w:val="bullet"/>
      <w:lvlText w:val=""/>
      <w:lvlJc w:val="left"/>
      <w:pPr>
        <w:ind w:left="5040" w:hanging="360"/>
      </w:pPr>
      <w:rPr>
        <w:rFonts w:ascii="Symbol" w:hAnsi="Symbol" w:hint="default"/>
      </w:rPr>
    </w:lvl>
    <w:lvl w:ilvl="7" w:tplc="9D0E8B60" w:tentative="1">
      <w:start w:val="1"/>
      <w:numFmt w:val="bullet"/>
      <w:lvlText w:val="o"/>
      <w:lvlJc w:val="left"/>
      <w:pPr>
        <w:ind w:left="5760" w:hanging="360"/>
      </w:pPr>
      <w:rPr>
        <w:rFonts w:ascii="Courier New" w:hAnsi="Courier New" w:cs="Courier New" w:hint="default"/>
      </w:rPr>
    </w:lvl>
    <w:lvl w:ilvl="8" w:tplc="4F4441E8" w:tentative="1">
      <w:start w:val="1"/>
      <w:numFmt w:val="bullet"/>
      <w:lvlText w:val=""/>
      <w:lvlJc w:val="left"/>
      <w:pPr>
        <w:ind w:left="6480" w:hanging="360"/>
      </w:pPr>
      <w:rPr>
        <w:rFonts w:ascii="Wingdings" w:hAnsi="Wingdings" w:hint="default"/>
      </w:rPr>
    </w:lvl>
  </w:abstractNum>
  <w:abstractNum w:abstractNumId="30" w15:restartNumberingAfterBreak="0">
    <w:nsid w:val="1A2A62EF"/>
    <w:multiLevelType w:val="multilevel"/>
    <w:tmpl w:val="828830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A42E8B"/>
    <w:multiLevelType w:val="hybridMultilevel"/>
    <w:tmpl w:val="AB3A6FA4"/>
    <w:lvl w:ilvl="0" w:tplc="477E273C">
      <w:start w:val="1"/>
      <w:numFmt w:val="lowerLetter"/>
      <w:lvlText w:val="%1)"/>
      <w:lvlJc w:val="left"/>
      <w:pPr>
        <w:ind w:left="360" w:hanging="360"/>
      </w:pPr>
    </w:lvl>
    <w:lvl w:ilvl="1" w:tplc="895AA3D0" w:tentative="1">
      <w:start w:val="1"/>
      <w:numFmt w:val="lowerLetter"/>
      <w:lvlText w:val="%2."/>
      <w:lvlJc w:val="left"/>
      <w:pPr>
        <w:ind w:left="1080" w:hanging="360"/>
      </w:pPr>
    </w:lvl>
    <w:lvl w:ilvl="2" w:tplc="EA4ACD1A" w:tentative="1">
      <w:start w:val="1"/>
      <w:numFmt w:val="lowerRoman"/>
      <w:lvlText w:val="%3."/>
      <w:lvlJc w:val="right"/>
      <w:pPr>
        <w:ind w:left="1800" w:hanging="180"/>
      </w:pPr>
    </w:lvl>
    <w:lvl w:ilvl="3" w:tplc="D3F61FA6" w:tentative="1">
      <w:start w:val="1"/>
      <w:numFmt w:val="decimal"/>
      <w:lvlText w:val="%4."/>
      <w:lvlJc w:val="left"/>
      <w:pPr>
        <w:ind w:left="2520" w:hanging="360"/>
      </w:pPr>
    </w:lvl>
    <w:lvl w:ilvl="4" w:tplc="7A9AF266" w:tentative="1">
      <w:start w:val="1"/>
      <w:numFmt w:val="lowerLetter"/>
      <w:lvlText w:val="%5."/>
      <w:lvlJc w:val="left"/>
      <w:pPr>
        <w:ind w:left="3240" w:hanging="360"/>
      </w:pPr>
    </w:lvl>
    <w:lvl w:ilvl="5" w:tplc="E8F82990" w:tentative="1">
      <w:start w:val="1"/>
      <w:numFmt w:val="lowerRoman"/>
      <w:lvlText w:val="%6."/>
      <w:lvlJc w:val="right"/>
      <w:pPr>
        <w:ind w:left="3960" w:hanging="180"/>
      </w:pPr>
    </w:lvl>
    <w:lvl w:ilvl="6" w:tplc="F5F42928" w:tentative="1">
      <w:start w:val="1"/>
      <w:numFmt w:val="decimal"/>
      <w:lvlText w:val="%7."/>
      <w:lvlJc w:val="left"/>
      <w:pPr>
        <w:ind w:left="4680" w:hanging="360"/>
      </w:pPr>
    </w:lvl>
    <w:lvl w:ilvl="7" w:tplc="5F6C208E" w:tentative="1">
      <w:start w:val="1"/>
      <w:numFmt w:val="lowerLetter"/>
      <w:lvlText w:val="%8."/>
      <w:lvlJc w:val="left"/>
      <w:pPr>
        <w:ind w:left="5400" w:hanging="360"/>
      </w:pPr>
    </w:lvl>
    <w:lvl w:ilvl="8" w:tplc="6CDA78F2" w:tentative="1">
      <w:start w:val="1"/>
      <w:numFmt w:val="lowerRoman"/>
      <w:lvlText w:val="%9."/>
      <w:lvlJc w:val="right"/>
      <w:pPr>
        <w:ind w:left="6120" w:hanging="180"/>
      </w:pPr>
    </w:lvl>
  </w:abstractNum>
  <w:abstractNum w:abstractNumId="32" w15:restartNumberingAfterBreak="0">
    <w:nsid w:val="1AAD1AAA"/>
    <w:multiLevelType w:val="multilevel"/>
    <w:tmpl w:val="A04AA6E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1B4E454E"/>
    <w:multiLevelType w:val="multilevel"/>
    <w:tmpl w:val="18409EA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D5029F"/>
    <w:multiLevelType w:val="multilevel"/>
    <w:tmpl w:val="5C4A0C1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BA4CD7"/>
    <w:multiLevelType w:val="multilevel"/>
    <w:tmpl w:val="DC6A771C"/>
    <w:numStyleLink w:val="Style1"/>
  </w:abstractNum>
  <w:abstractNum w:abstractNumId="36" w15:restartNumberingAfterBreak="0">
    <w:nsid w:val="1DD5364F"/>
    <w:multiLevelType w:val="multilevel"/>
    <w:tmpl w:val="434C453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FB4CD7"/>
    <w:multiLevelType w:val="hybridMultilevel"/>
    <w:tmpl w:val="87123774"/>
    <w:lvl w:ilvl="0" w:tplc="F8069610">
      <w:start w:val="1"/>
      <w:numFmt w:val="lowerLetter"/>
      <w:lvlText w:val="%1)"/>
      <w:lvlJc w:val="left"/>
      <w:pPr>
        <w:ind w:left="360" w:hanging="360"/>
      </w:pPr>
    </w:lvl>
    <w:lvl w:ilvl="1" w:tplc="49A0DA3C">
      <w:start w:val="1"/>
      <w:numFmt w:val="lowerRoman"/>
      <w:lvlText w:val="%2."/>
      <w:lvlJc w:val="left"/>
      <w:pPr>
        <w:ind w:left="1080" w:hanging="360"/>
      </w:pPr>
      <w:rPr>
        <w:rFonts w:ascii="Cambria" w:eastAsiaTheme="minorHAnsi" w:hAnsi="Cambria" w:cstheme="minorBidi"/>
      </w:rPr>
    </w:lvl>
    <w:lvl w:ilvl="2" w:tplc="BC581238">
      <w:start w:val="1"/>
      <w:numFmt w:val="lowerRoman"/>
      <w:lvlText w:val="%3."/>
      <w:lvlJc w:val="right"/>
      <w:pPr>
        <w:ind w:left="1800" w:hanging="180"/>
      </w:pPr>
    </w:lvl>
    <w:lvl w:ilvl="3" w:tplc="75EA249C" w:tentative="1">
      <w:start w:val="1"/>
      <w:numFmt w:val="decimal"/>
      <w:lvlText w:val="%4."/>
      <w:lvlJc w:val="left"/>
      <w:pPr>
        <w:ind w:left="2520" w:hanging="360"/>
      </w:pPr>
    </w:lvl>
    <w:lvl w:ilvl="4" w:tplc="E29ADCAA" w:tentative="1">
      <w:start w:val="1"/>
      <w:numFmt w:val="lowerLetter"/>
      <w:lvlText w:val="%5."/>
      <w:lvlJc w:val="left"/>
      <w:pPr>
        <w:ind w:left="3240" w:hanging="360"/>
      </w:pPr>
    </w:lvl>
    <w:lvl w:ilvl="5" w:tplc="13AE7F06" w:tentative="1">
      <w:start w:val="1"/>
      <w:numFmt w:val="lowerRoman"/>
      <w:lvlText w:val="%6."/>
      <w:lvlJc w:val="right"/>
      <w:pPr>
        <w:ind w:left="3960" w:hanging="180"/>
      </w:pPr>
    </w:lvl>
    <w:lvl w:ilvl="6" w:tplc="65D06688" w:tentative="1">
      <w:start w:val="1"/>
      <w:numFmt w:val="decimal"/>
      <w:lvlText w:val="%7."/>
      <w:lvlJc w:val="left"/>
      <w:pPr>
        <w:ind w:left="4680" w:hanging="360"/>
      </w:pPr>
    </w:lvl>
    <w:lvl w:ilvl="7" w:tplc="CB44A880" w:tentative="1">
      <w:start w:val="1"/>
      <w:numFmt w:val="lowerLetter"/>
      <w:lvlText w:val="%8."/>
      <w:lvlJc w:val="left"/>
      <w:pPr>
        <w:ind w:left="5400" w:hanging="360"/>
      </w:pPr>
    </w:lvl>
    <w:lvl w:ilvl="8" w:tplc="BE1A630C" w:tentative="1">
      <w:start w:val="1"/>
      <w:numFmt w:val="lowerRoman"/>
      <w:lvlText w:val="%9."/>
      <w:lvlJc w:val="right"/>
      <w:pPr>
        <w:ind w:left="6120" w:hanging="180"/>
      </w:pPr>
    </w:lvl>
  </w:abstractNum>
  <w:abstractNum w:abstractNumId="38" w15:restartNumberingAfterBreak="0">
    <w:nsid w:val="214579B9"/>
    <w:multiLevelType w:val="multilevel"/>
    <w:tmpl w:val="19DA2F2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A328D5"/>
    <w:multiLevelType w:val="multilevel"/>
    <w:tmpl w:val="13EC9BE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3B76F1E"/>
    <w:multiLevelType w:val="hybridMultilevel"/>
    <w:tmpl w:val="60503292"/>
    <w:lvl w:ilvl="0" w:tplc="9A2C0F9C">
      <w:start w:val="1"/>
      <w:numFmt w:val="bullet"/>
      <w:lvlText w:val=""/>
      <w:lvlJc w:val="left"/>
      <w:pPr>
        <w:ind w:left="720" w:hanging="360"/>
      </w:pPr>
      <w:rPr>
        <w:rFonts w:ascii="Symbol" w:hAnsi="Symbol" w:hint="default"/>
      </w:rPr>
    </w:lvl>
    <w:lvl w:ilvl="1" w:tplc="485AFB4C">
      <w:start w:val="1"/>
      <w:numFmt w:val="bullet"/>
      <w:lvlText w:val="o"/>
      <w:lvlJc w:val="left"/>
      <w:pPr>
        <w:ind w:left="1440" w:hanging="360"/>
      </w:pPr>
      <w:rPr>
        <w:rFonts w:ascii="Courier New" w:hAnsi="Courier New" w:cs="Courier New" w:hint="default"/>
      </w:rPr>
    </w:lvl>
    <w:lvl w:ilvl="2" w:tplc="5B2C2DD6">
      <w:start w:val="1"/>
      <w:numFmt w:val="bullet"/>
      <w:lvlText w:val=""/>
      <w:lvlJc w:val="left"/>
      <w:pPr>
        <w:ind w:left="2160" w:hanging="360"/>
      </w:pPr>
      <w:rPr>
        <w:rFonts w:ascii="Wingdings" w:hAnsi="Wingdings" w:hint="default"/>
      </w:rPr>
    </w:lvl>
    <w:lvl w:ilvl="3" w:tplc="CBFC18E8">
      <w:start w:val="1"/>
      <w:numFmt w:val="bullet"/>
      <w:lvlText w:val=""/>
      <w:lvlJc w:val="left"/>
      <w:pPr>
        <w:ind w:left="2880" w:hanging="360"/>
      </w:pPr>
      <w:rPr>
        <w:rFonts w:ascii="Symbol" w:hAnsi="Symbol" w:hint="default"/>
      </w:rPr>
    </w:lvl>
    <w:lvl w:ilvl="4" w:tplc="E26C08F4">
      <w:start w:val="1"/>
      <w:numFmt w:val="bullet"/>
      <w:lvlText w:val="o"/>
      <w:lvlJc w:val="left"/>
      <w:pPr>
        <w:ind w:left="3600" w:hanging="360"/>
      </w:pPr>
      <w:rPr>
        <w:rFonts w:ascii="Courier New" w:hAnsi="Courier New" w:cs="Courier New" w:hint="default"/>
      </w:rPr>
    </w:lvl>
    <w:lvl w:ilvl="5" w:tplc="C1AEA21E">
      <w:start w:val="1"/>
      <w:numFmt w:val="bullet"/>
      <w:lvlText w:val=""/>
      <w:lvlJc w:val="left"/>
      <w:pPr>
        <w:ind w:left="4320" w:hanging="360"/>
      </w:pPr>
      <w:rPr>
        <w:rFonts w:ascii="Wingdings" w:hAnsi="Wingdings" w:hint="default"/>
      </w:rPr>
    </w:lvl>
    <w:lvl w:ilvl="6" w:tplc="D83E7310">
      <w:start w:val="1"/>
      <w:numFmt w:val="bullet"/>
      <w:lvlText w:val=""/>
      <w:lvlJc w:val="left"/>
      <w:pPr>
        <w:ind w:left="5040" w:hanging="360"/>
      </w:pPr>
      <w:rPr>
        <w:rFonts w:ascii="Symbol" w:hAnsi="Symbol" w:hint="default"/>
      </w:rPr>
    </w:lvl>
    <w:lvl w:ilvl="7" w:tplc="A824FA02">
      <w:start w:val="1"/>
      <w:numFmt w:val="bullet"/>
      <w:lvlText w:val="o"/>
      <w:lvlJc w:val="left"/>
      <w:pPr>
        <w:ind w:left="5760" w:hanging="360"/>
      </w:pPr>
      <w:rPr>
        <w:rFonts w:ascii="Courier New" w:hAnsi="Courier New" w:cs="Courier New" w:hint="default"/>
      </w:rPr>
    </w:lvl>
    <w:lvl w:ilvl="8" w:tplc="D0B8DE56">
      <w:start w:val="1"/>
      <w:numFmt w:val="bullet"/>
      <w:lvlText w:val=""/>
      <w:lvlJc w:val="left"/>
      <w:pPr>
        <w:ind w:left="6480" w:hanging="360"/>
      </w:pPr>
      <w:rPr>
        <w:rFonts w:ascii="Wingdings" w:hAnsi="Wingdings" w:hint="default"/>
      </w:rPr>
    </w:lvl>
  </w:abstractNum>
  <w:abstractNum w:abstractNumId="42" w15:restartNumberingAfterBreak="0">
    <w:nsid w:val="25B67E52"/>
    <w:multiLevelType w:val="multilevel"/>
    <w:tmpl w:val="AEB0309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5E74978"/>
    <w:multiLevelType w:val="hybridMultilevel"/>
    <w:tmpl w:val="8AB49024"/>
    <w:lvl w:ilvl="0" w:tplc="B8E83F4E">
      <w:start w:val="1"/>
      <w:numFmt w:val="lowerLetter"/>
      <w:lvlText w:val="%1)"/>
      <w:lvlJc w:val="left"/>
      <w:pPr>
        <w:ind w:left="432" w:hanging="360"/>
      </w:pPr>
      <w:rPr>
        <w:b w:val="0"/>
        <w:bCs/>
        <w:sz w:val="22"/>
        <w:szCs w:val="22"/>
      </w:rPr>
    </w:lvl>
    <w:lvl w:ilvl="1" w:tplc="E4C6064A">
      <w:start w:val="1"/>
      <w:numFmt w:val="lowerRoman"/>
      <w:lvlText w:val="%2)"/>
      <w:lvlJc w:val="right"/>
      <w:pPr>
        <w:ind w:left="993" w:hanging="360"/>
      </w:pPr>
      <w:rPr>
        <w:rFonts w:hint="default"/>
        <w:b w:val="0"/>
        <w:bCs/>
        <w:sz w:val="22"/>
        <w:szCs w:val="22"/>
      </w:rPr>
    </w:lvl>
    <w:lvl w:ilvl="2" w:tplc="A5287D12" w:tentative="1">
      <w:start w:val="1"/>
      <w:numFmt w:val="lowerRoman"/>
      <w:lvlText w:val="%3."/>
      <w:lvlJc w:val="right"/>
      <w:pPr>
        <w:ind w:left="1872" w:hanging="180"/>
      </w:pPr>
    </w:lvl>
    <w:lvl w:ilvl="3" w:tplc="AF782E5C" w:tentative="1">
      <w:start w:val="1"/>
      <w:numFmt w:val="decimal"/>
      <w:lvlText w:val="%4."/>
      <w:lvlJc w:val="left"/>
      <w:pPr>
        <w:ind w:left="2592" w:hanging="360"/>
      </w:pPr>
    </w:lvl>
    <w:lvl w:ilvl="4" w:tplc="FB1AE0FA" w:tentative="1">
      <w:start w:val="1"/>
      <w:numFmt w:val="lowerLetter"/>
      <w:lvlText w:val="%5."/>
      <w:lvlJc w:val="left"/>
      <w:pPr>
        <w:ind w:left="3312" w:hanging="360"/>
      </w:pPr>
    </w:lvl>
    <w:lvl w:ilvl="5" w:tplc="6456D56E" w:tentative="1">
      <w:start w:val="1"/>
      <w:numFmt w:val="lowerRoman"/>
      <w:lvlText w:val="%6."/>
      <w:lvlJc w:val="right"/>
      <w:pPr>
        <w:ind w:left="4032" w:hanging="180"/>
      </w:pPr>
    </w:lvl>
    <w:lvl w:ilvl="6" w:tplc="7B665AA8" w:tentative="1">
      <w:start w:val="1"/>
      <w:numFmt w:val="decimal"/>
      <w:lvlText w:val="%7."/>
      <w:lvlJc w:val="left"/>
      <w:pPr>
        <w:ind w:left="4752" w:hanging="360"/>
      </w:pPr>
    </w:lvl>
    <w:lvl w:ilvl="7" w:tplc="7A58E38A" w:tentative="1">
      <w:start w:val="1"/>
      <w:numFmt w:val="lowerLetter"/>
      <w:lvlText w:val="%8."/>
      <w:lvlJc w:val="left"/>
      <w:pPr>
        <w:ind w:left="5472" w:hanging="360"/>
      </w:pPr>
    </w:lvl>
    <w:lvl w:ilvl="8" w:tplc="CD966AFE" w:tentative="1">
      <w:start w:val="1"/>
      <w:numFmt w:val="lowerRoman"/>
      <w:lvlText w:val="%9."/>
      <w:lvlJc w:val="right"/>
      <w:pPr>
        <w:ind w:left="6192" w:hanging="180"/>
      </w:pPr>
    </w:lvl>
  </w:abstractNum>
  <w:abstractNum w:abstractNumId="44" w15:restartNumberingAfterBreak="0">
    <w:nsid w:val="26F95662"/>
    <w:multiLevelType w:val="multilevel"/>
    <w:tmpl w:val="67DE2796"/>
    <w:lvl w:ilvl="0">
      <w:numFmt w:val="bullet"/>
      <w:lvlText w:val="·"/>
      <w:lvlJc w:val="left"/>
      <w:pPr>
        <w:tabs>
          <w:tab w:val="left" w:pos="432"/>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8E74DDD"/>
    <w:multiLevelType w:val="multilevel"/>
    <w:tmpl w:val="B9C08C04"/>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AE2A64"/>
    <w:multiLevelType w:val="multilevel"/>
    <w:tmpl w:val="D17882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9F147E9"/>
    <w:multiLevelType w:val="multilevel"/>
    <w:tmpl w:val="FB3609A4"/>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8" w15:restartNumberingAfterBreak="0">
    <w:nsid w:val="2BAE6DED"/>
    <w:multiLevelType w:val="hybridMultilevel"/>
    <w:tmpl w:val="60761AB4"/>
    <w:lvl w:ilvl="0" w:tplc="B6324AE2">
      <w:start w:val="1"/>
      <w:numFmt w:val="lowerLetter"/>
      <w:lvlText w:val="%1)"/>
      <w:lvlJc w:val="left"/>
      <w:pPr>
        <w:ind w:left="360" w:hanging="360"/>
      </w:pPr>
    </w:lvl>
    <w:lvl w:ilvl="1" w:tplc="14C8AED8">
      <w:start w:val="1"/>
      <w:numFmt w:val="lowerRoman"/>
      <w:lvlText w:val="%2)"/>
      <w:lvlJc w:val="right"/>
      <w:pPr>
        <w:ind w:left="1080" w:hanging="360"/>
      </w:pPr>
      <w:rPr>
        <w:rFonts w:hint="default"/>
      </w:rPr>
    </w:lvl>
    <w:lvl w:ilvl="2" w:tplc="0B0C3D7C" w:tentative="1">
      <w:start w:val="1"/>
      <w:numFmt w:val="lowerRoman"/>
      <w:lvlText w:val="%3."/>
      <w:lvlJc w:val="right"/>
      <w:pPr>
        <w:ind w:left="1800" w:hanging="180"/>
      </w:pPr>
    </w:lvl>
    <w:lvl w:ilvl="3" w:tplc="1A5E05AE" w:tentative="1">
      <w:start w:val="1"/>
      <w:numFmt w:val="decimal"/>
      <w:lvlText w:val="%4."/>
      <w:lvlJc w:val="left"/>
      <w:pPr>
        <w:ind w:left="2520" w:hanging="360"/>
      </w:pPr>
    </w:lvl>
    <w:lvl w:ilvl="4" w:tplc="1F1003CC" w:tentative="1">
      <w:start w:val="1"/>
      <w:numFmt w:val="lowerLetter"/>
      <w:lvlText w:val="%5."/>
      <w:lvlJc w:val="left"/>
      <w:pPr>
        <w:ind w:left="3240" w:hanging="360"/>
      </w:pPr>
    </w:lvl>
    <w:lvl w:ilvl="5" w:tplc="18FA89B0" w:tentative="1">
      <w:start w:val="1"/>
      <w:numFmt w:val="lowerRoman"/>
      <w:lvlText w:val="%6."/>
      <w:lvlJc w:val="right"/>
      <w:pPr>
        <w:ind w:left="3960" w:hanging="180"/>
      </w:pPr>
    </w:lvl>
    <w:lvl w:ilvl="6" w:tplc="D022243C" w:tentative="1">
      <w:start w:val="1"/>
      <w:numFmt w:val="decimal"/>
      <w:lvlText w:val="%7."/>
      <w:lvlJc w:val="left"/>
      <w:pPr>
        <w:ind w:left="4680" w:hanging="360"/>
      </w:pPr>
    </w:lvl>
    <w:lvl w:ilvl="7" w:tplc="75385538" w:tentative="1">
      <w:start w:val="1"/>
      <w:numFmt w:val="lowerLetter"/>
      <w:lvlText w:val="%8."/>
      <w:lvlJc w:val="left"/>
      <w:pPr>
        <w:ind w:left="5400" w:hanging="360"/>
      </w:pPr>
    </w:lvl>
    <w:lvl w:ilvl="8" w:tplc="D6AE6CF6" w:tentative="1">
      <w:start w:val="1"/>
      <w:numFmt w:val="lowerRoman"/>
      <w:lvlText w:val="%9."/>
      <w:lvlJc w:val="right"/>
      <w:pPr>
        <w:ind w:left="6120" w:hanging="180"/>
      </w:pPr>
    </w:lvl>
  </w:abstractNum>
  <w:abstractNum w:abstractNumId="49" w15:restartNumberingAfterBreak="0">
    <w:nsid w:val="2BB4666F"/>
    <w:multiLevelType w:val="multilevel"/>
    <w:tmpl w:val="FE5473A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C515760"/>
    <w:multiLevelType w:val="multilevel"/>
    <w:tmpl w:val="ADCAAD94"/>
    <w:lvl w:ilvl="0">
      <w:start w:val="1"/>
      <w:numFmt w:val="lowerLetter"/>
      <w:lvlText w:val="%1)"/>
      <w:lvlJc w:val="left"/>
      <w:pPr>
        <w:tabs>
          <w:tab w:val="left" w:pos="7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CC36401"/>
    <w:multiLevelType w:val="hybridMultilevel"/>
    <w:tmpl w:val="76FC112A"/>
    <w:lvl w:ilvl="0" w:tplc="CFA46DA4">
      <w:start w:val="1"/>
      <w:numFmt w:val="bullet"/>
      <w:lvlText w:val=""/>
      <w:lvlJc w:val="left"/>
      <w:pPr>
        <w:ind w:left="720" w:hanging="360"/>
      </w:pPr>
      <w:rPr>
        <w:rFonts w:ascii="Symbol" w:hAnsi="Symbol" w:hint="default"/>
      </w:rPr>
    </w:lvl>
    <w:lvl w:ilvl="1" w:tplc="A25E60D8" w:tentative="1">
      <w:start w:val="1"/>
      <w:numFmt w:val="bullet"/>
      <w:lvlText w:val="o"/>
      <w:lvlJc w:val="left"/>
      <w:pPr>
        <w:ind w:left="1440" w:hanging="360"/>
      </w:pPr>
      <w:rPr>
        <w:rFonts w:ascii="Courier New" w:hAnsi="Courier New" w:cs="Courier New" w:hint="default"/>
      </w:rPr>
    </w:lvl>
    <w:lvl w:ilvl="2" w:tplc="DC94DA94" w:tentative="1">
      <w:start w:val="1"/>
      <w:numFmt w:val="bullet"/>
      <w:lvlText w:val=""/>
      <w:lvlJc w:val="left"/>
      <w:pPr>
        <w:ind w:left="2160" w:hanging="360"/>
      </w:pPr>
      <w:rPr>
        <w:rFonts w:ascii="Wingdings" w:hAnsi="Wingdings" w:hint="default"/>
      </w:rPr>
    </w:lvl>
    <w:lvl w:ilvl="3" w:tplc="047A0B98" w:tentative="1">
      <w:start w:val="1"/>
      <w:numFmt w:val="bullet"/>
      <w:lvlText w:val=""/>
      <w:lvlJc w:val="left"/>
      <w:pPr>
        <w:ind w:left="2880" w:hanging="360"/>
      </w:pPr>
      <w:rPr>
        <w:rFonts w:ascii="Symbol" w:hAnsi="Symbol" w:hint="default"/>
      </w:rPr>
    </w:lvl>
    <w:lvl w:ilvl="4" w:tplc="083AF0C6" w:tentative="1">
      <w:start w:val="1"/>
      <w:numFmt w:val="bullet"/>
      <w:lvlText w:val="o"/>
      <w:lvlJc w:val="left"/>
      <w:pPr>
        <w:ind w:left="3600" w:hanging="360"/>
      </w:pPr>
      <w:rPr>
        <w:rFonts w:ascii="Courier New" w:hAnsi="Courier New" w:cs="Courier New" w:hint="default"/>
      </w:rPr>
    </w:lvl>
    <w:lvl w:ilvl="5" w:tplc="7DCEC6AC" w:tentative="1">
      <w:start w:val="1"/>
      <w:numFmt w:val="bullet"/>
      <w:lvlText w:val=""/>
      <w:lvlJc w:val="left"/>
      <w:pPr>
        <w:ind w:left="4320" w:hanging="360"/>
      </w:pPr>
      <w:rPr>
        <w:rFonts w:ascii="Wingdings" w:hAnsi="Wingdings" w:hint="default"/>
      </w:rPr>
    </w:lvl>
    <w:lvl w:ilvl="6" w:tplc="4698BA14" w:tentative="1">
      <w:start w:val="1"/>
      <w:numFmt w:val="bullet"/>
      <w:lvlText w:val=""/>
      <w:lvlJc w:val="left"/>
      <w:pPr>
        <w:ind w:left="5040" w:hanging="360"/>
      </w:pPr>
      <w:rPr>
        <w:rFonts w:ascii="Symbol" w:hAnsi="Symbol" w:hint="default"/>
      </w:rPr>
    </w:lvl>
    <w:lvl w:ilvl="7" w:tplc="0DE441A2" w:tentative="1">
      <w:start w:val="1"/>
      <w:numFmt w:val="bullet"/>
      <w:lvlText w:val="o"/>
      <w:lvlJc w:val="left"/>
      <w:pPr>
        <w:ind w:left="5760" w:hanging="360"/>
      </w:pPr>
      <w:rPr>
        <w:rFonts w:ascii="Courier New" w:hAnsi="Courier New" w:cs="Courier New" w:hint="default"/>
      </w:rPr>
    </w:lvl>
    <w:lvl w:ilvl="8" w:tplc="6958F03A" w:tentative="1">
      <w:start w:val="1"/>
      <w:numFmt w:val="bullet"/>
      <w:lvlText w:val=""/>
      <w:lvlJc w:val="left"/>
      <w:pPr>
        <w:ind w:left="6480" w:hanging="360"/>
      </w:pPr>
      <w:rPr>
        <w:rFonts w:ascii="Wingdings" w:hAnsi="Wingdings" w:hint="default"/>
      </w:rPr>
    </w:lvl>
  </w:abstractNum>
  <w:abstractNum w:abstractNumId="52" w15:restartNumberingAfterBreak="0">
    <w:nsid w:val="2CEC1BC9"/>
    <w:multiLevelType w:val="hybridMultilevel"/>
    <w:tmpl w:val="752E0A78"/>
    <w:lvl w:ilvl="0" w:tplc="69A2FE70">
      <w:start w:val="2"/>
      <w:numFmt w:val="lowerLetter"/>
      <w:lvlText w:val="%1)"/>
      <w:lvlJc w:val="left"/>
      <w:pPr>
        <w:ind w:left="360" w:hanging="360"/>
      </w:pPr>
      <w:rPr>
        <w:rFonts w:hint="default"/>
      </w:rPr>
    </w:lvl>
    <w:lvl w:ilvl="1" w:tplc="C568C748" w:tentative="1">
      <w:start w:val="1"/>
      <w:numFmt w:val="lowerLetter"/>
      <w:lvlText w:val="%2."/>
      <w:lvlJc w:val="left"/>
      <w:pPr>
        <w:ind w:left="1440" w:hanging="360"/>
      </w:pPr>
    </w:lvl>
    <w:lvl w:ilvl="2" w:tplc="8766F7D4" w:tentative="1">
      <w:start w:val="1"/>
      <w:numFmt w:val="lowerRoman"/>
      <w:lvlText w:val="%3."/>
      <w:lvlJc w:val="right"/>
      <w:pPr>
        <w:ind w:left="2160" w:hanging="180"/>
      </w:pPr>
    </w:lvl>
    <w:lvl w:ilvl="3" w:tplc="2DB26DAC" w:tentative="1">
      <w:start w:val="1"/>
      <w:numFmt w:val="decimal"/>
      <w:lvlText w:val="%4."/>
      <w:lvlJc w:val="left"/>
      <w:pPr>
        <w:ind w:left="2880" w:hanging="360"/>
      </w:pPr>
    </w:lvl>
    <w:lvl w:ilvl="4" w:tplc="F7D688AC" w:tentative="1">
      <w:start w:val="1"/>
      <w:numFmt w:val="lowerLetter"/>
      <w:lvlText w:val="%5."/>
      <w:lvlJc w:val="left"/>
      <w:pPr>
        <w:ind w:left="3600" w:hanging="360"/>
      </w:pPr>
    </w:lvl>
    <w:lvl w:ilvl="5" w:tplc="B9C088E2" w:tentative="1">
      <w:start w:val="1"/>
      <w:numFmt w:val="lowerRoman"/>
      <w:lvlText w:val="%6."/>
      <w:lvlJc w:val="right"/>
      <w:pPr>
        <w:ind w:left="4320" w:hanging="180"/>
      </w:pPr>
    </w:lvl>
    <w:lvl w:ilvl="6" w:tplc="BA26F30A" w:tentative="1">
      <w:start w:val="1"/>
      <w:numFmt w:val="decimal"/>
      <w:lvlText w:val="%7."/>
      <w:lvlJc w:val="left"/>
      <w:pPr>
        <w:ind w:left="5040" w:hanging="360"/>
      </w:pPr>
    </w:lvl>
    <w:lvl w:ilvl="7" w:tplc="6D945478" w:tentative="1">
      <w:start w:val="1"/>
      <w:numFmt w:val="lowerLetter"/>
      <w:lvlText w:val="%8."/>
      <w:lvlJc w:val="left"/>
      <w:pPr>
        <w:ind w:left="5760" w:hanging="360"/>
      </w:pPr>
    </w:lvl>
    <w:lvl w:ilvl="8" w:tplc="0B5299D4" w:tentative="1">
      <w:start w:val="1"/>
      <w:numFmt w:val="lowerRoman"/>
      <w:lvlText w:val="%9."/>
      <w:lvlJc w:val="right"/>
      <w:pPr>
        <w:ind w:left="6480" w:hanging="180"/>
      </w:pPr>
    </w:lvl>
  </w:abstractNum>
  <w:abstractNum w:abstractNumId="53" w15:restartNumberingAfterBreak="0">
    <w:nsid w:val="2D0F5460"/>
    <w:multiLevelType w:val="hybridMultilevel"/>
    <w:tmpl w:val="595ECD32"/>
    <w:lvl w:ilvl="0" w:tplc="936C2262">
      <w:start w:val="1"/>
      <w:numFmt w:val="lowerLetter"/>
      <w:lvlText w:val="%1)"/>
      <w:lvlJc w:val="left"/>
      <w:pPr>
        <w:ind w:left="360" w:hanging="360"/>
      </w:pPr>
    </w:lvl>
    <w:lvl w:ilvl="1" w:tplc="58866E48">
      <w:start w:val="1"/>
      <w:numFmt w:val="lowerRoman"/>
      <w:lvlText w:val="%2)"/>
      <w:lvlJc w:val="right"/>
      <w:pPr>
        <w:ind w:left="1080" w:hanging="360"/>
      </w:pPr>
      <w:rPr>
        <w:rFonts w:hint="default"/>
      </w:rPr>
    </w:lvl>
    <w:lvl w:ilvl="2" w:tplc="3B14F892" w:tentative="1">
      <w:start w:val="1"/>
      <w:numFmt w:val="lowerRoman"/>
      <w:lvlText w:val="%3."/>
      <w:lvlJc w:val="right"/>
      <w:pPr>
        <w:ind w:left="1800" w:hanging="180"/>
      </w:pPr>
    </w:lvl>
    <w:lvl w:ilvl="3" w:tplc="C2E0BF0C" w:tentative="1">
      <w:start w:val="1"/>
      <w:numFmt w:val="decimal"/>
      <w:lvlText w:val="%4."/>
      <w:lvlJc w:val="left"/>
      <w:pPr>
        <w:ind w:left="2520" w:hanging="360"/>
      </w:pPr>
    </w:lvl>
    <w:lvl w:ilvl="4" w:tplc="D5FEED14" w:tentative="1">
      <w:start w:val="1"/>
      <w:numFmt w:val="lowerLetter"/>
      <w:lvlText w:val="%5."/>
      <w:lvlJc w:val="left"/>
      <w:pPr>
        <w:ind w:left="3240" w:hanging="360"/>
      </w:pPr>
    </w:lvl>
    <w:lvl w:ilvl="5" w:tplc="A9243904" w:tentative="1">
      <w:start w:val="1"/>
      <w:numFmt w:val="lowerRoman"/>
      <w:lvlText w:val="%6."/>
      <w:lvlJc w:val="right"/>
      <w:pPr>
        <w:ind w:left="3960" w:hanging="180"/>
      </w:pPr>
    </w:lvl>
    <w:lvl w:ilvl="6" w:tplc="D0E0E006" w:tentative="1">
      <w:start w:val="1"/>
      <w:numFmt w:val="decimal"/>
      <w:lvlText w:val="%7."/>
      <w:lvlJc w:val="left"/>
      <w:pPr>
        <w:ind w:left="4680" w:hanging="360"/>
      </w:pPr>
    </w:lvl>
    <w:lvl w:ilvl="7" w:tplc="E90C183A" w:tentative="1">
      <w:start w:val="1"/>
      <w:numFmt w:val="lowerLetter"/>
      <w:lvlText w:val="%8."/>
      <w:lvlJc w:val="left"/>
      <w:pPr>
        <w:ind w:left="5400" w:hanging="360"/>
      </w:pPr>
    </w:lvl>
    <w:lvl w:ilvl="8" w:tplc="D098FF3A" w:tentative="1">
      <w:start w:val="1"/>
      <w:numFmt w:val="lowerRoman"/>
      <w:lvlText w:val="%9."/>
      <w:lvlJc w:val="right"/>
      <w:pPr>
        <w:ind w:left="6120" w:hanging="180"/>
      </w:pPr>
    </w:lvl>
  </w:abstractNum>
  <w:abstractNum w:abstractNumId="54" w15:restartNumberingAfterBreak="0">
    <w:nsid w:val="2DA83183"/>
    <w:multiLevelType w:val="multilevel"/>
    <w:tmpl w:val="F3E43628"/>
    <w:lvl w:ilvl="0">
      <w:start w:val="1"/>
      <w:numFmt w:val="lowerLetter"/>
      <w:lvlText w:val="%1)"/>
      <w:lvlJc w:val="left"/>
      <w:pPr>
        <w:tabs>
          <w:tab w:val="left" w:pos="432"/>
        </w:tabs>
      </w:pPr>
      <w:rPr>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84258B"/>
    <w:multiLevelType w:val="multilevel"/>
    <w:tmpl w:val="F2BCB1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EC5603"/>
    <w:multiLevelType w:val="hybridMultilevel"/>
    <w:tmpl w:val="90768D9A"/>
    <w:lvl w:ilvl="0" w:tplc="CAC695F6">
      <w:start w:val="1"/>
      <w:numFmt w:val="lowerLetter"/>
      <w:lvlText w:val="%1)"/>
      <w:lvlJc w:val="left"/>
      <w:pPr>
        <w:ind w:left="360" w:hanging="360"/>
      </w:pPr>
    </w:lvl>
    <w:lvl w:ilvl="1" w:tplc="AC4EE154">
      <w:start w:val="1"/>
      <w:numFmt w:val="lowerRoman"/>
      <w:lvlText w:val="%2)"/>
      <w:lvlJc w:val="right"/>
      <w:pPr>
        <w:ind w:left="1080" w:hanging="360"/>
      </w:pPr>
      <w:rPr>
        <w:rFonts w:hint="default"/>
      </w:rPr>
    </w:lvl>
    <w:lvl w:ilvl="2" w:tplc="03B0C048" w:tentative="1">
      <w:start w:val="1"/>
      <w:numFmt w:val="lowerRoman"/>
      <w:lvlText w:val="%3."/>
      <w:lvlJc w:val="right"/>
      <w:pPr>
        <w:ind w:left="1800" w:hanging="180"/>
      </w:pPr>
    </w:lvl>
    <w:lvl w:ilvl="3" w:tplc="16D8E23C" w:tentative="1">
      <w:start w:val="1"/>
      <w:numFmt w:val="decimal"/>
      <w:lvlText w:val="%4."/>
      <w:lvlJc w:val="left"/>
      <w:pPr>
        <w:ind w:left="2520" w:hanging="360"/>
      </w:pPr>
    </w:lvl>
    <w:lvl w:ilvl="4" w:tplc="DA3E1AB0" w:tentative="1">
      <w:start w:val="1"/>
      <w:numFmt w:val="lowerLetter"/>
      <w:lvlText w:val="%5."/>
      <w:lvlJc w:val="left"/>
      <w:pPr>
        <w:ind w:left="3240" w:hanging="360"/>
      </w:pPr>
    </w:lvl>
    <w:lvl w:ilvl="5" w:tplc="2DCEBB1A" w:tentative="1">
      <w:start w:val="1"/>
      <w:numFmt w:val="lowerRoman"/>
      <w:lvlText w:val="%6."/>
      <w:lvlJc w:val="right"/>
      <w:pPr>
        <w:ind w:left="3960" w:hanging="180"/>
      </w:pPr>
    </w:lvl>
    <w:lvl w:ilvl="6" w:tplc="77242D92" w:tentative="1">
      <w:start w:val="1"/>
      <w:numFmt w:val="decimal"/>
      <w:lvlText w:val="%7."/>
      <w:lvlJc w:val="left"/>
      <w:pPr>
        <w:ind w:left="4680" w:hanging="360"/>
      </w:pPr>
    </w:lvl>
    <w:lvl w:ilvl="7" w:tplc="C19C0DA6" w:tentative="1">
      <w:start w:val="1"/>
      <w:numFmt w:val="lowerLetter"/>
      <w:lvlText w:val="%8."/>
      <w:lvlJc w:val="left"/>
      <w:pPr>
        <w:ind w:left="5400" w:hanging="360"/>
      </w:pPr>
    </w:lvl>
    <w:lvl w:ilvl="8" w:tplc="EF006364" w:tentative="1">
      <w:start w:val="1"/>
      <w:numFmt w:val="lowerRoman"/>
      <w:lvlText w:val="%9."/>
      <w:lvlJc w:val="right"/>
      <w:pPr>
        <w:ind w:left="6120" w:hanging="180"/>
      </w:pPr>
    </w:lvl>
  </w:abstractNum>
  <w:abstractNum w:abstractNumId="57" w15:restartNumberingAfterBreak="0">
    <w:nsid w:val="33421867"/>
    <w:multiLevelType w:val="multilevel"/>
    <w:tmpl w:val="D118175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D6462F"/>
    <w:multiLevelType w:val="multilevel"/>
    <w:tmpl w:val="B28087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9" w15:restartNumberingAfterBreak="0">
    <w:nsid w:val="34A0269B"/>
    <w:multiLevelType w:val="multilevel"/>
    <w:tmpl w:val="729C2AF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5A7FB7"/>
    <w:multiLevelType w:val="multilevel"/>
    <w:tmpl w:val="E110BD5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F83492"/>
    <w:multiLevelType w:val="hybridMultilevel"/>
    <w:tmpl w:val="ECA621AA"/>
    <w:lvl w:ilvl="0" w:tplc="A4E43AAE">
      <w:start w:val="1"/>
      <w:numFmt w:val="lowerLetter"/>
      <w:lvlText w:val="%1)"/>
      <w:lvlJc w:val="left"/>
      <w:pPr>
        <w:ind w:left="432" w:hanging="360"/>
      </w:pPr>
    </w:lvl>
    <w:lvl w:ilvl="1" w:tplc="73BC631A" w:tentative="1">
      <w:start w:val="1"/>
      <w:numFmt w:val="lowerLetter"/>
      <w:lvlText w:val="%2."/>
      <w:lvlJc w:val="left"/>
      <w:pPr>
        <w:ind w:left="1152" w:hanging="360"/>
      </w:pPr>
    </w:lvl>
    <w:lvl w:ilvl="2" w:tplc="7A5EFA60" w:tentative="1">
      <w:start w:val="1"/>
      <w:numFmt w:val="lowerRoman"/>
      <w:lvlText w:val="%3."/>
      <w:lvlJc w:val="right"/>
      <w:pPr>
        <w:ind w:left="1872" w:hanging="180"/>
      </w:pPr>
    </w:lvl>
    <w:lvl w:ilvl="3" w:tplc="BAA82F54" w:tentative="1">
      <w:start w:val="1"/>
      <w:numFmt w:val="decimal"/>
      <w:lvlText w:val="%4."/>
      <w:lvlJc w:val="left"/>
      <w:pPr>
        <w:ind w:left="2592" w:hanging="360"/>
      </w:pPr>
    </w:lvl>
    <w:lvl w:ilvl="4" w:tplc="22F4534A" w:tentative="1">
      <w:start w:val="1"/>
      <w:numFmt w:val="lowerLetter"/>
      <w:lvlText w:val="%5."/>
      <w:lvlJc w:val="left"/>
      <w:pPr>
        <w:ind w:left="3312" w:hanging="360"/>
      </w:pPr>
    </w:lvl>
    <w:lvl w:ilvl="5" w:tplc="D3A63218" w:tentative="1">
      <w:start w:val="1"/>
      <w:numFmt w:val="lowerRoman"/>
      <w:lvlText w:val="%6."/>
      <w:lvlJc w:val="right"/>
      <w:pPr>
        <w:ind w:left="4032" w:hanging="180"/>
      </w:pPr>
    </w:lvl>
    <w:lvl w:ilvl="6" w:tplc="4964D112" w:tentative="1">
      <w:start w:val="1"/>
      <w:numFmt w:val="decimal"/>
      <w:lvlText w:val="%7."/>
      <w:lvlJc w:val="left"/>
      <w:pPr>
        <w:ind w:left="4752" w:hanging="360"/>
      </w:pPr>
    </w:lvl>
    <w:lvl w:ilvl="7" w:tplc="46827444" w:tentative="1">
      <w:start w:val="1"/>
      <w:numFmt w:val="lowerLetter"/>
      <w:lvlText w:val="%8."/>
      <w:lvlJc w:val="left"/>
      <w:pPr>
        <w:ind w:left="5472" w:hanging="360"/>
      </w:pPr>
    </w:lvl>
    <w:lvl w:ilvl="8" w:tplc="BA9443E4" w:tentative="1">
      <w:start w:val="1"/>
      <w:numFmt w:val="lowerRoman"/>
      <w:lvlText w:val="%9."/>
      <w:lvlJc w:val="right"/>
      <w:pPr>
        <w:ind w:left="6192" w:hanging="180"/>
      </w:pPr>
    </w:lvl>
  </w:abstractNum>
  <w:abstractNum w:abstractNumId="62" w15:restartNumberingAfterBreak="0">
    <w:nsid w:val="36245247"/>
    <w:multiLevelType w:val="multilevel"/>
    <w:tmpl w:val="E7429342"/>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370F7381"/>
    <w:multiLevelType w:val="multilevel"/>
    <w:tmpl w:val="E9AE37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72424DE"/>
    <w:multiLevelType w:val="multilevel"/>
    <w:tmpl w:val="22C060C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8512F20"/>
    <w:multiLevelType w:val="multilevel"/>
    <w:tmpl w:val="020035D2"/>
    <w:lvl w:ilvl="0">
      <w:start w:val="1"/>
      <w:numFmt w:val="lowerLetter"/>
      <w:pStyle w:val="a"/>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6" w15:restartNumberingAfterBreak="0">
    <w:nsid w:val="391F29C3"/>
    <w:multiLevelType w:val="hybridMultilevel"/>
    <w:tmpl w:val="6A8AB614"/>
    <w:lvl w:ilvl="0" w:tplc="2D325B74">
      <w:start w:val="1"/>
      <w:numFmt w:val="lowerLetter"/>
      <w:lvlText w:val="%1)"/>
      <w:lvlJc w:val="left"/>
      <w:pPr>
        <w:ind w:left="360" w:hanging="360"/>
      </w:pPr>
      <w:rPr>
        <w:b w:val="0"/>
        <w:bCs/>
        <w:sz w:val="22"/>
        <w:szCs w:val="22"/>
      </w:rPr>
    </w:lvl>
    <w:lvl w:ilvl="1" w:tplc="FE8261DA" w:tentative="1">
      <w:start w:val="1"/>
      <w:numFmt w:val="lowerLetter"/>
      <w:lvlText w:val="%2."/>
      <w:lvlJc w:val="left"/>
      <w:pPr>
        <w:ind w:left="1080" w:hanging="360"/>
      </w:pPr>
    </w:lvl>
    <w:lvl w:ilvl="2" w:tplc="6900B9F4" w:tentative="1">
      <w:start w:val="1"/>
      <w:numFmt w:val="lowerRoman"/>
      <w:lvlText w:val="%3."/>
      <w:lvlJc w:val="right"/>
      <w:pPr>
        <w:ind w:left="1800" w:hanging="180"/>
      </w:pPr>
    </w:lvl>
    <w:lvl w:ilvl="3" w:tplc="5C8CC364" w:tentative="1">
      <w:start w:val="1"/>
      <w:numFmt w:val="decimal"/>
      <w:lvlText w:val="%4."/>
      <w:lvlJc w:val="left"/>
      <w:pPr>
        <w:ind w:left="2520" w:hanging="360"/>
      </w:pPr>
    </w:lvl>
    <w:lvl w:ilvl="4" w:tplc="77EC21CA" w:tentative="1">
      <w:start w:val="1"/>
      <w:numFmt w:val="lowerLetter"/>
      <w:lvlText w:val="%5."/>
      <w:lvlJc w:val="left"/>
      <w:pPr>
        <w:ind w:left="3240" w:hanging="360"/>
      </w:pPr>
    </w:lvl>
    <w:lvl w:ilvl="5" w:tplc="8B46A186" w:tentative="1">
      <w:start w:val="1"/>
      <w:numFmt w:val="lowerRoman"/>
      <w:lvlText w:val="%6."/>
      <w:lvlJc w:val="right"/>
      <w:pPr>
        <w:ind w:left="3960" w:hanging="180"/>
      </w:pPr>
    </w:lvl>
    <w:lvl w:ilvl="6" w:tplc="1BF6EC56" w:tentative="1">
      <w:start w:val="1"/>
      <w:numFmt w:val="decimal"/>
      <w:lvlText w:val="%7."/>
      <w:lvlJc w:val="left"/>
      <w:pPr>
        <w:ind w:left="4680" w:hanging="360"/>
      </w:pPr>
    </w:lvl>
    <w:lvl w:ilvl="7" w:tplc="4B960DF6" w:tentative="1">
      <w:start w:val="1"/>
      <w:numFmt w:val="lowerLetter"/>
      <w:lvlText w:val="%8."/>
      <w:lvlJc w:val="left"/>
      <w:pPr>
        <w:ind w:left="5400" w:hanging="360"/>
      </w:pPr>
    </w:lvl>
    <w:lvl w:ilvl="8" w:tplc="F21E2AC8" w:tentative="1">
      <w:start w:val="1"/>
      <w:numFmt w:val="lowerRoman"/>
      <w:lvlText w:val="%9."/>
      <w:lvlJc w:val="right"/>
      <w:pPr>
        <w:ind w:left="6120" w:hanging="180"/>
      </w:pPr>
    </w:lvl>
  </w:abstractNum>
  <w:abstractNum w:abstractNumId="67" w15:restartNumberingAfterBreak="0">
    <w:nsid w:val="39472595"/>
    <w:multiLevelType w:val="hybridMultilevel"/>
    <w:tmpl w:val="BF3A8EE0"/>
    <w:lvl w:ilvl="0" w:tplc="DCCAB672">
      <w:start w:val="1"/>
      <w:numFmt w:val="lowerLetter"/>
      <w:lvlText w:val="%1)"/>
      <w:lvlJc w:val="left"/>
      <w:pPr>
        <w:ind w:left="576" w:hanging="360"/>
      </w:pPr>
    </w:lvl>
    <w:lvl w:ilvl="1" w:tplc="EB20CF00">
      <w:start w:val="1"/>
      <w:numFmt w:val="lowerRoman"/>
      <w:lvlText w:val="%2)"/>
      <w:lvlJc w:val="right"/>
      <w:pPr>
        <w:ind w:left="1296" w:hanging="360"/>
      </w:pPr>
      <w:rPr>
        <w:rFonts w:hint="default"/>
      </w:rPr>
    </w:lvl>
    <w:lvl w:ilvl="2" w:tplc="D230FA74" w:tentative="1">
      <w:start w:val="1"/>
      <w:numFmt w:val="lowerRoman"/>
      <w:lvlText w:val="%3."/>
      <w:lvlJc w:val="right"/>
      <w:pPr>
        <w:ind w:left="2016" w:hanging="180"/>
      </w:pPr>
    </w:lvl>
    <w:lvl w:ilvl="3" w:tplc="E5B6332A" w:tentative="1">
      <w:start w:val="1"/>
      <w:numFmt w:val="decimal"/>
      <w:lvlText w:val="%4."/>
      <w:lvlJc w:val="left"/>
      <w:pPr>
        <w:ind w:left="2736" w:hanging="360"/>
      </w:pPr>
    </w:lvl>
    <w:lvl w:ilvl="4" w:tplc="3F980160" w:tentative="1">
      <w:start w:val="1"/>
      <w:numFmt w:val="lowerLetter"/>
      <w:lvlText w:val="%5."/>
      <w:lvlJc w:val="left"/>
      <w:pPr>
        <w:ind w:left="3456" w:hanging="360"/>
      </w:pPr>
    </w:lvl>
    <w:lvl w:ilvl="5" w:tplc="35D47E7E" w:tentative="1">
      <w:start w:val="1"/>
      <w:numFmt w:val="lowerRoman"/>
      <w:lvlText w:val="%6."/>
      <w:lvlJc w:val="right"/>
      <w:pPr>
        <w:ind w:left="4176" w:hanging="180"/>
      </w:pPr>
    </w:lvl>
    <w:lvl w:ilvl="6" w:tplc="2F30BF60" w:tentative="1">
      <w:start w:val="1"/>
      <w:numFmt w:val="decimal"/>
      <w:lvlText w:val="%7."/>
      <w:lvlJc w:val="left"/>
      <w:pPr>
        <w:ind w:left="4896" w:hanging="360"/>
      </w:pPr>
    </w:lvl>
    <w:lvl w:ilvl="7" w:tplc="6C9289A0" w:tentative="1">
      <w:start w:val="1"/>
      <w:numFmt w:val="lowerLetter"/>
      <w:lvlText w:val="%8."/>
      <w:lvlJc w:val="left"/>
      <w:pPr>
        <w:ind w:left="5616" w:hanging="360"/>
      </w:pPr>
    </w:lvl>
    <w:lvl w:ilvl="8" w:tplc="35DE1738" w:tentative="1">
      <w:start w:val="1"/>
      <w:numFmt w:val="lowerRoman"/>
      <w:lvlText w:val="%9."/>
      <w:lvlJc w:val="right"/>
      <w:pPr>
        <w:ind w:left="6336" w:hanging="180"/>
      </w:pPr>
    </w:lvl>
  </w:abstractNum>
  <w:abstractNum w:abstractNumId="68" w15:restartNumberingAfterBreak="0">
    <w:nsid w:val="394A15FE"/>
    <w:multiLevelType w:val="multilevel"/>
    <w:tmpl w:val="5AEC7704"/>
    <w:numStyleLink w:val="Headinglist"/>
  </w:abstractNum>
  <w:abstractNum w:abstractNumId="69" w15:restartNumberingAfterBreak="0">
    <w:nsid w:val="396044F1"/>
    <w:multiLevelType w:val="hybridMultilevel"/>
    <w:tmpl w:val="C8B0BEF0"/>
    <w:lvl w:ilvl="0" w:tplc="EBD8479C">
      <w:start w:val="1"/>
      <w:numFmt w:val="lowerLetter"/>
      <w:lvlText w:val="%1)"/>
      <w:lvlJc w:val="left"/>
      <w:pPr>
        <w:ind w:left="360" w:hanging="360"/>
      </w:pPr>
      <w:rPr>
        <w:b w:val="0"/>
        <w:bCs/>
      </w:rPr>
    </w:lvl>
    <w:lvl w:ilvl="1" w:tplc="BBE02DBC" w:tentative="1">
      <w:start w:val="1"/>
      <w:numFmt w:val="lowerLetter"/>
      <w:lvlText w:val="%2."/>
      <w:lvlJc w:val="left"/>
      <w:pPr>
        <w:ind w:left="1080" w:hanging="360"/>
      </w:pPr>
    </w:lvl>
    <w:lvl w:ilvl="2" w:tplc="0A1E6264" w:tentative="1">
      <w:start w:val="1"/>
      <w:numFmt w:val="lowerRoman"/>
      <w:lvlText w:val="%3."/>
      <w:lvlJc w:val="right"/>
      <w:pPr>
        <w:ind w:left="1800" w:hanging="180"/>
      </w:pPr>
    </w:lvl>
    <w:lvl w:ilvl="3" w:tplc="1770971A" w:tentative="1">
      <w:start w:val="1"/>
      <w:numFmt w:val="decimal"/>
      <w:lvlText w:val="%4."/>
      <w:lvlJc w:val="left"/>
      <w:pPr>
        <w:ind w:left="2520" w:hanging="360"/>
      </w:pPr>
    </w:lvl>
    <w:lvl w:ilvl="4" w:tplc="65FA8D7A" w:tentative="1">
      <w:start w:val="1"/>
      <w:numFmt w:val="lowerLetter"/>
      <w:lvlText w:val="%5."/>
      <w:lvlJc w:val="left"/>
      <w:pPr>
        <w:ind w:left="3240" w:hanging="360"/>
      </w:pPr>
    </w:lvl>
    <w:lvl w:ilvl="5" w:tplc="FE221BC0" w:tentative="1">
      <w:start w:val="1"/>
      <w:numFmt w:val="lowerRoman"/>
      <w:lvlText w:val="%6."/>
      <w:lvlJc w:val="right"/>
      <w:pPr>
        <w:ind w:left="3960" w:hanging="180"/>
      </w:pPr>
    </w:lvl>
    <w:lvl w:ilvl="6" w:tplc="F7C60B94" w:tentative="1">
      <w:start w:val="1"/>
      <w:numFmt w:val="decimal"/>
      <w:lvlText w:val="%7."/>
      <w:lvlJc w:val="left"/>
      <w:pPr>
        <w:ind w:left="4680" w:hanging="360"/>
      </w:pPr>
    </w:lvl>
    <w:lvl w:ilvl="7" w:tplc="6E9A7132" w:tentative="1">
      <w:start w:val="1"/>
      <w:numFmt w:val="lowerLetter"/>
      <w:lvlText w:val="%8."/>
      <w:lvlJc w:val="left"/>
      <w:pPr>
        <w:ind w:left="5400" w:hanging="360"/>
      </w:pPr>
    </w:lvl>
    <w:lvl w:ilvl="8" w:tplc="12C2DF78" w:tentative="1">
      <w:start w:val="1"/>
      <w:numFmt w:val="lowerRoman"/>
      <w:lvlText w:val="%9."/>
      <w:lvlJc w:val="right"/>
      <w:pPr>
        <w:ind w:left="6120" w:hanging="180"/>
      </w:pPr>
    </w:lvl>
  </w:abstractNum>
  <w:abstractNum w:abstractNumId="70" w15:restartNumberingAfterBreak="0">
    <w:nsid w:val="39BE601B"/>
    <w:multiLevelType w:val="multilevel"/>
    <w:tmpl w:val="7BF02CA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1" w15:restartNumberingAfterBreak="0">
    <w:nsid w:val="3D5E7279"/>
    <w:multiLevelType w:val="multilevel"/>
    <w:tmpl w:val="AD7A9160"/>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DD5654D"/>
    <w:multiLevelType w:val="hybridMultilevel"/>
    <w:tmpl w:val="3012A0DC"/>
    <w:lvl w:ilvl="0" w:tplc="5D62E3D2">
      <w:start w:val="1"/>
      <w:numFmt w:val="lowerLetter"/>
      <w:lvlText w:val="%1)"/>
      <w:lvlJc w:val="left"/>
      <w:pPr>
        <w:ind w:left="360" w:hanging="360"/>
      </w:pPr>
    </w:lvl>
    <w:lvl w:ilvl="1" w:tplc="87E60D66" w:tentative="1">
      <w:start w:val="1"/>
      <w:numFmt w:val="lowerLetter"/>
      <w:lvlText w:val="%2."/>
      <w:lvlJc w:val="left"/>
      <w:pPr>
        <w:ind w:left="1080" w:hanging="360"/>
      </w:pPr>
    </w:lvl>
    <w:lvl w:ilvl="2" w:tplc="855E10B0" w:tentative="1">
      <w:start w:val="1"/>
      <w:numFmt w:val="lowerRoman"/>
      <w:lvlText w:val="%3."/>
      <w:lvlJc w:val="right"/>
      <w:pPr>
        <w:ind w:left="1800" w:hanging="180"/>
      </w:pPr>
    </w:lvl>
    <w:lvl w:ilvl="3" w:tplc="6FF48000" w:tentative="1">
      <w:start w:val="1"/>
      <w:numFmt w:val="decimal"/>
      <w:lvlText w:val="%4."/>
      <w:lvlJc w:val="left"/>
      <w:pPr>
        <w:ind w:left="2520" w:hanging="360"/>
      </w:pPr>
    </w:lvl>
    <w:lvl w:ilvl="4" w:tplc="FB187182" w:tentative="1">
      <w:start w:val="1"/>
      <w:numFmt w:val="lowerLetter"/>
      <w:lvlText w:val="%5."/>
      <w:lvlJc w:val="left"/>
      <w:pPr>
        <w:ind w:left="3240" w:hanging="360"/>
      </w:pPr>
    </w:lvl>
    <w:lvl w:ilvl="5" w:tplc="277C195C" w:tentative="1">
      <w:start w:val="1"/>
      <w:numFmt w:val="lowerRoman"/>
      <w:lvlText w:val="%6."/>
      <w:lvlJc w:val="right"/>
      <w:pPr>
        <w:ind w:left="3960" w:hanging="180"/>
      </w:pPr>
    </w:lvl>
    <w:lvl w:ilvl="6" w:tplc="21DA34C2" w:tentative="1">
      <w:start w:val="1"/>
      <w:numFmt w:val="decimal"/>
      <w:lvlText w:val="%7."/>
      <w:lvlJc w:val="left"/>
      <w:pPr>
        <w:ind w:left="4680" w:hanging="360"/>
      </w:pPr>
    </w:lvl>
    <w:lvl w:ilvl="7" w:tplc="827C3C02" w:tentative="1">
      <w:start w:val="1"/>
      <w:numFmt w:val="lowerLetter"/>
      <w:lvlText w:val="%8."/>
      <w:lvlJc w:val="left"/>
      <w:pPr>
        <w:ind w:left="5400" w:hanging="360"/>
      </w:pPr>
    </w:lvl>
    <w:lvl w:ilvl="8" w:tplc="A2006A72" w:tentative="1">
      <w:start w:val="1"/>
      <w:numFmt w:val="lowerRoman"/>
      <w:lvlText w:val="%9."/>
      <w:lvlJc w:val="right"/>
      <w:pPr>
        <w:ind w:left="6120" w:hanging="180"/>
      </w:pPr>
    </w:lvl>
  </w:abstractNum>
  <w:abstractNum w:abstractNumId="73" w15:restartNumberingAfterBreak="0">
    <w:nsid w:val="3E917B27"/>
    <w:multiLevelType w:val="multilevel"/>
    <w:tmpl w:val="D1D6988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48550E"/>
    <w:multiLevelType w:val="multilevel"/>
    <w:tmpl w:val="6E2E36AE"/>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1661E68"/>
    <w:multiLevelType w:val="multilevel"/>
    <w:tmpl w:val="DC6A771C"/>
    <w:styleLink w:val="Style1"/>
    <w:lvl w:ilvl="0">
      <w:start w:val="1"/>
      <w:numFmt w:val="decimal"/>
      <w:lvlText w:val="%1"/>
      <w:lvlJc w:val="left"/>
      <w:pPr>
        <w:ind w:left="0" w:firstLine="0"/>
      </w:pPr>
      <w:rPr>
        <w:rFonts w:hint="default"/>
        <w:b/>
        <w:i w:val="0"/>
        <w:color w:val="FFFFFF" w:themeColor="background1"/>
      </w:rPr>
    </w:lvl>
    <w:lvl w:ilvl="1">
      <w:start w:val="1"/>
      <w:numFmt w:val="decimal"/>
      <w:lvlText w:val="4.%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16B5A45"/>
    <w:multiLevelType w:val="hybridMultilevel"/>
    <w:tmpl w:val="90768D9A"/>
    <w:lvl w:ilvl="0" w:tplc="86B2C0B2">
      <w:start w:val="1"/>
      <w:numFmt w:val="lowerLetter"/>
      <w:lvlText w:val="%1)"/>
      <w:lvlJc w:val="left"/>
      <w:pPr>
        <w:ind w:left="360" w:hanging="360"/>
      </w:pPr>
    </w:lvl>
    <w:lvl w:ilvl="1" w:tplc="EDE88B88">
      <w:start w:val="1"/>
      <w:numFmt w:val="lowerRoman"/>
      <w:lvlText w:val="%2)"/>
      <w:lvlJc w:val="right"/>
      <w:pPr>
        <w:ind w:left="1080" w:hanging="360"/>
      </w:pPr>
      <w:rPr>
        <w:rFonts w:hint="default"/>
      </w:rPr>
    </w:lvl>
    <w:lvl w:ilvl="2" w:tplc="6610FF8A" w:tentative="1">
      <w:start w:val="1"/>
      <w:numFmt w:val="lowerRoman"/>
      <w:lvlText w:val="%3."/>
      <w:lvlJc w:val="right"/>
      <w:pPr>
        <w:ind w:left="1800" w:hanging="180"/>
      </w:pPr>
    </w:lvl>
    <w:lvl w:ilvl="3" w:tplc="F0D00138" w:tentative="1">
      <w:start w:val="1"/>
      <w:numFmt w:val="decimal"/>
      <w:lvlText w:val="%4."/>
      <w:lvlJc w:val="left"/>
      <w:pPr>
        <w:ind w:left="2520" w:hanging="360"/>
      </w:pPr>
    </w:lvl>
    <w:lvl w:ilvl="4" w:tplc="0ADAA502" w:tentative="1">
      <w:start w:val="1"/>
      <w:numFmt w:val="lowerLetter"/>
      <w:lvlText w:val="%5."/>
      <w:lvlJc w:val="left"/>
      <w:pPr>
        <w:ind w:left="3240" w:hanging="360"/>
      </w:pPr>
    </w:lvl>
    <w:lvl w:ilvl="5" w:tplc="ABFC935C" w:tentative="1">
      <w:start w:val="1"/>
      <w:numFmt w:val="lowerRoman"/>
      <w:lvlText w:val="%6."/>
      <w:lvlJc w:val="right"/>
      <w:pPr>
        <w:ind w:left="3960" w:hanging="180"/>
      </w:pPr>
    </w:lvl>
    <w:lvl w:ilvl="6" w:tplc="DBF62018" w:tentative="1">
      <w:start w:val="1"/>
      <w:numFmt w:val="decimal"/>
      <w:lvlText w:val="%7."/>
      <w:lvlJc w:val="left"/>
      <w:pPr>
        <w:ind w:left="4680" w:hanging="360"/>
      </w:pPr>
    </w:lvl>
    <w:lvl w:ilvl="7" w:tplc="9EC8ED58" w:tentative="1">
      <w:start w:val="1"/>
      <w:numFmt w:val="lowerLetter"/>
      <w:lvlText w:val="%8."/>
      <w:lvlJc w:val="left"/>
      <w:pPr>
        <w:ind w:left="5400" w:hanging="360"/>
      </w:pPr>
    </w:lvl>
    <w:lvl w:ilvl="8" w:tplc="DDCA3B18" w:tentative="1">
      <w:start w:val="1"/>
      <w:numFmt w:val="lowerRoman"/>
      <w:lvlText w:val="%9."/>
      <w:lvlJc w:val="right"/>
      <w:pPr>
        <w:ind w:left="6120" w:hanging="180"/>
      </w:pPr>
    </w:lvl>
  </w:abstractNum>
  <w:abstractNum w:abstractNumId="77" w15:restartNumberingAfterBreak="0">
    <w:nsid w:val="417D1822"/>
    <w:multiLevelType w:val="multilevel"/>
    <w:tmpl w:val="67C69B88"/>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1F47FF3"/>
    <w:multiLevelType w:val="multilevel"/>
    <w:tmpl w:val="B1EAD6D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2DA5A4F"/>
    <w:multiLevelType w:val="multilevel"/>
    <w:tmpl w:val="9914389A"/>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435B2AF6"/>
    <w:multiLevelType w:val="multilevel"/>
    <w:tmpl w:val="40F45A8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1" w15:restartNumberingAfterBreak="0">
    <w:nsid w:val="445660C1"/>
    <w:multiLevelType w:val="multilevel"/>
    <w:tmpl w:val="534AD4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5E1AED"/>
    <w:multiLevelType w:val="multilevel"/>
    <w:tmpl w:val="669267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5285FF5"/>
    <w:multiLevelType w:val="multilevel"/>
    <w:tmpl w:val="416AEC3C"/>
    <w:lvl w:ilvl="0">
      <w:start w:val="1"/>
      <w:numFmt w:val="lowerLetter"/>
      <w:pStyle w:val="ListNumber"/>
      <w:lvlText w:val="%1)"/>
      <w:lvlJc w:val="left"/>
      <w:pPr>
        <w:ind w:left="425" w:hanging="425"/>
      </w:pPr>
      <w:rPr>
        <w:rFonts w:hint="default"/>
        <w:b w:val="0"/>
        <w:bCs/>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4" w15:restartNumberingAfterBreak="0">
    <w:nsid w:val="48DE2E4A"/>
    <w:multiLevelType w:val="hybridMultilevel"/>
    <w:tmpl w:val="B7086130"/>
    <w:lvl w:ilvl="0" w:tplc="A9B28A12">
      <w:start w:val="1"/>
      <w:numFmt w:val="bullet"/>
      <w:pStyle w:val="BoxTextBullet"/>
      <w:lvlText w:val=""/>
      <w:lvlJc w:val="left"/>
      <w:pPr>
        <w:ind w:left="720" w:hanging="360"/>
      </w:pPr>
      <w:rPr>
        <w:rFonts w:ascii="Symbol" w:hAnsi="Symbol" w:hint="default"/>
      </w:rPr>
    </w:lvl>
    <w:lvl w:ilvl="1" w:tplc="499E929A" w:tentative="1">
      <w:start w:val="1"/>
      <w:numFmt w:val="bullet"/>
      <w:lvlText w:val="o"/>
      <w:lvlJc w:val="left"/>
      <w:pPr>
        <w:ind w:left="1440" w:hanging="360"/>
      </w:pPr>
      <w:rPr>
        <w:rFonts w:ascii="Courier New" w:hAnsi="Courier New" w:cs="Courier New" w:hint="default"/>
      </w:rPr>
    </w:lvl>
    <w:lvl w:ilvl="2" w:tplc="C0C85A64" w:tentative="1">
      <w:start w:val="1"/>
      <w:numFmt w:val="bullet"/>
      <w:lvlText w:val=""/>
      <w:lvlJc w:val="left"/>
      <w:pPr>
        <w:ind w:left="2160" w:hanging="360"/>
      </w:pPr>
      <w:rPr>
        <w:rFonts w:ascii="Wingdings" w:hAnsi="Wingdings" w:hint="default"/>
      </w:rPr>
    </w:lvl>
    <w:lvl w:ilvl="3" w:tplc="0DC24FE0" w:tentative="1">
      <w:start w:val="1"/>
      <w:numFmt w:val="bullet"/>
      <w:lvlText w:val=""/>
      <w:lvlJc w:val="left"/>
      <w:pPr>
        <w:ind w:left="2880" w:hanging="360"/>
      </w:pPr>
      <w:rPr>
        <w:rFonts w:ascii="Symbol" w:hAnsi="Symbol" w:hint="default"/>
      </w:rPr>
    </w:lvl>
    <w:lvl w:ilvl="4" w:tplc="BAA02B4E" w:tentative="1">
      <w:start w:val="1"/>
      <w:numFmt w:val="bullet"/>
      <w:lvlText w:val="o"/>
      <w:lvlJc w:val="left"/>
      <w:pPr>
        <w:ind w:left="3600" w:hanging="360"/>
      </w:pPr>
      <w:rPr>
        <w:rFonts w:ascii="Courier New" w:hAnsi="Courier New" w:cs="Courier New" w:hint="default"/>
      </w:rPr>
    </w:lvl>
    <w:lvl w:ilvl="5" w:tplc="A066FE9C" w:tentative="1">
      <w:start w:val="1"/>
      <w:numFmt w:val="bullet"/>
      <w:lvlText w:val=""/>
      <w:lvlJc w:val="left"/>
      <w:pPr>
        <w:ind w:left="4320" w:hanging="360"/>
      </w:pPr>
      <w:rPr>
        <w:rFonts w:ascii="Wingdings" w:hAnsi="Wingdings" w:hint="default"/>
      </w:rPr>
    </w:lvl>
    <w:lvl w:ilvl="6" w:tplc="2DC4FE08" w:tentative="1">
      <w:start w:val="1"/>
      <w:numFmt w:val="bullet"/>
      <w:lvlText w:val=""/>
      <w:lvlJc w:val="left"/>
      <w:pPr>
        <w:ind w:left="5040" w:hanging="360"/>
      </w:pPr>
      <w:rPr>
        <w:rFonts w:ascii="Symbol" w:hAnsi="Symbol" w:hint="default"/>
      </w:rPr>
    </w:lvl>
    <w:lvl w:ilvl="7" w:tplc="2AF8D3BA" w:tentative="1">
      <w:start w:val="1"/>
      <w:numFmt w:val="bullet"/>
      <w:lvlText w:val="o"/>
      <w:lvlJc w:val="left"/>
      <w:pPr>
        <w:ind w:left="5760" w:hanging="360"/>
      </w:pPr>
      <w:rPr>
        <w:rFonts w:ascii="Courier New" w:hAnsi="Courier New" w:cs="Courier New" w:hint="default"/>
      </w:rPr>
    </w:lvl>
    <w:lvl w:ilvl="8" w:tplc="09D8DEAA" w:tentative="1">
      <w:start w:val="1"/>
      <w:numFmt w:val="bullet"/>
      <w:lvlText w:val=""/>
      <w:lvlJc w:val="left"/>
      <w:pPr>
        <w:ind w:left="6480" w:hanging="360"/>
      </w:pPr>
      <w:rPr>
        <w:rFonts w:ascii="Wingdings" w:hAnsi="Wingdings" w:hint="default"/>
      </w:rPr>
    </w:lvl>
  </w:abstractNum>
  <w:abstractNum w:abstractNumId="85" w15:restartNumberingAfterBreak="0">
    <w:nsid w:val="4ABF381B"/>
    <w:multiLevelType w:val="hybridMultilevel"/>
    <w:tmpl w:val="5B702CD6"/>
    <w:lvl w:ilvl="0" w:tplc="7F10ED04">
      <w:start w:val="1"/>
      <w:numFmt w:val="lowerLetter"/>
      <w:lvlText w:val="%1)"/>
      <w:lvlJc w:val="left"/>
      <w:pPr>
        <w:ind w:left="360" w:hanging="360"/>
      </w:pPr>
    </w:lvl>
    <w:lvl w:ilvl="1" w:tplc="6DB2C060" w:tentative="1">
      <w:start w:val="1"/>
      <w:numFmt w:val="lowerLetter"/>
      <w:lvlText w:val="%2."/>
      <w:lvlJc w:val="left"/>
      <w:pPr>
        <w:ind w:left="1080" w:hanging="360"/>
      </w:pPr>
    </w:lvl>
    <w:lvl w:ilvl="2" w:tplc="B1C675F2" w:tentative="1">
      <w:start w:val="1"/>
      <w:numFmt w:val="lowerRoman"/>
      <w:lvlText w:val="%3."/>
      <w:lvlJc w:val="right"/>
      <w:pPr>
        <w:ind w:left="1800" w:hanging="180"/>
      </w:pPr>
    </w:lvl>
    <w:lvl w:ilvl="3" w:tplc="462EC724" w:tentative="1">
      <w:start w:val="1"/>
      <w:numFmt w:val="decimal"/>
      <w:lvlText w:val="%4."/>
      <w:lvlJc w:val="left"/>
      <w:pPr>
        <w:ind w:left="2520" w:hanging="360"/>
      </w:pPr>
    </w:lvl>
    <w:lvl w:ilvl="4" w:tplc="22627A9C" w:tentative="1">
      <w:start w:val="1"/>
      <w:numFmt w:val="lowerLetter"/>
      <w:lvlText w:val="%5."/>
      <w:lvlJc w:val="left"/>
      <w:pPr>
        <w:ind w:left="3240" w:hanging="360"/>
      </w:pPr>
    </w:lvl>
    <w:lvl w:ilvl="5" w:tplc="2D44D826" w:tentative="1">
      <w:start w:val="1"/>
      <w:numFmt w:val="lowerRoman"/>
      <w:lvlText w:val="%6."/>
      <w:lvlJc w:val="right"/>
      <w:pPr>
        <w:ind w:left="3960" w:hanging="180"/>
      </w:pPr>
    </w:lvl>
    <w:lvl w:ilvl="6" w:tplc="B74C839A" w:tentative="1">
      <w:start w:val="1"/>
      <w:numFmt w:val="decimal"/>
      <w:lvlText w:val="%7."/>
      <w:lvlJc w:val="left"/>
      <w:pPr>
        <w:ind w:left="4680" w:hanging="360"/>
      </w:pPr>
    </w:lvl>
    <w:lvl w:ilvl="7" w:tplc="1B5E69C2" w:tentative="1">
      <w:start w:val="1"/>
      <w:numFmt w:val="lowerLetter"/>
      <w:lvlText w:val="%8."/>
      <w:lvlJc w:val="left"/>
      <w:pPr>
        <w:ind w:left="5400" w:hanging="360"/>
      </w:pPr>
    </w:lvl>
    <w:lvl w:ilvl="8" w:tplc="8D8C9946" w:tentative="1">
      <w:start w:val="1"/>
      <w:numFmt w:val="lowerRoman"/>
      <w:lvlText w:val="%9."/>
      <w:lvlJc w:val="right"/>
      <w:pPr>
        <w:ind w:left="6120" w:hanging="180"/>
      </w:pPr>
    </w:lvl>
  </w:abstractNum>
  <w:abstractNum w:abstractNumId="86" w15:restartNumberingAfterBreak="0">
    <w:nsid w:val="4B1119DF"/>
    <w:multiLevelType w:val="multilevel"/>
    <w:tmpl w:val="7850F0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C994B53"/>
    <w:multiLevelType w:val="multilevel"/>
    <w:tmpl w:val="CBC2682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D15613D"/>
    <w:multiLevelType w:val="multilevel"/>
    <w:tmpl w:val="643A9D9A"/>
    <w:lvl w:ilvl="0">
      <w:start w:val="1"/>
      <w:numFmt w:val="lowerLetter"/>
      <w:lvlText w:val="%1)"/>
      <w:lvlJc w:val="left"/>
      <w:pPr>
        <w:tabs>
          <w:tab w:val="left" w:pos="-37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D2539F5"/>
    <w:multiLevelType w:val="multilevel"/>
    <w:tmpl w:val="47FCE69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D9A6252"/>
    <w:multiLevelType w:val="multilevel"/>
    <w:tmpl w:val="83BC63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DD70928"/>
    <w:multiLevelType w:val="multilevel"/>
    <w:tmpl w:val="67C6ABBE"/>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93" w15:restartNumberingAfterBreak="0">
    <w:nsid w:val="4DDC3D35"/>
    <w:multiLevelType w:val="multilevel"/>
    <w:tmpl w:val="C6F671E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E0C76A6"/>
    <w:multiLevelType w:val="multilevel"/>
    <w:tmpl w:val="13DAE86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F3208DB"/>
    <w:multiLevelType w:val="multilevel"/>
    <w:tmpl w:val="D34A627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FA767C"/>
    <w:multiLevelType w:val="multilevel"/>
    <w:tmpl w:val="9BE40F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FF23C8"/>
    <w:multiLevelType w:val="multilevel"/>
    <w:tmpl w:val="7C02D1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8" w15:restartNumberingAfterBreak="0">
    <w:nsid w:val="523E4FF2"/>
    <w:multiLevelType w:val="hybridMultilevel"/>
    <w:tmpl w:val="B9D246C2"/>
    <w:lvl w:ilvl="0" w:tplc="0F64D0A0">
      <w:start w:val="1"/>
      <w:numFmt w:val="lowerLetter"/>
      <w:lvlText w:val="%1)"/>
      <w:lvlJc w:val="left"/>
      <w:pPr>
        <w:ind w:left="360" w:hanging="360"/>
      </w:pPr>
    </w:lvl>
    <w:lvl w:ilvl="1" w:tplc="4970D9F0">
      <w:start w:val="1"/>
      <w:numFmt w:val="lowerRoman"/>
      <w:lvlText w:val="%2)"/>
      <w:lvlJc w:val="right"/>
      <w:pPr>
        <w:ind w:left="1080" w:hanging="360"/>
      </w:pPr>
      <w:rPr>
        <w:rFonts w:hint="default"/>
      </w:rPr>
    </w:lvl>
    <w:lvl w:ilvl="2" w:tplc="8A00C250" w:tentative="1">
      <w:start w:val="1"/>
      <w:numFmt w:val="lowerRoman"/>
      <w:lvlText w:val="%3."/>
      <w:lvlJc w:val="right"/>
      <w:pPr>
        <w:ind w:left="1800" w:hanging="180"/>
      </w:pPr>
    </w:lvl>
    <w:lvl w:ilvl="3" w:tplc="1D1CFFB6" w:tentative="1">
      <w:start w:val="1"/>
      <w:numFmt w:val="decimal"/>
      <w:lvlText w:val="%4."/>
      <w:lvlJc w:val="left"/>
      <w:pPr>
        <w:ind w:left="2520" w:hanging="360"/>
      </w:pPr>
    </w:lvl>
    <w:lvl w:ilvl="4" w:tplc="759C539E" w:tentative="1">
      <w:start w:val="1"/>
      <w:numFmt w:val="lowerLetter"/>
      <w:lvlText w:val="%5."/>
      <w:lvlJc w:val="left"/>
      <w:pPr>
        <w:ind w:left="3240" w:hanging="360"/>
      </w:pPr>
    </w:lvl>
    <w:lvl w:ilvl="5" w:tplc="376811F2" w:tentative="1">
      <w:start w:val="1"/>
      <w:numFmt w:val="lowerRoman"/>
      <w:lvlText w:val="%6."/>
      <w:lvlJc w:val="right"/>
      <w:pPr>
        <w:ind w:left="3960" w:hanging="180"/>
      </w:pPr>
    </w:lvl>
    <w:lvl w:ilvl="6" w:tplc="F5E29994" w:tentative="1">
      <w:start w:val="1"/>
      <w:numFmt w:val="decimal"/>
      <w:lvlText w:val="%7."/>
      <w:lvlJc w:val="left"/>
      <w:pPr>
        <w:ind w:left="4680" w:hanging="360"/>
      </w:pPr>
    </w:lvl>
    <w:lvl w:ilvl="7" w:tplc="72A215B2" w:tentative="1">
      <w:start w:val="1"/>
      <w:numFmt w:val="lowerLetter"/>
      <w:lvlText w:val="%8."/>
      <w:lvlJc w:val="left"/>
      <w:pPr>
        <w:ind w:left="5400" w:hanging="360"/>
      </w:pPr>
    </w:lvl>
    <w:lvl w:ilvl="8" w:tplc="B9569398" w:tentative="1">
      <w:start w:val="1"/>
      <w:numFmt w:val="lowerRoman"/>
      <w:lvlText w:val="%9."/>
      <w:lvlJc w:val="right"/>
      <w:pPr>
        <w:ind w:left="6120" w:hanging="180"/>
      </w:pPr>
    </w:lvl>
  </w:abstractNum>
  <w:abstractNum w:abstractNumId="99" w15:restartNumberingAfterBreak="0">
    <w:nsid w:val="538E3194"/>
    <w:multiLevelType w:val="multilevel"/>
    <w:tmpl w:val="B172CDC6"/>
    <w:lvl w:ilvl="0">
      <w:start w:val="4"/>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540B6F01"/>
    <w:multiLevelType w:val="multilevel"/>
    <w:tmpl w:val="62A4A9C4"/>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4C8553D"/>
    <w:multiLevelType w:val="multilevel"/>
    <w:tmpl w:val="74ECE2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52B2871"/>
    <w:multiLevelType w:val="multilevel"/>
    <w:tmpl w:val="80D83F1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4" w15:restartNumberingAfterBreak="0">
    <w:nsid w:val="593163F3"/>
    <w:multiLevelType w:val="hybridMultilevel"/>
    <w:tmpl w:val="526C4CCE"/>
    <w:lvl w:ilvl="0" w:tplc="F3DE4BBC">
      <w:start w:val="1"/>
      <w:numFmt w:val="lowerLetter"/>
      <w:lvlText w:val="%1)"/>
      <w:lvlJc w:val="left"/>
      <w:pPr>
        <w:ind w:left="720" w:hanging="360"/>
      </w:pPr>
    </w:lvl>
    <w:lvl w:ilvl="1" w:tplc="E1B0D0AA" w:tentative="1">
      <w:start w:val="1"/>
      <w:numFmt w:val="lowerLetter"/>
      <w:lvlText w:val="%2."/>
      <w:lvlJc w:val="left"/>
      <w:pPr>
        <w:ind w:left="1440" w:hanging="360"/>
      </w:pPr>
    </w:lvl>
    <w:lvl w:ilvl="2" w:tplc="920C5058" w:tentative="1">
      <w:start w:val="1"/>
      <w:numFmt w:val="lowerRoman"/>
      <w:lvlText w:val="%3."/>
      <w:lvlJc w:val="right"/>
      <w:pPr>
        <w:ind w:left="2160" w:hanging="180"/>
      </w:pPr>
    </w:lvl>
    <w:lvl w:ilvl="3" w:tplc="A5400B50" w:tentative="1">
      <w:start w:val="1"/>
      <w:numFmt w:val="decimal"/>
      <w:lvlText w:val="%4."/>
      <w:lvlJc w:val="left"/>
      <w:pPr>
        <w:ind w:left="2880" w:hanging="360"/>
      </w:pPr>
    </w:lvl>
    <w:lvl w:ilvl="4" w:tplc="4CB2ADA4" w:tentative="1">
      <w:start w:val="1"/>
      <w:numFmt w:val="lowerLetter"/>
      <w:lvlText w:val="%5."/>
      <w:lvlJc w:val="left"/>
      <w:pPr>
        <w:ind w:left="3600" w:hanging="360"/>
      </w:pPr>
    </w:lvl>
    <w:lvl w:ilvl="5" w:tplc="1BC01AD2" w:tentative="1">
      <w:start w:val="1"/>
      <w:numFmt w:val="lowerRoman"/>
      <w:lvlText w:val="%6."/>
      <w:lvlJc w:val="right"/>
      <w:pPr>
        <w:ind w:left="4320" w:hanging="180"/>
      </w:pPr>
    </w:lvl>
    <w:lvl w:ilvl="6" w:tplc="38848876" w:tentative="1">
      <w:start w:val="1"/>
      <w:numFmt w:val="decimal"/>
      <w:lvlText w:val="%7."/>
      <w:lvlJc w:val="left"/>
      <w:pPr>
        <w:ind w:left="5040" w:hanging="360"/>
      </w:pPr>
    </w:lvl>
    <w:lvl w:ilvl="7" w:tplc="7B68CD12" w:tentative="1">
      <w:start w:val="1"/>
      <w:numFmt w:val="lowerLetter"/>
      <w:lvlText w:val="%8."/>
      <w:lvlJc w:val="left"/>
      <w:pPr>
        <w:ind w:left="5760" w:hanging="360"/>
      </w:pPr>
    </w:lvl>
    <w:lvl w:ilvl="8" w:tplc="BD866306" w:tentative="1">
      <w:start w:val="1"/>
      <w:numFmt w:val="lowerRoman"/>
      <w:lvlText w:val="%9."/>
      <w:lvlJc w:val="right"/>
      <w:pPr>
        <w:ind w:left="6480" w:hanging="180"/>
      </w:pPr>
    </w:lvl>
  </w:abstractNum>
  <w:abstractNum w:abstractNumId="105" w15:restartNumberingAfterBreak="0">
    <w:nsid w:val="59F270E5"/>
    <w:multiLevelType w:val="multilevel"/>
    <w:tmpl w:val="93A6C1A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6" w15:restartNumberingAfterBreak="0">
    <w:nsid w:val="59FE393E"/>
    <w:multiLevelType w:val="multilevel"/>
    <w:tmpl w:val="6F60181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A941C2F"/>
    <w:multiLevelType w:val="hybridMultilevel"/>
    <w:tmpl w:val="30A6CC66"/>
    <w:lvl w:ilvl="0" w:tplc="127C5C5C">
      <w:start w:val="1"/>
      <w:numFmt w:val="lowerLetter"/>
      <w:lvlText w:val="%1)"/>
      <w:lvlJc w:val="left"/>
      <w:pPr>
        <w:ind w:left="360" w:hanging="360"/>
      </w:pPr>
      <w:rPr>
        <w:b w:val="0"/>
        <w:bCs/>
        <w:sz w:val="22"/>
        <w:szCs w:val="22"/>
      </w:rPr>
    </w:lvl>
    <w:lvl w:ilvl="1" w:tplc="8A7EA8EA" w:tentative="1">
      <w:start w:val="1"/>
      <w:numFmt w:val="lowerLetter"/>
      <w:lvlText w:val="%2."/>
      <w:lvlJc w:val="left"/>
      <w:pPr>
        <w:ind w:left="1080" w:hanging="360"/>
      </w:pPr>
    </w:lvl>
    <w:lvl w:ilvl="2" w:tplc="9D52BB4A" w:tentative="1">
      <w:start w:val="1"/>
      <w:numFmt w:val="lowerRoman"/>
      <w:lvlText w:val="%3."/>
      <w:lvlJc w:val="right"/>
      <w:pPr>
        <w:ind w:left="1800" w:hanging="180"/>
      </w:pPr>
    </w:lvl>
    <w:lvl w:ilvl="3" w:tplc="8BC43E4A" w:tentative="1">
      <w:start w:val="1"/>
      <w:numFmt w:val="decimal"/>
      <w:lvlText w:val="%4."/>
      <w:lvlJc w:val="left"/>
      <w:pPr>
        <w:ind w:left="2520" w:hanging="360"/>
      </w:pPr>
    </w:lvl>
    <w:lvl w:ilvl="4" w:tplc="23DCF208" w:tentative="1">
      <w:start w:val="1"/>
      <w:numFmt w:val="lowerLetter"/>
      <w:lvlText w:val="%5."/>
      <w:lvlJc w:val="left"/>
      <w:pPr>
        <w:ind w:left="3240" w:hanging="360"/>
      </w:pPr>
    </w:lvl>
    <w:lvl w:ilvl="5" w:tplc="DE5E5790" w:tentative="1">
      <w:start w:val="1"/>
      <w:numFmt w:val="lowerRoman"/>
      <w:lvlText w:val="%6."/>
      <w:lvlJc w:val="right"/>
      <w:pPr>
        <w:ind w:left="3960" w:hanging="180"/>
      </w:pPr>
    </w:lvl>
    <w:lvl w:ilvl="6" w:tplc="A13855A0" w:tentative="1">
      <w:start w:val="1"/>
      <w:numFmt w:val="decimal"/>
      <w:lvlText w:val="%7."/>
      <w:lvlJc w:val="left"/>
      <w:pPr>
        <w:ind w:left="4680" w:hanging="360"/>
      </w:pPr>
    </w:lvl>
    <w:lvl w:ilvl="7" w:tplc="35463FBA" w:tentative="1">
      <w:start w:val="1"/>
      <w:numFmt w:val="lowerLetter"/>
      <w:lvlText w:val="%8."/>
      <w:lvlJc w:val="left"/>
      <w:pPr>
        <w:ind w:left="5400" w:hanging="360"/>
      </w:pPr>
    </w:lvl>
    <w:lvl w:ilvl="8" w:tplc="2CC039EE" w:tentative="1">
      <w:start w:val="1"/>
      <w:numFmt w:val="lowerRoman"/>
      <w:lvlText w:val="%9."/>
      <w:lvlJc w:val="right"/>
      <w:pPr>
        <w:ind w:left="6120" w:hanging="180"/>
      </w:pPr>
    </w:lvl>
  </w:abstractNum>
  <w:abstractNum w:abstractNumId="10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9" w15:restartNumberingAfterBreak="0">
    <w:nsid w:val="5B796B92"/>
    <w:multiLevelType w:val="hybridMultilevel"/>
    <w:tmpl w:val="E8DE1954"/>
    <w:lvl w:ilvl="0" w:tplc="09A413D8">
      <w:start w:val="1"/>
      <w:numFmt w:val="lowerLetter"/>
      <w:lvlText w:val="%1)"/>
      <w:lvlJc w:val="left"/>
      <w:pPr>
        <w:ind w:left="360" w:hanging="360"/>
      </w:pPr>
    </w:lvl>
    <w:lvl w:ilvl="1" w:tplc="B0A642B2">
      <w:start w:val="1"/>
      <w:numFmt w:val="lowerRoman"/>
      <w:lvlText w:val="%2)"/>
      <w:lvlJc w:val="right"/>
      <w:pPr>
        <w:ind w:left="927" w:hanging="360"/>
      </w:pPr>
      <w:rPr>
        <w:rFonts w:hint="default"/>
      </w:rPr>
    </w:lvl>
    <w:lvl w:ilvl="2" w:tplc="13F4F022" w:tentative="1">
      <w:start w:val="1"/>
      <w:numFmt w:val="lowerRoman"/>
      <w:lvlText w:val="%3."/>
      <w:lvlJc w:val="right"/>
      <w:pPr>
        <w:ind w:left="1800" w:hanging="180"/>
      </w:pPr>
    </w:lvl>
    <w:lvl w:ilvl="3" w:tplc="E334F1D2" w:tentative="1">
      <w:start w:val="1"/>
      <w:numFmt w:val="decimal"/>
      <w:lvlText w:val="%4."/>
      <w:lvlJc w:val="left"/>
      <w:pPr>
        <w:ind w:left="2520" w:hanging="360"/>
      </w:pPr>
    </w:lvl>
    <w:lvl w:ilvl="4" w:tplc="C65E78D6" w:tentative="1">
      <w:start w:val="1"/>
      <w:numFmt w:val="lowerLetter"/>
      <w:lvlText w:val="%5."/>
      <w:lvlJc w:val="left"/>
      <w:pPr>
        <w:ind w:left="3240" w:hanging="360"/>
      </w:pPr>
    </w:lvl>
    <w:lvl w:ilvl="5" w:tplc="04405BD8" w:tentative="1">
      <w:start w:val="1"/>
      <w:numFmt w:val="lowerRoman"/>
      <w:lvlText w:val="%6."/>
      <w:lvlJc w:val="right"/>
      <w:pPr>
        <w:ind w:left="3960" w:hanging="180"/>
      </w:pPr>
    </w:lvl>
    <w:lvl w:ilvl="6" w:tplc="F0905CAA" w:tentative="1">
      <w:start w:val="1"/>
      <w:numFmt w:val="decimal"/>
      <w:lvlText w:val="%7."/>
      <w:lvlJc w:val="left"/>
      <w:pPr>
        <w:ind w:left="4680" w:hanging="360"/>
      </w:pPr>
    </w:lvl>
    <w:lvl w:ilvl="7" w:tplc="504E3EAA" w:tentative="1">
      <w:start w:val="1"/>
      <w:numFmt w:val="lowerLetter"/>
      <w:lvlText w:val="%8."/>
      <w:lvlJc w:val="left"/>
      <w:pPr>
        <w:ind w:left="5400" w:hanging="360"/>
      </w:pPr>
    </w:lvl>
    <w:lvl w:ilvl="8" w:tplc="797ADE0E" w:tentative="1">
      <w:start w:val="1"/>
      <w:numFmt w:val="lowerRoman"/>
      <w:lvlText w:val="%9."/>
      <w:lvlJc w:val="right"/>
      <w:pPr>
        <w:ind w:left="6120" w:hanging="180"/>
      </w:pPr>
    </w:lvl>
  </w:abstractNum>
  <w:abstractNum w:abstractNumId="110" w15:restartNumberingAfterBreak="0">
    <w:nsid w:val="5B8C5DC8"/>
    <w:multiLevelType w:val="hybridMultilevel"/>
    <w:tmpl w:val="3C4A716E"/>
    <w:lvl w:ilvl="0" w:tplc="6BB6B26A">
      <w:start w:val="1"/>
      <w:numFmt w:val="lowerLetter"/>
      <w:lvlText w:val="%1)"/>
      <w:lvlJc w:val="left"/>
      <w:pPr>
        <w:ind w:left="501" w:hanging="360"/>
      </w:pPr>
    </w:lvl>
    <w:lvl w:ilvl="1" w:tplc="FD2C140A" w:tentative="1">
      <w:start w:val="1"/>
      <w:numFmt w:val="lowerLetter"/>
      <w:lvlText w:val="%2."/>
      <w:lvlJc w:val="left"/>
      <w:pPr>
        <w:ind w:left="1221" w:hanging="360"/>
      </w:pPr>
    </w:lvl>
    <w:lvl w:ilvl="2" w:tplc="39DC1EBC" w:tentative="1">
      <w:start w:val="1"/>
      <w:numFmt w:val="lowerRoman"/>
      <w:lvlText w:val="%3."/>
      <w:lvlJc w:val="right"/>
      <w:pPr>
        <w:ind w:left="1941" w:hanging="180"/>
      </w:pPr>
    </w:lvl>
    <w:lvl w:ilvl="3" w:tplc="5F6AE38E" w:tentative="1">
      <w:start w:val="1"/>
      <w:numFmt w:val="decimal"/>
      <w:lvlText w:val="%4."/>
      <w:lvlJc w:val="left"/>
      <w:pPr>
        <w:ind w:left="2661" w:hanging="360"/>
      </w:pPr>
    </w:lvl>
    <w:lvl w:ilvl="4" w:tplc="3E801B6E" w:tentative="1">
      <w:start w:val="1"/>
      <w:numFmt w:val="lowerLetter"/>
      <w:lvlText w:val="%5."/>
      <w:lvlJc w:val="left"/>
      <w:pPr>
        <w:ind w:left="3381" w:hanging="360"/>
      </w:pPr>
    </w:lvl>
    <w:lvl w:ilvl="5" w:tplc="BF444F80" w:tentative="1">
      <w:start w:val="1"/>
      <w:numFmt w:val="lowerRoman"/>
      <w:lvlText w:val="%6."/>
      <w:lvlJc w:val="right"/>
      <w:pPr>
        <w:ind w:left="4101" w:hanging="180"/>
      </w:pPr>
    </w:lvl>
    <w:lvl w:ilvl="6" w:tplc="593CD020" w:tentative="1">
      <w:start w:val="1"/>
      <w:numFmt w:val="decimal"/>
      <w:lvlText w:val="%7."/>
      <w:lvlJc w:val="left"/>
      <w:pPr>
        <w:ind w:left="4821" w:hanging="360"/>
      </w:pPr>
    </w:lvl>
    <w:lvl w:ilvl="7" w:tplc="F55E97D2" w:tentative="1">
      <w:start w:val="1"/>
      <w:numFmt w:val="lowerLetter"/>
      <w:lvlText w:val="%8."/>
      <w:lvlJc w:val="left"/>
      <w:pPr>
        <w:ind w:left="5541" w:hanging="360"/>
      </w:pPr>
    </w:lvl>
    <w:lvl w:ilvl="8" w:tplc="C0528CC4" w:tentative="1">
      <w:start w:val="1"/>
      <w:numFmt w:val="lowerRoman"/>
      <w:lvlText w:val="%9."/>
      <w:lvlJc w:val="right"/>
      <w:pPr>
        <w:ind w:left="6261" w:hanging="180"/>
      </w:pPr>
    </w:lvl>
  </w:abstractNum>
  <w:abstractNum w:abstractNumId="11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2" w15:restartNumberingAfterBreak="0">
    <w:nsid w:val="5BB43F0F"/>
    <w:multiLevelType w:val="hybridMultilevel"/>
    <w:tmpl w:val="AC56D5DC"/>
    <w:lvl w:ilvl="0" w:tplc="993AE7AA">
      <w:start w:val="1"/>
      <w:numFmt w:val="lowerLetter"/>
      <w:lvlText w:val="%1)"/>
      <w:lvlJc w:val="left"/>
      <w:pPr>
        <w:ind w:left="432" w:hanging="360"/>
      </w:pPr>
    </w:lvl>
    <w:lvl w:ilvl="1" w:tplc="108410EA" w:tentative="1">
      <w:start w:val="1"/>
      <w:numFmt w:val="lowerLetter"/>
      <w:lvlText w:val="%2."/>
      <w:lvlJc w:val="left"/>
      <w:pPr>
        <w:ind w:left="1152" w:hanging="360"/>
      </w:pPr>
    </w:lvl>
    <w:lvl w:ilvl="2" w:tplc="46A48286" w:tentative="1">
      <w:start w:val="1"/>
      <w:numFmt w:val="lowerRoman"/>
      <w:lvlText w:val="%3."/>
      <w:lvlJc w:val="right"/>
      <w:pPr>
        <w:ind w:left="1872" w:hanging="180"/>
      </w:pPr>
    </w:lvl>
    <w:lvl w:ilvl="3" w:tplc="D910B864" w:tentative="1">
      <w:start w:val="1"/>
      <w:numFmt w:val="decimal"/>
      <w:lvlText w:val="%4."/>
      <w:lvlJc w:val="left"/>
      <w:pPr>
        <w:ind w:left="2592" w:hanging="360"/>
      </w:pPr>
    </w:lvl>
    <w:lvl w:ilvl="4" w:tplc="4B0EDD10" w:tentative="1">
      <w:start w:val="1"/>
      <w:numFmt w:val="lowerLetter"/>
      <w:lvlText w:val="%5."/>
      <w:lvlJc w:val="left"/>
      <w:pPr>
        <w:ind w:left="3312" w:hanging="360"/>
      </w:pPr>
    </w:lvl>
    <w:lvl w:ilvl="5" w:tplc="2A5C69F2" w:tentative="1">
      <w:start w:val="1"/>
      <w:numFmt w:val="lowerRoman"/>
      <w:lvlText w:val="%6."/>
      <w:lvlJc w:val="right"/>
      <w:pPr>
        <w:ind w:left="4032" w:hanging="180"/>
      </w:pPr>
    </w:lvl>
    <w:lvl w:ilvl="6" w:tplc="CB9EF3CA" w:tentative="1">
      <w:start w:val="1"/>
      <w:numFmt w:val="decimal"/>
      <w:lvlText w:val="%7."/>
      <w:lvlJc w:val="left"/>
      <w:pPr>
        <w:ind w:left="4752" w:hanging="360"/>
      </w:pPr>
    </w:lvl>
    <w:lvl w:ilvl="7" w:tplc="31DE77C4" w:tentative="1">
      <w:start w:val="1"/>
      <w:numFmt w:val="lowerLetter"/>
      <w:lvlText w:val="%8."/>
      <w:lvlJc w:val="left"/>
      <w:pPr>
        <w:ind w:left="5472" w:hanging="360"/>
      </w:pPr>
    </w:lvl>
    <w:lvl w:ilvl="8" w:tplc="27FEA500" w:tentative="1">
      <w:start w:val="1"/>
      <w:numFmt w:val="lowerRoman"/>
      <w:lvlText w:val="%9."/>
      <w:lvlJc w:val="right"/>
      <w:pPr>
        <w:ind w:left="6192" w:hanging="180"/>
      </w:pPr>
    </w:lvl>
  </w:abstractNum>
  <w:abstractNum w:abstractNumId="113" w15:restartNumberingAfterBreak="0">
    <w:nsid w:val="5C4E6BAF"/>
    <w:multiLevelType w:val="hybridMultilevel"/>
    <w:tmpl w:val="F3827B4E"/>
    <w:lvl w:ilvl="0" w:tplc="4E78C756">
      <w:start w:val="1"/>
      <w:numFmt w:val="lowerLetter"/>
      <w:lvlText w:val="%1)"/>
      <w:lvlJc w:val="left"/>
      <w:pPr>
        <w:ind w:left="432" w:hanging="360"/>
      </w:pPr>
    </w:lvl>
    <w:lvl w:ilvl="1" w:tplc="D3FE6B72" w:tentative="1">
      <w:start w:val="1"/>
      <w:numFmt w:val="lowerLetter"/>
      <w:lvlText w:val="%2."/>
      <w:lvlJc w:val="left"/>
      <w:pPr>
        <w:ind w:left="1152" w:hanging="360"/>
      </w:pPr>
    </w:lvl>
    <w:lvl w:ilvl="2" w:tplc="606CA648" w:tentative="1">
      <w:start w:val="1"/>
      <w:numFmt w:val="lowerRoman"/>
      <w:lvlText w:val="%3."/>
      <w:lvlJc w:val="right"/>
      <w:pPr>
        <w:ind w:left="1872" w:hanging="180"/>
      </w:pPr>
    </w:lvl>
    <w:lvl w:ilvl="3" w:tplc="965006C8" w:tentative="1">
      <w:start w:val="1"/>
      <w:numFmt w:val="decimal"/>
      <w:lvlText w:val="%4."/>
      <w:lvlJc w:val="left"/>
      <w:pPr>
        <w:ind w:left="2592" w:hanging="360"/>
      </w:pPr>
    </w:lvl>
    <w:lvl w:ilvl="4" w:tplc="7FD0EF6A" w:tentative="1">
      <w:start w:val="1"/>
      <w:numFmt w:val="lowerLetter"/>
      <w:lvlText w:val="%5."/>
      <w:lvlJc w:val="left"/>
      <w:pPr>
        <w:ind w:left="3312" w:hanging="360"/>
      </w:pPr>
    </w:lvl>
    <w:lvl w:ilvl="5" w:tplc="3BD0E856" w:tentative="1">
      <w:start w:val="1"/>
      <w:numFmt w:val="lowerRoman"/>
      <w:lvlText w:val="%6."/>
      <w:lvlJc w:val="right"/>
      <w:pPr>
        <w:ind w:left="4032" w:hanging="180"/>
      </w:pPr>
    </w:lvl>
    <w:lvl w:ilvl="6" w:tplc="B8A4E56E" w:tentative="1">
      <w:start w:val="1"/>
      <w:numFmt w:val="decimal"/>
      <w:lvlText w:val="%7."/>
      <w:lvlJc w:val="left"/>
      <w:pPr>
        <w:ind w:left="4752" w:hanging="360"/>
      </w:pPr>
    </w:lvl>
    <w:lvl w:ilvl="7" w:tplc="51BC0C24" w:tentative="1">
      <w:start w:val="1"/>
      <w:numFmt w:val="lowerLetter"/>
      <w:lvlText w:val="%8."/>
      <w:lvlJc w:val="left"/>
      <w:pPr>
        <w:ind w:left="5472" w:hanging="360"/>
      </w:pPr>
    </w:lvl>
    <w:lvl w:ilvl="8" w:tplc="3DF0758C" w:tentative="1">
      <w:start w:val="1"/>
      <w:numFmt w:val="lowerRoman"/>
      <w:lvlText w:val="%9."/>
      <w:lvlJc w:val="right"/>
      <w:pPr>
        <w:ind w:left="6192" w:hanging="180"/>
      </w:pPr>
    </w:lvl>
  </w:abstractNum>
  <w:abstractNum w:abstractNumId="114" w15:restartNumberingAfterBreak="0">
    <w:nsid w:val="5C613B92"/>
    <w:multiLevelType w:val="multilevel"/>
    <w:tmpl w:val="3E362002"/>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0C4F2A"/>
    <w:multiLevelType w:val="multilevel"/>
    <w:tmpl w:val="6DB8BC90"/>
    <w:styleLink w:val="CurrentList1"/>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D926502"/>
    <w:multiLevelType w:val="multilevel"/>
    <w:tmpl w:val="8A72DAFA"/>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AB22C7"/>
    <w:multiLevelType w:val="hybridMultilevel"/>
    <w:tmpl w:val="1B1434E0"/>
    <w:lvl w:ilvl="0" w:tplc="56D8302C">
      <w:start w:val="1"/>
      <w:numFmt w:val="lowerLetter"/>
      <w:lvlText w:val="%1)"/>
      <w:lvlJc w:val="left"/>
      <w:pPr>
        <w:ind w:left="360" w:hanging="360"/>
      </w:pPr>
      <w:rPr>
        <w:rFonts w:hint="default"/>
      </w:rPr>
    </w:lvl>
    <w:lvl w:ilvl="1" w:tplc="6ED4505A">
      <w:start w:val="1"/>
      <w:numFmt w:val="lowerRoman"/>
      <w:lvlText w:val="%2)"/>
      <w:lvlJc w:val="right"/>
      <w:pPr>
        <w:ind w:left="1080" w:hanging="360"/>
      </w:pPr>
      <w:rPr>
        <w:rFonts w:hint="default"/>
      </w:rPr>
    </w:lvl>
    <w:lvl w:ilvl="2" w:tplc="0E6A60C4" w:tentative="1">
      <w:start w:val="1"/>
      <w:numFmt w:val="lowerRoman"/>
      <w:lvlText w:val="%3."/>
      <w:lvlJc w:val="right"/>
      <w:pPr>
        <w:ind w:left="1800" w:hanging="180"/>
      </w:pPr>
    </w:lvl>
    <w:lvl w:ilvl="3" w:tplc="DB029CAE" w:tentative="1">
      <w:start w:val="1"/>
      <w:numFmt w:val="decimal"/>
      <w:lvlText w:val="%4."/>
      <w:lvlJc w:val="left"/>
      <w:pPr>
        <w:ind w:left="2520" w:hanging="360"/>
      </w:pPr>
    </w:lvl>
    <w:lvl w:ilvl="4" w:tplc="40AA3718" w:tentative="1">
      <w:start w:val="1"/>
      <w:numFmt w:val="lowerLetter"/>
      <w:lvlText w:val="%5."/>
      <w:lvlJc w:val="left"/>
      <w:pPr>
        <w:ind w:left="3240" w:hanging="360"/>
      </w:pPr>
    </w:lvl>
    <w:lvl w:ilvl="5" w:tplc="0616C3CA" w:tentative="1">
      <w:start w:val="1"/>
      <w:numFmt w:val="lowerRoman"/>
      <w:lvlText w:val="%6."/>
      <w:lvlJc w:val="right"/>
      <w:pPr>
        <w:ind w:left="3960" w:hanging="180"/>
      </w:pPr>
    </w:lvl>
    <w:lvl w:ilvl="6" w:tplc="CC9AB342" w:tentative="1">
      <w:start w:val="1"/>
      <w:numFmt w:val="decimal"/>
      <w:lvlText w:val="%7."/>
      <w:lvlJc w:val="left"/>
      <w:pPr>
        <w:ind w:left="4680" w:hanging="360"/>
      </w:pPr>
    </w:lvl>
    <w:lvl w:ilvl="7" w:tplc="8F02B932" w:tentative="1">
      <w:start w:val="1"/>
      <w:numFmt w:val="lowerLetter"/>
      <w:lvlText w:val="%8."/>
      <w:lvlJc w:val="left"/>
      <w:pPr>
        <w:ind w:left="5400" w:hanging="360"/>
      </w:pPr>
    </w:lvl>
    <w:lvl w:ilvl="8" w:tplc="35627E60" w:tentative="1">
      <w:start w:val="1"/>
      <w:numFmt w:val="lowerRoman"/>
      <w:lvlText w:val="%9."/>
      <w:lvlJc w:val="right"/>
      <w:pPr>
        <w:ind w:left="6120" w:hanging="180"/>
      </w:pPr>
    </w:lvl>
  </w:abstractNum>
  <w:abstractNum w:abstractNumId="118" w15:restartNumberingAfterBreak="0">
    <w:nsid w:val="5EF51E52"/>
    <w:multiLevelType w:val="multilevel"/>
    <w:tmpl w:val="EEBAEC4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F1918CE"/>
    <w:multiLevelType w:val="multilevel"/>
    <w:tmpl w:val="1526B100"/>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0" w15:restartNumberingAfterBreak="0">
    <w:nsid w:val="600906C5"/>
    <w:multiLevelType w:val="multilevel"/>
    <w:tmpl w:val="AB6CDF8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17294D"/>
    <w:multiLevelType w:val="multilevel"/>
    <w:tmpl w:val="249CFEF8"/>
    <w:lvl w:ilvl="0">
      <w:start w:val="1"/>
      <w:numFmt w:val="lowerLetter"/>
      <w:lvlText w:val="%1)"/>
      <w:lvlJc w:val="left"/>
      <w:pPr>
        <w:tabs>
          <w:tab w:val="left" w:pos="28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0211990"/>
    <w:multiLevelType w:val="hybridMultilevel"/>
    <w:tmpl w:val="A0DC8B6A"/>
    <w:lvl w:ilvl="0" w:tplc="A7E4844C">
      <w:start w:val="1"/>
      <w:numFmt w:val="lowerLetter"/>
      <w:lvlText w:val="%1)"/>
      <w:lvlJc w:val="left"/>
      <w:pPr>
        <w:ind w:left="432" w:hanging="360"/>
      </w:pPr>
    </w:lvl>
    <w:lvl w:ilvl="1" w:tplc="C720B900" w:tentative="1">
      <w:start w:val="1"/>
      <w:numFmt w:val="lowerLetter"/>
      <w:lvlText w:val="%2."/>
      <w:lvlJc w:val="left"/>
      <w:pPr>
        <w:ind w:left="1152" w:hanging="360"/>
      </w:pPr>
    </w:lvl>
    <w:lvl w:ilvl="2" w:tplc="B4F00E8C" w:tentative="1">
      <w:start w:val="1"/>
      <w:numFmt w:val="lowerRoman"/>
      <w:lvlText w:val="%3."/>
      <w:lvlJc w:val="right"/>
      <w:pPr>
        <w:ind w:left="1872" w:hanging="180"/>
      </w:pPr>
    </w:lvl>
    <w:lvl w:ilvl="3" w:tplc="5D145CE8" w:tentative="1">
      <w:start w:val="1"/>
      <w:numFmt w:val="decimal"/>
      <w:lvlText w:val="%4."/>
      <w:lvlJc w:val="left"/>
      <w:pPr>
        <w:ind w:left="2592" w:hanging="360"/>
      </w:pPr>
    </w:lvl>
    <w:lvl w:ilvl="4" w:tplc="A52AA69E" w:tentative="1">
      <w:start w:val="1"/>
      <w:numFmt w:val="lowerLetter"/>
      <w:lvlText w:val="%5."/>
      <w:lvlJc w:val="left"/>
      <w:pPr>
        <w:ind w:left="3312" w:hanging="360"/>
      </w:pPr>
    </w:lvl>
    <w:lvl w:ilvl="5" w:tplc="6844645C" w:tentative="1">
      <w:start w:val="1"/>
      <w:numFmt w:val="lowerRoman"/>
      <w:lvlText w:val="%6."/>
      <w:lvlJc w:val="right"/>
      <w:pPr>
        <w:ind w:left="4032" w:hanging="180"/>
      </w:pPr>
    </w:lvl>
    <w:lvl w:ilvl="6" w:tplc="B7B4F066" w:tentative="1">
      <w:start w:val="1"/>
      <w:numFmt w:val="decimal"/>
      <w:lvlText w:val="%7."/>
      <w:lvlJc w:val="left"/>
      <w:pPr>
        <w:ind w:left="4752" w:hanging="360"/>
      </w:pPr>
    </w:lvl>
    <w:lvl w:ilvl="7" w:tplc="207CACEA" w:tentative="1">
      <w:start w:val="1"/>
      <w:numFmt w:val="lowerLetter"/>
      <w:lvlText w:val="%8."/>
      <w:lvlJc w:val="left"/>
      <w:pPr>
        <w:ind w:left="5472" w:hanging="360"/>
      </w:pPr>
    </w:lvl>
    <w:lvl w:ilvl="8" w:tplc="33F258EC" w:tentative="1">
      <w:start w:val="1"/>
      <w:numFmt w:val="lowerRoman"/>
      <w:lvlText w:val="%9."/>
      <w:lvlJc w:val="right"/>
      <w:pPr>
        <w:ind w:left="6192" w:hanging="180"/>
      </w:pPr>
    </w:lvl>
  </w:abstractNum>
  <w:abstractNum w:abstractNumId="123" w15:restartNumberingAfterBreak="0">
    <w:nsid w:val="60C23A1B"/>
    <w:multiLevelType w:val="multilevel"/>
    <w:tmpl w:val="D8DE3E3A"/>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3266DE2"/>
    <w:multiLevelType w:val="multilevel"/>
    <w:tmpl w:val="69F203B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3AC0AD0"/>
    <w:multiLevelType w:val="multilevel"/>
    <w:tmpl w:val="1DA81A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479394E"/>
    <w:multiLevelType w:val="multilevel"/>
    <w:tmpl w:val="3AB230C2"/>
    <w:lvl w:ilvl="0">
      <w:start w:val="1"/>
      <w:numFmt w:val="lowerLetter"/>
      <w:lvlText w:val="%1)"/>
      <w:lvlJc w:val="left"/>
      <w:pPr>
        <w:tabs>
          <w:tab w:val="left" w:pos="1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5D43746"/>
    <w:multiLevelType w:val="hybridMultilevel"/>
    <w:tmpl w:val="88021870"/>
    <w:lvl w:ilvl="0" w:tplc="52C261D6">
      <w:start w:val="1"/>
      <w:numFmt w:val="lowerLetter"/>
      <w:lvlText w:val="%1)"/>
      <w:lvlJc w:val="left"/>
      <w:pPr>
        <w:ind w:left="360" w:hanging="360"/>
      </w:pPr>
    </w:lvl>
    <w:lvl w:ilvl="1" w:tplc="E6AE4F54">
      <w:start w:val="1"/>
      <w:numFmt w:val="lowerLetter"/>
      <w:lvlText w:val="%2."/>
      <w:lvlJc w:val="left"/>
      <w:pPr>
        <w:ind w:left="1080" w:hanging="360"/>
      </w:pPr>
    </w:lvl>
    <w:lvl w:ilvl="2" w:tplc="BAF62512">
      <w:start w:val="1"/>
      <w:numFmt w:val="lowerRoman"/>
      <w:lvlText w:val="%3."/>
      <w:lvlJc w:val="right"/>
      <w:pPr>
        <w:ind w:left="1800" w:hanging="180"/>
      </w:pPr>
    </w:lvl>
    <w:lvl w:ilvl="3" w:tplc="ACA47A8C">
      <w:start w:val="1"/>
      <w:numFmt w:val="decimal"/>
      <w:lvlText w:val="%4."/>
      <w:lvlJc w:val="left"/>
      <w:pPr>
        <w:ind w:left="2520" w:hanging="360"/>
      </w:pPr>
    </w:lvl>
    <w:lvl w:ilvl="4" w:tplc="DEF60E76" w:tentative="1">
      <w:start w:val="1"/>
      <w:numFmt w:val="lowerLetter"/>
      <w:lvlText w:val="%5."/>
      <w:lvlJc w:val="left"/>
      <w:pPr>
        <w:ind w:left="3240" w:hanging="360"/>
      </w:pPr>
    </w:lvl>
    <w:lvl w:ilvl="5" w:tplc="3E7A5A18" w:tentative="1">
      <w:start w:val="1"/>
      <w:numFmt w:val="lowerRoman"/>
      <w:lvlText w:val="%6."/>
      <w:lvlJc w:val="right"/>
      <w:pPr>
        <w:ind w:left="3960" w:hanging="180"/>
      </w:pPr>
    </w:lvl>
    <w:lvl w:ilvl="6" w:tplc="9C701280" w:tentative="1">
      <w:start w:val="1"/>
      <w:numFmt w:val="decimal"/>
      <w:lvlText w:val="%7."/>
      <w:lvlJc w:val="left"/>
      <w:pPr>
        <w:ind w:left="4680" w:hanging="360"/>
      </w:pPr>
    </w:lvl>
    <w:lvl w:ilvl="7" w:tplc="1F6CBF7C" w:tentative="1">
      <w:start w:val="1"/>
      <w:numFmt w:val="lowerLetter"/>
      <w:lvlText w:val="%8."/>
      <w:lvlJc w:val="left"/>
      <w:pPr>
        <w:ind w:left="5400" w:hanging="360"/>
      </w:pPr>
    </w:lvl>
    <w:lvl w:ilvl="8" w:tplc="6F26933E" w:tentative="1">
      <w:start w:val="1"/>
      <w:numFmt w:val="lowerRoman"/>
      <w:lvlText w:val="%9."/>
      <w:lvlJc w:val="right"/>
      <w:pPr>
        <w:ind w:left="6120" w:hanging="180"/>
      </w:pPr>
    </w:lvl>
  </w:abstractNum>
  <w:abstractNum w:abstractNumId="128" w15:restartNumberingAfterBreak="0">
    <w:nsid w:val="664E0517"/>
    <w:multiLevelType w:val="hybridMultilevel"/>
    <w:tmpl w:val="DDEE792E"/>
    <w:lvl w:ilvl="0" w:tplc="B2B67402">
      <w:start w:val="1"/>
      <w:numFmt w:val="lowerLetter"/>
      <w:lvlText w:val="%1)"/>
      <w:lvlJc w:val="left"/>
      <w:pPr>
        <w:ind w:left="360" w:hanging="360"/>
      </w:pPr>
    </w:lvl>
    <w:lvl w:ilvl="1" w:tplc="CE58917E">
      <w:start w:val="1"/>
      <w:numFmt w:val="lowerRoman"/>
      <w:lvlText w:val="%2)"/>
      <w:lvlJc w:val="right"/>
      <w:pPr>
        <w:ind w:left="1080" w:hanging="360"/>
      </w:pPr>
      <w:rPr>
        <w:rFonts w:hint="default"/>
      </w:rPr>
    </w:lvl>
    <w:lvl w:ilvl="2" w:tplc="069C0FAC">
      <w:start w:val="1"/>
      <w:numFmt w:val="lowerRoman"/>
      <w:lvlText w:val="(%3)"/>
      <w:lvlJc w:val="right"/>
      <w:pPr>
        <w:ind w:left="1800" w:hanging="180"/>
      </w:pPr>
      <w:rPr>
        <w:rFonts w:hint="default"/>
      </w:rPr>
    </w:lvl>
    <w:lvl w:ilvl="3" w:tplc="8E864E14" w:tentative="1">
      <w:start w:val="1"/>
      <w:numFmt w:val="decimal"/>
      <w:lvlText w:val="%4."/>
      <w:lvlJc w:val="left"/>
      <w:pPr>
        <w:ind w:left="2520" w:hanging="360"/>
      </w:pPr>
    </w:lvl>
    <w:lvl w:ilvl="4" w:tplc="DC1A8EC4" w:tentative="1">
      <w:start w:val="1"/>
      <w:numFmt w:val="lowerLetter"/>
      <w:lvlText w:val="%5."/>
      <w:lvlJc w:val="left"/>
      <w:pPr>
        <w:ind w:left="3240" w:hanging="360"/>
      </w:pPr>
    </w:lvl>
    <w:lvl w:ilvl="5" w:tplc="8BFE1E74" w:tentative="1">
      <w:start w:val="1"/>
      <w:numFmt w:val="lowerRoman"/>
      <w:lvlText w:val="%6."/>
      <w:lvlJc w:val="right"/>
      <w:pPr>
        <w:ind w:left="3960" w:hanging="180"/>
      </w:pPr>
    </w:lvl>
    <w:lvl w:ilvl="6" w:tplc="A010297E" w:tentative="1">
      <w:start w:val="1"/>
      <w:numFmt w:val="decimal"/>
      <w:lvlText w:val="%7."/>
      <w:lvlJc w:val="left"/>
      <w:pPr>
        <w:ind w:left="4680" w:hanging="360"/>
      </w:pPr>
    </w:lvl>
    <w:lvl w:ilvl="7" w:tplc="3B5463B4" w:tentative="1">
      <w:start w:val="1"/>
      <w:numFmt w:val="lowerLetter"/>
      <w:lvlText w:val="%8."/>
      <w:lvlJc w:val="left"/>
      <w:pPr>
        <w:ind w:left="5400" w:hanging="360"/>
      </w:pPr>
    </w:lvl>
    <w:lvl w:ilvl="8" w:tplc="8E66671E" w:tentative="1">
      <w:start w:val="1"/>
      <w:numFmt w:val="lowerRoman"/>
      <w:lvlText w:val="%9."/>
      <w:lvlJc w:val="right"/>
      <w:pPr>
        <w:ind w:left="6120" w:hanging="180"/>
      </w:pPr>
    </w:lvl>
  </w:abstractNum>
  <w:abstractNum w:abstractNumId="129" w15:restartNumberingAfterBreak="0">
    <w:nsid w:val="66E35198"/>
    <w:multiLevelType w:val="multilevel"/>
    <w:tmpl w:val="0F88596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A884105"/>
    <w:multiLevelType w:val="hybridMultilevel"/>
    <w:tmpl w:val="2154192C"/>
    <w:lvl w:ilvl="0" w:tplc="CF7A3B72">
      <w:start w:val="1"/>
      <w:numFmt w:val="lowerRoman"/>
      <w:lvlText w:val="%1)"/>
      <w:lvlJc w:val="right"/>
      <w:pPr>
        <w:ind w:left="1080" w:hanging="360"/>
      </w:pPr>
      <w:rPr>
        <w:rFonts w:hint="default"/>
      </w:rPr>
    </w:lvl>
    <w:lvl w:ilvl="1" w:tplc="D99E0F1A">
      <w:start w:val="1"/>
      <w:numFmt w:val="lowerLetter"/>
      <w:lvlText w:val="%2."/>
      <w:lvlJc w:val="left"/>
      <w:pPr>
        <w:ind w:left="1800" w:hanging="360"/>
      </w:pPr>
    </w:lvl>
    <w:lvl w:ilvl="2" w:tplc="D9843DFC" w:tentative="1">
      <w:start w:val="1"/>
      <w:numFmt w:val="lowerRoman"/>
      <w:lvlText w:val="%3."/>
      <w:lvlJc w:val="right"/>
      <w:pPr>
        <w:ind w:left="2520" w:hanging="180"/>
      </w:pPr>
    </w:lvl>
    <w:lvl w:ilvl="3" w:tplc="4D54F224" w:tentative="1">
      <w:start w:val="1"/>
      <w:numFmt w:val="decimal"/>
      <w:lvlText w:val="%4."/>
      <w:lvlJc w:val="left"/>
      <w:pPr>
        <w:ind w:left="3240" w:hanging="360"/>
      </w:pPr>
    </w:lvl>
    <w:lvl w:ilvl="4" w:tplc="D1CC2D6C" w:tentative="1">
      <w:start w:val="1"/>
      <w:numFmt w:val="lowerLetter"/>
      <w:lvlText w:val="%5."/>
      <w:lvlJc w:val="left"/>
      <w:pPr>
        <w:ind w:left="3960" w:hanging="360"/>
      </w:pPr>
    </w:lvl>
    <w:lvl w:ilvl="5" w:tplc="D71A7CCC" w:tentative="1">
      <w:start w:val="1"/>
      <w:numFmt w:val="lowerRoman"/>
      <w:lvlText w:val="%6."/>
      <w:lvlJc w:val="right"/>
      <w:pPr>
        <w:ind w:left="4680" w:hanging="180"/>
      </w:pPr>
    </w:lvl>
    <w:lvl w:ilvl="6" w:tplc="211C772C" w:tentative="1">
      <w:start w:val="1"/>
      <w:numFmt w:val="decimal"/>
      <w:lvlText w:val="%7."/>
      <w:lvlJc w:val="left"/>
      <w:pPr>
        <w:ind w:left="5400" w:hanging="360"/>
      </w:pPr>
    </w:lvl>
    <w:lvl w:ilvl="7" w:tplc="68143E3E" w:tentative="1">
      <w:start w:val="1"/>
      <w:numFmt w:val="lowerLetter"/>
      <w:lvlText w:val="%8."/>
      <w:lvlJc w:val="left"/>
      <w:pPr>
        <w:ind w:left="6120" w:hanging="360"/>
      </w:pPr>
    </w:lvl>
    <w:lvl w:ilvl="8" w:tplc="2F02B59C" w:tentative="1">
      <w:start w:val="1"/>
      <w:numFmt w:val="lowerRoman"/>
      <w:lvlText w:val="%9."/>
      <w:lvlJc w:val="right"/>
      <w:pPr>
        <w:ind w:left="6840" w:hanging="180"/>
      </w:pPr>
    </w:lvl>
  </w:abstractNum>
  <w:abstractNum w:abstractNumId="131" w15:restartNumberingAfterBreak="0">
    <w:nsid w:val="6B8D3D12"/>
    <w:multiLevelType w:val="hybridMultilevel"/>
    <w:tmpl w:val="E3B2E922"/>
    <w:lvl w:ilvl="0" w:tplc="B97A2882">
      <w:start w:val="1"/>
      <w:numFmt w:val="lowerLetter"/>
      <w:lvlText w:val="%1)"/>
      <w:lvlJc w:val="left"/>
      <w:pPr>
        <w:ind w:left="360" w:hanging="360"/>
      </w:pPr>
    </w:lvl>
    <w:lvl w:ilvl="1" w:tplc="786E9CA4" w:tentative="1">
      <w:start w:val="1"/>
      <w:numFmt w:val="lowerLetter"/>
      <w:lvlText w:val="%2."/>
      <w:lvlJc w:val="left"/>
      <w:pPr>
        <w:ind w:left="1080" w:hanging="360"/>
      </w:pPr>
    </w:lvl>
    <w:lvl w:ilvl="2" w:tplc="E062BDE8" w:tentative="1">
      <w:start w:val="1"/>
      <w:numFmt w:val="lowerRoman"/>
      <w:lvlText w:val="%3."/>
      <w:lvlJc w:val="right"/>
      <w:pPr>
        <w:ind w:left="1800" w:hanging="180"/>
      </w:pPr>
    </w:lvl>
    <w:lvl w:ilvl="3" w:tplc="1796420C" w:tentative="1">
      <w:start w:val="1"/>
      <w:numFmt w:val="decimal"/>
      <w:lvlText w:val="%4."/>
      <w:lvlJc w:val="left"/>
      <w:pPr>
        <w:ind w:left="2520" w:hanging="360"/>
      </w:pPr>
    </w:lvl>
    <w:lvl w:ilvl="4" w:tplc="44140B14" w:tentative="1">
      <w:start w:val="1"/>
      <w:numFmt w:val="lowerLetter"/>
      <w:lvlText w:val="%5."/>
      <w:lvlJc w:val="left"/>
      <w:pPr>
        <w:ind w:left="3240" w:hanging="360"/>
      </w:pPr>
    </w:lvl>
    <w:lvl w:ilvl="5" w:tplc="53788822" w:tentative="1">
      <w:start w:val="1"/>
      <w:numFmt w:val="lowerRoman"/>
      <w:lvlText w:val="%6."/>
      <w:lvlJc w:val="right"/>
      <w:pPr>
        <w:ind w:left="3960" w:hanging="180"/>
      </w:pPr>
    </w:lvl>
    <w:lvl w:ilvl="6" w:tplc="F84CFF6C" w:tentative="1">
      <w:start w:val="1"/>
      <w:numFmt w:val="decimal"/>
      <w:lvlText w:val="%7."/>
      <w:lvlJc w:val="left"/>
      <w:pPr>
        <w:ind w:left="4680" w:hanging="360"/>
      </w:pPr>
    </w:lvl>
    <w:lvl w:ilvl="7" w:tplc="75BE5A6A" w:tentative="1">
      <w:start w:val="1"/>
      <w:numFmt w:val="lowerLetter"/>
      <w:lvlText w:val="%8."/>
      <w:lvlJc w:val="left"/>
      <w:pPr>
        <w:ind w:left="5400" w:hanging="360"/>
      </w:pPr>
    </w:lvl>
    <w:lvl w:ilvl="8" w:tplc="09C66A7C" w:tentative="1">
      <w:start w:val="1"/>
      <w:numFmt w:val="lowerRoman"/>
      <w:lvlText w:val="%9."/>
      <w:lvlJc w:val="right"/>
      <w:pPr>
        <w:ind w:left="6120" w:hanging="180"/>
      </w:pPr>
    </w:lvl>
  </w:abstractNum>
  <w:abstractNum w:abstractNumId="132" w15:restartNumberingAfterBreak="0">
    <w:nsid w:val="6BBA79F7"/>
    <w:multiLevelType w:val="multilevel"/>
    <w:tmpl w:val="976228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C5A0C80"/>
    <w:multiLevelType w:val="hybridMultilevel"/>
    <w:tmpl w:val="237A5A28"/>
    <w:lvl w:ilvl="0" w:tplc="5730417E">
      <w:start w:val="1"/>
      <w:numFmt w:val="lowerLetter"/>
      <w:lvlText w:val="%1)"/>
      <w:lvlJc w:val="left"/>
      <w:pPr>
        <w:ind w:left="360" w:hanging="360"/>
      </w:pPr>
    </w:lvl>
    <w:lvl w:ilvl="1" w:tplc="CB144462">
      <w:start w:val="1"/>
      <w:numFmt w:val="lowerRoman"/>
      <w:lvlText w:val="%2)"/>
      <w:lvlJc w:val="right"/>
      <w:pPr>
        <w:ind w:left="1080" w:hanging="360"/>
      </w:pPr>
      <w:rPr>
        <w:rFonts w:hint="default"/>
      </w:rPr>
    </w:lvl>
    <w:lvl w:ilvl="2" w:tplc="F29E5158" w:tentative="1">
      <w:start w:val="1"/>
      <w:numFmt w:val="lowerRoman"/>
      <w:lvlText w:val="%3."/>
      <w:lvlJc w:val="right"/>
      <w:pPr>
        <w:ind w:left="1800" w:hanging="180"/>
      </w:pPr>
    </w:lvl>
    <w:lvl w:ilvl="3" w:tplc="F710C2CE" w:tentative="1">
      <w:start w:val="1"/>
      <w:numFmt w:val="decimal"/>
      <w:lvlText w:val="%4."/>
      <w:lvlJc w:val="left"/>
      <w:pPr>
        <w:ind w:left="2520" w:hanging="360"/>
      </w:pPr>
    </w:lvl>
    <w:lvl w:ilvl="4" w:tplc="03F40C9A" w:tentative="1">
      <w:start w:val="1"/>
      <w:numFmt w:val="lowerLetter"/>
      <w:lvlText w:val="%5."/>
      <w:lvlJc w:val="left"/>
      <w:pPr>
        <w:ind w:left="3240" w:hanging="360"/>
      </w:pPr>
    </w:lvl>
    <w:lvl w:ilvl="5" w:tplc="ADC857D8" w:tentative="1">
      <w:start w:val="1"/>
      <w:numFmt w:val="lowerRoman"/>
      <w:lvlText w:val="%6."/>
      <w:lvlJc w:val="right"/>
      <w:pPr>
        <w:ind w:left="3960" w:hanging="180"/>
      </w:pPr>
    </w:lvl>
    <w:lvl w:ilvl="6" w:tplc="4F76D9C8" w:tentative="1">
      <w:start w:val="1"/>
      <w:numFmt w:val="decimal"/>
      <w:lvlText w:val="%7."/>
      <w:lvlJc w:val="left"/>
      <w:pPr>
        <w:ind w:left="4680" w:hanging="360"/>
      </w:pPr>
    </w:lvl>
    <w:lvl w:ilvl="7" w:tplc="633AFF34" w:tentative="1">
      <w:start w:val="1"/>
      <w:numFmt w:val="lowerLetter"/>
      <w:lvlText w:val="%8."/>
      <w:lvlJc w:val="left"/>
      <w:pPr>
        <w:ind w:left="5400" w:hanging="360"/>
      </w:pPr>
    </w:lvl>
    <w:lvl w:ilvl="8" w:tplc="1D5A7EE4" w:tentative="1">
      <w:start w:val="1"/>
      <w:numFmt w:val="lowerRoman"/>
      <w:lvlText w:val="%9."/>
      <w:lvlJc w:val="right"/>
      <w:pPr>
        <w:ind w:left="6120" w:hanging="180"/>
      </w:pPr>
    </w:lvl>
  </w:abstractNum>
  <w:abstractNum w:abstractNumId="134" w15:restartNumberingAfterBreak="0">
    <w:nsid w:val="6E267A14"/>
    <w:multiLevelType w:val="multilevel"/>
    <w:tmpl w:val="43661E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EE401DD"/>
    <w:multiLevelType w:val="hybridMultilevel"/>
    <w:tmpl w:val="3E303D24"/>
    <w:lvl w:ilvl="0" w:tplc="CFF8035A">
      <w:start w:val="1"/>
      <w:numFmt w:val="lowerLetter"/>
      <w:lvlText w:val="%1)"/>
      <w:lvlJc w:val="left"/>
      <w:pPr>
        <w:ind w:left="360" w:hanging="360"/>
      </w:pPr>
    </w:lvl>
    <w:lvl w:ilvl="1" w:tplc="13120566">
      <w:start w:val="1"/>
      <w:numFmt w:val="lowerRoman"/>
      <w:lvlText w:val="%2)"/>
      <w:lvlJc w:val="right"/>
      <w:pPr>
        <w:ind w:left="927" w:hanging="360"/>
      </w:pPr>
      <w:rPr>
        <w:rFonts w:hint="default"/>
      </w:rPr>
    </w:lvl>
    <w:lvl w:ilvl="2" w:tplc="79D8DB5A" w:tentative="1">
      <w:start w:val="1"/>
      <w:numFmt w:val="lowerRoman"/>
      <w:lvlText w:val="%3."/>
      <w:lvlJc w:val="right"/>
      <w:pPr>
        <w:ind w:left="1800" w:hanging="180"/>
      </w:pPr>
    </w:lvl>
    <w:lvl w:ilvl="3" w:tplc="984E8736" w:tentative="1">
      <w:start w:val="1"/>
      <w:numFmt w:val="decimal"/>
      <w:lvlText w:val="%4."/>
      <w:lvlJc w:val="left"/>
      <w:pPr>
        <w:ind w:left="2520" w:hanging="360"/>
      </w:pPr>
    </w:lvl>
    <w:lvl w:ilvl="4" w:tplc="C6D42776" w:tentative="1">
      <w:start w:val="1"/>
      <w:numFmt w:val="lowerLetter"/>
      <w:lvlText w:val="%5."/>
      <w:lvlJc w:val="left"/>
      <w:pPr>
        <w:ind w:left="3240" w:hanging="360"/>
      </w:pPr>
    </w:lvl>
    <w:lvl w:ilvl="5" w:tplc="4266B56E" w:tentative="1">
      <w:start w:val="1"/>
      <w:numFmt w:val="lowerRoman"/>
      <w:lvlText w:val="%6."/>
      <w:lvlJc w:val="right"/>
      <w:pPr>
        <w:ind w:left="3960" w:hanging="180"/>
      </w:pPr>
    </w:lvl>
    <w:lvl w:ilvl="6" w:tplc="D9402962" w:tentative="1">
      <w:start w:val="1"/>
      <w:numFmt w:val="decimal"/>
      <w:lvlText w:val="%7."/>
      <w:lvlJc w:val="left"/>
      <w:pPr>
        <w:ind w:left="4680" w:hanging="360"/>
      </w:pPr>
    </w:lvl>
    <w:lvl w:ilvl="7" w:tplc="FEFA6C72" w:tentative="1">
      <w:start w:val="1"/>
      <w:numFmt w:val="lowerLetter"/>
      <w:lvlText w:val="%8."/>
      <w:lvlJc w:val="left"/>
      <w:pPr>
        <w:ind w:left="5400" w:hanging="360"/>
      </w:pPr>
    </w:lvl>
    <w:lvl w:ilvl="8" w:tplc="D3CCDBBC" w:tentative="1">
      <w:start w:val="1"/>
      <w:numFmt w:val="lowerRoman"/>
      <w:lvlText w:val="%9."/>
      <w:lvlJc w:val="right"/>
      <w:pPr>
        <w:ind w:left="6120" w:hanging="180"/>
      </w:pPr>
    </w:lvl>
  </w:abstractNum>
  <w:abstractNum w:abstractNumId="136" w15:restartNumberingAfterBreak="0">
    <w:nsid w:val="6F7121CB"/>
    <w:multiLevelType w:val="multilevel"/>
    <w:tmpl w:val="441AF5D2"/>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0233945"/>
    <w:multiLevelType w:val="hybridMultilevel"/>
    <w:tmpl w:val="E34C8686"/>
    <w:lvl w:ilvl="0" w:tplc="F45AC002">
      <w:start w:val="1"/>
      <w:numFmt w:val="lowerLetter"/>
      <w:lvlText w:val="%1)"/>
      <w:lvlJc w:val="left"/>
      <w:pPr>
        <w:ind w:left="360" w:hanging="360"/>
      </w:pPr>
      <w:rPr>
        <w:b w:val="0"/>
        <w:bCs/>
      </w:rPr>
    </w:lvl>
    <w:lvl w:ilvl="1" w:tplc="7E3C5D76" w:tentative="1">
      <w:start w:val="1"/>
      <w:numFmt w:val="lowerLetter"/>
      <w:lvlText w:val="%2."/>
      <w:lvlJc w:val="left"/>
      <w:pPr>
        <w:ind w:left="1080" w:hanging="360"/>
      </w:pPr>
    </w:lvl>
    <w:lvl w:ilvl="2" w:tplc="CD0491D2" w:tentative="1">
      <w:start w:val="1"/>
      <w:numFmt w:val="lowerRoman"/>
      <w:lvlText w:val="%3."/>
      <w:lvlJc w:val="right"/>
      <w:pPr>
        <w:ind w:left="1800" w:hanging="180"/>
      </w:pPr>
    </w:lvl>
    <w:lvl w:ilvl="3" w:tplc="B07C1666" w:tentative="1">
      <w:start w:val="1"/>
      <w:numFmt w:val="decimal"/>
      <w:lvlText w:val="%4."/>
      <w:lvlJc w:val="left"/>
      <w:pPr>
        <w:ind w:left="2520" w:hanging="360"/>
      </w:pPr>
    </w:lvl>
    <w:lvl w:ilvl="4" w:tplc="CB5619D8" w:tentative="1">
      <w:start w:val="1"/>
      <w:numFmt w:val="lowerLetter"/>
      <w:lvlText w:val="%5."/>
      <w:lvlJc w:val="left"/>
      <w:pPr>
        <w:ind w:left="3240" w:hanging="360"/>
      </w:pPr>
    </w:lvl>
    <w:lvl w:ilvl="5" w:tplc="EB18B588" w:tentative="1">
      <w:start w:val="1"/>
      <w:numFmt w:val="lowerRoman"/>
      <w:lvlText w:val="%6."/>
      <w:lvlJc w:val="right"/>
      <w:pPr>
        <w:ind w:left="3960" w:hanging="180"/>
      </w:pPr>
    </w:lvl>
    <w:lvl w:ilvl="6" w:tplc="AFBEB610" w:tentative="1">
      <w:start w:val="1"/>
      <w:numFmt w:val="decimal"/>
      <w:lvlText w:val="%7."/>
      <w:lvlJc w:val="left"/>
      <w:pPr>
        <w:ind w:left="4680" w:hanging="360"/>
      </w:pPr>
    </w:lvl>
    <w:lvl w:ilvl="7" w:tplc="3022FC6E" w:tentative="1">
      <w:start w:val="1"/>
      <w:numFmt w:val="lowerLetter"/>
      <w:lvlText w:val="%8."/>
      <w:lvlJc w:val="left"/>
      <w:pPr>
        <w:ind w:left="5400" w:hanging="360"/>
      </w:pPr>
    </w:lvl>
    <w:lvl w:ilvl="8" w:tplc="9AB00180" w:tentative="1">
      <w:start w:val="1"/>
      <w:numFmt w:val="lowerRoman"/>
      <w:lvlText w:val="%9."/>
      <w:lvlJc w:val="right"/>
      <w:pPr>
        <w:ind w:left="6120" w:hanging="180"/>
      </w:pPr>
    </w:lvl>
  </w:abstractNum>
  <w:abstractNum w:abstractNumId="138" w15:restartNumberingAfterBreak="0">
    <w:nsid w:val="725A3736"/>
    <w:multiLevelType w:val="hybridMultilevel"/>
    <w:tmpl w:val="C6C64C96"/>
    <w:lvl w:ilvl="0" w:tplc="F97E1420">
      <w:start w:val="1"/>
      <w:numFmt w:val="lowerLetter"/>
      <w:lvlText w:val="%1)"/>
      <w:lvlJc w:val="left"/>
      <w:pPr>
        <w:ind w:left="360" w:hanging="360"/>
      </w:pPr>
    </w:lvl>
    <w:lvl w:ilvl="1" w:tplc="565EEE94">
      <w:start w:val="1"/>
      <w:numFmt w:val="lowerLetter"/>
      <w:lvlText w:val="%2."/>
      <w:lvlJc w:val="left"/>
      <w:pPr>
        <w:ind w:left="1080" w:hanging="360"/>
      </w:pPr>
    </w:lvl>
    <w:lvl w:ilvl="2" w:tplc="2580ECF6">
      <w:start w:val="1"/>
      <w:numFmt w:val="lowerRoman"/>
      <w:lvlText w:val="%3."/>
      <w:lvlJc w:val="right"/>
      <w:pPr>
        <w:ind w:left="1800" w:hanging="180"/>
      </w:pPr>
    </w:lvl>
    <w:lvl w:ilvl="3" w:tplc="40C64F24">
      <w:start w:val="1"/>
      <w:numFmt w:val="decimal"/>
      <w:lvlText w:val="%4."/>
      <w:lvlJc w:val="left"/>
      <w:pPr>
        <w:ind w:left="2520" w:hanging="360"/>
      </w:pPr>
    </w:lvl>
    <w:lvl w:ilvl="4" w:tplc="6A06F1DA" w:tentative="1">
      <w:start w:val="1"/>
      <w:numFmt w:val="lowerLetter"/>
      <w:lvlText w:val="%5."/>
      <w:lvlJc w:val="left"/>
      <w:pPr>
        <w:ind w:left="3240" w:hanging="360"/>
      </w:pPr>
    </w:lvl>
    <w:lvl w:ilvl="5" w:tplc="00DE81F0" w:tentative="1">
      <w:start w:val="1"/>
      <w:numFmt w:val="lowerRoman"/>
      <w:lvlText w:val="%6."/>
      <w:lvlJc w:val="right"/>
      <w:pPr>
        <w:ind w:left="3960" w:hanging="180"/>
      </w:pPr>
    </w:lvl>
    <w:lvl w:ilvl="6" w:tplc="77D6BB0E" w:tentative="1">
      <w:start w:val="1"/>
      <w:numFmt w:val="decimal"/>
      <w:lvlText w:val="%7."/>
      <w:lvlJc w:val="left"/>
      <w:pPr>
        <w:ind w:left="4680" w:hanging="360"/>
      </w:pPr>
    </w:lvl>
    <w:lvl w:ilvl="7" w:tplc="B9D49D10" w:tentative="1">
      <w:start w:val="1"/>
      <w:numFmt w:val="lowerLetter"/>
      <w:lvlText w:val="%8."/>
      <w:lvlJc w:val="left"/>
      <w:pPr>
        <w:ind w:left="5400" w:hanging="360"/>
      </w:pPr>
    </w:lvl>
    <w:lvl w:ilvl="8" w:tplc="E3106628" w:tentative="1">
      <w:start w:val="1"/>
      <w:numFmt w:val="lowerRoman"/>
      <w:lvlText w:val="%9."/>
      <w:lvlJc w:val="right"/>
      <w:pPr>
        <w:ind w:left="6120" w:hanging="180"/>
      </w:pPr>
    </w:lvl>
  </w:abstractNum>
  <w:abstractNum w:abstractNumId="139" w15:restartNumberingAfterBreak="0">
    <w:nsid w:val="75F508E6"/>
    <w:multiLevelType w:val="hybridMultilevel"/>
    <w:tmpl w:val="E3B2E922"/>
    <w:lvl w:ilvl="0" w:tplc="E7BA7F2E">
      <w:start w:val="1"/>
      <w:numFmt w:val="lowerLetter"/>
      <w:lvlText w:val="%1)"/>
      <w:lvlJc w:val="left"/>
      <w:pPr>
        <w:ind w:left="360" w:hanging="360"/>
      </w:pPr>
    </w:lvl>
    <w:lvl w:ilvl="1" w:tplc="9A10E3E8" w:tentative="1">
      <w:start w:val="1"/>
      <w:numFmt w:val="lowerLetter"/>
      <w:lvlText w:val="%2."/>
      <w:lvlJc w:val="left"/>
      <w:pPr>
        <w:ind w:left="1080" w:hanging="360"/>
      </w:pPr>
    </w:lvl>
    <w:lvl w:ilvl="2" w:tplc="EE168A02" w:tentative="1">
      <w:start w:val="1"/>
      <w:numFmt w:val="lowerRoman"/>
      <w:lvlText w:val="%3."/>
      <w:lvlJc w:val="right"/>
      <w:pPr>
        <w:ind w:left="1800" w:hanging="180"/>
      </w:pPr>
    </w:lvl>
    <w:lvl w:ilvl="3" w:tplc="04384C06" w:tentative="1">
      <w:start w:val="1"/>
      <w:numFmt w:val="decimal"/>
      <w:lvlText w:val="%4."/>
      <w:lvlJc w:val="left"/>
      <w:pPr>
        <w:ind w:left="2520" w:hanging="360"/>
      </w:pPr>
    </w:lvl>
    <w:lvl w:ilvl="4" w:tplc="0ABC1E52" w:tentative="1">
      <w:start w:val="1"/>
      <w:numFmt w:val="lowerLetter"/>
      <w:lvlText w:val="%5."/>
      <w:lvlJc w:val="left"/>
      <w:pPr>
        <w:ind w:left="3240" w:hanging="360"/>
      </w:pPr>
    </w:lvl>
    <w:lvl w:ilvl="5" w:tplc="AFEA414E" w:tentative="1">
      <w:start w:val="1"/>
      <w:numFmt w:val="lowerRoman"/>
      <w:lvlText w:val="%6."/>
      <w:lvlJc w:val="right"/>
      <w:pPr>
        <w:ind w:left="3960" w:hanging="180"/>
      </w:pPr>
    </w:lvl>
    <w:lvl w:ilvl="6" w:tplc="9F1C9064" w:tentative="1">
      <w:start w:val="1"/>
      <w:numFmt w:val="decimal"/>
      <w:lvlText w:val="%7."/>
      <w:lvlJc w:val="left"/>
      <w:pPr>
        <w:ind w:left="4680" w:hanging="360"/>
      </w:pPr>
    </w:lvl>
    <w:lvl w:ilvl="7" w:tplc="F48E80AC" w:tentative="1">
      <w:start w:val="1"/>
      <w:numFmt w:val="lowerLetter"/>
      <w:lvlText w:val="%8."/>
      <w:lvlJc w:val="left"/>
      <w:pPr>
        <w:ind w:left="5400" w:hanging="360"/>
      </w:pPr>
    </w:lvl>
    <w:lvl w:ilvl="8" w:tplc="A3D25E8E" w:tentative="1">
      <w:start w:val="1"/>
      <w:numFmt w:val="lowerRoman"/>
      <w:lvlText w:val="%9."/>
      <w:lvlJc w:val="right"/>
      <w:pPr>
        <w:ind w:left="6120" w:hanging="180"/>
      </w:pPr>
    </w:lvl>
  </w:abstractNum>
  <w:abstractNum w:abstractNumId="140" w15:restartNumberingAfterBreak="0">
    <w:nsid w:val="762B1E42"/>
    <w:multiLevelType w:val="multilevel"/>
    <w:tmpl w:val="3A564E38"/>
    <w:lvl w:ilvl="0">
      <w:start w:val="1"/>
      <w:numFmt w:val="lowerLetter"/>
      <w:lvlText w:val="%1)"/>
      <w:lvlJc w:val="left"/>
      <w:pPr>
        <w:tabs>
          <w:tab w:val="left" w:pos="1574"/>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76F2472"/>
    <w:multiLevelType w:val="multilevel"/>
    <w:tmpl w:val="C17A114E"/>
    <w:lvl w:ilvl="0">
      <w:start w:val="2"/>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8714A7F"/>
    <w:multiLevelType w:val="multilevel"/>
    <w:tmpl w:val="6DE20BB2"/>
    <w:lvl w:ilvl="0">
      <w:start w:val="1"/>
      <w:numFmt w:val="lowerLetter"/>
      <w:lvlText w:val="%1)"/>
      <w:lvlJc w:val="left"/>
      <w:pPr>
        <w:tabs>
          <w:tab w:val="left" w:pos="-216"/>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AE913F9"/>
    <w:multiLevelType w:val="multilevel"/>
    <w:tmpl w:val="DE2CF046"/>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BE9615B"/>
    <w:multiLevelType w:val="multilevel"/>
    <w:tmpl w:val="763C6C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D130346"/>
    <w:multiLevelType w:val="multilevel"/>
    <w:tmpl w:val="18FA79AE"/>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2012484166">
    <w:abstractNumId w:val="84"/>
  </w:num>
  <w:num w:numId="2" w16cid:durableId="1280331529">
    <w:abstractNumId w:val="29"/>
  </w:num>
  <w:num w:numId="3" w16cid:durableId="320812269">
    <w:abstractNumId w:val="108"/>
  </w:num>
  <w:num w:numId="4" w16cid:durableId="421224312">
    <w:abstractNumId w:val="111"/>
  </w:num>
  <w:num w:numId="5" w16cid:durableId="1411149339">
    <w:abstractNumId w:val="40"/>
  </w:num>
  <w:num w:numId="6" w16cid:durableId="986471526">
    <w:abstractNumId w:val="68"/>
  </w:num>
  <w:num w:numId="7" w16cid:durableId="1566988004">
    <w:abstractNumId w:val="103"/>
  </w:num>
  <w:num w:numId="8" w16cid:durableId="1842046105">
    <w:abstractNumId w:val="39"/>
  </w:num>
  <w:num w:numId="9" w16cid:durableId="1748383125">
    <w:abstractNumId w:val="87"/>
  </w:num>
  <w:num w:numId="10" w16cid:durableId="8265154">
    <w:abstractNumId w:val="15"/>
  </w:num>
  <w:num w:numId="11" w16cid:durableId="1899976339">
    <w:abstractNumId w:val="26"/>
  </w:num>
  <w:num w:numId="12" w16cid:durableId="1613240406">
    <w:abstractNumId w:val="35"/>
  </w:num>
  <w:num w:numId="13" w16cid:durableId="845444739">
    <w:abstractNumId w:val="44"/>
  </w:num>
  <w:num w:numId="14" w16cid:durableId="1793861708">
    <w:abstractNumId w:val="73"/>
  </w:num>
  <w:num w:numId="15" w16cid:durableId="1643928487">
    <w:abstractNumId w:val="54"/>
  </w:num>
  <w:num w:numId="16" w16cid:durableId="881595060">
    <w:abstractNumId w:val="7"/>
  </w:num>
  <w:num w:numId="17" w16cid:durableId="900672395">
    <w:abstractNumId w:val="100"/>
  </w:num>
  <w:num w:numId="18" w16cid:durableId="2049641254">
    <w:abstractNumId w:val="116"/>
  </w:num>
  <w:num w:numId="19" w16cid:durableId="1914968716">
    <w:abstractNumId w:val="17"/>
  </w:num>
  <w:num w:numId="20" w16cid:durableId="1487669537">
    <w:abstractNumId w:val="77"/>
  </w:num>
  <w:num w:numId="21" w16cid:durableId="944731491">
    <w:abstractNumId w:val="74"/>
  </w:num>
  <w:num w:numId="22" w16cid:durableId="108552071">
    <w:abstractNumId w:val="11"/>
  </w:num>
  <w:num w:numId="23" w16cid:durableId="170682898">
    <w:abstractNumId w:val="71"/>
  </w:num>
  <w:num w:numId="24" w16cid:durableId="2058703060">
    <w:abstractNumId w:val="94"/>
  </w:num>
  <w:num w:numId="25" w16cid:durableId="1960988080">
    <w:abstractNumId w:val="46"/>
  </w:num>
  <w:num w:numId="26" w16cid:durableId="328606251">
    <w:abstractNumId w:val="118"/>
  </w:num>
  <w:num w:numId="27" w16cid:durableId="1413966887">
    <w:abstractNumId w:val="23"/>
  </w:num>
  <w:num w:numId="28" w16cid:durableId="718819246">
    <w:abstractNumId w:val="88"/>
  </w:num>
  <w:num w:numId="29" w16cid:durableId="934898339">
    <w:abstractNumId w:val="78"/>
  </w:num>
  <w:num w:numId="30" w16cid:durableId="774595922">
    <w:abstractNumId w:val="63"/>
  </w:num>
  <w:num w:numId="31" w16cid:durableId="1292789612">
    <w:abstractNumId w:val="64"/>
  </w:num>
  <w:num w:numId="32" w16cid:durableId="1317152141">
    <w:abstractNumId w:val="5"/>
  </w:num>
  <w:num w:numId="33" w16cid:durableId="818613310">
    <w:abstractNumId w:val="36"/>
  </w:num>
  <w:num w:numId="34" w16cid:durableId="1029450967">
    <w:abstractNumId w:val="91"/>
  </w:num>
  <w:num w:numId="35" w16cid:durableId="1202477811">
    <w:abstractNumId w:val="82"/>
  </w:num>
  <w:num w:numId="36" w16cid:durableId="382019017">
    <w:abstractNumId w:val="14"/>
  </w:num>
  <w:num w:numId="37" w16cid:durableId="1680622091">
    <w:abstractNumId w:val="115"/>
  </w:num>
  <w:num w:numId="38" w16cid:durableId="85617899">
    <w:abstractNumId w:val="3"/>
  </w:num>
  <w:num w:numId="39" w16cid:durableId="772163039">
    <w:abstractNumId w:val="102"/>
  </w:num>
  <w:num w:numId="40" w16cid:durableId="595211685">
    <w:abstractNumId w:val="134"/>
  </w:num>
  <w:num w:numId="41" w16cid:durableId="394789107">
    <w:abstractNumId w:val="21"/>
  </w:num>
  <w:num w:numId="42" w16cid:durableId="1528987428">
    <w:abstractNumId w:val="95"/>
  </w:num>
  <w:num w:numId="43" w16cid:durableId="1972201805">
    <w:abstractNumId w:val="30"/>
  </w:num>
  <w:num w:numId="44" w16cid:durableId="381365412">
    <w:abstractNumId w:val="9"/>
  </w:num>
  <w:num w:numId="45" w16cid:durableId="2033605443">
    <w:abstractNumId w:val="101"/>
  </w:num>
  <w:num w:numId="46" w16cid:durableId="1349066829">
    <w:abstractNumId w:val="79"/>
  </w:num>
  <w:num w:numId="47" w16cid:durableId="1920170431">
    <w:abstractNumId w:val="96"/>
  </w:num>
  <w:num w:numId="48" w16cid:durableId="534536862">
    <w:abstractNumId w:val="106"/>
  </w:num>
  <w:num w:numId="49" w16cid:durableId="802843186">
    <w:abstractNumId w:val="24"/>
  </w:num>
  <w:num w:numId="50" w16cid:durableId="40635259">
    <w:abstractNumId w:val="132"/>
  </w:num>
  <w:num w:numId="51" w16cid:durableId="1491478219">
    <w:abstractNumId w:val="16"/>
  </w:num>
  <w:num w:numId="52" w16cid:durableId="132253960">
    <w:abstractNumId w:val="123"/>
  </w:num>
  <w:num w:numId="53" w16cid:durableId="511341911">
    <w:abstractNumId w:val="143"/>
  </w:num>
  <w:num w:numId="54" w16cid:durableId="1621376806">
    <w:abstractNumId w:val="45"/>
  </w:num>
  <w:num w:numId="55" w16cid:durableId="1085151843">
    <w:abstractNumId w:val="121"/>
  </w:num>
  <w:num w:numId="56" w16cid:durableId="1733887824">
    <w:abstractNumId w:val="89"/>
  </w:num>
  <w:num w:numId="57" w16cid:durableId="1445005207">
    <w:abstractNumId w:val="129"/>
  </w:num>
  <w:num w:numId="58" w16cid:durableId="549805027">
    <w:abstractNumId w:val="114"/>
  </w:num>
  <w:num w:numId="59" w16cid:durableId="1976327545">
    <w:abstractNumId w:val="59"/>
  </w:num>
  <w:num w:numId="60" w16cid:durableId="33384791">
    <w:abstractNumId w:val="90"/>
  </w:num>
  <w:num w:numId="61" w16cid:durableId="84956841">
    <w:abstractNumId w:val="22"/>
  </w:num>
  <w:num w:numId="62" w16cid:durableId="2118284710">
    <w:abstractNumId w:val="86"/>
  </w:num>
  <w:num w:numId="63" w16cid:durableId="42800442">
    <w:abstractNumId w:val="49"/>
  </w:num>
  <w:num w:numId="64" w16cid:durableId="497355894">
    <w:abstractNumId w:val="42"/>
  </w:num>
  <w:num w:numId="65" w16cid:durableId="2024866499">
    <w:abstractNumId w:val="125"/>
  </w:num>
  <w:num w:numId="66" w16cid:durableId="754087799">
    <w:abstractNumId w:val="4"/>
  </w:num>
  <w:num w:numId="67" w16cid:durableId="779376117">
    <w:abstractNumId w:val="55"/>
  </w:num>
  <w:num w:numId="68" w16cid:durableId="2137285547">
    <w:abstractNumId w:val="60"/>
  </w:num>
  <w:num w:numId="69" w16cid:durableId="1413426865">
    <w:abstractNumId w:val="124"/>
  </w:num>
  <w:num w:numId="70" w16cid:durableId="441582177">
    <w:abstractNumId w:val="126"/>
  </w:num>
  <w:num w:numId="71" w16cid:durableId="925187181">
    <w:abstractNumId w:val="142"/>
  </w:num>
  <w:num w:numId="72" w16cid:durableId="1746339252">
    <w:abstractNumId w:val="25"/>
  </w:num>
  <w:num w:numId="73" w16cid:durableId="1012143720">
    <w:abstractNumId w:val="50"/>
  </w:num>
  <w:num w:numId="74" w16cid:durableId="1677731262">
    <w:abstractNumId w:val="144"/>
  </w:num>
  <w:num w:numId="75" w16cid:durableId="199562281">
    <w:abstractNumId w:val="81"/>
  </w:num>
  <w:num w:numId="76" w16cid:durableId="70855170">
    <w:abstractNumId w:val="120"/>
  </w:num>
  <w:num w:numId="77" w16cid:durableId="1306742915">
    <w:abstractNumId w:val="140"/>
  </w:num>
  <w:num w:numId="78" w16cid:durableId="1809127126">
    <w:abstractNumId w:val="57"/>
  </w:num>
  <w:num w:numId="79" w16cid:durableId="878397282">
    <w:abstractNumId w:val="136"/>
  </w:num>
  <w:num w:numId="80" w16cid:durableId="279918726">
    <w:abstractNumId w:val="38"/>
  </w:num>
  <w:num w:numId="81" w16cid:durableId="1100223101">
    <w:abstractNumId w:val="34"/>
  </w:num>
  <w:num w:numId="82" w16cid:durableId="800919710">
    <w:abstractNumId w:val="93"/>
  </w:num>
  <w:num w:numId="83" w16cid:durableId="751702838">
    <w:abstractNumId w:val="33"/>
  </w:num>
  <w:num w:numId="84" w16cid:durableId="1680619268">
    <w:abstractNumId w:val="141"/>
  </w:num>
  <w:num w:numId="85" w16cid:durableId="2135364329">
    <w:abstractNumId w:val="51"/>
  </w:num>
  <w:num w:numId="86" w16cid:durableId="1336028963">
    <w:abstractNumId w:val="127"/>
  </w:num>
  <w:num w:numId="87" w16cid:durableId="1335572029">
    <w:abstractNumId w:val="10"/>
  </w:num>
  <w:num w:numId="88" w16cid:durableId="561217330">
    <w:abstractNumId w:val="72"/>
  </w:num>
  <w:num w:numId="89" w16cid:durableId="997196731">
    <w:abstractNumId w:val="43"/>
  </w:num>
  <w:num w:numId="90" w16cid:durableId="1856845066">
    <w:abstractNumId w:val="61"/>
  </w:num>
  <w:num w:numId="91" w16cid:durableId="29381438">
    <w:abstractNumId w:val="112"/>
  </w:num>
  <w:num w:numId="92" w16cid:durableId="356588028">
    <w:abstractNumId w:val="122"/>
  </w:num>
  <w:num w:numId="93" w16cid:durableId="1813985086">
    <w:abstractNumId w:val="113"/>
  </w:num>
  <w:num w:numId="94" w16cid:durableId="2097705313">
    <w:abstractNumId w:val="35"/>
    <w:lvlOverride w:ilvl="0">
      <w:startOverride w:val="1"/>
    </w:lvlOverride>
    <w:lvlOverride w:ilvl="1">
      <w:startOverride w:val="1"/>
    </w:lvlOverride>
    <w:lvlOverride w:ilvl="2">
      <w:startOverride w:val="3"/>
    </w:lvlOverride>
  </w:num>
  <w:num w:numId="95" w16cid:durableId="1455559813">
    <w:abstractNumId w:val="37"/>
  </w:num>
  <w:num w:numId="96" w16cid:durableId="1579049467">
    <w:abstractNumId w:val="131"/>
  </w:num>
  <w:num w:numId="97" w16cid:durableId="941450835">
    <w:abstractNumId w:val="135"/>
  </w:num>
  <w:num w:numId="98" w16cid:durableId="884755046">
    <w:abstractNumId w:val="35"/>
  </w:num>
  <w:num w:numId="99" w16cid:durableId="1192718787">
    <w:abstractNumId w:val="109"/>
  </w:num>
  <w:num w:numId="100" w16cid:durableId="1087456893">
    <w:abstractNumId w:val="19"/>
  </w:num>
  <w:num w:numId="101" w16cid:durableId="1209341639">
    <w:abstractNumId w:val="130"/>
  </w:num>
  <w:num w:numId="102" w16cid:durableId="977536831">
    <w:abstractNumId w:val="76"/>
  </w:num>
  <w:num w:numId="103" w16cid:durableId="1663316014">
    <w:abstractNumId w:val="56"/>
  </w:num>
  <w:num w:numId="104" w16cid:durableId="593325634">
    <w:abstractNumId w:val="20"/>
  </w:num>
  <w:num w:numId="105" w16cid:durableId="2088766249">
    <w:abstractNumId w:val="104"/>
  </w:num>
  <w:num w:numId="106" w16cid:durableId="632061579">
    <w:abstractNumId w:val="18"/>
  </w:num>
  <w:num w:numId="107" w16cid:durableId="483663934">
    <w:abstractNumId w:val="137"/>
  </w:num>
  <w:num w:numId="108" w16cid:durableId="1306475643">
    <w:abstractNumId w:val="110"/>
  </w:num>
  <w:num w:numId="109" w16cid:durableId="323321600">
    <w:abstractNumId w:val="69"/>
  </w:num>
  <w:num w:numId="110" w16cid:durableId="1966344855">
    <w:abstractNumId w:val="8"/>
  </w:num>
  <w:num w:numId="111" w16cid:durableId="2049186422">
    <w:abstractNumId w:val="1"/>
  </w:num>
  <w:num w:numId="112" w16cid:durableId="983781582">
    <w:abstractNumId w:val="66"/>
  </w:num>
  <w:num w:numId="113" w16cid:durableId="1864440146">
    <w:abstractNumId w:val="107"/>
  </w:num>
  <w:num w:numId="114" w16cid:durableId="2020933902">
    <w:abstractNumId w:val="48"/>
  </w:num>
  <w:num w:numId="115" w16cid:durableId="1033532008">
    <w:abstractNumId w:val="53"/>
  </w:num>
  <w:num w:numId="116" w16cid:durableId="2014718627">
    <w:abstractNumId w:val="133"/>
  </w:num>
  <w:num w:numId="117" w16cid:durableId="1819150688">
    <w:abstractNumId w:val="6"/>
  </w:num>
  <w:num w:numId="118" w16cid:durableId="1859663426">
    <w:abstractNumId w:val="85"/>
  </w:num>
  <w:num w:numId="119" w16cid:durableId="2109230147">
    <w:abstractNumId w:val="98"/>
  </w:num>
  <w:num w:numId="120" w16cid:durableId="2016761284">
    <w:abstractNumId w:val="67"/>
  </w:num>
  <w:num w:numId="121" w16cid:durableId="218371319">
    <w:abstractNumId w:val="128"/>
  </w:num>
  <w:num w:numId="122" w16cid:durableId="1917746434">
    <w:abstractNumId w:val="31"/>
  </w:num>
  <w:num w:numId="123" w16cid:durableId="1801142513">
    <w:abstractNumId w:val="138"/>
  </w:num>
  <w:num w:numId="124" w16cid:durableId="1526601388">
    <w:abstractNumId w:val="27"/>
  </w:num>
  <w:num w:numId="125" w16cid:durableId="1910573895">
    <w:abstractNumId w:val="2"/>
  </w:num>
  <w:num w:numId="126" w16cid:durableId="24448072">
    <w:abstractNumId w:val="13"/>
  </w:num>
  <w:num w:numId="127" w16cid:durableId="1811094076">
    <w:abstractNumId w:val="75"/>
  </w:num>
  <w:num w:numId="128" w16cid:durableId="711341782">
    <w:abstractNumId w:val="47"/>
  </w:num>
  <w:num w:numId="129" w16cid:durableId="1553233446">
    <w:abstractNumId w:val="92"/>
  </w:num>
  <w:num w:numId="130" w16cid:durableId="2466158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814948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00202154">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17853458">
    <w:abstractNumId w:val="12"/>
  </w:num>
  <w:num w:numId="134" w16cid:durableId="1989431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357374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832225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45416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121617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337747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733933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758877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78691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1727215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128304290">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4838628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421142102">
    <w:abstractNumId w:val="139"/>
  </w:num>
  <w:num w:numId="147" w16cid:durableId="5374570">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41327758">
    <w:abstractNumId w:val="52"/>
  </w:num>
  <w:num w:numId="149" w16cid:durableId="2029865135">
    <w:abstractNumId w:val="32"/>
  </w:num>
  <w:num w:numId="150" w16cid:durableId="1512406458">
    <w:abstractNumId w:val="97"/>
  </w:num>
  <w:num w:numId="151" w16cid:durableId="785855399">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207137309">
    <w:abstractNumId w:val="119"/>
  </w:num>
  <w:num w:numId="153" w16cid:durableId="251279992">
    <w:abstractNumId w:val="80"/>
  </w:num>
  <w:num w:numId="154" w16cid:durableId="1301615756">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7820977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556236139">
    <w:abstractNumId w:val="80"/>
  </w:num>
  <w:num w:numId="157" w16cid:durableId="836264189">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499192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90623623">
    <w:abstractNumId w:val="28"/>
  </w:num>
  <w:num w:numId="160" w16cid:durableId="7570222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87827246">
    <w:abstractNumId w:val="58"/>
  </w:num>
  <w:num w:numId="162" w16cid:durableId="1186023799">
    <w:abstractNumId w:val="62"/>
  </w:num>
  <w:num w:numId="163" w16cid:durableId="7831858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86723291">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072120210">
    <w:abstractNumId w:val="70"/>
  </w:num>
  <w:num w:numId="166" w16cid:durableId="18626946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98056163">
    <w:abstractNumId w:val="105"/>
  </w:num>
  <w:num w:numId="168" w16cid:durableId="1773556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95509030">
    <w:abstractNumId w:val="65"/>
  </w:num>
  <w:num w:numId="170" w16cid:durableId="15457566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845048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988973020">
    <w:abstractNumId w:val="145"/>
  </w:num>
  <w:num w:numId="173" w16cid:durableId="1970892359">
    <w:abstractNumId w:val="83"/>
  </w:num>
  <w:num w:numId="174" w16cid:durableId="11224573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819764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09920670">
    <w:abstractNumId w:val="99"/>
  </w:num>
  <w:num w:numId="177" w16cid:durableId="1293362241">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1115829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86215787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0266888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469165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38432792">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56853958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6691400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7149324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34731975">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14587715">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3794780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4110523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97672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317566338">
    <w:abstractNumId w:val="0"/>
  </w:num>
  <w:num w:numId="192" w16cid:durableId="546263567">
    <w:abstractNumId w:val="41"/>
  </w:num>
  <w:num w:numId="193" w16cid:durableId="694890009">
    <w:abstractNumId w:val="117"/>
  </w:num>
  <w:num w:numId="194" w16cid:durableId="553128394">
    <w:abstractNumId w:val="39"/>
    <w:lvlOverride w:ilvl="0">
      <w:lvl w:ilvl="0">
        <w:start w:val="1"/>
        <w:numFmt w:val="lowerLetter"/>
        <w:lvlText w:val="%1)"/>
        <w:lvlJc w:val="left"/>
        <w:pPr>
          <w:ind w:left="425" w:hanging="425"/>
        </w:pPr>
        <w:rPr>
          <w:rFonts w:hint="default"/>
          <w:b w:val="0"/>
          <w:bCs/>
          <w:color w:val="auto"/>
        </w:rPr>
      </w:lvl>
    </w:lvlOverride>
    <w:lvlOverride w:ilvl="1">
      <w:lvl w:ilvl="1">
        <w:start w:val="1"/>
        <w:numFmt w:val="lowerRoman"/>
        <w:lvlText w:val="%2)"/>
        <w:lvlJc w:val="left"/>
        <w:pPr>
          <w:ind w:left="1077" w:hanging="652"/>
        </w:pPr>
        <w:rPr>
          <w:rFonts w:hint="default"/>
        </w:rPr>
      </w:lvl>
    </w:lvlOverride>
    <w:lvlOverride w:ilvl="2">
      <w:lvl w:ilvl="2">
        <w:start w:val="1"/>
        <w:numFmt w:val="lowerRoman"/>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LrS370PUTwoMewL6Fhuv/I5/4KUBMCG/NQDO9hp+rF4232Rygz5HbeX6tpIshUa70mtAAB0RdFaJ81n+6S1wXw==" w:salt="8+oPBehPjRuHVNAGKSeL3A=="/>
  <w:defaultTabStop w:val="720"/>
  <w:evenAndOddHeaders/>
  <w:drawingGridHorizontalSpacing w:val="110"/>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13A"/>
    <w:rsid w:val="000008F5"/>
    <w:rsid w:val="00000BFB"/>
    <w:rsid w:val="000014CF"/>
    <w:rsid w:val="00001A98"/>
    <w:rsid w:val="00001BA6"/>
    <w:rsid w:val="000022B9"/>
    <w:rsid w:val="000036AA"/>
    <w:rsid w:val="00003A90"/>
    <w:rsid w:val="00003CCD"/>
    <w:rsid w:val="00004397"/>
    <w:rsid w:val="000045EE"/>
    <w:rsid w:val="00005C8B"/>
    <w:rsid w:val="00005D97"/>
    <w:rsid w:val="00007983"/>
    <w:rsid w:val="00010E0B"/>
    <w:rsid w:val="00011ECC"/>
    <w:rsid w:val="00011F4D"/>
    <w:rsid w:val="000124EC"/>
    <w:rsid w:val="00013545"/>
    <w:rsid w:val="00013AFC"/>
    <w:rsid w:val="00013B9B"/>
    <w:rsid w:val="00013E01"/>
    <w:rsid w:val="000146FD"/>
    <w:rsid w:val="000154CC"/>
    <w:rsid w:val="00015C32"/>
    <w:rsid w:val="000227D4"/>
    <w:rsid w:val="00023030"/>
    <w:rsid w:val="00025024"/>
    <w:rsid w:val="00027889"/>
    <w:rsid w:val="00027CE5"/>
    <w:rsid w:val="00030094"/>
    <w:rsid w:val="000309D0"/>
    <w:rsid w:val="00030A96"/>
    <w:rsid w:val="00031930"/>
    <w:rsid w:val="00031E06"/>
    <w:rsid w:val="0003209E"/>
    <w:rsid w:val="000327B0"/>
    <w:rsid w:val="00032E30"/>
    <w:rsid w:val="000337D6"/>
    <w:rsid w:val="00034329"/>
    <w:rsid w:val="000353A8"/>
    <w:rsid w:val="00035D36"/>
    <w:rsid w:val="00036DF8"/>
    <w:rsid w:val="00037DF8"/>
    <w:rsid w:val="0004000A"/>
    <w:rsid w:val="00043668"/>
    <w:rsid w:val="0004385C"/>
    <w:rsid w:val="0004676F"/>
    <w:rsid w:val="000468F1"/>
    <w:rsid w:val="00046B73"/>
    <w:rsid w:val="00047CC4"/>
    <w:rsid w:val="000500A1"/>
    <w:rsid w:val="000511B5"/>
    <w:rsid w:val="00051EFD"/>
    <w:rsid w:val="0005256C"/>
    <w:rsid w:val="00052B2D"/>
    <w:rsid w:val="00052F69"/>
    <w:rsid w:val="00053C36"/>
    <w:rsid w:val="0005467F"/>
    <w:rsid w:val="0005562E"/>
    <w:rsid w:val="0005723C"/>
    <w:rsid w:val="00057F78"/>
    <w:rsid w:val="00060013"/>
    <w:rsid w:val="00060BF4"/>
    <w:rsid w:val="0006206D"/>
    <w:rsid w:val="000636AB"/>
    <w:rsid w:val="0006527B"/>
    <w:rsid w:val="0006556B"/>
    <w:rsid w:val="000659A2"/>
    <w:rsid w:val="00065A3E"/>
    <w:rsid w:val="00065EBA"/>
    <w:rsid w:val="00070A66"/>
    <w:rsid w:val="00070D08"/>
    <w:rsid w:val="00072399"/>
    <w:rsid w:val="0007253E"/>
    <w:rsid w:val="00074C0A"/>
    <w:rsid w:val="00075A3F"/>
    <w:rsid w:val="00077732"/>
    <w:rsid w:val="000805E6"/>
    <w:rsid w:val="0008066A"/>
    <w:rsid w:val="0008138E"/>
    <w:rsid w:val="00082D27"/>
    <w:rsid w:val="0008308A"/>
    <w:rsid w:val="00083D75"/>
    <w:rsid w:val="0008438A"/>
    <w:rsid w:val="000844C8"/>
    <w:rsid w:val="000847E2"/>
    <w:rsid w:val="00084A65"/>
    <w:rsid w:val="00085AF7"/>
    <w:rsid w:val="000866E2"/>
    <w:rsid w:val="00086C70"/>
    <w:rsid w:val="000911D2"/>
    <w:rsid w:val="000913F0"/>
    <w:rsid w:val="00091721"/>
    <w:rsid w:val="00091AFD"/>
    <w:rsid w:val="000928EB"/>
    <w:rsid w:val="00092C1A"/>
    <w:rsid w:val="00093396"/>
    <w:rsid w:val="00094827"/>
    <w:rsid w:val="00094E9E"/>
    <w:rsid w:val="000A0938"/>
    <w:rsid w:val="000A0E1B"/>
    <w:rsid w:val="000A1ADE"/>
    <w:rsid w:val="000A2191"/>
    <w:rsid w:val="000A22BD"/>
    <w:rsid w:val="000A2C4B"/>
    <w:rsid w:val="000A2E43"/>
    <w:rsid w:val="000A4750"/>
    <w:rsid w:val="000A5EC0"/>
    <w:rsid w:val="000A670E"/>
    <w:rsid w:val="000A6AB1"/>
    <w:rsid w:val="000A6CA8"/>
    <w:rsid w:val="000A6E68"/>
    <w:rsid w:val="000A716D"/>
    <w:rsid w:val="000A7861"/>
    <w:rsid w:val="000A7CB8"/>
    <w:rsid w:val="000A7D06"/>
    <w:rsid w:val="000B26D9"/>
    <w:rsid w:val="000B2941"/>
    <w:rsid w:val="000B308B"/>
    <w:rsid w:val="000B3987"/>
    <w:rsid w:val="000B5C0D"/>
    <w:rsid w:val="000B6415"/>
    <w:rsid w:val="000B7831"/>
    <w:rsid w:val="000B7A07"/>
    <w:rsid w:val="000C0EC7"/>
    <w:rsid w:val="000C0EE8"/>
    <w:rsid w:val="000C0F12"/>
    <w:rsid w:val="000C10E6"/>
    <w:rsid w:val="000C42A5"/>
    <w:rsid w:val="000C4F6C"/>
    <w:rsid w:val="000C521A"/>
    <w:rsid w:val="000C54A2"/>
    <w:rsid w:val="000C54FE"/>
    <w:rsid w:val="000C6A79"/>
    <w:rsid w:val="000C6C7E"/>
    <w:rsid w:val="000C6CDB"/>
    <w:rsid w:val="000C6EC3"/>
    <w:rsid w:val="000C7248"/>
    <w:rsid w:val="000C7B25"/>
    <w:rsid w:val="000D0236"/>
    <w:rsid w:val="000D139D"/>
    <w:rsid w:val="000D2873"/>
    <w:rsid w:val="000D3213"/>
    <w:rsid w:val="000D357F"/>
    <w:rsid w:val="000D3E60"/>
    <w:rsid w:val="000D6346"/>
    <w:rsid w:val="000E0411"/>
    <w:rsid w:val="000E0E0F"/>
    <w:rsid w:val="000E1144"/>
    <w:rsid w:val="000E251C"/>
    <w:rsid w:val="000E25CD"/>
    <w:rsid w:val="000E32BD"/>
    <w:rsid w:val="000E3307"/>
    <w:rsid w:val="000E33CA"/>
    <w:rsid w:val="000E3D29"/>
    <w:rsid w:val="000E3F33"/>
    <w:rsid w:val="000E426A"/>
    <w:rsid w:val="000E4BA3"/>
    <w:rsid w:val="000E5681"/>
    <w:rsid w:val="000E685D"/>
    <w:rsid w:val="000E7381"/>
    <w:rsid w:val="000E7606"/>
    <w:rsid w:val="000F05D5"/>
    <w:rsid w:val="000F066C"/>
    <w:rsid w:val="000F1ED3"/>
    <w:rsid w:val="000F2464"/>
    <w:rsid w:val="000F4BB8"/>
    <w:rsid w:val="000F5C0E"/>
    <w:rsid w:val="000F63AB"/>
    <w:rsid w:val="000F6DD9"/>
    <w:rsid w:val="00101632"/>
    <w:rsid w:val="001042F3"/>
    <w:rsid w:val="0010436A"/>
    <w:rsid w:val="00105F14"/>
    <w:rsid w:val="001065D7"/>
    <w:rsid w:val="00106DBD"/>
    <w:rsid w:val="00107528"/>
    <w:rsid w:val="0011009B"/>
    <w:rsid w:val="0011052E"/>
    <w:rsid w:val="00112E98"/>
    <w:rsid w:val="00113AB6"/>
    <w:rsid w:val="00113ED5"/>
    <w:rsid w:val="001147B6"/>
    <w:rsid w:val="00114EC7"/>
    <w:rsid w:val="0011559C"/>
    <w:rsid w:val="001161F6"/>
    <w:rsid w:val="00116DA6"/>
    <w:rsid w:val="001179D6"/>
    <w:rsid w:val="00117B31"/>
    <w:rsid w:val="0012014F"/>
    <w:rsid w:val="00121601"/>
    <w:rsid w:val="0012206D"/>
    <w:rsid w:val="001231B3"/>
    <w:rsid w:val="00123F42"/>
    <w:rsid w:val="001274DC"/>
    <w:rsid w:val="00127905"/>
    <w:rsid w:val="00131744"/>
    <w:rsid w:val="00132008"/>
    <w:rsid w:val="00132BA8"/>
    <w:rsid w:val="00132BDC"/>
    <w:rsid w:val="00133A66"/>
    <w:rsid w:val="00141ECC"/>
    <w:rsid w:val="00142470"/>
    <w:rsid w:val="001427A9"/>
    <w:rsid w:val="00144A89"/>
    <w:rsid w:val="00145F5C"/>
    <w:rsid w:val="00146B4A"/>
    <w:rsid w:val="001478C7"/>
    <w:rsid w:val="001478DC"/>
    <w:rsid w:val="00147D74"/>
    <w:rsid w:val="00150540"/>
    <w:rsid w:val="00150F22"/>
    <w:rsid w:val="00151D75"/>
    <w:rsid w:val="0015522D"/>
    <w:rsid w:val="00160AD6"/>
    <w:rsid w:val="00160F08"/>
    <w:rsid w:val="0016171F"/>
    <w:rsid w:val="00161A2D"/>
    <w:rsid w:val="00161A72"/>
    <w:rsid w:val="00161FBA"/>
    <w:rsid w:val="0016246D"/>
    <w:rsid w:val="0016251C"/>
    <w:rsid w:val="001625D0"/>
    <w:rsid w:val="001627F5"/>
    <w:rsid w:val="00163298"/>
    <w:rsid w:val="00163EE5"/>
    <w:rsid w:val="00164702"/>
    <w:rsid w:val="0016496D"/>
    <w:rsid w:val="00166066"/>
    <w:rsid w:val="00166AC3"/>
    <w:rsid w:val="00166F7C"/>
    <w:rsid w:val="001670DE"/>
    <w:rsid w:val="00167142"/>
    <w:rsid w:val="00170D78"/>
    <w:rsid w:val="00170EB7"/>
    <w:rsid w:val="0017111A"/>
    <w:rsid w:val="001719F4"/>
    <w:rsid w:val="00171A44"/>
    <w:rsid w:val="00171B7E"/>
    <w:rsid w:val="001721EA"/>
    <w:rsid w:val="001723BD"/>
    <w:rsid w:val="00172CE2"/>
    <w:rsid w:val="00172D02"/>
    <w:rsid w:val="00173438"/>
    <w:rsid w:val="00174BE0"/>
    <w:rsid w:val="001755F9"/>
    <w:rsid w:val="00175941"/>
    <w:rsid w:val="00175E10"/>
    <w:rsid w:val="00176E1A"/>
    <w:rsid w:val="00176E1C"/>
    <w:rsid w:val="00176E26"/>
    <w:rsid w:val="00177B40"/>
    <w:rsid w:val="00177F58"/>
    <w:rsid w:val="001800A0"/>
    <w:rsid w:val="00183057"/>
    <w:rsid w:val="0018310C"/>
    <w:rsid w:val="001842C1"/>
    <w:rsid w:val="00184BB2"/>
    <w:rsid w:val="001853D1"/>
    <w:rsid w:val="00185441"/>
    <w:rsid w:val="0018587C"/>
    <w:rsid w:val="00185A76"/>
    <w:rsid w:val="00186457"/>
    <w:rsid w:val="00190270"/>
    <w:rsid w:val="00190508"/>
    <w:rsid w:val="00190678"/>
    <w:rsid w:val="00191800"/>
    <w:rsid w:val="00191E7E"/>
    <w:rsid w:val="0019203F"/>
    <w:rsid w:val="00192849"/>
    <w:rsid w:val="00194324"/>
    <w:rsid w:val="0019455E"/>
    <w:rsid w:val="001951A6"/>
    <w:rsid w:val="001A5BF1"/>
    <w:rsid w:val="001A686A"/>
    <w:rsid w:val="001A70EC"/>
    <w:rsid w:val="001A7512"/>
    <w:rsid w:val="001B0F21"/>
    <w:rsid w:val="001B2EC5"/>
    <w:rsid w:val="001B5626"/>
    <w:rsid w:val="001B569A"/>
    <w:rsid w:val="001B59C4"/>
    <w:rsid w:val="001B6634"/>
    <w:rsid w:val="001B6A69"/>
    <w:rsid w:val="001B6B1F"/>
    <w:rsid w:val="001B6FD9"/>
    <w:rsid w:val="001B788D"/>
    <w:rsid w:val="001B7E7D"/>
    <w:rsid w:val="001B7E98"/>
    <w:rsid w:val="001C0024"/>
    <w:rsid w:val="001C0968"/>
    <w:rsid w:val="001C0B0D"/>
    <w:rsid w:val="001C0CF6"/>
    <w:rsid w:val="001C3C89"/>
    <w:rsid w:val="001C727B"/>
    <w:rsid w:val="001D452C"/>
    <w:rsid w:val="001D469F"/>
    <w:rsid w:val="001D47DA"/>
    <w:rsid w:val="001D561F"/>
    <w:rsid w:val="001D5DDC"/>
    <w:rsid w:val="001D5E5B"/>
    <w:rsid w:val="001E070C"/>
    <w:rsid w:val="001E095B"/>
    <w:rsid w:val="001E12F7"/>
    <w:rsid w:val="001E1C17"/>
    <w:rsid w:val="001E1E26"/>
    <w:rsid w:val="001E1E5B"/>
    <w:rsid w:val="001E20F1"/>
    <w:rsid w:val="001E3481"/>
    <w:rsid w:val="001E485C"/>
    <w:rsid w:val="001E57CB"/>
    <w:rsid w:val="001E590D"/>
    <w:rsid w:val="001E6DEC"/>
    <w:rsid w:val="001F0A5D"/>
    <w:rsid w:val="001F0D01"/>
    <w:rsid w:val="001F19CA"/>
    <w:rsid w:val="001F4642"/>
    <w:rsid w:val="001F466B"/>
    <w:rsid w:val="001F55D9"/>
    <w:rsid w:val="001F60A8"/>
    <w:rsid w:val="001F6801"/>
    <w:rsid w:val="001F6AB8"/>
    <w:rsid w:val="001F6AE6"/>
    <w:rsid w:val="001F7CFF"/>
    <w:rsid w:val="00200075"/>
    <w:rsid w:val="00200FF1"/>
    <w:rsid w:val="002013FA"/>
    <w:rsid w:val="00203063"/>
    <w:rsid w:val="0020306D"/>
    <w:rsid w:val="0020317A"/>
    <w:rsid w:val="00203B9F"/>
    <w:rsid w:val="00203F63"/>
    <w:rsid w:val="0020408D"/>
    <w:rsid w:val="0020449F"/>
    <w:rsid w:val="002070E2"/>
    <w:rsid w:val="00207F9D"/>
    <w:rsid w:val="002134BD"/>
    <w:rsid w:val="00216A3A"/>
    <w:rsid w:val="0021799E"/>
    <w:rsid w:val="002209C6"/>
    <w:rsid w:val="00221BFB"/>
    <w:rsid w:val="0022228E"/>
    <w:rsid w:val="0022271F"/>
    <w:rsid w:val="00223056"/>
    <w:rsid w:val="002246BD"/>
    <w:rsid w:val="00225A2F"/>
    <w:rsid w:val="0022695A"/>
    <w:rsid w:val="00226A29"/>
    <w:rsid w:val="002273FC"/>
    <w:rsid w:val="00227BA1"/>
    <w:rsid w:val="002308A7"/>
    <w:rsid w:val="00230CDF"/>
    <w:rsid w:val="00231016"/>
    <w:rsid w:val="0023134B"/>
    <w:rsid w:val="00231AA9"/>
    <w:rsid w:val="00232574"/>
    <w:rsid w:val="002328F8"/>
    <w:rsid w:val="00232D84"/>
    <w:rsid w:val="0023302A"/>
    <w:rsid w:val="002358DB"/>
    <w:rsid w:val="002363F6"/>
    <w:rsid w:val="00236812"/>
    <w:rsid w:val="00237648"/>
    <w:rsid w:val="002409C9"/>
    <w:rsid w:val="00241336"/>
    <w:rsid w:val="002415FB"/>
    <w:rsid w:val="0024218E"/>
    <w:rsid w:val="002421E6"/>
    <w:rsid w:val="002429AA"/>
    <w:rsid w:val="00244B46"/>
    <w:rsid w:val="0024632E"/>
    <w:rsid w:val="0024640D"/>
    <w:rsid w:val="00247515"/>
    <w:rsid w:val="002475A9"/>
    <w:rsid w:val="00247FC3"/>
    <w:rsid w:val="0025019D"/>
    <w:rsid w:val="002514B5"/>
    <w:rsid w:val="00251BB4"/>
    <w:rsid w:val="00251DFD"/>
    <w:rsid w:val="0025244F"/>
    <w:rsid w:val="002524C0"/>
    <w:rsid w:val="0025257F"/>
    <w:rsid w:val="00252E37"/>
    <w:rsid w:val="00254263"/>
    <w:rsid w:val="00254D67"/>
    <w:rsid w:val="00255525"/>
    <w:rsid w:val="00255552"/>
    <w:rsid w:val="0025621B"/>
    <w:rsid w:val="002562DC"/>
    <w:rsid w:val="002565B0"/>
    <w:rsid w:val="002572D6"/>
    <w:rsid w:val="00260F5A"/>
    <w:rsid w:val="002615FA"/>
    <w:rsid w:val="002616D7"/>
    <w:rsid w:val="00263150"/>
    <w:rsid w:val="00263239"/>
    <w:rsid w:val="00264183"/>
    <w:rsid w:val="002652BA"/>
    <w:rsid w:val="00271EBB"/>
    <w:rsid w:val="00272045"/>
    <w:rsid w:val="00272CAD"/>
    <w:rsid w:val="00273CD7"/>
    <w:rsid w:val="00273DAC"/>
    <w:rsid w:val="00273F11"/>
    <w:rsid w:val="00273F90"/>
    <w:rsid w:val="00274D35"/>
    <w:rsid w:val="00275689"/>
    <w:rsid w:val="00275B5B"/>
    <w:rsid w:val="00277516"/>
    <w:rsid w:val="00277A3B"/>
    <w:rsid w:val="00281AE3"/>
    <w:rsid w:val="002827FF"/>
    <w:rsid w:val="0028309A"/>
    <w:rsid w:val="00283430"/>
    <w:rsid w:val="00283763"/>
    <w:rsid w:val="0028505A"/>
    <w:rsid w:val="002859E7"/>
    <w:rsid w:val="00285A6C"/>
    <w:rsid w:val="00285D02"/>
    <w:rsid w:val="00285DAB"/>
    <w:rsid w:val="002865E6"/>
    <w:rsid w:val="002867D9"/>
    <w:rsid w:val="002872C4"/>
    <w:rsid w:val="00290471"/>
    <w:rsid w:val="00291F26"/>
    <w:rsid w:val="002925E7"/>
    <w:rsid w:val="00293190"/>
    <w:rsid w:val="00294E0F"/>
    <w:rsid w:val="00294F56"/>
    <w:rsid w:val="0029784F"/>
    <w:rsid w:val="00297A44"/>
    <w:rsid w:val="002A00F1"/>
    <w:rsid w:val="002A00F3"/>
    <w:rsid w:val="002A1088"/>
    <w:rsid w:val="002A1AD0"/>
    <w:rsid w:val="002A2DA8"/>
    <w:rsid w:val="002A59C7"/>
    <w:rsid w:val="002A5D06"/>
    <w:rsid w:val="002A5D36"/>
    <w:rsid w:val="002A5E94"/>
    <w:rsid w:val="002A5F01"/>
    <w:rsid w:val="002A5F61"/>
    <w:rsid w:val="002A5FDF"/>
    <w:rsid w:val="002A62D6"/>
    <w:rsid w:val="002A6A5C"/>
    <w:rsid w:val="002A702E"/>
    <w:rsid w:val="002A73C4"/>
    <w:rsid w:val="002B387F"/>
    <w:rsid w:val="002B3CCD"/>
    <w:rsid w:val="002B45D1"/>
    <w:rsid w:val="002B59F0"/>
    <w:rsid w:val="002B6287"/>
    <w:rsid w:val="002B64F8"/>
    <w:rsid w:val="002B6DA3"/>
    <w:rsid w:val="002C02DA"/>
    <w:rsid w:val="002C0418"/>
    <w:rsid w:val="002C1183"/>
    <w:rsid w:val="002C18C4"/>
    <w:rsid w:val="002C20C3"/>
    <w:rsid w:val="002C2238"/>
    <w:rsid w:val="002C2938"/>
    <w:rsid w:val="002C2F1D"/>
    <w:rsid w:val="002C3811"/>
    <w:rsid w:val="002C4CBD"/>
    <w:rsid w:val="002C4F76"/>
    <w:rsid w:val="002C7880"/>
    <w:rsid w:val="002D1E99"/>
    <w:rsid w:val="002D42EE"/>
    <w:rsid w:val="002D4398"/>
    <w:rsid w:val="002D58F3"/>
    <w:rsid w:val="002D5A97"/>
    <w:rsid w:val="002D5CCB"/>
    <w:rsid w:val="002D6EFC"/>
    <w:rsid w:val="002E00C8"/>
    <w:rsid w:val="002E01BB"/>
    <w:rsid w:val="002E0BA4"/>
    <w:rsid w:val="002E18E5"/>
    <w:rsid w:val="002E1F36"/>
    <w:rsid w:val="002E269B"/>
    <w:rsid w:val="002E3E0B"/>
    <w:rsid w:val="002E414A"/>
    <w:rsid w:val="002E41D1"/>
    <w:rsid w:val="002E4358"/>
    <w:rsid w:val="002E500F"/>
    <w:rsid w:val="002E5EF7"/>
    <w:rsid w:val="002E78D8"/>
    <w:rsid w:val="002E7969"/>
    <w:rsid w:val="002F2346"/>
    <w:rsid w:val="003002DD"/>
    <w:rsid w:val="00300573"/>
    <w:rsid w:val="003006C5"/>
    <w:rsid w:val="00300874"/>
    <w:rsid w:val="00300C09"/>
    <w:rsid w:val="003010C2"/>
    <w:rsid w:val="00301752"/>
    <w:rsid w:val="00301B9C"/>
    <w:rsid w:val="00301C99"/>
    <w:rsid w:val="00303648"/>
    <w:rsid w:val="003046E0"/>
    <w:rsid w:val="0030484D"/>
    <w:rsid w:val="00305B50"/>
    <w:rsid w:val="00306192"/>
    <w:rsid w:val="0030765C"/>
    <w:rsid w:val="00311C0D"/>
    <w:rsid w:val="0031291D"/>
    <w:rsid w:val="00313263"/>
    <w:rsid w:val="00313BE6"/>
    <w:rsid w:val="003149F2"/>
    <w:rsid w:val="00314E78"/>
    <w:rsid w:val="003173F9"/>
    <w:rsid w:val="003177BA"/>
    <w:rsid w:val="003206AE"/>
    <w:rsid w:val="0032319D"/>
    <w:rsid w:val="00323353"/>
    <w:rsid w:val="00324288"/>
    <w:rsid w:val="00325A05"/>
    <w:rsid w:val="003263D3"/>
    <w:rsid w:val="00326661"/>
    <w:rsid w:val="00326765"/>
    <w:rsid w:val="00326F9C"/>
    <w:rsid w:val="003277D5"/>
    <w:rsid w:val="00327A7B"/>
    <w:rsid w:val="00327EDC"/>
    <w:rsid w:val="00330081"/>
    <w:rsid w:val="00330A38"/>
    <w:rsid w:val="00330BB8"/>
    <w:rsid w:val="003316CA"/>
    <w:rsid w:val="00331797"/>
    <w:rsid w:val="00335010"/>
    <w:rsid w:val="0033509E"/>
    <w:rsid w:val="0033556C"/>
    <w:rsid w:val="00335813"/>
    <w:rsid w:val="00335C77"/>
    <w:rsid w:val="00335DDD"/>
    <w:rsid w:val="00337126"/>
    <w:rsid w:val="00337623"/>
    <w:rsid w:val="00337C29"/>
    <w:rsid w:val="00340277"/>
    <w:rsid w:val="00341768"/>
    <w:rsid w:val="003426CD"/>
    <w:rsid w:val="00342F94"/>
    <w:rsid w:val="003438FD"/>
    <w:rsid w:val="00343A5D"/>
    <w:rsid w:val="0034569A"/>
    <w:rsid w:val="0034617F"/>
    <w:rsid w:val="00346EFE"/>
    <w:rsid w:val="0034746D"/>
    <w:rsid w:val="003505F4"/>
    <w:rsid w:val="00351BBF"/>
    <w:rsid w:val="003520ED"/>
    <w:rsid w:val="00352A22"/>
    <w:rsid w:val="00352A6D"/>
    <w:rsid w:val="00352CE0"/>
    <w:rsid w:val="00352D26"/>
    <w:rsid w:val="00352DDF"/>
    <w:rsid w:val="003532D5"/>
    <w:rsid w:val="00353B6E"/>
    <w:rsid w:val="00354346"/>
    <w:rsid w:val="0035495D"/>
    <w:rsid w:val="00355078"/>
    <w:rsid w:val="00355143"/>
    <w:rsid w:val="003559BE"/>
    <w:rsid w:val="0035692B"/>
    <w:rsid w:val="0035696E"/>
    <w:rsid w:val="00357028"/>
    <w:rsid w:val="0036018D"/>
    <w:rsid w:val="003610BA"/>
    <w:rsid w:val="003615F2"/>
    <w:rsid w:val="0036195A"/>
    <w:rsid w:val="00361D15"/>
    <w:rsid w:val="00362077"/>
    <w:rsid w:val="0036322F"/>
    <w:rsid w:val="0036339B"/>
    <w:rsid w:val="00363A91"/>
    <w:rsid w:val="00364B62"/>
    <w:rsid w:val="00366C51"/>
    <w:rsid w:val="0036770D"/>
    <w:rsid w:val="003679F2"/>
    <w:rsid w:val="00367C39"/>
    <w:rsid w:val="0037008C"/>
    <w:rsid w:val="00370360"/>
    <w:rsid w:val="00371612"/>
    <w:rsid w:val="00371B1D"/>
    <w:rsid w:val="003730F2"/>
    <w:rsid w:val="00374EFD"/>
    <w:rsid w:val="00374F3A"/>
    <w:rsid w:val="00375CA7"/>
    <w:rsid w:val="00376BCE"/>
    <w:rsid w:val="003771D1"/>
    <w:rsid w:val="003778DC"/>
    <w:rsid w:val="003817D9"/>
    <w:rsid w:val="003821C8"/>
    <w:rsid w:val="0038278D"/>
    <w:rsid w:val="00383383"/>
    <w:rsid w:val="003835DB"/>
    <w:rsid w:val="003838BE"/>
    <w:rsid w:val="00383BDD"/>
    <w:rsid w:val="00384497"/>
    <w:rsid w:val="00385A62"/>
    <w:rsid w:val="00386968"/>
    <w:rsid w:val="0038754C"/>
    <w:rsid w:val="003879C7"/>
    <w:rsid w:val="00391965"/>
    <w:rsid w:val="00393462"/>
    <w:rsid w:val="00393552"/>
    <w:rsid w:val="00395225"/>
    <w:rsid w:val="003957CD"/>
    <w:rsid w:val="003A3CA3"/>
    <w:rsid w:val="003A5FDB"/>
    <w:rsid w:val="003B1436"/>
    <w:rsid w:val="003B3887"/>
    <w:rsid w:val="003B6688"/>
    <w:rsid w:val="003B6CD1"/>
    <w:rsid w:val="003B77F9"/>
    <w:rsid w:val="003B7B26"/>
    <w:rsid w:val="003C07A4"/>
    <w:rsid w:val="003C08D9"/>
    <w:rsid w:val="003C0FB4"/>
    <w:rsid w:val="003C1CBE"/>
    <w:rsid w:val="003C22CE"/>
    <w:rsid w:val="003C26FC"/>
    <w:rsid w:val="003C32C2"/>
    <w:rsid w:val="003C5600"/>
    <w:rsid w:val="003C5773"/>
    <w:rsid w:val="003C7892"/>
    <w:rsid w:val="003D227B"/>
    <w:rsid w:val="003D3A6A"/>
    <w:rsid w:val="003D54A7"/>
    <w:rsid w:val="003D5B4F"/>
    <w:rsid w:val="003D609E"/>
    <w:rsid w:val="003D7F79"/>
    <w:rsid w:val="003E144B"/>
    <w:rsid w:val="003E2388"/>
    <w:rsid w:val="003E3906"/>
    <w:rsid w:val="003E43A1"/>
    <w:rsid w:val="003E4611"/>
    <w:rsid w:val="003E5A53"/>
    <w:rsid w:val="003E6A9C"/>
    <w:rsid w:val="003E756C"/>
    <w:rsid w:val="003E79E3"/>
    <w:rsid w:val="003F0118"/>
    <w:rsid w:val="003F13B2"/>
    <w:rsid w:val="003F2674"/>
    <w:rsid w:val="003F2D83"/>
    <w:rsid w:val="003F5D60"/>
    <w:rsid w:val="003F624A"/>
    <w:rsid w:val="003F65A5"/>
    <w:rsid w:val="0040040D"/>
    <w:rsid w:val="00402171"/>
    <w:rsid w:val="00402A39"/>
    <w:rsid w:val="0040444C"/>
    <w:rsid w:val="0040736C"/>
    <w:rsid w:val="00410F8D"/>
    <w:rsid w:val="004116F9"/>
    <w:rsid w:val="00412550"/>
    <w:rsid w:val="00413169"/>
    <w:rsid w:val="00413945"/>
    <w:rsid w:val="00415296"/>
    <w:rsid w:val="00415A2B"/>
    <w:rsid w:val="00415A65"/>
    <w:rsid w:val="00416656"/>
    <w:rsid w:val="00417725"/>
    <w:rsid w:val="00420A2B"/>
    <w:rsid w:val="004221A7"/>
    <w:rsid w:val="004233C3"/>
    <w:rsid w:val="0042397F"/>
    <w:rsid w:val="0042495E"/>
    <w:rsid w:val="00425CA4"/>
    <w:rsid w:val="004305F7"/>
    <w:rsid w:val="00430827"/>
    <w:rsid w:val="004309CD"/>
    <w:rsid w:val="004313CF"/>
    <w:rsid w:val="00431A46"/>
    <w:rsid w:val="00432122"/>
    <w:rsid w:val="00432B2E"/>
    <w:rsid w:val="00432B53"/>
    <w:rsid w:val="00432DC6"/>
    <w:rsid w:val="00435221"/>
    <w:rsid w:val="00436583"/>
    <w:rsid w:val="00440384"/>
    <w:rsid w:val="00441C0D"/>
    <w:rsid w:val="00441C24"/>
    <w:rsid w:val="00442ED4"/>
    <w:rsid w:val="0044304B"/>
    <w:rsid w:val="00443319"/>
    <w:rsid w:val="0044371A"/>
    <w:rsid w:val="00443A8E"/>
    <w:rsid w:val="00443F97"/>
    <w:rsid w:val="00443FF2"/>
    <w:rsid w:val="00446899"/>
    <w:rsid w:val="004501A9"/>
    <w:rsid w:val="004506A4"/>
    <w:rsid w:val="00452453"/>
    <w:rsid w:val="00453CAD"/>
    <w:rsid w:val="00454D2D"/>
    <w:rsid w:val="004565E9"/>
    <w:rsid w:val="004565EF"/>
    <w:rsid w:val="004575FB"/>
    <w:rsid w:val="00457845"/>
    <w:rsid w:val="00457C1A"/>
    <w:rsid w:val="00460E4A"/>
    <w:rsid w:val="0046131C"/>
    <w:rsid w:val="004623BB"/>
    <w:rsid w:val="00462BAD"/>
    <w:rsid w:val="00463B93"/>
    <w:rsid w:val="004643AF"/>
    <w:rsid w:val="004657BD"/>
    <w:rsid w:val="00467025"/>
    <w:rsid w:val="0046711C"/>
    <w:rsid w:val="00467942"/>
    <w:rsid w:val="004708AA"/>
    <w:rsid w:val="00470F88"/>
    <w:rsid w:val="00471BCA"/>
    <w:rsid w:val="00471EF3"/>
    <w:rsid w:val="0047249F"/>
    <w:rsid w:val="004725C8"/>
    <w:rsid w:val="00472E0D"/>
    <w:rsid w:val="0047334E"/>
    <w:rsid w:val="00473CD3"/>
    <w:rsid w:val="00473E64"/>
    <w:rsid w:val="004760AA"/>
    <w:rsid w:val="00476CAC"/>
    <w:rsid w:val="00477EEC"/>
    <w:rsid w:val="00480A73"/>
    <w:rsid w:val="00482144"/>
    <w:rsid w:val="004823EB"/>
    <w:rsid w:val="004824B4"/>
    <w:rsid w:val="00482EBC"/>
    <w:rsid w:val="004831B8"/>
    <w:rsid w:val="00483E0D"/>
    <w:rsid w:val="00485D0E"/>
    <w:rsid w:val="00486C62"/>
    <w:rsid w:val="00487159"/>
    <w:rsid w:val="004877A6"/>
    <w:rsid w:val="00491478"/>
    <w:rsid w:val="00491F50"/>
    <w:rsid w:val="004923D4"/>
    <w:rsid w:val="00492B67"/>
    <w:rsid w:val="004936FB"/>
    <w:rsid w:val="00493A82"/>
    <w:rsid w:val="00493ABF"/>
    <w:rsid w:val="00494ED6"/>
    <w:rsid w:val="004955F6"/>
    <w:rsid w:val="004960C4"/>
    <w:rsid w:val="004A204F"/>
    <w:rsid w:val="004A2186"/>
    <w:rsid w:val="004A2CC9"/>
    <w:rsid w:val="004A39CE"/>
    <w:rsid w:val="004A5416"/>
    <w:rsid w:val="004A5A6A"/>
    <w:rsid w:val="004A6C79"/>
    <w:rsid w:val="004A6DB8"/>
    <w:rsid w:val="004A7534"/>
    <w:rsid w:val="004A7BAD"/>
    <w:rsid w:val="004B28D6"/>
    <w:rsid w:val="004B43EA"/>
    <w:rsid w:val="004B51B3"/>
    <w:rsid w:val="004B7648"/>
    <w:rsid w:val="004C01B2"/>
    <w:rsid w:val="004C01F1"/>
    <w:rsid w:val="004C065A"/>
    <w:rsid w:val="004C09A3"/>
    <w:rsid w:val="004C0B98"/>
    <w:rsid w:val="004C1FB6"/>
    <w:rsid w:val="004C2B82"/>
    <w:rsid w:val="004C2ED5"/>
    <w:rsid w:val="004C3BD3"/>
    <w:rsid w:val="004C41BD"/>
    <w:rsid w:val="004C70B0"/>
    <w:rsid w:val="004C7675"/>
    <w:rsid w:val="004C79D6"/>
    <w:rsid w:val="004C79E8"/>
    <w:rsid w:val="004D015A"/>
    <w:rsid w:val="004D0327"/>
    <w:rsid w:val="004D113D"/>
    <w:rsid w:val="004D11F3"/>
    <w:rsid w:val="004D1C33"/>
    <w:rsid w:val="004D26C1"/>
    <w:rsid w:val="004D2F4E"/>
    <w:rsid w:val="004D383C"/>
    <w:rsid w:val="004D4055"/>
    <w:rsid w:val="004D4567"/>
    <w:rsid w:val="004D630A"/>
    <w:rsid w:val="004D7561"/>
    <w:rsid w:val="004D7F83"/>
    <w:rsid w:val="004E00BD"/>
    <w:rsid w:val="004E0414"/>
    <w:rsid w:val="004E0D6F"/>
    <w:rsid w:val="004E102C"/>
    <w:rsid w:val="004E10E7"/>
    <w:rsid w:val="004E1F29"/>
    <w:rsid w:val="004E2124"/>
    <w:rsid w:val="004E2476"/>
    <w:rsid w:val="004E2B9D"/>
    <w:rsid w:val="004E2ECB"/>
    <w:rsid w:val="004E330B"/>
    <w:rsid w:val="004E3D02"/>
    <w:rsid w:val="004E580D"/>
    <w:rsid w:val="004E5921"/>
    <w:rsid w:val="004E6CBE"/>
    <w:rsid w:val="004E7780"/>
    <w:rsid w:val="004E7E0C"/>
    <w:rsid w:val="004E7E50"/>
    <w:rsid w:val="004F0030"/>
    <w:rsid w:val="004F0514"/>
    <w:rsid w:val="004F1406"/>
    <w:rsid w:val="004F187A"/>
    <w:rsid w:val="004F2A60"/>
    <w:rsid w:val="004F2EAE"/>
    <w:rsid w:val="004F3230"/>
    <w:rsid w:val="004F4213"/>
    <w:rsid w:val="004F4C08"/>
    <w:rsid w:val="004F6429"/>
    <w:rsid w:val="004F64D3"/>
    <w:rsid w:val="004F7699"/>
    <w:rsid w:val="00500EAB"/>
    <w:rsid w:val="005026AD"/>
    <w:rsid w:val="00504FAD"/>
    <w:rsid w:val="00507A1E"/>
    <w:rsid w:val="00507C79"/>
    <w:rsid w:val="005108DA"/>
    <w:rsid w:val="005115E5"/>
    <w:rsid w:val="0051229C"/>
    <w:rsid w:val="005122C8"/>
    <w:rsid w:val="00512A0B"/>
    <w:rsid w:val="00512EA0"/>
    <w:rsid w:val="0051452E"/>
    <w:rsid w:val="00514D3D"/>
    <w:rsid w:val="00515CEF"/>
    <w:rsid w:val="00515F5C"/>
    <w:rsid w:val="00516031"/>
    <w:rsid w:val="00516A96"/>
    <w:rsid w:val="00516BB7"/>
    <w:rsid w:val="00517C26"/>
    <w:rsid w:val="005205A4"/>
    <w:rsid w:val="00520A5F"/>
    <w:rsid w:val="00520FE3"/>
    <w:rsid w:val="005214E0"/>
    <w:rsid w:val="00522770"/>
    <w:rsid w:val="00525789"/>
    <w:rsid w:val="00527660"/>
    <w:rsid w:val="005276DD"/>
    <w:rsid w:val="00527ACB"/>
    <w:rsid w:val="0053013D"/>
    <w:rsid w:val="00531910"/>
    <w:rsid w:val="005324D7"/>
    <w:rsid w:val="00533951"/>
    <w:rsid w:val="00533AD5"/>
    <w:rsid w:val="00533E5E"/>
    <w:rsid w:val="0053404B"/>
    <w:rsid w:val="0053544E"/>
    <w:rsid w:val="00536FCB"/>
    <w:rsid w:val="005373A6"/>
    <w:rsid w:val="00537572"/>
    <w:rsid w:val="00537A1D"/>
    <w:rsid w:val="0054111F"/>
    <w:rsid w:val="00542007"/>
    <w:rsid w:val="00543714"/>
    <w:rsid w:val="00547FF8"/>
    <w:rsid w:val="005500FF"/>
    <w:rsid w:val="00550A05"/>
    <w:rsid w:val="00550DDD"/>
    <w:rsid w:val="00551336"/>
    <w:rsid w:val="00551F1C"/>
    <w:rsid w:val="005521D0"/>
    <w:rsid w:val="005523DE"/>
    <w:rsid w:val="00552482"/>
    <w:rsid w:val="005528EB"/>
    <w:rsid w:val="005550D0"/>
    <w:rsid w:val="005558DE"/>
    <w:rsid w:val="00555BE2"/>
    <w:rsid w:val="00555F98"/>
    <w:rsid w:val="00557942"/>
    <w:rsid w:val="00557B88"/>
    <w:rsid w:val="00557E34"/>
    <w:rsid w:val="00557F26"/>
    <w:rsid w:val="0056004B"/>
    <w:rsid w:val="0056037B"/>
    <w:rsid w:val="00563705"/>
    <w:rsid w:val="00563DBF"/>
    <w:rsid w:val="0056438A"/>
    <w:rsid w:val="00565266"/>
    <w:rsid w:val="005663A1"/>
    <w:rsid w:val="0056735C"/>
    <w:rsid w:val="00567946"/>
    <w:rsid w:val="005711A6"/>
    <w:rsid w:val="00572A87"/>
    <w:rsid w:val="00576734"/>
    <w:rsid w:val="00576CFE"/>
    <w:rsid w:val="005775BB"/>
    <w:rsid w:val="00580799"/>
    <w:rsid w:val="00580A70"/>
    <w:rsid w:val="00580B4E"/>
    <w:rsid w:val="00580BCC"/>
    <w:rsid w:val="00580DA4"/>
    <w:rsid w:val="0058294C"/>
    <w:rsid w:val="00583A42"/>
    <w:rsid w:val="00584C26"/>
    <w:rsid w:val="005851AF"/>
    <w:rsid w:val="005851B4"/>
    <w:rsid w:val="00586B27"/>
    <w:rsid w:val="005906E5"/>
    <w:rsid w:val="00591703"/>
    <w:rsid w:val="00592068"/>
    <w:rsid w:val="005921D0"/>
    <w:rsid w:val="0059223D"/>
    <w:rsid w:val="00592757"/>
    <w:rsid w:val="005933F7"/>
    <w:rsid w:val="00594393"/>
    <w:rsid w:val="00595AEE"/>
    <w:rsid w:val="005961DD"/>
    <w:rsid w:val="005973AC"/>
    <w:rsid w:val="005A0803"/>
    <w:rsid w:val="005A0924"/>
    <w:rsid w:val="005A21FC"/>
    <w:rsid w:val="005A31A2"/>
    <w:rsid w:val="005A41D2"/>
    <w:rsid w:val="005A54B2"/>
    <w:rsid w:val="005A6348"/>
    <w:rsid w:val="005A66BD"/>
    <w:rsid w:val="005A71BA"/>
    <w:rsid w:val="005A7577"/>
    <w:rsid w:val="005A760B"/>
    <w:rsid w:val="005A7F6A"/>
    <w:rsid w:val="005B3FE0"/>
    <w:rsid w:val="005B44C9"/>
    <w:rsid w:val="005B4CAF"/>
    <w:rsid w:val="005B5259"/>
    <w:rsid w:val="005B53FB"/>
    <w:rsid w:val="005B61F6"/>
    <w:rsid w:val="005B6687"/>
    <w:rsid w:val="005B6B71"/>
    <w:rsid w:val="005B75CB"/>
    <w:rsid w:val="005B7A38"/>
    <w:rsid w:val="005B7E1B"/>
    <w:rsid w:val="005C00C4"/>
    <w:rsid w:val="005C1537"/>
    <w:rsid w:val="005C24F7"/>
    <w:rsid w:val="005C34CB"/>
    <w:rsid w:val="005C3DC7"/>
    <w:rsid w:val="005C4188"/>
    <w:rsid w:val="005C4B9D"/>
    <w:rsid w:val="005C5118"/>
    <w:rsid w:val="005C5F8D"/>
    <w:rsid w:val="005C6296"/>
    <w:rsid w:val="005C63A6"/>
    <w:rsid w:val="005D000C"/>
    <w:rsid w:val="005D0561"/>
    <w:rsid w:val="005D0B82"/>
    <w:rsid w:val="005D17FD"/>
    <w:rsid w:val="005D3B0A"/>
    <w:rsid w:val="005D4128"/>
    <w:rsid w:val="005D4D23"/>
    <w:rsid w:val="005D5F35"/>
    <w:rsid w:val="005D74C8"/>
    <w:rsid w:val="005D7B88"/>
    <w:rsid w:val="005E052F"/>
    <w:rsid w:val="005E0C8C"/>
    <w:rsid w:val="005E2025"/>
    <w:rsid w:val="005E2823"/>
    <w:rsid w:val="005E2A73"/>
    <w:rsid w:val="005E354D"/>
    <w:rsid w:val="005E35AF"/>
    <w:rsid w:val="005E37B0"/>
    <w:rsid w:val="005E3FAB"/>
    <w:rsid w:val="005E633B"/>
    <w:rsid w:val="005E6527"/>
    <w:rsid w:val="005F0A77"/>
    <w:rsid w:val="005F13F6"/>
    <w:rsid w:val="005F230E"/>
    <w:rsid w:val="005F3747"/>
    <w:rsid w:val="005F3948"/>
    <w:rsid w:val="005F424C"/>
    <w:rsid w:val="005F51F7"/>
    <w:rsid w:val="005F5FDB"/>
    <w:rsid w:val="006004E7"/>
    <w:rsid w:val="00601F42"/>
    <w:rsid w:val="00602C3E"/>
    <w:rsid w:val="00602FEF"/>
    <w:rsid w:val="00603E6C"/>
    <w:rsid w:val="00604593"/>
    <w:rsid w:val="00604985"/>
    <w:rsid w:val="00605AF7"/>
    <w:rsid w:val="00605BC9"/>
    <w:rsid w:val="006070E2"/>
    <w:rsid w:val="0060779D"/>
    <w:rsid w:val="00612864"/>
    <w:rsid w:val="00612B9A"/>
    <w:rsid w:val="00613047"/>
    <w:rsid w:val="00613874"/>
    <w:rsid w:val="00613D89"/>
    <w:rsid w:val="006149C1"/>
    <w:rsid w:val="006149DC"/>
    <w:rsid w:val="00615E83"/>
    <w:rsid w:val="006164E3"/>
    <w:rsid w:val="00616DC5"/>
    <w:rsid w:val="006173F1"/>
    <w:rsid w:val="006207B3"/>
    <w:rsid w:val="00620CC9"/>
    <w:rsid w:val="00621215"/>
    <w:rsid w:val="006222B6"/>
    <w:rsid w:val="00622395"/>
    <w:rsid w:val="00622750"/>
    <w:rsid w:val="0062341E"/>
    <w:rsid w:val="006254C1"/>
    <w:rsid w:val="0062577E"/>
    <w:rsid w:val="0062589B"/>
    <w:rsid w:val="00632690"/>
    <w:rsid w:val="0063283F"/>
    <w:rsid w:val="00633617"/>
    <w:rsid w:val="006339BC"/>
    <w:rsid w:val="00634F6B"/>
    <w:rsid w:val="00635A28"/>
    <w:rsid w:val="00636E0A"/>
    <w:rsid w:val="006370C3"/>
    <w:rsid w:val="0063783D"/>
    <w:rsid w:val="006407A8"/>
    <w:rsid w:val="00640AD5"/>
    <w:rsid w:val="00640B81"/>
    <w:rsid w:val="00640DD3"/>
    <w:rsid w:val="00640F67"/>
    <w:rsid w:val="00641F57"/>
    <w:rsid w:val="00642BF4"/>
    <w:rsid w:val="0065029B"/>
    <w:rsid w:val="00650CB3"/>
    <w:rsid w:val="00650E9F"/>
    <w:rsid w:val="00651281"/>
    <w:rsid w:val="006520C9"/>
    <w:rsid w:val="0065287A"/>
    <w:rsid w:val="00653115"/>
    <w:rsid w:val="00653AA6"/>
    <w:rsid w:val="00653D18"/>
    <w:rsid w:val="00653FB9"/>
    <w:rsid w:val="00655349"/>
    <w:rsid w:val="006606BC"/>
    <w:rsid w:val="006610C7"/>
    <w:rsid w:val="00661D2E"/>
    <w:rsid w:val="00663A7D"/>
    <w:rsid w:val="00663BA5"/>
    <w:rsid w:val="00663F76"/>
    <w:rsid w:val="006653B5"/>
    <w:rsid w:val="006657C8"/>
    <w:rsid w:val="00667192"/>
    <w:rsid w:val="0066724C"/>
    <w:rsid w:val="0067090B"/>
    <w:rsid w:val="00670991"/>
    <w:rsid w:val="006712F3"/>
    <w:rsid w:val="006723F2"/>
    <w:rsid w:val="006741CF"/>
    <w:rsid w:val="0067485A"/>
    <w:rsid w:val="00674909"/>
    <w:rsid w:val="00674C91"/>
    <w:rsid w:val="00675548"/>
    <w:rsid w:val="0067644E"/>
    <w:rsid w:val="00676B3D"/>
    <w:rsid w:val="00676D1D"/>
    <w:rsid w:val="0067733C"/>
    <w:rsid w:val="00680D40"/>
    <w:rsid w:val="0068278E"/>
    <w:rsid w:val="006841F2"/>
    <w:rsid w:val="00685530"/>
    <w:rsid w:val="00685636"/>
    <w:rsid w:val="00686848"/>
    <w:rsid w:val="00687640"/>
    <w:rsid w:val="00687EF2"/>
    <w:rsid w:val="00690309"/>
    <w:rsid w:val="00690774"/>
    <w:rsid w:val="006907EB"/>
    <w:rsid w:val="00690D9D"/>
    <w:rsid w:val="006912E7"/>
    <w:rsid w:val="00692057"/>
    <w:rsid w:val="00693138"/>
    <w:rsid w:val="00693BF9"/>
    <w:rsid w:val="00694EA0"/>
    <w:rsid w:val="00695D36"/>
    <w:rsid w:val="006A0D85"/>
    <w:rsid w:val="006A1243"/>
    <w:rsid w:val="006A1B6D"/>
    <w:rsid w:val="006A370D"/>
    <w:rsid w:val="006A397D"/>
    <w:rsid w:val="006A45C6"/>
    <w:rsid w:val="006A4B27"/>
    <w:rsid w:val="006A5DA4"/>
    <w:rsid w:val="006A5F06"/>
    <w:rsid w:val="006A635F"/>
    <w:rsid w:val="006A7AFB"/>
    <w:rsid w:val="006A7F77"/>
    <w:rsid w:val="006B113C"/>
    <w:rsid w:val="006B1F27"/>
    <w:rsid w:val="006B20BB"/>
    <w:rsid w:val="006B20F2"/>
    <w:rsid w:val="006B2785"/>
    <w:rsid w:val="006B537A"/>
    <w:rsid w:val="006B5ACF"/>
    <w:rsid w:val="006B5B85"/>
    <w:rsid w:val="006B60D5"/>
    <w:rsid w:val="006B68B6"/>
    <w:rsid w:val="006B71DB"/>
    <w:rsid w:val="006C03D9"/>
    <w:rsid w:val="006C051E"/>
    <w:rsid w:val="006C0604"/>
    <w:rsid w:val="006C11B7"/>
    <w:rsid w:val="006C1E4E"/>
    <w:rsid w:val="006C5BDC"/>
    <w:rsid w:val="006C5FE8"/>
    <w:rsid w:val="006C654D"/>
    <w:rsid w:val="006C6E8A"/>
    <w:rsid w:val="006C76B7"/>
    <w:rsid w:val="006C7BD4"/>
    <w:rsid w:val="006D03E4"/>
    <w:rsid w:val="006D1445"/>
    <w:rsid w:val="006D1AF7"/>
    <w:rsid w:val="006D2067"/>
    <w:rsid w:val="006D2685"/>
    <w:rsid w:val="006D4736"/>
    <w:rsid w:val="006D4AF2"/>
    <w:rsid w:val="006D4D05"/>
    <w:rsid w:val="006E02A7"/>
    <w:rsid w:val="006E0D16"/>
    <w:rsid w:val="006E1059"/>
    <w:rsid w:val="006E12FD"/>
    <w:rsid w:val="006E287B"/>
    <w:rsid w:val="006E2D25"/>
    <w:rsid w:val="006E4EF0"/>
    <w:rsid w:val="006E51B4"/>
    <w:rsid w:val="006E7E28"/>
    <w:rsid w:val="006F01FA"/>
    <w:rsid w:val="006F0489"/>
    <w:rsid w:val="006F04DB"/>
    <w:rsid w:val="006F29FA"/>
    <w:rsid w:val="006F2C11"/>
    <w:rsid w:val="006F2E58"/>
    <w:rsid w:val="006F3B43"/>
    <w:rsid w:val="006F4166"/>
    <w:rsid w:val="006F557F"/>
    <w:rsid w:val="006F5FA1"/>
    <w:rsid w:val="006F7417"/>
    <w:rsid w:val="0070197E"/>
    <w:rsid w:val="0070217F"/>
    <w:rsid w:val="0070382D"/>
    <w:rsid w:val="00703E9B"/>
    <w:rsid w:val="0070470D"/>
    <w:rsid w:val="007066A8"/>
    <w:rsid w:val="00706D35"/>
    <w:rsid w:val="0070723A"/>
    <w:rsid w:val="00714387"/>
    <w:rsid w:val="00714893"/>
    <w:rsid w:val="00715809"/>
    <w:rsid w:val="007165B9"/>
    <w:rsid w:val="00716F6C"/>
    <w:rsid w:val="0071707F"/>
    <w:rsid w:val="007171E3"/>
    <w:rsid w:val="007173D3"/>
    <w:rsid w:val="007175AF"/>
    <w:rsid w:val="0072020D"/>
    <w:rsid w:val="00720969"/>
    <w:rsid w:val="00720B31"/>
    <w:rsid w:val="0072124B"/>
    <w:rsid w:val="00721293"/>
    <w:rsid w:val="0072156D"/>
    <w:rsid w:val="00722217"/>
    <w:rsid w:val="007223B9"/>
    <w:rsid w:val="007225F8"/>
    <w:rsid w:val="00723EAE"/>
    <w:rsid w:val="007248DC"/>
    <w:rsid w:val="00725A5A"/>
    <w:rsid w:val="00726387"/>
    <w:rsid w:val="00726945"/>
    <w:rsid w:val="00726CBD"/>
    <w:rsid w:val="007276A2"/>
    <w:rsid w:val="00727AF6"/>
    <w:rsid w:val="007302EE"/>
    <w:rsid w:val="00730EDB"/>
    <w:rsid w:val="00731CDD"/>
    <w:rsid w:val="00731E62"/>
    <w:rsid w:val="00731EA9"/>
    <w:rsid w:val="00732267"/>
    <w:rsid w:val="0073246D"/>
    <w:rsid w:val="00732609"/>
    <w:rsid w:val="00732821"/>
    <w:rsid w:val="00733B5B"/>
    <w:rsid w:val="00734651"/>
    <w:rsid w:val="00734FFD"/>
    <w:rsid w:val="00735EA2"/>
    <w:rsid w:val="00736130"/>
    <w:rsid w:val="007409D5"/>
    <w:rsid w:val="00740A51"/>
    <w:rsid w:val="00740C4B"/>
    <w:rsid w:val="00744196"/>
    <w:rsid w:val="00744A78"/>
    <w:rsid w:val="00745C1E"/>
    <w:rsid w:val="0075011C"/>
    <w:rsid w:val="00750733"/>
    <w:rsid w:val="0075108A"/>
    <w:rsid w:val="00751192"/>
    <w:rsid w:val="00752055"/>
    <w:rsid w:val="007524B4"/>
    <w:rsid w:val="0075350D"/>
    <w:rsid w:val="007536BC"/>
    <w:rsid w:val="00753EB6"/>
    <w:rsid w:val="00753EE8"/>
    <w:rsid w:val="0075549D"/>
    <w:rsid w:val="0075634E"/>
    <w:rsid w:val="007565F9"/>
    <w:rsid w:val="00756DF1"/>
    <w:rsid w:val="0075793A"/>
    <w:rsid w:val="007608B2"/>
    <w:rsid w:val="00762287"/>
    <w:rsid w:val="0076309A"/>
    <w:rsid w:val="007664E9"/>
    <w:rsid w:val="0076650E"/>
    <w:rsid w:val="00772F38"/>
    <w:rsid w:val="00773BBE"/>
    <w:rsid w:val="00773E21"/>
    <w:rsid w:val="00774D94"/>
    <w:rsid w:val="007762D1"/>
    <w:rsid w:val="00776A3E"/>
    <w:rsid w:val="00777BA8"/>
    <w:rsid w:val="00780A0B"/>
    <w:rsid w:val="00780B18"/>
    <w:rsid w:val="0078127D"/>
    <w:rsid w:val="00781A1E"/>
    <w:rsid w:val="00781F5C"/>
    <w:rsid w:val="00790EE0"/>
    <w:rsid w:val="0079132C"/>
    <w:rsid w:val="00791BCE"/>
    <w:rsid w:val="00791C72"/>
    <w:rsid w:val="007920E0"/>
    <w:rsid w:val="0079241B"/>
    <w:rsid w:val="00794203"/>
    <w:rsid w:val="007944E4"/>
    <w:rsid w:val="00795366"/>
    <w:rsid w:val="007965D1"/>
    <w:rsid w:val="0079694B"/>
    <w:rsid w:val="0079798B"/>
    <w:rsid w:val="00797AB7"/>
    <w:rsid w:val="007A00AF"/>
    <w:rsid w:val="007A08E0"/>
    <w:rsid w:val="007A1118"/>
    <w:rsid w:val="007A14EE"/>
    <w:rsid w:val="007A1716"/>
    <w:rsid w:val="007A1A23"/>
    <w:rsid w:val="007A1C64"/>
    <w:rsid w:val="007A26E7"/>
    <w:rsid w:val="007A31A8"/>
    <w:rsid w:val="007A3461"/>
    <w:rsid w:val="007A3516"/>
    <w:rsid w:val="007A5B59"/>
    <w:rsid w:val="007B0173"/>
    <w:rsid w:val="007B0EC4"/>
    <w:rsid w:val="007B1162"/>
    <w:rsid w:val="007B1D0C"/>
    <w:rsid w:val="007B3004"/>
    <w:rsid w:val="007B31A8"/>
    <w:rsid w:val="007B3577"/>
    <w:rsid w:val="007B4658"/>
    <w:rsid w:val="007B5451"/>
    <w:rsid w:val="007B6457"/>
    <w:rsid w:val="007B6F12"/>
    <w:rsid w:val="007C0B32"/>
    <w:rsid w:val="007C2943"/>
    <w:rsid w:val="007C3392"/>
    <w:rsid w:val="007C3A0D"/>
    <w:rsid w:val="007C4301"/>
    <w:rsid w:val="007C5FB5"/>
    <w:rsid w:val="007C6094"/>
    <w:rsid w:val="007C66CB"/>
    <w:rsid w:val="007C67A8"/>
    <w:rsid w:val="007C69D0"/>
    <w:rsid w:val="007C7365"/>
    <w:rsid w:val="007C73B4"/>
    <w:rsid w:val="007D02B3"/>
    <w:rsid w:val="007D12FF"/>
    <w:rsid w:val="007D2469"/>
    <w:rsid w:val="007D407F"/>
    <w:rsid w:val="007D669E"/>
    <w:rsid w:val="007D7C37"/>
    <w:rsid w:val="007E08CA"/>
    <w:rsid w:val="007E0BFC"/>
    <w:rsid w:val="007E14B1"/>
    <w:rsid w:val="007E2D66"/>
    <w:rsid w:val="007E3431"/>
    <w:rsid w:val="007E345C"/>
    <w:rsid w:val="007E3D53"/>
    <w:rsid w:val="007E5097"/>
    <w:rsid w:val="007E6526"/>
    <w:rsid w:val="007E6550"/>
    <w:rsid w:val="007E67A4"/>
    <w:rsid w:val="007F0035"/>
    <w:rsid w:val="007F0ACC"/>
    <w:rsid w:val="007F1034"/>
    <w:rsid w:val="007F2803"/>
    <w:rsid w:val="007F29A7"/>
    <w:rsid w:val="007F2C2C"/>
    <w:rsid w:val="007F38F7"/>
    <w:rsid w:val="007F3CF8"/>
    <w:rsid w:val="007F430F"/>
    <w:rsid w:val="007F7A79"/>
    <w:rsid w:val="0080204C"/>
    <w:rsid w:val="00803EC6"/>
    <w:rsid w:val="00804162"/>
    <w:rsid w:val="00804A18"/>
    <w:rsid w:val="00804C6C"/>
    <w:rsid w:val="008052E0"/>
    <w:rsid w:val="008059B5"/>
    <w:rsid w:val="00805F7F"/>
    <w:rsid w:val="00806FC4"/>
    <w:rsid w:val="008070BA"/>
    <w:rsid w:val="0081181C"/>
    <w:rsid w:val="00811AAF"/>
    <w:rsid w:val="00812D75"/>
    <w:rsid w:val="00812DB8"/>
    <w:rsid w:val="00813240"/>
    <w:rsid w:val="008132F7"/>
    <w:rsid w:val="00814636"/>
    <w:rsid w:val="00815046"/>
    <w:rsid w:val="00815643"/>
    <w:rsid w:val="00815671"/>
    <w:rsid w:val="008164F9"/>
    <w:rsid w:val="008166ED"/>
    <w:rsid w:val="00816B94"/>
    <w:rsid w:val="008204DD"/>
    <w:rsid w:val="00820D95"/>
    <w:rsid w:val="008224C2"/>
    <w:rsid w:val="00822775"/>
    <w:rsid w:val="00822888"/>
    <w:rsid w:val="0082290B"/>
    <w:rsid w:val="00823621"/>
    <w:rsid w:val="00825099"/>
    <w:rsid w:val="00826ECD"/>
    <w:rsid w:val="008304CB"/>
    <w:rsid w:val="008305D1"/>
    <w:rsid w:val="00831884"/>
    <w:rsid w:val="00833561"/>
    <w:rsid w:val="00833D2E"/>
    <w:rsid w:val="00834133"/>
    <w:rsid w:val="00834259"/>
    <w:rsid w:val="00834E85"/>
    <w:rsid w:val="00835887"/>
    <w:rsid w:val="00842436"/>
    <w:rsid w:val="00842610"/>
    <w:rsid w:val="00842688"/>
    <w:rsid w:val="00842A33"/>
    <w:rsid w:val="00842AEE"/>
    <w:rsid w:val="00844396"/>
    <w:rsid w:val="008455F2"/>
    <w:rsid w:val="00847E64"/>
    <w:rsid w:val="00853390"/>
    <w:rsid w:val="00853991"/>
    <w:rsid w:val="0085425A"/>
    <w:rsid w:val="008544A2"/>
    <w:rsid w:val="00854AD5"/>
    <w:rsid w:val="00854BE0"/>
    <w:rsid w:val="00854FF3"/>
    <w:rsid w:val="00855058"/>
    <w:rsid w:val="008554C5"/>
    <w:rsid w:val="00857811"/>
    <w:rsid w:val="00857838"/>
    <w:rsid w:val="008578D6"/>
    <w:rsid w:val="00857EA3"/>
    <w:rsid w:val="00860FB3"/>
    <w:rsid w:val="0086289C"/>
    <w:rsid w:val="008636A4"/>
    <w:rsid w:val="0086393E"/>
    <w:rsid w:val="008644C4"/>
    <w:rsid w:val="00865B2D"/>
    <w:rsid w:val="008665D0"/>
    <w:rsid w:val="0087148C"/>
    <w:rsid w:val="0087236A"/>
    <w:rsid w:val="008752C7"/>
    <w:rsid w:val="0087684E"/>
    <w:rsid w:val="00876B80"/>
    <w:rsid w:val="00876FCC"/>
    <w:rsid w:val="00876FDA"/>
    <w:rsid w:val="0087793F"/>
    <w:rsid w:val="008805F5"/>
    <w:rsid w:val="00881525"/>
    <w:rsid w:val="008818B0"/>
    <w:rsid w:val="008819B5"/>
    <w:rsid w:val="00882798"/>
    <w:rsid w:val="00883621"/>
    <w:rsid w:val="00885AF5"/>
    <w:rsid w:val="0088667A"/>
    <w:rsid w:val="00887098"/>
    <w:rsid w:val="00890309"/>
    <w:rsid w:val="00890B8E"/>
    <w:rsid w:val="00890B9B"/>
    <w:rsid w:val="00891482"/>
    <w:rsid w:val="00891B30"/>
    <w:rsid w:val="008924AA"/>
    <w:rsid w:val="00893484"/>
    <w:rsid w:val="0089360A"/>
    <w:rsid w:val="00893902"/>
    <w:rsid w:val="00893ED5"/>
    <w:rsid w:val="00895214"/>
    <w:rsid w:val="008952DE"/>
    <w:rsid w:val="008954C8"/>
    <w:rsid w:val="00895FDE"/>
    <w:rsid w:val="00896B04"/>
    <w:rsid w:val="00896F47"/>
    <w:rsid w:val="00897A36"/>
    <w:rsid w:val="008A00C5"/>
    <w:rsid w:val="008A0999"/>
    <w:rsid w:val="008A1E3B"/>
    <w:rsid w:val="008A1FF4"/>
    <w:rsid w:val="008A2B84"/>
    <w:rsid w:val="008A2C42"/>
    <w:rsid w:val="008A3749"/>
    <w:rsid w:val="008A40C7"/>
    <w:rsid w:val="008A4F75"/>
    <w:rsid w:val="008A6007"/>
    <w:rsid w:val="008A659D"/>
    <w:rsid w:val="008A6E05"/>
    <w:rsid w:val="008B0462"/>
    <w:rsid w:val="008B0933"/>
    <w:rsid w:val="008B145C"/>
    <w:rsid w:val="008B16E3"/>
    <w:rsid w:val="008B40D6"/>
    <w:rsid w:val="008B5E6D"/>
    <w:rsid w:val="008B6849"/>
    <w:rsid w:val="008B6B0B"/>
    <w:rsid w:val="008B708D"/>
    <w:rsid w:val="008B7990"/>
    <w:rsid w:val="008C04D9"/>
    <w:rsid w:val="008C3224"/>
    <w:rsid w:val="008C3E2B"/>
    <w:rsid w:val="008C707E"/>
    <w:rsid w:val="008C7C95"/>
    <w:rsid w:val="008D0E87"/>
    <w:rsid w:val="008D16FE"/>
    <w:rsid w:val="008D26BC"/>
    <w:rsid w:val="008D374E"/>
    <w:rsid w:val="008D3FAF"/>
    <w:rsid w:val="008D45E2"/>
    <w:rsid w:val="008D588D"/>
    <w:rsid w:val="008D5B56"/>
    <w:rsid w:val="008D63EE"/>
    <w:rsid w:val="008D66CE"/>
    <w:rsid w:val="008D68E5"/>
    <w:rsid w:val="008D6E8A"/>
    <w:rsid w:val="008E071F"/>
    <w:rsid w:val="008E0A60"/>
    <w:rsid w:val="008E0BFB"/>
    <w:rsid w:val="008E1C64"/>
    <w:rsid w:val="008E2EE0"/>
    <w:rsid w:val="008E50CB"/>
    <w:rsid w:val="008E5752"/>
    <w:rsid w:val="008E64A3"/>
    <w:rsid w:val="008F0695"/>
    <w:rsid w:val="008F124F"/>
    <w:rsid w:val="008F29A4"/>
    <w:rsid w:val="008F37E3"/>
    <w:rsid w:val="008F531A"/>
    <w:rsid w:val="008F5A07"/>
    <w:rsid w:val="008F5DBC"/>
    <w:rsid w:val="008F710F"/>
    <w:rsid w:val="009008A7"/>
    <w:rsid w:val="0090195C"/>
    <w:rsid w:val="00902A18"/>
    <w:rsid w:val="00902D45"/>
    <w:rsid w:val="00902DF0"/>
    <w:rsid w:val="009038DD"/>
    <w:rsid w:val="00904F1B"/>
    <w:rsid w:val="00910DFE"/>
    <w:rsid w:val="009111A4"/>
    <w:rsid w:val="00912F09"/>
    <w:rsid w:val="0091316F"/>
    <w:rsid w:val="0091317C"/>
    <w:rsid w:val="00913A36"/>
    <w:rsid w:val="00913BA0"/>
    <w:rsid w:val="00913D08"/>
    <w:rsid w:val="00913F4B"/>
    <w:rsid w:val="00915A22"/>
    <w:rsid w:val="00915E32"/>
    <w:rsid w:val="0091745D"/>
    <w:rsid w:val="009213B6"/>
    <w:rsid w:val="0092142E"/>
    <w:rsid w:val="00921FD0"/>
    <w:rsid w:val="00922336"/>
    <w:rsid w:val="0092253E"/>
    <w:rsid w:val="00922F5C"/>
    <w:rsid w:val="00924F84"/>
    <w:rsid w:val="00931224"/>
    <w:rsid w:val="00933260"/>
    <w:rsid w:val="0093460A"/>
    <w:rsid w:val="00934979"/>
    <w:rsid w:val="00934C52"/>
    <w:rsid w:val="00934F1C"/>
    <w:rsid w:val="009350AC"/>
    <w:rsid w:val="0093699D"/>
    <w:rsid w:val="00937830"/>
    <w:rsid w:val="0094082E"/>
    <w:rsid w:val="00940B08"/>
    <w:rsid w:val="0094177D"/>
    <w:rsid w:val="009426C1"/>
    <w:rsid w:val="0094361B"/>
    <w:rsid w:val="0094370C"/>
    <w:rsid w:val="00944250"/>
    <w:rsid w:val="0094443B"/>
    <w:rsid w:val="00945498"/>
    <w:rsid w:val="009454AA"/>
    <w:rsid w:val="00945FAF"/>
    <w:rsid w:val="00946CCA"/>
    <w:rsid w:val="00947079"/>
    <w:rsid w:val="00950969"/>
    <w:rsid w:val="0095105B"/>
    <w:rsid w:val="0095139C"/>
    <w:rsid w:val="009513B3"/>
    <w:rsid w:val="00951A03"/>
    <w:rsid w:val="00952569"/>
    <w:rsid w:val="0095449F"/>
    <w:rsid w:val="00954F13"/>
    <w:rsid w:val="009550A7"/>
    <w:rsid w:val="009551CA"/>
    <w:rsid w:val="009559FD"/>
    <w:rsid w:val="0095605F"/>
    <w:rsid w:val="00957892"/>
    <w:rsid w:val="009607EF"/>
    <w:rsid w:val="009611EA"/>
    <w:rsid w:val="0096130D"/>
    <w:rsid w:val="009625D1"/>
    <w:rsid w:val="00962945"/>
    <w:rsid w:val="009629E7"/>
    <w:rsid w:val="00962BA5"/>
    <w:rsid w:val="00963D01"/>
    <w:rsid w:val="00964C42"/>
    <w:rsid w:val="009652C0"/>
    <w:rsid w:val="0096668E"/>
    <w:rsid w:val="00966A62"/>
    <w:rsid w:val="00966FA7"/>
    <w:rsid w:val="00970B55"/>
    <w:rsid w:val="00971BC8"/>
    <w:rsid w:val="00972744"/>
    <w:rsid w:val="0097353D"/>
    <w:rsid w:val="00973E84"/>
    <w:rsid w:val="0097462D"/>
    <w:rsid w:val="00974881"/>
    <w:rsid w:val="009749BE"/>
    <w:rsid w:val="00974C92"/>
    <w:rsid w:val="009776E5"/>
    <w:rsid w:val="009777FC"/>
    <w:rsid w:val="00980C54"/>
    <w:rsid w:val="009815C1"/>
    <w:rsid w:val="00982051"/>
    <w:rsid w:val="0098232C"/>
    <w:rsid w:val="00982572"/>
    <w:rsid w:val="00982860"/>
    <w:rsid w:val="00983F54"/>
    <w:rsid w:val="0098608E"/>
    <w:rsid w:val="00987022"/>
    <w:rsid w:val="00990298"/>
    <w:rsid w:val="00990F32"/>
    <w:rsid w:val="009910E1"/>
    <w:rsid w:val="009922F0"/>
    <w:rsid w:val="009931E4"/>
    <w:rsid w:val="00994D3A"/>
    <w:rsid w:val="0099589D"/>
    <w:rsid w:val="00995E37"/>
    <w:rsid w:val="00996092"/>
    <w:rsid w:val="00996E20"/>
    <w:rsid w:val="00997B5E"/>
    <w:rsid w:val="009A08EC"/>
    <w:rsid w:val="009A0E52"/>
    <w:rsid w:val="009A1403"/>
    <w:rsid w:val="009A1E14"/>
    <w:rsid w:val="009A28C3"/>
    <w:rsid w:val="009A31A3"/>
    <w:rsid w:val="009A3696"/>
    <w:rsid w:val="009A414E"/>
    <w:rsid w:val="009A4160"/>
    <w:rsid w:val="009A4325"/>
    <w:rsid w:val="009A4B83"/>
    <w:rsid w:val="009A5724"/>
    <w:rsid w:val="009A62A2"/>
    <w:rsid w:val="009A6AB6"/>
    <w:rsid w:val="009B12A2"/>
    <w:rsid w:val="009B46DE"/>
    <w:rsid w:val="009B55E3"/>
    <w:rsid w:val="009B654E"/>
    <w:rsid w:val="009B6D66"/>
    <w:rsid w:val="009B719B"/>
    <w:rsid w:val="009B77A7"/>
    <w:rsid w:val="009C237B"/>
    <w:rsid w:val="009C30BA"/>
    <w:rsid w:val="009C6FE4"/>
    <w:rsid w:val="009C76D2"/>
    <w:rsid w:val="009D0F14"/>
    <w:rsid w:val="009D1F46"/>
    <w:rsid w:val="009D2364"/>
    <w:rsid w:val="009D23A5"/>
    <w:rsid w:val="009D2AD2"/>
    <w:rsid w:val="009D2C07"/>
    <w:rsid w:val="009D335E"/>
    <w:rsid w:val="009D39FA"/>
    <w:rsid w:val="009D4537"/>
    <w:rsid w:val="009D5169"/>
    <w:rsid w:val="009D5355"/>
    <w:rsid w:val="009D6BE9"/>
    <w:rsid w:val="009D7177"/>
    <w:rsid w:val="009D735A"/>
    <w:rsid w:val="009D76C6"/>
    <w:rsid w:val="009D7A54"/>
    <w:rsid w:val="009E02B3"/>
    <w:rsid w:val="009E0455"/>
    <w:rsid w:val="009E0D25"/>
    <w:rsid w:val="009E0ECC"/>
    <w:rsid w:val="009E1500"/>
    <w:rsid w:val="009E1C39"/>
    <w:rsid w:val="009E3BBA"/>
    <w:rsid w:val="009E4425"/>
    <w:rsid w:val="009E4E23"/>
    <w:rsid w:val="009E4F06"/>
    <w:rsid w:val="009E5021"/>
    <w:rsid w:val="009E5D5A"/>
    <w:rsid w:val="009E6A58"/>
    <w:rsid w:val="009F15AF"/>
    <w:rsid w:val="009F3ADC"/>
    <w:rsid w:val="009F3C21"/>
    <w:rsid w:val="009F4B5C"/>
    <w:rsid w:val="009F664D"/>
    <w:rsid w:val="009F6EE6"/>
    <w:rsid w:val="009F7292"/>
    <w:rsid w:val="009F72DE"/>
    <w:rsid w:val="009F763F"/>
    <w:rsid w:val="009F7AC3"/>
    <w:rsid w:val="00A013D1"/>
    <w:rsid w:val="00A020FB"/>
    <w:rsid w:val="00A0270D"/>
    <w:rsid w:val="00A02A00"/>
    <w:rsid w:val="00A02B49"/>
    <w:rsid w:val="00A04FEF"/>
    <w:rsid w:val="00A055B7"/>
    <w:rsid w:val="00A05A00"/>
    <w:rsid w:val="00A06261"/>
    <w:rsid w:val="00A06A0A"/>
    <w:rsid w:val="00A06AB3"/>
    <w:rsid w:val="00A06CD0"/>
    <w:rsid w:val="00A077F6"/>
    <w:rsid w:val="00A07DCD"/>
    <w:rsid w:val="00A07E46"/>
    <w:rsid w:val="00A108EE"/>
    <w:rsid w:val="00A10C44"/>
    <w:rsid w:val="00A10D23"/>
    <w:rsid w:val="00A1205B"/>
    <w:rsid w:val="00A12D9D"/>
    <w:rsid w:val="00A13137"/>
    <w:rsid w:val="00A13AE1"/>
    <w:rsid w:val="00A14E78"/>
    <w:rsid w:val="00A15418"/>
    <w:rsid w:val="00A159EB"/>
    <w:rsid w:val="00A17075"/>
    <w:rsid w:val="00A17B0D"/>
    <w:rsid w:val="00A17DED"/>
    <w:rsid w:val="00A20BA5"/>
    <w:rsid w:val="00A21DD2"/>
    <w:rsid w:val="00A21F4B"/>
    <w:rsid w:val="00A22E62"/>
    <w:rsid w:val="00A23BD9"/>
    <w:rsid w:val="00A2676F"/>
    <w:rsid w:val="00A26CA3"/>
    <w:rsid w:val="00A27121"/>
    <w:rsid w:val="00A30C5C"/>
    <w:rsid w:val="00A31575"/>
    <w:rsid w:val="00A318B3"/>
    <w:rsid w:val="00A318CC"/>
    <w:rsid w:val="00A322BA"/>
    <w:rsid w:val="00A32B52"/>
    <w:rsid w:val="00A33627"/>
    <w:rsid w:val="00A34352"/>
    <w:rsid w:val="00A3537C"/>
    <w:rsid w:val="00A35D0A"/>
    <w:rsid w:val="00A37022"/>
    <w:rsid w:val="00A41CA0"/>
    <w:rsid w:val="00A4201F"/>
    <w:rsid w:val="00A441A2"/>
    <w:rsid w:val="00A469CE"/>
    <w:rsid w:val="00A46D7A"/>
    <w:rsid w:val="00A47491"/>
    <w:rsid w:val="00A476EE"/>
    <w:rsid w:val="00A500FB"/>
    <w:rsid w:val="00A50E7B"/>
    <w:rsid w:val="00A511D2"/>
    <w:rsid w:val="00A51AA2"/>
    <w:rsid w:val="00A51B12"/>
    <w:rsid w:val="00A51C1E"/>
    <w:rsid w:val="00A54529"/>
    <w:rsid w:val="00A549B4"/>
    <w:rsid w:val="00A54FB4"/>
    <w:rsid w:val="00A5558F"/>
    <w:rsid w:val="00A57F7D"/>
    <w:rsid w:val="00A614DF"/>
    <w:rsid w:val="00A61A75"/>
    <w:rsid w:val="00A61CA6"/>
    <w:rsid w:val="00A63378"/>
    <w:rsid w:val="00A64634"/>
    <w:rsid w:val="00A66B52"/>
    <w:rsid w:val="00A66CC1"/>
    <w:rsid w:val="00A70356"/>
    <w:rsid w:val="00A7241C"/>
    <w:rsid w:val="00A7257E"/>
    <w:rsid w:val="00A72BBD"/>
    <w:rsid w:val="00A737CC"/>
    <w:rsid w:val="00A73F3D"/>
    <w:rsid w:val="00A74921"/>
    <w:rsid w:val="00A7545B"/>
    <w:rsid w:val="00A7630E"/>
    <w:rsid w:val="00A7774C"/>
    <w:rsid w:val="00A77B18"/>
    <w:rsid w:val="00A77EA4"/>
    <w:rsid w:val="00A81027"/>
    <w:rsid w:val="00A81BB9"/>
    <w:rsid w:val="00A82510"/>
    <w:rsid w:val="00A82868"/>
    <w:rsid w:val="00A834FE"/>
    <w:rsid w:val="00A83F2E"/>
    <w:rsid w:val="00A84456"/>
    <w:rsid w:val="00A85486"/>
    <w:rsid w:val="00A86127"/>
    <w:rsid w:val="00A867AF"/>
    <w:rsid w:val="00A86EDA"/>
    <w:rsid w:val="00A87388"/>
    <w:rsid w:val="00A8778F"/>
    <w:rsid w:val="00A8790D"/>
    <w:rsid w:val="00A90820"/>
    <w:rsid w:val="00A9170B"/>
    <w:rsid w:val="00A93F8A"/>
    <w:rsid w:val="00A94185"/>
    <w:rsid w:val="00A94308"/>
    <w:rsid w:val="00A94CA1"/>
    <w:rsid w:val="00AA0063"/>
    <w:rsid w:val="00AA3A31"/>
    <w:rsid w:val="00AA64F0"/>
    <w:rsid w:val="00AA6DF4"/>
    <w:rsid w:val="00AB0EA5"/>
    <w:rsid w:val="00AB14C5"/>
    <w:rsid w:val="00AB22B6"/>
    <w:rsid w:val="00AB2A11"/>
    <w:rsid w:val="00AB2BBB"/>
    <w:rsid w:val="00AB4695"/>
    <w:rsid w:val="00AB5620"/>
    <w:rsid w:val="00AB617B"/>
    <w:rsid w:val="00AB703B"/>
    <w:rsid w:val="00AB7F61"/>
    <w:rsid w:val="00AC0BFB"/>
    <w:rsid w:val="00AC15B0"/>
    <w:rsid w:val="00AC1B06"/>
    <w:rsid w:val="00AC2B7B"/>
    <w:rsid w:val="00AC2FC2"/>
    <w:rsid w:val="00AC357B"/>
    <w:rsid w:val="00AC51DE"/>
    <w:rsid w:val="00AC5482"/>
    <w:rsid w:val="00AC5867"/>
    <w:rsid w:val="00AC602B"/>
    <w:rsid w:val="00AC6993"/>
    <w:rsid w:val="00AC77AB"/>
    <w:rsid w:val="00AC7CBD"/>
    <w:rsid w:val="00AD03D5"/>
    <w:rsid w:val="00AD0FF3"/>
    <w:rsid w:val="00AD163E"/>
    <w:rsid w:val="00AD1B07"/>
    <w:rsid w:val="00AD262E"/>
    <w:rsid w:val="00AD2B60"/>
    <w:rsid w:val="00AD4686"/>
    <w:rsid w:val="00AD48D0"/>
    <w:rsid w:val="00AD4C1F"/>
    <w:rsid w:val="00AD4F6D"/>
    <w:rsid w:val="00AD52F8"/>
    <w:rsid w:val="00AD5439"/>
    <w:rsid w:val="00AE1F05"/>
    <w:rsid w:val="00AE24A0"/>
    <w:rsid w:val="00AE262C"/>
    <w:rsid w:val="00AE2959"/>
    <w:rsid w:val="00AE2AF4"/>
    <w:rsid w:val="00AE2DB6"/>
    <w:rsid w:val="00AE3FF3"/>
    <w:rsid w:val="00AE44E5"/>
    <w:rsid w:val="00AE6D0F"/>
    <w:rsid w:val="00AF1927"/>
    <w:rsid w:val="00AF2076"/>
    <w:rsid w:val="00AF34C9"/>
    <w:rsid w:val="00AF4423"/>
    <w:rsid w:val="00AF533A"/>
    <w:rsid w:val="00AF54FD"/>
    <w:rsid w:val="00AF59E8"/>
    <w:rsid w:val="00AF5E2B"/>
    <w:rsid w:val="00AF6B11"/>
    <w:rsid w:val="00AF7F50"/>
    <w:rsid w:val="00B00EEB"/>
    <w:rsid w:val="00B01362"/>
    <w:rsid w:val="00B019C8"/>
    <w:rsid w:val="00B01DFE"/>
    <w:rsid w:val="00B02ADA"/>
    <w:rsid w:val="00B03527"/>
    <w:rsid w:val="00B042BD"/>
    <w:rsid w:val="00B044F2"/>
    <w:rsid w:val="00B06B8E"/>
    <w:rsid w:val="00B07075"/>
    <w:rsid w:val="00B10701"/>
    <w:rsid w:val="00B10C68"/>
    <w:rsid w:val="00B10E77"/>
    <w:rsid w:val="00B1145E"/>
    <w:rsid w:val="00B11631"/>
    <w:rsid w:val="00B1194D"/>
    <w:rsid w:val="00B12875"/>
    <w:rsid w:val="00B12FB3"/>
    <w:rsid w:val="00B132FA"/>
    <w:rsid w:val="00B1365B"/>
    <w:rsid w:val="00B136E1"/>
    <w:rsid w:val="00B1386E"/>
    <w:rsid w:val="00B14958"/>
    <w:rsid w:val="00B14BE0"/>
    <w:rsid w:val="00B14BF0"/>
    <w:rsid w:val="00B163F1"/>
    <w:rsid w:val="00B20309"/>
    <w:rsid w:val="00B21643"/>
    <w:rsid w:val="00B226BF"/>
    <w:rsid w:val="00B23A8A"/>
    <w:rsid w:val="00B23F01"/>
    <w:rsid w:val="00B2416E"/>
    <w:rsid w:val="00B244B5"/>
    <w:rsid w:val="00B24817"/>
    <w:rsid w:val="00B24909"/>
    <w:rsid w:val="00B24A3B"/>
    <w:rsid w:val="00B252C4"/>
    <w:rsid w:val="00B30D81"/>
    <w:rsid w:val="00B31E03"/>
    <w:rsid w:val="00B320C2"/>
    <w:rsid w:val="00B323B0"/>
    <w:rsid w:val="00B3252E"/>
    <w:rsid w:val="00B326A9"/>
    <w:rsid w:val="00B32E21"/>
    <w:rsid w:val="00B337AE"/>
    <w:rsid w:val="00B355D0"/>
    <w:rsid w:val="00B35D44"/>
    <w:rsid w:val="00B3602D"/>
    <w:rsid w:val="00B36DDC"/>
    <w:rsid w:val="00B37CD2"/>
    <w:rsid w:val="00B402A2"/>
    <w:rsid w:val="00B408EF"/>
    <w:rsid w:val="00B423DD"/>
    <w:rsid w:val="00B424BF"/>
    <w:rsid w:val="00B42AC1"/>
    <w:rsid w:val="00B42C6D"/>
    <w:rsid w:val="00B43A0C"/>
    <w:rsid w:val="00B43FE9"/>
    <w:rsid w:val="00B44F61"/>
    <w:rsid w:val="00B45953"/>
    <w:rsid w:val="00B46783"/>
    <w:rsid w:val="00B46C6F"/>
    <w:rsid w:val="00B50A60"/>
    <w:rsid w:val="00B50C2C"/>
    <w:rsid w:val="00B51B7B"/>
    <w:rsid w:val="00B51D16"/>
    <w:rsid w:val="00B52D34"/>
    <w:rsid w:val="00B553AE"/>
    <w:rsid w:val="00B555FA"/>
    <w:rsid w:val="00B561D2"/>
    <w:rsid w:val="00B56350"/>
    <w:rsid w:val="00B56A9F"/>
    <w:rsid w:val="00B57410"/>
    <w:rsid w:val="00B577DF"/>
    <w:rsid w:val="00B57FD5"/>
    <w:rsid w:val="00B60B8E"/>
    <w:rsid w:val="00B61438"/>
    <w:rsid w:val="00B6478D"/>
    <w:rsid w:val="00B648CB"/>
    <w:rsid w:val="00B65743"/>
    <w:rsid w:val="00B66397"/>
    <w:rsid w:val="00B70729"/>
    <w:rsid w:val="00B7267A"/>
    <w:rsid w:val="00B72FAF"/>
    <w:rsid w:val="00B7370A"/>
    <w:rsid w:val="00B743CA"/>
    <w:rsid w:val="00B74662"/>
    <w:rsid w:val="00B748F8"/>
    <w:rsid w:val="00B75921"/>
    <w:rsid w:val="00B76E8C"/>
    <w:rsid w:val="00B76F80"/>
    <w:rsid w:val="00B804BA"/>
    <w:rsid w:val="00B81C72"/>
    <w:rsid w:val="00B82116"/>
    <w:rsid w:val="00B82E65"/>
    <w:rsid w:val="00B83CEF"/>
    <w:rsid w:val="00B84038"/>
    <w:rsid w:val="00B84494"/>
    <w:rsid w:val="00B84C1E"/>
    <w:rsid w:val="00B859D1"/>
    <w:rsid w:val="00B86D04"/>
    <w:rsid w:val="00B87366"/>
    <w:rsid w:val="00B90C47"/>
    <w:rsid w:val="00B91375"/>
    <w:rsid w:val="00B929B9"/>
    <w:rsid w:val="00B932AA"/>
    <w:rsid w:val="00B9397E"/>
    <w:rsid w:val="00B93987"/>
    <w:rsid w:val="00B93D42"/>
    <w:rsid w:val="00B93E90"/>
    <w:rsid w:val="00B96969"/>
    <w:rsid w:val="00B9702E"/>
    <w:rsid w:val="00B972CB"/>
    <w:rsid w:val="00B97FEB"/>
    <w:rsid w:val="00BA0D8A"/>
    <w:rsid w:val="00BA2110"/>
    <w:rsid w:val="00BA297E"/>
    <w:rsid w:val="00BA32EF"/>
    <w:rsid w:val="00BA4E12"/>
    <w:rsid w:val="00BA4E8B"/>
    <w:rsid w:val="00BA579E"/>
    <w:rsid w:val="00BA5B38"/>
    <w:rsid w:val="00BA608E"/>
    <w:rsid w:val="00BA6401"/>
    <w:rsid w:val="00BA6ACC"/>
    <w:rsid w:val="00BA6C2F"/>
    <w:rsid w:val="00BA6D8A"/>
    <w:rsid w:val="00BA74D9"/>
    <w:rsid w:val="00BB18F4"/>
    <w:rsid w:val="00BB1D63"/>
    <w:rsid w:val="00BB21B3"/>
    <w:rsid w:val="00BB2407"/>
    <w:rsid w:val="00BB24DB"/>
    <w:rsid w:val="00BB299A"/>
    <w:rsid w:val="00BB38FA"/>
    <w:rsid w:val="00BB43A5"/>
    <w:rsid w:val="00BB4FE8"/>
    <w:rsid w:val="00BB5402"/>
    <w:rsid w:val="00BB5744"/>
    <w:rsid w:val="00BB62C6"/>
    <w:rsid w:val="00BB63AC"/>
    <w:rsid w:val="00BB67DD"/>
    <w:rsid w:val="00BB67FB"/>
    <w:rsid w:val="00BB7C0D"/>
    <w:rsid w:val="00BB7C14"/>
    <w:rsid w:val="00BB7C87"/>
    <w:rsid w:val="00BC029E"/>
    <w:rsid w:val="00BC1572"/>
    <w:rsid w:val="00BC1A9A"/>
    <w:rsid w:val="00BC2140"/>
    <w:rsid w:val="00BC37D2"/>
    <w:rsid w:val="00BC3F46"/>
    <w:rsid w:val="00BC47D6"/>
    <w:rsid w:val="00BC60B9"/>
    <w:rsid w:val="00BC7C0A"/>
    <w:rsid w:val="00BD1113"/>
    <w:rsid w:val="00BD2547"/>
    <w:rsid w:val="00BD3DB6"/>
    <w:rsid w:val="00BD3E5B"/>
    <w:rsid w:val="00BD438E"/>
    <w:rsid w:val="00BD501D"/>
    <w:rsid w:val="00BD50FE"/>
    <w:rsid w:val="00BD65B1"/>
    <w:rsid w:val="00BD704F"/>
    <w:rsid w:val="00BD787B"/>
    <w:rsid w:val="00BD7F18"/>
    <w:rsid w:val="00BE0607"/>
    <w:rsid w:val="00BE0879"/>
    <w:rsid w:val="00BE24D9"/>
    <w:rsid w:val="00BE2E79"/>
    <w:rsid w:val="00BE39E2"/>
    <w:rsid w:val="00BE3EA2"/>
    <w:rsid w:val="00BE4E72"/>
    <w:rsid w:val="00BE506D"/>
    <w:rsid w:val="00BE6FCD"/>
    <w:rsid w:val="00BE747C"/>
    <w:rsid w:val="00BE7E64"/>
    <w:rsid w:val="00BE7FC6"/>
    <w:rsid w:val="00BF070B"/>
    <w:rsid w:val="00BF0F4A"/>
    <w:rsid w:val="00BF287D"/>
    <w:rsid w:val="00BF317A"/>
    <w:rsid w:val="00BF4AB3"/>
    <w:rsid w:val="00BF50B6"/>
    <w:rsid w:val="00BF6137"/>
    <w:rsid w:val="00BF636C"/>
    <w:rsid w:val="00BF7131"/>
    <w:rsid w:val="00BF7330"/>
    <w:rsid w:val="00BF7C52"/>
    <w:rsid w:val="00C0016C"/>
    <w:rsid w:val="00C00553"/>
    <w:rsid w:val="00C00BF6"/>
    <w:rsid w:val="00C0143C"/>
    <w:rsid w:val="00C02967"/>
    <w:rsid w:val="00C03061"/>
    <w:rsid w:val="00C039B1"/>
    <w:rsid w:val="00C043E3"/>
    <w:rsid w:val="00C04F1A"/>
    <w:rsid w:val="00C07CAF"/>
    <w:rsid w:val="00C07E2A"/>
    <w:rsid w:val="00C10B71"/>
    <w:rsid w:val="00C1114C"/>
    <w:rsid w:val="00C112C1"/>
    <w:rsid w:val="00C1173C"/>
    <w:rsid w:val="00C11803"/>
    <w:rsid w:val="00C11AF4"/>
    <w:rsid w:val="00C12539"/>
    <w:rsid w:val="00C12C56"/>
    <w:rsid w:val="00C13E47"/>
    <w:rsid w:val="00C13F66"/>
    <w:rsid w:val="00C150F9"/>
    <w:rsid w:val="00C1647A"/>
    <w:rsid w:val="00C207F0"/>
    <w:rsid w:val="00C222B2"/>
    <w:rsid w:val="00C22904"/>
    <w:rsid w:val="00C2303F"/>
    <w:rsid w:val="00C23E80"/>
    <w:rsid w:val="00C24B2C"/>
    <w:rsid w:val="00C2744C"/>
    <w:rsid w:val="00C27578"/>
    <w:rsid w:val="00C27894"/>
    <w:rsid w:val="00C317A5"/>
    <w:rsid w:val="00C31D0C"/>
    <w:rsid w:val="00C31F38"/>
    <w:rsid w:val="00C32EB5"/>
    <w:rsid w:val="00C32F37"/>
    <w:rsid w:val="00C3466A"/>
    <w:rsid w:val="00C34ACA"/>
    <w:rsid w:val="00C34DDE"/>
    <w:rsid w:val="00C34FDD"/>
    <w:rsid w:val="00C35CA6"/>
    <w:rsid w:val="00C3649E"/>
    <w:rsid w:val="00C369EB"/>
    <w:rsid w:val="00C404AC"/>
    <w:rsid w:val="00C40641"/>
    <w:rsid w:val="00C411CC"/>
    <w:rsid w:val="00C41E3D"/>
    <w:rsid w:val="00C432B3"/>
    <w:rsid w:val="00C43406"/>
    <w:rsid w:val="00C4380F"/>
    <w:rsid w:val="00C43EDB"/>
    <w:rsid w:val="00C44294"/>
    <w:rsid w:val="00C46B08"/>
    <w:rsid w:val="00C47754"/>
    <w:rsid w:val="00C511C8"/>
    <w:rsid w:val="00C53530"/>
    <w:rsid w:val="00C53C11"/>
    <w:rsid w:val="00C5464C"/>
    <w:rsid w:val="00C55DCD"/>
    <w:rsid w:val="00C55F27"/>
    <w:rsid w:val="00C567D3"/>
    <w:rsid w:val="00C56840"/>
    <w:rsid w:val="00C57BEA"/>
    <w:rsid w:val="00C607D7"/>
    <w:rsid w:val="00C611A3"/>
    <w:rsid w:val="00C613D4"/>
    <w:rsid w:val="00C61F6D"/>
    <w:rsid w:val="00C64398"/>
    <w:rsid w:val="00C64943"/>
    <w:rsid w:val="00C64EA3"/>
    <w:rsid w:val="00C65C86"/>
    <w:rsid w:val="00C66297"/>
    <w:rsid w:val="00C72F45"/>
    <w:rsid w:val="00C7362A"/>
    <w:rsid w:val="00C738B3"/>
    <w:rsid w:val="00C7519F"/>
    <w:rsid w:val="00C76CE2"/>
    <w:rsid w:val="00C76EF1"/>
    <w:rsid w:val="00C80AAE"/>
    <w:rsid w:val="00C80B22"/>
    <w:rsid w:val="00C8180A"/>
    <w:rsid w:val="00C819CC"/>
    <w:rsid w:val="00C8334B"/>
    <w:rsid w:val="00C83AED"/>
    <w:rsid w:val="00C869EB"/>
    <w:rsid w:val="00C86B27"/>
    <w:rsid w:val="00C86DB5"/>
    <w:rsid w:val="00C8744F"/>
    <w:rsid w:val="00C9075B"/>
    <w:rsid w:val="00C90A3C"/>
    <w:rsid w:val="00C91122"/>
    <w:rsid w:val="00C91D96"/>
    <w:rsid w:val="00C93B6E"/>
    <w:rsid w:val="00C948D1"/>
    <w:rsid w:val="00C94B38"/>
    <w:rsid w:val="00C95DF8"/>
    <w:rsid w:val="00C97325"/>
    <w:rsid w:val="00C97431"/>
    <w:rsid w:val="00C9796D"/>
    <w:rsid w:val="00CA0A42"/>
    <w:rsid w:val="00CA2649"/>
    <w:rsid w:val="00CA2C50"/>
    <w:rsid w:val="00CA2C54"/>
    <w:rsid w:val="00CA2F3D"/>
    <w:rsid w:val="00CA36A0"/>
    <w:rsid w:val="00CA3E05"/>
    <w:rsid w:val="00CA47C4"/>
    <w:rsid w:val="00CA4C3F"/>
    <w:rsid w:val="00CA536A"/>
    <w:rsid w:val="00CA64FC"/>
    <w:rsid w:val="00CA6740"/>
    <w:rsid w:val="00CA6D90"/>
    <w:rsid w:val="00CA6F57"/>
    <w:rsid w:val="00CA7763"/>
    <w:rsid w:val="00CA78FD"/>
    <w:rsid w:val="00CA7BB6"/>
    <w:rsid w:val="00CA7DC7"/>
    <w:rsid w:val="00CB07BC"/>
    <w:rsid w:val="00CB22F1"/>
    <w:rsid w:val="00CB267A"/>
    <w:rsid w:val="00CB36B6"/>
    <w:rsid w:val="00CB4035"/>
    <w:rsid w:val="00CB40B4"/>
    <w:rsid w:val="00CB5460"/>
    <w:rsid w:val="00CB7B9C"/>
    <w:rsid w:val="00CC12BF"/>
    <w:rsid w:val="00CC13C2"/>
    <w:rsid w:val="00CC1EA3"/>
    <w:rsid w:val="00CC31DA"/>
    <w:rsid w:val="00CC4D44"/>
    <w:rsid w:val="00CC6C05"/>
    <w:rsid w:val="00CD1AF9"/>
    <w:rsid w:val="00CD29DB"/>
    <w:rsid w:val="00CD31F6"/>
    <w:rsid w:val="00CD41CD"/>
    <w:rsid w:val="00CD45C5"/>
    <w:rsid w:val="00CD51BB"/>
    <w:rsid w:val="00CD5486"/>
    <w:rsid w:val="00CD5A13"/>
    <w:rsid w:val="00CD615F"/>
    <w:rsid w:val="00CD66B4"/>
    <w:rsid w:val="00CD6C9D"/>
    <w:rsid w:val="00CD75D0"/>
    <w:rsid w:val="00CE0E53"/>
    <w:rsid w:val="00CE1445"/>
    <w:rsid w:val="00CE1F44"/>
    <w:rsid w:val="00CE2868"/>
    <w:rsid w:val="00CE3928"/>
    <w:rsid w:val="00CE457F"/>
    <w:rsid w:val="00CE49D6"/>
    <w:rsid w:val="00CE4E2D"/>
    <w:rsid w:val="00CE4F8A"/>
    <w:rsid w:val="00CE50FD"/>
    <w:rsid w:val="00CE5385"/>
    <w:rsid w:val="00CE5E04"/>
    <w:rsid w:val="00CE688A"/>
    <w:rsid w:val="00CE7641"/>
    <w:rsid w:val="00CE7EC6"/>
    <w:rsid w:val="00CE7F17"/>
    <w:rsid w:val="00CF036D"/>
    <w:rsid w:val="00CF1474"/>
    <w:rsid w:val="00CF164E"/>
    <w:rsid w:val="00CF19A2"/>
    <w:rsid w:val="00CF26CB"/>
    <w:rsid w:val="00CF28B3"/>
    <w:rsid w:val="00CF2D17"/>
    <w:rsid w:val="00CF3F2A"/>
    <w:rsid w:val="00CF47FC"/>
    <w:rsid w:val="00CF6FBA"/>
    <w:rsid w:val="00CF70B8"/>
    <w:rsid w:val="00D001F2"/>
    <w:rsid w:val="00D0040F"/>
    <w:rsid w:val="00D00576"/>
    <w:rsid w:val="00D00D2E"/>
    <w:rsid w:val="00D01BD6"/>
    <w:rsid w:val="00D01FA2"/>
    <w:rsid w:val="00D02DB0"/>
    <w:rsid w:val="00D0477B"/>
    <w:rsid w:val="00D04BD9"/>
    <w:rsid w:val="00D04F49"/>
    <w:rsid w:val="00D05057"/>
    <w:rsid w:val="00D0672C"/>
    <w:rsid w:val="00D068A4"/>
    <w:rsid w:val="00D069F9"/>
    <w:rsid w:val="00D1006B"/>
    <w:rsid w:val="00D10857"/>
    <w:rsid w:val="00D1131C"/>
    <w:rsid w:val="00D11B57"/>
    <w:rsid w:val="00D12093"/>
    <w:rsid w:val="00D134A3"/>
    <w:rsid w:val="00D1355A"/>
    <w:rsid w:val="00D15184"/>
    <w:rsid w:val="00D164A3"/>
    <w:rsid w:val="00D16FCB"/>
    <w:rsid w:val="00D2020A"/>
    <w:rsid w:val="00D213B6"/>
    <w:rsid w:val="00D23C74"/>
    <w:rsid w:val="00D2573F"/>
    <w:rsid w:val="00D258DC"/>
    <w:rsid w:val="00D269BD"/>
    <w:rsid w:val="00D270C7"/>
    <w:rsid w:val="00D27727"/>
    <w:rsid w:val="00D335A7"/>
    <w:rsid w:val="00D33BBA"/>
    <w:rsid w:val="00D3431A"/>
    <w:rsid w:val="00D35A39"/>
    <w:rsid w:val="00D35FFE"/>
    <w:rsid w:val="00D403BC"/>
    <w:rsid w:val="00D40967"/>
    <w:rsid w:val="00D4131B"/>
    <w:rsid w:val="00D41B3F"/>
    <w:rsid w:val="00D4245B"/>
    <w:rsid w:val="00D42D40"/>
    <w:rsid w:val="00D44165"/>
    <w:rsid w:val="00D470EC"/>
    <w:rsid w:val="00D4711A"/>
    <w:rsid w:val="00D47EB5"/>
    <w:rsid w:val="00D52308"/>
    <w:rsid w:val="00D531FC"/>
    <w:rsid w:val="00D54412"/>
    <w:rsid w:val="00D55253"/>
    <w:rsid w:val="00D55DCD"/>
    <w:rsid w:val="00D56885"/>
    <w:rsid w:val="00D60AD9"/>
    <w:rsid w:val="00D6172A"/>
    <w:rsid w:val="00D61DFA"/>
    <w:rsid w:val="00D624D4"/>
    <w:rsid w:val="00D62B4D"/>
    <w:rsid w:val="00D64BE0"/>
    <w:rsid w:val="00D652B8"/>
    <w:rsid w:val="00D6603F"/>
    <w:rsid w:val="00D67BF7"/>
    <w:rsid w:val="00D70B91"/>
    <w:rsid w:val="00D70BD3"/>
    <w:rsid w:val="00D725F3"/>
    <w:rsid w:val="00D741A5"/>
    <w:rsid w:val="00D741D5"/>
    <w:rsid w:val="00D74E7B"/>
    <w:rsid w:val="00D752E3"/>
    <w:rsid w:val="00D77E0D"/>
    <w:rsid w:val="00D802C7"/>
    <w:rsid w:val="00D81B29"/>
    <w:rsid w:val="00D8295D"/>
    <w:rsid w:val="00D83EE8"/>
    <w:rsid w:val="00D84892"/>
    <w:rsid w:val="00D86062"/>
    <w:rsid w:val="00D8609B"/>
    <w:rsid w:val="00D9072B"/>
    <w:rsid w:val="00D91C0C"/>
    <w:rsid w:val="00D9497B"/>
    <w:rsid w:val="00D951F4"/>
    <w:rsid w:val="00D96A26"/>
    <w:rsid w:val="00D97755"/>
    <w:rsid w:val="00DA12CD"/>
    <w:rsid w:val="00DA1DCB"/>
    <w:rsid w:val="00DA23A7"/>
    <w:rsid w:val="00DA28F5"/>
    <w:rsid w:val="00DA3BD0"/>
    <w:rsid w:val="00DA3C8C"/>
    <w:rsid w:val="00DA4DEB"/>
    <w:rsid w:val="00DA64FC"/>
    <w:rsid w:val="00DA7845"/>
    <w:rsid w:val="00DB096D"/>
    <w:rsid w:val="00DB0A48"/>
    <w:rsid w:val="00DB2037"/>
    <w:rsid w:val="00DB23D6"/>
    <w:rsid w:val="00DB2A92"/>
    <w:rsid w:val="00DB5CFC"/>
    <w:rsid w:val="00DB5D27"/>
    <w:rsid w:val="00DC0041"/>
    <w:rsid w:val="00DC1949"/>
    <w:rsid w:val="00DC1977"/>
    <w:rsid w:val="00DC1BAC"/>
    <w:rsid w:val="00DC1F6E"/>
    <w:rsid w:val="00DC2AB3"/>
    <w:rsid w:val="00DC33F1"/>
    <w:rsid w:val="00DC4B20"/>
    <w:rsid w:val="00DC4C4C"/>
    <w:rsid w:val="00DC52E8"/>
    <w:rsid w:val="00DC691A"/>
    <w:rsid w:val="00DC6E60"/>
    <w:rsid w:val="00DD041A"/>
    <w:rsid w:val="00DD2BE8"/>
    <w:rsid w:val="00DD2E7B"/>
    <w:rsid w:val="00DD306E"/>
    <w:rsid w:val="00DD388F"/>
    <w:rsid w:val="00DD4519"/>
    <w:rsid w:val="00DD4E1F"/>
    <w:rsid w:val="00DD5971"/>
    <w:rsid w:val="00DD6262"/>
    <w:rsid w:val="00DD68A1"/>
    <w:rsid w:val="00DD6BC1"/>
    <w:rsid w:val="00DE0579"/>
    <w:rsid w:val="00DE1250"/>
    <w:rsid w:val="00DE1C98"/>
    <w:rsid w:val="00DE1F1F"/>
    <w:rsid w:val="00DE20F6"/>
    <w:rsid w:val="00DE362D"/>
    <w:rsid w:val="00DE3C93"/>
    <w:rsid w:val="00DE46DC"/>
    <w:rsid w:val="00DE4701"/>
    <w:rsid w:val="00DE5AA3"/>
    <w:rsid w:val="00DE70F9"/>
    <w:rsid w:val="00DE71E3"/>
    <w:rsid w:val="00DE7775"/>
    <w:rsid w:val="00DF0165"/>
    <w:rsid w:val="00DF0647"/>
    <w:rsid w:val="00DF12ED"/>
    <w:rsid w:val="00DF2793"/>
    <w:rsid w:val="00DF4197"/>
    <w:rsid w:val="00DF5267"/>
    <w:rsid w:val="00DF52E4"/>
    <w:rsid w:val="00DF5691"/>
    <w:rsid w:val="00DF6FE8"/>
    <w:rsid w:val="00DF72AB"/>
    <w:rsid w:val="00DF79A6"/>
    <w:rsid w:val="00E00115"/>
    <w:rsid w:val="00E00250"/>
    <w:rsid w:val="00E0064A"/>
    <w:rsid w:val="00E006FE"/>
    <w:rsid w:val="00E00AD5"/>
    <w:rsid w:val="00E02601"/>
    <w:rsid w:val="00E02C77"/>
    <w:rsid w:val="00E03C55"/>
    <w:rsid w:val="00E04F82"/>
    <w:rsid w:val="00E0541A"/>
    <w:rsid w:val="00E05A91"/>
    <w:rsid w:val="00E05B3B"/>
    <w:rsid w:val="00E062FA"/>
    <w:rsid w:val="00E0638B"/>
    <w:rsid w:val="00E1151C"/>
    <w:rsid w:val="00E11B41"/>
    <w:rsid w:val="00E125C0"/>
    <w:rsid w:val="00E12DC4"/>
    <w:rsid w:val="00E12DDE"/>
    <w:rsid w:val="00E13368"/>
    <w:rsid w:val="00E13768"/>
    <w:rsid w:val="00E14B7E"/>
    <w:rsid w:val="00E159BA"/>
    <w:rsid w:val="00E161E7"/>
    <w:rsid w:val="00E16F85"/>
    <w:rsid w:val="00E17DBF"/>
    <w:rsid w:val="00E17FD7"/>
    <w:rsid w:val="00E214B8"/>
    <w:rsid w:val="00E24076"/>
    <w:rsid w:val="00E2485F"/>
    <w:rsid w:val="00E2554C"/>
    <w:rsid w:val="00E25898"/>
    <w:rsid w:val="00E261E8"/>
    <w:rsid w:val="00E27E23"/>
    <w:rsid w:val="00E300B5"/>
    <w:rsid w:val="00E303F8"/>
    <w:rsid w:val="00E30898"/>
    <w:rsid w:val="00E30BCA"/>
    <w:rsid w:val="00E317A9"/>
    <w:rsid w:val="00E31858"/>
    <w:rsid w:val="00E31944"/>
    <w:rsid w:val="00E31ADC"/>
    <w:rsid w:val="00E32E49"/>
    <w:rsid w:val="00E33069"/>
    <w:rsid w:val="00E37D91"/>
    <w:rsid w:val="00E37DF7"/>
    <w:rsid w:val="00E40243"/>
    <w:rsid w:val="00E40689"/>
    <w:rsid w:val="00E4073A"/>
    <w:rsid w:val="00E407A5"/>
    <w:rsid w:val="00E41974"/>
    <w:rsid w:val="00E41B55"/>
    <w:rsid w:val="00E41BBE"/>
    <w:rsid w:val="00E44372"/>
    <w:rsid w:val="00E45D68"/>
    <w:rsid w:val="00E45D92"/>
    <w:rsid w:val="00E46375"/>
    <w:rsid w:val="00E46434"/>
    <w:rsid w:val="00E467DF"/>
    <w:rsid w:val="00E4759B"/>
    <w:rsid w:val="00E476BD"/>
    <w:rsid w:val="00E47BAA"/>
    <w:rsid w:val="00E50E27"/>
    <w:rsid w:val="00E510E4"/>
    <w:rsid w:val="00E52F18"/>
    <w:rsid w:val="00E53010"/>
    <w:rsid w:val="00E55102"/>
    <w:rsid w:val="00E55EBA"/>
    <w:rsid w:val="00E572CF"/>
    <w:rsid w:val="00E57535"/>
    <w:rsid w:val="00E57A2B"/>
    <w:rsid w:val="00E57B00"/>
    <w:rsid w:val="00E57C4E"/>
    <w:rsid w:val="00E57D78"/>
    <w:rsid w:val="00E60054"/>
    <w:rsid w:val="00E601DE"/>
    <w:rsid w:val="00E60BB8"/>
    <w:rsid w:val="00E617A3"/>
    <w:rsid w:val="00E628EC"/>
    <w:rsid w:val="00E62F01"/>
    <w:rsid w:val="00E630A0"/>
    <w:rsid w:val="00E6312F"/>
    <w:rsid w:val="00E63A7C"/>
    <w:rsid w:val="00E64571"/>
    <w:rsid w:val="00E64677"/>
    <w:rsid w:val="00E64D92"/>
    <w:rsid w:val="00E65F8B"/>
    <w:rsid w:val="00E67483"/>
    <w:rsid w:val="00E70494"/>
    <w:rsid w:val="00E708F6"/>
    <w:rsid w:val="00E70DA7"/>
    <w:rsid w:val="00E71998"/>
    <w:rsid w:val="00E74FF3"/>
    <w:rsid w:val="00E75D8E"/>
    <w:rsid w:val="00E76D43"/>
    <w:rsid w:val="00E77136"/>
    <w:rsid w:val="00E776CD"/>
    <w:rsid w:val="00E80068"/>
    <w:rsid w:val="00E803EA"/>
    <w:rsid w:val="00E80846"/>
    <w:rsid w:val="00E81205"/>
    <w:rsid w:val="00E81468"/>
    <w:rsid w:val="00E817E5"/>
    <w:rsid w:val="00E81DBB"/>
    <w:rsid w:val="00E82FAC"/>
    <w:rsid w:val="00E840D8"/>
    <w:rsid w:val="00E84983"/>
    <w:rsid w:val="00E84C67"/>
    <w:rsid w:val="00E87997"/>
    <w:rsid w:val="00E903FF"/>
    <w:rsid w:val="00E913EF"/>
    <w:rsid w:val="00E918DE"/>
    <w:rsid w:val="00E92374"/>
    <w:rsid w:val="00E92864"/>
    <w:rsid w:val="00E92EBF"/>
    <w:rsid w:val="00E92F3B"/>
    <w:rsid w:val="00E935D5"/>
    <w:rsid w:val="00E94B3B"/>
    <w:rsid w:val="00E9504F"/>
    <w:rsid w:val="00E95C3A"/>
    <w:rsid w:val="00E95F16"/>
    <w:rsid w:val="00E96084"/>
    <w:rsid w:val="00E966A3"/>
    <w:rsid w:val="00E96F50"/>
    <w:rsid w:val="00E97410"/>
    <w:rsid w:val="00E97E2A"/>
    <w:rsid w:val="00EA32AC"/>
    <w:rsid w:val="00EA5CEC"/>
    <w:rsid w:val="00EB045A"/>
    <w:rsid w:val="00EB09CC"/>
    <w:rsid w:val="00EB1D6B"/>
    <w:rsid w:val="00EB2325"/>
    <w:rsid w:val="00EB2BCB"/>
    <w:rsid w:val="00EB2FAB"/>
    <w:rsid w:val="00EB344C"/>
    <w:rsid w:val="00EB469C"/>
    <w:rsid w:val="00EB4C2E"/>
    <w:rsid w:val="00EB50DB"/>
    <w:rsid w:val="00EB5B63"/>
    <w:rsid w:val="00EB5C26"/>
    <w:rsid w:val="00EB5C86"/>
    <w:rsid w:val="00EB6C8A"/>
    <w:rsid w:val="00EB7838"/>
    <w:rsid w:val="00EC0C63"/>
    <w:rsid w:val="00EC1F42"/>
    <w:rsid w:val="00EC2299"/>
    <w:rsid w:val="00EC246E"/>
    <w:rsid w:val="00EC28F1"/>
    <w:rsid w:val="00EC319E"/>
    <w:rsid w:val="00EC3C0A"/>
    <w:rsid w:val="00EC450D"/>
    <w:rsid w:val="00EC46D6"/>
    <w:rsid w:val="00EC4DF3"/>
    <w:rsid w:val="00EC6E28"/>
    <w:rsid w:val="00EC7211"/>
    <w:rsid w:val="00ED0649"/>
    <w:rsid w:val="00ED0DDE"/>
    <w:rsid w:val="00ED28AD"/>
    <w:rsid w:val="00ED32B5"/>
    <w:rsid w:val="00ED37A7"/>
    <w:rsid w:val="00ED382E"/>
    <w:rsid w:val="00ED3949"/>
    <w:rsid w:val="00ED445F"/>
    <w:rsid w:val="00ED5D1C"/>
    <w:rsid w:val="00ED6C1B"/>
    <w:rsid w:val="00ED72C1"/>
    <w:rsid w:val="00ED7AB5"/>
    <w:rsid w:val="00ED7B9D"/>
    <w:rsid w:val="00ED7E79"/>
    <w:rsid w:val="00EE00C1"/>
    <w:rsid w:val="00EE0473"/>
    <w:rsid w:val="00EE0B03"/>
    <w:rsid w:val="00EE1D97"/>
    <w:rsid w:val="00EE20B3"/>
    <w:rsid w:val="00EE2F72"/>
    <w:rsid w:val="00EE536B"/>
    <w:rsid w:val="00EE5956"/>
    <w:rsid w:val="00EE5A3D"/>
    <w:rsid w:val="00EE5CFB"/>
    <w:rsid w:val="00EE5EA6"/>
    <w:rsid w:val="00EE6419"/>
    <w:rsid w:val="00EE66E6"/>
    <w:rsid w:val="00EE6865"/>
    <w:rsid w:val="00EE6AF6"/>
    <w:rsid w:val="00EE75F0"/>
    <w:rsid w:val="00EF005E"/>
    <w:rsid w:val="00EF144D"/>
    <w:rsid w:val="00EF164D"/>
    <w:rsid w:val="00EF20E3"/>
    <w:rsid w:val="00EF248D"/>
    <w:rsid w:val="00EF418C"/>
    <w:rsid w:val="00EF50DE"/>
    <w:rsid w:val="00EF57BC"/>
    <w:rsid w:val="00EF69A4"/>
    <w:rsid w:val="00EF7E1A"/>
    <w:rsid w:val="00F003ED"/>
    <w:rsid w:val="00F0187C"/>
    <w:rsid w:val="00F05169"/>
    <w:rsid w:val="00F0524C"/>
    <w:rsid w:val="00F057D9"/>
    <w:rsid w:val="00F05DC9"/>
    <w:rsid w:val="00F079BF"/>
    <w:rsid w:val="00F07B49"/>
    <w:rsid w:val="00F109E1"/>
    <w:rsid w:val="00F10C80"/>
    <w:rsid w:val="00F1138D"/>
    <w:rsid w:val="00F11754"/>
    <w:rsid w:val="00F11C78"/>
    <w:rsid w:val="00F14BC9"/>
    <w:rsid w:val="00F15418"/>
    <w:rsid w:val="00F1557D"/>
    <w:rsid w:val="00F15B29"/>
    <w:rsid w:val="00F1617B"/>
    <w:rsid w:val="00F2047F"/>
    <w:rsid w:val="00F20CB1"/>
    <w:rsid w:val="00F20CEE"/>
    <w:rsid w:val="00F218CF"/>
    <w:rsid w:val="00F2198B"/>
    <w:rsid w:val="00F2308C"/>
    <w:rsid w:val="00F2351F"/>
    <w:rsid w:val="00F23E93"/>
    <w:rsid w:val="00F2480A"/>
    <w:rsid w:val="00F24FBA"/>
    <w:rsid w:val="00F25115"/>
    <w:rsid w:val="00F25E5B"/>
    <w:rsid w:val="00F266AB"/>
    <w:rsid w:val="00F3012B"/>
    <w:rsid w:val="00F314AB"/>
    <w:rsid w:val="00F314D3"/>
    <w:rsid w:val="00F31D80"/>
    <w:rsid w:val="00F31F04"/>
    <w:rsid w:val="00F32C15"/>
    <w:rsid w:val="00F334AC"/>
    <w:rsid w:val="00F34E6D"/>
    <w:rsid w:val="00F353AA"/>
    <w:rsid w:val="00F40945"/>
    <w:rsid w:val="00F416DC"/>
    <w:rsid w:val="00F42C37"/>
    <w:rsid w:val="00F42D6B"/>
    <w:rsid w:val="00F44051"/>
    <w:rsid w:val="00F45BC0"/>
    <w:rsid w:val="00F465B2"/>
    <w:rsid w:val="00F46817"/>
    <w:rsid w:val="00F470FF"/>
    <w:rsid w:val="00F47196"/>
    <w:rsid w:val="00F5017D"/>
    <w:rsid w:val="00F50694"/>
    <w:rsid w:val="00F51AAA"/>
    <w:rsid w:val="00F5318A"/>
    <w:rsid w:val="00F53332"/>
    <w:rsid w:val="00F533A6"/>
    <w:rsid w:val="00F54197"/>
    <w:rsid w:val="00F5457A"/>
    <w:rsid w:val="00F5488B"/>
    <w:rsid w:val="00F54A8B"/>
    <w:rsid w:val="00F54C77"/>
    <w:rsid w:val="00F55D75"/>
    <w:rsid w:val="00F55E3F"/>
    <w:rsid w:val="00F602DA"/>
    <w:rsid w:val="00F6074A"/>
    <w:rsid w:val="00F60F3B"/>
    <w:rsid w:val="00F61C41"/>
    <w:rsid w:val="00F62142"/>
    <w:rsid w:val="00F62A85"/>
    <w:rsid w:val="00F65FA7"/>
    <w:rsid w:val="00F66BA4"/>
    <w:rsid w:val="00F66C10"/>
    <w:rsid w:val="00F67CB8"/>
    <w:rsid w:val="00F708B6"/>
    <w:rsid w:val="00F72542"/>
    <w:rsid w:val="00F733F0"/>
    <w:rsid w:val="00F73EAE"/>
    <w:rsid w:val="00F74B2D"/>
    <w:rsid w:val="00F75A01"/>
    <w:rsid w:val="00F75CAD"/>
    <w:rsid w:val="00F76949"/>
    <w:rsid w:val="00F77221"/>
    <w:rsid w:val="00F81BFD"/>
    <w:rsid w:val="00F8326B"/>
    <w:rsid w:val="00F84B80"/>
    <w:rsid w:val="00F850FD"/>
    <w:rsid w:val="00F85560"/>
    <w:rsid w:val="00F85E81"/>
    <w:rsid w:val="00F90AB0"/>
    <w:rsid w:val="00F910F2"/>
    <w:rsid w:val="00F92BE0"/>
    <w:rsid w:val="00F938D9"/>
    <w:rsid w:val="00F9560C"/>
    <w:rsid w:val="00F95933"/>
    <w:rsid w:val="00F96114"/>
    <w:rsid w:val="00F962D6"/>
    <w:rsid w:val="00F9715A"/>
    <w:rsid w:val="00F97793"/>
    <w:rsid w:val="00F9783A"/>
    <w:rsid w:val="00F97AB3"/>
    <w:rsid w:val="00FA0162"/>
    <w:rsid w:val="00FA0271"/>
    <w:rsid w:val="00FA0394"/>
    <w:rsid w:val="00FA03F3"/>
    <w:rsid w:val="00FA0B66"/>
    <w:rsid w:val="00FA1924"/>
    <w:rsid w:val="00FA1A0C"/>
    <w:rsid w:val="00FA2154"/>
    <w:rsid w:val="00FA2BAB"/>
    <w:rsid w:val="00FA304B"/>
    <w:rsid w:val="00FA55B2"/>
    <w:rsid w:val="00FA5BF5"/>
    <w:rsid w:val="00FA6121"/>
    <w:rsid w:val="00FA74FC"/>
    <w:rsid w:val="00FB02FC"/>
    <w:rsid w:val="00FB0876"/>
    <w:rsid w:val="00FB1D84"/>
    <w:rsid w:val="00FB24BD"/>
    <w:rsid w:val="00FB283A"/>
    <w:rsid w:val="00FB59E6"/>
    <w:rsid w:val="00FB5C7F"/>
    <w:rsid w:val="00FB6611"/>
    <w:rsid w:val="00FB69B8"/>
    <w:rsid w:val="00FB75B5"/>
    <w:rsid w:val="00FC0869"/>
    <w:rsid w:val="00FC1895"/>
    <w:rsid w:val="00FC27A2"/>
    <w:rsid w:val="00FC2FDF"/>
    <w:rsid w:val="00FC3103"/>
    <w:rsid w:val="00FC36F7"/>
    <w:rsid w:val="00FC3ECF"/>
    <w:rsid w:val="00FC4619"/>
    <w:rsid w:val="00FC47B4"/>
    <w:rsid w:val="00FC4B27"/>
    <w:rsid w:val="00FC5555"/>
    <w:rsid w:val="00FC5F2A"/>
    <w:rsid w:val="00FC70B3"/>
    <w:rsid w:val="00FC7FFE"/>
    <w:rsid w:val="00FD26BB"/>
    <w:rsid w:val="00FD2ECE"/>
    <w:rsid w:val="00FD3A09"/>
    <w:rsid w:val="00FD52C7"/>
    <w:rsid w:val="00FD6291"/>
    <w:rsid w:val="00FD6890"/>
    <w:rsid w:val="00FD771A"/>
    <w:rsid w:val="00FE2604"/>
    <w:rsid w:val="00FE2EC0"/>
    <w:rsid w:val="00FE7864"/>
    <w:rsid w:val="00FE7CBC"/>
    <w:rsid w:val="00FE7CE8"/>
    <w:rsid w:val="00FF037F"/>
    <w:rsid w:val="00FF049D"/>
    <w:rsid w:val="00FF0A1F"/>
    <w:rsid w:val="00FF14BB"/>
    <w:rsid w:val="00FF41C3"/>
    <w:rsid w:val="00FF43CD"/>
    <w:rsid w:val="00FF46DF"/>
    <w:rsid w:val="00FF4A63"/>
    <w:rsid w:val="00FF76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28D7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12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rsid w:val="002A1AD0"/>
    <w:pPr>
      <w:spacing w:before="60" w:after="60"/>
    </w:pPr>
    <w:rPr>
      <w:rFonts w:eastAsia="Times New Roman"/>
      <w:sz w:val="18"/>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73"/>
      </w:numPr>
      <w:tabs>
        <w:tab w:val="left" w:pos="142"/>
      </w:tabs>
      <w:spacing w:before="120" w:after="120"/>
    </w:pPr>
  </w:style>
  <w:style w:type="paragraph" w:styleId="ListNumber2">
    <w:name w:val="List Number 2"/>
    <w:uiPriority w:val="10"/>
    <w:qFormat/>
    <w:pPr>
      <w:numPr>
        <w:ilvl w:val="1"/>
        <w:numId w:val="17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7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customStyle="1" w:styleId="TableGrid2">
    <w:name w:val="Table Grid2"/>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styleId="ListParagraph">
    <w:name w:val="List Paragraph"/>
    <w:basedOn w:val="Normal"/>
    <w:uiPriority w:val="34"/>
    <w:qFormat/>
    <w:rsid w:val="00EB7838"/>
    <w:pPr>
      <w:ind w:left="720"/>
      <w:contextualSpacing/>
    </w:pPr>
  </w:style>
  <w:style w:type="numbering" w:customStyle="1" w:styleId="CurrentList1">
    <w:name w:val="Current List1"/>
    <w:uiPriority w:val="99"/>
    <w:rsid w:val="000468F1"/>
    <w:pPr>
      <w:numPr>
        <w:numId w:val="37"/>
      </w:numPr>
    </w:pPr>
  </w:style>
  <w:style w:type="paragraph" w:customStyle="1" w:styleId="ContentsHeading">
    <w:name w:val="Contents Heading"/>
    <w:basedOn w:val="Heading1"/>
    <w:link w:val="ContentsHeadingChar"/>
    <w:qFormat/>
    <w:rsid w:val="009A31A3"/>
    <w:rPr>
      <w:rFonts w:asciiTheme="minorHAnsi" w:hAnsiTheme="minorHAnsi" w:cstheme="minorHAnsi"/>
      <w:sz w:val="56"/>
      <w:szCs w:val="24"/>
    </w:rPr>
  </w:style>
  <w:style w:type="paragraph" w:customStyle="1" w:styleId="TableFigureContents">
    <w:name w:val="Table/Figure Contents"/>
    <w:basedOn w:val="Heading1"/>
    <w:link w:val="TableFigureContentsChar"/>
    <w:qFormat/>
    <w:rsid w:val="009A31A3"/>
    <w:rPr>
      <w:noProof/>
      <w:sz w:val="24"/>
      <w:szCs w:val="8"/>
    </w:rPr>
  </w:style>
  <w:style w:type="character" w:customStyle="1" w:styleId="ContentsHeadingChar">
    <w:name w:val="Contents Heading Char"/>
    <w:basedOn w:val="Heading1Char"/>
    <w:link w:val="ContentsHeading"/>
    <w:rsid w:val="009A31A3"/>
    <w:rPr>
      <w:rFonts w:asciiTheme="minorHAnsi" w:eastAsiaTheme="minorHAnsi" w:hAnsiTheme="minorHAnsi" w:cstheme="minorHAnsi"/>
      <w:b/>
      <w:bCs/>
      <w:color w:val="000000"/>
      <w:spacing w:val="5"/>
      <w:kern w:val="28"/>
      <w:sz w:val="56"/>
      <w:szCs w:val="24"/>
      <w:lang w:eastAsia="en-US"/>
    </w:rPr>
  </w:style>
  <w:style w:type="paragraph" w:customStyle="1" w:styleId="1">
    <w:name w:val="1"/>
    <w:basedOn w:val="Heading1"/>
    <w:link w:val="1Char"/>
    <w:qFormat/>
    <w:rsid w:val="009A31A3"/>
    <w:rPr>
      <w:b w:val="0"/>
      <w:sz w:val="56"/>
      <w:szCs w:val="24"/>
      <w:lang w:val="en-US"/>
    </w:rPr>
  </w:style>
  <w:style w:type="character" w:customStyle="1" w:styleId="TableFigureContentsChar">
    <w:name w:val="Table/Figure Contents Char"/>
    <w:basedOn w:val="Heading1Char"/>
    <w:link w:val="TableFigureContents"/>
    <w:rsid w:val="009A31A3"/>
    <w:rPr>
      <w:rFonts w:ascii="Calibri" w:eastAsiaTheme="minorHAnsi" w:hAnsi="Calibri" w:cstheme="minorBidi"/>
      <w:b/>
      <w:bCs/>
      <w:noProof/>
      <w:color w:val="000000"/>
      <w:spacing w:val="5"/>
      <w:kern w:val="28"/>
      <w:sz w:val="24"/>
      <w:szCs w:val="8"/>
      <w:lang w:eastAsia="en-US"/>
    </w:rPr>
  </w:style>
  <w:style w:type="paragraph" w:customStyle="1" w:styleId="2">
    <w:name w:val="2"/>
    <w:basedOn w:val="Heading1"/>
    <w:link w:val="2Char"/>
    <w:qFormat/>
    <w:rsid w:val="009A31A3"/>
    <w:rPr>
      <w:w w:val="105"/>
      <w:sz w:val="36"/>
      <w:szCs w:val="14"/>
      <w:lang w:val="en-US"/>
    </w:rPr>
  </w:style>
  <w:style w:type="character" w:customStyle="1" w:styleId="1Char">
    <w:name w:val="1 Char"/>
    <w:basedOn w:val="Heading1Char"/>
    <w:link w:val="1"/>
    <w:rsid w:val="009A31A3"/>
    <w:rPr>
      <w:rFonts w:ascii="Calibri" w:eastAsiaTheme="minorHAnsi" w:hAnsi="Calibri" w:cstheme="minorBidi"/>
      <w:b w:val="0"/>
      <w:bCs/>
      <w:color w:val="000000"/>
      <w:spacing w:val="5"/>
      <w:kern w:val="28"/>
      <w:sz w:val="56"/>
      <w:szCs w:val="24"/>
      <w:lang w:val="en-US" w:eastAsia="en-US"/>
    </w:rPr>
  </w:style>
  <w:style w:type="paragraph" w:customStyle="1" w:styleId="3">
    <w:name w:val="3"/>
    <w:basedOn w:val="TableFigureContents"/>
    <w:link w:val="3Char"/>
    <w:qFormat/>
    <w:rsid w:val="004E6CBE"/>
  </w:style>
  <w:style w:type="character" w:customStyle="1" w:styleId="2Char">
    <w:name w:val="2 Char"/>
    <w:basedOn w:val="Heading1Char"/>
    <w:link w:val="2"/>
    <w:rsid w:val="009A31A3"/>
    <w:rPr>
      <w:rFonts w:ascii="Calibri" w:eastAsiaTheme="minorHAnsi" w:hAnsi="Calibri" w:cstheme="minorBidi"/>
      <w:b/>
      <w:bCs/>
      <w:color w:val="000000"/>
      <w:spacing w:val="5"/>
      <w:w w:val="105"/>
      <w:kern w:val="28"/>
      <w:sz w:val="36"/>
      <w:szCs w:val="14"/>
      <w:lang w:val="en-US" w:eastAsia="en-US"/>
    </w:rPr>
  </w:style>
  <w:style w:type="paragraph" w:styleId="TOC4">
    <w:name w:val="toc 4"/>
    <w:basedOn w:val="Normal"/>
    <w:next w:val="Normal"/>
    <w:autoRedefine/>
    <w:uiPriority w:val="39"/>
    <w:unhideWhenUsed/>
    <w:rsid w:val="00C53530"/>
    <w:pPr>
      <w:spacing w:after="100" w:line="259" w:lineRule="auto"/>
      <w:ind w:left="660"/>
    </w:pPr>
    <w:rPr>
      <w:rFonts w:asciiTheme="minorHAnsi" w:eastAsiaTheme="minorEastAsia" w:hAnsiTheme="minorHAnsi"/>
      <w:lang w:eastAsia="en-AU"/>
    </w:rPr>
  </w:style>
  <w:style w:type="character" w:customStyle="1" w:styleId="3Char">
    <w:name w:val="3 Char"/>
    <w:basedOn w:val="TableFigureContentsChar"/>
    <w:link w:val="3"/>
    <w:rsid w:val="004E6CBE"/>
    <w:rPr>
      <w:rFonts w:ascii="Calibri" w:eastAsiaTheme="minorHAnsi" w:hAnsi="Calibri" w:cstheme="minorBidi"/>
      <w:b/>
      <w:bCs/>
      <w:noProof/>
      <w:color w:val="000000"/>
      <w:spacing w:val="5"/>
      <w:kern w:val="28"/>
      <w:sz w:val="24"/>
      <w:szCs w:val="8"/>
      <w:lang w:eastAsia="en-US"/>
    </w:rPr>
  </w:style>
  <w:style w:type="paragraph" w:styleId="TOC5">
    <w:name w:val="toc 5"/>
    <w:basedOn w:val="Normal"/>
    <w:next w:val="Normal"/>
    <w:autoRedefine/>
    <w:uiPriority w:val="39"/>
    <w:unhideWhenUsed/>
    <w:rsid w:val="00C53530"/>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C53530"/>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C53530"/>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C53530"/>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C53530"/>
    <w:pPr>
      <w:spacing w:after="100" w:line="259" w:lineRule="auto"/>
      <w:ind w:left="1760"/>
    </w:pPr>
    <w:rPr>
      <w:rFonts w:asciiTheme="minorHAnsi" w:eastAsiaTheme="minorEastAsia" w:hAnsiTheme="minorHAnsi"/>
      <w:lang w:eastAsia="en-AU"/>
    </w:rPr>
  </w:style>
  <w:style w:type="character" w:customStyle="1" w:styleId="UnresolvedMention1">
    <w:name w:val="Unresolved Mention1"/>
    <w:basedOn w:val="DefaultParagraphFont"/>
    <w:uiPriority w:val="99"/>
    <w:semiHidden/>
    <w:unhideWhenUsed/>
    <w:rsid w:val="00C53530"/>
    <w:rPr>
      <w:color w:val="605E5C"/>
      <w:shd w:val="clear" w:color="auto" w:fill="E1DFDD"/>
    </w:rPr>
  </w:style>
  <w:style w:type="numbering" w:customStyle="1" w:styleId="Style1">
    <w:name w:val="Style1"/>
    <w:uiPriority w:val="99"/>
    <w:rsid w:val="00EE5EA6"/>
    <w:pPr>
      <w:numPr>
        <w:numId w:val="127"/>
      </w:numPr>
    </w:pPr>
  </w:style>
  <w:style w:type="paragraph" w:styleId="Revision">
    <w:name w:val="Revision"/>
    <w:hidden/>
    <w:uiPriority w:val="99"/>
    <w:semiHidden/>
    <w:rsid w:val="00ED0DDE"/>
    <w:rPr>
      <w:rFonts w:eastAsiaTheme="minorHAnsi" w:cstheme="minorBidi"/>
      <w:sz w:val="22"/>
      <w:szCs w:val="22"/>
      <w:lang w:eastAsia="en-US"/>
    </w:rPr>
  </w:style>
  <w:style w:type="paragraph" w:customStyle="1" w:styleId="a">
    <w:name w:val="a)"/>
    <w:basedOn w:val="ListNumber"/>
    <w:qFormat/>
    <w:rsid w:val="00F11C78"/>
    <w:pPr>
      <w:numPr>
        <w:numId w:val="1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image" Target="media/image15.jpeg"/><Relationship Id="rId63" Type="http://schemas.openxmlformats.org/officeDocument/2006/relationships/header" Target="header27.xml"/><Relationship Id="rId68" Type="http://schemas.openxmlformats.org/officeDocument/2006/relationships/header" Target="header31.xml"/><Relationship Id="rId84" Type="http://schemas.openxmlformats.org/officeDocument/2006/relationships/image" Target="media/image31.jpeg"/><Relationship Id="rId89" Type="http://schemas.openxmlformats.org/officeDocument/2006/relationships/header" Target="header36.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image" Target="media/image21.emf"/><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eader" Target="header39.xm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jpeg"/><Relationship Id="rId64" Type="http://schemas.openxmlformats.org/officeDocument/2006/relationships/header" Target="header28.xml"/><Relationship Id="rId69" Type="http://schemas.openxmlformats.org/officeDocument/2006/relationships/header" Target="header32.xml"/><Relationship Id="rId80" Type="http://schemas.openxmlformats.org/officeDocument/2006/relationships/image" Target="media/image27.png"/><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image" Target="media/image6.png"/><Relationship Id="rId46" Type="http://schemas.openxmlformats.org/officeDocument/2006/relationships/image" Target="media/image14.jpeg"/><Relationship Id="rId59" Type="http://schemas.openxmlformats.org/officeDocument/2006/relationships/header" Target="header25.xml"/><Relationship Id="rId67" Type="http://schemas.openxmlformats.org/officeDocument/2006/relationships/header" Target="header30.xml"/><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eader" Target="header22.xml"/><Relationship Id="rId62" Type="http://schemas.openxmlformats.org/officeDocument/2006/relationships/footer" Target="footer13.xml"/><Relationship Id="rId70" Type="http://schemas.openxmlformats.org/officeDocument/2006/relationships/header" Target="header33.xml"/><Relationship Id="rId75" Type="http://schemas.openxmlformats.org/officeDocument/2006/relationships/image" Target="media/image22.emf"/><Relationship Id="rId83" Type="http://schemas.openxmlformats.org/officeDocument/2006/relationships/image" Target="media/image30.png"/><Relationship Id="rId88" Type="http://schemas.openxmlformats.org/officeDocument/2006/relationships/footer" Target="footer16.xml"/><Relationship Id="rId91" Type="http://schemas.openxmlformats.org/officeDocument/2006/relationships/header" Target="header3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2.xml"/><Relationship Id="rId36" Type="http://schemas.openxmlformats.org/officeDocument/2006/relationships/footer" Target="footer8.xml"/><Relationship Id="rId49" Type="http://schemas.openxmlformats.org/officeDocument/2006/relationships/image" Target="media/image17.jpeg"/><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12.jpeg"/><Relationship Id="rId52" Type="http://schemas.openxmlformats.org/officeDocument/2006/relationships/footer" Target="footer9.xml"/><Relationship Id="rId60" Type="http://schemas.openxmlformats.org/officeDocument/2006/relationships/header" Target="header26.xml"/><Relationship Id="rId65" Type="http://schemas.openxmlformats.org/officeDocument/2006/relationships/header" Target="header29.xml"/><Relationship Id="rId73" Type="http://schemas.openxmlformats.org/officeDocument/2006/relationships/image" Target="media/image20.emf"/><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header" Target="header35.xml"/><Relationship Id="rId9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7.png"/><Relationship Id="rId34"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image" Target="media/image2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jpeg"/><Relationship Id="rId66" Type="http://schemas.openxmlformats.org/officeDocument/2006/relationships/footer" Target="footer14.xml"/><Relationship Id="rId87" Type="http://schemas.openxmlformats.org/officeDocument/2006/relationships/footer" Target="footer15.xml"/><Relationship Id="rId61" Type="http://schemas.openxmlformats.org/officeDocument/2006/relationships/footer" Target="footer12.xml"/><Relationship Id="rId82" Type="http://schemas.openxmlformats.org/officeDocument/2006/relationships/image" Target="media/image29.png"/><Relationship Id="rId19" Type="http://schemas.openxmlformats.org/officeDocument/2006/relationships/header" Target="header8.xml"/><Relationship Id="rId14" Type="http://schemas.openxmlformats.org/officeDocument/2006/relationships/image" Target="media/image3.jpeg"/><Relationship Id="rId30" Type="http://schemas.openxmlformats.org/officeDocument/2006/relationships/header" Target="header13.xml"/><Relationship Id="rId35" Type="http://schemas.openxmlformats.org/officeDocument/2006/relationships/footer" Target="footer7.xml"/><Relationship Id="rId56" Type="http://schemas.openxmlformats.org/officeDocument/2006/relationships/footer" Target="footer10.xml"/><Relationship Id="rId77"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image" Target="media/image19.emf"/><Relationship Id="rId93" Type="http://schemas.openxmlformats.org/officeDocument/2006/relationships/footer" Target="footer17.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86845178-35DF-4221-A9C5-DA565869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31009</Words>
  <Characters>176754</Characters>
  <Application>Microsoft Office Word</Application>
  <DocSecurity>8</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2023-10-17T22:46:00Z</dcterms:created>
  <dcterms:modified xsi:type="dcterms:W3CDTF">2023-10-17T22:50:00Z</dcterms:modified>
</cp:coreProperties>
</file>