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1C71" w14:textId="61256089" w:rsidR="00DF47E8" w:rsidRPr="00C03F16" w:rsidRDefault="00014181" w:rsidP="00C03F16">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6EBC8176">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7E28FFD9" w:rsidR="009F3243" w:rsidRPr="009A3056" w:rsidRDefault="003973E0">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Octobe</w:t>
                            </w:r>
                            <w:r w:rsidR="009A3056" w:rsidRPr="009A3056">
                              <w:rPr>
                                <w:rFonts w:ascii="Arial Narrow" w:eastAsia="Arial Narrow" w:hAnsi="Arial Narrow"/>
                                <w:color w:val="FFFFFF"/>
                                <w:spacing w:val="24"/>
                                <w:sz w:val="16"/>
                              </w:rPr>
                              <w:t>r</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7E28FFD9" w:rsidR="009F3243" w:rsidRPr="009A3056" w:rsidRDefault="003973E0">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Octobe</w:t>
                      </w:r>
                      <w:r w:rsidR="009A3056" w:rsidRPr="009A3056">
                        <w:rPr>
                          <w:rFonts w:ascii="Arial Narrow" w:eastAsia="Arial Narrow" w:hAnsi="Arial Narrow"/>
                          <w:color w:val="FFFFFF"/>
                          <w:spacing w:val="24"/>
                          <w:sz w:val="16"/>
                        </w:rPr>
                        <w:t>r</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v:textbox>
                <w10:wrap type="square" anchorx="page" anchory="page"/>
              </v:shape>
            </w:pict>
          </mc:Fallback>
        </mc:AlternateContent>
      </w:r>
      <w:r w:rsidR="004F3F12" w:rsidRPr="00C03F16">
        <w:rPr>
          <w:rFonts w:ascii="Cambria" w:hAnsi="Cambria"/>
          <w:b/>
          <w:bCs/>
          <w:noProof/>
          <w:color w:val="165788"/>
          <w:sz w:val="33"/>
          <w:szCs w:val="33"/>
        </w:rPr>
        <mc:AlternateContent>
          <mc:Choice Requires="wps">
            <w:drawing>
              <wp:anchor distT="0" distB="0" distL="0" distR="0" simplePos="0" relativeHeight="251656192" behindDoc="1" locked="0" layoutInCell="1" allowOverlap="1" wp14:anchorId="55A0B14A" wp14:editId="5CAD3D67">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585FBC35" w:rsidR="009F3243" w:rsidRDefault="009916E0" w:rsidP="00A34968">
                            <w:pPr>
                              <w:spacing w:before="360" w:after="600"/>
                            </w:pPr>
                            <w:r>
                              <w:t xml:space="preserve">             </w:t>
                            </w:r>
                            <w:r w:rsidR="00FF28CE">
                              <w:rPr>
                                <w:noProof/>
                              </w:rPr>
                              <w:drawing>
                                <wp:inline distT="0" distB="0" distL="0" distR="0" wp14:anchorId="6BC424CD" wp14:editId="000A6479">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585FBC35" w:rsidR="009F3243" w:rsidRDefault="009916E0" w:rsidP="00A34968">
                      <w:pPr>
                        <w:spacing w:before="360" w:after="600"/>
                      </w:pPr>
                      <w:r>
                        <w:t xml:space="preserve">             </w:t>
                      </w:r>
                      <w:r w:rsidR="00FF28CE">
                        <w:rPr>
                          <w:noProof/>
                        </w:rPr>
                        <w:drawing>
                          <wp:inline distT="0" distB="0" distL="0" distR="0" wp14:anchorId="6BC424CD" wp14:editId="000A6479">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mc:AlternateContent>
          <mc:Choice Requires="wps">
            <w:drawing>
              <wp:anchor distT="0" distB="0" distL="0" distR="0" simplePos="0" relativeHeight="251660288" behindDoc="1" locked="0" layoutInCell="1" allowOverlap="1" wp14:anchorId="5D06D95A" wp14:editId="72A9E36A">
                <wp:simplePos x="0" y="0"/>
                <wp:positionH relativeFrom="page">
                  <wp:posOffset>1261745</wp:posOffset>
                </wp:positionH>
                <wp:positionV relativeFrom="page">
                  <wp:posOffset>1309370</wp:posOffset>
                </wp:positionV>
                <wp:extent cx="3290570" cy="2381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75D09480"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sidR="004C516C">
                              <w:rPr>
                                <w:rFonts w:ascii="Tahoma" w:eastAsia="Tahoma" w:hAnsi="Tahoma"/>
                                <w:b/>
                                <w:color w:val="FFFFFF"/>
                                <w:spacing w:val="19"/>
                                <w:w w:val="85"/>
                                <w:sz w:val="48"/>
                                <w:szCs w:val="48"/>
                              </w:rPr>
                              <w:t xml:space="preserve"> Meat</w:t>
                            </w:r>
                            <w:r>
                              <w:rPr>
                                <w:rFonts w:ascii="Tahoma" w:eastAsia="Tahoma" w:hAnsi="Tahoma"/>
                                <w:b/>
                                <w:color w:val="FFFFFF"/>
                                <w:spacing w:val="19"/>
                                <w:w w:val="85"/>
                                <w:sz w:val="48"/>
                                <w:szCs w:val="48"/>
                              </w:rPr>
                              <w:t xml:space="preserve"> </w:t>
                            </w:r>
                            <w:r w:rsidR="003B08A5">
                              <w:rPr>
                                <w:rFonts w:ascii="Tahoma" w:eastAsia="Tahoma" w:hAnsi="Tahoma"/>
                                <w:b/>
                                <w:color w:val="FFFFFF"/>
                                <w:spacing w:val="19"/>
                                <w:w w:val="85"/>
                                <w:sz w:val="48"/>
                                <w:szCs w:val="48"/>
                              </w:rPr>
                              <w:t>Operational Guideline</w:t>
                            </w:r>
                          </w:p>
                          <w:p w14:paraId="3CE3F1AF" w14:textId="7AD7DCCD" w:rsidR="009F3243" w:rsidRPr="00F007AF" w:rsidRDefault="00F96271" w:rsidP="00C03F16">
                            <w:pPr>
                              <w:pStyle w:val="Heading1"/>
                            </w:pPr>
                            <w:bookmarkStart w:id="0" w:name="_Toc106958967"/>
                            <w:bookmarkStart w:id="1" w:name="_Toc112400990"/>
                            <w:bookmarkStart w:id="2" w:name="_Toc112850227"/>
                            <w:r>
                              <w:t xml:space="preserve">9.2 </w:t>
                            </w:r>
                            <w:r w:rsidR="00120069" w:rsidRPr="00F007AF">
                              <w:t xml:space="preserve">Meat Establishment Verification System (MEVS) – </w:t>
                            </w:r>
                            <w:r w:rsidR="008D39D4">
                              <w:t>Establishment</w:t>
                            </w:r>
                            <w:r w:rsidR="00EF243B">
                              <w:t>s</w:t>
                            </w:r>
                            <w:bookmarkEnd w:id="0"/>
                            <w:bookmarkEnd w:id="1"/>
                            <w:bookmarkEnd w:id="2"/>
                            <w:r w:rsidR="008D39D4" w:rsidRPr="00F007A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2" o:spid="_x0000_s1028" type="#_x0000_t202" style="position:absolute;left:0;text-align:left;margin-left:99.35pt;margin-top:103.1pt;width:259.1pt;height:18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541175E0" w14:textId="75D09480"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sidR="004C516C">
                        <w:rPr>
                          <w:rFonts w:ascii="Tahoma" w:eastAsia="Tahoma" w:hAnsi="Tahoma"/>
                          <w:b/>
                          <w:color w:val="FFFFFF"/>
                          <w:spacing w:val="19"/>
                          <w:w w:val="85"/>
                          <w:sz w:val="48"/>
                          <w:szCs w:val="48"/>
                        </w:rPr>
                        <w:t xml:space="preserve"> Meat</w:t>
                      </w:r>
                      <w:r>
                        <w:rPr>
                          <w:rFonts w:ascii="Tahoma" w:eastAsia="Tahoma" w:hAnsi="Tahoma"/>
                          <w:b/>
                          <w:color w:val="FFFFFF"/>
                          <w:spacing w:val="19"/>
                          <w:w w:val="85"/>
                          <w:sz w:val="48"/>
                          <w:szCs w:val="48"/>
                        </w:rPr>
                        <w:t xml:space="preserve"> </w:t>
                      </w:r>
                      <w:r w:rsidR="003B08A5">
                        <w:rPr>
                          <w:rFonts w:ascii="Tahoma" w:eastAsia="Tahoma" w:hAnsi="Tahoma"/>
                          <w:b/>
                          <w:color w:val="FFFFFF"/>
                          <w:spacing w:val="19"/>
                          <w:w w:val="85"/>
                          <w:sz w:val="48"/>
                          <w:szCs w:val="48"/>
                        </w:rPr>
                        <w:t>Operational Guideline</w:t>
                      </w:r>
                    </w:p>
                    <w:p w14:paraId="3CE3F1AF" w14:textId="7AD7DCCD" w:rsidR="009F3243" w:rsidRPr="00F007AF" w:rsidRDefault="00F96271" w:rsidP="00C03F16">
                      <w:pPr>
                        <w:pStyle w:val="Heading1"/>
                      </w:pPr>
                      <w:bookmarkStart w:id="3" w:name="_Toc106958967"/>
                      <w:bookmarkStart w:id="4" w:name="_Toc112400990"/>
                      <w:bookmarkStart w:id="5" w:name="_Toc112850227"/>
                      <w:r>
                        <w:t xml:space="preserve">9.2 </w:t>
                      </w:r>
                      <w:r w:rsidR="00120069" w:rsidRPr="00F007AF">
                        <w:t xml:space="preserve">Meat Establishment Verification System (MEVS) – </w:t>
                      </w:r>
                      <w:r w:rsidR="008D39D4">
                        <w:t>Establishment</w:t>
                      </w:r>
                      <w:r w:rsidR="00EF243B">
                        <w:t>s</w:t>
                      </w:r>
                      <w:bookmarkEnd w:id="3"/>
                      <w:bookmarkEnd w:id="4"/>
                      <w:bookmarkEnd w:id="5"/>
                      <w:r w:rsidR="008D39D4" w:rsidRPr="00F007AF">
                        <w:t xml:space="preserve"> </w:t>
                      </w:r>
                    </w:p>
                  </w:txbxContent>
                </v:textbox>
                <w10:wrap type="square" anchorx="page" anchory="page"/>
              </v:shape>
            </w:pict>
          </mc:Fallback>
        </mc:AlternateContent>
      </w:r>
      <w:r w:rsidR="009D66B3" w:rsidRPr="00C03F16">
        <w:rPr>
          <w:rFonts w:ascii="Cambria" w:hAnsi="Cambria"/>
          <w:b/>
          <w:bCs/>
          <w:noProof/>
          <w:color w:val="165788"/>
          <w:sz w:val="33"/>
          <w:szCs w:val="33"/>
        </w:rPr>
        <w:drawing>
          <wp:anchor distT="0" distB="0" distL="0" distR="0" simplePos="0" relativeHeight="251655168"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2155190" cy="521335"/>
                    </a:xfrm>
                    <a:prstGeom prst="rect">
                      <a:avLst/>
                    </a:prstGeom>
                  </pic:spPr>
                </pic:pic>
              </a:graphicData>
            </a:graphic>
          </wp:anchor>
        </w:drawing>
      </w:r>
      <w:r w:rsidR="009D66B3" w:rsidRPr="00C03F16">
        <w:rPr>
          <w:rFonts w:ascii="Cambria" w:hAnsi="Cambria"/>
          <w:b/>
          <w:bCs/>
          <w:noProof/>
          <w:color w:val="165788"/>
          <w:sz w:val="33"/>
          <w:szCs w:val="33"/>
        </w:rPr>
        <mc:AlternateContent>
          <mc:Choice Requires="wps">
            <w:drawing>
              <wp:anchor distT="0" distB="0" distL="0" distR="0" simplePos="0" relativeHeight="251658240" behindDoc="1" locked="0" layoutInCell="1" allowOverlap="1" wp14:anchorId="4EFF57E2" wp14:editId="00E84C27">
                <wp:simplePos x="0" y="0"/>
                <wp:positionH relativeFrom="page">
                  <wp:posOffset>0</wp:posOffset>
                </wp:positionH>
                <wp:positionV relativeFrom="page">
                  <wp:posOffset>1103630</wp:posOffset>
                </wp:positionV>
                <wp:extent cx="7562215" cy="283718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070" w14:textId="1F2B7915" w:rsidR="009F3243" w:rsidRDefault="00396101">
                            <w:pPr>
                              <w:textAlignment w:val="baseline"/>
                            </w:pPr>
                            <w:r w:rsidRPr="00A0739E">
                              <w:rPr>
                                <w:noProof/>
                              </w:rPr>
                              <w:drawing>
                                <wp:inline distT="0" distB="0" distL="0" distR="0" wp14:anchorId="61D0EB66" wp14:editId="4691BF09">
                                  <wp:extent cx="7562215" cy="2837180"/>
                                  <wp:effectExtent l="0" t="0" r="635" b="1270"/>
                                  <wp:docPr id="5"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4">
                                            <a:extLst>
                                              <a:ext uri="{BEBA8EAE-BF5A-486C-A8C5-ECC9F3942E4B}">
                                                <a14:imgProps xmlns:a14="http://schemas.microsoft.com/office/drawing/2010/main">
                                                  <a14:imgLayer r:embed="rId15">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style="position:absolute;left:0;text-align:left;margin-left:0;margin-top:86.9pt;width:595.45pt;height:2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42CFA070" w14:textId="1F2B7915" w:rsidR="009F3243" w:rsidRDefault="00396101">
                      <w:pPr>
                        <w:textAlignment w:val="baseline"/>
                      </w:pPr>
                      <w:r w:rsidRPr="00A0739E">
                        <w:rPr>
                          <w:noProof/>
                        </w:rPr>
                        <w:drawing>
                          <wp:inline distT="0" distB="0" distL="0" distR="0" wp14:anchorId="61D0EB66" wp14:editId="4691BF09">
                            <wp:extent cx="7562215" cy="2837180"/>
                            <wp:effectExtent l="0" t="0" r="635" b="1270"/>
                            <wp:docPr id="5"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7">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v:textbox>
                <w10:wrap type="square" anchorx="page" anchory="page"/>
              </v:shape>
            </w:pict>
          </mc:Fallback>
        </mc:AlternateContent>
      </w:r>
      <w:r w:rsidR="009D66B3" w:rsidRPr="00C03F16">
        <w:rPr>
          <w:rFonts w:ascii="Cambria" w:hAnsi="Cambria"/>
          <w:b/>
          <w:bCs/>
          <w:color w:val="165788"/>
          <w:sz w:val="33"/>
          <w:szCs w:val="33"/>
        </w:rPr>
        <w:t>Purpose</w:t>
      </w:r>
    </w:p>
    <w:p w14:paraId="4E53DE82" w14:textId="77777777" w:rsidR="002307C5" w:rsidRDefault="00CE6D6F" w:rsidP="002307C5">
      <w:pPr>
        <w:pStyle w:val="Frontpage-bodytext"/>
      </w:pPr>
      <w:r>
        <w:t xml:space="preserve">The purpose of this </w:t>
      </w:r>
      <w:r w:rsidR="008444CF">
        <w:t xml:space="preserve">guideline </w:t>
      </w:r>
      <w:r>
        <w:t>is to</w:t>
      </w:r>
      <w:r w:rsidR="002307C5">
        <w:t>:</w:t>
      </w:r>
    </w:p>
    <w:p w14:paraId="50761DF9" w14:textId="77777777" w:rsidR="002307C5" w:rsidRDefault="00CE6D6F" w:rsidP="002307C5">
      <w:pPr>
        <w:pStyle w:val="Frontpage-bulletlist"/>
        <w:numPr>
          <w:ilvl w:val="0"/>
          <w:numId w:val="29"/>
        </w:numPr>
        <w:ind w:left="2269" w:hanging="284"/>
      </w:pPr>
      <w:r>
        <w:t xml:space="preserve">provide clarity on the inspection and verification system employed at export-registered </w:t>
      </w:r>
      <w:r w:rsidR="002307C5">
        <w:t xml:space="preserve">meat </w:t>
      </w:r>
      <w:r w:rsidR="008D39D4">
        <w:t>establishments</w:t>
      </w:r>
      <w:r>
        <w:t xml:space="preserve"> to support Australian Government certification for </w:t>
      </w:r>
      <w:r w:rsidR="008D39D4">
        <w:t>red meat, wild game, poultry, and rabbit and ratite prescribed export commodities</w:t>
      </w:r>
    </w:p>
    <w:p w14:paraId="0796EB97" w14:textId="5AD09112" w:rsidR="00CE6D6F" w:rsidRDefault="00CE6D6F" w:rsidP="002307C5">
      <w:pPr>
        <w:pStyle w:val="Frontpage-bulletlist"/>
        <w:numPr>
          <w:ilvl w:val="0"/>
          <w:numId w:val="29"/>
        </w:numPr>
        <w:ind w:left="2269" w:hanging="284"/>
      </w:pPr>
      <w:r>
        <w:t xml:space="preserve">meet legislative </w:t>
      </w:r>
      <w:r w:rsidR="00101F3C">
        <w:t xml:space="preserve">and importing country </w:t>
      </w:r>
      <w:r>
        <w:t>requirements for the export of meat and meat products.</w:t>
      </w:r>
    </w:p>
    <w:p w14:paraId="20D4D57E" w14:textId="7A721D15" w:rsidR="00BD0D18" w:rsidRPr="00C03F16" w:rsidRDefault="00BD0D18" w:rsidP="00BD0D18">
      <w:pPr>
        <w:spacing w:before="200"/>
        <w:ind w:left="1985"/>
        <w:rPr>
          <w:rFonts w:ascii="Cambria" w:hAnsi="Cambria"/>
          <w:b/>
          <w:bCs/>
          <w:color w:val="165788"/>
          <w:sz w:val="33"/>
          <w:szCs w:val="33"/>
        </w:rPr>
      </w:pPr>
      <w:r>
        <w:rPr>
          <w:rFonts w:ascii="Cambria" w:hAnsi="Cambria"/>
          <w:b/>
          <w:bCs/>
          <w:color w:val="165788"/>
          <w:sz w:val="33"/>
          <w:szCs w:val="33"/>
        </w:rPr>
        <w:t>Scope</w:t>
      </w:r>
    </w:p>
    <w:p w14:paraId="70D6CAC6" w14:textId="58954AD4" w:rsidR="006927EF" w:rsidRDefault="00BD0D18" w:rsidP="00636D58">
      <w:pPr>
        <w:pStyle w:val="Frontpage-bodytext"/>
      </w:pPr>
      <w:r>
        <w:t>This guideline applies to export</w:t>
      </w:r>
      <w:r w:rsidR="00DB4417">
        <w:t>-</w:t>
      </w:r>
      <w:r>
        <w:t xml:space="preserve">registered meat establishments under the direct control and supervision of the Department of Agriculture, Fisheries and Forestry. </w:t>
      </w:r>
    </w:p>
    <w:p w14:paraId="3B6E086A" w14:textId="77777777" w:rsidR="006927EF" w:rsidRDefault="006927EF" w:rsidP="006927EF">
      <w:pPr>
        <w:spacing w:before="200"/>
        <w:ind w:left="1985"/>
        <w:rPr>
          <w:rFonts w:ascii="Cambria" w:hAnsi="Cambria"/>
          <w:b/>
          <w:bCs/>
          <w:color w:val="165788"/>
          <w:sz w:val="33"/>
          <w:szCs w:val="33"/>
        </w:rPr>
      </w:pPr>
      <w:r w:rsidRPr="006927EF">
        <w:rPr>
          <w:rFonts w:ascii="Cambria" w:hAnsi="Cambria"/>
          <w:b/>
          <w:bCs/>
          <w:color w:val="165788"/>
          <w:sz w:val="33"/>
          <w:szCs w:val="33"/>
        </w:rPr>
        <w:t>Legislative basis</w:t>
      </w:r>
    </w:p>
    <w:p w14:paraId="4084117C" w14:textId="77777777" w:rsidR="006927EF" w:rsidRPr="006927EF" w:rsidRDefault="006927EF" w:rsidP="006927EF">
      <w:pPr>
        <w:pStyle w:val="Frontpage-bodytext"/>
      </w:pPr>
      <w:r w:rsidRPr="006927EF">
        <w:t xml:space="preserve">Under the </w:t>
      </w:r>
      <w:r w:rsidRPr="002B26D1">
        <w:rPr>
          <w:i/>
          <w:iCs/>
        </w:rPr>
        <w:t>Export Control Act 2020</w:t>
      </w:r>
      <w:r w:rsidRPr="006927EF">
        <w:t xml:space="preserve"> ('the Act') and its subordinate legislation there are legislative requirements relating to:</w:t>
      </w:r>
    </w:p>
    <w:p w14:paraId="259F8DF4" w14:textId="182C8130" w:rsidR="006927EF" w:rsidRPr="006927EF" w:rsidRDefault="006927EF" w:rsidP="006927EF">
      <w:pPr>
        <w:pStyle w:val="Frontpage-bulletlist"/>
        <w:numPr>
          <w:ilvl w:val="0"/>
          <w:numId w:val="29"/>
        </w:numPr>
        <w:ind w:left="2269" w:hanging="284"/>
      </w:pPr>
      <w:r w:rsidRPr="006927EF">
        <w:t>inspection (ante-mortem)</w:t>
      </w:r>
    </w:p>
    <w:p w14:paraId="6111E410" w14:textId="392B67A1" w:rsidR="00BD0D18" w:rsidRPr="006927EF" w:rsidRDefault="006927EF" w:rsidP="006927EF">
      <w:pPr>
        <w:pStyle w:val="Frontpage-bulletlist"/>
        <w:numPr>
          <w:ilvl w:val="0"/>
          <w:numId w:val="29"/>
        </w:numPr>
        <w:ind w:left="2269" w:hanging="284"/>
      </w:pPr>
      <w:r w:rsidRPr="006927EF">
        <w:t>verification (post-mortem, food safety, animal welfare, market access requirements and product integrity/certification).</w:t>
      </w:r>
      <w:r w:rsidR="00BD0D18" w:rsidRPr="006927EF">
        <w:t xml:space="preserve"> </w:t>
      </w:r>
    </w:p>
    <w:p w14:paraId="7C69BB8F" w14:textId="77777777" w:rsidR="00537232" w:rsidRDefault="00537232">
      <w:pPr>
        <w:rPr>
          <w:rFonts w:ascii="Cambria" w:hAnsi="Cambria"/>
          <w:b/>
          <w:bCs/>
          <w:color w:val="165788"/>
          <w:sz w:val="33"/>
          <w:szCs w:val="33"/>
        </w:rPr>
      </w:pPr>
      <w:r>
        <w:rPr>
          <w:rFonts w:ascii="Cambria" w:hAnsi="Cambria"/>
          <w:b/>
          <w:bCs/>
          <w:color w:val="165788"/>
          <w:sz w:val="33"/>
          <w:szCs w:val="33"/>
        </w:rPr>
        <w:br w:type="page"/>
      </w:r>
    </w:p>
    <w:p w14:paraId="0A2CD77C" w14:textId="3F535ED4" w:rsidR="00120069" w:rsidRPr="00C03F16" w:rsidRDefault="00120069" w:rsidP="00C03F16">
      <w:pPr>
        <w:spacing w:before="200"/>
        <w:ind w:left="1985"/>
        <w:rPr>
          <w:rFonts w:ascii="Cambria" w:hAnsi="Cambria"/>
          <w:b/>
          <w:bCs/>
          <w:color w:val="165788"/>
          <w:sz w:val="33"/>
          <w:szCs w:val="33"/>
        </w:rPr>
      </w:pPr>
      <w:r w:rsidRPr="00C03F16">
        <w:rPr>
          <w:rFonts w:ascii="Cambria" w:hAnsi="Cambria"/>
          <w:b/>
          <w:bCs/>
          <w:color w:val="165788"/>
          <w:sz w:val="33"/>
          <w:szCs w:val="33"/>
        </w:rPr>
        <w:lastRenderedPageBreak/>
        <w:t>In this document</w:t>
      </w:r>
    </w:p>
    <w:p w14:paraId="40272AA2" w14:textId="56E4C228" w:rsidR="0031386D" w:rsidRDefault="009A287B" w:rsidP="0031386D">
      <w:pPr>
        <w:pStyle w:val="TOC1"/>
        <w:rPr>
          <w:rFonts w:asciiTheme="minorHAnsi" w:eastAsiaTheme="minorEastAsia" w:hAnsiTheme="minorHAnsi" w:cstheme="minorBidi"/>
          <w:noProof/>
          <w:sz w:val="22"/>
          <w:lang w:val="en-AU" w:eastAsia="en-AU"/>
        </w:rPr>
      </w:pPr>
      <w:r>
        <w:rPr>
          <w:rFonts w:eastAsia="Cambria"/>
          <w:color w:val="000000"/>
        </w:rPr>
        <w:fldChar w:fldCharType="begin"/>
      </w:r>
      <w:r>
        <w:rPr>
          <w:rFonts w:eastAsia="Cambria"/>
          <w:color w:val="000000"/>
        </w:rPr>
        <w:instrText xml:space="preserve"> TOC \o "1-3" \h \z \u </w:instrText>
      </w:r>
      <w:r>
        <w:rPr>
          <w:rFonts w:eastAsia="Cambria"/>
          <w:color w:val="000000"/>
        </w:rPr>
        <w:fldChar w:fldCharType="separate"/>
      </w:r>
      <w:hyperlink w:anchor="_Toc112850228" w:history="1">
        <w:r w:rsidR="0031386D" w:rsidRPr="00A00600">
          <w:rPr>
            <w:rStyle w:val="Hyperlink"/>
            <w:noProof/>
          </w:rPr>
          <w:t>Meat Establishment Verification System (MEVS) components</w:t>
        </w:r>
        <w:r w:rsidR="0031386D">
          <w:rPr>
            <w:noProof/>
            <w:webHidden/>
          </w:rPr>
          <w:tab/>
        </w:r>
        <w:r w:rsidR="0031386D">
          <w:rPr>
            <w:noProof/>
            <w:webHidden/>
          </w:rPr>
          <w:fldChar w:fldCharType="begin"/>
        </w:r>
        <w:r w:rsidR="0031386D">
          <w:rPr>
            <w:noProof/>
            <w:webHidden/>
          </w:rPr>
          <w:instrText xml:space="preserve"> PAGEREF _Toc112850228 \h </w:instrText>
        </w:r>
        <w:r w:rsidR="0031386D">
          <w:rPr>
            <w:noProof/>
            <w:webHidden/>
          </w:rPr>
        </w:r>
        <w:r w:rsidR="0031386D">
          <w:rPr>
            <w:noProof/>
            <w:webHidden/>
          </w:rPr>
          <w:fldChar w:fldCharType="separate"/>
        </w:r>
        <w:r w:rsidR="0031386D">
          <w:rPr>
            <w:noProof/>
            <w:webHidden/>
          </w:rPr>
          <w:t>3</w:t>
        </w:r>
        <w:r w:rsidR="0031386D">
          <w:rPr>
            <w:noProof/>
            <w:webHidden/>
          </w:rPr>
          <w:fldChar w:fldCharType="end"/>
        </w:r>
      </w:hyperlink>
    </w:p>
    <w:p w14:paraId="399B53BE" w14:textId="4333D8AA" w:rsidR="0031386D" w:rsidRDefault="003973E0">
      <w:pPr>
        <w:pStyle w:val="TOC3"/>
        <w:rPr>
          <w:rFonts w:asciiTheme="minorHAnsi" w:eastAsiaTheme="minorEastAsia" w:hAnsiTheme="minorHAnsi" w:cstheme="minorBidi"/>
          <w:noProof/>
          <w:sz w:val="22"/>
          <w:lang w:val="en-AU" w:eastAsia="en-AU"/>
        </w:rPr>
      </w:pPr>
      <w:hyperlink w:anchor="_Toc112850229" w:history="1">
        <w:r w:rsidR="0031386D" w:rsidRPr="00A00600">
          <w:rPr>
            <w:rStyle w:val="Hyperlink"/>
            <w:noProof/>
          </w:rPr>
          <w:t>Ante-mortem inspection</w:t>
        </w:r>
        <w:r w:rsidR="0031386D">
          <w:rPr>
            <w:noProof/>
            <w:webHidden/>
          </w:rPr>
          <w:tab/>
        </w:r>
        <w:r w:rsidR="0031386D">
          <w:rPr>
            <w:noProof/>
            <w:webHidden/>
          </w:rPr>
          <w:fldChar w:fldCharType="begin"/>
        </w:r>
        <w:r w:rsidR="0031386D">
          <w:rPr>
            <w:noProof/>
            <w:webHidden/>
          </w:rPr>
          <w:instrText xml:space="preserve"> PAGEREF _Toc112850229 \h </w:instrText>
        </w:r>
        <w:r w:rsidR="0031386D">
          <w:rPr>
            <w:noProof/>
            <w:webHidden/>
          </w:rPr>
        </w:r>
        <w:r w:rsidR="0031386D">
          <w:rPr>
            <w:noProof/>
            <w:webHidden/>
          </w:rPr>
          <w:fldChar w:fldCharType="separate"/>
        </w:r>
        <w:r w:rsidR="0031386D">
          <w:rPr>
            <w:noProof/>
            <w:webHidden/>
          </w:rPr>
          <w:t>3</w:t>
        </w:r>
        <w:r w:rsidR="0031386D">
          <w:rPr>
            <w:noProof/>
            <w:webHidden/>
          </w:rPr>
          <w:fldChar w:fldCharType="end"/>
        </w:r>
      </w:hyperlink>
    </w:p>
    <w:p w14:paraId="16E87BBD" w14:textId="1C86D090" w:rsidR="0031386D" w:rsidRDefault="003973E0">
      <w:pPr>
        <w:pStyle w:val="TOC3"/>
        <w:rPr>
          <w:rFonts w:asciiTheme="minorHAnsi" w:eastAsiaTheme="minorEastAsia" w:hAnsiTheme="minorHAnsi" w:cstheme="minorBidi"/>
          <w:noProof/>
          <w:sz w:val="22"/>
          <w:lang w:val="en-AU" w:eastAsia="en-AU"/>
        </w:rPr>
      </w:pPr>
      <w:hyperlink w:anchor="_Toc112850230" w:history="1">
        <w:r w:rsidR="0031386D" w:rsidRPr="00A00600">
          <w:rPr>
            <w:rStyle w:val="Hyperlink"/>
            <w:noProof/>
          </w:rPr>
          <w:t>Animal welfare verification</w:t>
        </w:r>
        <w:r w:rsidR="0031386D">
          <w:rPr>
            <w:noProof/>
            <w:webHidden/>
          </w:rPr>
          <w:tab/>
        </w:r>
        <w:r w:rsidR="0031386D">
          <w:rPr>
            <w:noProof/>
            <w:webHidden/>
          </w:rPr>
          <w:fldChar w:fldCharType="begin"/>
        </w:r>
        <w:r w:rsidR="0031386D">
          <w:rPr>
            <w:noProof/>
            <w:webHidden/>
          </w:rPr>
          <w:instrText xml:space="preserve"> PAGEREF _Toc112850230 \h </w:instrText>
        </w:r>
        <w:r w:rsidR="0031386D">
          <w:rPr>
            <w:noProof/>
            <w:webHidden/>
          </w:rPr>
        </w:r>
        <w:r w:rsidR="0031386D">
          <w:rPr>
            <w:noProof/>
            <w:webHidden/>
          </w:rPr>
          <w:fldChar w:fldCharType="separate"/>
        </w:r>
        <w:r w:rsidR="0031386D">
          <w:rPr>
            <w:noProof/>
            <w:webHidden/>
          </w:rPr>
          <w:t>3</w:t>
        </w:r>
        <w:r w:rsidR="0031386D">
          <w:rPr>
            <w:noProof/>
            <w:webHidden/>
          </w:rPr>
          <w:fldChar w:fldCharType="end"/>
        </w:r>
      </w:hyperlink>
    </w:p>
    <w:p w14:paraId="6FDFC1B9" w14:textId="203B6414" w:rsidR="0031386D" w:rsidRDefault="003973E0">
      <w:pPr>
        <w:pStyle w:val="TOC3"/>
        <w:rPr>
          <w:rFonts w:asciiTheme="minorHAnsi" w:eastAsiaTheme="minorEastAsia" w:hAnsiTheme="minorHAnsi" w:cstheme="minorBidi"/>
          <w:noProof/>
          <w:sz w:val="22"/>
          <w:lang w:val="en-AU" w:eastAsia="en-AU"/>
        </w:rPr>
      </w:pPr>
      <w:hyperlink w:anchor="_Toc112850231" w:history="1">
        <w:r w:rsidR="0031386D" w:rsidRPr="00A00600">
          <w:rPr>
            <w:rStyle w:val="Hyperlink"/>
            <w:noProof/>
          </w:rPr>
          <w:t>Post-mortem inspection verification</w:t>
        </w:r>
        <w:r w:rsidR="0031386D">
          <w:rPr>
            <w:noProof/>
            <w:webHidden/>
          </w:rPr>
          <w:tab/>
        </w:r>
        <w:r w:rsidR="0031386D">
          <w:rPr>
            <w:noProof/>
            <w:webHidden/>
          </w:rPr>
          <w:fldChar w:fldCharType="begin"/>
        </w:r>
        <w:r w:rsidR="0031386D">
          <w:rPr>
            <w:noProof/>
            <w:webHidden/>
          </w:rPr>
          <w:instrText xml:space="preserve"> PAGEREF _Toc112850231 \h </w:instrText>
        </w:r>
        <w:r w:rsidR="0031386D">
          <w:rPr>
            <w:noProof/>
            <w:webHidden/>
          </w:rPr>
        </w:r>
        <w:r w:rsidR="0031386D">
          <w:rPr>
            <w:noProof/>
            <w:webHidden/>
          </w:rPr>
          <w:fldChar w:fldCharType="separate"/>
        </w:r>
        <w:r w:rsidR="0031386D">
          <w:rPr>
            <w:noProof/>
            <w:webHidden/>
          </w:rPr>
          <w:t>4</w:t>
        </w:r>
        <w:r w:rsidR="0031386D">
          <w:rPr>
            <w:noProof/>
            <w:webHidden/>
          </w:rPr>
          <w:fldChar w:fldCharType="end"/>
        </w:r>
      </w:hyperlink>
    </w:p>
    <w:p w14:paraId="7617BBA8" w14:textId="28B51681" w:rsidR="0031386D" w:rsidRDefault="003973E0">
      <w:pPr>
        <w:pStyle w:val="TOC3"/>
        <w:rPr>
          <w:rFonts w:asciiTheme="minorHAnsi" w:eastAsiaTheme="minorEastAsia" w:hAnsiTheme="minorHAnsi" w:cstheme="minorBidi"/>
          <w:noProof/>
          <w:sz w:val="22"/>
          <w:lang w:val="en-AU" w:eastAsia="en-AU"/>
        </w:rPr>
      </w:pPr>
      <w:hyperlink w:anchor="_Toc112850232" w:history="1">
        <w:r w:rsidR="0031386D" w:rsidRPr="00A00600">
          <w:rPr>
            <w:rStyle w:val="Hyperlink"/>
            <w:noProof/>
          </w:rPr>
          <w:t>Food safety verification</w:t>
        </w:r>
        <w:r w:rsidR="0031386D">
          <w:rPr>
            <w:noProof/>
            <w:webHidden/>
          </w:rPr>
          <w:tab/>
        </w:r>
        <w:r w:rsidR="0031386D">
          <w:rPr>
            <w:noProof/>
            <w:webHidden/>
          </w:rPr>
          <w:fldChar w:fldCharType="begin"/>
        </w:r>
        <w:r w:rsidR="0031386D">
          <w:rPr>
            <w:noProof/>
            <w:webHidden/>
          </w:rPr>
          <w:instrText xml:space="preserve"> PAGEREF _Toc112850232 \h </w:instrText>
        </w:r>
        <w:r w:rsidR="0031386D">
          <w:rPr>
            <w:noProof/>
            <w:webHidden/>
          </w:rPr>
        </w:r>
        <w:r w:rsidR="0031386D">
          <w:rPr>
            <w:noProof/>
            <w:webHidden/>
          </w:rPr>
          <w:fldChar w:fldCharType="separate"/>
        </w:r>
        <w:r w:rsidR="0031386D">
          <w:rPr>
            <w:noProof/>
            <w:webHidden/>
          </w:rPr>
          <w:t>4</w:t>
        </w:r>
        <w:r w:rsidR="0031386D">
          <w:rPr>
            <w:noProof/>
            <w:webHidden/>
          </w:rPr>
          <w:fldChar w:fldCharType="end"/>
        </w:r>
      </w:hyperlink>
    </w:p>
    <w:p w14:paraId="07871A24" w14:textId="6EE2459E" w:rsidR="0031386D" w:rsidRDefault="003973E0">
      <w:pPr>
        <w:pStyle w:val="TOC3"/>
        <w:rPr>
          <w:rFonts w:asciiTheme="minorHAnsi" w:eastAsiaTheme="minorEastAsia" w:hAnsiTheme="minorHAnsi" w:cstheme="minorBidi"/>
          <w:noProof/>
          <w:sz w:val="22"/>
          <w:lang w:val="en-AU" w:eastAsia="en-AU"/>
        </w:rPr>
      </w:pPr>
      <w:hyperlink w:anchor="_Toc112850233" w:history="1">
        <w:r w:rsidR="0031386D" w:rsidRPr="00A00600">
          <w:rPr>
            <w:rStyle w:val="Hyperlink"/>
            <w:noProof/>
          </w:rPr>
          <w:t>Importing country requirements verification</w:t>
        </w:r>
        <w:r w:rsidR="0031386D">
          <w:rPr>
            <w:noProof/>
            <w:webHidden/>
          </w:rPr>
          <w:tab/>
        </w:r>
        <w:r w:rsidR="0031386D">
          <w:rPr>
            <w:noProof/>
            <w:webHidden/>
          </w:rPr>
          <w:fldChar w:fldCharType="begin"/>
        </w:r>
        <w:r w:rsidR="0031386D">
          <w:rPr>
            <w:noProof/>
            <w:webHidden/>
          </w:rPr>
          <w:instrText xml:space="preserve"> PAGEREF _Toc112850233 \h </w:instrText>
        </w:r>
        <w:r w:rsidR="0031386D">
          <w:rPr>
            <w:noProof/>
            <w:webHidden/>
          </w:rPr>
        </w:r>
        <w:r w:rsidR="0031386D">
          <w:rPr>
            <w:noProof/>
            <w:webHidden/>
          </w:rPr>
          <w:fldChar w:fldCharType="separate"/>
        </w:r>
        <w:r w:rsidR="0031386D">
          <w:rPr>
            <w:noProof/>
            <w:webHidden/>
          </w:rPr>
          <w:t>4</w:t>
        </w:r>
        <w:r w:rsidR="0031386D">
          <w:rPr>
            <w:noProof/>
            <w:webHidden/>
          </w:rPr>
          <w:fldChar w:fldCharType="end"/>
        </w:r>
      </w:hyperlink>
    </w:p>
    <w:p w14:paraId="65027F2A" w14:textId="41191B6F" w:rsidR="0031386D" w:rsidRDefault="003973E0">
      <w:pPr>
        <w:pStyle w:val="TOC3"/>
        <w:rPr>
          <w:rFonts w:asciiTheme="minorHAnsi" w:eastAsiaTheme="minorEastAsia" w:hAnsiTheme="minorHAnsi" w:cstheme="minorBidi"/>
          <w:noProof/>
          <w:sz w:val="22"/>
          <w:lang w:val="en-AU" w:eastAsia="en-AU"/>
        </w:rPr>
      </w:pPr>
      <w:hyperlink w:anchor="_Toc112850234" w:history="1">
        <w:r w:rsidR="0031386D" w:rsidRPr="00A00600">
          <w:rPr>
            <w:rStyle w:val="Hyperlink"/>
            <w:noProof/>
          </w:rPr>
          <w:t>Product integrity and certification verification</w:t>
        </w:r>
        <w:r w:rsidR="0031386D">
          <w:rPr>
            <w:noProof/>
            <w:webHidden/>
          </w:rPr>
          <w:tab/>
        </w:r>
        <w:r w:rsidR="0031386D">
          <w:rPr>
            <w:noProof/>
            <w:webHidden/>
          </w:rPr>
          <w:fldChar w:fldCharType="begin"/>
        </w:r>
        <w:r w:rsidR="0031386D">
          <w:rPr>
            <w:noProof/>
            <w:webHidden/>
          </w:rPr>
          <w:instrText xml:space="preserve"> PAGEREF _Toc112850234 \h </w:instrText>
        </w:r>
        <w:r w:rsidR="0031386D">
          <w:rPr>
            <w:noProof/>
            <w:webHidden/>
          </w:rPr>
        </w:r>
        <w:r w:rsidR="0031386D">
          <w:rPr>
            <w:noProof/>
            <w:webHidden/>
          </w:rPr>
          <w:fldChar w:fldCharType="separate"/>
        </w:r>
        <w:r w:rsidR="0031386D">
          <w:rPr>
            <w:noProof/>
            <w:webHidden/>
          </w:rPr>
          <w:t>4</w:t>
        </w:r>
        <w:r w:rsidR="0031386D">
          <w:rPr>
            <w:noProof/>
            <w:webHidden/>
          </w:rPr>
          <w:fldChar w:fldCharType="end"/>
        </w:r>
      </w:hyperlink>
    </w:p>
    <w:p w14:paraId="2BD54EEB" w14:textId="1C98DEEC" w:rsidR="0031386D" w:rsidRDefault="003973E0">
      <w:pPr>
        <w:pStyle w:val="TOC2"/>
        <w:rPr>
          <w:rFonts w:asciiTheme="minorHAnsi" w:eastAsiaTheme="minorEastAsia" w:hAnsiTheme="minorHAnsi" w:cstheme="minorBidi"/>
          <w:noProof/>
          <w:sz w:val="22"/>
          <w:lang w:val="en-AU" w:eastAsia="en-AU"/>
        </w:rPr>
      </w:pPr>
      <w:hyperlink w:anchor="_Toc112850235" w:history="1">
        <w:r w:rsidR="0031386D" w:rsidRPr="00A00600">
          <w:rPr>
            <w:rStyle w:val="Hyperlink"/>
            <w:noProof/>
          </w:rPr>
          <w:t>Verification method</w:t>
        </w:r>
        <w:r w:rsidR="0031386D">
          <w:rPr>
            <w:noProof/>
            <w:webHidden/>
          </w:rPr>
          <w:tab/>
        </w:r>
        <w:r w:rsidR="0031386D">
          <w:rPr>
            <w:noProof/>
            <w:webHidden/>
          </w:rPr>
          <w:fldChar w:fldCharType="begin"/>
        </w:r>
        <w:r w:rsidR="0031386D">
          <w:rPr>
            <w:noProof/>
            <w:webHidden/>
          </w:rPr>
          <w:instrText xml:space="preserve"> PAGEREF _Toc112850235 \h </w:instrText>
        </w:r>
        <w:r w:rsidR="0031386D">
          <w:rPr>
            <w:noProof/>
            <w:webHidden/>
          </w:rPr>
        </w:r>
        <w:r w:rsidR="0031386D">
          <w:rPr>
            <w:noProof/>
            <w:webHidden/>
          </w:rPr>
          <w:fldChar w:fldCharType="separate"/>
        </w:r>
        <w:r w:rsidR="0031386D">
          <w:rPr>
            <w:noProof/>
            <w:webHidden/>
          </w:rPr>
          <w:t>5</w:t>
        </w:r>
        <w:r w:rsidR="0031386D">
          <w:rPr>
            <w:noProof/>
            <w:webHidden/>
          </w:rPr>
          <w:fldChar w:fldCharType="end"/>
        </w:r>
      </w:hyperlink>
    </w:p>
    <w:p w14:paraId="31414CFD" w14:textId="7DBDF6BF" w:rsidR="0031386D" w:rsidRDefault="003973E0">
      <w:pPr>
        <w:pStyle w:val="TOC2"/>
        <w:rPr>
          <w:rFonts w:asciiTheme="minorHAnsi" w:eastAsiaTheme="minorEastAsia" w:hAnsiTheme="minorHAnsi" w:cstheme="minorBidi"/>
          <w:noProof/>
          <w:sz w:val="22"/>
          <w:lang w:val="en-AU" w:eastAsia="en-AU"/>
        </w:rPr>
      </w:pPr>
      <w:hyperlink w:anchor="_Toc112850236" w:history="1">
        <w:r w:rsidR="0031386D" w:rsidRPr="00A00600">
          <w:rPr>
            <w:rStyle w:val="Hyperlink"/>
            <w:noProof/>
          </w:rPr>
          <w:t>Verification outcomes</w:t>
        </w:r>
        <w:r w:rsidR="0031386D">
          <w:rPr>
            <w:noProof/>
            <w:webHidden/>
          </w:rPr>
          <w:tab/>
        </w:r>
        <w:r w:rsidR="0031386D">
          <w:rPr>
            <w:noProof/>
            <w:webHidden/>
          </w:rPr>
          <w:fldChar w:fldCharType="begin"/>
        </w:r>
        <w:r w:rsidR="0031386D">
          <w:rPr>
            <w:noProof/>
            <w:webHidden/>
          </w:rPr>
          <w:instrText xml:space="preserve"> PAGEREF _Toc112850236 \h </w:instrText>
        </w:r>
        <w:r w:rsidR="0031386D">
          <w:rPr>
            <w:noProof/>
            <w:webHidden/>
          </w:rPr>
        </w:r>
        <w:r w:rsidR="0031386D">
          <w:rPr>
            <w:noProof/>
            <w:webHidden/>
          </w:rPr>
          <w:fldChar w:fldCharType="separate"/>
        </w:r>
        <w:r w:rsidR="0031386D">
          <w:rPr>
            <w:noProof/>
            <w:webHidden/>
          </w:rPr>
          <w:t>5</w:t>
        </w:r>
        <w:r w:rsidR="0031386D">
          <w:rPr>
            <w:noProof/>
            <w:webHidden/>
          </w:rPr>
          <w:fldChar w:fldCharType="end"/>
        </w:r>
      </w:hyperlink>
    </w:p>
    <w:p w14:paraId="3133418E" w14:textId="6CEBDEC6" w:rsidR="0031386D" w:rsidRDefault="003973E0">
      <w:pPr>
        <w:pStyle w:val="TOC3"/>
        <w:rPr>
          <w:rFonts w:asciiTheme="minorHAnsi" w:eastAsiaTheme="minorEastAsia" w:hAnsiTheme="minorHAnsi" w:cstheme="minorBidi"/>
          <w:noProof/>
          <w:sz w:val="22"/>
          <w:lang w:val="en-AU" w:eastAsia="en-AU"/>
        </w:rPr>
      </w:pPr>
      <w:hyperlink w:anchor="_Toc112850237" w:history="1">
        <w:r w:rsidR="0031386D" w:rsidRPr="00A00600">
          <w:rPr>
            <w:rStyle w:val="Hyperlink"/>
            <w:noProof/>
          </w:rPr>
          <w:t>Non-compliance issues and corrective action requests</w:t>
        </w:r>
        <w:r w:rsidR="0031386D">
          <w:rPr>
            <w:noProof/>
            <w:webHidden/>
          </w:rPr>
          <w:tab/>
        </w:r>
        <w:r w:rsidR="0031386D">
          <w:rPr>
            <w:noProof/>
            <w:webHidden/>
          </w:rPr>
          <w:fldChar w:fldCharType="begin"/>
        </w:r>
        <w:r w:rsidR="0031386D">
          <w:rPr>
            <w:noProof/>
            <w:webHidden/>
          </w:rPr>
          <w:instrText xml:space="preserve"> PAGEREF _Toc112850237 \h </w:instrText>
        </w:r>
        <w:r w:rsidR="0031386D">
          <w:rPr>
            <w:noProof/>
            <w:webHidden/>
          </w:rPr>
        </w:r>
        <w:r w:rsidR="0031386D">
          <w:rPr>
            <w:noProof/>
            <w:webHidden/>
          </w:rPr>
          <w:fldChar w:fldCharType="separate"/>
        </w:r>
        <w:r w:rsidR="0031386D">
          <w:rPr>
            <w:noProof/>
            <w:webHidden/>
          </w:rPr>
          <w:t>6</w:t>
        </w:r>
        <w:r w:rsidR="0031386D">
          <w:rPr>
            <w:noProof/>
            <w:webHidden/>
          </w:rPr>
          <w:fldChar w:fldCharType="end"/>
        </w:r>
      </w:hyperlink>
    </w:p>
    <w:p w14:paraId="1666AE8B" w14:textId="320AF874" w:rsidR="0031386D" w:rsidRDefault="003973E0">
      <w:pPr>
        <w:pStyle w:val="TOC3"/>
        <w:rPr>
          <w:rFonts w:asciiTheme="minorHAnsi" w:eastAsiaTheme="minorEastAsia" w:hAnsiTheme="minorHAnsi" w:cstheme="minorBidi"/>
          <w:noProof/>
          <w:sz w:val="22"/>
          <w:lang w:val="en-AU" w:eastAsia="en-AU"/>
        </w:rPr>
      </w:pPr>
      <w:hyperlink w:anchor="_Toc112850238" w:history="1">
        <w:r w:rsidR="0031386D" w:rsidRPr="00A00600">
          <w:rPr>
            <w:rStyle w:val="Hyperlink"/>
            <w:noProof/>
          </w:rPr>
          <w:t>Resolving marginal or unacceptable outcomes with approved arrangements</w:t>
        </w:r>
        <w:r w:rsidR="0031386D">
          <w:rPr>
            <w:noProof/>
            <w:webHidden/>
          </w:rPr>
          <w:tab/>
        </w:r>
        <w:r w:rsidR="0031386D">
          <w:rPr>
            <w:noProof/>
            <w:webHidden/>
          </w:rPr>
          <w:fldChar w:fldCharType="begin"/>
        </w:r>
        <w:r w:rsidR="0031386D">
          <w:rPr>
            <w:noProof/>
            <w:webHidden/>
          </w:rPr>
          <w:instrText xml:space="preserve"> PAGEREF _Toc112850238 \h </w:instrText>
        </w:r>
        <w:r w:rsidR="0031386D">
          <w:rPr>
            <w:noProof/>
            <w:webHidden/>
          </w:rPr>
        </w:r>
        <w:r w:rsidR="0031386D">
          <w:rPr>
            <w:noProof/>
            <w:webHidden/>
          </w:rPr>
          <w:fldChar w:fldCharType="separate"/>
        </w:r>
        <w:r w:rsidR="0031386D">
          <w:rPr>
            <w:noProof/>
            <w:webHidden/>
          </w:rPr>
          <w:t>6</w:t>
        </w:r>
        <w:r w:rsidR="0031386D">
          <w:rPr>
            <w:noProof/>
            <w:webHidden/>
          </w:rPr>
          <w:fldChar w:fldCharType="end"/>
        </w:r>
      </w:hyperlink>
    </w:p>
    <w:p w14:paraId="7C42C8AF" w14:textId="7FD03917" w:rsidR="0031386D" w:rsidRDefault="003973E0">
      <w:pPr>
        <w:pStyle w:val="TOC3"/>
        <w:rPr>
          <w:rFonts w:asciiTheme="minorHAnsi" w:eastAsiaTheme="minorEastAsia" w:hAnsiTheme="minorHAnsi" w:cstheme="minorBidi"/>
          <w:noProof/>
          <w:sz w:val="22"/>
          <w:lang w:val="en-AU" w:eastAsia="en-AU"/>
        </w:rPr>
      </w:pPr>
      <w:hyperlink w:anchor="_Toc112850239" w:history="1">
        <w:r w:rsidR="0031386D" w:rsidRPr="00A00600">
          <w:rPr>
            <w:rStyle w:val="Hyperlink"/>
            <w:noProof/>
          </w:rPr>
          <w:t>Process to resolve marginal or unacceptable outcomes</w:t>
        </w:r>
        <w:r w:rsidR="0031386D">
          <w:rPr>
            <w:noProof/>
            <w:webHidden/>
          </w:rPr>
          <w:tab/>
        </w:r>
        <w:r w:rsidR="0031386D">
          <w:rPr>
            <w:noProof/>
            <w:webHidden/>
          </w:rPr>
          <w:fldChar w:fldCharType="begin"/>
        </w:r>
        <w:r w:rsidR="0031386D">
          <w:rPr>
            <w:noProof/>
            <w:webHidden/>
          </w:rPr>
          <w:instrText xml:space="preserve"> PAGEREF _Toc112850239 \h </w:instrText>
        </w:r>
        <w:r w:rsidR="0031386D">
          <w:rPr>
            <w:noProof/>
            <w:webHidden/>
          </w:rPr>
        </w:r>
        <w:r w:rsidR="0031386D">
          <w:rPr>
            <w:noProof/>
            <w:webHidden/>
          </w:rPr>
          <w:fldChar w:fldCharType="separate"/>
        </w:r>
        <w:r w:rsidR="0031386D">
          <w:rPr>
            <w:noProof/>
            <w:webHidden/>
          </w:rPr>
          <w:t>6</w:t>
        </w:r>
        <w:r w:rsidR="0031386D">
          <w:rPr>
            <w:noProof/>
            <w:webHidden/>
          </w:rPr>
          <w:fldChar w:fldCharType="end"/>
        </w:r>
      </w:hyperlink>
    </w:p>
    <w:p w14:paraId="2919D8A3" w14:textId="77F85859" w:rsidR="0031386D" w:rsidRDefault="003973E0">
      <w:pPr>
        <w:pStyle w:val="TOC3"/>
        <w:rPr>
          <w:rFonts w:asciiTheme="minorHAnsi" w:eastAsiaTheme="minorEastAsia" w:hAnsiTheme="minorHAnsi" w:cstheme="minorBidi"/>
          <w:noProof/>
          <w:sz w:val="22"/>
          <w:lang w:val="en-AU" w:eastAsia="en-AU"/>
        </w:rPr>
      </w:pPr>
      <w:hyperlink w:anchor="_Toc112850240" w:history="1">
        <w:r w:rsidR="0031386D" w:rsidRPr="00A00600">
          <w:rPr>
            <w:rStyle w:val="Hyperlink"/>
            <w:noProof/>
          </w:rPr>
          <w:t>Marginal or unacceptable outcome rules</w:t>
        </w:r>
        <w:r w:rsidR="0031386D">
          <w:rPr>
            <w:noProof/>
            <w:webHidden/>
          </w:rPr>
          <w:tab/>
        </w:r>
        <w:r w:rsidR="0031386D">
          <w:rPr>
            <w:noProof/>
            <w:webHidden/>
          </w:rPr>
          <w:fldChar w:fldCharType="begin"/>
        </w:r>
        <w:r w:rsidR="0031386D">
          <w:rPr>
            <w:noProof/>
            <w:webHidden/>
          </w:rPr>
          <w:instrText xml:space="preserve"> PAGEREF _Toc112850240 \h </w:instrText>
        </w:r>
        <w:r w:rsidR="0031386D">
          <w:rPr>
            <w:noProof/>
            <w:webHidden/>
          </w:rPr>
        </w:r>
        <w:r w:rsidR="0031386D">
          <w:rPr>
            <w:noProof/>
            <w:webHidden/>
          </w:rPr>
          <w:fldChar w:fldCharType="separate"/>
        </w:r>
        <w:r w:rsidR="0031386D">
          <w:rPr>
            <w:noProof/>
            <w:webHidden/>
          </w:rPr>
          <w:t>6</w:t>
        </w:r>
        <w:r w:rsidR="0031386D">
          <w:rPr>
            <w:noProof/>
            <w:webHidden/>
          </w:rPr>
          <w:fldChar w:fldCharType="end"/>
        </w:r>
      </w:hyperlink>
    </w:p>
    <w:p w14:paraId="5F98B0D1" w14:textId="4C304C6E" w:rsidR="0031386D" w:rsidRDefault="003973E0">
      <w:pPr>
        <w:pStyle w:val="TOC2"/>
        <w:rPr>
          <w:rFonts w:asciiTheme="minorHAnsi" w:eastAsiaTheme="minorEastAsia" w:hAnsiTheme="minorHAnsi" w:cstheme="minorBidi"/>
          <w:noProof/>
          <w:sz w:val="22"/>
          <w:lang w:val="en-AU" w:eastAsia="en-AU"/>
        </w:rPr>
      </w:pPr>
      <w:hyperlink w:anchor="_Toc112850241" w:history="1">
        <w:r w:rsidR="0031386D" w:rsidRPr="00A00600">
          <w:rPr>
            <w:rStyle w:val="Hyperlink"/>
            <w:noProof/>
          </w:rPr>
          <w:t>Corrective Action Requests (CARs)</w:t>
        </w:r>
        <w:r w:rsidR="0031386D">
          <w:rPr>
            <w:noProof/>
            <w:webHidden/>
          </w:rPr>
          <w:tab/>
        </w:r>
        <w:r w:rsidR="0031386D">
          <w:rPr>
            <w:noProof/>
            <w:webHidden/>
          </w:rPr>
          <w:fldChar w:fldCharType="begin"/>
        </w:r>
        <w:r w:rsidR="0031386D">
          <w:rPr>
            <w:noProof/>
            <w:webHidden/>
          </w:rPr>
          <w:instrText xml:space="preserve"> PAGEREF _Toc112850241 \h </w:instrText>
        </w:r>
        <w:r w:rsidR="0031386D">
          <w:rPr>
            <w:noProof/>
            <w:webHidden/>
          </w:rPr>
        </w:r>
        <w:r w:rsidR="0031386D">
          <w:rPr>
            <w:noProof/>
            <w:webHidden/>
          </w:rPr>
          <w:fldChar w:fldCharType="separate"/>
        </w:r>
        <w:r w:rsidR="0031386D">
          <w:rPr>
            <w:noProof/>
            <w:webHidden/>
          </w:rPr>
          <w:t>8</w:t>
        </w:r>
        <w:r w:rsidR="0031386D">
          <w:rPr>
            <w:noProof/>
            <w:webHidden/>
          </w:rPr>
          <w:fldChar w:fldCharType="end"/>
        </w:r>
      </w:hyperlink>
    </w:p>
    <w:p w14:paraId="7FC42653" w14:textId="19E7F9E8" w:rsidR="0031386D" w:rsidRDefault="003973E0">
      <w:pPr>
        <w:pStyle w:val="TOC3"/>
        <w:rPr>
          <w:rFonts w:asciiTheme="minorHAnsi" w:eastAsiaTheme="minorEastAsia" w:hAnsiTheme="minorHAnsi" w:cstheme="minorBidi"/>
          <w:noProof/>
          <w:sz w:val="22"/>
          <w:lang w:val="en-AU" w:eastAsia="en-AU"/>
        </w:rPr>
      </w:pPr>
      <w:hyperlink w:anchor="_Toc112850242" w:history="1">
        <w:r w:rsidR="0031386D" w:rsidRPr="00A00600">
          <w:rPr>
            <w:rStyle w:val="Hyperlink"/>
            <w:noProof/>
          </w:rPr>
          <w:t>General process for CARs</w:t>
        </w:r>
        <w:r w:rsidR="0031386D">
          <w:rPr>
            <w:noProof/>
            <w:webHidden/>
          </w:rPr>
          <w:tab/>
        </w:r>
        <w:r w:rsidR="0031386D">
          <w:rPr>
            <w:noProof/>
            <w:webHidden/>
          </w:rPr>
          <w:fldChar w:fldCharType="begin"/>
        </w:r>
        <w:r w:rsidR="0031386D">
          <w:rPr>
            <w:noProof/>
            <w:webHidden/>
          </w:rPr>
          <w:instrText xml:space="preserve"> PAGEREF _Toc112850242 \h </w:instrText>
        </w:r>
        <w:r w:rsidR="0031386D">
          <w:rPr>
            <w:noProof/>
            <w:webHidden/>
          </w:rPr>
        </w:r>
        <w:r w:rsidR="0031386D">
          <w:rPr>
            <w:noProof/>
            <w:webHidden/>
          </w:rPr>
          <w:fldChar w:fldCharType="separate"/>
        </w:r>
        <w:r w:rsidR="0031386D">
          <w:rPr>
            <w:noProof/>
            <w:webHidden/>
          </w:rPr>
          <w:t>8</w:t>
        </w:r>
        <w:r w:rsidR="0031386D">
          <w:rPr>
            <w:noProof/>
            <w:webHidden/>
          </w:rPr>
          <w:fldChar w:fldCharType="end"/>
        </w:r>
      </w:hyperlink>
    </w:p>
    <w:p w14:paraId="22FF4DA4" w14:textId="52A2886E" w:rsidR="0031386D" w:rsidRDefault="003973E0">
      <w:pPr>
        <w:pStyle w:val="TOC3"/>
        <w:rPr>
          <w:rFonts w:asciiTheme="minorHAnsi" w:eastAsiaTheme="minorEastAsia" w:hAnsiTheme="minorHAnsi" w:cstheme="minorBidi"/>
          <w:noProof/>
          <w:sz w:val="22"/>
          <w:lang w:val="en-AU" w:eastAsia="en-AU"/>
        </w:rPr>
      </w:pPr>
      <w:hyperlink w:anchor="_Toc112850243" w:history="1">
        <w:r w:rsidR="0031386D" w:rsidRPr="00A00600">
          <w:rPr>
            <w:rStyle w:val="Hyperlink"/>
            <w:noProof/>
          </w:rPr>
          <w:t>Rejected CARs</w:t>
        </w:r>
        <w:r w:rsidR="0031386D">
          <w:rPr>
            <w:noProof/>
            <w:webHidden/>
          </w:rPr>
          <w:tab/>
        </w:r>
        <w:r w:rsidR="0031386D">
          <w:rPr>
            <w:noProof/>
            <w:webHidden/>
          </w:rPr>
          <w:fldChar w:fldCharType="begin"/>
        </w:r>
        <w:r w:rsidR="0031386D">
          <w:rPr>
            <w:noProof/>
            <w:webHidden/>
          </w:rPr>
          <w:instrText xml:space="preserve"> PAGEREF _Toc112850243 \h </w:instrText>
        </w:r>
        <w:r w:rsidR="0031386D">
          <w:rPr>
            <w:noProof/>
            <w:webHidden/>
          </w:rPr>
        </w:r>
        <w:r w:rsidR="0031386D">
          <w:rPr>
            <w:noProof/>
            <w:webHidden/>
          </w:rPr>
          <w:fldChar w:fldCharType="separate"/>
        </w:r>
        <w:r w:rsidR="0031386D">
          <w:rPr>
            <w:noProof/>
            <w:webHidden/>
          </w:rPr>
          <w:t>8</w:t>
        </w:r>
        <w:r w:rsidR="0031386D">
          <w:rPr>
            <w:noProof/>
            <w:webHidden/>
          </w:rPr>
          <w:fldChar w:fldCharType="end"/>
        </w:r>
      </w:hyperlink>
    </w:p>
    <w:p w14:paraId="3752606C" w14:textId="635DCB43" w:rsidR="0031386D" w:rsidRDefault="003973E0">
      <w:pPr>
        <w:pStyle w:val="TOC3"/>
        <w:rPr>
          <w:rFonts w:asciiTheme="minorHAnsi" w:eastAsiaTheme="minorEastAsia" w:hAnsiTheme="minorHAnsi" w:cstheme="minorBidi"/>
          <w:noProof/>
          <w:sz w:val="22"/>
          <w:lang w:val="en-AU" w:eastAsia="en-AU"/>
        </w:rPr>
      </w:pPr>
      <w:hyperlink w:anchor="_Toc112850244" w:history="1">
        <w:r w:rsidR="0031386D" w:rsidRPr="00A00600">
          <w:rPr>
            <w:rStyle w:val="Hyperlink"/>
            <w:noProof/>
          </w:rPr>
          <w:t>CAR extensions</w:t>
        </w:r>
        <w:r w:rsidR="0031386D">
          <w:rPr>
            <w:noProof/>
            <w:webHidden/>
          </w:rPr>
          <w:tab/>
        </w:r>
        <w:r w:rsidR="0031386D">
          <w:rPr>
            <w:noProof/>
            <w:webHidden/>
          </w:rPr>
          <w:fldChar w:fldCharType="begin"/>
        </w:r>
        <w:r w:rsidR="0031386D">
          <w:rPr>
            <w:noProof/>
            <w:webHidden/>
          </w:rPr>
          <w:instrText xml:space="preserve"> PAGEREF _Toc112850244 \h </w:instrText>
        </w:r>
        <w:r w:rsidR="0031386D">
          <w:rPr>
            <w:noProof/>
            <w:webHidden/>
          </w:rPr>
        </w:r>
        <w:r w:rsidR="0031386D">
          <w:rPr>
            <w:noProof/>
            <w:webHidden/>
          </w:rPr>
          <w:fldChar w:fldCharType="separate"/>
        </w:r>
        <w:r w:rsidR="0031386D">
          <w:rPr>
            <w:noProof/>
            <w:webHidden/>
          </w:rPr>
          <w:t>8</w:t>
        </w:r>
        <w:r w:rsidR="0031386D">
          <w:rPr>
            <w:noProof/>
            <w:webHidden/>
          </w:rPr>
          <w:fldChar w:fldCharType="end"/>
        </w:r>
      </w:hyperlink>
    </w:p>
    <w:p w14:paraId="6E49F2E3" w14:textId="1437CC6F" w:rsidR="0031386D" w:rsidRDefault="003973E0">
      <w:pPr>
        <w:pStyle w:val="TOC2"/>
        <w:rPr>
          <w:rFonts w:asciiTheme="minorHAnsi" w:eastAsiaTheme="minorEastAsia" w:hAnsiTheme="minorHAnsi" w:cstheme="minorBidi"/>
          <w:noProof/>
          <w:sz w:val="22"/>
          <w:lang w:val="en-AU" w:eastAsia="en-AU"/>
        </w:rPr>
      </w:pPr>
      <w:hyperlink w:anchor="_Toc112850245" w:history="1">
        <w:r w:rsidR="0031386D" w:rsidRPr="00A00600">
          <w:rPr>
            <w:rStyle w:val="Hyperlink"/>
            <w:noProof/>
          </w:rPr>
          <w:t>Weekly Meetings</w:t>
        </w:r>
        <w:r w:rsidR="0031386D">
          <w:rPr>
            <w:noProof/>
            <w:webHidden/>
          </w:rPr>
          <w:tab/>
        </w:r>
        <w:r w:rsidR="0031386D">
          <w:rPr>
            <w:noProof/>
            <w:webHidden/>
          </w:rPr>
          <w:fldChar w:fldCharType="begin"/>
        </w:r>
        <w:r w:rsidR="0031386D">
          <w:rPr>
            <w:noProof/>
            <w:webHidden/>
          </w:rPr>
          <w:instrText xml:space="preserve"> PAGEREF _Toc112850245 \h </w:instrText>
        </w:r>
        <w:r w:rsidR="0031386D">
          <w:rPr>
            <w:noProof/>
            <w:webHidden/>
          </w:rPr>
        </w:r>
        <w:r w:rsidR="0031386D">
          <w:rPr>
            <w:noProof/>
            <w:webHidden/>
          </w:rPr>
          <w:fldChar w:fldCharType="separate"/>
        </w:r>
        <w:r w:rsidR="0031386D">
          <w:rPr>
            <w:noProof/>
            <w:webHidden/>
          </w:rPr>
          <w:t>9</w:t>
        </w:r>
        <w:r w:rsidR="0031386D">
          <w:rPr>
            <w:noProof/>
            <w:webHidden/>
          </w:rPr>
          <w:fldChar w:fldCharType="end"/>
        </w:r>
      </w:hyperlink>
    </w:p>
    <w:p w14:paraId="25F7DEA2" w14:textId="1EBFADD4" w:rsidR="0031386D" w:rsidRDefault="003973E0">
      <w:pPr>
        <w:pStyle w:val="TOC2"/>
        <w:rPr>
          <w:rFonts w:asciiTheme="minorHAnsi" w:eastAsiaTheme="minorEastAsia" w:hAnsiTheme="minorHAnsi" w:cstheme="minorBidi"/>
          <w:noProof/>
          <w:sz w:val="22"/>
          <w:lang w:val="en-AU" w:eastAsia="en-AU"/>
        </w:rPr>
      </w:pPr>
      <w:hyperlink w:anchor="_Toc112850246" w:history="1">
        <w:r w:rsidR="0031386D" w:rsidRPr="00A00600">
          <w:rPr>
            <w:rStyle w:val="Hyperlink"/>
            <w:noProof/>
          </w:rPr>
          <w:t>Guideline verification</w:t>
        </w:r>
        <w:r w:rsidR="0031386D">
          <w:rPr>
            <w:noProof/>
            <w:webHidden/>
          </w:rPr>
          <w:tab/>
        </w:r>
        <w:r w:rsidR="0031386D">
          <w:rPr>
            <w:noProof/>
            <w:webHidden/>
          </w:rPr>
          <w:fldChar w:fldCharType="begin"/>
        </w:r>
        <w:r w:rsidR="0031386D">
          <w:rPr>
            <w:noProof/>
            <w:webHidden/>
          </w:rPr>
          <w:instrText xml:space="preserve"> PAGEREF _Toc112850246 \h </w:instrText>
        </w:r>
        <w:r w:rsidR="0031386D">
          <w:rPr>
            <w:noProof/>
            <w:webHidden/>
          </w:rPr>
        </w:r>
        <w:r w:rsidR="0031386D">
          <w:rPr>
            <w:noProof/>
            <w:webHidden/>
          </w:rPr>
          <w:fldChar w:fldCharType="separate"/>
        </w:r>
        <w:r w:rsidR="0031386D">
          <w:rPr>
            <w:noProof/>
            <w:webHidden/>
          </w:rPr>
          <w:t>9</w:t>
        </w:r>
        <w:r w:rsidR="0031386D">
          <w:rPr>
            <w:noProof/>
            <w:webHidden/>
          </w:rPr>
          <w:fldChar w:fldCharType="end"/>
        </w:r>
      </w:hyperlink>
    </w:p>
    <w:p w14:paraId="3124C38B" w14:textId="35ED9FCA" w:rsidR="0031386D" w:rsidRDefault="003973E0">
      <w:pPr>
        <w:pStyle w:val="TOC2"/>
        <w:rPr>
          <w:rFonts w:asciiTheme="minorHAnsi" w:eastAsiaTheme="minorEastAsia" w:hAnsiTheme="minorHAnsi" w:cstheme="minorBidi"/>
          <w:noProof/>
          <w:sz w:val="22"/>
          <w:lang w:val="en-AU" w:eastAsia="en-AU"/>
        </w:rPr>
      </w:pPr>
      <w:hyperlink w:anchor="_Toc112850247" w:history="1">
        <w:r w:rsidR="0031386D" w:rsidRPr="00A00600">
          <w:rPr>
            <w:rStyle w:val="Hyperlink"/>
            <w:noProof/>
          </w:rPr>
          <w:t>Records</w:t>
        </w:r>
        <w:r w:rsidR="0031386D">
          <w:rPr>
            <w:noProof/>
            <w:webHidden/>
          </w:rPr>
          <w:tab/>
        </w:r>
        <w:r w:rsidR="0031386D">
          <w:rPr>
            <w:noProof/>
            <w:webHidden/>
          </w:rPr>
          <w:fldChar w:fldCharType="begin"/>
        </w:r>
        <w:r w:rsidR="0031386D">
          <w:rPr>
            <w:noProof/>
            <w:webHidden/>
          </w:rPr>
          <w:instrText xml:space="preserve"> PAGEREF _Toc112850247 \h </w:instrText>
        </w:r>
        <w:r w:rsidR="0031386D">
          <w:rPr>
            <w:noProof/>
            <w:webHidden/>
          </w:rPr>
        </w:r>
        <w:r w:rsidR="0031386D">
          <w:rPr>
            <w:noProof/>
            <w:webHidden/>
          </w:rPr>
          <w:fldChar w:fldCharType="separate"/>
        </w:r>
        <w:r w:rsidR="0031386D">
          <w:rPr>
            <w:noProof/>
            <w:webHidden/>
          </w:rPr>
          <w:t>10</w:t>
        </w:r>
        <w:r w:rsidR="0031386D">
          <w:rPr>
            <w:noProof/>
            <w:webHidden/>
          </w:rPr>
          <w:fldChar w:fldCharType="end"/>
        </w:r>
      </w:hyperlink>
    </w:p>
    <w:p w14:paraId="6A6E8B67" w14:textId="78234E76" w:rsidR="0031386D" w:rsidRDefault="003973E0">
      <w:pPr>
        <w:pStyle w:val="TOC2"/>
        <w:rPr>
          <w:rFonts w:asciiTheme="minorHAnsi" w:eastAsiaTheme="minorEastAsia" w:hAnsiTheme="minorHAnsi" w:cstheme="minorBidi"/>
          <w:noProof/>
          <w:sz w:val="22"/>
          <w:lang w:val="en-AU" w:eastAsia="en-AU"/>
        </w:rPr>
      </w:pPr>
      <w:hyperlink w:anchor="_Toc112850248" w:history="1">
        <w:r w:rsidR="0031386D" w:rsidRPr="00A00600">
          <w:rPr>
            <w:rStyle w:val="Hyperlink"/>
            <w:noProof/>
          </w:rPr>
          <w:t>Related Materials</w:t>
        </w:r>
        <w:r w:rsidR="0031386D">
          <w:rPr>
            <w:noProof/>
            <w:webHidden/>
          </w:rPr>
          <w:tab/>
        </w:r>
        <w:r w:rsidR="0031386D">
          <w:rPr>
            <w:noProof/>
            <w:webHidden/>
          </w:rPr>
          <w:fldChar w:fldCharType="begin"/>
        </w:r>
        <w:r w:rsidR="0031386D">
          <w:rPr>
            <w:noProof/>
            <w:webHidden/>
          </w:rPr>
          <w:instrText xml:space="preserve"> PAGEREF _Toc112850248 \h </w:instrText>
        </w:r>
        <w:r w:rsidR="0031386D">
          <w:rPr>
            <w:noProof/>
            <w:webHidden/>
          </w:rPr>
        </w:r>
        <w:r w:rsidR="0031386D">
          <w:rPr>
            <w:noProof/>
            <w:webHidden/>
          </w:rPr>
          <w:fldChar w:fldCharType="separate"/>
        </w:r>
        <w:r w:rsidR="0031386D">
          <w:rPr>
            <w:noProof/>
            <w:webHidden/>
          </w:rPr>
          <w:t>10</w:t>
        </w:r>
        <w:r w:rsidR="0031386D">
          <w:rPr>
            <w:noProof/>
            <w:webHidden/>
          </w:rPr>
          <w:fldChar w:fldCharType="end"/>
        </w:r>
      </w:hyperlink>
    </w:p>
    <w:p w14:paraId="2DE6DB71" w14:textId="42AA7F2C" w:rsidR="0031386D" w:rsidRDefault="003973E0">
      <w:pPr>
        <w:pStyle w:val="TOC2"/>
        <w:rPr>
          <w:rFonts w:asciiTheme="minorHAnsi" w:eastAsiaTheme="minorEastAsia" w:hAnsiTheme="minorHAnsi" w:cstheme="minorBidi"/>
          <w:noProof/>
          <w:sz w:val="22"/>
          <w:lang w:val="en-AU" w:eastAsia="en-AU"/>
        </w:rPr>
      </w:pPr>
      <w:hyperlink w:anchor="_Toc112850249" w:history="1">
        <w:r w:rsidR="0031386D" w:rsidRPr="00A00600">
          <w:rPr>
            <w:rStyle w:val="Hyperlink"/>
            <w:noProof/>
          </w:rPr>
          <w:t>Attachment 1: Roles and responsibilities</w:t>
        </w:r>
        <w:r w:rsidR="0031386D">
          <w:rPr>
            <w:noProof/>
            <w:webHidden/>
          </w:rPr>
          <w:tab/>
        </w:r>
        <w:r w:rsidR="0031386D">
          <w:rPr>
            <w:noProof/>
            <w:webHidden/>
          </w:rPr>
          <w:fldChar w:fldCharType="begin"/>
        </w:r>
        <w:r w:rsidR="0031386D">
          <w:rPr>
            <w:noProof/>
            <w:webHidden/>
          </w:rPr>
          <w:instrText xml:space="preserve"> PAGEREF _Toc112850249 \h </w:instrText>
        </w:r>
        <w:r w:rsidR="0031386D">
          <w:rPr>
            <w:noProof/>
            <w:webHidden/>
          </w:rPr>
        </w:r>
        <w:r w:rsidR="0031386D">
          <w:rPr>
            <w:noProof/>
            <w:webHidden/>
          </w:rPr>
          <w:fldChar w:fldCharType="separate"/>
        </w:r>
        <w:r w:rsidR="0031386D">
          <w:rPr>
            <w:noProof/>
            <w:webHidden/>
          </w:rPr>
          <w:t>11</w:t>
        </w:r>
        <w:r w:rsidR="0031386D">
          <w:rPr>
            <w:noProof/>
            <w:webHidden/>
          </w:rPr>
          <w:fldChar w:fldCharType="end"/>
        </w:r>
      </w:hyperlink>
    </w:p>
    <w:p w14:paraId="0C7D3C8B" w14:textId="20F925E0" w:rsidR="0031386D" w:rsidRDefault="003973E0">
      <w:pPr>
        <w:pStyle w:val="TOC3"/>
        <w:rPr>
          <w:rFonts w:asciiTheme="minorHAnsi" w:eastAsiaTheme="minorEastAsia" w:hAnsiTheme="minorHAnsi" w:cstheme="minorBidi"/>
          <w:noProof/>
          <w:sz w:val="22"/>
          <w:lang w:val="en-AU" w:eastAsia="en-AU"/>
        </w:rPr>
      </w:pPr>
      <w:hyperlink w:anchor="_Toc112850250" w:history="1">
        <w:r w:rsidR="0031386D" w:rsidRPr="00A00600">
          <w:rPr>
            <w:rStyle w:val="Hyperlink"/>
            <w:noProof/>
          </w:rPr>
          <w:t>On-Plant Veterinarian (OPV)</w:t>
        </w:r>
        <w:r w:rsidR="0031386D">
          <w:rPr>
            <w:noProof/>
            <w:webHidden/>
          </w:rPr>
          <w:tab/>
        </w:r>
        <w:r w:rsidR="0031386D">
          <w:rPr>
            <w:noProof/>
            <w:webHidden/>
          </w:rPr>
          <w:fldChar w:fldCharType="begin"/>
        </w:r>
        <w:r w:rsidR="0031386D">
          <w:rPr>
            <w:noProof/>
            <w:webHidden/>
          </w:rPr>
          <w:instrText xml:space="preserve"> PAGEREF _Toc112850250 \h </w:instrText>
        </w:r>
        <w:r w:rsidR="0031386D">
          <w:rPr>
            <w:noProof/>
            <w:webHidden/>
          </w:rPr>
        </w:r>
        <w:r w:rsidR="0031386D">
          <w:rPr>
            <w:noProof/>
            <w:webHidden/>
          </w:rPr>
          <w:fldChar w:fldCharType="separate"/>
        </w:r>
        <w:r w:rsidR="0031386D">
          <w:rPr>
            <w:noProof/>
            <w:webHidden/>
          </w:rPr>
          <w:t>11</w:t>
        </w:r>
        <w:r w:rsidR="0031386D">
          <w:rPr>
            <w:noProof/>
            <w:webHidden/>
          </w:rPr>
          <w:fldChar w:fldCharType="end"/>
        </w:r>
      </w:hyperlink>
    </w:p>
    <w:p w14:paraId="3B8866B4" w14:textId="2D0B3C7E" w:rsidR="0031386D" w:rsidRDefault="003973E0">
      <w:pPr>
        <w:pStyle w:val="TOC3"/>
        <w:rPr>
          <w:rFonts w:asciiTheme="minorHAnsi" w:eastAsiaTheme="minorEastAsia" w:hAnsiTheme="minorHAnsi" w:cstheme="minorBidi"/>
          <w:noProof/>
          <w:sz w:val="22"/>
          <w:lang w:val="en-AU" w:eastAsia="en-AU"/>
        </w:rPr>
      </w:pPr>
      <w:hyperlink w:anchor="_Toc112850251" w:history="1">
        <w:r w:rsidR="0031386D" w:rsidRPr="00A00600">
          <w:rPr>
            <w:rStyle w:val="Hyperlink"/>
            <w:noProof/>
          </w:rPr>
          <w:t>Food Safety Meat Assessor (FSMA)</w:t>
        </w:r>
        <w:r w:rsidR="0031386D">
          <w:rPr>
            <w:noProof/>
            <w:webHidden/>
          </w:rPr>
          <w:tab/>
        </w:r>
        <w:r w:rsidR="0031386D">
          <w:rPr>
            <w:noProof/>
            <w:webHidden/>
          </w:rPr>
          <w:fldChar w:fldCharType="begin"/>
        </w:r>
        <w:r w:rsidR="0031386D">
          <w:rPr>
            <w:noProof/>
            <w:webHidden/>
          </w:rPr>
          <w:instrText xml:space="preserve"> PAGEREF _Toc112850251 \h </w:instrText>
        </w:r>
        <w:r w:rsidR="0031386D">
          <w:rPr>
            <w:noProof/>
            <w:webHidden/>
          </w:rPr>
        </w:r>
        <w:r w:rsidR="0031386D">
          <w:rPr>
            <w:noProof/>
            <w:webHidden/>
          </w:rPr>
          <w:fldChar w:fldCharType="separate"/>
        </w:r>
        <w:r w:rsidR="0031386D">
          <w:rPr>
            <w:noProof/>
            <w:webHidden/>
          </w:rPr>
          <w:t>11</w:t>
        </w:r>
        <w:r w:rsidR="0031386D">
          <w:rPr>
            <w:noProof/>
            <w:webHidden/>
          </w:rPr>
          <w:fldChar w:fldCharType="end"/>
        </w:r>
      </w:hyperlink>
    </w:p>
    <w:p w14:paraId="7AD8E8CB" w14:textId="57C28A5C" w:rsidR="0031386D" w:rsidRDefault="003973E0">
      <w:pPr>
        <w:pStyle w:val="TOC3"/>
        <w:rPr>
          <w:rFonts w:asciiTheme="minorHAnsi" w:eastAsiaTheme="minorEastAsia" w:hAnsiTheme="minorHAnsi" w:cstheme="minorBidi"/>
          <w:noProof/>
          <w:sz w:val="22"/>
          <w:lang w:val="en-AU" w:eastAsia="en-AU"/>
        </w:rPr>
      </w:pPr>
      <w:hyperlink w:anchor="_Toc112850252" w:history="1">
        <w:r w:rsidR="0031386D" w:rsidRPr="00A00600">
          <w:rPr>
            <w:rStyle w:val="Hyperlink"/>
            <w:noProof/>
          </w:rPr>
          <w:t>Area Technical Manager (ATM)</w:t>
        </w:r>
        <w:r w:rsidR="0031386D">
          <w:rPr>
            <w:noProof/>
            <w:webHidden/>
          </w:rPr>
          <w:tab/>
        </w:r>
        <w:r w:rsidR="0031386D">
          <w:rPr>
            <w:noProof/>
            <w:webHidden/>
          </w:rPr>
          <w:fldChar w:fldCharType="begin"/>
        </w:r>
        <w:r w:rsidR="0031386D">
          <w:rPr>
            <w:noProof/>
            <w:webHidden/>
          </w:rPr>
          <w:instrText xml:space="preserve"> PAGEREF _Toc112850252 \h </w:instrText>
        </w:r>
        <w:r w:rsidR="0031386D">
          <w:rPr>
            <w:noProof/>
            <w:webHidden/>
          </w:rPr>
        </w:r>
        <w:r w:rsidR="0031386D">
          <w:rPr>
            <w:noProof/>
            <w:webHidden/>
          </w:rPr>
          <w:fldChar w:fldCharType="separate"/>
        </w:r>
        <w:r w:rsidR="0031386D">
          <w:rPr>
            <w:noProof/>
            <w:webHidden/>
          </w:rPr>
          <w:t>11</w:t>
        </w:r>
        <w:r w:rsidR="0031386D">
          <w:rPr>
            <w:noProof/>
            <w:webHidden/>
          </w:rPr>
          <w:fldChar w:fldCharType="end"/>
        </w:r>
      </w:hyperlink>
    </w:p>
    <w:p w14:paraId="6E67B90B" w14:textId="7AD02344" w:rsidR="0031386D" w:rsidRDefault="003973E0">
      <w:pPr>
        <w:pStyle w:val="TOC3"/>
        <w:rPr>
          <w:rFonts w:asciiTheme="minorHAnsi" w:eastAsiaTheme="minorEastAsia" w:hAnsiTheme="minorHAnsi" w:cstheme="minorBidi"/>
          <w:noProof/>
          <w:sz w:val="22"/>
          <w:lang w:val="en-AU" w:eastAsia="en-AU"/>
        </w:rPr>
      </w:pPr>
      <w:hyperlink w:anchor="_Toc112850253" w:history="1">
        <w:r w:rsidR="0031386D" w:rsidRPr="00A00600">
          <w:rPr>
            <w:rStyle w:val="Hyperlink"/>
            <w:noProof/>
          </w:rPr>
          <w:t>Field Operations Manager</w:t>
        </w:r>
        <w:r w:rsidR="0031386D">
          <w:rPr>
            <w:noProof/>
            <w:webHidden/>
          </w:rPr>
          <w:tab/>
        </w:r>
        <w:r w:rsidR="0031386D">
          <w:rPr>
            <w:noProof/>
            <w:webHidden/>
          </w:rPr>
          <w:fldChar w:fldCharType="begin"/>
        </w:r>
        <w:r w:rsidR="0031386D">
          <w:rPr>
            <w:noProof/>
            <w:webHidden/>
          </w:rPr>
          <w:instrText xml:space="preserve"> PAGEREF _Toc112850253 \h </w:instrText>
        </w:r>
        <w:r w:rsidR="0031386D">
          <w:rPr>
            <w:noProof/>
            <w:webHidden/>
          </w:rPr>
        </w:r>
        <w:r w:rsidR="0031386D">
          <w:rPr>
            <w:noProof/>
            <w:webHidden/>
          </w:rPr>
          <w:fldChar w:fldCharType="separate"/>
        </w:r>
        <w:r w:rsidR="0031386D">
          <w:rPr>
            <w:noProof/>
            <w:webHidden/>
          </w:rPr>
          <w:t>12</w:t>
        </w:r>
        <w:r w:rsidR="0031386D">
          <w:rPr>
            <w:noProof/>
            <w:webHidden/>
          </w:rPr>
          <w:fldChar w:fldCharType="end"/>
        </w:r>
      </w:hyperlink>
    </w:p>
    <w:p w14:paraId="1C32BA3C" w14:textId="31413360" w:rsidR="0031386D" w:rsidRDefault="003973E0">
      <w:pPr>
        <w:pStyle w:val="TOC2"/>
        <w:rPr>
          <w:rFonts w:asciiTheme="minorHAnsi" w:eastAsiaTheme="minorEastAsia" w:hAnsiTheme="minorHAnsi" w:cstheme="minorBidi"/>
          <w:noProof/>
          <w:sz w:val="22"/>
          <w:lang w:val="en-AU" w:eastAsia="en-AU"/>
        </w:rPr>
      </w:pPr>
      <w:hyperlink w:anchor="_Toc112850254" w:history="1">
        <w:r w:rsidR="0031386D" w:rsidRPr="00A00600">
          <w:rPr>
            <w:rStyle w:val="Hyperlink"/>
            <w:noProof/>
          </w:rPr>
          <w:t>Attachment 2: Definitions</w:t>
        </w:r>
        <w:r w:rsidR="0031386D">
          <w:rPr>
            <w:noProof/>
            <w:webHidden/>
          </w:rPr>
          <w:tab/>
        </w:r>
        <w:r w:rsidR="0031386D">
          <w:rPr>
            <w:noProof/>
            <w:webHidden/>
          </w:rPr>
          <w:fldChar w:fldCharType="begin"/>
        </w:r>
        <w:r w:rsidR="0031386D">
          <w:rPr>
            <w:noProof/>
            <w:webHidden/>
          </w:rPr>
          <w:instrText xml:space="preserve"> PAGEREF _Toc112850254 \h </w:instrText>
        </w:r>
        <w:r w:rsidR="0031386D">
          <w:rPr>
            <w:noProof/>
            <w:webHidden/>
          </w:rPr>
        </w:r>
        <w:r w:rsidR="0031386D">
          <w:rPr>
            <w:noProof/>
            <w:webHidden/>
          </w:rPr>
          <w:fldChar w:fldCharType="separate"/>
        </w:r>
        <w:r w:rsidR="0031386D">
          <w:rPr>
            <w:noProof/>
            <w:webHidden/>
          </w:rPr>
          <w:t>13</w:t>
        </w:r>
        <w:r w:rsidR="0031386D">
          <w:rPr>
            <w:noProof/>
            <w:webHidden/>
          </w:rPr>
          <w:fldChar w:fldCharType="end"/>
        </w:r>
      </w:hyperlink>
    </w:p>
    <w:p w14:paraId="62E16EF8" w14:textId="611F3E2D" w:rsidR="00B677B7" w:rsidRDefault="009A287B" w:rsidP="00024D51">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7A56B6">
          <w:headerReference w:type="even" r:id="rId18"/>
          <w:headerReference w:type="default" r:id="rId19"/>
          <w:footerReference w:type="even" r:id="rId20"/>
          <w:footerReference w:type="default" r:id="rId21"/>
          <w:headerReference w:type="first" r:id="rId22"/>
          <w:footerReference w:type="first" r:id="rId23"/>
          <w:pgSz w:w="11909" w:h="16838"/>
          <w:pgMar w:top="1418" w:right="0" w:bottom="179" w:left="0" w:header="0" w:footer="0" w:gutter="0"/>
          <w:cols w:space="720"/>
          <w:titlePg/>
          <w:docGrid w:linePitch="299"/>
        </w:sectPr>
      </w:pPr>
      <w:r>
        <w:rPr>
          <w:rFonts w:ascii="Cambria" w:eastAsia="Cambria" w:hAnsi="Cambria"/>
          <w:color w:val="000000"/>
        </w:rPr>
        <w:fldChar w:fldCharType="end"/>
      </w:r>
    </w:p>
    <w:p w14:paraId="5E4AFDA3" w14:textId="22B864DB" w:rsidR="00DF47E8" w:rsidRPr="00537232" w:rsidRDefault="0081600D" w:rsidP="00537232">
      <w:pPr>
        <w:pStyle w:val="Heading2"/>
      </w:pPr>
      <w:bookmarkStart w:id="3" w:name="_Toc112850228"/>
      <w:r w:rsidRPr="00C03F16">
        <w:t>Meat Establishment Verification System (MEVS) components</w:t>
      </w:r>
      <w:bookmarkEnd w:id="3"/>
    </w:p>
    <w:p w14:paraId="6993F5B0" w14:textId="73EFD384" w:rsidR="00D80620" w:rsidRDefault="00D80620" w:rsidP="00537232">
      <w:pPr>
        <w:pStyle w:val="Documentbody-bodytext"/>
      </w:pPr>
      <w:r w:rsidRPr="00D80620">
        <w:t xml:space="preserve">The Meat Establishment Verification System (MEVS) has two key components that are linked to specific legislative requirements of the </w:t>
      </w:r>
      <w:r w:rsidRPr="002B26D1">
        <w:rPr>
          <w:i/>
          <w:iCs/>
        </w:rPr>
        <w:t xml:space="preserve">Export Control Act </w:t>
      </w:r>
      <w:r w:rsidR="000D0AB9" w:rsidRPr="002B26D1">
        <w:rPr>
          <w:i/>
          <w:iCs/>
        </w:rPr>
        <w:t>2020</w:t>
      </w:r>
      <w:r w:rsidR="000D0AB9">
        <w:t xml:space="preserve"> </w:t>
      </w:r>
      <w:r w:rsidRPr="00D80620">
        <w:t>and its subordinate legislation:</w:t>
      </w:r>
    </w:p>
    <w:p w14:paraId="63A219CB" w14:textId="1DD411BC" w:rsidR="00D80620" w:rsidRPr="00537232" w:rsidRDefault="00D80620" w:rsidP="00537232">
      <w:pPr>
        <w:pStyle w:val="Bullet1"/>
      </w:pPr>
      <w:r w:rsidRPr="00537232">
        <w:t>Inspection</w:t>
      </w:r>
      <w:r w:rsidR="002B26D1">
        <w:t xml:space="preserve"> (</w:t>
      </w:r>
      <w:r w:rsidRPr="00537232">
        <w:t>ante-mortem</w:t>
      </w:r>
      <w:r w:rsidR="004D69FB" w:rsidRPr="00537232">
        <w:t>, post-mortem</w:t>
      </w:r>
      <w:r w:rsidR="002B26D1">
        <w:t>)</w:t>
      </w:r>
    </w:p>
    <w:p w14:paraId="5CC47A5A" w14:textId="6A526FC2" w:rsidR="00D80620" w:rsidRPr="00537232" w:rsidRDefault="00D80620" w:rsidP="00537232">
      <w:pPr>
        <w:pStyle w:val="Bullet1"/>
      </w:pPr>
      <w:r w:rsidRPr="00537232">
        <w:t>Verification</w:t>
      </w:r>
      <w:r w:rsidR="002B26D1">
        <w:t xml:space="preserve"> (</w:t>
      </w:r>
      <w:r w:rsidRPr="00537232">
        <w:t>post-mortem, food safety, animal welfare, market access requirements and product integrity/certification</w:t>
      </w:r>
      <w:r w:rsidR="002B26D1">
        <w:t>).</w:t>
      </w:r>
    </w:p>
    <w:p w14:paraId="6EE4F700" w14:textId="4DE8937A" w:rsidR="002E3096" w:rsidRPr="002E3096" w:rsidRDefault="003A6AB2" w:rsidP="00C03F16">
      <w:pPr>
        <w:pStyle w:val="Heading3"/>
      </w:pPr>
      <w:bookmarkStart w:id="4" w:name="_Toc112850229"/>
      <w:r w:rsidRPr="003A6AB2">
        <w:t xml:space="preserve">Ante-mortem </w:t>
      </w:r>
      <w:r w:rsidR="00524613">
        <w:t>i</w:t>
      </w:r>
      <w:r w:rsidRPr="003A6AB2">
        <w:t>nspection</w:t>
      </w:r>
      <w:bookmarkEnd w:id="4"/>
    </w:p>
    <w:p w14:paraId="29B89310" w14:textId="77777777" w:rsidR="002D190D" w:rsidRDefault="003A6AB2" w:rsidP="002D190D">
      <w:pPr>
        <w:pStyle w:val="Documentbody-bodytext"/>
      </w:pPr>
      <w:r w:rsidRPr="003A6AB2">
        <w:t xml:space="preserve">Ante-mortem inspection is regulated by </w:t>
      </w:r>
      <w:r w:rsidR="000D0AB9">
        <w:t xml:space="preserve">Chapter 9 </w:t>
      </w:r>
      <w:r w:rsidRPr="003A6AB2">
        <w:t>of the</w:t>
      </w:r>
      <w:r w:rsidR="002D190D">
        <w:t>:</w:t>
      </w:r>
    </w:p>
    <w:p w14:paraId="77E620A6" w14:textId="77777777" w:rsidR="002D190D" w:rsidRDefault="003A6AB2" w:rsidP="002D190D">
      <w:pPr>
        <w:pStyle w:val="Bullet1"/>
        <w:ind w:left="1712" w:hanging="357"/>
      </w:pPr>
      <w:r w:rsidRPr="003A6AB2">
        <w:t xml:space="preserve">Export Control (Meat and Meat Products) </w:t>
      </w:r>
      <w:r w:rsidR="000D0AB9">
        <w:t>Rules 2021</w:t>
      </w:r>
      <w:r w:rsidR="00EC508A">
        <w:t xml:space="preserve">, </w:t>
      </w:r>
    </w:p>
    <w:p w14:paraId="10454D1A" w14:textId="77777777" w:rsidR="002D190D" w:rsidRDefault="00EC508A" w:rsidP="002D190D">
      <w:pPr>
        <w:pStyle w:val="Bullet1"/>
        <w:ind w:left="1712" w:hanging="357"/>
      </w:pPr>
      <w:r>
        <w:t>Export Control (Poultry Meat and Poultry Meat Products) Rules 2021</w:t>
      </w:r>
    </w:p>
    <w:p w14:paraId="73F1BCBA" w14:textId="03B34AB2" w:rsidR="003A6AB2" w:rsidRPr="003A6AB2" w:rsidRDefault="00140172" w:rsidP="002D190D">
      <w:pPr>
        <w:pStyle w:val="Bullet1"/>
        <w:ind w:left="1712" w:hanging="357"/>
      </w:pPr>
      <w:r>
        <w:t xml:space="preserve">Chapter 9 of the </w:t>
      </w:r>
      <w:r w:rsidRPr="00140172">
        <w:t>Export Control (Rabbit and Ratite Meat and Rabbit and Ratite Meat Products) Rules 2021</w:t>
      </w:r>
      <w:r w:rsidR="003A6AB2" w:rsidRPr="003A6AB2">
        <w:t xml:space="preserve">. </w:t>
      </w:r>
    </w:p>
    <w:p w14:paraId="409CC4EE" w14:textId="77777777" w:rsidR="00EC508A" w:rsidRDefault="003A6AB2" w:rsidP="00537232">
      <w:pPr>
        <w:pStyle w:val="Documentbody-bodytext"/>
      </w:pPr>
      <w:r w:rsidRPr="003A6AB2">
        <w:t>Specifically, it is performed in accordance with</w:t>
      </w:r>
      <w:r w:rsidR="00EC508A">
        <w:t>:</w:t>
      </w:r>
    </w:p>
    <w:p w14:paraId="5F14C9B1" w14:textId="494271A3" w:rsidR="00375784" w:rsidRDefault="00824BA4" w:rsidP="00375784">
      <w:pPr>
        <w:pStyle w:val="Bullet1"/>
        <w:ind w:left="1712" w:hanging="357"/>
      </w:pPr>
      <w:r w:rsidRPr="003A6AB2">
        <w:t>section 9-23 (Inspections of animals for slaughter and applying ante-mortem dispositions)</w:t>
      </w:r>
      <w:r w:rsidR="00EC508A">
        <w:t xml:space="preserve"> of the </w:t>
      </w:r>
      <w:r w:rsidR="00EC508A" w:rsidRPr="00EC508A">
        <w:t>Export Control (Meat and Meat Products) Rules 2021</w:t>
      </w:r>
      <w:r w:rsidR="00EC508A">
        <w:t xml:space="preserve"> </w:t>
      </w:r>
      <w:r w:rsidR="00375784">
        <w:t>and Part</w:t>
      </w:r>
      <w:r w:rsidR="00375784" w:rsidRPr="003A6AB2">
        <w:t xml:space="preserve"> 3 (Ante-mortem and Post-mortem Dispositions) of the Australian Meat Standard</w:t>
      </w:r>
      <w:r w:rsidR="00375784">
        <w:t xml:space="preserve"> (AS4696) for meat and meat products</w:t>
      </w:r>
    </w:p>
    <w:p w14:paraId="25E152BE" w14:textId="2BC650AD" w:rsidR="00375784" w:rsidRDefault="00EC508A" w:rsidP="00375784">
      <w:pPr>
        <w:pStyle w:val="Bullet1"/>
        <w:ind w:left="1712" w:hanging="357"/>
      </w:pPr>
      <w:r>
        <w:t xml:space="preserve">section 9-22 (Inspections of poultry for slaughter and applying ante-mortem dispositions) of the </w:t>
      </w:r>
      <w:r w:rsidRPr="00EC508A">
        <w:t>Export Control (Poultry Meat and Poultry Meat Products) Rules 2021</w:t>
      </w:r>
      <w:r>
        <w:t xml:space="preserve"> </w:t>
      </w:r>
      <w:r w:rsidR="00375784">
        <w:t>and Section 16 (Ante-mortem inspection) of the Australian standard for construction of premises and hygienic production of poultry meat for human consumption (AS4465) for poultry and poultry meat products</w:t>
      </w:r>
    </w:p>
    <w:p w14:paraId="0FFED1A5" w14:textId="676E4F44" w:rsidR="00EC508A" w:rsidRDefault="00EC508A" w:rsidP="00EC508A">
      <w:pPr>
        <w:pStyle w:val="Bullet1"/>
        <w:ind w:left="1712" w:hanging="357"/>
      </w:pPr>
      <w:r>
        <w:t xml:space="preserve">section 9-23 (Inspections of animals for slaughter and applying ante-mortem dispositions) of the Export Control (Rabbit and Ratite Meat and Rabbit and Ratite Meat Products) Rules 2021 </w:t>
      </w:r>
      <w:r w:rsidR="00DB3EEE">
        <w:t xml:space="preserve">and </w:t>
      </w:r>
      <w:r w:rsidR="00CA0684">
        <w:t xml:space="preserve">Chapter 10 (Ante-Mortem Inspection) of the Australian </w:t>
      </w:r>
      <w:r w:rsidR="00540346">
        <w:t>s</w:t>
      </w:r>
      <w:r w:rsidR="00CA0684">
        <w:t xml:space="preserve">tandard for </w:t>
      </w:r>
      <w:r w:rsidR="00540346">
        <w:t>h</w:t>
      </w:r>
      <w:r w:rsidR="00CA0684">
        <w:t xml:space="preserve">ygienic </w:t>
      </w:r>
      <w:r w:rsidR="00540346">
        <w:t>p</w:t>
      </w:r>
      <w:r w:rsidR="00CA0684">
        <w:t xml:space="preserve">roduction of </w:t>
      </w:r>
      <w:r w:rsidR="00540346">
        <w:t>r</w:t>
      </w:r>
      <w:r w:rsidR="00CA0684">
        <w:t xml:space="preserve">abbit </w:t>
      </w:r>
      <w:r w:rsidR="00540346">
        <w:t>m</w:t>
      </w:r>
      <w:r w:rsidR="00CA0684">
        <w:t xml:space="preserve">eat for </w:t>
      </w:r>
      <w:r w:rsidR="00540346">
        <w:t>h</w:t>
      </w:r>
      <w:r w:rsidR="00CA0684">
        <w:t xml:space="preserve">uman </w:t>
      </w:r>
      <w:r w:rsidR="00540346">
        <w:t>c</w:t>
      </w:r>
      <w:r w:rsidR="00CA0684">
        <w:t xml:space="preserve">onsumption (AS4466) </w:t>
      </w:r>
      <w:r>
        <w:t>for rabbit meat and rabbit meat products</w:t>
      </w:r>
    </w:p>
    <w:p w14:paraId="1BE216CC" w14:textId="227EE738" w:rsidR="003A6AB2" w:rsidRPr="003A6AB2" w:rsidRDefault="00DB3EEE" w:rsidP="00DB3EEE">
      <w:pPr>
        <w:pStyle w:val="Bullet1"/>
        <w:ind w:left="1712" w:hanging="357"/>
      </w:pPr>
      <w:r>
        <w:t xml:space="preserve">section 9-23 (Inspections of animals for slaughter and applying ante-mortem dispositions) of the Export Control (Rabbit and Ratite Meat and Rabbit and Ratite Meat Products) Rules 2021 and Chapter </w:t>
      </w:r>
      <w:r w:rsidR="00BC4E7A">
        <w:t>7 (Ante-Mortem Inspection)</w:t>
      </w:r>
      <w:r>
        <w:t xml:space="preserve"> of the Australian </w:t>
      </w:r>
      <w:r w:rsidR="00540346">
        <w:t>s</w:t>
      </w:r>
      <w:r>
        <w:t xml:space="preserve">tandard for </w:t>
      </w:r>
      <w:r w:rsidR="00540346">
        <w:t>h</w:t>
      </w:r>
      <w:r>
        <w:t xml:space="preserve">ygienic </w:t>
      </w:r>
      <w:r w:rsidR="00540346">
        <w:t>p</w:t>
      </w:r>
      <w:r>
        <w:t xml:space="preserve">roduction of </w:t>
      </w:r>
      <w:r w:rsidR="00540346">
        <w:t>r</w:t>
      </w:r>
      <w:r>
        <w:t xml:space="preserve">atite (Emu/Ostrich) </w:t>
      </w:r>
      <w:r w:rsidR="00540346">
        <w:t>m</w:t>
      </w:r>
      <w:r>
        <w:t>eat for human consumption for ratite meat and ratite meat products</w:t>
      </w:r>
      <w:r w:rsidR="00A37D8E">
        <w:t xml:space="preserve"> (AS5010)</w:t>
      </w:r>
      <w:r>
        <w:t>.</w:t>
      </w:r>
    </w:p>
    <w:p w14:paraId="4B9140E3" w14:textId="4BC7714E" w:rsidR="003A6AB2" w:rsidRPr="003A6AB2" w:rsidRDefault="003A6AB2" w:rsidP="00537232">
      <w:pPr>
        <w:pStyle w:val="Documentbody-bodytext"/>
      </w:pPr>
      <w:r w:rsidRPr="003A6AB2">
        <w:t>The purpose of ante-mortem inspection is to ensure</w:t>
      </w:r>
      <w:r w:rsidR="002B26D1">
        <w:t xml:space="preserve"> that</w:t>
      </w:r>
      <w:r w:rsidRPr="003A6AB2">
        <w:t xml:space="preserve"> the appropriate disposition is applied so that only animals fit for the purpose of producing meat and meat products for human consumption are slaughtered.</w:t>
      </w:r>
    </w:p>
    <w:p w14:paraId="69EF7C55" w14:textId="3A88C3EF" w:rsidR="003A6AB2" w:rsidRDefault="003A6AB2" w:rsidP="00537232">
      <w:pPr>
        <w:pStyle w:val="Documentbody-bodytext"/>
      </w:pPr>
      <w:r w:rsidRPr="003A6AB2">
        <w:t xml:space="preserve">The </w:t>
      </w:r>
      <w:r w:rsidR="001F64CB">
        <w:t>On-Plant Veterinarian (</w:t>
      </w:r>
      <w:r w:rsidRPr="003A6AB2">
        <w:t>OPV</w:t>
      </w:r>
      <w:r w:rsidR="001F64CB">
        <w:t>)</w:t>
      </w:r>
      <w:r w:rsidRPr="003A6AB2">
        <w:t xml:space="preserve"> undertakes ante-mortem inspection in accordance with the relevant departmental instructional material.</w:t>
      </w:r>
    </w:p>
    <w:p w14:paraId="34808420" w14:textId="56A16404" w:rsidR="002E3096" w:rsidRPr="002E3096" w:rsidRDefault="003A6AB2" w:rsidP="00C03F16">
      <w:pPr>
        <w:pStyle w:val="Heading3"/>
      </w:pPr>
      <w:bookmarkStart w:id="5" w:name="_Toc112850230"/>
      <w:r w:rsidRPr="003A6AB2">
        <w:t xml:space="preserve">Animal </w:t>
      </w:r>
      <w:r w:rsidR="00524613">
        <w:t>w</w:t>
      </w:r>
      <w:r w:rsidRPr="003A6AB2">
        <w:t xml:space="preserve">elfare </w:t>
      </w:r>
      <w:r w:rsidR="00524613">
        <w:t>v</w:t>
      </w:r>
      <w:r w:rsidRPr="003A6AB2">
        <w:t>erification</w:t>
      </w:r>
      <w:bookmarkEnd w:id="5"/>
    </w:p>
    <w:p w14:paraId="52FB935E" w14:textId="75694A42" w:rsidR="003A6AB2" w:rsidRPr="003A6AB2" w:rsidRDefault="003A6AB2" w:rsidP="00537232">
      <w:pPr>
        <w:pStyle w:val="Documentbody-bodytext"/>
      </w:pPr>
      <w:r w:rsidRPr="003A6AB2">
        <w:t>Animal welfare verification is performed to assess the effectiveness of the establishment</w:t>
      </w:r>
      <w:r w:rsidR="00B07B2C">
        <w:t>'</w:t>
      </w:r>
      <w:r w:rsidRPr="003A6AB2">
        <w:t xml:space="preserve">s procedures and practices that are designed to minimise the risk of injury, pain and suffering to animals and cause the least practical disturbance to animals. </w:t>
      </w:r>
    </w:p>
    <w:p w14:paraId="18515B90" w14:textId="77777777" w:rsidR="003A6AB2" w:rsidRPr="003A6AB2" w:rsidRDefault="003A6AB2" w:rsidP="00537232">
      <w:pPr>
        <w:pStyle w:val="Documentbody-bodytext"/>
      </w:pPr>
      <w:r w:rsidRPr="003A6AB2">
        <w:t>OPVs undertake animal welfare verification in accordance with departmental instruction material.</w:t>
      </w:r>
    </w:p>
    <w:p w14:paraId="6D820092" w14:textId="7FBD4D14" w:rsidR="00824BA4" w:rsidRPr="003A6AB2" w:rsidRDefault="00824BA4" w:rsidP="00537232">
      <w:pPr>
        <w:pStyle w:val="Documentbody-bodytext"/>
      </w:pPr>
      <w:r w:rsidRPr="003A6AB2">
        <w:t xml:space="preserve">On those establishments that are accredited with the Australian Animal Welfare Certification System (AAWCS), the OPV </w:t>
      </w:r>
      <w:r w:rsidR="001F64CB">
        <w:t xml:space="preserve">will be invited by the establishment </w:t>
      </w:r>
      <w:r w:rsidR="00A630A6">
        <w:t xml:space="preserve">to </w:t>
      </w:r>
      <w:r w:rsidR="001F64CB">
        <w:t>attend</w:t>
      </w:r>
      <w:r w:rsidR="009F21AF">
        <w:t xml:space="preserve"> </w:t>
      </w:r>
      <w:r w:rsidR="001F64CB">
        <w:t xml:space="preserve">the </w:t>
      </w:r>
      <w:r w:rsidRPr="003A6AB2">
        <w:t>exit meetings during the annual animal welfare audit conducted by AUS-MEAT.</w:t>
      </w:r>
    </w:p>
    <w:p w14:paraId="58B09778" w14:textId="780F7F1A" w:rsidR="003A6AB2" w:rsidRDefault="003A6AB2" w:rsidP="00537232">
      <w:pPr>
        <w:pStyle w:val="Documentbody-bodytext"/>
      </w:pPr>
      <w:r w:rsidRPr="003A6AB2">
        <w:t xml:space="preserve">Animal welfare verification is undertaken: </w:t>
      </w:r>
    </w:p>
    <w:p w14:paraId="53F1350E" w14:textId="566A4143" w:rsidR="003A6AB2" w:rsidRPr="00537232" w:rsidRDefault="00FA1E8C" w:rsidP="00537232">
      <w:pPr>
        <w:pStyle w:val="Bullet1"/>
      </w:pPr>
      <w:r>
        <w:t>d</w:t>
      </w:r>
      <w:r w:rsidR="003A6AB2" w:rsidRPr="00537232">
        <w:t>uring ante-mortem inspection</w:t>
      </w:r>
    </w:p>
    <w:p w14:paraId="678D2CCF" w14:textId="07186B77" w:rsidR="003A6AB2" w:rsidRPr="00537232" w:rsidRDefault="00FA1E8C" w:rsidP="00537232">
      <w:pPr>
        <w:pStyle w:val="Bullet1"/>
      </w:pPr>
      <w:r>
        <w:t>t</w:t>
      </w:r>
      <w:r w:rsidR="003A6AB2" w:rsidRPr="00537232">
        <w:t xml:space="preserve">hrough </w:t>
      </w:r>
      <w:r w:rsidR="00824BA4" w:rsidRPr="00537232">
        <w:t xml:space="preserve">monthly check-the-checker </w:t>
      </w:r>
      <w:r w:rsidR="003A6AB2" w:rsidRPr="00537232">
        <w:t>verification of animal handling during production (e.g. in lairage facilities, unloading, etc.)</w:t>
      </w:r>
    </w:p>
    <w:p w14:paraId="2DFCE00F" w14:textId="6DB6C41C" w:rsidR="003A6AB2" w:rsidRPr="00537232" w:rsidRDefault="00FA1E8C" w:rsidP="00537232">
      <w:pPr>
        <w:pStyle w:val="Bullet1"/>
      </w:pPr>
      <w:r>
        <w:t>d</w:t>
      </w:r>
      <w:r w:rsidR="003A6AB2" w:rsidRPr="00537232">
        <w:t xml:space="preserve">uring the </w:t>
      </w:r>
      <w:r w:rsidR="00824BA4" w:rsidRPr="00537232">
        <w:t xml:space="preserve">monthly check-the-checker </w:t>
      </w:r>
      <w:r w:rsidR="003A6AB2" w:rsidRPr="00537232">
        <w:t>verification of slaughter floor procedures that encompasses both animal handling (i.e. knocking box/restraint procedures) and slaughter (i.e. stunning and sticking)</w:t>
      </w:r>
    </w:p>
    <w:p w14:paraId="058C12C4" w14:textId="4BC99054" w:rsidR="003A6AB2" w:rsidRPr="00537232" w:rsidRDefault="00FA1E8C" w:rsidP="00537232">
      <w:pPr>
        <w:pStyle w:val="Bullet1"/>
      </w:pPr>
      <w:r>
        <w:t>i</w:t>
      </w:r>
      <w:r w:rsidR="003A6AB2" w:rsidRPr="00537232">
        <w:t>n accordance with departmental instructional material, OPVs report animal welfare incidents to the relevant State Regulatory Authority responsible for animal welfare legislation.</w:t>
      </w:r>
    </w:p>
    <w:p w14:paraId="15E190A8" w14:textId="31E2D431" w:rsidR="004C3E5C" w:rsidRPr="004C3E5C" w:rsidRDefault="003A6AB2" w:rsidP="00C03F16">
      <w:pPr>
        <w:pStyle w:val="Heading3"/>
      </w:pPr>
      <w:bookmarkStart w:id="6" w:name="_Toc112850231"/>
      <w:r w:rsidRPr="003A6AB2">
        <w:t>Post-</w:t>
      </w:r>
      <w:r w:rsidR="00524613">
        <w:t>m</w:t>
      </w:r>
      <w:r w:rsidRPr="003A6AB2">
        <w:t xml:space="preserve">ortem </w:t>
      </w:r>
      <w:r w:rsidR="00524613">
        <w:t>i</w:t>
      </w:r>
      <w:r w:rsidRPr="003A6AB2">
        <w:t xml:space="preserve">nspection </w:t>
      </w:r>
      <w:r w:rsidR="00524613">
        <w:t>v</w:t>
      </w:r>
      <w:r w:rsidRPr="003A6AB2">
        <w:t>erification</w:t>
      </w:r>
      <w:bookmarkEnd w:id="6"/>
    </w:p>
    <w:p w14:paraId="16B3C2DB" w14:textId="00D52C4D" w:rsidR="003A6AB2" w:rsidRPr="003A6AB2" w:rsidRDefault="003A6AB2" w:rsidP="00537232">
      <w:pPr>
        <w:pStyle w:val="Documentbody-bodytext"/>
      </w:pPr>
      <w:r w:rsidRPr="003A6AB2">
        <w:t>Part 3, Clause 10 of the Australian Meat Standard (AS4696) stipulates the requirements for post-mortem inspection, correlation and post-mortem disposition.</w:t>
      </w:r>
    </w:p>
    <w:p w14:paraId="06D7A9BC" w14:textId="2011AFA2" w:rsidR="003A6AB2" w:rsidRPr="003A6AB2" w:rsidRDefault="003A6AB2" w:rsidP="00537232">
      <w:pPr>
        <w:pStyle w:val="Documentbody-bodytext"/>
      </w:pPr>
      <w:r w:rsidRPr="003A6AB2">
        <w:t xml:space="preserve">The </w:t>
      </w:r>
      <w:r w:rsidR="001D6A1E">
        <w:t xml:space="preserve">Australian Meat </w:t>
      </w:r>
      <w:r w:rsidRPr="003A6AB2">
        <w:t xml:space="preserve">Standard </w:t>
      </w:r>
      <w:r w:rsidR="00E33CC7">
        <w:t xml:space="preserve">(AS4696) </w:t>
      </w:r>
      <w:r w:rsidRPr="003A6AB2">
        <w:t xml:space="preserve">states that the outcome for post-mortem inspection and disposition is that unwholesome meat is excluded from the human food chain and disposed of separately. </w:t>
      </w:r>
    </w:p>
    <w:p w14:paraId="1A974154" w14:textId="77777777" w:rsidR="003A6AB2" w:rsidRPr="003A6AB2" w:rsidRDefault="003A6AB2" w:rsidP="00537232">
      <w:pPr>
        <w:pStyle w:val="Documentbody-bodytext"/>
      </w:pPr>
      <w:r w:rsidRPr="003A6AB2">
        <w:t xml:space="preserve">Schedule 2 of the Australian Meat Standard (AS4696) sets out the procedures that must be followed by a meat safety inspector. </w:t>
      </w:r>
    </w:p>
    <w:p w14:paraId="37B1F78D" w14:textId="76AD3FEA" w:rsidR="003A6AB2" w:rsidRPr="003A6AB2" w:rsidRDefault="003A6AB2" w:rsidP="00537232">
      <w:pPr>
        <w:pStyle w:val="Documentbody-bodytext"/>
      </w:pPr>
      <w:r w:rsidRPr="003A6AB2">
        <w:t xml:space="preserve">OPVs supervise post-mortem inspection in accordance with the relevant department instructional material and the responsibilities outlined in this </w:t>
      </w:r>
      <w:r w:rsidR="008444CF">
        <w:t>guideline</w:t>
      </w:r>
      <w:r w:rsidRPr="003A6AB2">
        <w:t xml:space="preserve">. </w:t>
      </w:r>
    </w:p>
    <w:p w14:paraId="52C0D92F" w14:textId="686895BC" w:rsidR="003A6AB2" w:rsidRDefault="003A6AB2" w:rsidP="00537232">
      <w:pPr>
        <w:pStyle w:val="Documentbody-bodytext"/>
      </w:pPr>
      <w:r w:rsidRPr="003A6AB2">
        <w:t xml:space="preserve">Post-mortem inspection verification is </w:t>
      </w:r>
      <w:r w:rsidR="001F64CB">
        <w:t>performed</w:t>
      </w:r>
      <w:r w:rsidRPr="003A6AB2">
        <w:t xml:space="preserve"> by an OPV and/or a roving Food Safety Meat Assessor (FSMA) as per departmental instructional material relevant to the species</w:t>
      </w:r>
      <w:r w:rsidR="001F64CB">
        <w:t xml:space="preserve">, </w:t>
      </w:r>
      <w:r w:rsidRPr="003A6AB2">
        <w:t>and the approved arrangement as it relates to Australian Government Authorised Officer (AAO)/FSMA activities.</w:t>
      </w:r>
    </w:p>
    <w:p w14:paraId="35FF0BC2" w14:textId="627FF315" w:rsidR="003A6AB2" w:rsidRPr="003A6AB2" w:rsidRDefault="003A6AB2" w:rsidP="003A6AB2">
      <w:pPr>
        <w:pStyle w:val="Heading3"/>
      </w:pPr>
      <w:bookmarkStart w:id="7" w:name="_Toc112850232"/>
      <w:r w:rsidRPr="003A6AB2">
        <w:t xml:space="preserve">Food </w:t>
      </w:r>
      <w:r w:rsidR="00524613">
        <w:t>s</w:t>
      </w:r>
      <w:r w:rsidRPr="003A6AB2">
        <w:t xml:space="preserve">afety </w:t>
      </w:r>
      <w:r w:rsidR="00524613">
        <w:t>v</w:t>
      </w:r>
      <w:r w:rsidRPr="003A6AB2">
        <w:t>erification</w:t>
      </w:r>
      <w:bookmarkEnd w:id="7"/>
      <w:r w:rsidRPr="003A6AB2">
        <w:t xml:space="preserve"> </w:t>
      </w:r>
    </w:p>
    <w:p w14:paraId="1472D464" w14:textId="600D8F48" w:rsidR="003A6AB2" w:rsidRPr="003A6AB2" w:rsidRDefault="003A6AB2" w:rsidP="00537232">
      <w:pPr>
        <w:pStyle w:val="Documentbody-bodytext"/>
      </w:pPr>
      <w:r w:rsidRPr="003A6AB2">
        <w:t xml:space="preserve">Department verification of food safety is aimed at ensuring that the establishment procedures, required to maintain food wholesomeness, are working effectively through the application of </w:t>
      </w:r>
      <w:r w:rsidR="00AE4AEF">
        <w:t>h</w:t>
      </w:r>
      <w:r w:rsidR="00024E96">
        <w:t xml:space="preserve">azard </w:t>
      </w:r>
      <w:r w:rsidR="00AE4AEF">
        <w:t>a</w:t>
      </w:r>
      <w:r w:rsidR="00024E96">
        <w:t xml:space="preserve">nalysis </w:t>
      </w:r>
      <w:r w:rsidR="00AE4AEF">
        <w:t>c</w:t>
      </w:r>
      <w:r w:rsidR="00024E96">
        <w:t xml:space="preserve">ritical </w:t>
      </w:r>
      <w:r w:rsidR="00AE4AEF">
        <w:t>c</w:t>
      </w:r>
      <w:r w:rsidR="00024E96">
        <w:t xml:space="preserve">ontrol </w:t>
      </w:r>
      <w:r w:rsidR="00AE4AEF">
        <w:t>p</w:t>
      </w:r>
      <w:r w:rsidR="00024E96">
        <w:t>oint (</w:t>
      </w:r>
      <w:r w:rsidRPr="003A6AB2">
        <w:t>HACCP</w:t>
      </w:r>
      <w:r w:rsidR="00024E96">
        <w:t>)</w:t>
      </w:r>
      <w:r w:rsidRPr="003A6AB2">
        <w:t xml:space="preserve"> and the associated </w:t>
      </w:r>
      <w:r w:rsidR="00AE4AEF">
        <w:t>g</w:t>
      </w:r>
      <w:r w:rsidRPr="003A6AB2">
        <w:t xml:space="preserve">ood </w:t>
      </w:r>
      <w:r w:rsidR="00AE4AEF">
        <w:t>h</w:t>
      </w:r>
      <w:r w:rsidRPr="003A6AB2">
        <w:t xml:space="preserve">ygienic </w:t>
      </w:r>
      <w:r w:rsidR="00AE4AEF">
        <w:t>p</w:t>
      </w:r>
      <w:r w:rsidRPr="003A6AB2">
        <w:t xml:space="preserve">ractices (GHP)/ </w:t>
      </w:r>
      <w:r w:rsidR="008E4E5D">
        <w:t>p</w:t>
      </w:r>
      <w:r w:rsidRPr="003A6AB2">
        <w:t>re-</w:t>
      </w:r>
      <w:r w:rsidR="008E4E5D">
        <w:t>r</w:t>
      </w:r>
      <w:r w:rsidRPr="003A6AB2">
        <w:t xml:space="preserve">equisite </w:t>
      </w:r>
      <w:r w:rsidR="008E4E5D">
        <w:t>p</w:t>
      </w:r>
      <w:r w:rsidRPr="003A6AB2">
        <w:t>rograms</w:t>
      </w:r>
      <w:r w:rsidR="001F64CB">
        <w:t>;</w:t>
      </w:r>
      <w:r w:rsidRPr="003A6AB2">
        <w:t xml:space="preserve"> including microbiological and residue surveillance programs.</w:t>
      </w:r>
    </w:p>
    <w:p w14:paraId="144ABBAD" w14:textId="77777777" w:rsidR="003A6AB2" w:rsidRPr="003A6AB2" w:rsidRDefault="003A6AB2" w:rsidP="00537232">
      <w:pPr>
        <w:pStyle w:val="Documentbody-bodytext"/>
      </w:pPr>
      <w:r w:rsidRPr="003A6AB2">
        <w:t>The frequency of food safety verification is dependent upon the procedure/process being monitored and market access requirements. MEVS food safety covers:</w:t>
      </w:r>
    </w:p>
    <w:p w14:paraId="120E89EF" w14:textId="1B57D367" w:rsidR="003A6AB2" w:rsidRPr="00537232" w:rsidRDefault="003A6AB2" w:rsidP="00537232">
      <w:pPr>
        <w:pStyle w:val="Bullet1"/>
      </w:pPr>
      <w:r w:rsidRPr="00537232">
        <w:t xml:space="preserve">HACCP plan </w:t>
      </w:r>
      <w:r w:rsidR="008E4E5D">
        <w:t>critical control points (</w:t>
      </w:r>
      <w:r w:rsidRPr="00537232">
        <w:t>CCPs</w:t>
      </w:r>
      <w:r w:rsidR="008E4E5D">
        <w:t>)</w:t>
      </w:r>
    </w:p>
    <w:p w14:paraId="52CE3E23" w14:textId="05ACABD7" w:rsidR="003A6AB2" w:rsidRPr="00537232" w:rsidRDefault="003A6AB2" w:rsidP="00537232">
      <w:pPr>
        <w:pStyle w:val="Bullet1"/>
      </w:pPr>
      <w:r w:rsidRPr="00537232">
        <w:t>GHP/</w:t>
      </w:r>
      <w:r w:rsidR="008E4E5D">
        <w:t>p</w:t>
      </w:r>
      <w:r w:rsidRPr="00537232">
        <w:t>re-</w:t>
      </w:r>
      <w:r w:rsidR="008E4E5D">
        <w:t>r</w:t>
      </w:r>
      <w:r w:rsidRPr="00537232">
        <w:t xml:space="preserve">equisite </w:t>
      </w:r>
      <w:r w:rsidR="008E4E5D">
        <w:t>p</w:t>
      </w:r>
      <w:r w:rsidRPr="00537232">
        <w:t>rograms</w:t>
      </w:r>
    </w:p>
    <w:p w14:paraId="4D3293EA" w14:textId="1C2DC48B" w:rsidR="003A6AB2" w:rsidRPr="00537232" w:rsidRDefault="00AE4AEF" w:rsidP="00537232">
      <w:pPr>
        <w:pStyle w:val="Bullet1"/>
      </w:pPr>
      <w:r>
        <w:t>s</w:t>
      </w:r>
      <w:r w:rsidR="003A6AB2" w:rsidRPr="00537232">
        <w:t xml:space="preserve">anitary </w:t>
      </w:r>
      <w:r>
        <w:t>s</w:t>
      </w:r>
      <w:r w:rsidR="003A6AB2" w:rsidRPr="00537232">
        <w:t xml:space="preserve">tandard </w:t>
      </w:r>
      <w:r>
        <w:t>o</w:t>
      </w:r>
      <w:r w:rsidR="003A6AB2" w:rsidRPr="00537232">
        <w:t xml:space="preserve">perating </w:t>
      </w:r>
      <w:r>
        <w:t>p</w:t>
      </w:r>
      <w:r w:rsidR="003A6AB2" w:rsidRPr="00537232">
        <w:t>rocedures (SSOPs)</w:t>
      </w:r>
    </w:p>
    <w:p w14:paraId="286151A0" w14:textId="1AE6B14B" w:rsidR="003A6AB2" w:rsidRPr="00537232" w:rsidRDefault="008E4E5D" w:rsidP="00537232">
      <w:pPr>
        <w:pStyle w:val="Bullet1"/>
      </w:pPr>
      <w:r>
        <w:t>m</w:t>
      </w:r>
      <w:r w:rsidR="003A6AB2" w:rsidRPr="00537232">
        <w:t xml:space="preserve">icrobiological </w:t>
      </w:r>
      <w:r>
        <w:t>t</w:t>
      </w:r>
      <w:r w:rsidR="003A6AB2" w:rsidRPr="00537232">
        <w:t xml:space="preserve">esting </w:t>
      </w:r>
      <w:r>
        <w:t>p</w:t>
      </w:r>
      <w:r w:rsidR="003A6AB2" w:rsidRPr="00537232">
        <w:t>rograms</w:t>
      </w:r>
    </w:p>
    <w:p w14:paraId="2853BB7D" w14:textId="2300808E" w:rsidR="003A6AB2" w:rsidRPr="00537232" w:rsidRDefault="008E4E5D" w:rsidP="00537232">
      <w:pPr>
        <w:pStyle w:val="Bullet1"/>
      </w:pPr>
      <w:r>
        <w:t>r</w:t>
      </w:r>
      <w:r w:rsidR="003A6AB2" w:rsidRPr="00537232">
        <w:t xml:space="preserve">esidue </w:t>
      </w:r>
      <w:r>
        <w:t>s</w:t>
      </w:r>
      <w:r w:rsidR="003A6AB2" w:rsidRPr="00537232">
        <w:t xml:space="preserve">ampling </w:t>
      </w:r>
      <w:r>
        <w:t>p</w:t>
      </w:r>
      <w:r w:rsidR="003A6AB2" w:rsidRPr="00537232">
        <w:t>rograms.</w:t>
      </w:r>
    </w:p>
    <w:p w14:paraId="2B69D51F" w14:textId="6DCFA409" w:rsidR="003A6AB2" w:rsidRDefault="003A6AB2" w:rsidP="003A6AB2">
      <w:pPr>
        <w:pStyle w:val="Heading3"/>
      </w:pPr>
      <w:bookmarkStart w:id="8" w:name="_Toc112850233"/>
      <w:r w:rsidRPr="003A6AB2">
        <w:t xml:space="preserve">Importing </w:t>
      </w:r>
      <w:r w:rsidR="00524613">
        <w:t>c</w:t>
      </w:r>
      <w:r w:rsidRPr="003A6AB2">
        <w:t xml:space="preserve">ountry </w:t>
      </w:r>
      <w:r w:rsidR="00524613">
        <w:t>r</w:t>
      </w:r>
      <w:r w:rsidRPr="003A6AB2">
        <w:t xml:space="preserve">equirements </w:t>
      </w:r>
      <w:r w:rsidR="00524613">
        <w:t>v</w:t>
      </w:r>
      <w:r w:rsidRPr="003A6AB2">
        <w:t>erification</w:t>
      </w:r>
      <w:bookmarkEnd w:id="8"/>
    </w:p>
    <w:p w14:paraId="3D8E5F49" w14:textId="77777777" w:rsidR="003A6AB2" w:rsidRPr="004A30B4" w:rsidRDefault="003A6AB2" w:rsidP="00537232">
      <w:pPr>
        <w:pStyle w:val="Documentbody-bodytext"/>
      </w:pPr>
      <w:r w:rsidRPr="004A30B4">
        <w:t>The outcome of market access requirement verification is that product intended for a particular market complies with all the requirements for that market.</w:t>
      </w:r>
    </w:p>
    <w:p w14:paraId="19EA5B4C" w14:textId="220C4CB1" w:rsidR="003A6AB2" w:rsidRPr="004A30B4" w:rsidRDefault="003A6AB2" w:rsidP="00537232">
      <w:pPr>
        <w:pStyle w:val="Documentbody-bodytext"/>
      </w:pPr>
      <w:r w:rsidRPr="004A30B4">
        <w:t>Importing country requirements are specified in the department</w:t>
      </w:r>
      <w:r w:rsidR="008A0FB4">
        <w:t>'s</w:t>
      </w:r>
      <w:r w:rsidRPr="004A30B4">
        <w:t xml:space="preserve"> </w:t>
      </w:r>
      <w:r w:rsidR="008A0FB4">
        <w:t>Manual of Importing Country Requirements (</w:t>
      </w:r>
      <w:r w:rsidRPr="004A30B4">
        <w:t>M</w:t>
      </w:r>
      <w:r w:rsidR="00024D51">
        <w:t>icor</w:t>
      </w:r>
      <w:r w:rsidR="008A0FB4">
        <w:t>)</w:t>
      </w:r>
      <w:r w:rsidRPr="004A30B4">
        <w:t xml:space="preserve"> database and changes to importing country requirements are notified to industry through Market Access Advice</w:t>
      </w:r>
      <w:r w:rsidR="00AB56EA">
        <w:t xml:space="preserve"> notices</w:t>
      </w:r>
      <w:r w:rsidRPr="004A30B4">
        <w:t>.</w:t>
      </w:r>
    </w:p>
    <w:p w14:paraId="0B106AFA" w14:textId="5DDE9D11" w:rsidR="003A6AB2" w:rsidRDefault="003A6AB2" w:rsidP="00537232">
      <w:pPr>
        <w:pStyle w:val="Documentbody-bodytext"/>
      </w:pPr>
      <w:r w:rsidRPr="004A30B4">
        <w:t>The OPV</w:t>
      </w:r>
      <w:r w:rsidR="00025CEE">
        <w:t>'</w:t>
      </w:r>
      <w:r w:rsidRPr="004A30B4">
        <w:t>s responsibility is their familiarity with the registered operations and specific overseas listings at their establishment to ensure verification of importing country requirements is effective.</w:t>
      </w:r>
    </w:p>
    <w:p w14:paraId="5E31D8FC" w14:textId="2236243C" w:rsidR="00BC75C9" w:rsidRPr="00BC75C9" w:rsidRDefault="00BC75C9" w:rsidP="00BC75C9">
      <w:pPr>
        <w:pStyle w:val="Heading3"/>
      </w:pPr>
      <w:bookmarkStart w:id="9" w:name="_Toc112850234"/>
      <w:r w:rsidRPr="00BC75C9">
        <w:t xml:space="preserve">Product </w:t>
      </w:r>
      <w:r w:rsidR="00524613">
        <w:t>i</w:t>
      </w:r>
      <w:r w:rsidRPr="00BC75C9">
        <w:t xml:space="preserve">ntegrity and </w:t>
      </w:r>
      <w:r w:rsidR="00524613">
        <w:t>c</w:t>
      </w:r>
      <w:r w:rsidRPr="00BC75C9">
        <w:t xml:space="preserve">ertification </w:t>
      </w:r>
      <w:r w:rsidR="00524613">
        <w:t>v</w:t>
      </w:r>
      <w:r w:rsidRPr="00BC75C9">
        <w:t>erification</w:t>
      </w:r>
      <w:bookmarkEnd w:id="9"/>
    </w:p>
    <w:p w14:paraId="54550ED9" w14:textId="62E40EE7" w:rsidR="00BC75C9" w:rsidRPr="00BC75C9" w:rsidRDefault="00BC75C9" w:rsidP="00537232">
      <w:pPr>
        <w:pStyle w:val="Documentbody-bodytext"/>
      </w:pPr>
      <w:r w:rsidRPr="00BC75C9">
        <w:t>Department verification of product integrity and certification requirements is to ensure that the establishment procedures and practices are meeting the required outcomes:</w:t>
      </w:r>
    </w:p>
    <w:p w14:paraId="5E277DD0" w14:textId="403C6DD1" w:rsidR="00BC75C9" w:rsidRPr="00537232" w:rsidRDefault="00BC75C9" w:rsidP="00537232">
      <w:pPr>
        <w:pStyle w:val="Bullet1"/>
      </w:pPr>
      <w:r w:rsidRPr="00537232">
        <w:t>All incoming products are traceable back to the supplier</w:t>
      </w:r>
      <w:r w:rsidR="00504A25" w:rsidRPr="00537232">
        <w:t>,</w:t>
      </w:r>
      <w:r w:rsidRPr="00537232">
        <w:t xml:space="preserve"> and meat and meat products can be traced forward to facilitate recall if necessary</w:t>
      </w:r>
      <w:r w:rsidR="00025CEE">
        <w:t>.</w:t>
      </w:r>
    </w:p>
    <w:p w14:paraId="2C126C61" w14:textId="694DC031" w:rsidR="00BC75C9" w:rsidRPr="00537232" w:rsidRDefault="00BC75C9" w:rsidP="00537232">
      <w:pPr>
        <w:pStyle w:val="Bullet1"/>
      </w:pPr>
      <w:r w:rsidRPr="00537232">
        <w:t>Product is accurately and permanently identified</w:t>
      </w:r>
      <w:r w:rsidR="00025CEE">
        <w:t>.</w:t>
      </w:r>
    </w:p>
    <w:p w14:paraId="59D49A95" w14:textId="66D30CC3" w:rsidR="00BC75C9" w:rsidRPr="00537232" w:rsidRDefault="00BC75C9" w:rsidP="00537232">
      <w:pPr>
        <w:pStyle w:val="Bullet1"/>
      </w:pPr>
      <w:r w:rsidRPr="00537232">
        <w:t>Edible meat and meat products maintain their integrity and are kept separate from inedible or condemned meat products and by-products</w:t>
      </w:r>
      <w:r w:rsidR="00025CEE">
        <w:t>.</w:t>
      </w:r>
    </w:p>
    <w:p w14:paraId="4C3B1BB2" w14:textId="3AC8170F" w:rsidR="00BC75C9" w:rsidRPr="00537232" w:rsidRDefault="00BC75C9" w:rsidP="00537232">
      <w:pPr>
        <w:pStyle w:val="Bullet1"/>
      </w:pPr>
      <w:r w:rsidRPr="00537232">
        <w:t>Official marks are only applied to eligible product and official marks and seals are only used in accordance with the Rules</w:t>
      </w:r>
      <w:r w:rsidR="00025CEE">
        <w:t>.</w:t>
      </w:r>
    </w:p>
    <w:p w14:paraId="12A26624" w14:textId="0C2D1DE4" w:rsidR="00BC75C9" w:rsidRPr="00537232" w:rsidRDefault="00BC75C9" w:rsidP="00537232">
      <w:pPr>
        <w:pStyle w:val="Bullet1"/>
      </w:pPr>
      <w:r w:rsidRPr="00537232">
        <w:t>Meat and meat products are only exported from Australia when certification requirements are accurately met.</w:t>
      </w:r>
    </w:p>
    <w:p w14:paraId="7B352AD2" w14:textId="7C4EDEF5" w:rsidR="00BC75C9" w:rsidRPr="00BC75C9" w:rsidRDefault="00BC75C9" w:rsidP="00537232">
      <w:pPr>
        <w:pStyle w:val="Documentbody-bodytext"/>
      </w:pPr>
      <w:r w:rsidRPr="00BC75C9">
        <w:t>Product integrity and certification requirements include:</w:t>
      </w:r>
    </w:p>
    <w:p w14:paraId="41B8BFE3" w14:textId="3A2CB5F7" w:rsidR="00BC75C9" w:rsidRPr="00BC75C9" w:rsidRDefault="00025CEE" w:rsidP="00537232">
      <w:pPr>
        <w:pStyle w:val="Bullet1"/>
      </w:pPr>
      <w:r>
        <w:t>p</w:t>
      </w:r>
      <w:r w:rsidR="00BC75C9" w:rsidRPr="00BC75C9">
        <w:t>roduct traceability and recall</w:t>
      </w:r>
    </w:p>
    <w:p w14:paraId="67A63C35" w14:textId="1BFA2206" w:rsidR="00BC75C9" w:rsidRPr="00BC75C9" w:rsidRDefault="00025CEE" w:rsidP="00537232">
      <w:pPr>
        <w:pStyle w:val="Bullet1"/>
      </w:pPr>
      <w:r>
        <w:t>t</w:t>
      </w:r>
      <w:r w:rsidR="00BC75C9" w:rsidRPr="00BC75C9">
        <w:t>rade description</w:t>
      </w:r>
    </w:p>
    <w:p w14:paraId="6F60A7CD" w14:textId="7872D5D9" w:rsidR="00BC75C9" w:rsidRPr="00BC75C9" w:rsidRDefault="00025CEE" w:rsidP="00537232">
      <w:pPr>
        <w:pStyle w:val="Bullet1"/>
      </w:pPr>
      <w:r>
        <w:t>e</w:t>
      </w:r>
      <w:r w:rsidR="00BC75C9" w:rsidRPr="00BC75C9">
        <w:t xml:space="preserve">xport </w:t>
      </w:r>
      <w:r w:rsidR="00504A25">
        <w:t>s</w:t>
      </w:r>
      <w:r w:rsidR="00BC75C9" w:rsidRPr="00BC75C9">
        <w:t>ecurity/integrity</w:t>
      </w:r>
    </w:p>
    <w:p w14:paraId="6A12488C" w14:textId="022428FC" w:rsidR="00BC75C9" w:rsidRPr="00BC75C9" w:rsidRDefault="00025CEE" w:rsidP="00537232">
      <w:pPr>
        <w:pStyle w:val="Bullet1"/>
      </w:pPr>
      <w:r>
        <w:t>c</w:t>
      </w:r>
      <w:r w:rsidR="00BC75C9" w:rsidRPr="00BC75C9">
        <w:t>ontrol of official marks</w:t>
      </w:r>
    </w:p>
    <w:p w14:paraId="6774F1C3" w14:textId="311B04D0" w:rsidR="00BC75C9" w:rsidRPr="004A30B4" w:rsidRDefault="00025CEE" w:rsidP="00537232">
      <w:pPr>
        <w:pStyle w:val="Bullet1"/>
      </w:pPr>
      <w:r>
        <w:t>e</w:t>
      </w:r>
      <w:r w:rsidR="00BC75C9" w:rsidRPr="00BC75C9">
        <w:t>xport documentation.</w:t>
      </w:r>
    </w:p>
    <w:p w14:paraId="5ACBF356" w14:textId="6E3CA146" w:rsidR="0038139F" w:rsidRPr="00C03F16" w:rsidRDefault="0038139F" w:rsidP="00E05E1E">
      <w:pPr>
        <w:pStyle w:val="Heading2"/>
        <w:keepNext/>
      </w:pPr>
      <w:bookmarkStart w:id="10" w:name="_Toc112850235"/>
      <w:r w:rsidRPr="00C03F16">
        <w:t>Verification</w:t>
      </w:r>
      <w:r w:rsidR="00C17116" w:rsidRPr="00C03F16">
        <w:t xml:space="preserve"> method</w:t>
      </w:r>
      <w:bookmarkEnd w:id="10"/>
    </w:p>
    <w:p w14:paraId="0298660D" w14:textId="7BDE9BB4" w:rsidR="00F7448D" w:rsidRPr="00F7448D" w:rsidRDefault="00F7448D" w:rsidP="00537232">
      <w:pPr>
        <w:pStyle w:val="Documentbody-bodytext"/>
      </w:pPr>
      <w:r w:rsidRPr="00F7448D">
        <w:t>The aim of verification is to determine whether an establishment</w:t>
      </w:r>
      <w:r w:rsidR="00E259D5">
        <w:t>'</w:t>
      </w:r>
      <w:r w:rsidRPr="00F7448D">
        <w:t>s operations are implemented, monitored, verified, controlled, recorded and amended in accordance with the details provided in the occupier</w:t>
      </w:r>
      <w:r w:rsidR="00E259D5">
        <w:t>'</w:t>
      </w:r>
      <w:r w:rsidRPr="00F7448D">
        <w:t xml:space="preserve">s approved arrangement. </w:t>
      </w:r>
    </w:p>
    <w:p w14:paraId="2B8FAE95" w14:textId="23FBA1D1" w:rsidR="00F7448D" w:rsidRPr="00F7448D" w:rsidRDefault="00F7448D" w:rsidP="00537232">
      <w:pPr>
        <w:pStyle w:val="Documentbody-bodytext"/>
      </w:pPr>
      <w:r w:rsidRPr="00F7448D">
        <w:t>The occupier</w:t>
      </w:r>
      <w:r w:rsidR="00E259D5">
        <w:t>'</w:t>
      </w:r>
      <w:r w:rsidRPr="00F7448D">
        <w:t>s approved arrangement must comply with the relevant legislation, Australian standards and importing country requirements to ensure that meat and meat products are wholesome and fit for human consumption.</w:t>
      </w:r>
    </w:p>
    <w:p w14:paraId="422943E7" w14:textId="101F3E37" w:rsidR="00F7448D" w:rsidRPr="00F7448D" w:rsidRDefault="00F7448D" w:rsidP="00537232">
      <w:pPr>
        <w:pStyle w:val="Documentbody-bodytext"/>
      </w:pPr>
      <w:r w:rsidRPr="00F7448D">
        <w:t xml:space="preserve">In the context of the responsibilities of the OPV, </w:t>
      </w:r>
      <w:r w:rsidR="00032C9E">
        <w:t xml:space="preserve">meeting </w:t>
      </w:r>
      <w:r w:rsidRPr="00F7448D">
        <w:t>verification</w:t>
      </w:r>
      <w:r w:rsidR="003C2E10">
        <w:t xml:space="preserve"> obligations</w:t>
      </w:r>
      <w:r w:rsidRPr="00F7448D">
        <w:t xml:space="preserve"> </w:t>
      </w:r>
      <w:r w:rsidR="00390621">
        <w:t>requires</w:t>
      </w:r>
      <w:r w:rsidRPr="00F7448D">
        <w:t>:</w:t>
      </w:r>
    </w:p>
    <w:p w14:paraId="04B21B59" w14:textId="2AE43CF5" w:rsidR="004D7EFA" w:rsidRPr="00537232" w:rsidRDefault="00E259D5" w:rsidP="00537232">
      <w:pPr>
        <w:pStyle w:val="Bullet1"/>
      </w:pPr>
      <w:r>
        <w:t>c</w:t>
      </w:r>
      <w:r w:rsidR="00F7448D" w:rsidRPr="00537232">
        <w:t xml:space="preserve">onducting </w:t>
      </w:r>
      <w:r w:rsidR="004D7EFA" w:rsidRPr="00537232">
        <w:t>animal welfare verification</w:t>
      </w:r>
    </w:p>
    <w:p w14:paraId="441EC11F" w14:textId="48D13EDB" w:rsidR="00F7448D" w:rsidRPr="00537232" w:rsidRDefault="00E259D5" w:rsidP="00537232">
      <w:pPr>
        <w:pStyle w:val="Bullet1"/>
      </w:pPr>
      <w:r>
        <w:t>c</w:t>
      </w:r>
      <w:r w:rsidR="004D7EFA" w:rsidRPr="00537232">
        <w:t xml:space="preserve">onducting </w:t>
      </w:r>
      <w:r w:rsidR="00F7448D" w:rsidRPr="00537232">
        <w:t>inspections of meat and meat products at various stages of production</w:t>
      </w:r>
    </w:p>
    <w:p w14:paraId="6AE391AF" w14:textId="2C8C3790" w:rsidR="00F7448D" w:rsidRPr="00537232" w:rsidRDefault="00E259D5" w:rsidP="00537232">
      <w:pPr>
        <w:pStyle w:val="Bullet1"/>
      </w:pPr>
      <w:r>
        <w:t>m</w:t>
      </w:r>
      <w:r w:rsidR="00F7448D" w:rsidRPr="00537232">
        <w:t>easuring various parameters applicable to processing</w:t>
      </w:r>
    </w:p>
    <w:p w14:paraId="3758D518" w14:textId="249443BE" w:rsidR="00F7448D" w:rsidRPr="00537232" w:rsidRDefault="00E259D5" w:rsidP="00537232">
      <w:pPr>
        <w:pStyle w:val="Bullet1"/>
      </w:pPr>
      <w:r>
        <w:t>r</w:t>
      </w:r>
      <w:r w:rsidR="00F7448D" w:rsidRPr="00537232">
        <w:t>eviewing activities conducted and examining documents produced to assess compliance with the processes and outcomes detailed in an occupier</w:t>
      </w:r>
      <w:r>
        <w:t>'</w:t>
      </w:r>
      <w:r w:rsidR="00F7448D" w:rsidRPr="00537232">
        <w:t>s approved arrangement.</w:t>
      </w:r>
    </w:p>
    <w:p w14:paraId="65F3D08F" w14:textId="6F82A582" w:rsidR="00F7448D" w:rsidRPr="00F7448D" w:rsidRDefault="00F7448D" w:rsidP="00537232">
      <w:pPr>
        <w:pStyle w:val="Documentbody-bodytext"/>
      </w:pPr>
      <w:r w:rsidRPr="00F7448D">
        <w:t>Department verification activities are focused on:</w:t>
      </w:r>
    </w:p>
    <w:p w14:paraId="4560BBFC" w14:textId="7F10DAE7" w:rsidR="00F7448D" w:rsidRDefault="00E259D5" w:rsidP="00537232">
      <w:pPr>
        <w:pStyle w:val="Bullet1"/>
      </w:pPr>
      <w:r>
        <w:t>v</w:t>
      </w:r>
      <w:r w:rsidR="00F7448D" w:rsidRPr="00F7448D">
        <w:t xml:space="preserve">erification of establishment control of the implementation of </w:t>
      </w:r>
      <w:r w:rsidR="003C2E10">
        <w:t>its</w:t>
      </w:r>
      <w:r w:rsidR="003C2E10" w:rsidRPr="00F7448D">
        <w:t xml:space="preserve"> </w:t>
      </w:r>
      <w:r w:rsidR="00F7448D" w:rsidRPr="00F7448D">
        <w:t>approved arrangement through the establishment</w:t>
      </w:r>
      <w:r>
        <w:t>'</w:t>
      </w:r>
      <w:r w:rsidR="00F7448D" w:rsidRPr="00F7448D">
        <w:t>s internal monitoring, verification and corrective action processes.</w:t>
      </w:r>
    </w:p>
    <w:p w14:paraId="7CC9BAED" w14:textId="621516F9" w:rsidR="00611F8A" w:rsidRPr="00611F8A" w:rsidRDefault="0038139F" w:rsidP="00537232">
      <w:pPr>
        <w:pStyle w:val="Heading2"/>
      </w:pPr>
      <w:bookmarkStart w:id="11" w:name="_Toc112850236"/>
      <w:r w:rsidRPr="00C03F16">
        <w:t xml:space="preserve">Verification </w:t>
      </w:r>
      <w:r w:rsidR="00C17116" w:rsidRPr="00C03F16">
        <w:t>o</w:t>
      </w:r>
      <w:r w:rsidRPr="00C03F16">
        <w:t>utcomes</w:t>
      </w:r>
      <w:bookmarkEnd w:id="11"/>
    </w:p>
    <w:p w14:paraId="5B136F7F" w14:textId="4048D4F8" w:rsidR="0038139F" w:rsidRPr="00C03F16" w:rsidRDefault="0038139F" w:rsidP="00537232">
      <w:pPr>
        <w:pStyle w:val="Documentbody-bodytext"/>
      </w:pPr>
      <w:r w:rsidRPr="00C03F16">
        <w:t xml:space="preserve">Verification outcomes are rated on food safety, legislative compliance or market access requirements and the ratings will be </w:t>
      </w:r>
      <w:r w:rsidR="003C2E10">
        <w:t>either</w:t>
      </w:r>
      <w:r w:rsidRPr="00C03F16">
        <w:t>:</w:t>
      </w:r>
    </w:p>
    <w:p w14:paraId="60112D95" w14:textId="549C3880" w:rsidR="0038139F" w:rsidRPr="00537232" w:rsidRDefault="00394C80" w:rsidP="00537232">
      <w:pPr>
        <w:pStyle w:val="Bullet1"/>
      </w:pPr>
      <w:r>
        <w:t>a</w:t>
      </w:r>
      <w:r w:rsidR="0038139F" w:rsidRPr="00537232">
        <w:t xml:space="preserve">cceptable – </w:t>
      </w:r>
      <w:r>
        <w:t>a</w:t>
      </w:r>
      <w:r w:rsidR="0038139F" w:rsidRPr="00537232">
        <w:t xml:space="preserve">n acceptable outcome will be recorded if the activity complies with the approved arrangement and there is no adverse impact on food safety, product wholesomeness, product integrity and/or importing country requirements </w:t>
      </w:r>
    </w:p>
    <w:p w14:paraId="602B74F1" w14:textId="453CE0A3" w:rsidR="0038139F" w:rsidRPr="00537232" w:rsidRDefault="00394C80" w:rsidP="00537232">
      <w:pPr>
        <w:pStyle w:val="Bullet1"/>
      </w:pPr>
      <w:r>
        <w:t>m</w:t>
      </w:r>
      <w:r w:rsidR="0038139F" w:rsidRPr="00537232">
        <w:t xml:space="preserve">arginal </w:t>
      </w:r>
      <w:r w:rsidR="0038139F" w:rsidRPr="00537232">
        <w:softHyphen/>
        <w:t xml:space="preserve">– </w:t>
      </w:r>
      <w:r>
        <w:t>a</w:t>
      </w:r>
      <w:r w:rsidR="0038139F" w:rsidRPr="00537232">
        <w:t xml:space="preserve"> marginal outcome is considered a breach of compliance of the approved arrangement and a marginal rating would be given if there was potential to cause </w:t>
      </w:r>
      <w:r w:rsidR="00AB56EA" w:rsidRPr="00537232">
        <w:t xml:space="preserve">an </w:t>
      </w:r>
      <w:r w:rsidR="0038139F" w:rsidRPr="00537232">
        <w:t xml:space="preserve">adverse </w:t>
      </w:r>
      <w:r w:rsidR="00A84F54">
        <w:t>e</w:t>
      </w:r>
      <w:r w:rsidR="0038139F" w:rsidRPr="00537232">
        <w:t>ffect on food safety, product wholesomeness, product integrity and/or importing country requirements</w:t>
      </w:r>
    </w:p>
    <w:p w14:paraId="595C5680" w14:textId="6D809F11" w:rsidR="0038139F" w:rsidRPr="00537232" w:rsidRDefault="00394C80" w:rsidP="00537232">
      <w:pPr>
        <w:pStyle w:val="Bullet1"/>
      </w:pPr>
      <w:r>
        <w:t>u</w:t>
      </w:r>
      <w:r w:rsidR="0038139F" w:rsidRPr="00537232">
        <w:t xml:space="preserve">nacceptable – </w:t>
      </w:r>
      <w:r>
        <w:t>a</w:t>
      </w:r>
      <w:r w:rsidR="0038139F" w:rsidRPr="00537232">
        <w:t>n unacceptable rating would be applied if the non-compliance of the approved arrangement is reasonably likely to adversely affect food safety, product whole</w:t>
      </w:r>
      <w:r w:rsidR="008A26D2" w:rsidRPr="00537232">
        <w:t>some</w:t>
      </w:r>
      <w:r w:rsidR="0038139F" w:rsidRPr="00537232">
        <w:t>ness or product integrity and/or importing country requirements</w:t>
      </w:r>
      <w:r w:rsidR="008A26D2" w:rsidRPr="00537232">
        <w:t>.</w:t>
      </w:r>
    </w:p>
    <w:p w14:paraId="0E9F3DE9" w14:textId="4673720E" w:rsidR="008F44C2" w:rsidRDefault="008F44C2" w:rsidP="008F44C2">
      <w:pPr>
        <w:pStyle w:val="Heading3"/>
      </w:pPr>
      <w:bookmarkStart w:id="12" w:name="_Toc112850237"/>
      <w:r>
        <w:t>Non-co</w:t>
      </w:r>
      <w:r w:rsidR="004D7EFA">
        <w:t>mpliance</w:t>
      </w:r>
      <w:r>
        <w:t xml:space="preserve"> issues and corrective action requests</w:t>
      </w:r>
      <w:bookmarkEnd w:id="12"/>
    </w:p>
    <w:p w14:paraId="4D32ACB7" w14:textId="791405D8" w:rsidR="008F44C2" w:rsidRPr="008F44C2" w:rsidRDefault="008F44C2" w:rsidP="00537232">
      <w:pPr>
        <w:pStyle w:val="Documentbody-bodytext"/>
      </w:pPr>
      <w:r w:rsidRPr="008F44C2">
        <w:t xml:space="preserve">A </w:t>
      </w:r>
      <w:r w:rsidR="00B45A4B">
        <w:t>n</w:t>
      </w:r>
      <w:r w:rsidRPr="008F44C2">
        <w:t>on-</w:t>
      </w:r>
      <w:r w:rsidR="00B45A4B">
        <w:t>c</w:t>
      </w:r>
      <w:r w:rsidR="004D7EFA">
        <w:t>ompliance</w:t>
      </w:r>
      <w:r w:rsidR="004D7EFA" w:rsidRPr="008F44C2">
        <w:t xml:space="preserve"> </w:t>
      </w:r>
      <w:r w:rsidR="00B45A4B">
        <w:t>i</w:t>
      </w:r>
      <w:r w:rsidRPr="008F44C2">
        <w:t>ssue (NCI) is a written record (generated in</w:t>
      </w:r>
      <w:r w:rsidR="00E245D9">
        <w:t xml:space="preserve"> the Audit Management System (</w:t>
      </w:r>
      <w:r w:rsidRPr="008F44C2">
        <w:t>AMS)</w:t>
      </w:r>
      <w:r w:rsidR="00E245D9">
        <w:t>)</w:t>
      </w:r>
      <w:r w:rsidRPr="008F44C2">
        <w:t xml:space="preserve"> made by department on-plant staff of an identified non-</w:t>
      </w:r>
      <w:r w:rsidR="003F17DD" w:rsidRPr="008F44C2">
        <w:t>co</w:t>
      </w:r>
      <w:r w:rsidR="003F17DD">
        <w:t>mpliance</w:t>
      </w:r>
      <w:r w:rsidR="003F17DD" w:rsidRPr="008F44C2">
        <w:t xml:space="preserve"> </w:t>
      </w:r>
      <w:r w:rsidRPr="008F44C2">
        <w:t>that had the potential to affect food safety, product wholesomeness, animal welfare, product integrity or market access requirements. The intent of an NCI is to record details of non</w:t>
      </w:r>
      <w:r w:rsidR="00B45A4B">
        <w:noBreakHyphen/>
      </w:r>
      <w:r w:rsidRPr="008F44C2">
        <w:t xml:space="preserve">compliance and the associated corrective and preventive actions which can assist in decision making regarding the issuance of a </w:t>
      </w:r>
      <w:r w:rsidR="00E278D1">
        <w:t>corrective action request (</w:t>
      </w:r>
      <w:r w:rsidRPr="008F44C2">
        <w:t>CAR</w:t>
      </w:r>
      <w:r w:rsidR="00E278D1">
        <w:t>)</w:t>
      </w:r>
      <w:r w:rsidRPr="008F44C2">
        <w:t xml:space="preserve"> for future non-compliance. NCIs are issued when a formal verification activity is rated marginal. Depending on the frequency of the verification activity (daily, weekly or monthly), no more than two consecutive NCIs can be issued for the same verification activity. More than two NCIs will trigger a CAR. </w:t>
      </w:r>
    </w:p>
    <w:p w14:paraId="240BE568" w14:textId="422CD6A1" w:rsidR="00584F33" w:rsidRPr="00C03F16" w:rsidRDefault="00D920E6" w:rsidP="00E05E1E">
      <w:pPr>
        <w:pStyle w:val="Heading3"/>
        <w:keepNext/>
      </w:pPr>
      <w:bookmarkStart w:id="13" w:name="_Toc112850238"/>
      <w:r>
        <w:t>Resolving m</w:t>
      </w:r>
      <w:r w:rsidR="00584F33" w:rsidRPr="00C03F16">
        <w:t>arginal or unacceptable outcomes</w:t>
      </w:r>
      <w:r>
        <w:t xml:space="preserve"> with approved arrangements</w:t>
      </w:r>
      <w:bookmarkEnd w:id="13"/>
    </w:p>
    <w:p w14:paraId="00B14B97" w14:textId="0ED532D6" w:rsidR="007A13F6" w:rsidRPr="00C03F16" w:rsidRDefault="007A13F6" w:rsidP="00E05E1E">
      <w:pPr>
        <w:pStyle w:val="Documentbody-bodytext"/>
        <w:keepNext/>
      </w:pPr>
      <w:r w:rsidRPr="00C03F16">
        <w:t>Where the verified activity is found to be marginal or unacceptable and the activity:</w:t>
      </w:r>
    </w:p>
    <w:p w14:paraId="192DDEBD" w14:textId="3EC3CDDF" w:rsidR="007A13F6" w:rsidRPr="00537232" w:rsidRDefault="003557C2" w:rsidP="00537232">
      <w:pPr>
        <w:pStyle w:val="Bullet1"/>
      </w:pPr>
      <w:r w:rsidRPr="00537232">
        <w:t>c</w:t>
      </w:r>
      <w:r w:rsidR="007A13F6" w:rsidRPr="00537232">
        <w:t>omplies with the approved arrangement</w:t>
      </w:r>
      <w:r w:rsidR="00B3113E">
        <w:t xml:space="preserve"> </w:t>
      </w:r>
      <w:r w:rsidR="00B3113E" w:rsidRPr="00537232">
        <w:t xml:space="preserve">– </w:t>
      </w:r>
      <w:r w:rsidR="007166F1">
        <w:t>t</w:t>
      </w:r>
      <w:r w:rsidR="007A13F6" w:rsidRPr="00537232">
        <w:t>he department require</w:t>
      </w:r>
      <w:r w:rsidR="00032C9E" w:rsidRPr="00537232">
        <w:t>s</w:t>
      </w:r>
      <w:r w:rsidR="007A13F6" w:rsidRPr="00537232">
        <w:t xml:space="preserve"> the establishment to review the relevant section of the approved arrangement to make appropriate amendment</w:t>
      </w:r>
      <w:r w:rsidR="008444CF" w:rsidRPr="00537232">
        <w:t>,</w:t>
      </w:r>
      <w:r w:rsidR="00B00140" w:rsidRPr="00537232">
        <w:t xml:space="preserve"> and the activity to be brought into compliance with the amended approved arrangement</w:t>
      </w:r>
    </w:p>
    <w:p w14:paraId="53498203" w14:textId="402AD3B2" w:rsidR="007A13F6" w:rsidRPr="00537232" w:rsidRDefault="003557C2" w:rsidP="00537232">
      <w:pPr>
        <w:pStyle w:val="Bullet1"/>
      </w:pPr>
      <w:r w:rsidRPr="00537232">
        <w:t>d</w:t>
      </w:r>
      <w:r w:rsidR="007A13F6" w:rsidRPr="00537232">
        <w:t>oes not comply with the approved arrangement</w:t>
      </w:r>
      <w:r w:rsidR="00B3113E">
        <w:t xml:space="preserve"> </w:t>
      </w:r>
      <w:r w:rsidR="00B3113E" w:rsidRPr="00537232">
        <w:t xml:space="preserve">– </w:t>
      </w:r>
      <w:r w:rsidR="007166F1">
        <w:t>t</w:t>
      </w:r>
      <w:r w:rsidR="007A13F6" w:rsidRPr="00537232">
        <w:t>he department require</w:t>
      </w:r>
      <w:r w:rsidR="00032C9E" w:rsidRPr="00537232">
        <w:t>s</w:t>
      </w:r>
      <w:r w:rsidR="007A13F6" w:rsidRPr="00537232">
        <w:t xml:space="preserve"> the establishment to bring the activity into compliance with the approved arrangement</w:t>
      </w:r>
    </w:p>
    <w:p w14:paraId="607A0B7D" w14:textId="2D0EF758" w:rsidR="00DF47E8" w:rsidRPr="00537232" w:rsidRDefault="003557C2" w:rsidP="00537232">
      <w:pPr>
        <w:pStyle w:val="Bullet1"/>
      </w:pPr>
      <w:r w:rsidRPr="00537232">
        <w:t>d</w:t>
      </w:r>
      <w:r w:rsidR="007A13F6" w:rsidRPr="00537232">
        <w:t>oes not comply with the approved arrangement and compliance would not remove adverse effects</w:t>
      </w:r>
      <w:r w:rsidR="00B3113E">
        <w:t xml:space="preserve"> </w:t>
      </w:r>
      <w:r w:rsidR="00B3113E" w:rsidRPr="00537232">
        <w:t xml:space="preserve">– </w:t>
      </w:r>
      <w:r w:rsidR="007166F1">
        <w:t>t</w:t>
      </w:r>
      <w:r w:rsidR="007A13F6" w:rsidRPr="00537232">
        <w:t>he department require</w:t>
      </w:r>
      <w:r w:rsidR="00032C9E" w:rsidRPr="00537232">
        <w:t>s</w:t>
      </w:r>
      <w:r w:rsidR="007A13F6" w:rsidRPr="00537232">
        <w:t xml:space="preserve"> the approved arrangement to be reviewed for amendment</w:t>
      </w:r>
      <w:r w:rsidR="008444CF" w:rsidRPr="00537232">
        <w:t>,</w:t>
      </w:r>
      <w:r w:rsidR="007A13F6" w:rsidRPr="00537232">
        <w:t xml:space="preserve"> and the activity to be brought into compliance with the amended approved arrangement</w:t>
      </w:r>
      <w:r w:rsidR="007166F1">
        <w:t>.</w:t>
      </w:r>
    </w:p>
    <w:p w14:paraId="6DB98364" w14:textId="32F98FA7" w:rsidR="00D920E6" w:rsidRPr="00C03F16" w:rsidRDefault="00D920E6" w:rsidP="00313358">
      <w:pPr>
        <w:pStyle w:val="Heading3"/>
        <w:keepNext/>
      </w:pPr>
      <w:bookmarkStart w:id="14" w:name="_Toc112850239"/>
      <w:r>
        <w:t>Process to resolve</w:t>
      </w:r>
      <w:r w:rsidRPr="00C03F16">
        <w:t xml:space="preserve"> marginal or unacceptable outcomes</w:t>
      </w:r>
      <w:bookmarkEnd w:id="14"/>
    </w:p>
    <w:p w14:paraId="15A6959C" w14:textId="5B412872" w:rsidR="002A19B4" w:rsidRPr="00C03F16" w:rsidRDefault="002A19B4" w:rsidP="00537232">
      <w:pPr>
        <w:pStyle w:val="Documentbody-bodytext"/>
      </w:pPr>
      <w:r w:rsidRPr="00C03F16">
        <w:t xml:space="preserve">All marginal and unacceptable verification outcomes must: </w:t>
      </w:r>
    </w:p>
    <w:p w14:paraId="32C6493B" w14:textId="08A2F3A6" w:rsidR="002A19B4" w:rsidRPr="00C03F16" w:rsidRDefault="002A19B4" w:rsidP="00537232">
      <w:pPr>
        <w:pStyle w:val="Bullet1"/>
      </w:pPr>
      <w:r w:rsidRPr="00C03F16">
        <w:t xml:space="preserve">be reported to the establishment management </w:t>
      </w:r>
      <w:r w:rsidR="004E3BB8">
        <w:t>(after</w:t>
      </w:r>
      <w:r w:rsidR="004E3BB8" w:rsidRPr="00C03F16">
        <w:t xml:space="preserve"> completing the verification activity</w:t>
      </w:r>
      <w:r w:rsidR="004E3BB8">
        <w:t>)</w:t>
      </w:r>
      <w:r w:rsidR="004E3BB8" w:rsidRPr="00C03F16">
        <w:t xml:space="preserve"> </w:t>
      </w:r>
      <w:r w:rsidRPr="00C03F16">
        <w:t xml:space="preserve">so that the establishment can take responsibility for corrective action </w:t>
      </w:r>
      <w:r w:rsidR="004E3BB8">
        <w:t>(</w:t>
      </w:r>
      <w:r w:rsidRPr="00C03F16">
        <w:t>i.e. the relevant production supervisor and the quality assurance officer</w:t>
      </w:r>
      <w:r w:rsidR="004E3BB8">
        <w:t>)</w:t>
      </w:r>
      <w:r w:rsidR="00554FD4">
        <w:t>:</w:t>
      </w:r>
    </w:p>
    <w:p w14:paraId="7BF421D0" w14:textId="0D960AFD" w:rsidR="002A19B4" w:rsidRPr="00C03F16" w:rsidRDefault="004E3BB8" w:rsidP="00611F8A">
      <w:pPr>
        <w:pStyle w:val="Bullet2"/>
      </w:pPr>
      <w:r>
        <w:t>i</w:t>
      </w:r>
      <w:r w:rsidR="002A19B4" w:rsidRPr="00C03F16">
        <w:t>n the first instance this is done in person</w:t>
      </w:r>
      <w:r w:rsidR="00547F5C">
        <w:t>,</w:t>
      </w:r>
      <w:r w:rsidR="002A19B4" w:rsidRPr="00C03F16">
        <w:t xml:space="preserve"> and then added to the Weekly Meeting Agenda</w:t>
      </w:r>
    </w:p>
    <w:p w14:paraId="5FC23068" w14:textId="0242D8EB" w:rsidR="002A19B4" w:rsidRPr="00C03F16" w:rsidRDefault="00035FC3" w:rsidP="00537232">
      <w:pPr>
        <w:pStyle w:val="Bullet1"/>
      </w:pPr>
      <w:r>
        <w:t>h</w:t>
      </w:r>
      <w:r w:rsidR="002A19B4" w:rsidRPr="00C03F16">
        <w:t>ave corrective action taken by the establishment:</w:t>
      </w:r>
    </w:p>
    <w:p w14:paraId="37C7EBC2" w14:textId="6258B894" w:rsidR="002A19B4" w:rsidRPr="00C03F16" w:rsidRDefault="00035FC3" w:rsidP="00611F8A">
      <w:pPr>
        <w:pStyle w:val="Bullet2"/>
      </w:pPr>
      <w:r>
        <w:t>t</w:t>
      </w:r>
      <w:r w:rsidR="002A19B4" w:rsidRPr="00C03F16">
        <w:t>o prevent adversely affected product from entering commerce until it can be demonstrated that the product is safe and eligible for its intended use and intended market</w:t>
      </w:r>
    </w:p>
    <w:p w14:paraId="06096A58" w14:textId="6E76F93A" w:rsidR="00611F8A" w:rsidRPr="00611F8A" w:rsidRDefault="00035FC3" w:rsidP="00611F8A">
      <w:pPr>
        <w:pStyle w:val="Bullet2"/>
      </w:pPr>
      <w:r>
        <w:t>w</w:t>
      </w:r>
      <w:r w:rsidR="00611F8A" w:rsidRPr="00611F8A">
        <w:t>here an animal welfare breach has occurred,</w:t>
      </w:r>
      <w:r w:rsidR="004E3BB8">
        <w:t xml:space="preserve"> and</w:t>
      </w:r>
      <w:r w:rsidR="00611F8A" w:rsidRPr="00611F8A">
        <w:t xml:space="preserve"> the corrective action must involve immediate alleviation of suffering of any affected animals and immediate prevention of suffering to other animals</w:t>
      </w:r>
    </w:p>
    <w:p w14:paraId="27E2CAF6" w14:textId="2CCC6918" w:rsidR="002A19B4" w:rsidRPr="00C03F16" w:rsidRDefault="00035FC3" w:rsidP="00611F8A">
      <w:pPr>
        <w:pStyle w:val="Bullet2"/>
      </w:pPr>
      <w:r>
        <w:t>w</w:t>
      </w:r>
      <w:r w:rsidR="002A19B4" w:rsidRPr="00C03F16">
        <w:t>here establishment corrective actions are not effective, a department officer may apply an appropriate disposition to ensure the required outcome</w:t>
      </w:r>
      <w:r>
        <w:t>.</w:t>
      </w:r>
    </w:p>
    <w:p w14:paraId="0A1A7142" w14:textId="4B780338" w:rsidR="00D920E6" w:rsidRPr="00C03F16" w:rsidRDefault="00D920E6" w:rsidP="00C03F16">
      <w:pPr>
        <w:pStyle w:val="Heading3"/>
      </w:pPr>
      <w:bookmarkStart w:id="15" w:name="_Toc112850240"/>
      <w:r w:rsidRPr="00C03F16">
        <w:t>Marginal or unacceptable outcome rules</w:t>
      </w:r>
      <w:bookmarkEnd w:id="15"/>
    </w:p>
    <w:p w14:paraId="311C1523" w14:textId="49468198" w:rsidR="002A19B4" w:rsidRPr="00C03F16" w:rsidRDefault="002A19B4" w:rsidP="00537232">
      <w:pPr>
        <w:pStyle w:val="Documentbody-bodytext"/>
      </w:pPr>
      <w:r w:rsidRPr="00C03F16">
        <w:t>The rules for dealing with marginal verification outcomes:</w:t>
      </w:r>
    </w:p>
    <w:p w14:paraId="1D63B73C" w14:textId="30E68973" w:rsidR="002A19B4" w:rsidRPr="00C03F16" w:rsidRDefault="002A19B4" w:rsidP="00537232">
      <w:pPr>
        <w:pStyle w:val="Bullet1"/>
      </w:pPr>
      <w:r w:rsidRPr="00C03F16">
        <w:t xml:space="preserve">The establishment is given </w:t>
      </w:r>
      <w:r w:rsidR="00547F5C">
        <w:t xml:space="preserve">5 working days </w:t>
      </w:r>
      <w:r w:rsidRPr="00C03F16">
        <w:t>to implement effective corrective action</w:t>
      </w:r>
      <w:r w:rsidR="00154B4F">
        <w:t>.</w:t>
      </w:r>
    </w:p>
    <w:p w14:paraId="15793245" w14:textId="01E49B95" w:rsidR="002A19B4" w:rsidRPr="00C03F16" w:rsidRDefault="002A19B4" w:rsidP="00537232">
      <w:pPr>
        <w:pStyle w:val="Bullet1"/>
      </w:pPr>
      <w:r w:rsidRPr="00C03F16">
        <w:t>If the corrective action by the establishment is found to be acceptable through department verification</w:t>
      </w:r>
      <w:r w:rsidR="00547F5C">
        <w:t>,</w:t>
      </w:r>
      <w:r w:rsidRPr="00C03F16">
        <w:t xml:space="preserve"> the issue is closed. </w:t>
      </w:r>
    </w:p>
    <w:p w14:paraId="658A40C1" w14:textId="1733C377" w:rsidR="002A19B4" w:rsidRPr="00C03F16" w:rsidRDefault="002A19B4" w:rsidP="00537232">
      <w:pPr>
        <w:pStyle w:val="Bullet1"/>
      </w:pPr>
      <w:r w:rsidRPr="00C03F16">
        <w:t>If the corrective action by the establishment is found to be unacceptable</w:t>
      </w:r>
      <w:r w:rsidR="00547F5C">
        <w:t>,</w:t>
      </w:r>
      <w:r w:rsidRPr="00C03F16">
        <w:t xml:space="preserve"> a CAR is raised</w:t>
      </w:r>
      <w:r w:rsidR="00154B4F">
        <w:t>.</w:t>
      </w:r>
    </w:p>
    <w:p w14:paraId="03E31518" w14:textId="36F6985D" w:rsidR="002A19B4" w:rsidRPr="00C03F16" w:rsidRDefault="002A19B4" w:rsidP="00537232">
      <w:pPr>
        <w:pStyle w:val="Bullet1"/>
      </w:pPr>
      <w:r w:rsidRPr="00C03F16">
        <w:t xml:space="preserve">Repetitive marginal findings </w:t>
      </w:r>
      <w:r w:rsidR="00154B4F">
        <w:t>(</w:t>
      </w:r>
      <w:r w:rsidRPr="00C03F16">
        <w:t xml:space="preserve">i.e. </w:t>
      </w:r>
      <w:r w:rsidR="00547F5C">
        <w:t>i</w:t>
      </w:r>
      <w:r w:rsidRPr="00C03F16">
        <w:t>f more than two consecutive marginal verification outcomes are rated for an activity</w:t>
      </w:r>
      <w:r w:rsidR="00154B4F">
        <w:t>)</w:t>
      </w:r>
      <w:r w:rsidRPr="00C03F16">
        <w:t xml:space="preserve">, will result in the </w:t>
      </w:r>
      <w:r w:rsidR="00547F5C">
        <w:t>NCI</w:t>
      </w:r>
      <w:r w:rsidRPr="00C03F16">
        <w:t xml:space="preserve"> being elevated to a CAR.</w:t>
      </w:r>
    </w:p>
    <w:p w14:paraId="08368380" w14:textId="514E8AF3" w:rsidR="002A19B4" w:rsidRPr="00C03F16" w:rsidRDefault="002A19B4" w:rsidP="00537232">
      <w:pPr>
        <w:pStyle w:val="Bullet1"/>
      </w:pPr>
      <w:r w:rsidRPr="00C03F16">
        <w:t>An unacceptable department verification finding will result in a CAR.</w:t>
      </w:r>
    </w:p>
    <w:p w14:paraId="4559EC94" w14:textId="77777777" w:rsidR="008F44C2" w:rsidRDefault="008F44C2">
      <w:pPr>
        <w:rPr>
          <w:rFonts w:ascii="Cambria" w:eastAsia="Cambria" w:hAnsi="Cambria"/>
          <w:b/>
          <w:color w:val="165788"/>
          <w:spacing w:val="-1"/>
          <w:sz w:val="33"/>
        </w:rPr>
      </w:pPr>
      <w:r>
        <w:br w:type="page"/>
      </w:r>
    </w:p>
    <w:p w14:paraId="4D3574F4" w14:textId="1B19BC4F" w:rsidR="002A19B4" w:rsidRPr="00C03F16" w:rsidRDefault="002A19B4" w:rsidP="00537232">
      <w:pPr>
        <w:pStyle w:val="Heading2"/>
      </w:pPr>
      <w:bookmarkStart w:id="16" w:name="_Toc112850241"/>
      <w:r w:rsidRPr="00C03F16">
        <w:t>Corrective Action Requests (CAR</w:t>
      </w:r>
      <w:r w:rsidR="00B42D9D" w:rsidRPr="00C03F16">
        <w:t>s</w:t>
      </w:r>
      <w:r w:rsidRPr="00C03F16">
        <w:t>)</w:t>
      </w:r>
      <w:bookmarkEnd w:id="16"/>
    </w:p>
    <w:p w14:paraId="1275004C" w14:textId="4444F02E" w:rsidR="00301A0B" w:rsidRDefault="00301A0B" w:rsidP="00537232">
      <w:pPr>
        <w:pStyle w:val="Documentbody-bodytext"/>
      </w:pPr>
      <w:r>
        <w:t>Rules for use of CARs:</w:t>
      </w:r>
    </w:p>
    <w:p w14:paraId="664B0B59" w14:textId="4CE1EE04" w:rsidR="002A19B4" w:rsidRPr="00B42D9D" w:rsidRDefault="002A19B4" w:rsidP="00301A0B">
      <w:pPr>
        <w:pStyle w:val="Bullet1"/>
      </w:pPr>
      <w:r w:rsidRPr="00B42D9D">
        <w:t>A CAR against the occupier is raised through AMS for unacceptable verification outcomes or repetitive marginal outcomes</w:t>
      </w:r>
      <w:r w:rsidR="00B42D9D" w:rsidRPr="00B42D9D">
        <w:t>.</w:t>
      </w:r>
    </w:p>
    <w:p w14:paraId="67FF3CA8" w14:textId="60F02E92" w:rsidR="002A19B4" w:rsidRPr="00B42D9D" w:rsidRDefault="002A19B4" w:rsidP="00301A0B">
      <w:pPr>
        <w:pStyle w:val="Bullet1"/>
      </w:pPr>
      <w:r w:rsidRPr="00B42D9D">
        <w:t>A CAR clearly states the legislative reference for the non-compliance and includes an accurate description of the overall findings, observations and any objective evidence collected to support the findings</w:t>
      </w:r>
      <w:r w:rsidR="00B42D9D" w:rsidRPr="00B42D9D">
        <w:t>.</w:t>
      </w:r>
      <w:r w:rsidRPr="00B42D9D">
        <w:t xml:space="preserve"> </w:t>
      </w:r>
    </w:p>
    <w:p w14:paraId="45C6E561" w14:textId="61F1B6E1" w:rsidR="002A19B4" w:rsidRPr="00B42D9D" w:rsidRDefault="002A19B4" w:rsidP="00301A0B">
      <w:pPr>
        <w:pStyle w:val="Bullet1"/>
      </w:pPr>
      <w:r w:rsidRPr="00B42D9D">
        <w:t>A CAR is discussed between the department officer and a senior establishment representative and where possible</w:t>
      </w:r>
      <w:r w:rsidR="00B42D9D" w:rsidRPr="00B42D9D">
        <w:t>,</w:t>
      </w:r>
      <w:r w:rsidRPr="00B42D9D">
        <w:t xml:space="preserve"> agreed upon</w:t>
      </w:r>
      <w:r w:rsidR="00B42D9D" w:rsidRPr="00B42D9D">
        <w:t>.</w:t>
      </w:r>
    </w:p>
    <w:p w14:paraId="7A5A86BD" w14:textId="1101BB6B" w:rsidR="002A19B4" w:rsidRPr="00B42D9D" w:rsidRDefault="002A19B4" w:rsidP="00301A0B">
      <w:pPr>
        <w:pStyle w:val="Bullet1"/>
      </w:pPr>
      <w:r w:rsidRPr="00B42D9D">
        <w:t>Once the agreed close out date is determined both parties sign the CAR</w:t>
      </w:r>
      <w:r w:rsidR="00B42D9D" w:rsidRPr="00B42D9D">
        <w:t>.</w:t>
      </w:r>
    </w:p>
    <w:p w14:paraId="783BF409" w14:textId="3173614E" w:rsidR="002A19B4" w:rsidRPr="00B42D9D" w:rsidRDefault="002A19B4" w:rsidP="00301A0B">
      <w:pPr>
        <w:pStyle w:val="Bullet1"/>
      </w:pPr>
      <w:r w:rsidRPr="00B42D9D">
        <w:t>The documentation provided by the establishment as evidence of effective corrective action will be attached to the relevant CAR records.</w:t>
      </w:r>
    </w:p>
    <w:p w14:paraId="2F0DFBFA" w14:textId="61A906CD" w:rsidR="002A19B4" w:rsidRPr="00B42D9D" w:rsidRDefault="002A19B4" w:rsidP="00301A0B">
      <w:pPr>
        <w:pStyle w:val="Bullet1"/>
      </w:pPr>
      <w:r w:rsidRPr="00B42D9D">
        <w:t>The department officer who raised the CAR or their delegate will record their verification findings when closing out the CAR</w:t>
      </w:r>
      <w:r w:rsidR="00B42D9D" w:rsidRPr="00B42D9D">
        <w:t>.</w:t>
      </w:r>
    </w:p>
    <w:p w14:paraId="46885F4A" w14:textId="75C6CC73" w:rsidR="002A19B4" w:rsidRPr="00B42D9D" w:rsidRDefault="002A19B4" w:rsidP="00301A0B">
      <w:pPr>
        <w:pStyle w:val="Bullet1"/>
      </w:pPr>
      <w:r w:rsidRPr="00B42D9D">
        <w:t xml:space="preserve">A copy of the signed closed CAR is given to the establishment. </w:t>
      </w:r>
    </w:p>
    <w:p w14:paraId="39173973" w14:textId="2C76C988" w:rsidR="00662EEF" w:rsidRPr="00B42D9D" w:rsidRDefault="002A19B4" w:rsidP="00301A0B">
      <w:pPr>
        <w:pStyle w:val="Bullet1"/>
      </w:pPr>
      <w:r w:rsidRPr="00B42D9D">
        <w:t>The original closed CAR will be retained securely on department on-plant files</w:t>
      </w:r>
      <w:r w:rsidR="00B42D9D" w:rsidRPr="00B42D9D">
        <w:t>.</w:t>
      </w:r>
    </w:p>
    <w:p w14:paraId="17B8BC10" w14:textId="5059154C" w:rsidR="00A22673" w:rsidRPr="00C03F16" w:rsidRDefault="00A22673" w:rsidP="00313358">
      <w:pPr>
        <w:pStyle w:val="Heading3"/>
        <w:keepNext/>
      </w:pPr>
      <w:bookmarkStart w:id="17" w:name="_Toc112850242"/>
      <w:r w:rsidRPr="00C03F16">
        <w:t>General process for CARs</w:t>
      </w:r>
      <w:bookmarkEnd w:id="17"/>
    </w:p>
    <w:p w14:paraId="2E5997C2" w14:textId="71424E0A" w:rsidR="00B42D9D" w:rsidRPr="00B42D9D" w:rsidRDefault="00B42D9D" w:rsidP="00537232">
      <w:pPr>
        <w:pStyle w:val="Documentbody-bodytext"/>
      </w:pPr>
      <w:r w:rsidRPr="00B42D9D">
        <w:t>General guidelines for CARs:</w:t>
      </w:r>
    </w:p>
    <w:p w14:paraId="3E1FC4C5" w14:textId="6CCEE943" w:rsidR="00B42D9D" w:rsidRPr="00967FCE" w:rsidRDefault="00B42D9D" w:rsidP="00537232">
      <w:pPr>
        <w:pStyle w:val="Bullet1"/>
      </w:pPr>
      <w:r w:rsidRPr="00967FCE">
        <w:t xml:space="preserve">The maximum time permitted for CAR closure is one month, however depending on the nature of the CAR, a longer timeframe can be negotiated between the </w:t>
      </w:r>
      <w:r w:rsidR="0019752B" w:rsidRPr="00967FCE">
        <w:t>OPV</w:t>
      </w:r>
      <w:r w:rsidRPr="00967FCE">
        <w:t xml:space="preserve"> and establishment management.</w:t>
      </w:r>
    </w:p>
    <w:p w14:paraId="63CC847E" w14:textId="2EEDFEDF" w:rsidR="00B42D9D" w:rsidRPr="00967FCE" w:rsidRDefault="00B42D9D" w:rsidP="00537232">
      <w:pPr>
        <w:pStyle w:val="Bullet1"/>
      </w:pPr>
      <w:r w:rsidRPr="00967FCE">
        <w:t>Food safety and wholesomeness issues would have a short time frame for close out.</w:t>
      </w:r>
    </w:p>
    <w:p w14:paraId="3803C831" w14:textId="4C4426F0" w:rsidR="00B42D9D" w:rsidRPr="00967FCE" w:rsidRDefault="00B42D9D" w:rsidP="00537232">
      <w:pPr>
        <w:pStyle w:val="Bullet1"/>
      </w:pPr>
      <w:r w:rsidRPr="00967FCE">
        <w:t>Product integrity issue</w:t>
      </w:r>
      <w:r w:rsidR="00700747">
        <w:t>s</w:t>
      </w:r>
      <w:r w:rsidRPr="00967FCE">
        <w:t xml:space="preserve"> or importing country issues may have a longer time for close out.</w:t>
      </w:r>
    </w:p>
    <w:p w14:paraId="0423C14B" w14:textId="41B62708" w:rsidR="00B42D9D" w:rsidRPr="00967FCE" w:rsidRDefault="0019752B" w:rsidP="00537232">
      <w:pPr>
        <w:pStyle w:val="Bullet1"/>
      </w:pPr>
      <w:r w:rsidRPr="00967FCE">
        <w:t>CARs are either closed (acceptable) or rejected (unclosed)</w:t>
      </w:r>
      <w:r w:rsidR="00B42D9D" w:rsidRPr="00967FCE">
        <w:t>.</w:t>
      </w:r>
    </w:p>
    <w:p w14:paraId="374EE515" w14:textId="5F933E86" w:rsidR="00A22673" w:rsidRPr="00C03F16" w:rsidRDefault="00A22673" w:rsidP="00C03F16">
      <w:pPr>
        <w:pStyle w:val="Heading3"/>
      </w:pPr>
      <w:bookmarkStart w:id="18" w:name="_Toc112850243"/>
      <w:r w:rsidRPr="00C03F16">
        <w:t>Rejected CARs</w:t>
      </w:r>
      <w:bookmarkEnd w:id="18"/>
    </w:p>
    <w:p w14:paraId="6ABB0447" w14:textId="6047A341" w:rsidR="00B42D9D" w:rsidRPr="00B42D9D" w:rsidRDefault="00B42D9D" w:rsidP="00537232">
      <w:pPr>
        <w:pStyle w:val="Documentbody-bodytext"/>
      </w:pPr>
      <w:r w:rsidRPr="00B42D9D">
        <w:t>Rejected CARs:</w:t>
      </w:r>
    </w:p>
    <w:p w14:paraId="23A0142D" w14:textId="43D0F2A0" w:rsidR="00B42D9D" w:rsidRPr="00C03F16" w:rsidRDefault="0082037F" w:rsidP="00537232">
      <w:pPr>
        <w:pStyle w:val="Bullet1"/>
      </w:pPr>
      <w:r>
        <w:t>i</w:t>
      </w:r>
      <w:r w:rsidR="00B42D9D" w:rsidRPr="00C03F16">
        <w:t>ndicate systemic non-compliance with the approved arrangement</w:t>
      </w:r>
    </w:p>
    <w:p w14:paraId="4F32C9E7" w14:textId="7E8ECD08" w:rsidR="00B42D9D" w:rsidRPr="00C03F16" w:rsidRDefault="0082037F" w:rsidP="00537232">
      <w:pPr>
        <w:pStyle w:val="Bullet1"/>
      </w:pPr>
      <w:r>
        <w:t>a</w:t>
      </w:r>
      <w:r w:rsidR="00B42D9D" w:rsidRPr="00C03F16">
        <w:t xml:space="preserve">re referred to the </w:t>
      </w:r>
      <w:hyperlink w:anchor="_Establishment_ATM" w:history="1">
        <w:r w:rsidR="004A00AD" w:rsidRPr="004A00AD">
          <w:rPr>
            <w:rStyle w:val="Hyperlink"/>
          </w:rPr>
          <w:t xml:space="preserve">Establishment </w:t>
        </w:r>
        <w:r w:rsidR="00B42D9D" w:rsidRPr="004A00AD">
          <w:rPr>
            <w:rStyle w:val="Hyperlink"/>
          </w:rPr>
          <w:t>ATM</w:t>
        </w:r>
      </w:hyperlink>
      <w:r w:rsidR="00B42D9D" w:rsidRPr="00C03F16">
        <w:t xml:space="preserve"> for final decision. The ATM can either accept the rejection or approve extension of the CAR.</w:t>
      </w:r>
    </w:p>
    <w:p w14:paraId="6A788EAA" w14:textId="669C1BC7" w:rsidR="00B42D9D" w:rsidRPr="0082037F" w:rsidRDefault="00B42D9D" w:rsidP="00537232">
      <w:pPr>
        <w:pStyle w:val="Documentbody-bodytext"/>
      </w:pPr>
      <w:r w:rsidRPr="0082037F">
        <w:t xml:space="preserve">If the </w:t>
      </w:r>
      <w:r w:rsidR="004A00AD">
        <w:t xml:space="preserve">Establishment </w:t>
      </w:r>
      <w:r w:rsidRPr="0082037F">
        <w:t>ATM approves rejection of the CAR</w:t>
      </w:r>
      <w:r w:rsidR="004A00AD">
        <w:t>,</w:t>
      </w:r>
      <w:r w:rsidRPr="0082037F">
        <w:t xml:space="preserve"> then the ATM can issue a show cause letter asking the occupier why they should not recommend</w:t>
      </w:r>
      <w:r w:rsidR="00824BA4">
        <w:t xml:space="preserve"> </w:t>
      </w:r>
      <w:r w:rsidR="00824BA4" w:rsidRPr="0082037F">
        <w:t>a Critical Incident Response Audit to be conducted</w:t>
      </w:r>
      <w:r w:rsidRPr="0082037F">
        <w:t>.</w:t>
      </w:r>
    </w:p>
    <w:p w14:paraId="3B7D5EDE" w14:textId="2DB2CE13" w:rsidR="00A22673" w:rsidRDefault="00A22673" w:rsidP="00C03F16">
      <w:pPr>
        <w:pStyle w:val="Heading3"/>
        <w:rPr>
          <w:color w:val="000000"/>
          <w:spacing w:val="-4"/>
        </w:rPr>
      </w:pPr>
      <w:bookmarkStart w:id="19" w:name="_Toc112850244"/>
      <w:r w:rsidRPr="00C03F16">
        <w:t>CAR extensions</w:t>
      </w:r>
      <w:bookmarkEnd w:id="19"/>
    </w:p>
    <w:p w14:paraId="2E05F13E" w14:textId="496ED20F" w:rsidR="00B42D9D" w:rsidRPr="00B42D9D" w:rsidRDefault="00B42D9D" w:rsidP="00537232">
      <w:pPr>
        <w:pStyle w:val="Documentbody-bodytext"/>
      </w:pPr>
      <w:r w:rsidRPr="00B42D9D">
        <w:t>CAR extensions:</w:t>
      </w:r>
    </w:p>
    <w:p w14:paraId="35049710" w14:textId="520A0DDC" w:rsidR="00B42D9D" w:rsidRPr="00C03F16" w:rsidRDefault="00B42D9D" w:rsidP="00537232">
      <w:pPr>
        <w:pStyle w:val="Bullet1"/>
      </w:pPr>
      <w:r w:rsidRPr="00C03F16">
        <w:t>are only granted on one occasion</w:t>
      </w:r>
    </w:p>
    <w:p w14:paraId="0C241BDB" w14:textId="4536EBFD" w:rsidR="00B42D9D" w:rsidRPr="00C03F16" w:rsidRDefault="00B42D9D" w:rsidP="00537232">
      <w:pPr>
        <w:pStyle w:val="Bullet1"/>
      </w:pPr>
      <w:r w:rsidRPr="00C03F16">
        <w:t>are based on written evidence from the establishment to support their claim</w:t>
      </w:r>
    </w:p>
    <w:p w14:paraId="604D4845" w14:textId="0F5136C0" w:rsidR="00B42D9D" w:rsidRPr="00C03F16" w:rsidRDefault="00B42D9D" w:rsidP="00537232">
      <w:pPr>
        <w:pStyle w:val="Bullet1"/>
      </w:pPr>
      <w:r w:rsidRPr="00C03F16">
        <w:t xml:space="preserve">are to be discussed with the </w:t>
      </w:r>
      <w:r w:rsidR="002C45A7">
        <w:t>E</w:t>
      </w:r>
      <w:r w:rsidRPr="00C03F16">
        <w:t>stablishment ATM</w:t>
      </w:r>
    </w:p>
    <w:p w14:paraId="5AB53CFF" w14:textId="2148B19C" w:rsidR="00B42D9D" w:rsidRPr="00C03F16" w:rsidRDefault="006C2578" w:rsidP="00537232">
      <w:pPr>
        <w:pStyle w:val="Bullet1"/>
      </w:pPr>
      <w:r w:rsidRPr="00C03F16">
        <w:t xml:space="preserve">have the final decision (on whether an extension is granted) made by the </w:t>
      </w:r>
      <w:r w:rsidR="002C45A7">
        <w:t>E</w:t>
      </w:r>
      <w:r w:rsidRPr="00C03F16">
        <w:t>stablishment ATM</w:t>
      </w:r>
      <w:r w:rsidR="0080188B">
        <w:t>.</w:t>
      </w:r>
      <w:r w:rsidRPr="00C03F16">
        <w:t xml:space="preserve"> </w:t>
      </w:r>
    </w:p>
    <w:p w14:paraId="523AF0D2" w14:textId="77777777" w:rsidR="008F44C2" w:rsidRDefault="008F44C2">
      <w:pPr>
        <w:rPr>
          <w:rFonts w:ascii="Cambria" w:eastAsia="Cambria" w:hAnsi="Cambria"/>
          <w:b/>
          <w:color w:val="165788"/>
          <w:spacing w:val="-1"/>
          <w:sz w:val="33"/>
        </w:rPr>
      </w:pPr>
      <w:r>
        <w:br w:type="page"/>
      </w:r>
    </w:p>
    <w:p w14:paraId="282BE1EB" w14:textId="19D66DB1" w:rsidR="00B42D9D" w:rsidRPr="00C03F16" w:rsidRDefault="00B42D9D" w:rsidP="00537232">
      <w:pPr>
        <w:pStyle w:val="Heading2"/>
      </w:pPr>
      <w:bookmarkStart w:id="20" w:name="_Toc112850245"/>
      <w:r w:rsidRPr="009A287B">
        <w:t>Weekly Meetings</w:t>
      </w:r>
      <w:bookmarkEnd w:id="20"/>
    </w:p>
    <w:p w14:paraId="3CE46493" w14:textId="03EB37AE" w:rsidR="0019752B" w:rsidRPr="0019752B" w:rsidRDefault="0019752B" w:rsidP="00537232">
      <w:pPr>
        <w:pStyle w:val="Documentbody-bodytext"/>
      </w:pPr>
      <w:r w:rsidRPr="0019752B">
        <w:t>The OPV chairs a weekly meeting with establishment management</w:t>
      </w:r>
      <w:r w:rsidR="00F77E0A">
        <w:t>.</w:t>
      </w:r>
      <w:r w:rsidRPr="0019752B">
        <w:t xml:space="preserve"> </w:t>
      </w:r>
    </w:p>
    <w:p w14:paraId="20F31F4A" w14:textId="26396BD9" w:rsidR="0019752B" w:rsidRPr="0019752B" w:rsidRDefault="0019752B" w:rsidP="00537232">
      <w:pPr>
        <w:pStyle w:val="Documentbody-bodytext"/>
      </w:pPr>
      <w:r w:rsidRPr="0019752B">
        <w:t>Issues relating to, but not limited to, ante-mortem inspection, post-mortem inspection, food safety, animal welfare, market access requirements and product integrity will be discussed</w:t>
      </w:r>
      <w:r w:rsidR="00F77E0A">
        <w:t>.</w:t>
      </w:r>
    </w:p>
    <w:p w14:paraId="2A042317" w14:textId="15478E5D" w:rsidR="0019752B" w:rsidRPr="0019752B" w:rsidRDefault="0019752B" w:rsidP="00537232">
      <w:pPr>
        <w:pStyle w:val="Documentbody-bodytext"/>
      </w:pPr>
      <w:r w:rsidRPr="0019752B">
        <w:t>The meeting will be used as an opportunity to:</w:t>
      </w:r>
    </w:p>
    <w:p w14:paraId="7BC2EE96" w14:textId="7F62DDAA" w:rsidR="0019752B" w:rsidRPr="0019752B" w:rsidRDefault="00F77E0A" w:rsidP="00537232">
      <w:pPr>
        <w:pStyle w:val="Bullet1"/>
      </w:pPr>
      <w:r>
        <w:t>d</w:t>
      </w:r>
      <w:r w:rsidR="0019752B" w:rsidRPr="0019752B">
        <w:t>iscuss the results of the MEVS verification</w:t>
      </w:r>
    </w:p>
    <w:p w14:paraId="0047EA68" w14:textId="76C5B0B9" w:rsidR="0019752B" w:rsidRPr="0019752B" w:rsidRDefault="00F77E0A" w:rsidP="00537232">
      <w:pPr>
        <w:pStyle w:val="Bullet1"/>
      </w:pPr>
      <w:r>
        <w:t>d</w:t>
      </w:r>
      <w:r w:rsidR="0019752B" w:rsidRPr="0019752B">
        <w:t xml:space="preserve">iscuss results of </w:t>
      </w:r>
      <w:r w:rsidR="00C5312B">
        <w:t xml:space="preserve">product hygiene </w:t>
      </w:r>
      <w:r w:rsidR="00D0612D">
        <w:t>indicator</w:t>
      </w:r>
      <w:r w:rsidR="00C5312B">
        <w:t xml:space="preserve"> (</w:t>
      </w:r>
      <w:r w:rsidR="0019752B" w:rsidRPr="0019752B">
        <w:t>PHI</w:t>
      </w:r>
      <w:r w:rsidR="00C5312B">
        <w:t>)</w:t>
      </w:r>
      <w:r w:rsidR="0019752B" w:rsidRPr="0019752B">
        <w:t xml:space="preserve"> and </w:t>
      </w:r>
      <w:r w:rsidR="00C5312B">
        <w:t>post-mortem verification (</w:t>
      </w:r>
      <w:r w:rsidR="0019752B" w:rsidRPr="0019752B">
        <w:t>PMV</w:t>
      </w:r>
      <w:r w:rsidR="00C5312B">
        <w:t>)</w:t>
      </w:r>
    </w:p>
    <w:p w14:paraId="61F83946" w14:textId="455A7BC8" w:rsidR="0019752B" w:rsidRPr="0019752B" w:rsidRDefault="00F77E0A" w:rsidP="00537232">
      <w:pPr>
        <w:pStyle w:val="Bullet1"/>
      </w:pPr>
      <w:r>
        <w:t>r</w:t>
      </w:r>
      <w:r w:rsidR="0019752B" w:rsidRPr="0019752B">
        <w:t>eview corrective actions on unclosed non-compliance issues</w:t>
      </w:r>
    </w:p>
    <w:p w14:paraId="0ABA13B1" w14:textId="5BE276F8" w:rsidR="0019752B" w:rsidRPr="0019752B" w:rsidRDefault="00F77E0A" w:rsidP="00537232">
      <w:pPr>
        <w:pStyle w:val="Bullet1"/>
      </w:pPr>
      <w:r>
        <w:t>b</w:t>
      </w:r>
      <w:r w:rsidR="0019752B" w:rsidRPr="0019752B">
        <w:t>e the vehicle through which new Market Access Advice and Meat Notices are discussed</w:t>
      </w:r>
    </w:p>
    <w:p w14:paraId="1F922653" w14:textId="4A04F0A0" w:rsidR="0019752B" w:rsidRPr="0019752B" w:rsidRDefault="00F77E0A" w:rsidP="00537232">
      <w:pPr>
        <w:pStyle w:val="Bullet1"/>
      </w:pPr>
      <w:r>
        <w:t>c</w:t>
      </w:r>
      <w:r w:rsidR="0019752B" w:rsidRPr="0019752B">
        <w:t>onvey other relevant department information to the establishment and vice versa e.g. resource issues and/or performance of AAOs/FSMAs</w:t>
      </w:r>
    </w:p>
    <w:p w14:paraId="44D4FA65" w14:textId="32236967" w:rsidR="0019752B" w:rsidRPr="0019752B" w:rsidRDefault="00F77E0A" w:rsidP="00537232">
      <w:pPr>
        <w:pStyle w:val="Bullet1"/>
      </w:pPr>
      <w:r>
        <w:t>d</w:t>
      </w:r>
      <w:r w:rsidR="0019752B" w:rsidRPr="0019752B">
        <w:t xml:space="preserve">iscuss any </w:t>
      </w:r>
      <w:r w:rsidR="00ED3899">
        <w:t>work, health and safety (</w:t>
      </w:r>
      <w:r w:rsidR="0019752B" w:rsidRPr="0019752B">
        <w:t>WHS</w:t>
      </w:r>
      <w:r w:rsidR="00ED3899">
        <w:t>)</w:t>
      </w:r>
      <w:r w:rsidR="0019752B" w:rsidRPr="0019752B">
        <w:t xml:space="preserve"> issues impacting department on</w:t>
      </w:r>
      <w:r w:rsidR="00ED3899">
        <w:noBreakHyphen/>
      </w:r>
      <w:r w:rsidR="0019752B" w:rsidRPr="0019752B">
        <w:t>plant officers</w:t>
      </w:r>
      <w:r>
        <w:t>.</w:t>
      </w:r>
    </w:p>
    <w:p w14:paraId="42D7AFF7" w14:textId="588EC7B4" w:rsidR="006C2578" w:rsidRPr="0019752B" w:rsidRDefault="0019752B" w:rsidP="00537232">
      <w:pPr>
        <w:pStyle w:val="Documentbody-bodytext"/>
      </w:pPr>
      <w:r w:rsidRPr="0019752B">
        <w:t xml:space="preserve">The department officer present at the meeting is responsible for minute taking. Once the minutes of the meeting are agreed between all parties the department officer and establishment representative will sign and date the minutes </w:t>
      </w:r>
      <w:r w:rsidR="006C2578" w:rsidRPr="0019752B">
        <w:t xml:space="preserve">(signing and dating can be met by electronic communication in accordance with the principles of the </w:t>
      </w:r>
      <w:r w:rsidR="006C2578" w:rsidRPr="006C2578">
        <w:t>Rules 2021)</w:t>
      </w:r>
      <w:r w:rsidR="002464E1">
        <w:t>.</w:t>
      </w:r>
    </w:p>
    <w:p w14:paraId="69B7867D" w14:textId="5754F69F" w:rsidR="0019752B" w:rsidRPr="0019752B" w:rsidRDefault="0019752B" w:rsidP="00537232">
      <w:pPr>
        <w:pStyle w:val="Documentbody-bodytext"/>
      </w:pPr>
      <w:r w:rsidRPr="0019752B">
        <w:t>Then</w:t>
      </w:r>
      <w:r w:rsidR="002464E1">
        <w:t>,</w:t>
      </w:r>
      <w:r w:rsidRPr="0019752B">
        <w:t xml:space="preserve"> the signed minutes will </w:t>
      </w:r>
      <w:r w:rsidR="006516F2">
        <w:t xml:space="preserve">be </w:t>
      </w:r>
      <w:r w:rsidR="002464E1">
        <w:t xml:space="preserve">uploaded and </w:t>
      </w:r>
      <w:r w:rsidRPr="0019752B">
        <w:t>securely retained</w:t>
      </w:r>
      <w:r w:rsidR="002464E1">
        <w:t xml:space="preserve"> centrally (AMS and National Standard Filing System)</w:t>
      </w:r>
      <w:r w:rsidR="006516F2">
        <w:t>;</w:t>
      </w:r>
      <w:r w:rsidR="002464E1">
        <w:t xml:space="preserve"> and</w:t>
      </w:r>
      <w:r w:rsidRPr="0019752B">
        <w:t xml:space="preserve"> </w:t>
      </w:r>
      <w:r w:rsidR="002464E1">
        <w:t xml:space="preserve">for hard copies, </w:t>
      </w:r>
      <w:r w:rsidRPr="0019752B">
        <w:t>in department on-plant files</w:t>
      </w:r>
      <w:r w:rsidR="00F77E0A">
        <w:t>.</w:t>
      </w:r>
    </w:p>
    <w:p w14:paraId="40AF6378" w14:textId="5EAC15E4" w:rsidR="0019752B" w:rsidRPr="0019752B" w:rsidRDefault="0019752B" w:rsidP="00537232">
      <w:pPr>
        <w:pStyle w:val="Documentbody-bodytext"/>
      </w:pPr>
      <w:r w:rsidRPr="0019752B">
        <w:t>At establishments where there is more than one shift, each OPV is responsible for ensuring that all meeting agenda items are added to the weekly meeting. Ideally:</w:t>
      </w:r>
    </w:p>
    <w:p w14:paraId="2387C850" w14:textId="05119FD4" w:rsidR="0019752B" w:rsidRPr="0019752B" w:rsidRDefault="00D0612D" w:rsidP="00537232">
      <w:pPr>
        <w:pStyle w:val="Bullet1"/>
      </w:pPr>
      <w:r>
        <w:t>b</w:t>
      </w:r>
      <w:r w:rsidR="0019752B" w:rsidRPr="0019752B">
        <w:t>oth OPVs should attend the weekly meeting to ensure consistency</w:t>
      </w:r>
    </w:p>
    <w:p w14:paraId="2B1C771C" w14:textId="1051BF86" w:rsidR="0019752B" w:rsidRPr="0019752B" w:rsidRDefault="00D0612D" w:rsidP="00537232">
      <w:pPr>
        <w:pStyle w:val="Bullet1"/>
      </w:pPr>
      <w:r>
        <w:t>t</w:t>
      </w:r>
      <w:r w:rsidR="0019752B" w:rsidRPr="0019752B">
        <w:t>he chair role is to be rotated between the OPVs</w:t>
      </w:r>
      <w:r>
        <w:t>.</w:t>
      </w:r>
    </w:p>
    <w:p w14:paraId="1DA2B69E" w14:textId="5DC8252B" w:rsidR="0019752B" w:rsidRPr="0019752B" w:rsidRDefault="0019752B" w:rsidP="00537232">
      <w:pPr>
        <w:pStyle w:val="Documentbody-bodytext"/>
      </w:pPr>
      <w:r w:rsidRPr="0019752B">
        <w:t>If both OPVs cannot be present, it is the responsibility of the OPV to give their apology and ensure that the chair (their delegate) has a comprehensive understanding of any issues to be raised at the meeting</w:t>
      </w:r>
      <w:r w:rsidR="00F77E0A">
        <w:t>.</w:t>
      </w:r>
    </w:p>
    <w:p w14:paraId="0644991A" w14:textId="578CB912" w:rsidR="0019752B" w:rsidRPr="0019752B" w:rsidRDefault="0019752B" w:rsidP="00537232">
      <w:pPr>
        <w:pStyle w:val="Documentbody-bodytext"/>
      </w:pPr>
      <w:r w:rsidRPr="0019752B">
        <w:t>Where</w:t>
      </w:r>
      <w:r w:rsidR="00B52D44">
        <w:t xml:space="preserve"> a</w:t>
      </w:r>
      <w:r w:rsidRPr="0019752B">
        <w:t xml:space="preserve"> shift changeover limits availability of both OPVs being present at the meeting</w:t>
      </w:r>
      <w:r w:rsidR="00B52D44">
        <w:t>,</w:t>
      </w:r>
      <w:r w:rsidRPr="0019752B">
        <w:t xml:space="preserve"> other arrangements for</w:t>
      </w:r>
      <w:r w:rsidR="00B52D44">
        <w:t xml:space="preserve"> a</w:t>
      </w:r>
      <w:r w:rsidRPr="0019752B">
        <w:t xml:space="preserve"> weekly meeting format can be negotiated between the establishment and the Establishment ATM</w:t>
      </w:r>
      <w:r w:rsidR="00F77E0A">
        <w:t>.</w:t>
      </w:r>
    </w:p>
    <w:p w14:paraId="6FA36608" w14:textId="26578B1D" w:rsidR="0019752B" w:rsidRDefault="0019752B" w:rsidP="00537232">
      <w:pPr>
        <w:pStyle w:val="Documentbody-bodytext"/>
      </w:pPr>
      <w:r w:rsidRPr="0019752B">
        <w:t xml:space="preserve">A weekly report is sent to the </w:t>
      </w:r>
      <w:r w:rsidR="004A00AD">
        <w:t>E</w:t>
      </w:r>
      <w:r w:rsidR="00B52D44" w:rsidRPr="0019752B">
        <w:t xml:space="preserve">stablishment </w:t>
      </w:r>
      <w:r w:rsidRPr="0019752B">
        <w:t>ATM advising them of key issues discussed during the weekly meeting</w:t>
      </w:r>
      <w:r w:rsidR="00F77E0A">
        <w:t>.</w:t>
      </w:r>
    </w:p>
    <w:p w14:paraId="0DF6EE0D" w14:textId="6F79FCD3" w:rsidR="00B42D9D" w:rsidRPr="00C03F16" w:rsidRDefault="00221975" w:rsidP="00537232">
      <w:pPr>
        <w:pStyle w:val="Heading2"/>
      </w:pPr>
      <w:bookmarkStart w:id="21" w:name="_Toc112850246"/>
      <w:r>
        <w:t>Guideline</w:t>
      </w:r>
      <w:r w:rsidRPr="00C03F16">
        <w:t xml:space="preserve"> </w:t>
      </w:r>
      <w:r w:rsidR="00B42D9D" w:rsidRPr="00C03F16">
        <w:t>verification</w:t>
      </w:r>
      <w:bookmarkEnd w:id="21"/>
    </w:p>
    <w:p w14:paraId="0568B2E7" w14:textId="1E88B56E" w:rsidR="00F77E0A" w:rsidRPr="00F77E0A" w:rsidRDefault="002C45A7" w:rsidP="00537232">
      <w:pPr>
        <w:pStyle w:val="Documentbody-bodytext"/>
      </w:pPr>
      <w:r>
        <w:t xml:space="preserve">Establishment </w:t>
      </w:r>
      <w:r w:rsidR="00F77E0A" w:rsidRPr="00F77E0A">
        <w:t xml:space="preserve">ATMs will verify OPVs </w:t>
      </w:r>
      <w:r w:rsidR="00D0612D">
        <w:t>adherence</w:t>
      </w:r>
      <w:r w:rsidR="00F77E0A" w:rsidRPr="00F77E0A">
        <w:t xml:space="preserve"> </w:t>
      </w:r>
      <w:r w:rsidR="00D0612D">
        <w:t xml:space="preserve">to </w:t>
      </w:r>
      <w:r w:rsidR="00F77E0A" w:rsidRPr="00F77E0A">
        <w:t xml:space="preserve">this </w:t>
      </w:r>
      <w:r w:rsidR="00221975">
        <w:t>guideline</w:t>
      </w:r>
      <w:r w:rsidR="00221975" w:rsidRPr="00F77E0A">
        <w:t xml:space="preserve"> </w:t>
      </w:r>
      <w:r w:rsidR="00F77E0A" w:rsidRPr="00F77E0A">
        <w:t>and underlying instructional material through remote monitoring of AMS records, PHI records and OPV Weekly Reports.</w:t>
      </w:r>
    </w:p>
    <w:p w14:paraId="6E60D5AF" w14:textId="163AE2FA" w:rsidR="00F77E0A" w:rsidRDefault="002C45A7" w:rsidP="00537232">
      <w:pPr>
        <w:pStyle w:val="Documentbody-bodytext"/>
      </w:pPr>
      <w:r>
        <w:t xml:space="preserve">Establishment </w:t>
      </w:r>
      <w:r w:rsidR="00F77E0A" w:rsidRPr="00F77E0A">
        <w:t xml:space="preserve">ATMs will verify department records at the establishment during </w:t>
      </w:r>
      <w:r w:rsidR="009E2EF4">
        <w:t xml:space="preserve">the </w:t>
      </w:r>
      <w:r w:rsidR="0097023A">
        <w:t xml:space="preserve">technical </w:t>
      </w:r>
      <w:r w:rsidR="005A61C2">
        <w:t>support visits</w:t>
      </w:r>
      <w:r w:rsidR="009E2EF4">
        <w:t xml:space="preserve"> that are conducted every two months</w:t>
      </w:r>
      <w:r w:rsidR="00F77E0A" w:rsidRPr="00F77E0A">
        <w:t>.</w:t>
      </w:r>
    </w:p>
    <w:p w14:paraId="030142F7" w14:textId="77777777" w:rsidR="000731E7" w:rsidRDefault="000731E7">
      <w:pPr>
        <w:rPr>
          <w:rFonts w:ascii="Cambria" w:eastAsia="Cambria" w:hAnsi="Cambria"/>
          <w:b/>
          <w:color w:val="165788"/>
          <w:spacing w:val="-1"/>
          <w:sz w:val="33"/>
        </w:rPr>
      </w:pPr>
      <w:r>
        <w:br w:type="page"/>
      </w:r>
    </w:p>
    <w:p w14:paraId="5332CE1F" w14:textId="1B5E12BB" w:rsidR="00B42D9D" w:rsidRPr="00C03F16" w:rsidRDefault="00B42D9D" w:rsidP="00537232">
      <w:pPr>
        <w:pStyle w:val="Heading2"/>
      </w:pPr>
      <w:bookmarkStart w:id="22" w:name="_Toc112850247"/>
      <w:r w:rsidRPr="00C03F16">
        <w:t>Records</w:t>
      </w:r>
      <w:bookmarkEnd w:id="22"/>
    </w:p>
    <w:p w14:paraId="6B05FEC4" w14:textId="799A0E68" w:rsidR="00F77E0A" w:rsidRPr="00F77E0A" w:rsidRDefault="00F77E0A" w:rsidP="00537232">
      <w:pPr>
        <w:pStyle w:val="Documentbody-bodytext"/>
      </w:pPr>
      <w:r w:rsidRPr="00F77E0A">
        <w:t>Records maintained within the MEVS include:</w:t>
      </w:r>
    </w:p>
    <w:p w14:paraId="600B92E6" w14:textId="46296643" w:rsidR="00F77E0A" w:rsidRPr="00F77E0A" w:rsidRDefault="00D0612D" w:rsidP="00537232">
      <w:pPr>
        <w:pStyle w:val="Bullet1"/>
      </w:pPr>
      <w:r>
        <w:t>v</w:t>
      </w:r>
      <w:r w:rsidR="00F77E0A" w:rsidRPr="00F77E0A">
        <w:t xml:space="preserve">erification </w:t>
      </w:r>
      <w:r>
        <w:t>r</w:t>
      </w:r>
      <w:r w:rsidR="00F77E0A" w:rsidRPr="00F77E0A">
        <w:t>ecords</w:t>
      </w:r>
    </w:p>
    <w:p w14:paraId="370F5866" w14:textId="174B348F" w:rsidR="00F77E0A" w:rsidRPr="00F77E0A" w:rsidRDefault="00D0612D" w:rsidP="00537232">
      <w:pPr>
        <w:pStyle w:val="Bullet1"/>
      </w:pPr>
      <w:r>
        <w:t>w</w:t>
      </w:r>
      <w:r w:rsidR="00F77E0A" w:rsidRPr="00F77E0A">
        <w:t xml:space="preserve">eekly </w:t>
      </w:r>
      <w:r>
        <w:t>m</w:t>
      </w:r>
      <w:r w:rsidR="00F77E0A" w:rsidRPr="00F77E0A">
        <w:t xml:space="preserve">eeting </w:t>
      </w:r>
      <w:r>
        <w:t>a</w:t>
      </w:r>
      <w:r w:rsidR="00F77E0A" w:rsidRPr="00F77E0A">
        <w:t xml:space="preserve">genda and </w:t>
      </w:r>
      <w:r>
        <w:t>m</w:t>
      </w:r>
      <w:r w:rsidR="00F77E0A" w:rsidRPr="00F77E0A">
        <w:t>inutes</w:t>
      </w:r>
    </w:p>
    <w:p w14:paraId="62BF0889" w14:textId="45972431" w:rsidR="00F77E0A" w:rsidRPr="00F77E0A" w:rsidRDefault="00D0612D" w:rsidP="00537232">
      <w:pPr>
        <w:pStyle w:val="Bullet1"/>
      </w:pPr>
      <w:r>
        <w:t>w</w:t>
      </w:r>
      <w:r w:rsidR="00F77E0A" w:rsidRPr="00F77E0A">
        <w:t xml:space="preserve">eekly </w:t>
      </w:r>
      <w:r>
        <w:t>r</w:t>
      </w:r>
      <w:r w:rsidR="00F77E0A" w:rsidRPr="00F77E0A">
        <w:t>eport</w:t>
      </w:r>
    </w:p>
    <w:p w14:paraId="55B7548C" w14:textId="0687902D" w:rsidR="00F77E0A" w:rsidRPr="00F77E0A" w:rsidRDefault="00F77E0A" w:rsidP="00537232">
      <w:pPr>
        <w:pStyle w:val="Bullet1"/>
      </w:pPr>
      <w:r w:rsidRPr="00F77E0A">
        <w:t xml:space="preserve">NCI </w:t>
      </w:r>
      <w:r w:rsidR="00D0612D">
        <w:t>r</w:t>
      </w:r>
      <w:r w:rsidRPr="00F77E0A">
        <w:t>egister</w:t>
      </w:r>
    </w:p>
    <w:p w14:paraId="75336476" w14:textId="47BEF5A0" w:rsidR="00F77E0A" w:rsidRPr="00F77E0A" w:rsidRDefault="00F77E0A" w:rsidP="00537232">
      <w:pPr>
        <w:pStyle w:val="Bullet1"/>
      </w:pPr>
      <w:r w:rsidRPr="00F77E0A">
        <w:t>CARs</w:t>
      </w:r>
    </w:p>
    <w:p w14:paraId="4FA1E865" w14:textId="3CC32696" w:rsidR="00F77E0A" w:rsidRPr="00F77E0A" w:rsidRDefault="00D0612D" w:rsidP="00537232">
      <w:pPr>
        <w:pStyle w:val="Bullet1"/>
      </w:pPr>
      <w:r>
        <w:t>p</w:t>
      </w:r>
      <w:r w:rsidR="00F77E0A" w:rsidRPr="00F77E0A">
        <w:t xml:space="preserve">ost-mortem </w:t>
      </w:r>
      <w:r>
        <w:t>v</w:t>
      </w:r>
      <w:r w:rsidR="00F77E0A" w:rsidRPr="00F77E0A">
        <w:t>erification records</w:t>
      </w:r>
    </w:p>
    <w:p w14:paraId="115D4954" w14:textId="4A45EED6" w:rsidR="00F77E0A" w:rsidRPr="00F77E0A" w:rsidRDefault="00D0612D" w:rsidP="00537232">
      <w:pPr>
        <w:pStyle w:val="Bullet1"/>
      </w:pPr>
      <w:r>
        <w:t>a</w:t>
      </w:r>
      <w:r w:rsidR="00F77E0A" w:rsidRPr="00F77E0A">
        <w:t xml:space="preserve">nte-mortem </w:t>
      </w:r>
      <w:r>
        <w:t>i</w:t>
      </w:r>
      <w:r w:rsidR="00F77E0A" w:rsidRPr="00F77E0A">
        <w:t>nspection records</w:t>
      </w:r>
    </w:p>
    <w:p w14:paraId="42D2DECD" w14:textId="1B95E151" w:rsidR="00F77E0A" w:rsidRPr="00F77E0A" w:rsidRDefault="00D0612D" w:rsidP="00537232">
      <w:pPr>
        <w:pStyle w:val="Bullet1"/>
      </w:pPr>
      <w:r>
        <w:t>a</w:t>
      </w:r>
      <w:r w:rsidR="00F77E0A" w:rsidRPr="00F77E0A">
        <w:t xml:space="preserve">nimal </w:t>
      </w:r>
      <w:r>
        <w:t>w</w:t>
      </w:r>
      <w:r w:rsidR="00F77E0A" w:rsidRPr="00F77E0A">
        <w:t xml:space="preserve">elfare </w:t>
      </w:r>
      <w:r>
        <w:t>i</w:t>
      </w:r>
      <w:r w:rsidR="00F77E0A" w:rsidRPr="00F77E0A">
        <w:t xml:space="preserve">ncident </w:t>
      </w:r>
      <w:r>
        <w:t>r</w:t>
      </w:r>
      <w:r w:rsidR="00F77E0A" w:rsidRPr="00F77E0A">
        <w:t>eports</w:t>
      </w:r>
    </w:p>
    <w:p w14:paraId="2EBA3CA9" w14:textId="1AF6578B" w:rsidR="00F77E0A" w:rsidRPr="00F77E0A" w:rsidRDefault="00D0612D" w:rsidP="00537232">
      <w:pPr>
        <w:pStyle w:val="Bullet1"/>
      </w:pPr>
      <w:r>
        <w:t>p</w:t>
      </w:r>
      <w:r w:rsidR="00F77E0A" w:rsidRPr="00F77E0A">
        <w:t xml:space="preserve">roduct </w:t>
      </w:r>
      <w:r>
        <w:t>h</w:t>
      </w:r>
      <w:r w:rsidR="00F77E0A" w:rsidRPr="00F77E0A">
        <w:t xml:space="preserve">ygiene </w:t>
      </w:r>
      <w:r>
        <w:t>i</w:t>
      </w:r>
      <w:r w:rsidR="00F77E0A" w:rsidRPr="00F77E0A">
        <w:t>ndicator/</w:t>
      </w:r>
      <w:r>
        <w:t>p</w:t>
      </w:r>
      <w:r w:rsidR="00F77E0A" w:rsidRPr="00F77E0A">
        <w:t>ost-</w:t>
      </w:r>
      <w:r>
        <w:t>m</w:t>
      </w:r>
      <w:r w:rsidR="00F77E0A" w:rsidRPr="00F77E0A">
        <w:t xml:space="preserve">ortem </w:t>
      </w:r>
      <w:r>
        <w:t>v</w:t>
      </w:r>
      <w:r w:rsidR="00F77E0A" w:rsidRPr="00F77E0A">
        <w:t>erification records</w:t>
      </w:r>
    </w:p>
    <w:p w14:paraId="39B5DF3C" w14:textId="7FC99FEE" w:rsidR="00F77E0A" w:rsidRPr="00F77E0A" w:rsidRDefault="00D0612D" w:rsidP="00537232">
      <w:pPr>
        <w:pStyle w:val="Bullet1"/>
      </w:pPr>
      <w:r>
        <w:t>c</w:t>
      </w:r>
      <w:r w:rsidR="00F77E0A" w:rsidRPr="00F77E0A">
        <w:t xml:space="preserve">ondemn </w:t>
      </w:r>
      <w:r>
        <w:t>c</w:t>
      </w:r>
      <w:r w:rsidR="00F77E0A" w:rsidRPr="00F77E0A">
        <w:t>ertificates</w:t>
      </w:r>
    </w:p>
    <w:p w14:paraId="1141D159" w14:textId="26DA5E3B" w:rsidR="00F77E0A" w:rsidRPr="00F77E0A" w:rsidRDefault="00D0612D" w:rsidP="00537232">
      <w:pPr>
        <w:pStyle w:val="Bullet1"/>
      </w:pPr>
      <w:r>
        <w:t>c</w:t>
      </w:r>
      <w:r w:rsidR="002464E1">
        <w:t xml:space="preserve">onditional </w:t>
      </w:r>
      <w:r>
        <w:t>s</w:t>
      </w:r>
      <w:r w:rsidR="002464E1">
        <w:t>laughter</w:t>
      </w:r>
      <w:r w:rsidR="002464E1" w:rsidRPr="00F77E0A">
        <w:t xml:space="preserve"> </w:t>
      </w:r>
      <w:r>
        <w:t>c</w:t>
      </w:r>
      <w:r w:rsidR="00F77E0A" w:rsidRPr="00F77E0A">
        <w:t>ards</w:t>
      </w:r>
    </w:p>
    <w:p w14:paraId="250900ED" w14:textId="4CAC7DE2" w:rsidR="00F77E0A" w:rsidRPr="00F77E0A" w:rsidRDefault="00D0612D" w:rsidP="00537232">
      <w:pPr>
        <w:pStyle w:val="Bullet1"/>
      </w:pPr>
      <w:r>
        <w:t>e</w:t>
      </w:r>
      <w:r w:rsidR="00F77E0A" w:rsidRPr="00F77E0A">
        <w:t xml:space="preserve">mergency </w:t>
      </w:r>
      <w:r>
        <w:t>k</w:t>
      </w:r>
      <w:r w:rsidR="00F77E0A" w:rsidRPr="00F77E0A">
        <w:t xml:space="preserve">ill </w:t>
      </w:r>
      <w:r>
        <w:t>c</w:t>
      </w:r>
      <w:r w:rsidR="00F77E0A" w:rsidRPr="00F77E0A">
        <w:t>ards</w:t>
      </w:r>
    </w:p>
    <w:p w14:paraId="65754369" w14:textId="27FC8206" w:rsidR="00F77E0A" w:rsidRPr="00F77E0A" w:rsidRDefault="00D0612D" w:rsidP="00537232">
      <w:pPr>
        <w:pStyle w:val="Bullet1"/>
      </w:pPr>
      <w:r>
        <w:t>d</w:t>
      </w:r>
      <w:r w:rsidR="00F77E0A" w:rsidRPr="00F77E0A">
        <w:t xml:space="preserve">aily </w:t>
      </w:r>
      <w:r>
        <w:t>k</w:t>
      </w:r>
      <w:r w:rsidR="00F77E0A" w:rsidRPr="00F77E0A">
        <w:t xml:space="preserve">ill </w:t>
      </w:r>
      <w:r>
        <w:t>s</w:t>
      </w:r>
      <w:r w:rsidR="00F77E0A" w:rsidRPr="00F77E0A">
        <w:t xml:space="preserve">heet </w:t>
      </w:r>
      <w:r>
        <w:t>r</w:t>
      </w:r>
      <w:r w:rsidR="00F77E0A" w:rsidRPr="00F77E0A">
        <w:t>econciliation</w:t>
      </w:r>
      <w:r w:rsidR="00F77E0A">
        <w:t>.</w:t>
      </w:r>
    </w:p>
    <w:p w14:paraId="5EA7FFA4" w14:textId="58C24E4A" w:rsidR="00F77E0A" w:rsidRPr="00F77E0A" w:rsidRDefault="00F77E0A" w:rsidP="00537232">
      <w:pPr>
        <w:pStyle w:val="Documentbody-bodytext"/>
      </w:pPr>
      <w:r w:rsidRPr="00F77E0A">
        <w:t xml:space="preserve">All records directly related to verification are maintained on the AMS including </w:t>
      </w:r>
      <w:r w:rsidR="003D5F67">
        <w:t>v</w:t>
      </w:r>
      <w:r w:rsidRPr="00F77E0A">
        <w:t xml:space="preserve">erification </w:t>
      </w:r>
      <w:r w:rsidR="003D5F67">
        <w:t>r</w:t>
      </w:r>
      <w:r w:rsidRPr="00F77E0A">
        <w:t>ecords, NCI register, CARs</w:t>
      </w:r>
      <w:r w:rsidR="0080188B">
        <w:t xml:space="preserve"> </w:t>
      </w:r>
      <w:r w:rsidR="00A3102D">
        <w:t xml:space="preserve">and </w:t>
      </w:r>
      <w:r w:rsidR="003D5F67">
        <w:t>w</w:t>
      </w:r>
      <w:r w:rsidRPr="00F77E0A">
        <w:t xml:space="preserve">eekly </w:t>
      </w:r>
      <w:r w:rsidR="003D5F67">
        <w:t>m</w:t>
      </w:r>
      <w:r w:rsidRPr="00F77E0A">
        <w:t xml:space="preserve">eeting </w:t>
      </w:r>
      <w:r w:rsidR="003D5F67">
        <w:t>m</w:t>
      </w:r>
      <w:r w:rsidRPr="00F77E0A">
        <w:t>inutes.</w:t>
      </w:r>
    </w:p>
    <w:p w14:paraId="6E071104" w14:textId="25BA8B59" w:rsidR="00F77E0A" w:rsidRPr="00F77E0A" w:rsidRDefault="00F77E0A" w:rsidP="00537232">
      <w:pPr>
        <w:pStyle w:val="Documentbody-bodytext"/>
      </w:pPr>
      <w:r w:rsidRPr="00F77E0A">
        <w:t>Hard copies of all relevant documentation relating to department on-plant inspection and verification activities are maintained securely in department on-plant files</w:t>
      </w:r>
      <w:r>
        <w:t>.</w:t>
      </w:r>
      <w:r w:rsidRPr="00F77E0A">
        <w:t xml:space="preserve"> </w:t>
      </w:r>
    </w:p>
    <w:p w14:paraId="595942AB" w14:textId="13D9FD86" w:rsidR="00F77E0A" w:rsidRDefault="00F77E0A" w:rsidP="00537232">
      <w:pPr>
        <w:pStyle w:val="Documentbody-bodytext"/>
      </w:pPr>
      <w:r w:rsidRPr="00F77E0A">
        <w:t xml:space="preserve">Records relating to ante-mortem inspection (i.e. </w:t>
      </w:r>
      <w:r w:rsidR="002464E1">
        <w:t>conditional slaughter</w:t>
      </w:r>
      <w:r w:rsidR="002464E1" w:rsidRPr="00F77E0A">
        <w:t xml:space="preserve"> </w:t>
      </w:r>
      <w:r w:rsidRPr="00F77E0A">
        <w:t>cards, emergency kill cards, daily kill sheet reconciliation and condemn certificates) are kept as hard copies in department on-plant files</w:t>
      </w:r>
      <w:r>
        <w:t>.</w:t>
      </w:r>
    </w:p>
    <w:p w14:paraId="76F4885B" w14:textId="61290A79" w:rsidR="00C653A0" w:rsidRPr="00C653A0" w:rsidRDefault="00C653A0" w:rsidP="00537232">
      <w:pPr>
        <w:pStyle w:val="Heading2"/>
        <w:rPr>
          <w:color w:val="00588F"/>
          <w:spacing w:val="-3"/>
        </w:rPr>
      </w:pPr>
      <w:bookmarkStart w:id="23" w:name="_Toc112850248"/>
      <w:r w:rsidRPr="00C03F16">
        <w:t>Related Materials</w:t>
      </w:r>
      <w:bookmarkEnd w:id="23"/>
      <w:r w:rsidRPr="00C03F16">
        <w:t xml:space="preserve"> </w:t>
      </w:r>
    </w:p>
    <w:p w14:paraId="4187E153" w14:textId="77777777" w:rsidR="005D2B2E" w:rsidRPr="00662688" w:rsidRDefault="005D2B2E" w:rsidP="00537232">
      <w:pPr>
        <w:pStyle w:val="Documentbody-bodytext"/>
      </w:pPr>
      <w:bookmarkStart w:id="24" w:name="_Hlk94618820"/>
      <w:r w:rsidRPr="00662688">
        <w:t xml:space="preserve">The following related material is available on the </w:t>
      </w:r>
      <w:r>
        <w:t>department's website</w:t>
      </w:r>
      <w:r w:rsidRPr="00662688">
        <w:t>:</w:t>
      </w:r>
    </w:p>
    <w:p w14:paraId="14DC14DB" w14:textId="77777777" w:rsidR="005D2B2E" w:rsidRDefault="005D2B2E" w:rsidP="00537232">
      <w:pPr>
        <w:pStyle w:val="Bullet1"/>
      </w:pPr>
      <w:r>
        <w:t xml:space="preserve">Webpage: </w:t>
      </w:r>
      <w:hyperlink r:id="rId24" w:history="1">
        <w:r w:rsidRPr="003328AE">
          <w:rPr>
            <w:rStyle w:val="Hyperlink"/>
          </w:rPr>
          <w:t xml:space="preserve">Approved arrangement guidelines </w:t>
        </w:r>
        <w:r>
          <w:rPr>
            <w:rStyle w:val="Hyperlink"/>
          </w:rPr>
          <w:t>–</w:t>
        </w:r>
        <w:r w:rsidRPr="003328AE">
          <w:rPr>
            <w:rStyle w:val="Hyperlink"/>
          </w:rPr>
          <w:t xml:space="preserve"> Meat</w:t>
        </w:r>
      </w:hyperlink>
      <w:r>
        <w:t xml:space="preserve"> </w:t>
      </w:r>
    </w:p>
    <w:p w14:paraId="5A18D805" w14:textId="77777777" w:rsidR="005D2B2E" w:rsidRDefault="005D2B2E" w:rsidP="00537232">
      <w:pPr>
        <w:pStyle w:val="Bullet1"/>
      </w:pPr>
      <w:r>
        <w:t xml:space="preserve">Webpage: </w:t>
      </w:r>
      <w:hyperlink r:id="rId25" w:history="1">
        <w:r w:rsidRPr="003328AE">
          <w:rPr>
            <w:rStyle w:val="Hyperlink"/>
          </w:rPr>
          <w:t>Approved arrangement guidelines – Wild game meat</w:t>
        </w:r>
      </w:hyperlink>
      <w:r>
        <w:t xml:space="preserve"> </w:t>
      </w:r>
    </w:p>
    <w:p w14:paraId="06241614" w14:textId="30A1058F" w:rsidR="005D2B2E" w:rsidRPr="005D2B2E" w:rsidRDefault="005D2B2E" w:rsidP="00537232">
      <w:pPr>
        <w:pStyle w:val="Bullet1"/>
        <w:rPr>
          <w:rStyle w:val="Hyperlink"/>
          <w:color w:val="000000"/>
          <w:u w:val="none"/>
        </w:rPr>
      </w:pPr>
      <w:r>
        <w:t xml:space="preserve">Webpage: </w:t>
      </w:r>
      <w:hyperlink r:id="rId26" w:history="1">
        <w:r w:rsidRPr="003328AE">
          <w:rPr>
            <w:rStyle w:val="Hyperlink"/>
          </w:rPr>
          <w:t>Approved arrangement guidelines – Poultry</w:t>
        </w:r>
      </w:hyperlink>
    </w:p>
    <w:p w14:paraId="2C5F004A" w14:textId="6D5302FD" w:rsidR="005D2B2E" w:rsidRPr="00243B4A" w:rsidRDefault="005D2B2E" w:rsidP="00537232">
      <w:pPr>
        <w:pStyle w:val="Bullet1"/>
        <w:rPr>
          <w:rStyle w:val="Hyperlink"/>
          <w:color w:val="000000"/>
          <w:u w:val="none"/>
        </w:rPr>
      </w:pPr>
      <w:r>
        <w:t xml:space="preserve">Webpage: </w:t>
      </w:r>
      <w:hyperlink r:id="rId27" w:history="1">
        <w:r w:rsidR="008444CF" w:rsidRPr="00FD7C1F">
          <w:rPr>
            <w:rStyle w:val="Hyperlink"/>
          </w:rPr>
          <w:t>Export</w:t>
        </w:r>
        <w:r w:rsidR="00FD7C1F" w:rsidRPr="00FD7C1F">
          <w:rPr>
            <w:rStyle w:val="Hyperlink"/>
          </w:rPr>
          <w:t xml:space="preserve"> Meat</w:t>
        </w:r>
        <w:r w:rsidR="008444CF" w:rsidRPr="00FD7C1F">
          <w:rPr>
            <w:rStyle w:val="Hyperlink"/>
          </w:rPr>
          <w:t xml:space="preserve"> Regulatory Action and Sanctions </w:t>
        </w:r>
        <w:r w:rsidR="00FD7C1F" w:rsidRPr="00FD7C1F">
          <w:rPr>
            <w:rStyle w:val="Hyperlink"/>
          </w:rPr>
          <w:t>Policy</w:t>
        </w:r>
      </w:hyperlink>
    </w:p>
    <w:p w14:paraId="4B95AC11" w14:textId="1484A30E" w:rsidR="00243B4A" w:rsidRDefault="00243B4A" w:rsidP="00537232">
      <w:pPr>
        <w:pStyle w:val="Bullet1"/>
      </w:pPr>
      <w:r>
        <w:t xml:space="preserve">Webpage: </w:t>
      </w:r>
      <w:hyperlink r:id="rId28" w:history="1">
        <w:r w:rsidRPr="00243B4A">
          <w:rPr>
            <w:rStyle w:val="Hyperlink"/>
          </w:rPr>
          <w:t>Australian Livestock Processing Industry Animal Welfare Certification System (AAWCS) Conditions of Recognition</w:t>
        </w:r>
      </w:hyperlink>
    </w:p>
    <w:p w14:paraId="62BF1E8D" w14:textId="77777777" w:rsidR="005D2B2E" w:rsidRPr="00662688" w:rsidRDefault="005D2B2E" w:rsidP="00537232">
      <w:pPr>
        <w:pStyle w:val="Documentbody-bodytext"/>
      </w:pPr>
      <w:r>
        <w:t>The following related material is available on the internet:</w:t>
      </w:r>
    </w:p>
    <w:p w14:paraId="590403FA" w14:textId="77777777" w:rsidR="005D2B2E" w:rsidRPr="0090213E" w:rsidRDefault="005D2B2E" w:rsidP="00537232">
      <w:pPr>
        <w:pStyle w:val="Bullet1"/>
        <w:rPr>
          <w:i/>
          <w:iCs/>
        </w:rPr>
      </w:pPr>
      <w:r>
        <w:t xml:space="preserve">Webpage: </w:t>
      </w:r>
      <w:hyperlink r:id="rId29" w:history="1">
        <w:r w:rsidRPr="00DC5690">
          <w:rPr>
            <w:rStyle w:val="Hyperlink"/>
            <w:i/>
            <w:iCs/>
          </w:rPr>
          <w:t>Export Control Act 2020</w:t>
        </w:r>
      </w:hyperlink>
    </w:p>
    <w:p w14:paraId="0A197839" w14:textId="77777777" w:rsidR="005D2B2E" w:rsidRDefault="005D2B2E" w:rsidP="00537232">
      <w:pPr>
        <w:pStyle w:val="Bullet1"/>
      </w:pPr>
      <w:r>
        <w:t xml:space="preserve">Webpage: </w:t>
      </w:r>
      <w:hyperlink r:id="rId30" w:history="1">
        <w:r w:rsidRPr="00DC5690">
          <w:rPr>
            <w:rStyle w:val="Hyperlink"/>
          </w:rPr>
          <w:t>Export Control (Meat and Meat Products) Rules 2021</w:t>
        </w:r>
      </w:hyperlink>
    </w:p>
    <w:p w14:paraId="0E25D37D" w14:textId="77777777" w:rsidR="005D2B2E" w:rsidRDefault="005D2B2E" w:rsidP="00537232">
      <w:pPr>
        <w:pStyle w:val="Bullet1"/>
      </w:pPr>
      <w:r>
        <w:t xml:space="preserve">Webpage: </w:t>
      </w:r>
      <w:hyperlink r:id="rId31" w:history="1">
        <w:r w:rsidRPr="00DC5690">
          <w:rPr>
            <w:rStyle w:val="Hyperlink"/>
          </w:rPr>
          <w:t>Export Control (Wild Game Meat and Wild Game Meat Products) Rules 2021</w:t>
        </w:r>
      </w:hyperlink>
    </w:p>
    <w:p w14:paraId="5C2F1F67" w14:textId="77777777" w:rsidR="005D2B2E" w:rsidRDefault="005D2B2E" w:rsidP="00537232">
      <w:pPr>
        <w:pStyle w:val="Bullet1"/>
      </w:pPr>
      <w:r>
        <w:t xml:space="preserve">Webpage: </w:t>
      </w:r>
      <w:hyperlink r:id="rId32" w:history="1">
        <w:r w:rsidRPr="00DC5690">
          <w:rPr>
            <w:rStyle w:val="Hyperlink"/>
          </w:rPr>
          <w:t>Export Control (Rabbit and Ratite Meat and Rabbit and Ratite Meat Products) Rules 2021</w:t>
        </w:r>
      </w:hyperlink>
    </w:p>
    <w:p w14:paraId="16D486B7" w14:textId="77777777" w:rsidR="005D2B2E" w:rsidRDefault="005D2B2E" w:rsidP="00537232">
      <w:pPr>
        <w:pStyle w:val="Bullet1"/>
      </w:pPr>
      <w:r>
        <w:t xml:space="preserve">Webpage: </w:t>
      </w:r>
      <w:hyperlink r:id="rId33" w:history="1">
        <w:r w:rsidRPr="00DC5690">
          <w:rPr>
            <w:rStyle w:val="Hyperlink"/>
          </w:rPr>
          <w:t>Export Control (Poultry Meat and Poultry Meat Products) Rules 2021</w:t>
        </w:r>
      </w:hyperlink>
    </w:p>
    <w:p w14:paraId="0D0A0CE0" w14:textId="28E4B183" w:rsidR="00C653A0" w:rsidRPr="00375784" w:rsidRDefault="005D2B2E" w:rsidP="00537232">
      <w:pPr>
        <w:pStyle w:val="Bullet1"/>
        <w:rPr>
          <w:rStyle w:val="Hyperlink"/>
          <w:color w:val="000000"/>
          <w:u w:val="none"/>
        </w:rPr>
      </w:pPr>
      <w:r>
        <w:t xml:space="preserve">Webpage: </w:t>
      </w:r>
      <w:hyperlink r:id="rId34" w:history="1">
        <w:r w:rsidR="00ED7E3F">
          <w:rPr>
            <w:rStyle w:val="Hyperlink"/>
          </w:rPr>
          <w:t>Australian standard for the hygienic production and transportation of meat and meat products for human consumption (AS4696:2007)</w:t>
        </w:r>
      </w:hyperlink>
    </w:p>
    <w:p w14:paraId="6FE5D059" w14:textId="79FD2B15" w:rsidR="00375784" w:rsidRDefault="00375784" w:rsidP="00537232">
      <w:pPr>
        <w:pStyle w:val="Bullet1"/>
      </w:pPr>
      <w:r w:rsidRPr="00375784">
        <w:t xml:space="preserve">Webpage: </w:t>
      </w:r>
      <w:hyperlink r:id="rId35" w:history="1">
        <w:r w:rsidRPr="00E66E1B">
          <w:rPr>
            <w:rStyle w:val="Hyperlink"/>
          </w:rPr>
          <w:t>Construction of premises and hygienic production of poultry meat for human consumption</w:t>
        </w:r>
        <w:r w:rsidR="00E66E1B" w:rsidRPr="00E66E1B">
          <w:rPr>
            <w:rStyle w:val="Hyperlink"/>
          </w:rPr>
          <w:t xml:space="preserve"> (AS4465)</w:t>
        </w:r>
      </w:hyperlink>
    </w:p>
    <w:p w14:paraId="563E27EB" w14:textId="0A6FF2B4" w:rsidR="00A37D8E" w:rsidRDefault="00A37D8E" w:rsidP="00537232">
      <w:pPr>
        <w:pStyle w:val="Bullet1"/>
      </w:pPr>
      <w:r>
        <w:t xml:space="preserve">Webpage: </w:t>
      </w:r>
      <w:hyperlink r:id="rId36" w:history="1">
        <w:r w:rsidRPr="00A37D8E">
          <w:rPr>
            <w:rStyle w:val="Hyperlink"/>
          </w:rPr>
          <w:t>Hygienic production of rabbit meat for human consumption (AS4466)</w:t>
        </w:r>
      </w:hyperlink>
    </w:p>
    <w:p w14:paraId="03BEA2B6" w14:textId="5C2B0815" w:rsidR="00A37D8E" w:rsidRDefault="00A37D8E" w:rsidP="00537232">
      <w:pPr>
        <w:pStyle w:val="Bullet1"/>
      </w:pPr>
      <w:r>
        <w:t xml:space="preserve">Webpage: </w:t>
      </w:r>
      <w:hyperlink r:id="rId37" w:history="1">
        <w:r w:rsidRPr="00A37D8E">
          <w:rPr>
            <w:rStyle w:val="Hyperlink"/>
          </w:rPr>
          <w:t>Hygienic production of ratite (emu/ostrich) meat for human consumption (AS5010)</w:t>
        </w:r>
      </w:hyperlink>
    </w:p>
    <w:bookmarkEnd w:id="24"/>
    <w:p w14:paraId="3FA4AAA5" w14:textId="79E1ED89" w:rsidR="008F44C2" w:rsidRDefault="008F44C2">
      <w:pPr>
        <w:rPr>
          <w:rFonts w:ascii="Cambria" w:eastAsia="Cambria" w:hAnsi="Cambria"/>
          <w:b/>
          <w:color w:val="165788"/>
          <w:spacing w:val="-1"/>
          <w:sz w:val="33"/>
        </w:rPr>
      </w:pPr>
    </w:p>
    <w:p w14:paraId="3515D36C" w14:textId="61E23F56" w:rsidR="00862B64" w:rsidRDefault="00862B64" w:rsidP="00537232">
      <w:pPr>
        <w:pStyle w:val="Heading2"/>
      </w:pPr>
      <w:bookmarkStart w:id="25" w:name="_Toc112850249"/>
      <w:r>
        <w:t>Attachment 1: Roles and responsibilities</w:t>
      </w:r>
      <w:bookmarkEnd w:id="25"/>
    </w:p>
    <w:p w14:paraId="215C9C98" w14:textId="1245034A" w:rsidR="00862B64" w:rsidRDefault="00496692" w:rsidP="00862B64">
      <w:pPr>
        <w:pStyle w:val="Heading3"/>
      </w:pPr>
      <w:bookmarkStart w:id="26" w:name="_Toc112850250"/>
      <w:r w:rsidRPr="00496692">
        <w:t>On-Plant Veterinarian (OPV)</w:t>
      </w:r>
      <w:bookmarkEnd w:id="26"/>
    </w:p>
    <w:p w14:paraId="5076A86C" w14:textId="691D9A13" w:rsidR="00496692" w:rsidRPr="00496692" w:rsidRDefault="00496692" w:rsidP="00537232">
      <w:pPr>
        <w:pStyle w:val="Bullet1"/>
      </w:pPr>
      <w:r w:rsidRPr="00496692">
        <w:t>All export</w:t>
      </w:r>
      <w:r w:rsidR="005D3EB1">
        <w:t>-</w:t>
      </w:r>
      <w:r w:rsidRPr="00496692">
        <w:t>registered abattoirs are required to have a department OPV on-site to manage the animal health, animal welfare, food safety, product integrity/certification and market access requirement outcomes in conjunction with the occupier</w:t>
      </w:r>
      <w:r w:rsidR="005D3EB1">
        <w:t>'</w:t>
      </w:r>
      <w:r w:rsidRPr="00496692">
        <w:t>s approved arrangement</w:t>
      </w:r>
      <w:r w:rsidR="005D3EB1">
        <w:t>.</w:t>
      </w:r>
      <w:r w:rsidRPr="00496692">
        <w:t xml:space="preserve"> </w:t>
      </w:r>
    </w:p>
    <w:p w14:paraId="04CAC4F5" w14:textId="2FACBBD2" w:rsidR="00496692" w:rsidRDefault="00496692" w:rsidP="00537232">
      <w:pPr>
        <w:pStyle w:val="Bullet1"/>
      </w:pPr>
      <w:r w:rsidRPr="00496692">
        <w:t>Operates within the</w:t>
      </w:r>
      <w:r w:rsidR="004966E5">
        <w:t xml:space="preserve"> Export Meat section of the Veterinary and Export Meat Branch (VEMB)</w:t>
      </w:r>
      <w:r w:rsidR="005D3EB1">
        <w:t>.</w:t>
      </w:r>
    </w:p>
    <w:p w14:paraId="60A3817E" w14:textId="3317004E" w:rsidR="00496692" w:rsidRDefault="00496692" w:rsidP="00537232">
      <w:pPr>
        <w:pStyle w:val="Bullet1"/>
      </w:pPr>
      <w:r>
        <w:t>Report</w:t>
      </w:r>
      <w:r w:rsidR="005D3EB1">
        <w:t>s</w:t>
      </w:r>
      <w:r>
        <w:t xml:space="preserve"> to the </w:t>
      </w:r>
      <w:r w:rsidR="004966E5">
        <w:t>Export Meat</w:t>
      </w:r>
      <w:r>
        <w:t xml:space="preserve"> Assistant Director of </w:t>
      </w:r>
      <w:r w:rsidR="004966E5">
        <w:t>VEMB</w:t>
      </w:r>
      <w:r w:rsidR="005D3EB1">
        <w:t>,</w:t>
      </w:r>
      <w:r w:rsidR="004966E5">
        <w:t xml:space="preserve"> </w:t>
      </w:r>
      <w:r>
        <w:t>depending on the location of the establishment</w:t>
      </w:r>
      <w:r w:rsidR="005D3EB1">
        <w:t>.</w:t>
      </w:r>
    </w:p>
    <w:p w14:paraId="7BABBBE6" w14:textId="615506B4" w:rsidR="00496692" w:rsidRDefault="00496692" w:rsidP="00537232">
      <w:pPr>
        <w:pStyle w:val="Bullet1"/>
      </w:pPr>
      <w:r>
        <w:t>Ha</w:t>
      </w:r>
      <w:r w:rsidR="005D3EB1">
        <w:t>s</w:t>
      </w:r>
      <w:r>
        <w:t xml:space="preserve"> six key technical areas of responsibility:</w:t>
      </w:r>
    </w:p>
    <w:p w14:paraId="39C118C9" w14:textId="1B588017" w:rsidR="00496692" w:rsidRDefault="005D3EB1" w:rsidP="00496692">
      <w:pPr>
        <w:pStyle w:val="Bullet2"/>
      </w:pPr>
      <w:r>
        <w:t>a</w:t>
      </w:r>
      <w:r w:rsidR="00496692">
        <w:t>nte-mortem inspection</w:t>
      </w:r>
    </w:p>
    <w:p w14:paraId="3FE0A791" w14:textId="25CC5F4F" w:rsidR="00496692" w:rsidRDefault="005D3EB1" w:rsidP="00496692">
      <w:pPr>
        <w:pStyle w:val="Bullet2"/>
      </w:pPr>
      <w:r>
        <w:t>p</w:t>
      </w:r>
      <w:r w:rsidR="00496692">
        <w:t>ost-mortem inspection verification</w:t>
      </w:r>
    </w:p>
    <w:p w14:paraId="288949A2" w14:textId="0F454CA2" w:rsidR="00496692" w:rsidRDefault="005D3EB1" w:rsidP="00496692">
      <w:pPr>
        <w:pStyle w:val="Bullet2"/>
      </w:pPr>
      <w:r>
        <w:t>a</w:t>
      </w:r>
      <w:r w:rsidR="00496692">
        <w:t xml:space="preserve">nimal </w:t>
      </w:r>
      <w:r>
        <w:t>w</w:t>
      </w:r>
      <w:r w:rsidR="00496692">
        <w:t>elfare verification</w:t>
      </w:r>
    </w:p>
    <w:p w14:paraId="35DA8B2B" w14:textId="640BB287" w:rsidR="00496692" w:rsidRDefault="005D3EB1" w:rsidP="00496692">
      <w:pPr>
        <w:pStyle w:val="Bullet2"/>
      </w:pPr>
      <w:r>
        <w:t>f</w:t>
      </w:r>
      <w:r w:rsidR="00496692">
        <w:t>ood safety verification</w:t>
      </w:r>
    </w:p>
    <w:p w14:paraId="1C19B6C2" w14:textId="6113841C" w:rsidR="00496692" w:rsidRDefault="005D3EB1" w:rsidP="00496692">
      <w:pPr>
        <w:pStyle w:val="Bullet2"/>
      </w:pPr>
      <w:r>
        <w:t>p</w:t>
      </w:r>
      <w:r w:rsidR="00496692">
        <w:t>roduct integrity and certification verification</w:t>
      </w:r>
    </w:p>
    <w:p w14:paraId="2184E48E" w14:textId="75CC20E6" w:rsidR="00496692" w:rsidRDefault="005D3EB1" w:rsidP="00496692">
      <w:pPr>
        <w:pStyle w:val="Bullet2"/>
      </w:pPr>
      <w:r>
        <w:t>i</w:t>
      </w:r>
      <w:r w:rsidR="00496692">
        <w:t>mporting country requirements verification</w:t>
      </w:r>
      <w:r>
        <w:t>.</w:t>
      </w:r>
    </w:p>
    <w:p w14:paraId="0BA158E2" w14:textId="6BACD0BA" w:rsidR="00496692" w:rsidRDefault="00496692" w:rsidP="00537232">
      <w:pPr>
        <w:pStyle w:val="Bullet1"/>
      </w:pPr>
      <w:r>
        <w:t>Undertake</w:t>
      </w:r>
      <w:r w:rsidR="005D3EB1">
        <w:t>s</w:t>
      </w:r>
      <w:r>
        <w:t xml:space="preserve"> ante-mortem inspection </w:t>
      </w:r>
      <w:r w:rsidR="00CD054A">
        <w:t>or verif</w:t>
      </w:r>
      <w:r w:rsidR="005D3EB1">
        <w:t>ies</w:t>
      </w:r>
      <w:r w:rsidR="00CD054A">
        <w:t xml:space="preserve"> ante-mortem inspection conducted by authorised officers at pig abattoirs</w:t>
      </w:r>
      <w:r w:rsidR="005D3EB1">
        <w:t>.</w:t>
      </w:r>
      <w:r w:rsidR="00CD054A">
        <w:t xml:space="preserve"> </w:t>
      </w:r>
    </w:p>
    <w:p w14:paraId="47DB9378" w14:textId="5FD0697A" w:rsidR="00496692" w:rsidRDefault="00496692" w:rsidP="00537232">
      <w:pPr>
        <w:pStyle w:val="Bullet1"/>
      </w:pPr>
      <w:r>
        <w:t>Verif</w:t>
      </w:r>
      <w:r w:rsidR="005D3EB1">
        <w:t>ies</w:t>
      </w:r>
      <w:r>
        <w:t xml:space="preserve"> that the establishment complies with its approved arrangement</w:t>
      </w:r>
      <w:r w:rsidR="005D3EB1">
        <w:t>.</w:t>
      </w:r>
    </w:p>
    <w:p w14:paraId="4DB5335E" w14:textId="06A39E65" w:rsidR="00496692" w:rsidRDefault="00496692" w:rsidP="00537232">
      <w:pPr>
        <w:pStyle w:val="Bullet1"/>
      </w:pPr>
      <w:r>
        <w:t>Ensure</w:t>
      </w:r>
      <w:r w:rsidR="005D3EB1">
        <w:t>s</w:t>
      </w:r>
      <w:r>
        <w:t xml:space="preserve"> inspection and verification tasks are done at the correct frequency</w:t>
      </w:r>
      <w:r w:rsidR="005D3EB1">
        <w:t>.</w:t>
      </w:r>
      <w:r>
        <w:t xml:space="preserve"> </w:t>
      </w:r>
    </w:p>
    <w:p w14:paraId="3B806FA5" w14:textId="3870643F" w:rsidR="00496692" w:rsidRDefault="00496692" w:rsidP="00537232">
      <w:pPr>
        <w:pStyle w:val="Bullet1"/>
      </w:pPr>
      <w:r>
        <w:t>Ensure</w:t>
      </w:r>
      <w:r w:rsidR="005D3EB1">
        <w:t>s</w:t>
      </w:r>
      <w:r>
        <w:t xml:space="preserve"> critical non-compliance by the establishment is handled and reported in the AMS </w:t>
      </w:r>
      <w:r w:rsidR="005D3EB1">
        <w:t>n</w:t>
      </w:r>
      <w:r>
        <w:t>on-</w:t>
      </w:r>
      <w:r w:rsidR="005D3EB1">
        <w:t>c</w:t>
      </w:r>
      <w:r w:rsidR="002A2D00">
        <w:t xml:space="preserve">ompliance </w:t>
      </w:r>
      <w:r w:rsidR="005D3EB1">
        <w:t>i</w:t>
      </w:r>
      <w:r>
        <w:t>ssue (NCI) register and/or CAR records</w:t>
      </w:r>
      <w:r w:rsidR="005D3EB1">
        <w:t>.</w:t>
      </w:r>
    </w:p>
    <w:p w14:paraId="4947E641" w14:textId="281F0DEF" w:rsidR="00496692" w:rsidRDefault="00496692" w:rsidP="00537232">
      <w:pPr>
        <w:pStyle w:val="Bullet1"/>
      </w:pPr>
      <w:r>
        <w:t>Manage</w:t>
      </w:r>
      <w:r w:rsidR="005D3EB1">
        <w:t>s</w:t>
      </w:r>
      <w:r>
        <w:t xml:space="preserve"> weekly meetings with establishment management</w:t>
      </w:r>
      <w:r w:rsidR="005D3EB1">
        <w:t>.</w:t>
      </w:r>
    </w:p>
    <w:p w14:paraId="6659393B" w14:textId="1CABB7BC" w:rsidR="00496692" w:rsidRDefault="00496692" w:rsidP="00537232">
      <w:pPr>
        <w:pStyle w:val="Bullet1"/>
      </w:pPr>
      <w:r>
        <w:t>Provide</w:t>
      </w:r>
      <w:r w:rsidR="005D3EB1">
        <w:t>s</w:t>
      </w:r>
      <w:r>
        <w:t xml:space="preserve"> a </w:t>
      </w:r>
      <w:r w:rsidR="005D3EB1">
        <w:t>w</w:t>
      </w:r>
      <w:r>
        <w:t xml:space="preserve">eekly </w:t>
      </w:r>
      <w:r w:rsidR="005D3EB1">
        <w:t>r</w:t>
      </w:r>
      <w:r>
        <w:t>eport to the</w:t>
      </w:r>
      <w:r w:rsidR="002C45A7">
        <w:t xml:space="preserve"> Establishment</w:t>
      </w:r>
      <w:r>
        <w:t xml:space="preserve"> ATM and Assistant Director informing them of relevant issues relating to the 6 key technical areas of responsibility</w:t>
      </w:r>
      <w:r w:rsidR="005D3EB1">
        <w:t>.</w:t>
      </w:r>
    </w:p>
    <w:p w14:paraId="07F582AD" w14:textId="02B4796C" w:rsidR="00496692" w:rsidRDefault="00496692" w:rsidP="00537232">
      <w:pPr>
        <w:pStyle w:val="Bullet1"/>
      </w:pPr>
      <w:r>
        <w:t>Maintain</w:t>
      </w:r>
      <w:r w:rsidR="005D3EB1">
        <w:t>s</w:t>
      </w:r>
      <w:r>
        <w:t xml:space="preserve"> the Audit Management System (AMS) records.</w:t>
      </w:r>
    </w:p>
    <w:p w14:paraId="70A2CC16" w14:textId="62AD2D9E" w:rsidR="00496692" w:rsidRDefault="00496692" w:rsidP="00537232">
      <w:pPr>
        <w:pStyle w:val="Bullet1"/>
      </w:pPr>
      <w:r>
        <w:t>Participate</w:t>
      </w:r>
      <w:r w:rsidR="005D3EB1">
        <w:t>s</w:t>
      </w:r>
      <w:r>
        <w:t xml:space="preserve"> in the ATM </w:t>
      </w:r>
      <w:r w:rsidR="00AD3FF1">
        <w:t xml:space="preserve">technical </w:t>
      </w:r>
      <w:r w:rsidR="002C45A7">
        <w:t>review</w:t>
      </w:r>
      <w:r w:rsidR="005D3EB1">
        <w:t>.</w:t>
      </w:r>
      <w:r w:rsidR="00AD3FF1">
        <w:t xml:space="preserve"> </w:t>
      </w:r>
    </w:p>
    <w:p w14:paraId="75218AF2" w14:textId="237C97A2" w:rsidR="00496692" w:rsidRPr="00496692" w:rsidRDefault="00496692" w:rsidP="00537232">
      <w:pPr>
        <w:pStyle w:val="Bullet1"/>
      </w:pPr>
      <w:r>
        <w:t xml:space="preserve">OPV's performance is managed through the department's performance management scheme in line with the </w:t>
      </w:r>
      <w:r w:rsidR="00AD3FF1">
        <w:t xml:space="preserve">Department's Enterprise </w:t>
      </w:r>
      <w:r>
        <w:t>Agreement</w:t>
      </w:r>
      <w:r w:rsidR="005D3EB1">
        <w:t>.</w:t>
      </w:r>
    </w:p>
    <w:p w14:paraId="4C2A6F6C" w14:textId="1F0BBB44" w:rsidR="00862B64" w:rsidRPr="00B2658B" w:rsidRDefault="00496692" w:rsidP="00C872E5">
      <w:pPr>
        <w:pStyle w:val="Heading3"/>
        <w:keepNext/>
      </w:pPr>
      <w:bookmarkStart w:id="27" w:name="_Toc112850251"/>
      <w:r w:rsidRPr="00496692">
        <w:t>Food Safety Meat Assessor (FSMA)</w:t>
      </w:r>
      <w:bookmarkEnd w:id="27"/>
    </w:p>
    <w:p w14:paraId="004256F9" w14:textId="574706DC" w:rsidR="00496692" w:rsidRDefault="00496692" w:rsidP="00537232">
      <w:pPr>
        <w:pStyle w:val="Bullet1"/>
      </w:pPr>
      <w:r>
        <w:t xml:space="preserve">Operates within the Export Meat </w:t>
      </w:r>
      <w:r w:rsidR="00A10422">
        <w:t xml:space="preserve">section of </w:t>
      </w:r>
      <w:r w:rsidR="002464E1">
        <w:t>VEMB.</w:t>
      </w:r>
      <w:r w:rsidR="00A10422">
        <w:t xml:space="preserve"> </w:t>
      </w:r>
    </w:p>
    <w:p w14:paraId="0C0F3F50" w14:textId="3FA5C0DD" w:rsidR="00496692" w:rsidRDefault="00496692" w:rsidP="00537232">
      <w:pPr>
        <w:pStyle w:val="Bullet1"/>
      </w:pPr>
      <w:r>
        <w:t>Supervised by</w:t>
      </w:r>
      <w:r w:rsidR="00823E06">
        <w:t xml:space="preserve"> an Export Meat Operations Manager in VEMB</w:t>
      </w:r>
      <w:r>
        <w:t>.</w:t>
      </w:r>
    </w:p>
    <w:p w14:paraId="3FFCA406" w14:textId="77777777" w:rsidR="00496692" w:rsidRDefault="00496692" w:rsidP="00537232">
      <w:pPr>
        <w:pStyle w:val="Bullet1"/>
      </w:pPr>
      <w:r>
        <w:t>Roving FSMAs undertake verification tasks under the direction of the OPV.</w:t>
      </w:r>
    </w:p>
    <w:p w14:paraId="5A2D58BB" w14:textId="77777777" w:rsidR="00496692" w:rsidRDefault="00496692" w:rsidP="00537232">
      <w:pPr>
        <w:pStyle w:val="Bullet1"/>
      </w:pPr>
      <w:r>
        <w:t xml:space="preserve">On-line FSMAs undertake post-mortem inspection. </w:t>
      </w:r>
    </w:p>
    <w:p w14:paraId="0549B360" w14:textId="20B3BD81" w:rsidR="00496692" w:rsidRDefault="00496692" w:rsidP="00537232">
      <w:pPr>
        <w:pStyle w:val="Bullet1"/>
      </w:pPr>
      <w:r>
        <w:t>End-of-chain FSMAs undertake carcase-by-carcase assessment.</w:t>
      </w:r>
    </w:p>
    <w:p w14:paraId="30262702" w14:textId="77777777" w:rsidR="004A00AD" w:rsidRPr="00B2658B" w:rsidRDefault="004A00AD" w:rsidP="004A00AD">
      <w:pPr>
        <w:pStyle w:val="Heading3"/>
      </w:pPr>
      <w:bookmarkStart w:id="28" w:name="_Toc93052714"/>
      <w:bookmarkStart w:id="29" w:name="_Toc112850252"/>
      <w:bookmarkStart w:id="30" w:name="_Hlk94187055"/>
      <w:r w:rsidRPr="00DF1AED">
        <w:t>Area Technical Manager (ATM)</w:t>
      </w:r>
      <w:bookmarkEnd w:id="28"/>
      <w:bookmarkEnd w:id="29"/>
    </w:p>
    <w:p w14:paraId="42B357B6" w14:textId="509862C8" w:rsidR="004A00AD" w:rsidRDefault="004A00AD" w:rsidP="00537232">
      <w:pPr>
        <w:pStyle w:val="Bullet1"/>
      </w:pPr>
      <w:r>
        <w:t xml:space="preserve">A </w:t>
      </w:r>
      <w:r w:rsidR="0080188B">
        <w:t>Commonwealth authorised</w:t>
      </w:r>
      <w:r>
        <w:t xml:space="preserve"> officer with veterinary qualifications who has responsibility for the supervision, technical performance, assessment and verification of technical standards and operations in a defined group of export meat establishments.</w:t>
      </w:r>
    </w:p>
    <w:p w14:paraId="7538AEBD" w14:textId="77777777" w:rsidR="004A00AD" w:rsidRDefault="004A00AD" w:rsidP="004A00AD">
      <w:pPr>
        <w:pStyle w:val="Heading4"/>
        <w:ind w:left="1418"/>
      </w:pPr>
      <w:bookmarkStart w:id="31" w:name="_Establishment_ATM"/>
      <w:bookmarkEnd w:id="31"/>
      <w:r>
        <w:t xml:space="preserve">Establishment ATM </w:t>
      </w:r>
    </w:p>
    <w:p w14:paraId="5EAB0816" w14:textId="77777777" w:rsidR="004A00AD" w:rsidRDefault="004A00AD" w:rsidP="00537232">
      <w:pPr>
        <w:pStyle w:val="Bullet1"/>
      </w:pPr>
      <w:r>
        <w:t xml:space="preserve">ATM with day-to-day on-plant responsibilities, on-plant staff technical review responsibilities and an establishment </w:t>
      </w:r>
      <w:r w:rsidRPr="00D2438E">
        <w:t xml:space="preserve">Critical Incident Response Audit </w:t>
      </w:r>
      <w:r>
        <w:t xml:space="preserve">(CIRA) audit role. </w:t>
      </w:r>
    </w:p>
    <w:p w14:paraId="1A948FC2" w14:textId="43820C10" w:rsidR="004A00AD" w:rsidRPr="00511086" w:rsidRDefault="004A00AD" w:rsidP="00537232">
      <w:pPr>
        <w:pStyle w:val="Bullet1"/>
      </w:pPr>
      <w:r w:rsidRPr="00511086">
        <w:t>Approves the establishment's approved arrangement and/or any amendments made to it.</w:t>
      </w:r>
    </w:p>
    <w:p w14:paraId="505BCC22" w14:textId="77777777" w:rsidR="004A00AD" w:rsidRDefault="004A00AD" w:rsidP="004A00AD">
      <w:pPr>
        <w:pStyle w:val="Heading4"/>
        <w:ind w:left="1418"/>
      </w:pPr>
      <w:bookmarkStart w:id="32" w:name="_EMSAP_ATM"/>
      <w:bookmarkEnd w:id="32"/>
      <w:r>
        <w:t>EMSAP ATM</w:t>
      </w:r>
    </w:p>
    <w:p w14:paraId="6CB31934" w14:textId="0B41E0E2" w:rsidR="004A00AD" w:rsidRDefault="004A00AD" w:rsidP="00537232">
      <w:pPr>
        <w:pStyle w:val="Bullet1"/>
      </w:pPr>
      <w:r>
        <w:t xml:space="preserve">ATM conducting the EMSAP audit at the establishment. This individual has not been the ATM with day-to-day on-plant responsibilities at the establishment being audited during the previous two years (i.e. held the </w:t>
      </w:r>
      <w:r w:rsidR="0080188B">
        <w:t>E</w:t>
      </w:r>
      <w:r>
        <w:t xml:space="preserve">stablishment ATM role). </w:t>
      </w:r>
    </w:p>
    <w:p w14:paraId="6A3D82CE" w14:textId="1AF9983E" w:rsidR="00862B64" w:rsidRPr="00B2658B" w:rsidRDefault="00862B64" w:rsidP="00862B64">
      <w:pPr>
        <w:pStyle w:val="Heading3"/>
      </w:pPr>
      <w:bookmarkStart w:id="33" w:name="_Toc112850253"/>
      <w:bookmarkEnd w:id="30"/>
      <w:r w:rsidRPr="002E3096">
        <w:t>Field Operations Manager</w:t>
      </w:r>
      <w:bookmarkEnd w:id="33"/>
      <w:r w:rsidRPr="002E3096">
        <w:t xml:space="preserve"> </w:t>
      </w:r>
    </w:p>
    <w:p w14:paraId="368F832B" w14:textId="6987E478" w:rsidR="00496692" w:rsidRDefault="00496692" w:rsidP="00537232">
      <w:pPr>
        <w:pStyle w:val="Bullet1"/>
      </w:pPr>
      <w:r>
        <w:t xml:space="preserve">Operates within the </w:t>
      </w:r>
      <w:r w:rsidR="00B57645">
        <w:t>Meat Inspection Program Management section of the Meat Exports Branch</w:t>
      </w:r>
      <w:r w:rsidR="0080188B">
        <w:t>.</w:t>
      </w:r>
    </w:p>
    <w:p w14:paraId="3AA7D007" w14:textId="4CB8648A" w:rsidR="00496692" w:rsidRDefault="00496692" w:rsidP="00537232">
      <w:pPr>
        <w:pStyle w:val="Bullet1"/>
      </w:pPr>
      <w:r>
        <w:t xml:space="preserve">Supervised by the Assistant Secretary </w:t>
      </w:r>
      <w:r w:rsidR="00B57645">
        <w:t xml:space="preserve">Meat </w:t>
      </w:r>
      <w:r>
        <w:t>Exports Branch</w:t>
      </w:r>
      <w:r w:rsidR="002A2D00">
        <w:t xml:space="preserve"> (MEB)</w:t>
      </w:r>
      <w:r w:rsidR="0080188B">
        <w:t>.</w:t>
      </w:r>
    </w:p>
    <w:p w14:paraId="1474EE5F" w14:textId="04277B9A" w:rsidR="00496692" w:rsidRDefault="00C9267F" w:rsidP="00537232">
      <w:pPr>
        <w:pStyle w:val="Bullet1"/>
      </w:pPr>
      <w:r>
        <w:t xml:space="preserve">Is </w:t>
      </w:r>
      <w:r w:rsidR="00496692">
        <w:t xml:space="preserve">responsible for </w:t>
      </w:r>
      <w:r w:rsidR="00B57645">
        <w:t>supervision</w:t>
      </w:r>
      <w:r w:rsidR="00496692">
        <w:t xml:space="preserve"> of the ATMs within their region</w:t>
      </w:r>
      <w:r w:rsidR="0080188B">
        <w:t>.</w:t>
      </w:r>
    </w:p>
    <w:p w14:paraId="47B81A3B" w14:textId="2ED6E3A4" w:rsidR="00862B64" w:rsidRPr="00C03F16" w:rsidRDefault="00862B64" w:rsidP="00537232">
      <w:pPr>
        <w:pStyle w:val="Bullet1"/>
        <w:numPr>
          <w:ilvl w:val="0"/>
          <w:numId w:val="0"/>
        </w:numPr>
        <w:ind w:left="1134"/>
      </w:pPr>
    </w:p>
    <w:p w14:paraId="223F9460" w14:textId="77777777" w:rsidR="004966E5" w:rsidRDefault="004966E5" w:rsidP="007E46BF">
      <w:pPr>
        <w:spacing w:before="72" w:line="264" w:lineRule="exact"/>
        <w:ind w:left="1008" w:right="1152"/>
        <w:textAlignment w:val="baseline"/>
        <w:rPr>
          <w:rFonts w:ascii="Cambria" w:eastAsia="Cambria" w:hAnsi="Cambria"/>
          <w:color w:val="000000"/>
          <w:spacing w:val="-4"/>
        </w:rPr>
      </w:pPr>
    </w:p>
    <w:p w14:paraId="5728139C" w14:textId="77777777" w:rsidR="009A3056" w:rsidRPr="009A3056" w:rsidRDefault="009A3056" w:rsidP="009A3056">
      <w:pPr>
        <w:rPr>
          <w:rFonts w:ascii="Cambria" w:eastAsia="Cambria" w:hAnsi="Cambria"/>
        </w:rPr>
      </w:pPr>
    </w:p>
    <w:p w14:paraId="08E7D5D4" w14:textId="77777777" w:rsidR="009A3056" w:rsidRPr="009A3056" w:rsidRDefault="009A3056" w:rsidP="009A3056">
      <w:pPr>
        <w:rPr>
          <w:rFonts w:ascii="Cambria" w:eastAsia="Cambria" w:hAnsi="Cambria"/>
        </w:rPr>
      </w:pPr>
    </w:p>
    <w:p w14:paraId="231CC271" w14:textId="77777777" w:rsidR="009A3056" w:rsidRPr="009A3056" w:rsidRDefault="009A3056" w:rsidP="009A3056">
      <w:pPr>
        <w:rPr>
          <w:rFonts w:ascii="Cambria" w:eastAsia="Cambria" w:hAnsi="Cambria"/>
        </w:rPr>
      </w:pPr>
    </w:p>
    <w:p w14:paraId="6914F24E" w14:textId="77777777" w:rsidR="009A3056" w:rsidRPr="009A3056" w:rsidRDefault="009A3056" w:rsidP="009A3056">
      <w:pPr>
        <w:rPr>
          <w:rFonts w:ascii="Cambria" w:eastAsia="Cambria" w:hAnsi="Cambria"/>
        </w:rPr>
      </w:pPr>
    </w:p>
    <w:p w14:paraId="1E114E76" w14:textId="77777777" w:rsidR="009A3056" w:rsidRPr="009A3056" w:rsidRDefault="009A3056" w:rsidP="009A3056">
      <w:pPr>
        <w:rPr>
          <w:rFonts w:ascii="Cambria" w:eastAsia="Cambria" w:hAnsi="Cambria"/>
        </w:rPr>
      </w:pPr>
    </w:p>
    <w:p w14:paraId="0DFB2134" w14:textId="77777777" w:rsidR="009A3056" w:rsidRPr="009A3056" w:rsidRDefault="009A3056" w:rsidP="009A3056">
      <w:pPr>
        <w:rPr>
          <w:rFonts w:ascii="Cambria" w:eastAsia="Cambria" w:hAnsi="Cambria"/>
        </w:rPr>
      </w:pPr>
    </w:p>
    <w:p w14:paraId="7AFBCBA3" w14:textId="77777777" w:rsidR="009A3056" w:rsidRPr="009A3056" w:rsidRDefault="009A3056" w:rsidP="009A3056">
      <w:pPr>
        <w:rPr>
          <w:rFonts w:ascii="Cambria" w:eastAsia="Cambria" w:hAnsi="Cambria"/>
        </w:rPr>
      </w:pPr>
    </w:p>
    <w:p w14:paraId="711883BC" w14:textId="77777777" w:rsidR="009A3056" w:rsidRPr="009A3056" w:rsidRDefault="009A3056" w:rsidP="009A3056">
      <w:pPr>
        <w:rPr>
          <w:rFonts w:ascii="Cambria" w:eastAsia="Cambria" w:hAnsi="Cambria"/>
        </w:rPr>
      </w:pPr>
    </w:p>
    <w:p w14:paraId="349ED930" w14:textId="77777777" w:rsidR="009A3056" w:rsidRPr="009A3056" w:rsidRDefault="009A3056" w:rsidP="009A3056">
      <w:pPr>
        <w:rPr>
          <w:rFonts w:ascii="Cambria" w:eastAsia="Cambria" w:hAnsi="Cambria"/>
        </w:rPr>
      </w:pPr>
    </w:p>
    <w:p w14:paraId="6490A7C5" w14:textId="77777777" w:rsidR="009A3056" w:rsidRDefault="009A3056" w:rsidP="009A3056">
      <w:pPr>
        <w:jc w:val="center"/>
        <w:rPr>
          <w:rFonts w:ascii="Cambria" w:eastAsia="Cambria" w:hAnsi="Cambria"/>
          <w:color w:val="000000"/>
          <w:spacing w:val="-4"/>
        </w:rPr>
      </w:pPr>
    </w:p>
    <w:p w14:paraId="0FE066D1" w14:textId="594BA318" w:rsidR="009A3056" w:rsidRPr="009A3056" w:rsidRDefault="009A3056" w:rsidP="009A3056">
      <w:pPr>
        <w:tabs>
          <w:tab w:val="center" w:pos="5019"/>
        </w:tabs>
        <w:rPr>
          <w:rFonts w:ascii="Cambria" w:eastAsia="Cambria" w:hAnsi="Cambria"/>
        </w:rPr>
        <w:sectPr w:rsidR="009A3056" w:rsidRPr="009A3056" w:rsidSect="007A56B6">
          <w:headerReference w:type="default" r:id="rId38"/>
          <w:footerReference w:type="default" r:id="rId39"/>
          <w:pgSz w:w="11909" w:h="16838" w:code="9"/>
          <w:pgMar w:top="1103" w:right="1304" w:bottom="238" w:left="567" w:header="0" w:footer="0" w:gutter="0"/>
          <w:cols w:space="720"/>
          <w:docGrid w:linePitch="299"/>
        </w:sectPr>
      </w:pPr>
      <w:r>
        <w:rPr>
          <w:rFonts w:ascii="Cambria" w:eastAsia="Cambria" w:hAnsi="Cambria"/>
        </w:rPr>
        <w:tab/>
      </w:r>
    </w:p>
    <w:p w14:paraId="63B9844C" w14:textId="39759FA4" w:rsidR="00ED6B1F" w:rsidRDefault="00ED6B1F" w:rsidP="00C03F16">
      <w:pPr>
        <w:spacing w:before="72" w:line="264" w:lineRule="exact"/>
        <w:ind w:left="1008" w:right="1152"/>
        <w:textAlignment w:val="baseline"/>
        <w:rPr>
          <w:rFonts w:ascii="Cambria" w:eastAsia="Cambria" w:hAnsi="Cambria"/>
          <w:color w:val="000000"/>
          <w:spacing w:val="-4"/>
        </w:rPr>
      </w:pPr>
    </w:p>
    <w:p w14:paraId="41FF3133" w14:textId="77777777" w:rsidR="009D5EDA" w:rsidRPr="00537232" w:rsidRDefault="009D5EDA" w:rsidP="00537232">
      <w:pPr>
        <w:pStyle w:val="Heading2"/>
      </w:pPr>
      <w:bookmarkStart w:id="34" w:name="_Toc112850254"/>
      <w:r w:rsidRPr="00537232">
        <w:t>Attachment 2: Definitions</w:t>
      </w:r>
      <w:bookmarkEnd w:id="34"/>
    </w:p>
    <w:p w14:paraId="760F5421" w14:textId="59DBA1CE" w:rsidR="009D5EDA" w:rsidRPr="00537232" w:rsidRDefault="00537232" w:rsidP="00537232">
      <w:pPr>
        <w:pStyle w:val="Definitionsection-termheadings"/>
      </w:pPr>
      <w:r w:rsidRPr="00537232">
        <w:t>A</w:t>
      </w:r>
      <w:r w:rsidR="009D5EDA" w:rsidRPr="007521D0">
        <w:t>pproved arrangement</w:t>
      </w:r>
    </w:p>
    <w:p w14:paraId="451B77B0" w14:textId="79BD7286" w:rsidR="009D5EDA" w:rsidRDefault="009D5EDA" w:rsidP="00537232">
      <w:pPr>
        <w:pStyle w:val="Documentbody-bodytext"/>
      </w:pPr>
      <w:r w:rsidRPr="007B7380">
        <w:t>As per the Export Control (Meat and Meat Products) Rules 2021, means an arrangement approved under Chapter 5 of the Export Control (Meat and Meat Product</w:t>
      </w:r>
      <w:r w:rsidR="00C9267F">
        <w:t>s</w:t>
      </w:r>
      <w:r w:rsidRPr="007B7380">
        <w:t xml:space="preserve">) Rules </w:t>
      </w:r>
      <w:r w:rsidRPr="00A243A9">
        <w:t>2021</w:t>
      </w:r>
      <w:r>
        <w:t>.</w:t>
      </w:r>
    </w:p>
    <w:p w14:paraId="49CB84F6" w14:textId="77777777" w:rsidR="009D5EDA" w:rsidRDefault="009D5EDA" w:rsidP="00537232">
      <w:pPr>
        <w:pStyle w:val="Documentbody-bodytext"/>
      </w:pPr>
      <w:r>
        <w:t xml:space="preserve">As per the Export Control (Wild Game Meat and Wild Game Meat Products) Rules 2021, means </w:t>
      </w:r>
      <w:r w:rsidRPr="0080188B">
        <w:t>an arrangement approved under Chapter 5 of the Export Control (Wild Game Meat and Wild Game Meat Products) Rules 2021.</w:t>
      </w:r>
    </w:p>
    <w:p w14:paraId="1FB8AC08" w14:textId="7CC412CB" w:rsidR="009D5EDA" w:rsidRDefault="009D5EDA" w:rsidP="00537232">
      <w:pPr>
        <w:pStyle w:val="Documentbody-bodytext"/>
      </w:pPr>
      <w:r>
        <w:t xml:space="preserve">As per the Export Control (Poultry Meat and Poultry Meat Products) Rules 2021, means </w:t>
      </w:r>
      <w:r w:rsidRPr="0080188B">
        <w:t>an arrangement approved under Chapter 5 of the Export Control (</w:t>
      </w:r>
      <w:r>
        <w:t>Poultry Meat and Poultry Meat Products</w:t>
      </w:r>
      <w:r w:rsidRPr="0080188B">
        <w:t>) Rules 2021.</w:t>
      </w:r>
    </w:p>
    <w:p w14:paraId="0911F0A2" w14:textId="6D4A9259" w:rsidR="004D6712" w:rsidRDefault="004D6712" w:rsidP="00537232">
      <w:pPr>
        <w:pStyle w:val="Documentbody-bodytext"/>
      </w:pPr>
      <w:r>
        <w:t>As per the Export control (Rabbit and Ratite Meat and Rabbit and Ratite Meat Products) Rules 2021, means an arrangement approved under Chapter 5 of the Export Control (Rabbit and Ratite Meat and Rabbit and Ratite Meat Products) Rules 2021.</w:t>
      </w:r>
    </w:p>
    <w:p w14:paraId="0AAC8082" w14:textId="77777777" w:rsidR="009D5EDA" w:rsidRPr="00537232" w:rsidRDefault="009D5EDA" w:rsidP="00537232">
      <w:pPr>
        <w:pStyle w:val="Definitionsection-termheadings"/>
      </w:pPr>
      <w:r w:rsidRPr="002D74EA">
        <w:t>Audit Management System</w:t>
      </w:r>
      <w:r>
        <w:t xml:space="preserve"> </w:t>
      </w:r>
      <w:r w:rsidRPr="002D74EA">
        <w:t>(AMS)</w:t>
      </w:r>
    </w:p>
    <w:p w14:paraId="16CAA74A" w14:textId="7E3229A5" w:rsidR="009D5EDA" w:rsidRDefault="009D5EDA" w:rsidP="00537232">
      <w:pPr>
        <w:pStyle w:val="Documentbody-bodytext"/>
      </w:pPr>
      <w:r w:rsidRPr="007B7380">
        <w:t xml:space="preserve">The department's web-based record management system for holding on-plant Verification records, </w:t>
      </w:r>
      <w:r w:rsidR="00C9267F">
        <w:t>n</w:t>
      </w:r>
      <w:r w:rsidRPr="007B7380">
        <w:t>on-</w:t>
      </w:r>
      <w:r w:rsidR="00C9267F">
        <w:t>c</w:t>
      </w:r>
      <w:r w:rsidRPr="007B7380">
        <w:t xml:space="preserve">ompliance </w:t>
      </w:r>
      <w:r w:rsidR="00C9267F">
        <w:t>i</w:t>
      </w:r>
      <w:r w:rsidRPr="007B7380">
        <w:t xml:space="preserve">ssues (NCIs), </w:t>
      </w:r>
      <w:r w:rsidR="00C9267F">
        <w:t>c</w:t>
      </w:r>
      <w:r w:rsidRPr="007B7380">
        <w:t xml:space="preserve">orrective </w:t>
      </w:r>
      <w:r w:rsidR="00C9267F">
        <w:t>a</w:t>
      </w:r>
      <w:r w:rsidRPr="007B7380">
        <w:t xml:space="preserve">ction </w:t>
      </w:r>
      <w:r w:rsidR="00C9267F">
        <w:t>r</w:t>
      </w:r>
      <w:r w:rsidRPr="007B7380">
        <w:t xml:space="preserve">equests (CARS, </w:t>
      </w:r>
      <w:r w:rsidR="00C9267F">
        <w:t>w</w:t>
      </w:r>
      <w:r w:rsidRPr="007B7380">
        <w:t xml:space="preserve">eekly </w:t>
      </w:r>
      <w:r w:rsidR="00C9267F">
        <w:t>m</w:t>
      </w:r>
      <w:r w:rsidRPr="007B7380">
        <w:t xml:space="preserve">eeting records and </w:t>
      </w:r>
      <w:r w:rsidR="00C9267F">
        <w:t>a</w:t>
      </w:r>
      <w:r w:rsidRPr="007B7380">
        <w:t xml:space="preserve">udit </w:t>
      </w:r>
      <w:r w:rsidR="00C9267F">
        <w:t>r</w:t>
      </w:r>
      <w:r w:rsidRPr="007B7380">
        <w:t>eports</w:t>
      </w:r>
      <w:r>
        <w:t>.</w:t>
      </w:r>
    </w:p>
    <w:p w14:paraId="77806DDD" w14:textId="77777777" w:rsidR="009D5EDA" w:rsidRPr="00537232" w:rsidRDefault="009D5EDA" w:rsidP="00537232">
      <w:pPr>
        <w:pStyle w:val="Definitionsection-termheadings"/>
      </w:pPr>
      <w:r w:rsidRPr="007B7380">
        <w:t>Australian Government Authorised Officer (AAO)</w:t>
      </w:r>
    </w:p>
    <w:p w14:paraId="1503A907" w14:textId="36D34D86" w:rsidR="009D5EDA" w:rsidRDefault="009D5EDA" w:rsidP="00537232">
      <w:pPr>
        <w:pStyle w:val="Documentbody-bodytext"/>
      </w:pPr>
      <w:r w:rsidRPr="003043DC">
        <w:t>Means a Meat Safety Inspector who is authorised under Chapter 9 Part 4 of the Export Control (Meat and Meat Product</w:t>
      </w:r>
      <w:r w:rsidR="00C9267F">
        <w:t>s</w:t>
      </w:r>
      <w:r w:rsidRPr="003043DC">
        <w:t>) Rules 2021 to perform the services for the purposes of</w:t>
      </w:r>
      <w:r w:rsidR="00C9267F">
        <w:t xml:space="preserve"> the </w:t>
      </w:r>
      <w:r w:rsidR="00C9267F" w:rsidRPr="00C9267F">
        <w:t xml:space="preserve">Australian Export Meat Inspection System </w:t>
      </w:r>
      <w:r w:rsidR="00C9267F">
        <w:t>(</w:t>
      </w:r>
      <w:r w:rsidRPr="003043DC">
        <w:t>AEMIS</w:t>
      </w:r>
      <w:r w:rsidR="00C9267F">
        <w:t>)</w:t>
      </w:r>
      <w:r w:rsidRPr="003043DC">
        <w:t>.</w:t>
      </w:r>
    </w:p>
    <w:p w14:paraId="48784131" w14:textId="77777777" w:rsidR="009D5EDA" w:rsidRPr="00537232" w:rsidRDefault="009D5EDA" w:rsidP="00537232">
      <w:pPr>
        <w:pStyle w:val="Definitionsection-termheadings"/>
      </w:pPr>
      <w:r w:rsidRPr="00436F25">
        <w:t>Food Safety Meat Assessor (FSMA)</w:t>
      </w:r>
    </w:p>
    <w:p w14:paraId="4869D1DD" w14:textId="6ECD742A" w:rsidR="009D5EDA" w:rsidRDefault="009D5EDA" w:rsidP="00537232">
      <w:pPr>
        <w:pStyle w:val="Documentbody-bodytext"/>
      </w:pPr>
      <w:r w:rsidRPr="00436F25">
        <w:t>Commonwealth authorised officer who has meat inspection qualifications and works on export</w:t>
      </w:r>
      <w:r w:rsidR="000C7009">
        <w:t>-</w:t>
      </w:r>
      <w:r w:rsidRPr="00436F25">
        <w:t xml:space="preserve">registered slaughtering establishments. </w:t>
      </w:r>
    </w:p>
    <w:p w14:paraId="1EA4D5B1" w14:textId="77777777" w:rsidR="009D5EDA" w:rsidRPr="00537232" w:rsidRDefault="009D5EDA" w:rsidP="00537232">
      <w:pPr>
        <w:pStyle w:val="Definitionsection-termheadings"/>
      </w:pPr>
      <w:r w:rsidRPr="00436F25">
        <w:t>Non-compliance</w:t>
      </w:r>
    </w:p>
    <w:p w14:paraId="34A6A8F0" w14:textId="77777777" w:rsidR="009D5EDA" w:rsidRPr="00A00FD7" w:rsidRDefault="009D5EDA" w:rsidP="00537232">
      <w:pPr>
        <w:pStyle w:val="Documentbody-bodytext"/>
      </w:pPr>
      <w:r w:rsidRPr="00436F25">
        <w:t>A failure to comply with legislative or importing country requirements.</w:t>
      </w:r>
    </w:p>
    <w:p w14:paraId="42DC375A" w14:textId="77777777" w:rsidR="00AF3111" w:rsidRPr="00537232" w:rsidRDefault="00AF3111" w:rsidP="00537232">
      <w:pPr>
        <w:pStyle w:val="Definitionsection-termheadings"/>
      </w:pPr>
      <w:r w:rsidRPr="005D4667">
        <w:t>On-Plant Veterinarian (OPV)</w:t>
      </w:r>
    </w:p>
    <w:p w14:paraId="15443DFB" w14:textId="07EEF6ED" w:rsidR="00AF3111" w:rsidRDefault="00AF3111" w:rsidP="00537232">
      <w:pPr>
        <w:pStyle w:val="Documentbody-bodytext"/>
      </w:pPr>
      <w:r w:rsidRPr="004966E5">
        <w:t>A Commonwealth authorised officer with veterinary qualifications registrable in a state or territory of Australia who is based on an export</w:t>
      </w:r>
      <w:r w:rsidR="000C7009">
        <w:t>-</w:t>
      </w:r>
      <w:r w:rsidRPr="004966E5">
        <w:t>registered slaughtering establishment.</w:t>
      </w:r>
    </w:p>
    <w:p w14:paraId="732E23A4" w14:textId="1777F38F" w:rsidR="004B0441" w:rsidRPr="008D75E8" w:rsidRDefault="004B0441" w:rsidP="00C03F16">
      <w:pPr>
        <w:spacing w:before="120" w:line="264" w:lineRule="exact"/>
        <w:ind w:right="1151"/>
        <w:textAlignment w:val="baseline"/>
        <w:rPr>
          <w:rFonts w:ascii="Cambria" w:eastAsia="Cambria" w:hAnsi="Cambria"/>
          <w:color w:val="000000"/>
          <w:spacing w:val="-4"/>
        </w:rPr>
      </w:pPr>
    </w:p>
    <w:sectPr w:rsidR="004B0441" w:rsidRPr="008D75E8" w:rsidSect="00C03F16">
      <w:footerReference w:type="default" r:id="rId40"/>
      <w:pgSz w:w="11909" w:h="16838" w:code="9"/>
      <w:pgMar w:top="244" w:right="1304" w:bottom="238"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8C07" w14:textId="77777777" w:rsidR="00B45BAD" w:rsidRDefault="00B45BAD" w:rsidP="009D66B3">
      <w:r>
        <w:separator/>
      </w:r>
    </w:p>
  </w:endnote>
  <w:endnote w:type="continuationSeparator" w:id="0">
    <w:p w14:paraId="17E920B6" w14:textId="77777777" w:rsidR="00B45BAD" w:rsidRDefault="00B45BAD"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7819" w14:textId="77777777" w:rsidR="003973E0" w:rsidRDefault="00397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907"/>
    </w:tblGrid>
    <w:tr w:rsidR="007A56B6" w14:paraId="386ACD3C" w14:textId="77777777" w:rsidTr="009A6349">
      <w:tc>
        <w:tcPr>
          <w:tcW w:w="11907" w:type="dxa"/>
          <w:shd w:val="clear" w:color="auto" w:fill="003150"/>
        </w:tcPr>
        <w:p w14:paraId="234389A0" w14:textId="7563446E" w:rsidR="007A56B6" w:rsidRDefault="007A56B6" w:rsidP="007A56B6">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Export</w:t>
          </w:r>
          <w:r w:rsidR="004C516C">
            <w:rPr>
              <w:rFonts w:ascii="Calibri Light" w:hAnsi="Calibri Light" w:cs="Calibri Light"/>
              <w:b/>
              <w:bCs/>
              <w:color w:val="FFFFFF" w:themeColor="background1"/>
            </w:rPr>
            <w:t xml:space="preserve"> Meat</w:t>
          </w:r>
          <w:r w:rsidRPr="007A56B6">
            <w:rPr>
              <w:rFonts w:ascii="Calibri Light" w:hAnsi="Calibri Light" w:cs="Calibri Light"/>
              <w:b/>
              <w:bCs/>
              <w:color w:val="FFFFFF" w:themeColor="background1"/>
            </w:rPr>
            <w:t xml:space="preserve"> </w:t>
          </w:r>
          <w:r w:rsidR="00ED2B6B">
            <w:rPr>
              <w:rFonts w:ascii="Calibri Light" w:hAnsi="Calibri Light" w:cs="Calibri Light"/>
              <w:b/>
              <w:bCs/>
              <w:color w:val="FFFFFF" w:themeColor="background1"/>
            </w:rPr>
            <w:t>Operational Guideline</w:t>
          </w:r>
          <w:r w:rsidRPr="007A56B6">
            <w:rPr>
              <w:rFonts w:ascii="Calibri Light" w:hAnsi="Calibri Light" w:cs="Calibri Light"/>
              <w:b/>
              <w:bCs/>
              <w:color w:val="FFFFFF" w:themeColor="background1"/>
            </w:rPr>
            <w:t>:</w:t>
          </w:r>
          <w:r w:rsidRPr="007A56B6">
            <w:rPr>
              <w:rFonts w:ascii="Calibri Light" w:hAnsi="Calibri Light" w:cs="Calibri Light"/>
              <w:color w:val="FFFFFF" w:themeColor="background1"/>
            </w:rPr>
            <w:t xml:space="preserve"> </w:t>
          </w:r>
          <w:r w:rsidR="00ED2B6B">
            <w:rPr>
              <w:rFonts w:ascii="Calibri Light" w:hAnsi="Calibri Light" w:cs="Calibri Light"/>
              <w:color w:val="FFFFFF" w:themeColor="background1"/>
            </w:rPr>
            <w:t xml:space="preserve">9.2 </w:t>
          </w:r>
          <w:r w:rsidRPr="007A56B6">
            <w:rPr>
              <w:rFonts w:ascii="Calibri Light" w:hAnsi="Calibri Light" w:cs="Calibri Light"/>
              <w:color w:val="FFFFFF" w:themeColor="background1"/>
            </w:rPr>
            <w:t>Meat Establishment Verification System (MEVS) – Establishment</w:t>
          </w:r>
          <w:r w:rsidR="0046394A">
            <w:rPr>
              <w:rFonts w:ascii="Calibri Light" w:hAnsi="Calibri Light" w:cs="Calibri Light"/>
              <w:color w:val="FFFFFF" w:themeColor="background1"/>
            </w:rPr>
            <w:t>s</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Pr>
              <w:rFonts w:ascii="Calibri Light" w:hAnsi="Calibri Light" w:cs="Calibri Light"/>
              <w:color w:val="FFFFFF" w:themeColor="background1"/>
            </w:rPr>
            <w:t>1</w:t>
          </w:r>
          <w:r w:rsidRPr="007A56B6">
            <w:rPr>
              <w:rFonts w:ascii="Calibri Light" w:hAnsi="Calibri Light" w:cs="Calibri Light"/>
              <w:noProof/>
              <w:color w:val="FFFFFF" w:themeColor="background1"/>
            </w:rPr>
            <w:fldChar w:fldCharType="end"/>
          </w:r>
        </w:p>
        <w:p w14:paraId="45F3E37B" w14:textId="77777777" w:rsidR="007A56B6" w:rsidRDefault="007A56B6" w:rsidP="00DA4B45">
          <w:pPr>
            <w:pStyle w:val="Footer"/>
            <w:ind w:right="654"/>
          </w:pPr>
        </w:p>
      </w:tc>
    </w:tr>
  </w:tbl>
  <w:p w14:paraId="61DE384D" w14:textId="14D3E193" w:rsidR="00762664" w:rsidRPr="007A56B6" w:rsidRDefault="00762664" w:rsidP="007A56B6">
    <w:pPr>
      <w:pStyle w:val="Footer"/>
      <w:ind w:right="654"/>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907"/>
    </w:tblGrid>
    <w:tr w:rsidR="007A56B6" w14:paraId="2A39279A" w14:textId="77777777" w:rsidTr="009A6349">
      <w:tc>
        <w:tcPr>
          <w:tcW w:w="11907" w:type="dxa"/>
          <w:shd w:val="clear" w:color="auto" w:fill="003150"/>
        </w:tcPr>
        <w:p w14:paraId="5A6ACE24" w14:textId="25BFD303" w:rsidR="007A56B6" w:rsidRPr="007A56B6" w:rsidRDefault="007A56B6" w:rsidP="007A56B6">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Export</w:t>
          </w:r>
          <w:r w:rsidR="004C516C">
            <w:rPr>
              <w:rFonts w:ascii="Calibri Light" w:hAnsi="Calibri Light" w:cs="Calibri Light"/>
              <w:b/>
              <w:bCs/>
              <w:color w:val="FFFFFF" w:themeColor="background1"/>
            </w:rPr>
            <w:t xml:space="preserve"> Meat</w:t>
          </w:r>
          <w:r w:rsidRPr="007A56B6">
            <w:rPr>
              <w:rFonts w:ascii="Calibri Light" w:hAnsi="Calibri Light" w:cs="Calibri Light"/>
              <w:b/>
              <w:bCs/>
              <w:color w:val="FFFFFF" w:themeColor="background1"/>
            </w:rPr>
            <w:t xml:space="preserve"> </w:t>
          </w:r>
          <w:r w:rsidR="00ED2B6B">
            <w:rPr>
              <w:rFonts w:ascii="Calibri Light" w:hAnsi="Calibri Light" w:cs="Calibri Light"/>
              <w:b/>
              <w:bCs/>
              <w:color w:val="FFFFFF" w:themeColor="background1"/>
            </w:rPr>
            <w:t>Operational Guideline</w:t>
          </w:r>
          <w:r w:rsidRPr="007A56B6">
            <w:rPr>
              <w:rFonts w:ascii="Calibri Light" w:hAnsi="Calibri Light" w:cs="Calibri Light"/>
              <w:b/>
              <w:bCs/>
              <w:color w:val="FFFFFF" w:themeColor="background1"/>
            </w:rPr>
            <w:t>:</w:t>
          </w:r>
          <w:r w:rsidRPr="007A56B6">
            <w:rPr>
              <w:rFonts w:ascii="Calibri Light" w:hAnsi="Calibri Light" w:cs="Calibri Light"/>
              <w:color w:val="FFFFFF" w:themeColor="background1"/>
            </w:rPr>
            <w:t xml:space="preserve"> </w:t>
          </w:r>
          <w:r w:rsidR="00ED2B6B">
            <w:rPr>
              <w:rFonts w:ascii="Calibri Light" w:hAnsi="Calibri Light" w:cs="Calibri Light"/>
              <w:color w:val="FFFFFF" w:themeColor="background1"/>
            </w:rPr>
            <w:t xml:space="preserve">9.2 </w:t>
          </w:r>
          <w:r w:rsidRPr="007A56B6">
            <w:rPr>
              <w:rFonts w:ascii="Calibri Light" w:hAnsi="Calibri Light" w:cs="Calibri Light"/>
              <w:color w:val="FFFFFF" w:themeColor="background1"/>
            </w:rPr>
            <w:t>Meat Establishment Verification System (MEVS) – Establishment</w:t>
          </w:r>
          <w:r w:rsidR="00EF243B">
            <w:rPr>
              <w:rFonts w:ascii="Calibri Light" w:hAnsi="Calibri Light" w:cs="Calibri Light"/>
              <w:color w:val="FFFFFF" w:themeColor="background1"/>
            </w:rPr>
            <w:t>s</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sidRPr="007A56B6">
            <w:rPr>
              <w:rFonts w:ascii="Calibri Light" w:hAnsi="Calibri Light" w:cs="Calibri Light"/>
              <w:color w:val="FFFFFF" w:themeColor="background1"/>
            </w:rPr>
            <w:t>2</w:t>
          </w:r>
          <w:r w:rsidRPr="007A56B6">
            <w:rPr>
              <w:rFonts w:ascii="Calibri Light" w:hAnsi="Calibri Light" w:cs="Calibri Light"/>
              <w:noProof/>
              <w:color w:val="FFFFFF" w:themeColor="background1"/>
            </w:rPr>
            <w:fldChar w:fldCharType="end"/>
          </w:r>
        </w:p>
        <w:p w14:paraId="54D5D42A" w14:textId="77777777" w:rsidR="007A56B6" w:rsidRDefault="007A56B6" w:rsidP="007A56B6">
          <w:pPr>
            <w:pStyle w:val="Footer"/>
            <w:tabs>
              <w:tab w:val="clear" w:pos="4513"/>
              <w:tab w:val="center" w:pos="3828"/>
            </w:tabs>
            <w:ind w:left="-542" w:right="370"/>
            <w:jc w:val="right"/>
            <w:rPr>
              <w:rFonts w:ascii="Calibri Light" w:hAnsi="Calibri Light" w:cs="Calibri Light"/>
            </w:rPr>
          </w:pPr>
        </w:p>
      </w:tc>
    </w:tr>
  </w:tbl>
  <w:p w14:paraId="75E13AAF" w14:textId="3E0676F0" w:rsidR="00B677B7" w:rsidRPr="007A56B6" w:rsidRDefault="00B677B7" w:rsidP="007A56B6">
    <w:pPr>
      <w:pStyle w:val="Footer"/>
      <w:tabs>
        <w:tab w:val="clear" w:pos="4513"/>
        <w:tab w:val="center" w:pos="3828"/>
      </w:tabs>
      <w:ind w:right="370"/>
      <w:rPr>
        <w:rFonts w:ascii="Calibri Light" w:hAnsi="Calibri Light" w:cs="Calibri Light"/>
        <w:sz w:val="2"/>
        <w:szCs w:val="2"/>
        <w:lang w:val="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67"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907"/>
    </w:tblGrid>
    <w:tr w:rsidR="007A56B6" w14:paraId="718B4A13" w14:textId="77777777" w:rsidTr="009A6349">
      <w:trPr>
        <w:trHeight w:val="567"/>
      </w:trPr>
      <w:tc>
        <w:tcPr>
          <w:tcW w:w="11907" w:type="dxa"/>
          <w:shd w:val="clear" w:color="auto" w:fill="003150"/>
        </w:tcPr>
        <w:p w14:paraId="0EA83D65" w14:textId="4FCB2A01" w:rsidR="007A56B6" w:rsidRDefault="007A56B6" w:rsidP="007A56B6">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Export</w:t>
          </w:r>
          <w:r w:rsidR="004C516C">
            <w:rPr>
              <w:rFonts w:ascii="Calibri Light" w:hAnsi="Calibri Light" w:cs="Calibri Light"/>
              <w:b/>
              <w:bCs/>
              <w:color w:val="FFFFFF" w:themeColor="background1"/>
            </w:rPr>
            <w:t xml:space="preserve"> Meat</w:t>
          </w:r>
          <w:r w:rsidRPr="007A56B6">
            <w:rPr>
              <w:rFonts w:ascii="Calibri Light" w:hAnsi="Calibri Light" w:cs="Calibri Light"/>
              <w:b/>
              <w:bCs/>
              <w:color w:val="FFFFFF" w:themeColor="background1"/>
            </w:rPr>
            <w:t xml:space="preserve"> </w:t>
          </w:r>
          <w:r w:rsidR="00ED2B6B">
            <w:rPr>
              <w:rFonts w:ascii="Calibri Light" w:hAnsi="Calibri Light" w:cs="Calibri Light"/>
              <w:b/>
              <w:bCs/>
              <w:color w:val="FFFFFF" w:themeColor="background1"/>
            </w:rPr>
            <w:t>Operational Guideline</w:t>
          </w:r>
          <w:r w:rsidRPr="007A56B6">
            <w:rPr>
              <w:rFonts w:ascii="Calibri Light" w:hAnsi="Calibri Light" w:cs="Calibri Light"/>
              <w:b/>
              <w:bCs/>
              <w:color w:val="FFFFFF" w:themeColor="background1"/>
            </w:rPr>
            <w:t>:</w:t>
          </w:r>
          <w:r w:rsidRPr="007A56B6">
            <w:rPr>
              <w:rFonts w:ascii="Calibri Light" w:hAnsi="Calibri Light" w:cs="Calibri Light"/>
              <w:color w:val="FFFFFF" w:themeColor="background1"/>
            </w:rPr>
            <w:t xml:space="preserve"> </w:t>
          </w:r>
          <w:r w:rsidR="00ED2B6B">
            <w:rPr>
              <w:rFonts w:ascii="Calibri Light" w:hAnsi="Calibri Light" w:cs="Calibri Light"/>
              <w:color w:val="FFFFFF" w:themeColor="background1"/>
            </w:rPr>
            <w:t xml:space="preserve">9.2 </w:t>
          </w:r>
          <w:r w:rsidRPr="007A56B6">
            <w:rPr>
              <w:rFonts w:ascii="Calibri Light" w:hAnsi="Calibri Light" w:cs="Calibri Light"/>
              <w:color w:val="FFFFFF" w:themeColor="background1"/>
            </w:rPr>
            <w:t>Meat Establishment Verification System (MEVS) – Establishment</w:t>
          </w:r>
          <w:r w:rsidR="00EF243B">
            <w:rPr>
              <w:rFonts w:ascii="Calibri Light" w:hAnsi="Calibri Light" w:cs="Calibri Light"/>
              <w:color w:val="FFFFFF" w:themeColor="background1"/>
            </w:rPr>
            <w:t>s</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Pr>
              <w:rFonts w:ascii="Calibri Light" w:hAnsi="Calibri Light" w:cs="Calibri Light"/>
              <w:color w:val="FFFFFF" w:themeColor="background1"/>
            </w:rPr>
            <w:t>2</w:t>
          </w:r>
          <w:r w:rsidRPr="007A56B6">
            <w:rPr>
              <w:rFonts w:ascii="Calibri Light" w:hAnsi="Calibri Light" w:cs="Calibri Light"/>
              <w:noProof/>
              <w:color w:val="FFFFFF" w:themeColor="background1"/>
            </w:rPr>
            <w:fldChar w:fldCharType="end"/>
          </w:r>
        </w:p>
        <w:p w14:paraId="2A9A03AA" w14:textId="77777777" w:rsidR="007A56B6" w:rsidRDefault="007A56B6" w:rsidP="00167C47">
          <w:pPr>
            <w:pStyle w:val="Footer"/>
            <w:rPr>
              <w:sz w:val="2"/>
              <w:szCs w:val="2"/>
            </w:rPr>
          </w:pPr>
        </w:p>
      </w:tc>
    </w:tr>
  </w:tbl>
  <w:p w14:paraId="384C87FF" w14:textId="78F6FE94" w:rsidR="00AF7FC8" w:rsidRPr="00167C47" w:rsidRDefault="00AF7FC8" w:rsidP="007A56B6">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9A6349">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5EAF1950"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4C516C">
            <w:rPr>
              <w:rFonts w:ascii="Calibri Light" w:hAnsi="Calibri Light" w:cs="Calibri Light"/>
              <w:b/>
              <w:bCs/>
              <w:color w:val="FFFFFF" w:themeColor="background1"/>
            </w:rPr>
            <w:t xml:space="preserve"> Meat</w:t>
          </w:r>
          <w:r w:rsidRPr="00C03F16">
            <w:rPr>
              <w:rFonts w:ascii="Calibri Light" w:hAnsi="Calibri Light" w:cs="Calibri Light"/>
              <w:b/>
              <w:bCs/>
              <w:color w:val="FFFFFF" w:themeColor="background1"/>
            </w:rPr>
            <w:t xml:space="preserve"> </w:t>
          </w:r>
          <w:r w:rsidR="00BA36E6">
            <w:rPr>
              <w:rFonts w:ascii="Calibri Light" w:hAnsi="Calibri Light" w:cs="Calibri Light"/>
              <w:b/>
              <w:bCs/>
              <w:color w:val="FFFFFF" w:themeColor="background1"/>
            </w:rPr>
            <w:t>Operational 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BA36E6">
            <w:rPr>
              <w:rFonts w:ascii="Calibri Light" w:hAnsi="Calibri Light" w:cs="Calibri Light"/>
              <w:color w:val="FFFFFF" w:themeColor="background1"/>
            </w:rPr>
            <w:t xml:space="preserve">9.2 </w:t>
          </w:r>
          <w:r w:rsidRPr="00C03F16">
            <w:rPr>
              <w:rFonts w:ascii="Calibri Light" w:hAnsi="Calibri Light" w:cs="Calibri Light"/>
              <w:color w:val="FFFFFF" w:themeColor="background1"/>
            </w:rPr>
            <w:t xml:space="preserve">Meat Establishment Verification System (MEVS) – </w:t>
          </w:r>
          <w:r w:rsidR="008D39D4" w:rsidRPr="008D39D4">
            <w:rPr>
              <w:rFonts w:ascii="Calibri Light" w:hAnsi="Calibri Light" w:cs="Calibri Light"/>
              <w:color w:val="FFFFFF" w:themeColor="background1"/>
            </w:rPr>
            <w:t>Establishment</w:t>
          </w:r>
          <w:r w:rsidR="00EF243B">
            <w:rPr>
              <w:rFonts w:ascii="Calibri Light" w:hAnsi="Calibri Light" w:cs="Calibri Light"/>
              <w:color w:val="FFFFFF" w:themeColor="background1"/>
            </w:rPr>
            <w:t>s</w:t>
          </w:r>
        </w:p>
        <w:p w14:paraId="39A9833E" w14:textId="3CF6C862" w:rsidR="0045670C" w:rsidRPr="00C03F16" w:rsidRDefault="003973E0"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5 October</w:t>
          </w:r>
          <w:r w:rsidR="0045670C" w:rsidRPr="00C03F16">
            <w:rPr>
              <w:rFonts w:ascii="Calibri Light" w:hAnsi="Calibri Light" w:cs="Calibri Light"/>
              <w:color w:val="FFFFFF" w:themeColor="background1"/>
            </w:rPr>
            <w:t xml:space="preserve"> 2022</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18DD4375" w:rsidR="001122AC" w:rsidRPr="00C03F16" w:rsidRDefault="003973E0" w:rsidP="006C00F1">
          <w:pPr>
            <w:pStyle w:val="Footer"/>
            <w:ind w:left="1134"/>
            <w:rPr>
              <w:rFonts w:ascii="Calibri Light" w:hAnsi="Calibri Light" w:cs="Calibri Light"/>
              <w:color w:val="FFFFFF" w:themeColor="background1"/>
            </w:rPr>
          </w:pPr>
          <w:hyperlink r:id="rId1" w:history="1">
            <w:r w:rsidR="001122AC" w:rsidRPr="001C55C9">
              <w:rPr>
                <w:color w:val="FFFFFF" w:themeColor="background1"/>
              </w:rPr>
              <w:t>Published on ELMER 3 – Electronic legislation, manuals and essential refer</w:t>
            </w:r>
            <w:r w:rsidR="00E53ECD" w:rsidRPr="001C55C9">
              <w:rPr>
                <w:color w:val="FFFFFF" w:themeColor="background1"/>
              </w:rPr>
              <w:t>e</w:t>
            </w:r>
            <w:r w:rsidR="001122AC" w:rsidRPr="001C55C9">
              <w:rPr>
                <w:color w:val="FFFFFF" w:themeColor="background1"/>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4F5EA4F6"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1C55C9">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F94F" w14:textId="77777777" w:rsidR="00B45BAD" w:rsidRDefault="00B45BAD" w:rsidP="009D66B3">
      <w:r>
        <w:separator/>
      </w:r>
    </w:p>
  </w:footnote>
  <w:footnote w:type="continuationSeparator" w:id="0">
    <w:p w14:paraId="2B0B7BB4" w14:textId="77777777" w:rsidR="00B45BAD" w:rsidRDefault="00B45BAD"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9832" w14:textId="77777777" w:rsidR="003973E0" w:rsidRDefault="00397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9AFA" w14:textId="77777777" w:rsidR="003973E0" w:rsidRDefault="00397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677B" w14:textId="77777777" w:rsidR="003973E0" w:rsidRDefault="003973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494439BA"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66C"/>
    <w:multiLevelType w:val="hybridMultilevel"/>
    <w:tmpl w:val="B8DA04C6"/>
    <w:lvl w:ilvl="0" w:tplc="C8BEC82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47E06"/>
    <w:multiLevelType w:val="hybridMultilevel"/>
    <w:tmpl w:val="F4D88F34"/>
    <w:lvl w:ilvl="0" w:tplc="962A42F4">
      <w:numFmt w:val="bullet"/>
      <w:lvlText w:val="•"/>
      <w:lvlJc w:val="left"/>
      <w:pPr>
        <w:ind w:left="2304" w:hanging="360"/>
      </w:pPr>
      <w:rPr>
        <w:rFonts w:ascii="Cambria" w:eastAsia="Cambria" w:hAnsi="Cambria" w:cs="Times New Roman" w:hint="default"/>
      </w:rPr>
    </w:lvl>
    <w:lvl w:ilvl="1" w:tplc="0C090003" w:tentative="1">
      <w:start w:val="1"/>
      <w:numFmt w:val="bullet"/>
      <w:lvlText w:val="o"/>
      <w:lvlJc w:val="left"/>
      <w:pPr>
        <w:ind w:left="3024" w:hanging="360"/>
      </w:pPr>
      <w:rPr>
        <w:rFonts w:ascii="Courier New" w:hAnsi="Courier New" w:cs="Courier New" w:hint="default"/>
      </w:rPr>
    </w:lvl>
    <w:lvl w:ilvl="2" w:tplc="0C090005" w:tentative="1">
      <w:start w:val="1"/>
      <w:numFmt w:val="bullet"/>
      <w:lvlText w:val=""/>
      <w:lvlJc w:val="left"/>
      <w:pPr>
        <w:ind w:left="3744" w:hanging="360"/>
      </w:pPr>
      <w:rPr>
        <w:rFonts w:ascii="Wingdings" w:hAnsi="Wingdings" w:hint="default"/>
      </w:rPr>
    </w:lvl>
    <w:lvl w:ilvl="3" w:tplc="0C090001" w:tentative="1">
      <w:start w:val="1"/>
      <w:numFmt w:val="bullet"/>
      <w:lvlText w:val=""/>
      <w:lvlJc w:val="left"/>
      <w:pPr>
        <w:ind w:left="4464" w:hanging="360"/>
      </w:pPr>
      <w:rPr>
        <w:rFonts w:ascii="Symbol" w:hAnsi="Symbol" w:hint="default"/>
      </w:rPr>
    </w:lvl>
    <w:lvl w:ilvl="4" w:tplc="0C090003" w:tentative="1">
      <w:start w:val="1"/>
      <w:numFmt w:val="bullet"/>
      <w:lvlText w:val="o"/>
      <w:lvlJc w:val="left"/>
      <w:pPr>
        <w:ind w:left="5184" w:hanging="360"/>
      </w:pPr>
      <w:rPr>
        <w:rFonts w:ascii="Courier New" w:hAnsi="Courier New" w:cs="Courier New" w:hint="default"/>
      </w:rPr>
    </w:lvl>
    <w:lvl w:ilvl="5" w:tplc="0C090005" w:tentative="1">
      <w:start w:val="1"/>
      <w:numFmt w:val="bullet"/>
      <w:lvlText w:val=""/>
      <w:lvlJc w:val="left"/>
      <w:pPr>
        <w:ind w:left="5904" w:hanging="360"/>
      </w:pPr>
      <w:rPr>
        <w:rFonts w:ascii="Wingdings" w:hAnsi="Wingdings" w:hint="default"/>
      </w:rPr>
    </w:lvl>
    <w:lvl w:ilvl="6" w:tplc="0C090001" w:tentative="1">
      <w:start w:val="1"/>
      <w:numFmt w:val="bullet"/>
      <w:lvlText w:val=""/>
      <w:lvlJc w:val="left"/>
      <w:pPr>
        <w:ind w:left="6624" w:hanging="360"/>
      </w:pPr>
      <w:rPr>
        <w:rFonts w:ascii="Symbol" w:hAnsi="Symbol" w:hint="default"/>
      </w:rPr>
    </w:lvl>
    <w:lvl w:ilvl="7" w:tplc="0C090003" w:tentative="1">
      <w:start w:val="1"/>
      <w:numFmt w:val="bullet"/>
      <w:lvlText w:val="o"/>
      <w:lvlJc w:val="left"/>
      <w:pPr>
        <w:ind w:left="7344" w:hanging="360"/>
      </w:pPr>
      <w:rPr>
        <w:rFonts w:ascii="Courier New" w:hAnsi="Courier New" w:cs="Courier New" w:hint="default"/>
      </w:rPr>
    </w:lvl>
    <w:lvl w:ilvl="8" w:tplc="0C090005" w:tentative="1">
      <w:start w:val="1"/>
      <w:numFmt w:val="bullet"/>
      <w:lvlText w:val=""/>
      <w:lvlJc w:val="left"/>
      <w:pPr>
        <w:ind w:left="8064" w:hanging="360"/>
      </w:pPr>
      <w:rPr>
        <w:rFonts w:ascii="Wingdings" w:hAnsi="Wingdings" w:hint="default"/>
      </w:rPr>
    </w:lvl>
  </w:abstractNum>
  <w:abstractNum w:abstractNumId="2" w15:restartNumberingAfterBreak="0">
    <w:nsid w:val="092F05F5"/>
    <w:multiLevelType w:val="hybridMultilevel"/>
    <w:tmpl w:val="7F6E357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3F366D"/>
    <w:multiLevelType w:val="hybridMultilevel"/>
    <w:tmpl w:val="73BA392A"/>
    <w:lvl w:ilvl="0" w:tplc="17405E02">
      <w:numFmt w:val="bullet"/>
      <w:lvlText w:val=""/>
      <w:lvlJc w:val="left"/>
      <w:pPr>
        <w:ind w:left="2436" w:hanging="450"/>
      </w:pPr>
      <w:rPr>
        <w:rFonts w:ascii="Symbol" w:eastAsia="Cambria" w:hAnsi="Symbol" w:cs="Times New Roman"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16FC6B95"/>
    <w:multiLevelType w:val="hybridMultilevel"/>
    <w:tmpl w:val="FAFAE3E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253B07F4"/>
    <w:multiLevelType w:val="hybridMultilevel"/>
    <w:tmpl w:val="F20E9538"/>
    <w:lvl w:ilvl="0" w:tplc="0ABC504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7" w15:restartNumberingAfterBreak="0">
    <w:nsid w:val="2BA21151"/>
    <w:multiLevelType w:val="hybridMultilevel"/>
    <w:tmpl w:val="D82EF87E"/>
    <w:lvl w:ilvl="0" w:tplc="0D2CA070">
      <w:start w:val="1"/>
      <w:numFmt w:val="lowerRoman"/>
      <w:lvlText w:val="(%1)"/>
      <w:lvlJc w:val="left"/>
      <w:pPr>
        <w:ind w:left="1800" w:hanging="720"/>
      </w:pPr>
      <w:rPr>
        <w:rFonts w:hint="default"/>
      </w:rPr>
    </w:lvl>
    <w:lvl w:ilvl="1" w:tplc="A99092E2">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C7075AB"/>
    <w:multiLevelType w:val="hybridMultilevel"/>
    <w:tmpl w:val="73BC7976"/>
    <w:lvl w:ilvl="0" w:tplc="4F641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B5498F"/>
    <w:multiLevelType w:val="hybridMultilevel"/>
    <w:tmpl w:val="3176CB02"/>
    <w:lvl w:ilvl="0" w:tplc="17F0CEC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0F97D9F"/>
    <w:multiLevelType w:val="hybridMultilevel"/>
    <w:tmpl w:val="98C6791C"/>
    <w:lvl w:ilvl="0" w:tplc="A8BE0D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7992CD0"/>
    <w:multiLevelType w:val="hybridMultilevel"/>
    <w:tmpl w:val="3176CB02"/>
    <w:lvl w:ilvl="0" w:tplc="17F0CEC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94B23EA"/>
    <w:multiLevelType w:val="hybridMultilevel"/>
    <w:tmpl w:val="41FCF48C"/>
    <w:lvl w:ilvl="0" w:tplc="BD5E62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2E87572"/>
    <w:multiLevelType w:val="hybridMultilevel"/>
    <w:tmpl w:val="E2348EF0"/>
    <w:lvl w:ilvl="0" w:tplc="17405E02">
      <w:numFmt w:val="bullet"/>
      <w:lvlText w:val=""/>
      <w:lvlJc w:val="left"/>
      <w:pPr>
        <w:ind w:left="2436" w:hanging="450"/>
      </w:pPr>
      <w:rPr>
        <w:rFonts w:ascii="Symbol" w:eastAsia="Cambria" w:hAnsi="Symbol" w:cs="Times New Roman"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4569175D"/>
    <w:multiLevelType w:val="hybridMultilevel"/>
    <w:tmpl w:val="0F1E4AB0"/>
    <w:lvl w:ilvl="0" w:tplc="0C090001">
      <w:start w:val="1"/>
      <w:numFmt w:val="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15" w15:restartNumberingAfterBreak="0">
    <w:nsid w:val="46A86F6F"/>
    <w:multiLevelType w:val="multilevel"/>
    <w:tmpl w:val="7EDE91D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AC46CD"/>
    <w:multiLevelType w:val="hybridMultilevel"/>
    <w:tmpl w:val="C9C654AE"/>
    <w:lvl w:ilvl="0" w:tplc="48ECF3C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6771AD"/>
    <w:multiLevelType w:val="hybridMultilevel"/>
    <w:tmpl w:val="8CC4E1C6"/>
    <w:lvl w:ilvl="0" w:tplc="39F49AD2">
      <w:start w:val="1"/>
      <w:numFmt w:val="lowerRoman"/>
      <w:lvlText w:val="(%1)"/>
      <w:lvlJc w:val="left"/>
      <w:pPr>
        <w:ind w:left="2880" w:hanging="720"/>
      </w:pPr>
      <w:rPr>
        <w:rFonts w:hint="default"/>
      </w:rPr>
    </w:lvl>
    <w:lvl w:ilvl="1" w:tplc="2AB00B42">
      <w:start w:val="1"/>
      <w:numFmt w:val="lowerLetter"/>
      <w:lvlText w:val="(%2)"/>
      <w:lvlJc w:val="left"/>
      <w:pPr>
        <w:ind w:left="3240" w:hanging="36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15:restartNumberingAfterBreak="0">
    <w:nsid w:val="52165DC8"/>
    <w:multiLevelType w:val="hybridMultilevel"/>
    <w:tmpl w:val="73BC7976"/>
    <w:lvl w:ilvl="0" w:tplc="4F641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F60D66"/>
    <w:multiLevelType w:val="hybridMultilevel"/>
    <w:tmpl w:val="8B666032"/>
    <w:lvl w:ilvl="0" w:tplc="0C090001">
      <w:start w:val="1"/>
      <w:numFmt w:val="bullet"/>
      <w:lvlText w:val=""/>
      <w:lvlJc w:val="left"/>
      <w:pPr>
        <w:ind w:left="1755" w:hanging="360"/>
      </w:pPr>
      <w:rPr>
        <w:rFonts w:ascii="Symbol" w:hAnsi="Symbol" w:hint="default"/>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20" w15:restartNumberingAfterBreak="0">
    <w:nsid w:val="59710B38"/>
    <w:multiLevelType w:val="hybridMultilevel"/>
    <w:tmpl w:val="43F0A0C4"/>
    <w:lvl w:ilvl="0" w:tplc="0C090003">
      <w:start w:val="1"/>
      <w:numFmt w:val="bullet"/>
      <w:lvlText w:val="o"/>
      <w:lvlJc w:val="left"/>
      <w:pPr>
        <w:ind w:left="1755" w:hanging="360"/>
      </w:pPr>
      <w:rPr>
        <w:rFonts w:ascii="Courier New" w:hAnsi="Courier New" w:cs="Courier New" w:hint="default"/>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21" w15:restartNumberingAfterBreak="0">
    <w:nsid w:val="6030560E"/>
    <w:multiLevelType w:val="hybridMultilevel"/>
    <w:tmpl w:val="728CD822"/>
    <w:lvl w:ilvl="0" w:tplc="D858243A">
      <w:start w:val="1"/>
      <w:numFmt w:val="lowerRoman"/>
      <w:lvlText w:val="(%1)"/>
      <w:lvlJc w:val="left"/>
      <w:pPr>
        <w:ind w:left="1800" w:hanging="720"/>
      </w:pPr>
      <w:rPr>
        <w:rFonts w:hint="default"/>
      </w:rPr>
    </w:lvl>
    <w:lvl w:ilvl="1" w:tplc="088AEF5A">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07F2747"/>
    <w:multiLevelType w:val="hybridMultilevel"/>
    <w:tmpl w:val="4FB64F1C"/>
    <w:lvl w:ilvl="0" w:tplc="4B6AA5A0">
      <w:start w:val="1"/>
      <w:numFmt w:val="bullet"/>
      <w:pStyle w:val="Bullet1"/>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2D7187"/>
    <w:multiLevelType w:val="hybridMultilevel"/>
    <w:tmpl w:val="E4680A44"/>
    <w:lvl w:ilvl="0" w:tplc="17405E02">
      <w:numFmt w:val="bullet"/>
      <w:lvlText w:val=""/>
      <w:lvlJc w:val="left"/>
      <w:pPr>
        <w:ind w:left="1443" w:hanging="450"/>
      </w:pPr>
      <w:rPr>
        <w:rFonts w:ascii="Symbol" w:eastAsia="Cambria" w:hAnsi="Symbol"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4" w15:restartNumberingAfterBreak="0">
    <w:nsid w:val="6B5E378C"/>
    <w:multiLevelType w:val="hybridMultilevel"/>
    <w:tmpl w:val="8132DF44"/>
    <w:lvl w:ilvl="0" w:tplc="C16E0F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EB350F"/>
    <w:multiLevelType w:val="hybridMultilevel"/>
    <w:tmpl w:val="14684D36"/>
    <w:lvl w:ilvl="0" w:tplc="408CC7B6">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6E3D688A"/>
    <w:multiLevelType w:val="hybridMultilevel"/>
    <w:tmpl w:val="555E4FC2"/>
    <w:lvl w:ilvl="0" w:tplc="A8BE0D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B40262"/>
    <w:multiLevelType w:val="multilevel"/>
    <w:tmpl w:val="26DAE62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933E06"/>
    <w:multiLevelType w:val="hybridMultilevel"/>
    <w:tmpl w:val="3176CB02"/>
    <w:lvl w:ilvl="0" w:tplc="17F0CEC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6DC231E"/>
    <w:multiLevelType w:val="multilevel"/>
    <w:tmpl w:val="D0CEE4AA"/>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0251039">
    <w:abstractNumId w:val="27"/>
  </w:num>
  <w:num w:numId="2" w16cid:durableId="1228955180">
    <w:abstractNumId w:val="14"/>
  </w:num>
  <w:num w:numId="3" w16cid:durableId="526335371">
    <w:abstractNumId w:val="1"/>
  </w:num>
  <w:num w:numId="4" w16cid:durableId="696665485">
    <w:abstractNumId w:val="2"/>
  </w:num>
  <w:num w:numId="5" w16cid:durableId="1985163354">
    <w:abstractNumId w:val="23"/>
  </w:num>
  <w:num w:numId="6" w16cid:durableId="1781103225">
    <w:abstractNumId w:val="3"/>
  </w:num>
  <w:num w:numId="7" w16cid:durableId="1096942152">
    <w:abstractNumId w:val="13"/>
  </w:num>
  <w:num w:numId="8" w16cid:durableId="2072002262">
    <w:abstractNumId w:val="8"/>
  </w:num>
  <w:num w:numId="9" w16cid:durableId="1462532263">
    <w:abstractNumId w:val="28"/>
  </w:num>
  <w:num w:numId="10" w16cid:durableId="552040812">
    <w:abstractNumId w:val="21"/>
  </w:num>
  <w:num w:numId="11" w16cid:durableId="233275325">
    <w:abstractNumId w:val="10"/>
  </w:num>
  <w:num w:numId="12" w16cid:durableId="1432044683">
    <w:abstractNumId w:val="26"/>
  </w:num>
  <w:num w:numId="13" w16cid:durableId="2147234818">
    <w:abstractNumId w:val="5"/>
  </w:num>
  <w:num w:numId="14" w16cid:durableId="297759253">
    <w:abstractNumId w:val="7"/>
  </w:num>
  <w:num w:numId="15" w16cid:durableId="288240409">
    <w:abstractNumId w:val="17"/>
  </w:num>
  <w:num w:numId="16" w16cid:durableId="751045876">
    <w:abstractNumId w:val="25"/>
  </w:num>
  <w:num w:numId="17" w16cid:durableId="499857222">
    <w:abstractNumId w:val="12"/>
  </w:num>
  <w:num w:numId="18" w16cid:durableId="1949073054">
    <w:abstractNumId w:val="18"/>
  </w:num>
  <w:num w:numId="19" w16cid:durableId="823470548">
    <w:abstractNumId w:val="9"/>
  </w:num>
  <w:num w:numId="20" w16cid:durableId="1021736060">
    <w:abstractNumId w:val="11"/>
  </w:num>
  <w:num w:numId="21" w16cid:durableId="1398285520">
    <w:abstractNumId w:val="24"/>
  </w:num>
  <w:num w:numId="22" w16cid:durableId="1778675906">
    <w:abstractNumId w:val="0"/>
  </w:num>
  <w:num w:numId="23" w16cid:durableId="701563449">
    <w:abstractNumId w:val="16"/>
  </w:num>
  <w:num w:numId="24" w16cid:durableId="61099510">
    <w:abstractNumId w:val="19"/>
  </w:num>
  <w:num w:numId="25" w16cid:durableId="638412864">
    <w:abstractNumId w:val="29"/>
  </w:num>
  <w:num w:numId="26" w16cid:durableId="1878078195">
    <w:abstractNumId w:val="15"/>
  </w:num>
  <w:num w:numId="27" w16cid:durableId="1997996644">
    <w:abstractNumId w:val="20"/>
  </w:num>
  <w:num w:numId="28" w16cid:durableId="743256646">
    <w:abstractNumId w:val="4"/>
  </w:num>
  <w:num w:numId="29" w16cid:durableId="512695344">
    <w:abstractNumId w:val="22"/>
  </w:num>
  <w:num w:numId="30" w16cid:durableId="1569068435">
    <w:abstractNumId w:val="6"/>
  </w:num>
  <w:num w:numId="31" w16cid:durableId="981496744">
    <w:abstractNumId w:val="22"/>
  </w:num>
  <w:num w:numId="32" w16cid:durableId="464470299">
    <w:abstractNumId w:val="22"/>
  </w:num>
  <w:num w:numId="33" w16cid:durableId="1745255337">
    <w:abstractNumId w:val="22"/>
  </w:num>
  <w:num w:numId="34" w16cid:durableId="1032146649">
    <w:abstractNumId w:val="22"/>
  </w:num>
  <w:num w:numId="35" w16cid:durableId="1686901940">
    <w:abstractNumId w:val="22"/>
  </w:num>
  <w:num w:numId="36" w16cid:durableId="1832137464">
    <w:abstractNumId w:val="22"/>
  </w:num>
  <w:num w:numId="37" w16cid:durableId="894245243">
    <w:abstractNumId w:val="22"/>
  </w:num>
  <w:num w:numId="38" w16cid:durableId="1510413482">
    <w:abstractNumId w:val="22"/>
  </w:num>
  <w:num w:numId="39" w16cid:durableId="9256487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5716"/>
    <w:rsid w:val="00014181"/>
    <w:rsid w:val="00023ECD"/>
    <w:rsid w:val="00024D51"/>
    <w:rsid w:val="00024E96"/>
    <w:rsid w:val="00025518"/>
    <w:rsid w:val="00025CEE"/>
    <w:rsid w:val="0003152E"/>
    <w:rsid w:val="00032C9E"/>
    <w:rsid w:val="00035FC3"/>
    <w:rsid w:val="000731E7"/>
    <w:rsid w:val="000773F8"/>
    <w:rsid w:val="00084A77"/>
    <w:rsid w:val="0009408F"/>
    <w:rsid w:val="0009439A"/>
    <w:rsid w:val="000A048C"/>
    <w:rsid w:val="000A212F"/>
    <w:rsid w:val="000B26F5"/>
    <w:rsid w:val="000B57A6"/>
    <w:rsid w:val="000B6B8A"/>
    <w:rsid w:val="000C7009"/>
    <w:rsid w:val="000D002C"/>
    <w:rsid w:val="000D0AB9"/>
    <w:rsid w:val="000D1EBD"/>
    <w:rsid w:val="000E13CB"/>
    <w:rsid w:val="00100021"/>
    <w:rsid w:val="00101F3C"/>
    <w:rsid w:val="001072B0"/>
    <w:rsid w:val="001122AC"/>
    <w:rsid w:val="00114145"/>
    <w:rsid w:val="00116DF0"/>
    <w:rsid w:val="00120069"/>
    <w:rsid w:val="00135CEA"/>
    <w:rsid w:val="00140172"/>
    <w:rsid w:val="0014257C"/>
    <w:rsid w:val="00147C0D"/>
    <w:rsid w:val="00151182"/>
    <w:rsid w:val="00154B4F"/>
    <w:rsid w:val="00167C47"/>
    <w:rsid w:val="001803D4"/>
    <w:rsid w:val="00182829"/>
    <w:rsid w:val="0019752B"/>
    <w:rsid w:val="001A3F78"/>
    <w:rsid w:val="001A7659"/>
    <w:rsid w:val="001B06F5"/>
    <w:rsid w:val="001B367F"/>
    <w:rsid w:val="001C55C9"/>
    <w:rsid w:val="001C7309"/>
    <w:rsid w:val="001D6A1E"/>
    <w:rsid w:val="001E4DDD"/>
    <w:rsid w:val="001F64CB"/>
    <w:rsid w:val="00221975"/>
    <w:rsid w:val="0022724E"/>
    <w:rsid w:val="002307C5"/>
    <w:rsid w:val="002356BF"/>
    <w:rsid w:val="00243B4A"/>
    <w:rsid w:val="002464E1"/>
    <w:rsid w:val="00254C00"/>
    <w:rsid w:val="00255BD2"/>
    <w:rsid w:val="00274312"/>
    <w:rsid w:val="00285A55"/>
    <w:rsid w:val="00285ACA"/>
    <w:rsid w:val="002A19B4"/>
    <w:rsid w:val="002A2D00"/>
    <w:rsid w:val="002A7CAB"/>
    <w:rsid w:val="002B2276"/>
    <w:rsid w:val="002B26D1"/>
    <w:rsid w:val="002B2AD9"/>
    <w:rsid w:val="002C23B3"/>
    <w:rsid w:val="002C45A7"/>
    <w:rsid w:val="002C5801"/>
    <w:rsid w:val="002C72EC"/>
    <w:rsid w:val="002D02B5"/>
    <w:rsid w:val="002D190D"/>
    <w:rsid w:val="002D74EA"/>
    <w:rsid w:val="002E0FD6"/>
    <w:rsid w:val="002E3096"/>
    <w:rsid w:val="002E3AC0"/>
    <w:rsid w:val="002E6415"/>
    <w:rsid w:val="002E7DC7"/>
    <w:rsid w:val="00301A0B"/>
    <w:rsid w:val="00302231"/>
    <w:rsid w:val="003043DC"/>
    <w:rsid w:val="00313358"/>
    <w:rsid w:val="0031386D"/>
    <w:rsid w:val="003201C0"/>
    <w:rsid w:val="003205FF"/>
    <w:rsid w:val="00334AAB"/>
    <w:rsid w:val="003355F4"/>
    <w:rsid w:val="00345D1B"/>
    <w:rsid w:val="00347BE7"/>
    <w:rsid w:val="00347F23"/>
    <w:rsid w:val="003557C2"/>
    <w:rsid w:val="0035748C"/>
    <w:rsid w:val="00361037"/>
    <w:rsid w:val="00375784"/>
    <w:rsid w:val="0038139F"/>
    <w:rsid w:val="003825E5"/>
    <w:rsid w:val="00383727"/>
    <w:rsid w:val="0038473A"/>
    <w:rsid w:val="00390621"/>
    <w:rsid w:val="00391F21"/>
    <w:rsid w:val="00394C80"/>
    <w:rsid w:val="00395435"/>
    <w:rsid w:val="00396101"/>
    <w:rsid w:val="0039736E"/>
    <w:rsid w:val="003973E0"/>
    <w:rsid w:val="003A6AB2"/>
    <w:rsid w:val="003B08A5"/>
    <w:rsid w:val="003C0AC7"/>
    <w:rsid w:val="003C2E10"/>
    <w:rsid w:val="003D5F67"/>
    <w:rsid w:val="003E45EB"/>
    <w:rsid w:val="003F0562"/>
    <w:rsid w:val="003F17C2"/>
    <w:rsid w:val="003F17DD"/>
    <w:rsid w:val="003F3405"/>
    <w:rsid w:val="003F3E68"/>
    <w:rsid w:val="00402352"/>
    <w:rsid w:val="00403BEF"/>
    <w:rsid w:val="00411DA4"/>
    <w:rsid w:val="00416A6D"/>
    <w:rsid w:val="00420193"/>
    <w:rsid w:val="004246A9"/>
    <w:rsid w:val="0043488E"/>
    <w:rsid w:val="00436F25"/>
    <w:rsid w:val="00455642"/>
    <w:rsid w:val="0045670C"/>
    <w:rsid w:val="00462774"/>
    <w:rsid w:val="0046394A"/>
    <w:rsid w:val="00465F6F"/>
    <w:rsid w:val="004667EC"/>
    <w:rsid w:val="00490EC5"/>
    <w:rsid w:val="00496692"/>
    <w:rsid w:val="004966E5"/>
    <w:rsid w:val="004A00AD"/>
    <w:rsid w:val="004A30B4"/>
    <w:rsid w:val="004B0441"/>
    <w:rsid w:val="004B52A8"/>
    <w:rsid w:val="004B5B58"/>
    <w:rsid w:val="004C2F53"/>
    <w:rsid w:val="004C3E5C"/>
    <w:rsid w:val="004C516C"/>
    <w:rsid w:val="004C51ED"/>
    <w:rsid w:val="004C662C"/>
    <w:rsid w:val="004C6968"/>
    <w:rsid w:val="004C6A69"/>
    <w:rsid w:val="004C6C9B"/>
    <w:rsid w:val="004D0353"/>
    <w:rsid w:val="004D1A3A"/>
    <w:rsid w:val="004D6712"/>
    <w:rsid w:val="004D69FB"/>
    <w:rsid w:val="004D6FD6"/>
    <w:rsid w:val="004D7EFA"/>
    <w:rsid w:val="004E2C73"/>
    <w:rsid w:val="004E3BB8"/>
    <w:rsid w:val="004F3F12"/>
    <w:rsid w:val="004F6606"/>
    <w:rsid w:val="00504A25"/>
    <w:rsid w:val="00511086"/>
    <w:rsid w:val="00524613"/>
    <w:rsid w:val="00526975"/>
    <w:rsid w:val="00532F12"/>
    <w:rsid w:val="00534759"/>
    <w:rsid w:val="00537232"/>
    <w:rsid w:val="00540346"/>
    <w:rsid w:val="0054453C"/>
    <w:rsid w:val="00547F5C"/>
    <w:rsid w:val="005546F3"/>
    <w:rsid w:val="00554FD4"/>
    <w:rsid w:val="00556413"/>
    <w:rsid w:val="0056256F"/>
    <w:rsid w:val="00571D6A"/>
    <w:rsid w:val="00574523"/>
    <w:rsid w:val="0057670D"/>
    <w:rsid w:val="00582DB8"/>
    <w:rsid w:val="00584F33"/>
    <w:rsid w:val="00585FA9"/>
    <w:rsid w:val="00593200"/>
    <w:rsid w:val="005A06CC"/>
    <w:rsid w:val="005A61C2"/>
    <w:rsid w:val="005C13FD"/>
    <w:rsid w:val="005D2B2E"/>
    <w:rsid w:val="005D3EB1"/>
    <w:rsid w:val="005D4667"/>
    <w:rsid w:val="005D686C"/>
    <w:rsid w:val="005E38B7"/>
    <w:rsid w:val="005E5CF1"/>
    <w:rsid w:val="005F2F26"/>
    <w:rsid w:val="00601914"/>
    <w:rsid w:val="00611F8A"/>
    <w:rsid w:val="006160ED"/>
    <w:rsid w:val="0062071D"/>
    <w:rsid w:val="0063142B"/>
    <w:rsid w:val="00636D58"/>
    <w:rsid w:val="006516F2"/>
    <w:rsid w:val="00653C6F"/>
    <w:rsid w:val="00662EEF"/>
    <w:rsid w:val="00663C39"/>
    <w:rsid w:val="00664E36"/>
    <w:rsid w:val="00684152"/>
    <w:rsid w:val="00685C88"/>
    <w:rsid w:val="006927EF"/>
    <w:rsid w:val="006972AE"/>
    <w:rsid w:val="006A6A64"/>
    <w:rsid w:val="006C00F1"/>
    <w:rsid w:val="006C2578"/>
    <w:rsid w:val="006C5922"/>
    <w:rsid w:val="006E2DD7"/>
    <w:rsid w:val="006F27B4"/>
    <w:rsid w:val="00700747"/>
    <w:rsid w:val="0070505D"/>
    <w:rsid w:val="007166F1"/>
    <w:rsid w:val="007332A5"/>
    <w:rsid w:val="007433E5"/>
    <w:rsid w:val="007453F6"/>
    <w:rsid w:val="00745D78"/>
    <w:rsid w:val="00746E56"/>
    <w:rsid w:val="007521D0"/>
    <w:rsid w:val="00756D76"/>
    <w:rsid w:val="007623BC"/>
    <w:rsid w:val="00762664"/>
    <w:rsid w:val="00763C18"/>
    <w:rsid w:val="00764423"/>
    <w:rsid w:val="00796B7E"/>
    <w:rsid w:val="007A13F6"/>
    <w:rsid w:val="007A56B6"/>
    <w:rsid w:val="007B7380"/>
    <w:rsid w:val="007B7A36"/>
    <w:rsid w:val="007D02F7"/>
    <w:rsid w:val="007D1693"/>
    <w:rsid w:val="007E46BF"/>
    <w:rsid w:val="007E7F57"/>
    <w:rsid w:val="007E7F8C"/>
    <w:rsid w:val="0080011F"/>
    <w:rsid w:val="0080188B"/>
    <w:rsid w:val="00805700"/>
    <w:rsid w:val="00805D8E"/>
    <w:rsid w:val="008136E8"/>
    <w:rsid w:val="0081600D"/>
    <w:rsid w:val="0082037F"/>
    <w:rsid w:val="00823E06"/>
    <w:rsid w:val="00824BA4"/>
    <w:rsid w:val="008444CF"/>
    <w:rsid w:val="0085146B"/>
    <w:rsid w:val="00862B64"/>
    <w:rsid w:val="00867E90"/>
    <w:rsid w:val="008746BF"/>
    <w:rsid w:val="008827A5"/>
    <w:rsid w:val="00891663"/>
    <w:rsid w:val="008A0FB4"/>
    <w:rsid w:val="008A26D2"/>
    <w:rsid w:val="008B0590"/>
    <w:rsid w:val="008B182E"/>
    <w:rsid w:val="008B1D98"/>
    <w:rsid w:val="008B6669"/>
    <w:rsid w:val="008B76E7"/>
    <w:rsid w:val="008D12DD"/>
    <w:rsid w:val="008D13D9"/>
    <w:rsid w:val="008D39D4"/>
    <w:rsid w:val="008D75E8"/>
    <w:rsid w:val="008D76E0"/>
    <w:rsid w:val="008E4E5D"/>
    <w:rsid w:val="008F44C2"/>
    <w:rsid w:val="00903922"/>
    <w:rsid w:val="00905307"/>
    <w:rsid w:val="00905332"/>
    <w:rsid w:val="00917B5B"/>
    <w:rsid w:val="009206D4"/>
    <w:rsid w:val="0092238A"/>
    <w:rsid w:val="009245F7"/>
    <w:rsid w:val="00925C7E"/>
    <w:rsid w:val="00933761"/>
    <w:rsid w:val="00956212"/>
    <w:rsid w:val="00957238"/>
    <w:rsid w:val="0096166A"/>
    <w:rsid w:val="00962B79"/>
    <w:rsid w:val="009650F9"/>
    <w:rsid w:val="00967FCE"/>
    <w:rsid w:val="0097023A"/>
    <w:rsid w:val="00982FBF"/>
    <w:rsid w:val="00987132"/>
    <w:rsid w:val="00987CBC"/>
    <w:rsid w:val="009916E0"/>
    <w:rsid w:val="0099767D"/>
    <w:rsid w:val="009A287B"/>
    <w:rsid w:val="009A3056"/>
    <w:rsid w:val="009A6349"/>
    <w:rsid w:val="009C1ADA"/>
    <w:rsid w:val="009C34DC"/>
    <w:rsid w:val="009C4F86"/>
    <w:rsid w:val="009C5EB5"/>
    <w:rsid w:val="009D2A0D"/>
    <w:rsid w:val="009D5EDA"/>
    <w:rsid w:val="009D66B3"/>
    <w:rsid w:val="009E1FB6"/>
    <w:rsid w:val="009E2176"/>
    <w:rsid w:val="009E2A07"/>
    <w:rsid w:val="009E2EF4"/>
    <w:rsid w:val="009E6E1A"/>
    <w:rsid w:val="009F21AF"/>
    <w:rsid w:val="009F3243"/>
    <w:rsid w:val="009F4589"/>
    <w:rsid w:val="00A00FD7"/>
    <w:rsid w:val="00A022D1"/>
    <w:rsid w:val="00A10422"/>
    <w:rsid w:val="00A1109D"/>
    <w:rsid w:val="00A22673"/>
    <w:rsid w:val="00A243A9"/>
    <w:rsid w:val="00A245E1"/>
    <w:rsid w:val="00A3102D"/>
    <w:rsid w:val="00A319F1"/>
    <w:rsid w:val="00A34968"/>
    <w:rsid w:val="00A34C80"/>
    <w:rsid w:val="00A37D8E"/>
    <w:rsid w:val="00A42ED6"/>
    <w:rsid w:val="00A57A9F"/>
    <w:rsid w:val="00A630A6"/>
    <w:rsid w:val="00A84F54"/>
    <w:rsid w:val="00A949E9"/>
    <w:rsid w:val="00AB56EA"/>
    <w:rsid w:val="00AB6791"/>
    <w:rsid w:val="00AC0FA5"/>
    <w:rsid w:val="00AC5E14"/>
    <w:rsid w:val="00AD3FF1"/>
    <w:rsid w:val="00AD7991"/>
    <w:rsid w:val="00AE4AEF"/>
    <w:rsid w:val="00AF3111"/>
    <w:rsid w:val="00AF7FC8"/>
    <w:rsid w:val="00B00140"/>
    <w:rsid w:val="00B07B2C"/>
    <w:rsid w:val="00B13E0F"/>
    <w:rsid w:val="00B13F49"/>
    <w:rsid w:val="00B21158"/>
    <w:rsid w:val="00B22D3B"/>
    <w:rsid w:val="00B2658B"/>
    <w:rsid w:val="00B265DF"/>
    <w:rsid w:val="00B3113E"/>
    <w:rsid w:val="00B36559"/>
    <w:rsid w:val="00B408CA"/>
    <w:rsid w:val="00B4179A"/>
    <w:rsid w:val="00B42D9D"/>
    <w:rsid w:val="00B45725"/>
    <w:rsid w:val="00B45A4B"/>
    <w:rsid w:val="00B45BAD"/>
    <w:rsid w:val="00B47EA0"/>
    <w:rsid w:val="00B52D44"/>
    <w:rsid w:val="00B57645"/>
    <w:rsid w:val="00B677B7"/>
    <w:rsid w:val="00B7657D"/>
    <w:rsid w:val="00B8782D"/>
    <w:rsid w:val="00B91BB4"/>
    <w:rsid w:val="00B93064"/>
    <w:rsid w:val="00BA36E6"/>
    <w:rsid w:val="00BA4182"/>
    <w:rsid w:val="00BB1C0D"/>
    <w:rsid w:val="00BC4AC6"/>
    <w:rsid w:val="00BC4E7A"/>
    <w:rsid w:val="00BC75C9"/>
    <w:rsid w:val="00BD0D18"/>
    <w:rsid w:val="00BE7822"/>
    <w:rsid w:val="00BF4059"/>
    <w:rsid w:val="00C01A5A"/>
    <w:rsid w:val="00C03F16"/>
    <w:rsid w:val="00C14FCD"/>
    <w:rsid w:val="00C17116"/>
    <w:rsid w:val="00C17C66"/>
    <w:rsid w:val="00C24FCC"/>
    <w:rsid w:val="00C3177D"/>
    <w:rsid w:val="00C31AA1"/>
    <w:rsid w:val="00C32A6A"/>
    <w:rsid w:val="00C35AC8"/>
    <w:rsid w:val="00C5312B"/>
    <w:rsid w:val="00C56DEE"/>
    <w:rsid w:val="00C61AF3"/>
    <w:rsid w:val="00C631FE"/>
    <w:rsid w:val="00C653A0"/>
    <w:rsid w:val="00C67817"/>
    <w:rsid w:val="00C728D6"/>
    <w:rsid w:val="00C75F0E"/>
    <w:rsid w:val="00C76DA2"/>
    <w:rsid w:val="00C851A5"/>
    <w:rsid w:val="00C872E5"/>
    <w:rsid w:val="00C9267F"/>
    <w:rsid w:val="00C94530"/>
    <w:rsid w:val="00C96D4A"/>
    <w:rsid w:val="00CA0684"/>
    <w:rsid w:val="00CA1146"/>
    <w:rsid w:val="00CB034B"/>
    <w:rsid w:val="00CB3BC2"/>
    <w:rsid w:val="00CC445E"/>
    <w:rsid w:val="00CD054A"/>
    <w:rsid w:val="00CE016D"/>
    <w:rsid w:val="00CE6D6F"/>
    <w:rsid w:val="00CF266F"/>
    <w:rsid w:val="00D01D20"/>
    <w:rsid w:val="00D0612D"/>
    <w:rsid w:val="00D2506D"/>
    <w:rsid w:val="00D35A65"/>
    <w:rsid w:val="00D36493"/>
    <w:rsid w:val="00D469D1"/>
    <w:rsid w:val="00D52426"/>
    <w:rsid w:val="00D52834"/>
    <w:rsid w:val="00D647D2"/>
    <w:rsid w:val="00D6799B"/>
    <w:rsid w:val="00D80620"/>
    <w:rsid w:val="00D920E6"/>
    <w:rsid w:val="00D95E79"/>
    <w:rsid w:val="00DA4B45"/>
    <w:rsid w:val="00DB0936"/>
    <w:rsid w:val="00DB120F"/>
    <w:rsid w:val="00DB3EEE"/>
    <w:rsid w:val="00DB4417"/>
    <w:rsid w:val="00DD1607"/>
    <w:rsid w:val="00DF0178"/>
    <w:rsid w:val="00DF47E8"/>
    <w:rsid w:val="00DF5613"/>
    <w:rsid w:val="00E03663"/>
    <w:rsid w:val="00E05E1E"/>
    <w:rsid w:val="00E245D9"/>
    <w:rsid w:val="00E259D5"/>
    <w:rsid w:val="00E25D21"/>
    <w:rsid w:val="00E278D1"/>
    <w:rsid w:val="00E31B38"/>
    <w:rsid w:val="00E31EED"/>
    <w:rsid w:val="00E33CC7"/>
    <w:rsid w:val="00E34005"/>
    <w:rsid w:val="00E343C9"/>
    <w:rsid w:val="00E34449"/>
    <w:rsid w:val="00E363BB"/>
    <w:rsid w:val="00E4431F"/>
    <w:rsid w:val="00E52B93"/>
    <w:rsid w:val="00E53390"/>
    <w:rsid w:val="00E53ECD"/>
    <w:rsid w:val="00E56409"/>
    <w:rsid w:val="00E60372"/>
    <w:rsid w:val="00E60D3B"/>
    <w:rsid w:val="00E66E1B"/>
    <w:rsid w:val="00E72CC1"/>
    <w:rsid w:val="00E74EED"/>
    <w:rsid w:val="00E9135C"/>
    <w:rsid w:val="00E93C03"/>
    <w:rsid w:val="00EB0DAF"/>
    <w:rsid w:val="00EB24B2"/>
    <w:rsid w:val="00EC508A"/>
    <w:rsid w:val="00ED0636"/>
    <w:rsid w:val="00ED2B6B"/>
    <w:rsid w:val="00ED3899"/>
    <w:rsid w:val="00ED4491"/>
    <w:rsid w:val="00ED6B1F"/>
    <w:rsid w:val="00ED7E3F"/>
    <w:rsid w:val="00EE1B95"/>
    <w:rsid w:val="00EF243B"/>
    <w:rsid w:val="00EF7993"/>
    <w:rsid w:val="00F00127"/>
    <w:rsid w:val="00F007AF"/>
    <w:rsid w:val="00F040E8"/>
    <w:rsid w:val="00F1271F"/>
    <w:rsid w:val="00F47A55"/>
    <w:rsid w:val="00F53E68"/>
    <w:rsid w:val="00F7448D"/>
    <w:rsid w:val="00F77E0A"/>
    <w:rsid w:val="00F90FCA"/>
    <w:rsid w:val="00F936BE"/>
    <w:rsid w:val="00F93EB5"/>
    <w:rsid w:val="00F96271"/>
    <w:rsid w:val="00F97A21"/>
    <w:rsid w:val="00FA0FEB"/>
    <w:rsid w:val="00FA1E8C"/>
    <w:rsid w:val="00FA3B21"/>
    <w:rsid w:val="00FA7FE1"/>
    <w:rsid w:val="00FB32AD"/>
    <w:rsid w:val="00FD7C1F"/>
    <w:rsid w:val="00FF2785"/>
    <w:rsid w:val="00FF28C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537232"/>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4A00A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semiHidden/>
    <w:unhideWhenUsed/>
    <w:rsid w:val="002C72EC"/>
    <w:rPr>
      <w:sz w:val="20"/>
      <w:szCs w:val="20"/>
    </w:rPr>
  </w:style>
  <w:style w:type="character" w:customStyle="1" w:styleId="CommentTextChar">
    <w:name w:val="Comment Text Char"/>
    <w:basedOn w:val="DefaultParagraphFont"/>
    <w:link w:val="CommentText"/>
    <w:uiPriority w:val="99"/>
    <w:semiHidden/>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537232"/>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537232"/>
    <w:pPr>
      <w:numPr>
        <w:numId w:val="29"/>
      </w:numPr>
      <w:tabs>
        <w:tab w:val="left" w:pos="216"/>
        <w:tab w:val="left" w:pos="1418"/>
      </w:tabs>
      <w:spacing w:before="68" w:line="264" w:lineRule="exact"/>
      <w:ind w:right="992"/>
    </w:pPr>
    <w:rPr>
      <w:rFonts w:ascii="Cambria" w:hAnsi="Cambria"/>
      <w:color w:val="000000"/>
      <w:spacing w:val="-3"/>
    </w:rPr>
  </w:style>
  <w:style w:type="paragraph" w:customStyle="1" w:styleId="Bullet2">
    <w:name w:val="Bullet 2"/>
    <w:basedOn w:val="ListParagraph"/>
    <w:qFormat/>
    <w:rsid w:val="00956212"/>
    <w:pPr>
      <w:numPr>
        <w:numId w:val="30"/>
      </w:numPr>
      <w:tabs>
        <w:tab w:val="left" w:pos="216"/>
        <w:tab w:val="left" w:pos="1276"/>
      </w:tabs>
      <w:spacing w:before="68" w:line="264" w:lineRule="exact"/>
      <w:ind w:left="1843" w:right="1418" w:hanging="284"/>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8F44C2"/>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80188B"/>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805D8E"/>
    <w:pPr>
      <w:tabs>
        <w:tab w:val="right" w:leader="dot" w:pos="10773"/>
        <w:tab w:val="right" w:leader="dot" w:pos="11899"/>
      </w:tabs>
      <w:ind w:left="2268"/>
    </w:pPr>
    <w:rPr>
      <w:rFonts w:ascii="Cambria" w:hAnsi="Cambria"/>
      <w:sz w:val="20"/>
    </w:rPr>
  </w:style>
  <w:style w:type="character" w:customStyle="1" w:styleId="Heading4Char">
    <w:name w:val="Heading 4 Char"/>
    <w:basedOn w:val="DefaultParagraphFont"/>
    <w:link w:val="Heading4"/>
    <w:uiPriority w:val="9"/>
    <w:rsid w:val="004A00AD"/>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2C23B3"/>
    <w:rPr>
      <w:rFonts w:ascii="Calibri" w:eastAsiaTheme="minorHAnsi" w:hAnsi="Calibri" w:cs="Calibri"/>
      <w:lang w:val="en-AU" w:eastAsia="en-AU"/>
    </w:rPr>
  </w:style>
  <w:style w:type="paragraph" w:customStyle="1" w:styleId="Frontpage-bodytext">
    <w:name w:val="Front page - body text"/>
    <w:basedOn w:val="Normal"/>
    <w:qFormat/>
    <w:rsid w:val="00636D58"/>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636D58"/>
    <w:p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537232"/>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537232"/>
    <w:pPr>
      <w:spacing w:before="240" w:line="264" w:lineRule="exact"/>
      <w:ind w:left="1134" w:right="1151"/>
      <w:textAlignment w:val="baseline"/>
    </w:pPr>
    <w:rPr>
      <w:rFonts w:ascii="Cambria" w:eastAsia="Cambria" w:hAnsi="Cambria"/>
      <w:b/>
      <w:bCs/>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611396400">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1.xml"/><Relationship Id="rId26" Type="http://schemas.openxmlformats.org/officeDocument/2006/relationships/hyperlink" Target="https://www.awe.gov.au/biosecurity-trade/export/controlled-goods/meat/elmer-3/aa-guidelines-poultry"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publish.csiro.au/ebook/download/pdf/5553"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microsoft.com/office/2007/relationships/hdphoto" Target="media/hdphoto10.wdp"/><Relationship Id="rId25" Type="http://schemas.openxmlformats.org/officeDocument/2006/relationships/hyperlink" Target="https://www.awe.gov.au/biosecurity-trade/export/controlled-goods/meat/elmer-3/aa-wildgame" TargetMode="External"/><Relationship Id="rId33" Type="http://schemas.openxmlformats.org/officeDocument/2006/relationships/hyperlink" Target="https://www.legislation.gov.au/Series/F2021L00310" TargetMode="External"/><Relationship Id="rId38" Type="http://schemas.openxmlformats.org/officeDocument/2006/relationships/header" Target="head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1.xml"/><Relationship Id="rId29" Type="http://schemas.openxmlformats.org/officeDocument/2006/relationships/hyperlink" Target="https://www.legislation.gov.au/Series/C2020A000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we.gov.au/biosecurity-trade/export/controlled-goods/meat/elmer-3/aa-guidelines-meat" TargetMode="External"/><Relationship Id="rId32" Type="http://schemas.openxmlformats.org/officeDocument/2006/relationships/hyperlink" Target="https://www.legislation.gov.au/Series/F2021L00308" TargetMode="External"/><Relationship Id="rId37" Type="http://schemas.openxmlformats.org/officeDocument/2006/relationships/hyperlink" Target="https://www.standards.org.au/standards-catalogue/sa-snz/other/ft-021/as--5010-2001" TargetMode="External"/><Relationship Id="rId40" Type="http://schemas.openxmlformats.org/officeDocument/2006/relationships/footer" Target="footer5.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footer" Target="footer3.xml"/><Relationship Id="rId28" Type="http://schemas.openxmlformats.org/officeDocument/2006/relationships/hyperlink" Target="https://www.awe.gov.au/biosecurity-trade/export/controlled-goods/meat/elmer-3/aawcs-cor-policy" TargetMode="External"/><Relationship Id="rId36" Type="http://schemas.openxmlformats.org/officeDocument/2006/relationships/hyperlink" Target="https://www.standards.org.au/standards-catalogue/sa-snz/other/ft-021/as--4466-1998"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legislation.gov.au/Series/F2021L003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www.agriculture.gov.au/biosecurity-trade/export/controlled-goods/meat/elmer-3/export-meat-reg" TargetMode="External"/><Relationship Id="rId30" Type="http://schemas.openxmlformats.org/officeDocument/2006/relationships/hyperlink" Target="https://www.legislation.gov.au/Series/F2021L00334" TargetMode="External"/><Relationship Id="rId35" Type="http://schemas.openxmlformats.org/officeDocument/2006/relationships/hyperlink" Target="https://www.standards.org.au/standards-catalogue/sa-snz/other/ft-021/as--4465-2006"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B27E-1AAF-4838-8A05-9F38FCB43F3F}"/>
</file>

<file path=customXml/itemProps2.xml><?xml version="1.0" encoding="utf-8"?>
<ds:datastoreItem xmlns:ds="http://schemas.openxmlformats.org/officeDocument/2006/customXml" ds:itemID="{B154E595-1FD3-445F-A913-D2EF049000E9}">
  <ds:schemaRefs>
    <ds:schemaRef ds:uri="http://schemas.microsoft.com/sharepoint/v3/contenttype/forms"/>
  </ds:schemaRefs>
</ds:datastoreItem>
</file>

<file path=customXml/itemProps3.xml><?xml version="1.0" encoding="utf-8"?>
<ds:datastoreItem xmlns:ds="http://schemas.openxmlformats.org/officeDocument/2006/customXml" ds:itemID="{CB47EF5D-F0A9-46CD-BEE8-426BCFEF2122}">
  <ds:schemaRefs>
    <ds:schemaRef ds:uri="http://schemas.microsoft.com/office/2006/metadata/properties"/>
    <ds:schemaRef ds:uri="http://schemas.openxmlformats.org/package/2006/metadata/core-properties"/>
    <ds:schemaRef ds:uri="http://purl.org/dc/terms/"/>
    <ds:schemaRef ds:uri="89fd6d8a-4fc1-4b51-8d72-e4c1ac42041b"/>
    <ds:schemaRef ds:uri="http://schemas.microsoft.com/office/2006/documentManagement/types"/>
    <ds:schemaRef ds:uri="http://schemas.microsoft.com/office/infopath/2007/PartnerControls"/>
    <ds:schemaRef ds:uri="http://purl.org/dc/elements/1.1/"/>
    <ds:schemaRef ds:uri="5f7f10b5-85bd-4a33-83b7-992a9547e52b"/>
    <ds:schemaRef ds:uri="http://www.w3.org/XML/1998/namespace"/>
    <ds:schemaRef ds:uri="http://purl.org/dc/dcmitype/"/>
  </ds:schemaRefs>
</ds:datastoreItem>
</file>

<file path=customXml/itemProps4.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4305</Words>
  <Characters>24544</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Darryl.Barbour@agriculture.gov.au</Manager>
  <Company>Department of Agriculture, Fisheries and Forestry</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9.2 - Meat Establishment Verification System (MEVS) Establishments</dc:title>
  <dc:creator>Stewart.Lowden@agriculture.gov.au</dc:creator>
  <cp:lastModifiedBy>Grubel, Georgina</cp:lastModifiedBy>
  <cp:revision>2</cp:revision>
  <cp:lastPrinted>2022-02-07T05:50:00Z</cp:lastPrinted>
  <dcterms:created xsi:type="dcterms:W3CDTF">2022-10-05T03:20:00Z</dcterms:created>
  <dcterms:modified xsi:type="dcterms:W3CDTF">2022-10-05T03:20:00Z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ies>
</file>