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4FC8E" w14:textId="31BE8D9E" w:rsidR="005768A6" w:rsidRPr="00972DE0" w:rsidRDefault="00C26B21" w:rsidP="00972DE0">
      <w:pPr>
        <w:pStyle w:val="Heading1"/>
      </w:pPr>
      <w:r w:rsidRPr="00972DE0">
        <w:t>Protecting priority native birds from H5 bird flu</w:t>
      </w:r>
      <w:r w:rsidR="005768A6" w:rsidRPr="00972DE0">
        <w:t xml:space="preserve">  </w:t>
      </w:r>
    </w:p>
    <w:p w14:paraId="7E02E44F" w14:textId="4BB0F49D" w:rsidR="00C26B21" w:rsidRPr="00972DE0" w:rsidRDefault="00C26B21" w:rsidP="00972DE0">
      <w:pPr>
        <w:pStyle w:val="Heading2"/>
      </w:pPr>
      <w:r w:rsidRPr="00972DE0">
        <w:t>About our vaccination strategy</w:t>
      </w:r>
    </w:p>
    <w:p w14:paraId="4FFD9519" w14:textId="234C650D" w:rsidR="00C26B21" w:rsidRPr="00972DE0" w:rsidRDefault="00C26B21" w:rsidP="00972DE0">
      <w:r w:rsidRPr="00972DE0">
        <w:t>A targeted emergency vaccination strategy has been developed to help protect Australia’s threatened and conservation-dependent bird populations at high risk from H5 avian influenza (H5</w:t>
      </w:r>
      <w:r w:rsidR="00CF2ED7" w:rsidRPr="00972DE0">
        <w:t> </w:t>
      </w:r>
      <w:r w:rsidRPr="00972DE0">
        <w:t>bird flu).</w:t>
      </w:r>
    </w:p>
    <w:p w14:paraId="4E4DB739" w14:textId="77777777" w:rsidR="00C26B21" w:rsidRPr="00972DE0" w:rsidRDefault="00C26B21" w:rsidP="00972DE0">
      <w:r w:rsidRPr="00972DE0">
        <w:t>The strategy was informed by a series of trials and pilot studies that have assessed vaccine safety, immune responses and dose requirements in native bird species.</w:t>
      </w:r>
    </w:p>
    <w:p w14:paraId="428998E6" w14:textId="167AE911" w:rsidR="00CA66D4" w:rsidRPr="00972DE0" w:rsidRDefault="00C26B21" w:rsidP="00972DE0">
      <w:r w:rsidRPr="00972DE0">
        <w:t>Vaccination currently focuses on supporting the protection of high-risk species in captivity as well as managed wild populations, where it can be delivered safely and effectively. For some species, the loss of even a small number of birds could affect recovery efforts.</w:t>
      </w:r>
    </w:p>
    <w:p w14:paraId="0A818D1E" w14:textId="77777777" w:rsidR="00C26B21" w:rsidRPr="005768A6" w:rsidRDefault="00C26B21" w:rsidP="00972DE0">
      <w:pPr>
        <w:pStyle w:val="Heading2"/>
      </w:pPr>
      <w:r w:rsidRPr="005768A6">
        <w:t>Priority species for vaccination</w:t>
      </w:r>
    </w:p>
    <w:p w14:paraId="270F7438" w14:textId="77777777" w:rsidR="00C26B21" w:rsidRDefault="00C26B21" w:rsidP="00972DE0">
      <w:r w:rsidRPr="00C26B21">
        <w:t>Under the strategy, the species prioritised for vaccination are at high risk of H5 bird flu and play a critical role in supporting national recovery in the wild. These include:</w:t>
      </w:r>
    </w:p>
    <w:p w14:paraId="16EA444A" w14:textId="77777777" w:rsidR="00C26B21" w:rsidRPr="00C26B21" w:rsidRDefault="00C26B21" w:rsidP="00972DE0">
      <w:pPr>
        <w:pStyle w:val="ListParagraph"/>
        <w:numPr>
          <w:ilvl w:val="0"/>
          <w:numId w:val="2"/>
        </w:numPr>
      </w:pPr>
      <w:r w:rsidRPr="00C26B21">
        <w:t>orange-bellied parrot</w:t>
      </w:r>
    </w:p>
    <w:p w14:paraId="344A8A59" w14:textId="77777777" w:rsidR="00C26B21" w:rsidRPr="00C26B21" w:rsidRDefault="00C26B21" w:rsidP="00972DE0">
      <w:pPr>
        <w:pStyle w:val="ListParagraph"/>
        <w:numPr>
          <w:ilvl w:val="0"/>
          <w:numId w:val="2"/>
        </w:numPr>
      </w:pPr>
      <w:r w:rsidRPr="00C26B21">
        <w:t>regent honeyeater</w:t>
      </w:r>
    </w:p>
    <w:p w14:paraId="2AAA4C67" w14:textId="77777777" w:rsidR="00C26B21" w:rsidRPr="00C26B21" w:rsidRDefault="00C26B21" w:rsidP="00972DE0">
      <w:pPr>
        <w:pStyle w:val="ListParagraph"/>
        <w:numPr>
          <w:ilvl w:val="0"/>
          <w:numId w:val="2"/>
        </w:numPr>
      </w:pPr>
      <w:r w:rsidRPr="00C26B21">
        <w:t>plains-wanderer</w:t>
      </w:r>
    </w:p>
    <w:p w14:paraId="6241DD9D" w14:textId="77777777" w:rsidR="00C26B21" w:rsidRPr="00C26B21" w:rsidRDefault="00C26B21" w:rsidP="00972DE0">
      <w:pPr>
        <w:pStyle w:val="ListParagraph"/>
        <w:numPr>
          <w:ilvl w:val="0"/>
          <w:numId w:val="2"/>
        </w:numPr>
      </w:pPr>
      <w:r w:rsidRPr="00C26B21">
        <w:t>western ground parrot</w:t>
      </w:r>
    </w:p>
    <w:p w14:paraId="13DFB3D8" w14:textId="77777777" w:rsidR="00C26B21" w:rsidRPr="00C26B21" w:rsidRDefault="00C26B21" w:rsidP="00972DE0">
      <w:pPr>
        <w:pStyle w:val="ListParagraph"/>
        <w:numPr>
          <w:ilvl w:val="0"/>
          <w:numId w:val="2"/>
        </w:numPr>
      </w:pPr>
      <w:r w:rsidRPr="00C26B21">
        <w:t>bristlebird</w:t>
      </w:r>
    </w:p>
    <w:p w14:paraId="080316DA" w14:textId="77777777" w:rsidR="00C26B21" w:rsidRDefault="00C26B21" w:rsidP="00972DE0">
      <w:pPr>
        <w:pStyle w:val="ListParagraph"/>
        <w:numPr>
          <w:ilvl w:val="0"/>
          <w:numId w:val="2"/>
        </w:numPr>
      </w:pPr>
      <w:r w:rsidRPr="00C26B21">
        <w:t>swift parrot</w:t>
      </w:r>
    </w:p>
    <w:p w14:paraId="79905134" w14:textId="433406C3" w:rsidR="00C26B21" w:rsidRPr="00C26B21" w:rsidRDefault="00C26B21" w:rsidP="00972DE0">
      <w:r w:rsidRPr="00C26B21">
        <w:t xml:space="preserve">A range </w:t>
      </w:r>
      <w:r>
        <w:t>o</w:t>
      </w:r>
      <w:r w:rsidRPr="00C26B21">
        <w:t>f other species will also be included where vaccination is considered appropriate.</w:t>
      </w:r>
    </w:p>
    <w:p w14:paraId="308837F2" w14:textId="77777777" w:rsidR="00C26B21" w:rsidRPr="005768A6" w:rsidRDefault="00C26B21" w:rsidP="00972DE0">
      <w:pPr>
        <w:pStyle w:val="Heading2"/>
      </w:pPr>
      <w:r w:rsidRPr="005768A6">
        <w:t>Species not included in the vaccination strategy</w:t>
      </w:r>
    </w:p>
    <w:p w14:paraId="74D702B9" w14:textId="77777777" w:rsidR="00C26B21" w:rsidRDefault="00C26B21" w:rsidP="00972DE0">
      <w:r w:rsidRPr="00C26B21">
        <w:t>The targeted emergency vaccination strategy does not include:</w:t>
      </w:r>
    </w:p>
    <w:p w14:paraId="77905BCE" w14:textId="77777777" w:rsidR="00C26B21" w:rsidRPr="00C26B21" w:rsidRDefault="00C26B21" w:rsidP="00972DE0">
      <w:pPr>
        <w:pStyle w:val="ListParagraph"/>
        <w:numPr>
          <w:ilvl w:val="0"/>
          <w:numId w:val="2"/>
        </w:numPr>
      </w:pPr>
      <w:r w:rsidRPr="00C26B21">
        <w:t>commercial or backyard poultry</w:t>
      </w:r>
    </w:p>
    <w:p w14:paraId="781EDD8D" w14:textId="77777777" w:rsidR="00C26B21" w:rsidRPr="00C26B21" w:rsidRDefault="00C26B21" w:rsidP="00972DE0">
      <w:pPr>
        <w:pStyle w:val="ListParagraph"/>
        <w:numPr>
          <w:ilvl w:val="0"/>
          <w:numId w:val="2"/>
        </w:numPr>
      </w:pPr>
      <w:r w:rsidRPr="00C26B21">
        <w:t>birds that have contact with poultry or poultry facilities</w:t>
      </w:r>
    </w:p>
    <w:p w14:paraId="532663D5" w14:textId="77777777" w:rsidR="00C26B21" w:rsidRDefault="00C26B21" w:rsidP="00972DE0">
      <w:pPr>
        <w:pStyle w:val="ListParagraph"/>
        <w:numPr>
          <w:ilvl w:val="0"/>
          <w:numId w:val="2"/>
        </w:numPr>
      </w:pPr>
      <w:r w:rsidRPr="00C26B21">
        <w:t>birds kept for production, sale, racing or competition</w:t>
      </w:r>
    </w:p>
    <w:p w14:paraId="02D0B4BB" w14:textId="77777777" w:rsidR="00C26B21" w:rsidRPr="007A1E6D" w:rsidRDefault="00C26B21" w:rsidP="00972DE0">
      <w:r w:rsidRPr="007A1E6D">
        <w:t>Privately-owned pet birds are not eligible for vaccination under the current strategy.</w:t>
      </w:r>
    </w:p>
    <w:p w14:paraId="1BB20EF3" w14:textId="5D904E52" w:rsidR="00C26B21" w:rsidRPr="005768A6" w:rsidRDefault="00C26B21" w:rsidP="00972DE0">
      <w:pPr>
        <w:pStyle w:val="Heading2"/>
      </w:pPr>
      <w:r w:rsidRPr="005768A6">
        <w:t>Importa</w:t>
      </w:r>
      <w:r w:rsidRPr="005768A6">
        <w:t>n</w:t>
      </w:r>
      <w:r w:rsidRPr="005768A6">
        <w:t>t to know</w:t>
      </w:r>
    </w:p>
    <w:p w14:paraId="18F44FC8" w14:textId="77777777" w:rsidR="00C26B21" w:rsidRPr="00C26B21" w:rsidRDefault="00C26B21" w:rsidP="00972DE0">
      <w:pPr>
        <w:pStyle w:val="ListParagraph"/>
        <w:numPr>
          <w:ilvl w:val="0"/>
          <w:numId w:val="2"/>
        </w:numPr>
      </w:pPr>
      <w:r w:rsidRPr="00C26B21">
        <w:t>Australia’s targeted emergency vaccination strategy to help protect priority native bird species against this strain of H5 bird flu is understood to be the largest of its kind undertaken anywhere in the world. However, broadscale vaccination of wild birds is not considered practical, feasible, or appropriate.</w:t>
      </w:r>
    </w:p>
    <w:p w14:paraId="6FA56B6B" w14:textId="77777777" w:rsidR="00C26B21" w:rsidRPr="00C26B21" w:rsidRDefault="00C26B21" w:rsidP="00972DE0">
      <w:pPr>
        <w:pStyle w:val="ListParagraph"/>
        <w:numPr>
          <w:ilvl w:val="0"/>
          <w:numId w:val="2"/>
        </w:numPr>
      </w:pPr>
      <w:r w:rsidRPr="00C26B21">
        <w:t>Supporting healthy habitats and strong populations remains the best way of ensuring our native bird and mammal species withstand and recover from the impacts of H5 bird flu.</w:t>
      </w:r>
    </w:p>
    <w:p w14:paraId="3816D7D1" w14:textId="77777777" w:rsidR="00C26B21" w:rsidRDefault="00C26B21" w:rsidP="00972DE0">
      <w:pPr>
        <w:pStyle w:val="ListParagraph"/>
        <w:numPr>
          <w:ilvl w:val="0"/>
          <w:numId w:val="2"/>
        </w:numPr>
      </w:pPr>
      <w:r w:rsidRPr="00C26B21">
        <w:t>The strategy provides a guiding framework for considering vaccination but does not mandate that any species or individual bird must be vaccinated.</w:t>
      </w:r>
    </w:p>
    <w:p w14:paraId="5F622EC9" w14:textId="77777777" w:rsidR="00C26B21" w:rsidRPr="00C26B21" w:rsidRDefault="00C26B21" w:rsidP="00972DE0">
      <w:pPr>
        <w:pStyle w:val="ListParagraph"/>
        <w:numPr>
          <w:ilvl w:val="0"/>
          <w:numId w:val="2"/>
        </w:numPr>
      </w:pPr>
      <w:r w:rsidRPr="00C26B21">
        <w:lastRenderedPageBreak/>
        <w:t>Vaccination decisions are made by state and territory Chief Veterinary Officers in partnership with relevant environment departments and operators of participating facilities based on local circumstances and risk assessments.</w:t>
      </w:r>
    </w:p>
    <w:p w14:paraId="54A9C842" w14:textId="77777777" w:rsidR="00C26B21" w:rsidRPr="00C26B21" w:rsidRDefault="00C26B21" w:rsidP="00972DE0">
      <w:pPr>
        <w:pStyle w:val="ListParagraph"/>
        <w:numPr>
          <w:ilvl w:val="0"/>
          <w:numId w:val="2"/>
        </w:numPr>
      </w:pPr>
      <w:r w:rsidRPr="00C26B21">
        <w:t>The Australian Government manages vaccine permit holder conditions, including safety monitoring and reporting to the Australian Pesticides and Veterinary Medicines Authority.</w:t>
      </w:r>
    </w:p>
    <w:p w14:paraId="107473C1" w14:textId="1456E5D7" w:rsidR="00C26B21" w:rsidRPr="005768A6" w:rsidRDefault="00C26B21" w:rsidP="00972DE0">
      <w:pPr>
        <w:pStyle w:val="Heading2"/>
      </w:pPr>
      <w:r w:rsidRPr="005768A6">
        <w:t>Potential benefits of vaccination</w:t>
      </w:r>
    </w:p>
    <w:p w14:paraId="5E897C8B" w14:textId="77777777" w:rsidR="00C26B21" w:rsidRDefault="00C26B21" w:rsidP="00972DE0">
      <w:r w:rsidRPr="00C26B21">
        <w:t>Vaccination can provide a level of protection against H5 bird flu for individual birds and may help reduce severe disease.</w:t>
      </w:r>
    </w:p>
    <w:p w14:paraId="5B7BBAA2" w14:textId="77777777" w:rsidR="00C26B21" w:rsidRDefault="00C26B21" w:rsidP="00972DE0">
      <w:r w:rsidRPr="00C26B21">
        <w:t>The safety, effectiveness and duration of protection provided by the vaccine is likely to vary between species and remains uncertain for many non-poultry birds. This is particularly relevant for Australian species, many of which are unique.</w:t>
      </w:r>
    </w:p>
    <w:p w14:paraId="34B3C666" w14:textId="77777777" w:rsidR="00C26B21" w:rsidRDefault="00C26B21" w:rsidP="00972DE0">
      <w:r w:rsidRPr="00C26B21">
        <w:t>Information gathered through vaccination activities will also help improve understanding of vaccine safety and effectiveness across a range of Australian native birds.</w:t>
      </w:r>
    </w:p>
    <w:p w14:paraId="6FCEFFF5" w14:textId="72DBDE5A" w:rsidR="00C26B21" w:rsidRPr="005768A6" w:rsidRDefault="00C26B21" w:rsidP="00972DE0">
      <w:pPr>
        <w:pStyle w:val="Heading2"/>
      </w:pPr>
      <w:r w:rsidRPr="005768A6">
        <w:t>Limitations and considerations</w:t>
      </w:r>
    </w:p>
    <w:p w14:paraId="733E5017" w14:textId="77777777" w:rsidR="00C26B21" w:rsidRDefault="00C26B21" w:rsidP="00972DE0">
      <w:r w:rsidRPr="00C26B21">
        <w:t xml:space="preserve">While early trials and pilot studies have shown promising results in </w:t>
      </w:r>
      <w:proofErr w:type="gramStart"/>
      <w:r w:rsidRPr="00C26B21">
        <w:t>a number of</w:t>
      </w:r>
      <w:proofErr w:type="gramEnd"/>
      <w:r w:rsidRPr="00C26B21">
        <w:t xml:space="preserve"> native bird species, information on vaccine safety and ongoing effectiveness remains limited for many non-poultry species. As with any vaccine, adverse reactions are possible. Decisions must carefully balance the risks associated with vaccination against the potential benefits for each species.</w:t>
      </w:r>
    </w:p>
    <w:p w14:paraId="38936663" w14:textId="77777777" w:rsidR="00C26B21" w:rsidRDefault="00C26B21" w:rsidP="00972DE0">
      <w:r w:rsidRPr="00C26B21">
        <w:t>Strategies to protect native mammal species are being considered separately.</w:t>
      </w:r>
    </w:p>
    <w:p w14:paraId="09CBAA53" w14:textId="77777777" w:rsidR="00C26B21" w:rsidRDefault="00C26B21" w:rsidP="00972DE0">
      <w:r w:rsidRPr="00C26B21">
        <w:t>The most important safeguard remains effective biosecurity for captive species, alongside broader efforts to reduce threats to native species in the wild.</w:t>
      </w:r>
    </w:p>
    <w:p w14:paraId="6551FB21" w14:textId="77777777" w:rsidR="00C26B21" w:rsidRPr="00C26B21" w:rsidRDefault="00C26B21" w:rsidP="00972DE0">
      <w:r w:rsidRPr="00C26B21">
        <w:t>Find out more about these efforts at www.dcceew.gov.au/birdflu</w:t>
      </w:r>
    </w:p>
    <w:p w14:paraId="1E345B9D" w14:textId="77777777" w:rsidR="0058321A" w:rsidRPr="00342765" w:rsidRDefault="0058321A" w:rsidP="00972DE0">
      <w:pPr>
        <w:pStyle w:val="Heading2"/>
      </w:pPr>
      <w:r w:rsidRPr="00342765">
        <w:t xml:space="preserve">Find out more </w:t>
      </w:r>
    </w:p>
    <w:p w14:paraId="59AB4CCE" w14:textId="77777777" w:rsidR="0058321A" w:rsidRPr="00342765" w:rsidRDefault="0058321A" w:rsidP="00972DE0">
      <w:pPr>
        <w:pStyle w:val="ListParagraph"/>
        <w:numPr>
          <w:ilvl w:val="0"/>
          <w:numId w:val="1"/>
        </w:numPr>
      </w:pPr>
      <w:r w:rsidRPr="00342765">
        <w:t xml:space="preserve">Information and resources about H5 bird flu are available at </w:t>
      </w:r>
      <w:hyperlink r:id="rId11" w:anchor="report" w:history="1">
        <w:r w:rsidRPr="00342765">
          <w:rPr>
            <w:rStyle w:val="Hyperlink"/>
          </w:rPr>
          <w:t>birdflu.gov.au</w:t>
        </w:r>
      </w:hyperlink>
      <w:r w:rsidRPr="00342765">
        <w:t xml:space="preserve">. </w:t>
      </w:r>
    </w:p>
    <w:p w14:paraId="76A8C910" w14:textId="173A1040" w:rsidR="00223A63" w:rsidRPr="00C26B21" w:rsidRDefault="00C26B21" w:rsidP="00972DE0">
      <w:pPr>
        <w:pStyle w:val="ListParagraph"/>
        <w:numPr>
          <w:ilvl w:val="0"/>
          <w:numId w:val="1"/>
        </w:numPr>
      </w:pPr>
      <w:r w:rsidRPr="00C26B21">
        <w:t>Emergency Animal</w:t>
      </w:r>
      <w:r w:rsidRPr="00C26B21">
        <w:t xml:space="preserve"> </w:t>
      </w:r>
      <w:r w:rsidRPr="00C26B21">
        <w:t>Disease hotline:</w:t>
      </w:r>
      <w:r w:rsidRPr="00C26B21">
        <w:t xml:space="preserve"> </w:t>
      </w:r>
      <w:r w:rsidRPr="00C26B21">
        <w:t>1800 675 888</w:t>
      </w:r>
      <w:r>
        <w:t>.</w:t>
      </w:r>
    </w:p>
    <w:sectPr w:rsidR="00223A63" w:rsidRPr="00C26B21" w:rsidSect="00C26B21">
      <w:headerReference w:type="even" r:id="rId12"/>
      <w:headerReference w:type="default" r:id="rId13"/>
      <w:footerReference w:type="even" r:id="rId14"/>
      <w:footerReference w:type="default" r:id="rId15"/>
      <w:headerReference w:type="first" r:id="rId16"/>
      <w:footerReference w:type="first" r:id="rId17"/>
      <w:pgSz w:w="11906" w:h="16838"/>
      <w:pgMar w:top="1985"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03633" w14:textId="77777777" w:rsidR="0082524F" w:rsidRDefault="0082524F" w:rsidP="00972DE0">
      <w:r>
        <w:separator/>
      </w:r>
    </w:p>
  </w:endnote>
  <w:endnote w:type="continuationSeparator" w:id="0">
    <w:p w14:paraId="1691435C" w14:textId="77777777" w:rsidR="0082524F" w:rsidRDefault="0082524F" w:rsidP="00972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0C3BB" w14:textId="5336C20E" w:rsidR="0058321A" w:rsidRDefault="0058321A" w:rsidP="00972DE0">
    <w:pPr>
      <w:pStyle w:val="Footer"/>
    </w:pPr>
    <w:r>
      <w:rPr>
        <w:noProof/>
      </w:rPr>
      <mc:AlternateContent>
        <mc:Choice Requires="wps">
          <w:drawing>
            <wp:anchor distT="0" distB="0" distL="0" distR="0" simplePos="0" relativeHeight="251662336" behindDoc="0" locked="0" layoutInCell="1" allowOverlap="1" wp14:anchorId="76BF874B" wp14:editId="42B1E54E">
              <wp:simplePos x="635" y="635"/>
              <wp:positionH relativeFrom="page">
                <wp:align>center</wp:align>
              </wp:positionH>
              <wp:positionV relativeFrom="page">
                <wp:align>bottom</wp:align>
              </wp:positionV>
              <wp:extent cx="622300" cy="405765"/>
              <wp:effectExtent l="0" t="0" r="6350" b="0"/>
              <wp:wrapNone/>
              <wp:docPr id="25192195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2466D2BD" w14:textId="17AF5C94" w:rsidR="0058321A" w:rsidRPr="0058321A" w:rsidRDefault="0058321A" w:rsidP="00972DE0">
                          <w:pPr>
                            <w:rPr>
                              <w:noProof/>
                            </w:rPr>
                          </w:pPr>
                          <w:r w:rsidRPr="0058321A">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BF874B" id="_x0000_t202" coordsize="21600,21600" o:spt="202" path="m,l,21600r21600,l21600,xe">
              <v:stroke joinstyle="miter"/>
              <v:path gradientshapeok="t" o:connecttype="rect"/>
            </v:shapetype>
            <v:shape id="Text Box 5" o:spid="_x0000_s1028" type="#_x0000_t202" alt="OFFICIAL" style="position:absolute;margin-left:0;margin-top:0;width:49pt;height:31.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puVDgIAABwEAAAOAAAAZHJzL2Uyb0RvYy54bWysU8Fu2zAMvQ/YPwi6L3ayJduMOEXWIsOA&#10;oi2QDj0rshQbsESBUmJnXz9KjpOt22nYRaZJ6pF8fFre9KZlR4W+AVvy6STnTFkJVWP3Jf/+vHn3&#10;iTMfhK1EC1aV/KQ8v1m9fbPsXKFmUENbKWQEYn3RuZLXIbgiy7yslRF+Ak5ZCmpAIwL94j6rUHSE&#10;btpslueLrAOsHIJU3pP3bgjyVcLXWsnwqLVXgbUlp95COjGdu3hmq6Uo9ihc3chzG+IfujCisVT0&#10;AnUngmAHbP6AMo1E8KDDRILJQOtGqjQDTTPNX02zrYVTaRYix7sLTf7/wcqH49Y9IQv9F+hpgZGQ&#10;zvnCkzPO02s08UudMooThacLbaoPTJJzMZu9zykiKfQhn39czCNKdr3s0IevCgyLRsmRtpLIEsd7&#10;H4bUMSXWsrBp2jZtprW/OQgzerJrh9EK/a5nTVXy2dj9DqoTDYUw7Ns7uWmo9L3w4UkgLZi6JdGG&#10;Rzp0C13J4WxxVgP++Js/5hPvFOWsI8GU3JKiOWu/WdpH1NZo4GjskjH9nM8jPfZgboFkOKUX4WQy&#10;yYuhHU2NYF5IzutYiELCSipX8t1o3oZBufQcpFqvUxLJyIlwb7dORuhIV+TyuX8R6M6EB9rUA4xq&#10;EsUr3ofceNO79SEQ+2kpkdqByDPjJMG01vNziRr/9T9lXR/16icAAAD//wMAUEsDBBQABgAIAAAA&#10;IQDAscVe2gAAAAMBAAAPAAAAZHJzL2Rvd25yZXYueG1sTI9Ba8JAEIXvhf6HZQq91Y2GiqbZiAie&#10;LAW1l97W3TFJzc6G7Ebjv+/Ui14ePN7w3jf5YnCNOGMXak8KxqMEBJLxtqZSwfd+/TYDEaImqxtP&#10;qOCKARbF81OuM+svtMXzLpaCSyhkWkEVY5tJGUyFToeRb5E4O/rO6ci2K6Xt9IXLXSMnSTKVTtfE&#10;C5VucVWhOe16p+B9Gz/7L9qnP8Pk+rtpVyY9boxSry/D8gNExCHej+Efn9GhYKaD78kG0SjgR+JN&#10;OZvP2B0UTNM5yCKXj+zFHwAAAP//AwBQSwECLQAUAAYACAAAACEAtoM4kv4AAADhAQAAEwAAAAAA&#10;AAAAAAAAAAAAAAAAW0NvbnRlbnRfVHlwZXNdLnhtbFBLAQItABQABgAIAAAAIQA4/SH/1gAAAJQB&#10;AAALAAAAAAAAAAAAAAAAAC8BAABfcmVscy8ucmVsc1BLAQItABQABgAIAAAAIQBSNpuVDgIAABwE&#10;AAAOAAAAAAAAAAAAAAAAAC4CAABkcnMvZTJvRG9jLnhtbFBLAQItABQABgAIAAAAIQDAscVe2gAA&#10;AAMBAAAPAAAAAAAAAAAAAAAAAGgEAABkcnMvZG93bnJldi54bWxQSwUGAAAAAAQABADzAAAAbwUA&#10;AAAA&#10;" filled="f" stroked="f">
              <v:textbox style="mso-fit-shape-to-text:t" inset="0,0,0,15pt">
                <w:txbxContent>
                  <w:p w14:paraId="2466D2BD" w14:textId="17AF5C94" w:rsidR="0058321A" w:rsidRPr="0058321A" w:rsidRDefault="0058321A" w:rsidP="00972DE0">
                    <w:pPr>
                      <w:rPr>
                        <w:noProof/>
                      </w:rPr>
                    </w:pPr>
                    <w:r w:rsidRPr="0058321A">
                      <w:rPr>
                        <w:noProof/>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56DF6" w14:textId="2451B4E1" w:rsidR="0058321A" w:rsidRDefault="0058321A" w:rsidP="00972DE0">
    <w:pPr>
      <w:pStyle w:val="Footer"/>
    </w:pPr>
    <w:r>
      <w:rPr>
        <w:noProof/>
      </w:rPr>
      <mc:AlternateContent>
        <mc:Choice Requires="wps">
          <w:drawing>
            <wp:anchor distT="0" distB="0" distL="0" distR="0" simplePos="0" relativeHeight="251663360" behindDoc="0" locked="0" layoutInCell="1" allowOverlap="1" wp14:anchorId="6D94D4AE" wp14:editId="4F8A0B6E">
              <wp:simplePos x="914400" y="10058400"/>
              <wp:positionH relativeFrom="page">
                <wp:align>center</wp:align>
              </wp:positionH>
              <wp:positionV relativeFrom="page">
                <wp:align>bottom</wp:align>
              </wp:positionV>
              <wp:extent cx="622300" cy="405765"/>
              <wp:effectExtent l="0" t="0" r="6350" b="0"/>
              <wp:wrapNone/>
              <wp:docPr id="1827622294"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0B12FE5A" w14:textId="72B4866D" w:rsidR="0058321A" w:rsidRPr="0058321A" w:rsidRDefault="0058321A" w:rsidP="00972DE0">
                          <w:pPr>
                            <w:rPr>
                              <w:noProof/>
                            </w:rPr>
                          </w:pPr>
                          <w:r w:rsidRPr="0058321A">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94D4AE" id="_x0000_t202" coordsize="21600,21600" o:spt="202" path="m,l,21600r21600,l21600,xe">
              <v:stroke joinstyle="miter"/>
              <v:path gradientshapeok="t" o:connecttype="rect"/>
            </v:shapetype>
            <v:shape id="Text Box 6" o:spid="_x0000_s1029" type="#_x0000_t202" alt="OFFICIAL" style="position:absolute;margin-left:0;margin-top:0;width:49pt;height:31.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moDgIAABwEAAAOAAAAZHJzL2Uyb0RvYy54bWysU8Fu2zAMvQ/YPwi6L3bSJe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xmNzlGOIY+5vNPi3lEya6XrfPhqwBNolFSh1tJZLHj&#10;1ochdUyJtQxsWqXSZpT5zYGY0ZNdO4xW6KuetHVJb8buK6hPOJSDYd/e8k2LpbfMh2fmcMHYLYo2&#10;POEhFXQlhbNFSQPux9/8MR95xyglHQqmpAYVTYn6ZnAfUVuj4UajSsb0cz6P9JiDvgeU4RRfhOXJ&#10;RK8LajSlA/2Kcl7HQhhihmO5klajeR8G5eJz4GK9TkkoI8vC1uwsj9CRrsjlS//KnD0THnBTjzCq&#10;iRVveB9y401v14eA7KelRGoHIs+MowTTWs/PJWr81/+UdX3Uq58AAAD//wMAUEsDBBQABgAIAAAA&#10;IQDAscVe2gAAAAMBAAAPAAAAZHJzL2Rvd25yZXYueG1sTI9Ba8JAEIXvhf6HZQq91Y2GiqbZiAie&#10;LAW1l97W3TFJzc6G7Ebjv+/Ui14ePN7w3jf5YnCNOGMXak8KxqMEBJLxtqZSwfd+/TYDEaImqxtP&#10;qOCKARbF81OuM+svtMXzLpaCSyhkWkEVY5tJGUyFToeRb5E4O/rO6ci2K6Xt9IXLXSMnSTKVTtfE&#10;C5VucVWhOe16p+B9Gz/7L9qnP8Pk+rtpVyY9boxSry/D8gNExCHej+Efn9GhYKaD78kG0SjgR+JN&#10;OZvP2B0UTNM5yCKXj+zFHwAAAP//AwBQSwECLQAUAAYACAAAACEAtoM4kv4AAADhAQAAEwAAAAAA&#10;AAAAAAAAAAAAAAAAW0NvbnRlbnRfVHlwZXNdLnhtbFBLAQItABQABgAIAAAAIQA4/SH/1gAAAJQB&#10;AAALAAAAAAAAAAAAAAAAAC8BAABfcmVscy8ucmVsc1BLAQItABQABgAIAAAAIQA/iSmoDgIAABwE&#10;AAAOAAAAAAAAAAAAAAAAAC4CAABkcnMvZTJvRG9jLnhtbFBLAQItABQABgAIAAAAIQDAscVe2gAA&#10;AAMBAAAPAAAAAAAAAAAAAAAAAGgEAABkcnMvZG93bnJldi54bWxQSwUGAAAAAAQABADzAAAAbwUA&#10;AAAA&#10;" filled="f" stroked="f">
              <v:textbox style="mso-fit-shape-to-text:t" inset="0,0,0,15pt">
                <w:txbxContent>
                  <w:p w14:paraId="0B12FE5A" w14:textId="72B4866D" w:rsidR="0058321A" w:rsidRPr="0058321A" w:rsidRDefault="0058321A" w:rsidP="00972DE0">
                    <w:pPr>
                      <w:rPr>
                        <w:noProof/>
                      </w:rPr>
                    </w:pPr>
                    <w:r w:rsidRPr="0058321A">
                      <w:rPr>
                        <w:noProof/>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40084" w14:textId="1ABE00C1" w:rsidR="0058321A" w:rsidRDefault="0058321A" w:rsidP="00972DE0">
    <w:pPr>
      <w:pStyle w:val="Footer"/>
    </w:pPr>
    <w:r>
      <w:rPr>
        <w:noProof/>
      </w:rPr>
      <mc:AlternateContent>
        <mc:Choice Requires="wps">
          <w:drawing>
            <wp:anchor distT="0" distB="0" distL="0" distR="0" simplePos="0" relativeHeight="251661312" behindDoc="0" locked="0" layoutInCell="1" allowOverlap="1" wp14:anchorId="062F99D3" wp14:editId="02E40F1E">
              <wp:simplePos x="635" y="635"/>
              <wp:positionH relativeFrom="page">
                <wp:align>center</wp:align>
              </wp:positionH>
              <wp:positionV relativeFrom="page">
                <wp:align>bottom</wp:align>
              </wp:positionV>
              <wp:extent cx="622300" cy="405765"/>
              <wp:effectExtent l="0" t="0" r="6350" b="0"/>
              <wp:wrapNone/>
              <wp:docPr id="41258620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494A31F0" w14:textId="3E6A9290" w:rsidR="0058321A" w:rsidRPr="0058321A" w:rsidRDefault="0058321A" w:rsidP="00972DE0">
                          <w:pPr>
                            <w:rPr>
                              <w:noProof/>
                            </w:rPr>
                          </w:pPr>
                          <w:r w:rsidRPr="0058321A">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2F99D3" id="_x0000_t202" coordsize="21600,21600" o:spt="202" path="m,l,21600r21600,l21600,xe">
              <v:stroke joinstyle="miter"/>
              <v:path gradientshapeok="t" o:connecttype="rect"/>
            </v:shapetype>
            <v:shape id="Text Box 4" o:spid="_x0000_s1031" type="#_x0000_t202" alt="OFFICIAL" style="position:absolute;margin-left:0;margin-top:0;width:49pt;height:31.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oYlDAIAABwEAAAOAAAAZHJzL2Uyb0RvYy54bWysU8Fu2zAMvQ/YPwi6L3ayJduMOEXWIsOA&#10;oC2QFj0rshQbsESBUmJnXz9KiZOt62nYRaZJ6pF8fJrf9KZlB4W+AVvy8SjnTFkJVWN3JX9+Wn34&#10;wpkPwlaiBatKflSe3yzev5t3rlATqKGtFDICsb7oXMnrEFyRZV7Wygg/AqcsBTWgEYF+cZdVKDpC&#10;N202yfNZ1gFWDkEq78l7dwryRcLXWsnwoLVXgbUlp95COjGd23hmi7kodihc3chzG+IfujCisVT0&#10;AnUngmB7bP6CMo1E8KDDSILJQOtGqjQDTTPOX02zqYVTaRYix7sLTf7/wcr7w8Y9Igv9N+hpgZGQ&#10;zvnCkzPO02s08UudMooThccLbaoPTJJzNpl8zCkiKfQpn36eTSNKdr3s0IfvCgyLRsmRtpLIEoe1&#10;D6fUISXWsrBq2jZtprV/OAgzerJrh9EK/bZnTVXyVDd6tlAdaSiE0769k6uGSq+FD48CacHULYk2&#10;PNChW+hKDmeLsxrw51v+mE+8U5SzjgRTckuK5qz9YWkfUVuDgYOxTcb4az6N9Ni9uQWS4ZhehJPJ&#10;JC+GdjA1gnkhOS9jIQoJK6lcybeDeRtOyqXnINVymZJIRk6Etd04GaEjXZHLp/5FoDsTHmhT9zCo&#10;SRSveD/lxpveLfeB2E9LuRJ5ZpwkmNZ6fi5R47//p6zro178AgAA//8DAFBLAwQUAAYACAAAACEA&#10;wLHFXtoAAAADAQAADwAAAGRycy9kb3ducmV2LnhtbEyPQWvCQBCF74X+h2UKvdWNhoqm2YgIniwF&#10;tZfe1t0xSc3OhuxG47/v1IteHjze8N43+WJwjThjF2pPCsajBASS8bamUsH3fv02AxGiJqsbT6jg&#10;igEWxfNTrjPrL7TF8y6WgksoZFpBFWObSRlMhU6HkW+RODv6zunItiul7fSFy10jJ0kylU7XxAuV&#10;bnFVoTnteqfgfRs/+y/apz/D5Pq7aVcmPW6MUq8vw/IDRMQh3o/hH5/RoWCmg+/JBtEo4EfiTTmb&#10;z9gdFEzTOcgil4/sxR8AAAD//wMAUEsBAi0AFAAGAAgAAAAhALaDOJL+AAAA4QEAABMAAAAAAAAA&#10;AAAAAAAAAAAAAFtDb250ZW50X1R5cGVzXS54bWxQSwECLQAUAAYACAAAACEAOP0h/9YAAACUAQAA&#10;CwAAAAAAAAAAAAAAAAAvAQAAX3JlbHMvLnJlbHNQSwECLQAUAAYACAAAACEAUQqGJQwCAAAcBAAA&#10;DgAAAAAAAAAAAAAAAAAuAgAAZHJzL2Uyb0RvYy54bWxQSwECLQAUAAYACAAAACEAwLHFXtoAAAAD&#10;AQAADwAAAAAAAAAAAAAAAABmBAAAZHJzL2Rvd25yZXYueG1sUEsFBgAAAAAEAAQA8wAAAG0FAAAA&#10;AA==&#10;" filled="f" stroked="f">
              <v:textbox style="mso-fit-shape-to-text:t" inset="0,0,0,15pt">
                <w:txbxContent>
                  <w:p w14:paraId="494A31F0" w14:textId="3E6A9290" w:rsidR="0058321A" w:rsidRPr="0058321A" w:rsidRDefault="0058321A" w:rsidP="00972DE0">
                    <w:pPr>
                      <w:rPr>
                        <w:noProof/>
                      </w:rPr>
                    </w:pPr>
                    <w:r w:rsidRPr="0058321A">
                      <w:rPr>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D064F" w14:textId="77777777" w:rsidR="0082524F" w:rsidRDefault="0082524F" w:rsidP="00972DE0">
      <w:r>
        <w:separator/>
      </w:r>
    </w:p>
  </w:footnote>
  <w:footnote w:type="continuationSeparator" w:id="0">
    <w:p w14:paraId="4B775BC6" w14:textId="77777777" w:rsidR="0082524F" w:rsidRDefault="0082524F" w:rsidP="00972D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0DE2C" w14:textId="7999510D" w:rsidR="0058321A" w:rsidRDefault="0058321A" w:rsidP="00972DE0">
    <w:pPr>
      <w:pStyle w:val="Header"/>
    </w:pPr>
    <w:r>
      <w:rPr>
        <w:noProof/>
      </w:rPr>
      <mc:AlternateContent>
        <mc:Choice Requires="wps">
          <w:drawing>
            <wp:anchor distT="0" distB="0" distL="0" distR="0" simplePos="0" relativeHeight="251659264" behindDoc="0" locked="0" layoutInCell="1" allowOverlap="1" wp14:anchorId="09C7476D" wp14:editId="6C98E908">
              <wp:simplePos x="635" y="635"/>
              <wp:positionH relativeFrom="page">
                <wp:align>center</wp:align>
              </wp:positionH>
              <wp:positionV relativeFrom="page">
                <wp:align>top</wp:align>
              </wp:positionV>
              <wp:extent cx="622300" cy="405765"/>
              <wp:effectExtent l="0" t="0" r="6350" b="13335"/>
              <wp:wrapNone/>
              <wp:docPr id="104702362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3FDFD0ED" w14:textId="085EE087" w:rsidR="0058321A" w:rsidRPr="0058321A" w:rsidRDefault="0058321A" w:rsidP="00972DE0">
                          <w:pPr>
                            <w:rPr>
                              <w:noProof/>
                            </w:rPr>
                          </w:pPr>
                          <w:r w:rsidRPr="0058321A">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C7476D" id="_x0000_t202" coordsize="21600,21600" o:spt="202" path="m,l,21600r21600,l21600,xe">
              <v:stroke joinstyle="miter"/>
              <v:path gradientshapeok="t" o:connecttype="rect"/>
            </v:shapetype>
            <v:shape id="Text Box 2" o:spid="_x0000_s1026" type="#_x0000_t202" alt="OFFICIAL" style="position:absolute;margin-left:0;margin-top:0;width:49pt;height:31.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textbox style="mso-fit-shape-to-text:t" inset="0,15pt,0,0">
                <w:txbxContent>
                  <w:p w14:paraId="3FDFD0ED" w14:textId="085EE087" w:rsidR="0058321A" w:rsidRPr="0058321A" w:rsidRDefault="0058321A" w:rsidP="00972DE0">
                    <w:pPr>
                      <w:rPr>
                        <w:noProof/>
                      </w:rPr>
                    </w:pPr>
                    <w:r w:rsidRPr="0058321A">
                      <w:rPr>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85D52" w14:textId="78EA09C3" w:rsidR="0058321A" w:rsidRDefault="00F35EA5" w:rsidP="00972DE0">
    <w:pPr>
      <w:pStyle w:val="Header"/>
    </w:pPr>
    <w:r>
      <w:rPr>
        <w:noProof/>
      </w:rPr>
      <w:drawing>
        <wp:anchor distT="0" distB="0" distL="114300" distR="114300" simplePos="0" relativeHeight="251665408" behindDoc="1" locked="0" layoutInCell="1" allowOverlap="1" wp14:anchorId="45856CE2" wp14:editId="249658B5">
          <wp:simplePos x="0" y="0"/>
          <wp:positionH relativeFrom="page">
            <wp:align>left</wp:align>
          </wp:positionH>
          <wp:positionV relativeFrom="page">
            <wp:align>top</wp:align>
          </wp:positionV>
          <wp:extent cx="7560000" cy="1159200"/>
          <wp:effectExtent l="0" t="0" r="3175" b="3175"/>
          <wp:wrapNone/>
          <wp:docPr id="1700349294" name="Picture 1700349294" descr="Australian Government logo on teal coloured masthead panel">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ustralian Government logo on teal coloured masthead panel">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159200"/>
                  </a:xfrm>
                  <a:prstGeom prst="rect">
                    <a:avLst/>
                  </a:prstGeom>
                </pic:spPr>
              </pic:pic>
            </a:graphicData>
          </a:graphic>
          <wp14:sizeRelH relativeFrom="margin">
            <wp14:pctWidth>0</wp14:pctWidth>
          </wp14:sizeRelH>
          <wp14:sizeRelV relativeFrom="margin">
            <wp14:pctHeight>0</wp14:pctHeight>
          </wp14:sizeRelV>
        </wp:anchor>
      </w:drawing>
    </w:r>
    <w:r w:rsidR="0058321A">
      <w:rPr>
        <w:noProof/>
      </w:rPr>
      <mc:AlternateContent>
        <mc:Choice Requires="wps">
          <w:drawing>
            <wp:anchor distT="0" distB="0" distL="0" distR="0" simplePos="0" relativeHeight="251660288" behindDoc="0" locked="0" layoutInCell="1" allowOverlap="1" wp14:anchorId="2C61E9A3" wp14:editId="5E0B1E82">
              <wp:simplePos x="914400" y="447675"/>
              <wp:positionH relativeFrom="page">
                <wp:align>center</wp:align>
              </wp:positionH>
              <wp:positionV relativeFrom="page">
                <wp:align>top</wp:align>
              </wp:positionV>
              <wp:extent cx="622300" cy="405765"/>
              <wp:effectExtent l="0" t="0" r="6350" b="13335"/>
              <wp:wrapNone/>
              <wp:docPr id="20946942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6FF00B5B" w14:textId="66F0A781" w:rsidR="0058321A" w:rsidRPr="0058321A" w:rsidRDefault="0058321A" w:rsidP="00972DE0">
                          <w:pPr>
                            <w:rPr>
                              <w:noProof/>
                            </w:rPr>
                          </w:pPr>
                          <w:r w:rsidRPr="0058321A">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61E9A3" id="_x0000_t202" coordsize="21600,21600" o:spt="202" path="m,l,21600r21600,l21600,xe">
              <v:stroke joinstyle="miter"/>
              <v:path gradientshapeok="t" o:connecttype="rect"/>
            </v:shapetype>
            <v:shape id="Text Box 3" o:spid="_x0000_s1027" type="#_x0000_t202" alt="OFFICIAL" style="position:absolute;margin-left:0;margin-top:0;width:49pt;height:31.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B1nCwIAABwEAAAOAAAAZHJzL2Uyb0RvYy54bWysU8Fu2zAMvQ/YPwi6L3ayJeuMOEXWIsOA&#10;oC2QDj0rshQbkERBUmJnXz9KtpOu22nYRaZJ6pF8fFredlqRk3C+AVPS6SSnRBgOVWMOJf3xvPlw&#10;Q4kPzFRMgRElPQtPb1fv3y1bW4gZ1KAq4QiCGF+0tqR1CLbIMs9roZmfgBUGgxKcZgF/3SGrHGsR&#10;XatslueLrAVXWQdceI/e+z5IVwlfSsHDo5ReBKJKir2FdLp07uOZrZasODhm64YPbbB/6EKzxmDR&#10;C9Q9C4wcXfMHlG64Aw8yTDjoDKRsuEgz4DTT/M00u5pZkWZBcry90OT/Hyx/OO3skyOh+wodLjAS&#10;0lpfeHTGeTrpdPxipwTjSOH5QpvoAuHoXMxmH3OMcAx9yuefF/OIkl0vW+fDNwGaRKOkDreSyGKn&#10;rQ996pgSaxnYNEqlzSjzmwMxoye7dhit0O070lSvut9DdcahHPT79pZvGiy9ZT48MYcLxm5RtOER&#10;D6mgLSkMFiU1uJ9/88d85B2jlLQomJIaVDQl6rvBfURtJWP6JZ9HMtzo3o+GOeo7QBlO8UVYnsyY&#10;F9RoSgf6BeW8joUwxAzHciUNo3kXeuXic+BivU5JKCPLwtbsLI/Qka7I5XP3wpwdCA+4qQcY1cSK&#10;N7z3ufGmt+tjQPbTUiK1PZED4yjBtNbhuUSNv/5PWddHvfoFAAD//wMAUEsDBBQABgAIAAAAIQAj&#10;Qhnh2QAAAAMBAAAPAAAAZHJzL2Rvd25yZXYueG1sTI9BT8JAEIXvJvyHzZB4k20xEKjdEkLCgRsi&#10;el66Y1vtzjTdBSq/3tGLXl7y8ibvfZOvBt+qC/ahYTKQThJQSCW7hioDx5ftwwJUiJacbZnQwBcG&#10;WBWju9xmjq/0jJdDrJSUUMisgTrGLtM6lDV6GybcIUn2zr23UWxfadfbq5T7Vk+TZK69bUgWatvh&#10;psby83D2BprZmmOKr7vtx5tPOb3td7Pb3pj78bB+AhVxiH/H8IMv6FAI04nP5IJqDcgj8VclWy7E&#10;nQzMH5egi1z/Zy++AQAA//8DAFBLAQItABQABgAIAAAAIQC2gziS/gAAAOEBAAATAAAAAAAAAAAA&#10;AAAAAAAAAABbQ29udGVudF9UeXBlc10ueG1sUEsBAi0AFAAGAAgAAAAhADj9If/WAAAAlAEAAAsA&#10;AAAAAAAAAAAAAAAALwEAAF9yZWxzLy5yZWxzUEsBAi0AFAAGAAgAAAAhAHswHWcLAgAAHAQAAA4A&#10;AAAAAAAAAAAAAAAALgIAAGRycy9lMm9Eb2MueG1sUEsBAi0AFAAGAAgAAAAhACNCGeHZAAAAAwEA&#10;AA8AAAAAAAAAAAAAAAAAZQQAAGRycy9kb3ducmV2LnhtbFBLBQYAAAAABAAEAPMAAABrBQAAAAA=&#10;" filled="f" stroked="f">
              <v:textbox style="mso-fit-shape-to-text:t" inset="0,15pt,0,0">
                <w:txbxContent>
                  <w:p w14:paraId="6FF00B5B" w14:textId="66F0A781" w:rsidR="0058321A" w:rsidRPr="0058321A" w:rsidRDefault="0058321A" w:rsidP="00972DE0">
                    <w:pPr>
                      <w:rPr>
                        <w:noProof/>
                      </w:rPr>
                    </w:pPr>
                    <w:r w:rsidRPr="0058321A">
                      <w:rPr>
                        <w:noProo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6CCB0" w14:textId="57814373" w:rsidR="0058321A" w:rsidRDefault="0058321A" w:rsidP="00972DE0">
    <w:pPr>
      <w:pStyle w:val="Header"/>
    </w:pPr>
    <w:r>
      <w:rPr>
        <w:noProof/>
      </w:rPr>
      <mc:AlternateContent>
        <mc:Choice Requires="wps">
          <w:drawing>
            <wp:anchor distT="0" distB="0" distL="0" distR="0" simplePos="0" relativeHeight="251658240" behindDoc="0" locked="0" layoutInCell="1" allowOverlap="1" wp14:anchorId="150572EA" wp14:editId="757A255D">
              <wp:simplePos x="635" y="635"/>
              <wp:positionH relativeFrom="page">
                <wp:align>center</wp:align>
              </wp:positionH>
              <wp:positionV relativeFrom="page">
                <wp:align>top</wp:align>
              </wp:positionV>
              <wp:extent cx="622300" cy="405765"/>
              <wp:effectExtent l="0" t="0" r="6350" b="13335"/>
              <wp:wrapNone/>
              <wp:docPr id="54978233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7F681BB7" w14:textId="57FC38AF" w:rsidR="0058321A" w:rsidRPr="0058321A" w:rsidRDefault="0058321A" w:rsidP="00972DE0">
                          <w:pPr>
                            <w:rPr>
                              <w:noProof/>
                            </w:rPr>
                          </w:pPr>
                          <w:r w:rsidRPr="0058321A">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0572EA" id="_x0000_t202" coordsize="21600,21600" o:spt="202" path="m,l,21600r21600,l21600,xe">
              <v:stroke joinstyle="miter"/>
              <v:path gradientshapeok="t" o:connecttype="rect"/>
            </v:shapetype>
            <v:shape id="Text Box 1" o:spid="_x0000_s1030" type="#_x0000_t202" alt="OFFICIAL" style="position:absolute;margin-left:0;margin-top:0;width:49pt;height:31.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mWsDAIAABwEAAAOAAAAZHJzL2Uyb0RvYy54bWysU8Fu2zAMvQ/YPwi6L3ayJduMOEXWIsOA&#10;oi2QDj0rshQbsERBYmJnXz9KjpOt22nYRaZJ6pF8fFre9KZlR+VDA7bk00nOmbISqsbuS/79efPu&#10;E2cBha1EC1aV/KQCv1m9fbPsXKFmUENbKc8IxIaicyWvEV2RZUHWyogwAacsBTV4I5B+/T6rvOgI&#10;3bTZLM8XWQe+ch6kCoG8d0OQrxK+1krio9ZBIWtLTr1hOn06d/HMVktR7L1wdSPPbYh/6MKIxlLR&#10;C9SdQMEOvvkDyjTSQwCNEwkmA60bqdIMNM00fzXNthZOpVmInOAuNIX/Bysfjlv35Bn2X6CnBUZC&#10;OheKQM44T6+9iV/qlFGcKDxdaFM9MknOxWz2PqeIpNCHfP5xMY8o2fWy8wG/KjAsGiX3tJVEljje&#10;BxxSx5RYy8Kmadu0mdb+5iDM6MmuHUYL+13PmoqKj93voDrRUB6GfQcnNw2VvhcBn4SnBVO3JFp8&#10;pEO30JUczhZnNfgff/PHfOKdopx1JJiSW1I0Z+03S/uI2krG9HM+j2T40b0bDXswt0AynNKLcDKZ&#10;MQ/b0dQezAvJeR0LUUhYSeVKjqN5i4Ny6TlItV6nJJKRE3hvt05G6EhX5PK5fxHenQlH2tQDjGoS&#10;xSveh9x4M7j1AYn9tJRI7UDkmXGSYFrr+blEjf/6n7Kuj3r1EwAA//8DAFBLAwQUAAYACAAAACEA&#10;I0IZ4dkAAAADAQAADwAAAGRycy9kb3ducmV2LnhtbEyPQU/CQBCF7yb8h82QeJNtMRCo3RJCwoEb&#10;InpeumNb7c403QUqv97Ri15e8vIm732Trwbfqgv2oWEykE4SUEglu4YqA8eX7cMCVIiWnG2Z0MAX&#10;BlgVo7vcZo6v9IyXQ6yUlFDIrIE6xi7TOpQ1ehsm3CFJ9s69t1FsX2nX26uU+1ZPk2SuvW1IFmrb&#10;4abG8vNw9gaa2Zpjiq+77cebTzm97Xez296Y+/GwfgIVcYh/x/CDL+hQCNOJz+SCag3II/FXJVsu&#10;xJ0MzB+XoItc/2cvvgEAAP//AwBQSwECLQAUAAYACAAAACEAtoM4kv4AAADhAQAAEwAAAAAAAAAA&#10;AAAAAAAAAAAAW0NvbnRlbnRfVHlwZXNdLnhtbFBLAQItABQABgAIAAAAIQA4/SH/1gAAAJQBAAAL&#10;AAAAAAAAAAAAAAAAAC8BAABfcmVscy8ucmVsc1BLAQItABQABgAIAAAAIQCicmWsDAIAABwEAAAO&#10;AAAAAAAAAAAAAAAAAC4CAABkcnMvZTJvRG9jLnhtbFBLAQItABQABgAIAAAAIQAjQhnh2QAAAAMB&#10;AAAPAAAAAAAAAAAAAAAAAGYEAABkcnMvZG93bnJldi54bWxQSwUGAAAAAAQABADzAAAAbAUAAAAA&#10;" filled="f" stroked="f">
              <v:textbox style="mso-fit-shape-to-text:t" inset="0,15pt,0,0">
                <w:txbxContent>
                  <w:p w14:paraId="7F681BB7" w14:textId="57FC38AF" w:rsidR="0058321A" w:rsidRPr="0058321A" w:rsidRDefault="0058321A" w:rsidP="00972DE0">
                    <w:pPr>
                      <w:rPr>
                        <w:noProof/>
                      </w:rPr>
                    </w:pPr>
                    <w:r w:rsidRPr="0058321A">
                      <w:rPr>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A32911"/>
    <w:multiLevelType w:val="hybridMultilevel"/>
    <w:tmpl w:val="7AA6CCDE"/>
    <w:lvl w:ilvl="0" w:tplc="FFFFFFFF">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2BF62CA4"/>
    <w:multiLevelType w:val="hybridMultilevel"/>
    <w:tmpl w:val="39F4D35C"/>
    <w:lvl w:ilvl="0" w:tplc="FFFFFFFF">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44AA67B0"/>
    <w:multiLevelType w:val="hybridMultilevel"/>
    <w:tmpl w:val="343088BA"/>
    <w:lvl w:ilvl="0" w:tplc="D388A314">
      <w:start w:val="1"/>
      <w:numFmt w:val="bullet"/>
      <w:lvlText w:val="·"/>
      <w:lvlJc w:val="left"/>
      <w:pPr>
        <w:ind w:left="360" w:hanging="360"/>
      </w:pPr>
      <w:rPr>
        <w:rFonts w:ascii="Symbol" w:hAnsi="Symbol" w:hint="default"/>
        <w:color w:val="000000" w:themeColor="text1"/>
      </w:rPr>
    </w:lvl>
    <w:lvl w:ilvl="1" w:tplc="C5C0E0A2">
      <w:start w:val="1"/>
      <w:numFmt w:val="bullet"/>
      <w:lvlText w:val="o"/>
      <w:lvlJc w:val="left"/>
      <w:pPr>
        <w:ind w:left="1080" w:hanging="360"/>
      </w:pPr>
      <w:rPr>
        <w:rFonts w:ascii="Courier New" w:hAnsi="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76A269B7"/>
    <w:multiLevelType w:val="hybridMultilevel"/>
    <w:tmpl w:val="D7404F9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1246189451">
    <w:abstractNumId w:val="0"/>
  </w:num>
  <w:num w:numId="2" w16cid:durableId="1832792612">
    <w:abstractNumId w:val="2"/>
  </w:num>
  <w:num w:numId="3" w16cid:durableId="959458470">
    <w:abstractNumId w:val="1"/>
  </w:num>
  <w:num w:numId="4" w16cid:durableId="21120420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21A"/>
    <w:rsid w:val="001522C3"/>
    <w:rsid w:val="001D697E"/>
    <w:rsid w:val="00223A63"/>
    <w:rsid w:val="00367FA8"/>
    <w:rsid w:val="005768A6"/>
    <w:rsid w:val="0058321A"/>
    <w:rsid w:val="005B4202"/>
    <w:rsid w:val="005C6F36"/>
    <w:rsid w:val="005F189C"/>
    <w:rsid w:val="007A1E6D"/>
    <w:rsid w:val="0082524F"/>
    <w:rsid w:val="00883449"/>
    <w:rsid w:val="00972DE0"/>
    <w:rsid w:val="009F3F4A"/>
    <w:rsid w:val="00A56FB2"/>
    <w:rsid w:val="00AA76FC"/>
    <w:rsid w:val="00AC1AB2"/>
    <w:rsid w:val="00AC21C0"/>
    <w:rsid w:val="00AD6B1C"/>
    <w:rsid w:val="00B46699"/>
    <w:rsid w:val="00C26B21"/>
    <w:rsid w:val="00CA66D4"/>
    <w:rsid w:val="00CF2ED7"/>
    <w:rsid w:val="00D921C1"/>
    <w:rsid w:val="00F35EA5"/>
    <w:rsid w:val="00FB36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8A91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DE0"/>
    <w:pPr>
      <w:spacing w:before="120" w:after="120" w:line="240" w:lineRule="auto"/>
    </w:pPr>
    <w:rPr>
      <w:rFonts w:ascii="Calibri" w:hAnsi="Calibri" w:cs="Calibri"/>
      <w:sz w:val="22"/>
      <w:szCs w:val="22"/>
    </w:rPr>
  </w:style>
  <w:style w:type="paragraph" w:styleId="Heading1">
    <w:name w:val="heading 1"/>
    <w:basedOn w:val="Normal"/>
    <w:next w:val="Normal"/>
    <w:link w:val="Heading1Char"/>
    <w:uiPriority w:val="9"/>
    <w:qFormat/>
    <w:rsid w:val="00972DE0"/>
    <w:pPr>
      <w:spacing w:before="360" w:after="480"/>
      <w:contextualSpacing/>
      <w:outlineLvl w:val="0"/>
    </w:pPr>
    <w:rPr>
      <w:b/>
      <w:bCs/>
      <w:color w:val="008080"/>
      <w:spacing w:val="5"/>
      <w:kern w:val="28"/>
      <w:sz w:val="32"/>
      <w:szCs w:val="32"/>
    </w:rPr>
  </w:style>
  <w:style w:type="paragraph" w:styleId="Heading2">
    <w:name w:val="heading 2"/>
    <w:basedOn w:val="Normal"/>
    <w:next w:val="Normal"/>
    <w:link w:val="Heading2Char"/>
    <w:uiPriority w:val="9"/>
    <w:unhideWhenUsed/>
    <w:qFormat/>
    <w:rsid w:val="00972DE0"/>
    <w:pPr>
      <w:spacing w:before="360"/>
      <w:outlineLvl w:val="1"/>
    </w:pPr>
    <w:rPr>
      <w:b/>
      <w:bCs/>
      <w:sz w:val="28"/>
      <w:szCs w:val="28"/>
    </w:rPr>
  </w:style>
  <w:style w:type="paragraph" w:styleId="Heading3">
    <w:name w:val="heading 3"/>
    <w:basedOn w:val="Normal"/>
    <w:next w:val="Normal"/>
    <w:link w:val="Heading3Char"/>
    <w:uiPriority w:val="9"/>
    <w:semiHidden/>
    <w:unhideWhenUsed/>
    <w:qFormat/>
    <w:rsid w:val="005832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32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32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32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32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32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32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DE0"/>
    <w:rPr>
      <w:rFonts w:ascii="Calibri" w:hAnsi="Calibri" w:cs="Calibri"/>
      <w:b/>
      <w:bCs/>
      <w:color w:val="008080"/>
      <w:spacing w:val="5"/>
      <w:kern w:val="28"/>
      <w:sz w:val="32"/>
      <w:szCs w:val="32"/>
    </w:rPr>
  </w:style>
  <w:style w:type="character" w:customStyle="1" w:styleId="Heading2Char">
    <w:name w:val="Heading 2 Char"/>
    <w:basedOn w:val="DefaultParagraphFont"/>
    <w:link w:val="Heading2"/>
    <w:uiPriority w:val="9"/>
    <w:rsid w:val="00972DE0"/>
    <w:rPr>
      <w:rFonts w:ascii="Calibri" w:hAnsi="Calibri" w:cs="Calibri"/>
      <w:b/>
      <w:bCs/>
      <w:sz w:val="28"/>
      <w:szCs w:val="28"/>
    </w:rPr>
  </w:style>
  <w:style w:type="character" w:customStyle="1" w:styleId="Heading3Char">
    <w:name w:val="Heading 3 Char"/>
    <w:basedOn w:val="DefaultParagraphFont"/>
    <w:link w:val="Heading3"/>
    <w:uiPriority w:val="9"/>
    <w:semiHidden/>
    <w:rsid w:val="005832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32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32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32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32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32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321A"/>
    <w:rPr>
      <w:rFonts w:eastAsiaTheme="majorEastAsia" w:cstheme="majorBidi"/>
      <w:color w:val="272727" w:themeColor="text1" w:themeTint="D8"/>
    </w:rPr>
  </w:style>
  <w:style w:type="paragraph" w:styleId="Title">
    <w:name w:val="Title"/>
    <w:basedOn w:val="Normal"/>
    <w:next w:val="Normal"/>
    <w:link w:val="TitleChar"/>
    <w:uiPriority w:val="10"/>
    <w:qFormat/>
    <w:rsid w:val="0058321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32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32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32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321A"/>
    <w:pPr>
      <w:spacing w:before="160"/>
      <w:jc w:val="center"/>
    </w:pPr>
    <w:rPr>
      <w:i/>
      <w:iCs/>
      <w:color w:val="404040" w:themeColor="text1" w:themeTint="BF"/>
    </w:rPr>
  </w:style>
  <w:style w:type="character" w:customStyle="1" w:styleId="QuoteChar">
    <w:name w:val="Quote Char"/>
    <w:basedOn w:val="DefaultParagraphFont"/>
    <w:link w:val="Quote"/>
    <w:uiPriority w:val="29"/>
    <w:rsid w:val="0058321A"/>
    <w:rPr>
      <w:i/>
      <w:iCs/>
      <w:color w:val="404040" w:themeColor="text1" w:themeTint="BF"/>
    </w:rPr>
  </w:style>
  <w:style w:type="paragraph" w:styleId="ListParagraph">
    <w:name w:val="List Paragraph"/>
    <w:aliases w:val="List Paragraph1,Recommendation,List Paragraph11,Bulletr List Paragraph,FooterText,L,List Paragraph2,List Paragraph21,Listeafsnit1,NFP GP Bulleted List,Paragraphe de liste1,Parágrafo da Lista1,Párrafo de lista1,numbered,リスト段落1,列出段落,列出段落1"/>
    <w:basedOn w:val="Normal"/>
    <w:link w:val="ListParagraphChar"/>
    <w:uiPriority w:val="34"/>
    <w:qFormat/>
    <w:rsid w:val="0058321A"/>
    <w:pPr>
      <w:ind w:left="720"/>
      <w:contextualSpacing/>
    </w:pPr>
  </w:style>
  <w:style w:type="character" w:styleId="IntenseEmphasis">
    <w:name w:val="Intense Emphasis"/>
    <w:basedOn w:val="DefaultParagraphFont"/>
    <w:uiPriority w:val="21"/>
    <w:qFormat/>
    <w:rsid w:val="0058321A"/>
    <w:rPr>
      <w:i/>
      <w:iCs/>
      <w:color w:val="0F4761" w:themeColor="accent1" w:themeShade="BF"/>
    </w:rPr>
  </w:style>
  <w:style w:type="paragraph" w:styleId="IntenseQuote">
    <w:name w:val="Intense Quote"/>
    <w:basedOn w:val="Normal"/>
    <w:next w:val="Normal"/>
    <w:link w:val="IntenseQuoteChar"/>
    <w:uiPriority w:val="30"/>
    <w:qFormat/>
    <w:rsid w:val="005832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321A"/>
    <w:rPr>
      <w:i/>
      <w:iCs/>
      <w:color w:val="0F4761" w:themeColor="accent1" w:themeShade="BF"/>
    </w:rPr>
  </w:style>
  <w:style w:type="character" w:styleId="IntenseReference">
    <w:name w:val="Intense Reference"/>
    <w:basedOn w:val="DefaultParagraphFont"/>
    <w:uiPriority w:val="32"/>
    <w:qFormat/>
    <w:rsid w:val="0058321A"/>
    <w:rPr>
      <w:b/>
      <w:bCs/>
      <w:smallCaps/>
      <w:color w:val="0F4761" w:themeColor="accent1" w:themeShade="BF"/>
      <w:spacing w:val="5"/>
    </w:rPr>
  </w:style>
  <w:style w:type="character" w:styleId="Hyperlink">
    <w:name w:val="Hyperlink"/>
    <w:basedOn w:val="DefaultParagraphFont"/>
    <w:uiPriority w:val="99"/>
    <w:qFormat/>
    <w:rsid w:val="0058321A"/>
    <w:rPr>
      <w:color w:val="165788"/>
      <w:u w:val="single"/>
    </w:rPr>
  </w:style>
  <w:style w:type="character" w:customStyle="1" w:styleId="ListParagraphChar">
    <w:name w:val="List Paragraph Char"/>
    <w:aliases w:val="List Paragraph1 Char,Recommendation Char,List Paragraph11 Char,Bulletr List Paragraph Char,FooterText Char,L Char,List Paragraph2 Char,List Paragraph21 Char,Listeafsnit1 Char,NFP GP Bulleted List Char,Paragraphe de liste1 Char"/>
    <w:basedOn w:val="DefaultParagraphFont"/>
    <w:link w:val="ListParagraph"/>
    <w:uiPriority w:val="34"/>
    <w:qFormat/>
    <w:locked/>
    <w:rsid w:val="0058321A"/>
  </w:style>
  <w:style w:type="paragraph" w:styleId="Header">
    <w:name w:val="header"/>
    <w:basedOn w:val="Normal"/>
    <w:link w:val="HeaderChar"/>
    <w:uiPriority w:val="99"/>
    <w:unhideWhenUsed/>
    <w:rsid w:val="0058321A"/>
    <w:pPr>
      <w:tabs>
        <w:tab w:val="center" w:pos="4513"/>
        <w:tab w:val="right" w:pos="9026"/>
      </w:tabs>
      <w:spacing w:after="0"/>
    </w:pPr>
  </w:style>
  <w:style w:type="character" w:customStyle="1" w:styleId="HeaderChar">
    <w:name w:val="Header Char"/>
    <w:basedOn w:val="DefaultParagraphFont"/>
    <w:link w:val="Header"/>
    <w:uiPriority w:val="99"/>
    <w:rsid w:val="0058321A"/>
  </w:style>
  <w:style w:type="paragraph" w:styleId="Footer">
    <w:name w:val="footer"/>
    <w:basedOn w:val="Normal"/>
    <w:link w:val="FooterChar"/>
    <w:uiPriority w:val="99"/>
    <w:unhideWhenUsed/>
    <w:rsid w:val="0058321A"/>
    <w:pPr>
      <w:tabs>
        <w:tab w:val="center" w:pos="4513"/>
        <w:tab w:val="right" w:pos="9026"/>
      </w:tabs>
      <w:spacing w:after="0"/>
    </w:pPr>
  </w:style>
  <w:style w:type="character" w:customStyle="1" w:styleId="FooterChar">
    <w:name w:val="Footer Char"/>
    <w:basedOn w:val="DefaultParagraphFont"/>
    <w:link w:val="Footer"/>
    <w:uiPriority w:val="99"/>
    <w:rsid w:val="0058321A"/>
  </w:style>
  <w:style w:type="character" w:styleId="UnresolvedMention">
    <w:name w:val="Unresolved Mention"/>
    <w:basedOn w:val="DefaultParagraphFont"/>
    <w:uiPriority w:val="99"/>
    <w:semiHidden/>
    <w:unhideWhenUsed/>
    <w:rsid w:val="00FB36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griculture.gov.au/campaigns/birdfl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31EBF26CA79BA4098FFEB3CA9F125D8" ma:contentTypeVersion="24" ma:contentTypeDescription="Create a new document." ma:contentTypeScope="" ma:versionID="3280bc9de120a9321a4d85bf796ce63c">
  <xsd:schema xmlns:xsd="http://www.w3.org/2001/XMLSchema" xmlns:xs="http://www.w3.org/2001/XMLSchema" xmlns:p="http://schemas.microsoft.com/office/2006/metadata/properties" xmlns:ns2="e04b50ff-00a5-4d76-8239-e9480b1553fb" xmlns:ns3="81c01dc6-2c49-4730-b140-874c95cac377" targetNamespace="http://schemas.microsoft.com/office/2006/metadata/properties" ma:root="true" ma:fieldsID="224f12298d0008e3b277b87db8fb6c80" ns2:_="" ns3:_="">
    <xsd:import namespace="e04b50ff-00a5-4d76-8239-e9480b1553fb"/>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Status" minOccurs="0"/>
                <xsd:element ref="ns2:MediaLengthInSecond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4b50ff-00a5-4d76-8239-e9480b1553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Status" ma:index="19" nillable="true" ma:displayName="Status" ma:format="Dropdown" ma:internalName="Status">
      <xsd:simpleType>
        <xsd:restriction base="dms:Choice">
          <xsd:enumeration value="Draft"/>
          <xsd:enumeration value="Approved"/>
          <xsd:enumeration value="In progress"/>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Notes" ma:index="21"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7607ae-75a1-491b-912d-2fa73a8e3c3b}" ma:internalName="TaxCatchAll" ma:showField="CatchAllData" ma:web="4f9d9a06-810b-46da-be44-b1d2a8dd82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tatus xmlns="e04b50ff-00a5-4d76-8239-e9480b1553fb" xsi:nil="true"/>
    <lcf76f155ced4ddcb4097134ff3c332f xmlns="e04b50ff-00a5-4d76-8239-e9480b1553fb">
      <Terms xmlns="http://schemas.microsoft.com/office/infopath/2007/PartnerControls"/>
    </lcf76f155ced4ddcb4097134ff3c332f>
    <Notes xmlns="e04b50ff-00a5-4d76-8239-e9480b1553fb" xsi:nil="true"/>
    <TaxCatchAll xmlns="81c01dc6-2c49-4730-b140-874c95cac377" xsi:nil="true"/>
  </documentManagement>
</p:properties>
</file>

<file path=customXml/itemProps1.xml><?xml version="1.0" encoding="utf-8"?>
<ds:datastoreItem xmlns:ds="http://schemas.openxmlformats.org/officeDocument/2006/customXml" ds:itemID="{493D4986-24F6-4B10-9EED-DC5044748CE1}">
  <ds:schemaRefs>
    <ds:schemaRef ds:uri="http://schemas.openxmlformats.org/officeDocument/2006/bibliography"/>
  </ds:schemaRefs>
</ds:datastoreItem>
</file>

<file path=customXml/itemProps2.xml><?xml version="1.0" encoding="utf-8"?>
<ds:datastoreItem xmlns:ds="http://schemas.openxmlformats.org/officeDocument/2006/customXml" ds:itemID="{7C1DBA58-3F13-4123-A61E-46B75833C7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4b50ff-00a5-4d76-8239-e9480b1553fb"/>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66A4A0-F0B6-4FA7-96D6-16D0112B3565}">
  <ds:schemaRefs>
    <ds:schemaRef ds:uri="http://schemas.microsoft.com/sharepoint/v3/contenttype/forms"/>
  </ds:schemaRefs>
</ds:datastoreItem>
</file>

<file path=customXml/itemProps4.xml><?xml version="1.0" encoding="utf-8"?>
<ds:datastoreItem xmlns:ds="http://schemas.openxmlformats.org/officeDocument/2006/customXml" ds:itemID="{7172D240-E946-4919-B234-6846B27A8F04}">
  <ds:schemaRefs>
    <ds:schemaRef ds:uri="http://schemas.microsoft.com/office/2006/metadata/properties"/>
    <ds:schemaRef ds:uri="http://schemas.microsoft.com/office/infopath/2007/PartnerControls"/>
    <ds:schemaRef ds:uri="e04b50ff-00a5-4d76-8239-e9480b1553fb"/>
    <ds:schemaRef ds:uri="81c01dc6-2c49-4730-b140-874c95cac377"/>
  </ds:schemaRefs>
</ds:datastoreItem>
</file>

<file path=docMetadata/LabelInfo.xml><?xml version="1.0" encoding="utf-8"?>
<clbl:labelList xmlns:clbl="http://schemas.microsoft.com/office/2020/mipLabelMetadata">
  <clbl:label id="{933d8be6-3c40-4052-87a2-9c2adcba8759}" enabled="1" method="Privileged" siteId="{2be67eb7-400c-4b3f-a5a1-1258c0da0696}" contentBits="3"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572</Words>
  <Characters>3426</Characters>
  <Application>Microsoft Office Word</Application>
  <DocSecurity>0</DocSecurity>
  <Lines>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2026-09-24T02:09:00Z</dcterms:created>
  <dcterms:modified xsi:type="dcterms:W3CDTF">2026-09-24T02:09:00Z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0x010100A31EBF26CA79BA4098FFEB3CA9F125D8</vt:lpwstr>
  </property>
  <property fmtid="{D5CDD505-2E9C-101B-9397-08002B2CF9AE}" pid="3" name="MediaServiceImageTags">
    <vt:lpwstr/>
  </property>
</Properties>
</file>