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4791148" w:rsidR="00A25FDB" w:rsidRPr="007E2D96" w:rsidRDefault="006A0711" w:rsidP="00F713F1">
            <w:pPr>
              <w:spacing w:after="80"/>
              <w:rPr>
                <w:rFonts w:cs="Calibri"/>
                <w:color w:val="000000"/>
              </w:rPr>
            </w:pPr>
            <w:r w:rsidRPr="006A0711">
              <w:rPr>
                <w:rFonts w:cs="Calibri"/>
                <w:color w:val="000000"/>
              </w:rPr>
              <w:t>19921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91AD5B2" w:rsidR="00A25FDB" w:rsidRDefault="006A0711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August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4225C491" w:rsidR="00F9776E" w:rsidRPr="001E731B" w:rsidRDefault="007E2D96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13611F8F" w:rsidR="009A3029" w:rsidRPr="00A25FDB" w:rsidRDefault="001C1AFF" w:rsidP="009A302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China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14CDA61B" w:rsidR="00E03DAF" w:rsidRPr="00A25FDB" w:rsidRDefault="00044C96" w:rsidP="00E03DAF">
            <w:pPr>
              <w:spacing w:after="80"/>
            </w:pPr>
            <w:r w:rsidRPr="00044C96">
              <w:t xml:space="preserve">Fresh </w:t>
            </w:r>
            <w:r>
              <w:t>l</w:t>
            </w:r>
            <w:r w:rsidRPr="00044C96">
              <w:t>ychee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5D9498FB" w:rsidR="00E03DAF" w:rsidRPr="00A25FDB" w:rsidRDefault="001C1AFF" w:rsidP="00E03DAF">
            <w:pPr>
              <w:spacing w:after="80"/>
            </w:pPr>
            <w:r w:rsidRPr="001C1AFF">
              <w:t>Maoming Xianyoutian Electronic Commerce Co., Ltd.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5622667" w:rsidR="00563E5F" w:rsidRPr="005548D5" w:rsidRDefault="00B93E0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3AFACB1" w:rsidR="00563E5F" w:rsidRPr="005548D5" w:rsidRDefault="00B93E0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11/08/2025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E6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Wn7rfQnPEoRyM+/aWrzosvWY+vDCHC8Y5ULTh&#10;GQ+poK8pnCxKWnA//+WP+cg7RinpUTA1NahoStR3g/uI2poMNxnbZBRf8zLHuNnrB0AZFvgiLE8m&#10;el1Qkykd6DeU8zIWwhAzHMvVdDuZD2FULj4HLpbLlIQysiyszcbyCB3pily+Dm/M2RPhATf1BJOa&#10;WPWO9zE33vR2uQ/IflpKpHYk8sQ4SjCt9fRcosZ//09Zl0e9+AU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ACqCE6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B93E0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6639"/>
    <w:rsid w:val="00666BB0"/>
    <w:rsid w:val="006853D9"/>
    <w:rsid w:val="00691A58"/>
    <w:rsid w:val="006940C9"/>
    <w:rsid w:val="0069554B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E213F"/>
    <w:rsid w:val="007E2D96"/>
    <w:rsid w:val="007F405C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B07394"/>
    <w:rsid w:val="00B1379E"/>
    <w:rsid w:val="00B1410E"/>
    <w:rsid w:val="00B236D7"/>
    <w:rsid w:val="00B36600"/>
    <w:rsid w:val="00B53691"/>
    <w:rsid w:val="00B570B2"/>
    <w:rsid w:val="00B80D0B"/>
    <w:rsid w:val="00B83D09"/>
    <w:rsid w:val="00B85317"/>
    <w:rsid w:val="00B93E0D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D132A6"/>
    <w:rsid w:val="00D1600C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78B1"/>
    <w:rsid w:val="00E55791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43FAD"/>
    <w:rsid w:val="00F448DD"/>
    <w:rsid w:val="00F50817"/>
    <w:rsid w:val="00F56EF2"/>
    <w:rsid w:val="00F713F1"/>
    <w:rsid w:val="00F807D6"/>
    <w:rsid w:val="00F85AEC"/>
    <w:rsid w:val="00F941C8"/>
    <w:rsid w:val="00F9776E"/>
    <w:rsid w:val="00FA101C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627606"/>
    <w:rsid w:val="00864B02"/>
    <w:rsid w:val="00874082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80D0B"/>
    <w:rsid w:val="00BB4E5F"/>
    <w:rsid w:val="00CC600A"/>
    <w:rsid w:val="00CC773C"/>
    <w:rsid w:val="00D65F2D"/>
    <w:rsid w:val="00E95192"/>
    <w:rsid w:val="00F07241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purl.org/dc/elements/1.1/"/>
    <ds:schemaRef ds:uri="e9500ca1-f70f-428d-9145-870602b25063"/>
    <ds:schemaRef ds:uri="http://purl.org/dc/dcmitype/"/>
    <ds:schemaRef ds:uri="http://purl.org/dc/terms/"/>
    <ds:schemaRef ds:uri="http://schemas.openxmlformats.org/package/2006/metadata/core-properties"/>
    <ds:schemaRef ds:uri="68cbf7e4-70d6-4716-b944-9db67f0d9a11"/>
    <ds:schemaRef ds:uri="http://schemas.microsoft.com/office/2006/documentManagement/types"/>
    <ds:schemaRef ds:uri="http://schemas.microsoft.com/sharepoint/v4"/>
    <ds:schemaRef ds:uri="http://schemas.microsoft.com/office/infopath/2007/PartnerControls"/>
    <ds:schemaRef ds:uri="http://schemas.microsoft.com/sharepoint/v3"/>
    <ds:schemaRef ds:uri="d5c4441c-8b19-4e95-82cc-73606ec6ba0e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2025-08-08T01:18:00Z</dcterms:created>
  <dcterms:modified xsi:type="dcterms:W3CDTF">2025-08-11T02:30:00Z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