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4561F" w14:textId="77777777" w:rsidR="005A2A2B" w:rsidRPr="005A2A2B" w:rsidRDefault="005A2A2B" w:rsidP="00FC1E98">
      <w:pPr>
        <w:pStyle w:val="Heading1"/>
      </w:pPr>
      <w:r w:rsidRPr="005A2A2B">
        <w:t>Publication details</w:t>
      </w:r>
    </w:p>
    <w:p w14:paraId="2A4D9C02" w14:textId="77777777" w:rsidR="003C6EC9" w:rsidRDefault="003C6EC9" w:rsidP="00153474">
      <w:pPr>
        <w:pStyle w:val="Heading4"/>
      </w:pPr>
    </w:p>
    <w:p w14:paraId="3815AC99" w14:textId="697AE26F" w:rsidR="006905FA" w:rsidRPr="00BF34E1" w:rsidRDefault="006905FA" w:rsidP="003C6EC9">
      <w:pPr>
        <w:pStyle w:val="Heading4"/>
      </w:pPr>
      <w:r w:rsidRPr="00BF34E1">
        <w:t xml:space="preserve">Title: </w:t>
      </w:r>
    </w:p>
    <w:p w14:paraId="328B443F" w14:textId="77777777" w:rsidR="006905FA" w:rsidRPr="00C37150" w:rsidRDefault="006905FA" w:rsidP="00DC0361">
      <w:pPr>
        <w:pStyle w:val="Heading2"/>
      </w:pPr>
      <w:r>
        <w:t>Land use of Australia 2010–11 To 2015–16, 250 M</w:t>
      </w:r>
    </w:p>
    <w:p w14:paraId="62EF4464" w14:textId="11308A9C" w:rsidR="00BF34E1" w:rsidRPr="00153474" w:rsidRDefault="00BF34E1" w:rsidP="00153474">
      <w:pPr>
        <w:pStyle w:val="Heading4"/>
      </w:pPr>
      <w:r w:rsidRPr="00153474">
        <w:t>Alternative title:</w:t>
      </w:r>
    </w:p>
    <w:p w14:paraId="4303A6EE" w14:textId="5A1792A7" w:rsidR="00BF34E1" w:rsidRDefault="00BF34E1" w:rsidP="00BF34E1">
      <w:r>
        <w:t>NLUM_250m</w:t>
      </w:r>
    </w:p>
    <w:p w14:paraId="23C5F67C" w14:textId="77777777" w:rsidR="006905FA" w:rsidRDefault="006905FA" w:rsidP="00153474">
      <w:pPr>
        <w:pStyle w:val="Heading4"/>
      </w:pPr>
      <w:r w:rsidRPr="00124A8B">
        <w:t xml:space="preserve">Date </w:t>
      </w:r>
      <w:r w:rsidRPr="004839E7">
        <w:t>p</w:t>
      </w:r>
      <w:r w:rsidRPr="00380FC4">
        <w:t>ublished</w:t>
      </w:r>
      <w:r>
        <w:t>:</w:t>
      </w:r>
    </w:p>
    <w:p w14:paraId="7C8DC577" w14:textId="59CA1029" w:rsidR="006905FA" w:rsidRPr="00BF34E1" w:rsidRDefault="00C04921" w:rsidP="00BF34E1">
      <w:r>
        <w:t>22 June 2022</w:t>
      </w:r>
    </w:p>
    <w:p w14:paraId="65DD5EF0" w14:textId="77777777" w:rsidR="006905FA" w:rsidRDefault="006905FA" w:rsidP="00153474">
      <w:pPr>
        <w:pStyle w:val="Heading4"/>
      </w:pPr>
      <w:r>
        <w:t>Date prepared:</w:t>
      </w:r>
    </w:p>
    <w:p w14:paraId="78900F00" w14:textId="0AEDA470" w:rsidR="006905FA" w:rsidRDefault="000D2ED2" w:rsidP="00BF34E1">
      <w:r>
        <w:t xml:space="preserve">5 </w:t>
      </w:r>
      <w:r w:rsidR="00EB6E84">
        <w:t>May</w:t>
      </w:r>
      <w:r w:rsidR="00C17477">
        <w:t xml:space="preserve"> 2022</w:t>
      </w:r>
    </w:p>
    <w:p w14:paraId="080A6D31" w14:textId="71295AF4" w:rsidR="00CF4152" w:rsidRDefault="006905FA" w:rsidP="00153474">
      <w:pPr>
        <w:pStyle w:val="Heading4"/>
      </w:pPr>
      <w:r>
        <w:t>Preview:</w:t>
      </w:r>
    </w:p>
    <w:p w14:paraId="13EFFFEE" w14:textId="0C66DABD" w:rsidR="008E0B26" w:rsidRDefault="000978BC" w:rsidP="008E0B26">
      <w:r>
        <w:rPr>
          <w:noProof/>
        </w:rPr>
        <w:drawing>
          <wp:inline distT="0" distB="0" distL="0" distR="0" wp14:anchorId="0472605F" wp14:editId="0070017C">
            <wp:extent cx="3333750" cy="375909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373" r="6327"/>
                    <a:stretch/>
                  </pic:blipFill>
                  <pic:spPr bwMode="auto">
                    <a:xfrm>
                      <a:off x="0" y="0"/>
                      <a:ext cx="3337583" cy="3763413"/>
                    </a:xfrm>
                    <a:prstGeom prst="rect">
                      <a:avLst/>
                    </a:prstGeom>
                    <a:noFill/>
                    <a:ln>
                      <a:noFill/>
                    </a:ln>
                    <a:extLst>
                      <a:ext uri="{53640926-AAD7-44D8-BBD7-CCE9431645EC}">
                        <a14:shadowObscured xmlns:a14="http://schemas.microsoft.com/office/drawing/2010/main"/>
                      </a:ext>
                    </a:extLst>
                  </pic:spPr>
                </pic:pic>
              </a:graphicData>
            </a:graphic>
          </wp:inline>
        </w:drawing>
      </w:r>
      <w:r w:rsidR="00231A6A">
        <w:rPr>
          <w:noProof/>
        </w:rPr>
        <w:drawing>
          <wp:inline distT="0" distB="0" distL="0" distR="0" wp14:anchorId="6888DF2C" wp14:editId="304EF8FE">
            <wp:extent cx="3308787" cy="37584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5664" r="6681"/>
                    <a:stretch/>
                  </pic:blipFill>
                  <pic:spPr bwMode="auto">
                    <a:xfrm>
                      <a:off x="0" y="0"/>
                      <a:ext cx="3308787" cy="3758400"/>
                    </a:xfrm>
                    <a:prstGeom prst="rect">
                      <a:avLst/>
                    </a:prstGeom>
                    <a:noFill/>
                    <a:ln>
                      <a:noFill/>
                    </a:ln>
                    <a:extLst>
                      <a:ext uri="{53640926-AAD7-44D8-BBD7-CCE9431645EC}">
                        <a14:shadowObscured xmlns:a14="http://schemas.microsoft.com/office/drawing/2010/main"/>
                      </a:ext>
                    </a:extLst>
                  </pic:spPr>
                </pic:pic>
              </a:graphicData>
            </a:graphic>
          </wp:inline>
        </w:drawing>
      </w:r>
    </w:p>
    <w:p w14:paraId="2F64495A" w14:textId="2CD657E8" w:rsidR="006905FA" w:rsidRDefault="006905FA" w:rsidP="00153474">
      <w:pPr>
        <w:pStyle w:val="Heading4"/>
      </w:pPr>
      <w:r>
        <w:t xml:space="preserve">Abstract:  </w:t>
      </w:r>
    </w:p>
    <w:p w14:paraId="2C3AD646" w14:textId="72178305" w:rsidR="006905FA" w:rsidRDefault="006905FA" w:rsidP="00BF34E1">
      <w:bookmarkStart w:id="0" w:name="_Hlk105669420"/>
      <w:r>
        <w:t xml:space="preserve">The </w:t>
      </w:r>
      <w:r w:rsidRPr="00D2301D">
        <w:rPr>
          <w:i/>
          <w:iCs/>
        </w:rPr>
        <w:t>Land use of Australia 2010–11 to 2015–16</w:t>
      </w:r>
      <w:r>
        <w:t xml:space="preserve"> is a </w:t>
      </w:r>
      <w:r w:rsidR="00420D59">
        <w:t>data</w:t>
      </w:r>
      <w:r w:rsidR="004147D6">
        <w:t xml:space="preserve"> package </w:t>
      </w:r>
      <w:r>
        <w:t xml:space="preserve">of </w:t>
      </w:r>
      <w:r w:rsidR="00053629">
        <w:t>seamless continental rasters</w:t>
      </w:r>
      <w:r w:rsidR="003845F6">
        <w:t xml:space="preserve"> </w:t>
      </w:r>
      <w:r w:rsidR="009C2B98">
        <w:t>that present</w:t>
      </w:r>
      <w:r w:rsidR="00EB15D8">
        <w:t xml:space="preserve"> </w:t>
      </w:r>
      <w:r>
        <w:t xml:space="preserve">land use at </w:t>
      </w:r>
      <w:r w:rsidR="00B86C9C">
        <w:t>national-</w:t>
      </w:r>
      <w:r>
        <w:t>scale</w:t>
      </w:r>
      <w:r w:rsidR="002C6AB7">
        <w:t xml:space="preserve"> </w:t>
      </w:r>
      <w:r>
        <w:t>for 2010–11</w:t>
      </w:r>
      <w:r w:rsidR="00A024F8">
        <w:t xml:space="preserve">, </w:t>
      </w:r>
      <w:r>
        <w:t>2015–16</w:t>
      </w:r>
      <w:r w:rsidR="0064342B">
        <w:t xml:space="preserve"> </w:t>
      </w:r>
      <w:r w:rsidR="007A4961">
        <w:t xml:space="preserve">and </w:t>
      </w:r>
      <w:r w:rsidR="005F1F16">
        <w:t xml:space="preserve">the associated change </w:t>
      </w:r>
      <w:r w:rsidR="00000187">
        <w:t xml:space="preserve">between the two </w:t>
      </w:r>
      <w:r w:rsidR="00F37DE1">
        <w:t xml:space="preserve">target </w:t>
      </w:r>
      <w:r w:rsidR="00000187">
        <w:t>periods</w:t>
      </w:r>
      <w:r>
        <w:t>.</w:t>
      </w:r>
      <w:r w:rsidR="00CE7C8D">
        <w:t xml:space="preserve"> </w:t>
      </w:r>
      <w:bookmarkEnd w:id="0"/>
      <w:r>
        <w:t xml:space="preserve">Non-agricultural land uses </w:t>
      </w:r>
      <w:r w:rsidR="00DC7FDF">
        <w:t xml:space="preserve">are </w:t>
      </w:r>
      <w:r>
        <w:t xml:space="preserve">mapped using </w:t>
      </w:r>
      <w:r w:rsidRPr="00B93B2D">
        <w:t>7</w:t>
      </w:r>
      <w:r w:rsidR="006D7CA0">
        <w:t xml:space="preserve"> </w:t>
      </w:r>
      <w:r>
        <w:t>thematic layers, derived from existing datasets provided by state and territory jurisdictions and external agencies. These</w:t>
      </w:r>
      <w:r w:rsidDel="004A05BA">
        <w:t xml:space="preserve"> </w:t>
      </w:r>
      <w:r w:rsidRPr="00B93B2D">
        <w:t>7</w:t>
      </w:r>
      <w:r>
        <w:t xml:space="preserve"> layers </w:t>
      </w:r>
      <w:r w:rsidR="00446CDE">
        <w:t>are</w:t>
      </w:r>
      <w:r>
        <w:t xml:space="preserve">: protected areas, </w:t>
      </w:r>
      <w:r w:rsidR="0085067A">
        <w:t xml:space="preserve">topographic features, land tenure, forest type, catchment-scale land use, </w:t>
      </w:r>
      <w:r>
        <w:t xml:space="preserve">urban boundaries, and stock routes. The agricultural land uses are based on the Australian Bureau of Statistics’ 2010–11 and 2015–16 agricultural census data; with spatial distributions modelled using </w:t>
      </w:r>
      <w:bookmarkStart w:id="1" w:name="_Hlk105590466"/>
      <w:r>
        <w:t xml:space="preserve">Terra Moderate Resolution </w:t>
      </w:r>
      <w:r w:rsidRPr="0086312A">
        <w:t>I</w:t>
      </w:r>
      <w:r w:rsidRPr="005A6EFD">
        <w:t>maging Spectroradiometer (MODIS) satellite imagery</w:t>
      </w:r>
      <w:r w:rsidR="00610EEA">
        <w:t xml:space="preserve"> and</w:t>
      </w:r>
      <w:r w:rsidR="00B31CE2" w:rsidRPr="0086312A">
        <w:t xml:space="preserve"> </w:t>
      </w:r>
      <w:r w:rsidRPr="00BB3446">
        <w:t>training data</w:t>
      </w:r>
      <w:bookmarkEnd w:id="1"/>
      <w:r w:rsidRPr="00BB3446">
        <w:t xml:space="preserve">, </w:t>
      </w:r>
      <w:r w:rsidR="00D84A05">
        <w:t>assisted by</w:t>
      </w:r>
      <w:r w:rsidR="00D84A05" w:rsidRPr="0086312A">
        <w:t xml:space="preserve"> </w:t>
      </w:r>
      <w:r w:rsidR="00905CE5" w:rsidRPr="0053327C">
        <w:t>spatial constraint</w:t>
      </w:r>
      <w:r w:rsidR="00996A06" w:rsidRPr="0053327C">
        <w:t xml:space="preserve"> </w:t>
      </w:r>
      <w:r w:rsidR="002018B2" w:rsidRPr="0053327C">
        <w:t xml:space="preserve">layers </w:t>
      </w:r>
      <w:r w:rsidR="00905CE5" w:rsidRPr="0053327C">
        <w:t>for</w:t>
      </w:r>
      <w:r w:rsidR="002018B2" w:rsidRPr="0053327C">
        <w:t xml:space="preserve"> </w:t>
      </w:r>
      <w:r w:rsidRPr="0086312A">
        <w:t xml:space="preserve">cultivation, </w:t>
      </w:r>
      <w:r w:rsidR="00D933F9">
        <w:t xml:space="preserve">horticulture, </w:t>
      </w:r>
      <w:r w:rsidRPr="0086312A">
        <w:t>and irrigation</w:t>
      </w:r>
      <w:r w:rsidRPr="00BB3446">
        <w:t>.</w:t>
      </w:r>
      <w:r>
        <w:t xml:space="preserve"> </w:t>
      </w:r>
    </w:p>
    <w:p w14:paraId="683B0CF3" w14:textId="0B0A450A" w:rsidR="006905FA" w:rsidRDefault="007C36E3" w:rsidP="00BF34E1">
      <w:bookmarkStart w:id="2" w:name="_Hlk105669489"/>
      <w:r>
        <w:t>L</w:t>
      </w:r>
      <w:r w:rsidR="00CE0985">
        <w:t xml:space="preserve">and use </w:t>
      </w:r>
      <w:r>
        <w:t xml:space="preserve">is </w:t>
      </w:r>
      <w:r w:rsidR="00CE0985">
        <w:t xml:space="preserve">specified according to the Australian Land Use and Management (ALUM) Classification version 8. </w:t>
      </w:r>
      <w:r w:rsidR="009333C2">
        <w:t>The same method</w:t>
      </w:r>
      <w:r w:rsidR="0068256B">
        <w:t xml:space="preserve"> </w:t>
      </w:r>
      <w:r w:rsidR="00715C5F">
        <w:t>is</w:t>
      </w:r>
      <w:r w:rsidR="0068256B">
        <w:t xml:space="preserve"> applied </w:t>
      </w:r>
      <w:r w:rsidR="00DB3CD3">
        <w:t>to</w:t>
      </w:r>
      <w:r w:rsidR="0068256B">
        <w:t xml:space="preserve"> both </w:t>
      </w:r>
      <w:r w:rsidR="00A67427">
        <w:t xml:space="preserve">target </w:t>
      </w:r>
      <w:r w:rsidR="0068256B">
        <w:t xml:space="preserve">periods </w:t>
      </w:r>
      <w:r w:rsidR="00DA3E30">
        <w:t>using</w:t>
      </w:r>
      <w:r w:rsidR="00E92C78">
        <w:t xml:space="preserve"> representative </w:t>
      </w:r>
      <w:r w:rsidR="00C4514F">
        <w:t xml:space="preserve">national </w:t>
      </w:r>
      <w:r w:rsidR="00E92C78">
        <w:t>datasets for each period</w:t>
      </w:r>
      <w:r w:rsidR="009E4C99">
        <w:t>,</w:t>
      </w:r>
      <w:r w:rsidR="00E92C78">
        <w:t xml:space="preserve"> where available. </w:t>
      </w:r>
      <w:r w:rsidR="00F37DF2" w:rsidRPr="00D90916">
        <w:t xml:space="preserve">All rasters </w:t>
      </w:r>
      <w:r w:rsidR="00B12CDB" w:rsidRPr="00D90916">
        <w:t>are in</w:t>
      </w:r>
      <w:r w:rsidR="006905FA" w:rsidRPr="00D90916">
        <w:t xml:space="preserve"> </w:t>
      </w:r>
      <w:proofErr w:type="spellStart"/>
      <w:r w:rsidR="006905FA" w:rsidRPr="00D90916">
        <w:t>GeoTIFF</w:t>
      </w:r>
      <w:proofErr w:type="spellEnd"/>
      <w:r w:rsidR="006905FA" w:rsidRPr="00D90916">
        <w:t xml:space="preserve"> format with geographic coordinates in Geocentric Datum of Australian 1994 (GDA94) and a </w:t>
      </w:r>
      <w:proofErr w:type="gramStart"/>
      <w:r w:rsidR="006905FA" w:rsidRPr="00D90916">
        <w:t>0.002197 degree</w:t>
      </w:r>
      <w:proofErr w:type="gramEnd"/>
      <w:r w:rsidR="006905FA" w:rsidRPr="00D90916">
        <w:t xml:space="preserve"> cell size</w:t>
      </w:r>
      <w:bookmarkEnd w:id="2"/>
      <w:r w:rsidR="006905FA" w:rsidRPr="00D90916">
        <w:t>.</w:t>
      </w:r>
      <w:r w:rsidR="006905FA">
        <w:t xml:space="preserve"> </w:t>
      </w:r>
    </w:p>
    <w:p w14:paraId="62CB9293" w14:textId="08191800" w:rsidR="00CA20F7" w:rsidRDefault="00CA20F7" w:rsidP="00BF34E1">
      <w:r>
        <w:t xml:space="preserve">The </w:t>
      </w:r>
      <w:r w:rsidRPr="00D2301D">
        <w:rPr>
          <w:i/>
          <w:iCs/>
        </w:rPr>
        <w:t>Land use of Australia 2010–11 to 2015–16</w:t>
      </w:r>
      <w:r>
        <w:t xml:space="preserve"> </w:t>
      </w:r>
      <w:r w:rsidR="00F5226D">
        <w:t>data package is a product of the Australian Collaborative Land Use and Management Program.</w:t>
      </w:r>
    </w:p>
    <w:p w14:paraId="3FB38CDC" w14:textId="77777777" w:rsidR="00010598" w:rsidRPr="00010598" w:rsidRDefault="00010598" w:rsidP="00C132AC">
      <w:pPr>
        <w:pStyle w:val="Heading1"/>
      </w:pPr>
      <w:r w:rsidRPr="00010598">
        <w:lastRenderedPageBreak/>
        <w:t>Descriptive information</w:t>
      </w:r>
    </w:p>
    <w:p w14:paraId="30CFED2D" w14:textId="77777777" w:rsidR="00052D0F" w:rsidRDefault="00052D0F" w:rsidP="00153474">
      <w:pPr>
        <w:pStyle w:val="Heading4"/>
      </w:pPr>
    </w:p>
    <w:p w14:paraId="33CAB4DC" w14:textId="77777777" w:rsidR="00052D0F" w:rsidRPr="007D7CFD" w:rsidRDefault="00052D0F" w:rsidP="003C6EC9">
      <w:pPr>
        <w:pStyle w:val="Heading4"/>
        <w:rPr>
          <w:rFonts w:ascii="Arial" w:hAnsi="Arial" w:cs="Times New Roman"/>
          <w:color w:val="000000"/>
        </w:rPr>
      </w:pPr>
      <w:r w:rsidRPr="007D7CFD">
        <w:rPr>
          <w:rFonts w:eastAsia="Calibri"/>
          <w:shd w:val="clear" w:color="auto" w:fill="FFFFFF"/>
        </w:rPr>
        <w:t>Authors:</w:t>
      </w:r>
      <w:r w:rsidRPr="007D7CFD">
        <w:rPr>
          <w:rFonts w:ascii="Arial" w:hAnsi="Arial" w:cs="Times New Roman"/>
          <w:color w:val="000000"/>
        </w:rPr>
        <w:t xml:space="preserve"> </w:t>
      </w:r>
    </w:p>
    <w:p w14:paraId="028929C7" w14:textId="77777777" w:rsidR="00052D0F" w:rsidRPr="00AB6453" w:rsidRDefault="00052D0F" w:rsidP="00D6417C">
      <w:r>
        <w:t>Australian Bureau of Agricultural and Resource Economics and Sciences (ABARES)</w:t>
      </w:r>
    </w:p>
    <w:p w14:paraId="63146034" w14:textId="77777777" w:rsidR="00052D0F" w:rsidRDefault="00052D0F" w:rsidP="00153474">
      <w:pPr>
        <w:pStyle w:val="Heading4"/>
      </w:pPr>
      <w:r>
        <w:t xml:space="preserve">Acknowledgements: </w:t>
      </w:r>
    </w:p>
    <w:p w14:paraId="4DFC85FF" w14:textId="11CEBF0B" w:rsidR="00135E1A" w:rsidRDefault="006905FA" w:rsidP="00BF34E1">
      <w:r>
        <w:t xml:space="preserve">This </w:t>
      </w:r>
      <w:r w:rsidR="00771B33">
        <w:t xml:space="preserve">data package </w:t>
      </w:r>
      <w:r>
        <w:t xml:space="preserve">was produced by Australian Bureau of Agricultural and Resource Economics and Sciences (ABARES) within the Australian Government Department of Agriculture, </w:t>
      </w:r>
      <w:proofErr w:type="gramStart"/>
      <w:r>
        <w:t>Water</w:t>
      </w:r>
      <w:proofErr w:type="gramEnd"/>
      <w:r>
        <w:t xml:space="preserve"> and the Environment as part of the Australian Collaborative Land Use and Management Program (ACLUMP). ACLUMP, of which ABARES is a partner, is a consortium of Australian Government, and state and territory government partners that promotes the development of nationally consistent land use, land cover and land management practice information for Australia.</w:t>
      </w:r>
      <w:r w:rsidR="00A84798">
        <w:t xml:space="preserve"> More information on ACLUMP is available at </w:t>
      </w:r>
      <w:hyperlink r:id="rId13" w:history="1">
        <w:r w:rsidR="00F02F5D" w:rsidRPr="00F02F5D">
          <w:rPr>
            <w:rStyle w:val="Hyperlink"/>
          </w:rPr>
          <w:t>www.</w:t>
        </w:r>
        <w:r w:rsidR="00F02F5D" w:rsidRPr="00162CB9">
          <w:rPr>
            <w:rStyle w:val="Hyperlink"/>
          </w:rPr>
          <w:t>awe.gov.au/landuse</w:t>
        </w:r>
      </w:hyperlink>
      <w:r w:rsidR="00A84798">
        <w:t>.</w:t>
      </w:r>
    </w:p>
    <w:p w14:paraId="2A76DA93" w14:textId="61D56B6C" w:rsidR="00DA0291" w:rsidRDefault="00E91AED" w:rsidP="001500EC">
      <w:bookmarkStart w:id="3" w:name="generalConstraints"/>
      <w:bookmarkEnd w:id="3"/>
      <w:r>
        <w:t>D</w:t>
      </w:r>
      <w:r w:rsidR="006905FA" w:rsidRPr="6A60F65E">
        <w:t xml:space="preserve">ata were </w:t>
      </w:r>
      <w:r w:rsidR="02E38D5B">
        <w:t>source</w:t>
      </w:r>
      <w:r w:rsidR="778D8D80">
        <w:t>d</w:t>
      </w:r>
      <w:r w:rsidR="02E38D5B">
        <w:t xml:space="preserve"> from and used with permission of</w:t>
      </w:r>
      <w:r w:rsidR="006905FA" w:rsidRPr="6A60F65E">
        <w:t xml:space="preserve">: the </w:t>
      </w:r>
      <w:r w:rsidR="006905FA">
        <w:t>Australian Bureau of Statistics,</w:t>
      </w:r>
      <w:r w:rsidR="00432E6E">
        <w:t xml:space="preserve"> </w:t>
      </w:r>
      <w:r w:rsidR="00DA0291">
        <w:t>Australian Government Department of Agriculture, Water and the Environment</w:t>
      </w:r>
      <w:r w:rsidR="007E73D8">
        <w:t xml:space="preserve">, </w:t>
      </w:r>
      <w:r w:rsidR="006905FA" w:rsidRPr="6A60F65E">
        <w:t>Coleambally Irrigation Co-operative Limited</w:t>
      </w:r>
      <w:r w:rsidR="006905FA">
        <w:t xml:space="preserve">, </w:t>
      </w:r>
      <w:r w:rsidR="00B85F72" w:rsidRPr="00273A41">
        <w:t>CSIRO</w:t>
      </w:r>
      <w:r w:rsidR="00B85F72">
        <w:t>,</w:t>
      </w:r>
      <w:r w:rsidR="00B85F72" w:rsidRPr="6A60F65E">
        <w:t xml:space="preserve"> </w:t>
      </w:r>
      <w:r w:rsidR="00DA0291" w:rsidRPr="00273A41">
        <w:t>Department of Regional New South Wales,</w:t>
      </w:r>
      <w:r w:rsidR="00DA0291">
        <w:t xml:space="preserve"> </w:t>
      </w:r>
      <w:r w:rsidR="00F02F5D" w:rsidRPr="00273A41">
        <w:t xml:space="preserve">Department of </w:t>
      </w:r>
      <w:r w:rsidR="00F02F5D">
        <w:t>Natural Resources</w:t>
      </w:r>
      <w:r w:rsidR="00F02F5D" w:rsidRPr="00273A41">
        <w:t xml:space="preserve"> and Environment</w:t>
      </w:r>
      <w:r w:rsidR="00F02F5D">
        <w:t xml:space="preserve"> Tasmania, </w:t>
      </w:r>
      <w:r w:rsidR="006905FA" w:rsidRPr="6A60F65E">
        <w:t>Geosciences Australia</w:t>
      </w:r>
      <w:r w:rsidR="006905FA">
        <w:t xml:space="preserve">, </w:t>
      </w:r>
      <w:r w:rsidR="001500EC">
        <w:t xml:space="preserve">NASA, </w:t>
      </w:r>
      <w:r w:rsidR="00CC00F2">
        <w:t>NSW</w:t>
      </w:r>
      <w:r w:rsidR="00DA0291" w:rsidRPr="00273A41">
        <w:t xml:space="preserve"> Department of Planning, Industry and Environment, </w:t>
      </w:r>
      <w:r w:rsidR="00CC00F2">
        <w:t>NT</w:t>
      </w:r>
      <w:r w:rsidR="00530CD9">
        <w:t xml:space="preserve"> Department of Environment, Parks and Water Security, </w:t>
      </w:r>
      <w:r w:rsidR="004B7D21">
        <w:t xml:space="preserve">PSMA Australia Limited, </w:t>
      </w:r>
      <w:r w:rsidR="00DA0291" w:rsidRPr="00273A41">
        <w:t>Queensland Department of Environment and Science,</w:t>
      </w:r>
      <w:r w:rsidR="00DA0291">
        <w:t xml:space="preserve"> Queensland </w:t>
      </w:r>
      <w:r w:rsidR="00DA0291" w:rsidRPr="00273A41">
        <w:t>Department of Resources</w:t>
      </w:r>
      <w:r w:rsidR="00DA0291">
        <w:t xml:space="preserve">, </w:t>
      </w:r>
      <w:r w:rsidR="00FC4C6E">
        <w:t xml:space="preserve">Victoria </w:t>
      </w:r>
      <w:r w:rsidR="00273A41" w:rsidRPr="00273A41">
        <w:t xml:space="preserve">Department of Jobs, Precincts and Regions, </w:t>
      </w:r>
      <w:r w:rsidR="00CC00F2">
        <w:t>SA</w:t>
      </w:r>
      <w:r w:rsidR="00273A41" w:rsidRPr="00273A41">
        <w:t xml:space="preserve"> Department of Environment, Water and Natural Resources</w:t>
      </w:r>
      <w:r w:rsidR="001500EC">
        <w:t xml:space="preserve">, </w:t>
      </w:r>
      <w:r w:rsidR="00C8477F" w:rsidRPr="6A60F65E">
        <w:t>the United States Geological Survey</w:t>
      </w:r>
      <w:r w:rsidR="00DE28BD">
        <w:t>,</w:t>
      </w:r>
      <w:r w:rsidR="00C8477F" w:rsidRPr="00273A41">
        <w:t xml:space="preserve"> </w:t>
      </w:r>
      <w:r w:rsidR="00CC00F2">
        <w:t>WA</w:t>
      </w:r>
      <w:r w:rsidR="00DE28BD">
        <w:t xml:space="preserve"> </w:t>
      </w:r>
      <w:r w:rsidR="00DE28BD">
        <w:rPr>
          <w:rStyle w:val="normaltextrun"/>
          <w:noProof/>
        </w:rPr>
        <w:t xml:space="preserve">Department of Lands and Surveys and </w:t>
      </w:r>
      <w:r w:rsidR="00CC00F2">
        <w:t>WA</w:t>
      </w:r>
      <w:r w:rsidR="001500EC" w:rsidRPr="00273A41">
        <w:t xml:space="preserve"> Department of Primary Industries and Regional Development</w:t>
      </w:r>
      <w:r w:rsidR="00C8477F">
        <w:t>.</w:t>
      </w:r>
    </w:p>
    <w:p w14:paraId="56020698" w14:textId="77777777" w:rsidR="006905FA" w:rsidRDefault="006905FA" w:rsidP="00C24743">
      <w:pPr>
        <w:pStyle w:val="Heading1"/>
      </w:pPr>
      <w:r>
        <w:t>Constraints</w:t>
      </w:r>
    </w:p>
    <w:p w14:paraId="26C3EB75" w14:textId="77777777" w:rsidR="006905FA" w:rsidRDefault="006905FA" w:rsidP="00DC0361">
      <w:pPr>
        <w:pStyle w:val="Heading2"/>
      </w:pPr>
      <w:r>
        <w:t>LEGAL CONSTRAINTS ASSOCIATED WITH THE MATERIAL</w:t>
      </w:r>
    </w:p>
    <w:p w14:paraId="452CB31B" w14:textId="77777777" w:rsidR="006905FA" w:rsidRDefault="006905FA" w:rsidP="00153474">
      <w:pPr>
        <w:pStyle w:val="Heading4"/>
        <w:rPr>
          <w:color w:val="000000"/>
        </w:rPr>
      </w:pPr>
      <w:bookmarkStart w:id="4" w:name="LC10"/>
      <w:bookmarkStart w:id="5" w:name="LC99"/>
      <w:bookmarkEnd w:id="4"/>
      <w:bookmarkEnd w:id="5"/>
      <w:r>
        <w:t xml:space="preserve">Limitation on the use of the material: </w:t>
      </w:r>
    </w:p>
    <w:p w14:paraId="5EDFF736" w14:textId="77777777" w:rsidR="006905FA" w:rsidRDefault="006905FA" w:rsidP="00BF34E1">
      <w:r>
        <w:t xml:space="preserve">The Australian Government acting through the Department of Agriculture, </w:t>
      </w:r>
      <w:proofErr w:type="gramStart"/>
      <w:r>
        <w:t>Water</w:t>
      </w:r>
      <w:proofErr w:type="gramEnd"/>
      <w:r>
        <w:t xml:space="preserve"> and the Environment, represented by the Australian Bureau of Agricultural and Resource Economics and Sciences, has exercised due care and skill in preparing and compiling the information and data in this publication. Notwithstanding, the Department of Agriculture, </w:t>
      </w:r>
      <w:proofErr w:type="gramStart"/>
      <w:r>
        <w:t>Water</w:t>
      </w:r>
      <w:proofErr w:type="gramEnd"/>
      <w:r>
        <w:t xml:space="preserve"> and the Environment, ABARES,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11BBBBE" w14:textId="77777777" w:rsidR="006905FA" w:rsidRDefault="006905FA" w:rsidP="00153474">
      <w:pPr>
        <w:pStyle w:val="Heading4"/>
        <w:rPr>
          <w:color w:val="000000"/>
        </w:rPr>
      </w:pPr>
      <w:r>
        <w:t xml:space="preserve">Constraints on using the material: </w:t>
      </w:r>
    </w:p>
    <w:p w14:paraId="2FFE3BCB" w14:textId="77777777" w:rsidR="006905FA" w:rsidRPr="00AB6453" w:rsidRDefault="006905FA" w:rsidP="00BF34E1">
      <w:r>
        <w:t>Copyright</w:t>
      </w:r>
    </w:p>
    <w:p w14:paraId="4748B76F" w14:textId="77777777" w:rsidR="006905FA" w:rsidRDefault="006905FA" w:rsidP="00153474">
      <w:pPr>
        <w:pStyle w:val="Heading4"/>
        <w:rPr>
          <w:color w:val="000000"/>
        </w:rPr>
      </w:pPr>
      <w:r>
        <w:t xml:space="preserve">Other constraints: </w:t>
      </w:r>
    </w:p>
    <w:p w14:paraId="4BB1EB40" w14:textId="299B69C4" w:rsidR="006905FA" w:rsidRDefault="006905FA" w:rsidP="00BF34E1">
      <w:r>
        <w:t>Licence type: Copyright</w:t>
      </w:r>
      <w:r>
        <w:br/>
      </w:r>
      <w:r w:rsidR="0096626F">
        <w:t xml:space="preserve">© Commonwealth of Australia </w:t>
      </w:r>
      <w:r w:rsidR="00FB015F">
        <w:t>2022</w:t>
      </w:r>
      <w:r>
        <w:br/>
        <w:t xml:space="preserve">All material in this publication is licensed under a Creative Commons Attribution 4.0 Australia Licence, save for content supplied by third parties, </w:t>
      </w:r>
      <w:proofErr w:type="gramStart"/>
      <w:r>
        <w:t>logos</w:t>
      </w:r>
      <w:proofErr w:type="gramEnd"/>
      <w:r>
        <w:t xml:space="preserve"> and the Commonwealth Coat of Arms.</w:t>
      </w:r>
    </w:p>
    <w:p w14:paraId="2AF923CD" w14:textId="4FD3F79A" w:rsidR="00D31832" w:rsidRDefault="006905FA" w:rsidP="00BF34E1">
      <w:r w:rsidRPr="005F31F6">
        <w:t xml:space="preserve">This publication (and any material sourced from it) should be attributed as: ABARES </w:t>
      </w:r>
      <w:r w:rsidR="00FB015F" w:rsidRPr="005F31F6">
        <w:t>202</w:t>
      </w:r>
      <w:r w:rsidR="00FB015F">
        <w:t>2</w:t>
      </w:r>
      <w:r w:rsidRPr="005F31F6">
        <w:t xml:space="preserve">, </w:t>
      </w:r>
      <w:hyperlink r:id="rId14" w:history="1">
        <w:r w:rsidR="00D31832" w:rsidRPr="00941B99">
          <w:rPr>
            <w:rStyle w:val="Hyperlink"/>
          </w:rPr>
          <w:t>Land use of Australia 2010–11 to 2015–16, 250 m</w:t>
        </w:r>
      </w:hyperlink>
      <w:r w:rsidR="00D31832">
        <w:t>,</w:t>
      </w:r>
      <w:r w:rsidR="00D31832" w:rsidRPr="00D31832">
        <w:t xml:space="preserve"> </w:t>
      </w:r>
      <w:r w:rsidR="00D31832">
        <w:t>Australian Bureau of Agricultural and Resource Economics and Sciences</w:t>
      </w:r>
      <w:r w:rsidR="00D31832" w:rsidRPr="005F31F6">
        <w:t xml:space="preserve">, Canberra, </w:t>
      </w:r>
      <w:r w:rsidR="003D2B17">
        <w:t>June</w:t>
      </w:r>
      <w:r w:rsidR="00FB015F" w:rsidRPr="005F31F6">
        <w:t xml:space="preserve"> </w:t>
      </w:r>
      <w:r w:rsidR="00D31832" w:rsidRPr="005F31F6">
        <w:t>CC BY 4.0</w:t>
      </w:r>
      <w:r w:rsidR="00D31832" w:rsidRPr="004839E7">
        <w:t xml:space="preserve">. </w:t>
      </w:r>
      <w:hyperlink r:id="rId15">
        <w:r w:rsidR="007D6631">
          <w:rPr>
            <w:rStyle w:val="Hyperlink"/>
            <w:color w:val="auto"/>
            <w:u w:val="none"/>
          </w:rPr>
          <w:t xml:space="preserve">DOI: </w:t>
        </w:r>
        <w:r w:rsidR="00D31832" w:rsidRPr="007EDFFF">
          <w:rPr>
            <w:rStyle w:val="Hyperlink"/>
            <w:color w:val="auto"/>
            <w:u w:val="none"/>
          </w:rPr>
          <w:t>10.25814/7ygw-4d64</w:t>
        </w:r>
      </w:hyperlink>
      <w:r w:rsidR="002D53B8">
        <w:rPr>
          <w:rStyle w:val="Hyperlink"/>
          <w:color w:val="auto"/>
          <w:u w:val="none"/>
        </w:rPr>
        <w:t>.</w:t>
      </w:r>
    </w:p>
    <w:p w14:paraId="536B3A51" w14:textId="78816E15" w:rsidR="006905FA" w:rsidRDefault="006905FA" w:rsidP="00906543">
      <w:pPr>
        <w:pStyle w:val="Heading1"/>
        <w:ind w:left="0" w:firstLine="0"/>
      </w:pPr>
      <w:r>
        <w:t>Additional information about this material</w:t>
      </w:r>
    </w:p>
    <w:p w14:paraId="544D2452" w14:textId="77777777" w:rsidR="00906543" w:rsidRDefault="00906543" w:rsidP="00BF34E1">
      <w:pPr>
        <w:pStyle w:val="Heading4"/>
      </w:pPr>
    </w:p>
    <w:p w14:paraId="53A910C3" w14:textId="400EA541" w:rsidR="006905FA" w:rsidRDefault="006905FA" w:rsidP="00153474">
      <w:pPr>
        <w:pStyle w:val="Heading4"/>
        <w:rPr>
          <w:color w:val="000000"/>
        </w:rPr>
      </w:pPr>
      <w:r>
        <w:t xml:space="preserve">Purpose for which the material was obtained: </w:t>
      </w:r>
    </w:p>
    <w:p w14:paraId="1C4C948A" w14:textId="6EDDADBA" w:rsidR="005A2F49" w:rsidRDefault="00C348CB" w:rsidP="002E7164">
      <w:bookmarkStart w:id="6" w:name="_Hlk105669359"/>
      <w:r>
        <w:t>These</w:t>
      </w:r>
      <w:r w:rsidR="006905FA" w:rsidRPr="006905FA">
        <w:t xml:space="preserve"> </w:t>
      </w:r>
      <w:r w:rsidR="005A2F49">
        <w:t xml:space="preserve">land use datasets provide </w:t>
      </w:r>
      <w:r>
        <w:t>a</w:t>
      </w:r>
      <w:r w:rsidR="005A2F49">
        <w:t xml:space="preserve"> </w:t>
      </w:r>
      <w:r>
        <w:t>national</w:t>
      </w:r>
      <w:r w:rsidR="001703A7">
        <w:t xml:space="preserve"> </w:t>
      </w:r>
      <w:r>
        <w:t xml:space="preserve">scale </w:t>
      </w:r>
      <w:r w:rsidR="005A2F49">
        <w:t>spatial representation of</w:t>
      </w:r>
      <w:r w:rsidR="00F568A7">
        <w:t xml:space="preserve"> </w:t>
      </w:r>
      <w:r w:rsidR="00C04A86">
        <w:t xml:space="preserve">how the </w:t>
      </w:r>
      <w:r w:rsidR="000C45AF">
        <w:t xml:space="preserve">Australian </w:t>
      </w:r>
      <w:r w:rsidR="00C04A86">
        <w:t xml:space="preserve">landscape </w:t>
      </w:r>
      <w:r w:rsidR="000C45AF">
        <w:t>wa</w:t>
      </w:r>
      <w:r w:rsidR="00C04A86">
        <w:t xml:space="preserve">s used </w:t>
      </w:r>
      <w:r w:rsidR="00482CD1">
        <w:t>for</w:t>
      </w:r>
      <w:r w:rsidR="00104908">
        <w:t xml:space="preserve"> the specified </w:t>
      </w:r>
      <w:r w:rsidR="00482CD1">
        <w:t>12-month period</w:t>
      </w:r>
      <w:r w:rsidR="00FF5613">
        <w:t xml:space="preserve">. </w:t>
      </w:r>
      <w:bookmarkStart w:id="7" w:name="_Hlk105669390"/>
      <w:bookmarkEnd w:id="6"/>
      <w:r w:rsidR="00FF5613">
        <w:t>Land use can be for food production, forestry, nature conservation, water storage or urban development.</w:t>
      </w:r>
      <w:r w:rsidR="001420D6">
        <w:t xml:space="preserve"> These datasets provide the location, </w:t>
      </w:r>
      <w:proofErr w:type="gramStart"/>
      <w:r w:rsidR="001420D6">
        <w:t>extent</w:t>
      </w:r>
      <w:proofErr w:type="gramEnd"/>
      <w:r w:rsidR="001420D6">
        <w:t xml:space="preserve"> and the ability to </w:t>
      </w:r>
      <w:r w:rsidR="00024825">
        <w:t xml:space="preserve">explore change in land use between </w:t>
      </w:r>
      <w:r w:rsidR="00F82EDB" w:rsidRPr="006905FA">
        <w:t>2010</w:t>
      </w:r>
      <w:r w:rsidR="00F82EDB" w:rsidRPr="00FF11E4">
        <w:t>–</w:t>
      </w:r>
      <w:r w:rsidR="00F82EDB" w:rsidRPr="006905FA">
        <w:t>11 and 2015</w:t>
      </w:r>
      <w:r w:rsidR="00F82EDB" w:rsidRPr="00FF11E4">
        <w:t>–</w:t>
      </w:r>
      <w:r w:rsidR="00F82EDB" w:rsidRPr="006905FA">
        <w:t>16</w:t>
      </w:r>
      <w:r w:rsidR="008245D2">
        <w:t xml:space="preserve">. </w:t>
      </w:r>
      <w:r w:rsidR="008B008B">
        <w:t>They are inputs</w:t>
      </w:r>
      <w:r w:rsidR="000E6035">
        <w:t xml:space="preserve"> to a national land account as part of a national approach to environmental economic accounting. </w:t>
      </w:r>
      <w:r w:rsidR="00983ADB">
        <w:t xml:space="preserve">Previous datasets have a coarser resolution of </w:t>
      </w:r>
      <w:proofErr w:type="gramStart"/>
      <w:r w:rsidR="00983ADB" w:rsidRPr="00822421">
        <w:t>0.01</w:t>
      </w:r>
      <w:r w:rsidR="00983ADB">
        <w:t xml:space="preserve"> </w:t>
      </w:r>
      <w:r w:rsidR="00983ADB" w:rsidRPr="00822421">
        <w:t>degree</w:t>
      </w:r>
      <w:proofErr w:type="gramEnd"/>
      <w:r w:rsidR="00983ADB" w:rsidRPr="00822421">
        <w:t xml:space="preserve"> cell size</w:t>
      </w:r>
      <w:r w:rsidR="00983ADB">
        <w:t>.</w:t>
      </w:r>
    </w:p>
    <w:bookmarkEnd w:id="7"/>
    <w:p w14:paraId="1369EBFD" w14:textId="463A5912" w:rsidR="006905FA" w:rsidRDefault="006905FA" w:rsidP="00EC1FCD">
      <w:r w:rsidRPr="006905FA">
        <w:t xml:space="preserve">The Land </w:t>
      </w:r>
      <w:r w:rsidR="00592E1A">
        <w:t>u</w:t>
      </w:r>
      <w:r w:rsidRPr="006905FA">
        <w:t xml:space="preserve">se of Australia </w:t>
      </w:r>
      <w:r w:rsidR="0030660C" w:rsidRPr="006905FA">
        <w:t>data</w:t>
      </w:r>
      <w:r w:rsidR="0030660C">
        <w:t xml:space="preserve"> series</w:t>
      </w:r>
      <w:r w:rsidR="0030660C" w:rsidRPr="006905FA">
        <w:t xml:space="preserve"> </w:t>
      </w:r>
      <w:r w:rsidR="0030660C">
        <w:t>is</w:t>
      </w:r>
      <w:r w:rsidR="0030660C" w:rsidRPr="006905FA">
        <w:t xml:space="preserve"> recogni</w:t>
      </w:r>
      <w:r w:rsidR="0030660C">
        <w:t>s</w:t>
      </w:r>
      <w:r w:rsidR="0030660C" w:rsidRPr="006905FA">
        <w:t xml:space="preserve">ed </w:t>
      </w:r>
      <w:r w:rsidRPr="006905FA">
        <w:t>as Foundation Spatial Data by the Australia New Zealand Land Information Council and as an Essential Statistical Asset for Australia by the Australian Bureau of Statistics.</w:t>
      </w:r>
      <w:r>
        <w:t xml:space="preserve"> </w:t>
      </w:r>
      <w:r w:rsidRPr="00822421">
        <w:t>Common applications of the datasets are in strategic planning and continental modelling.</w:t>
      </w:r>
      <w:r>
        <w:t xml:space="preserve"> </w:t>
      </w:r>
    </w:p>
    <w:p w14:paraId="4C9A8D47" w14:textId="49767F77" w:rsidR="00EE07A2" w:rsidRPr="005A6EFD" w:rsidRDefault="00EE07A2" w:rsidP="00EC1FCD">
      <w:pPr>
        <w:rPr>
          <w:b/>
          <w:bCs/>
        </w:rPr>
      </w:pPr>
      <w:r w:rsidRPr="005A6EFD">
        <w:rPr>
          <w:b/>
          <w:bCs/>
        </w:rPr>
        <w:t>How to use this data:</w:t>
      </w:r>
    </w:p>
    <w:p w14:paraId="3952BCFD" w14:textId="2E48CA23" w:rsidR="00657B38" w:rsidRDefault="006D582A" w:rsidP="007037AE">
      <w:pPr>
        <w:pStyle w:val="ListParagraph"/>
        <w:numPr>
          <w:ilvl w:val="0"/>
          <w:numId w:val="15"/>
        </w:numPr>
        <w:ind w:left="357" w:hanging="357"/>
        <w:contextualSpacing w:val="0"/>
      </w:pPr>
      <w:r>
        <w:t xml:space="preserve">These datasets have been made for change analysis. </w:t>
      </w:r>
      <w:r w:rsidR="00C140BB">
        <w:t>With the nature of archived datasets</w:t>
      </w:r>
      <w:r w:rsidR="00871FFD">
        <w:t>,</w:t>
      </w:r>
      <w:r w:rsidR="0027089C">
        <w:t xml:space="preserve"> change may reflect improved data quality.</w:t>
      </w:r>
      <w:r w:rsidR="005F50D6">
        <w:t xml:space="preserve"> </w:t>
      </w:r>
      <w:r w:rsidR="0046247E">
        <w:t xml:space="preserve">When interpreting </w:t>
      </w:r>
      <w:r w:rsidR="000B2950">
        <w:t>land use change, u</w:t>
      </w:r>
      <w:r w:rsidR="005F50D6">
        <w:t xml:space="preserve">sers should consider the </w:t>
      </w:r>
      <w:r w:rsidR="000B2950">
        <w:t xml:space="preserve">input </w:t>
      </w:r>
      <w:r w:rsidR="005F50D6">
        <w:t xml:space="preserve">data sources </w:t>
      </w:r>
      <w:r w:rsidR="000B2950">
        <w:t xml:space="preserve">and </w:t>
      </w:r>
      <w:r w:rsidR="00EC70D6">
        <w:t xml:space="preserve">their influence on the final land use </w:t>
      </w:r>
      <w:r w:rsidR="006C782C">
        <w:t>assigned to a cell</w:t>
      </w:r>
      <w:r w:rsidR="00E00FC5">
        <w:t xml:space="preserve"> (pixel)</w:t>
      </w:r>
      <w:r w:rsidR="003F6F26">
        <w:t xml:space="preserve">. </w:t>
      </w:r>
    </w:p>
    <w:p w14:paraId="7DC82D1A" w14:textId="7CE387DE" w:rsidR="00CB34AD" w:rsidRDefault="00CB34AD" w:rsidP="005A6EFD">
      <w:pPr>
        <w:pStyle w:val="ListParagraph"/>
        <w:numPr>
          <w:ilvl w:val="0"/>
          <w:numId w:val="15"/>
        </w:numPr>
        <w:ind w:left="357" w:hanging="357"/>
        <w:contextualSpacing w:val="0"/>
      </w:pPr>
      <w:r>
        <w:t>Agricultural areas will not necessarily tally to those reported by the Australian Bureau of Statistics</w:t>
      </w:r>
      <w:r w:rsidR="007223DA">
        <w:t>.</w:t>
      </w:r>
      <w:r>
        <w:t xml:space="preserve"> </w:t>
      </w:r>
      <w:r w:rsidR="007223DA">
        <w:t>A</w:t>
      </w:r>
      <w:r>
        <w:t>gricultural census data is scaled to fit the spatial extent for agricultural uses within Statistical Areas Level 2. This area is determined by subtracting the area occupied by non-agricultural land uses.</w:t>
      </w:r>
    </w:p>
    <w:p w14:paraId="3FB48342" w14:textId="66DB00BD" w:rsidR="00702E0D" w:rsidRDefault="007F45A6" w:rsidP="005A6EFD">
      <w:pPr>
        <w:pStyle w:val="ListParagraph"/>
        <w:numPr>
          <w:ilvl w:val="0"/>
          <w:numId w:val="15"/>
        </w:numPr>
        <w:ind w:left="357" w:hanging="357"/>
        <w:contextualSpacing w:val="0"/>
      </w:pPr>
      <w:r>
        <w:t xml:space="preserve">Agricultural land uses are informed by continuous probability </w:t>
      </w:r>
      <w:r w:rsidR="00DA4AF3">
        <w:t>surfaces</w:t>
      </w:r>
      <w:r>
        <w:t xml:space="preserve"> for each commodity allocated. The rarest commodity is allocated first to cells with the highest probability for that commodity until its area is satisfied. Then the next rarest commodity is allocated to the remaining cells with the highest probability for that commodity until its area is satisfied. This continues until all land uses are allocated</w:t>
      </w:r>
      <w:r w:rsidR="00D108A6">
        <w:t>. The result approximates a maximum likelihood map.</w:t>
      </w:r>
    </w:p>
    <w:p w14:paraId="6525E8A0" w14:textId="5897539C" w:rsidR="00D108A6" w:rsidRDefault="00D108A6" w:rsidP="005A6EFD">
      <w:pPr>
        <w:pStyle w:val="ListParagraph"/>
        <w:numPr>
          <w:ilvl w:val="0"/>
          <w:numId w:val="15"/>
        </w:numPr>
        <w:ind w:left="357" w:hanging="357"/>
        <w:contextualSpacing w:val="0"/>
      </w:pPr>
      <w:r>
        <w:t xml:space="preserve">Irrigated agricultural land uses </w:t>
      </w:r>
      <w:r w:rsidR="00BC217C">
        <w:t xml:space="preserve">are informed by an irrigation potential index and </w:t>
      </w:r>
      <w:r>
        <w:t>reflect those areas mostly likely to have been irrigated in the target period</w:t>
      </w:r>
      <w:r w:rsidR="00BC217C">
        <w:t xml:space="preserve"> </w:t>
      </w:r>
      <w:r w:rsidR="009835CF">
        <w:t>up to the area of</w:t>
      </w:r>
      <w:r w:rsidR="00BC217C">
        <w:t xml:space="preserve"> the scaled irrigation statistics.</w:t>
      </w:r>
    </w:p>
    <w:p w14:paraId="2310FBDB" w14:textId="0BABD1EA" w:rsidR="00300808" w:rsidRDefault="001F5FA7" w:rsidP="005A6EFD">
      <w:pPr>
        <w:pStyle w:val="ListParagraph"/>
        <w:numPr>
          <w:ilvl w:val="0"/>
          <w:numId w:val="15"/>
        </w:numPr>
        <w:ind w:left="357" w:hanging="357"/>
        <w:contextualSpacing w:val="0"/>
      </w:pPr>
      <w:r>
        <w:t xml:space="preserve">ACLUMP </w:t>
      </w:r>
      <w:r w:rsidR="0045797F">
        <w:t xml:space="preserve">releases </w:t>
      </w:r>
      <w:r w:rsidR="00B71CC5">
        <w:t xml:space="preserve">regular updates to </w:t>
      </w:r>
      <w:r w:rsidR="00AC430D">
        <w:t>its</w:t>
      </w:r>
      <w:r w:rsidR="00B71CC5">
        <w:t xml:space="preserve"> </w:t>
      </w:r>
      <w:hyperlink r:id="rId16" w:anchor=":~:text=It%20is%20a%20seamless%20raster,50%20metres%20by%2050%20metres." w:history="1">
        <w:r w:rsidR="00543AF5" w:rsidRPr="00354950">
          <w:rPr>
            <w:rStyle w:val="Hyperlink"/>
            <w:color w:val="auto"/>
            <w:u w:val="none"/>
          </w:rPr>
          <w:t>Catchment scale land use of Australia</w:t>
        </w:r>
      </w:hyperlink>
      <w:r w:rsidR="00913CA6">
        <w:t xml:space="preserve"> </w:t>
      </w:r>
      <w:r w:rsidR="00AC430D">
        <w:t xml:space="preserve">dataset. This </w:t>
      </w:r>
      <w:r w:rsidR="00543AF5">
        <w:t>provide</w:t>
      </w:r>
      <w:r w:rsidR="00443450">
        <w:t>s</w:t>
      </w:r>
      <w:r w:rsidR="00543AF5">
        <w:t xml:space="preserve"> more detailed land use mapping</w:t>
      </w:r>
      <w:r w:rsidR="002511C0">
        <w:t xml:space="preserve"> but</w:t>
      </w:r>
      <w:r w:rsidR="002C09F8">
        <w:t xml:space="preserve"> </w:t>
      </w:r>
      <w:r w:rsidR="002511C0">
        <w:t>as</w:t>
      </w:r>
      <w:r w:rsidR="00AC430D">
        <w:t xml:space="preserve"> a</w:t>
      </w:r>
      <w:r w:rsidR="009A5FD0">
        <w:t xml:space="preserve"> compilation of various dates</w:t>
      </w:r>
      <w:r w:rsidR="00AA2C98">
        <w:t>,</w:t>
      </w:r>
      <w:r w:rsidR="009A5FD0">
        <w:t xml:space="preserve"> </w:t>
      </w:r>
      <w:r w:rsidR="004E63C5">
        <w:t xml:space="preserve">between </w:t>
      </w:r>
      <w:r w:rsidR="009A3227">
        <w:t>and often within jurisdictions</w:t>
      </w:r>
      <w:r w:rsidR="00AA2C98">
        <w:t>,</w:t>
      </w:r>
      <w:r w:rsidR="009A3227">
        <w:t xml:space="preserve"> it</w:t>
      </w:r>
      <w:r w:rsidR="009A5FD0">
        <w:t xml:space="preserve"> </w:t>
      </w:r>
      <w:r w:rsidR="00AC430D">
        <w:t xml:space="preserve">is </w:t>
      </w:r>
      <w:r w:rsidR="009A5FD0">
        <w:t xml:space="preserve">not recommended for </w:t>
      </w:r>
      <w:r w:rsidR="001201A3">
        <w:t>reporting land use change nationally.</w:t>
      </w:r>
      <w:r w:rsidR="009A3227">
        <w:t xml:space="preserve"> </w:t>
      </w:r>
      <w:r w:rsidR="00AA2C98">
        <w:t>T</w:t>
      </w:r>
      <w:r w:rsidR="00783D6A">
        <w:t xml:space="preserve">he </w:t>
      </w:r>
      <w:hyperlink r:id="rId17" w:history="1">
        <w:r w:rsidR="00605008" w:rsidRPr="00E93A2A">
          <w:rPr>
            <w:rStyle w:val="Hyperlink"/>
          </w:rPr>
          <w:t>Queensland Land Use Mapping Program</w:t>
        </w:r>
      </w:hyperlink>
      <w:r w:rsidR="00605008">
        <w:t xml:space="preserve"> </w:t>
      </w:r>
      <w:r w:rsidR="00AA2C98">
        <w:t xml:space="preserve">provides datasets </w:t>
      </w:r>
      <w:r w:rsidR="0043793A">
        <w:t>for</w:t>
      </w:r>
      <w:r w:rsidR="00AA2C98">
        <w:t xml:space="preserve"> assessing land use change within </w:t>
      </w:r>
      <w:r w:rsidR="00C53BA6">
        <w:t>its</w:t>
      </w:r>
      <w:r w:rsidR="00AA2C98">
        <w:t xml:space="preserve"> Natural Resource Management Regions</w:t>
      </w:r>
      <w:r w:rsidR="00D95381">
        <w:t>.</w:t>
      </w:r>
    </w:p>
    <w:p w14:paraId="6204CABA" w14:textId="51BBFDED" w:rsidR="00EE07A2" w:rsidRDefault="007409AE" w:rsidP="005A6EFD">
      <w:pPr>
        <w:pStyle w:val="ListParagraph"/>
        <w:numPr>
          <w:ilvl w:val="0"/>
          <w:numId w:val="15"/>
        </w:numPr>
        <w:ind w:left="357" w:hanging="357"/>
        <w:contextualSpacing w:val="0"/>
      </w:pPr>
      <w:r>
        <w:t>The equal area projection (Australian Albers EPSG:3</w:t>
      </w:r>
      <w:r w:rsidR="000479E1">
        <w:t xml:space="preserve">577) </w:t>
      </w:r>
      <w:r w:rsidR="00FB015F">
        <w:t xml:space="preserve">is provided for area calculations. The accuracy of the area estimates is affected by the </w:t>
      </w:r>
      <w:r w:rsidR="00961D0B">
        <w:t>cell size</w:t>
      </w:r>
      <w:r w:rsidR="00FB015F">
        <w:t xml:space="preserve"> of the land use datasets and the input data sources used in their construction</w:t>
      </w:r>
    </w:p>
    <w:p w14:paraId="618EF497" w14:textId="77777777" w:rsidR="006905FA" w:rsidRDefault="006905FA" w:rsidP="00153474">
      <w:pPr>
        <w:pStyle w:val="Heading4"/>
        <w:rPr>
          <w:color w:val="000000"/>
        </w:rPr>
      </w:pPr>
      <w:r>
        <w:t xml:space="preserve">Progress status of this material: </w:t>
      </w:r>
    </w:p>
    <w:p w14:paraId="444A4116" w14:textId="7AAC040B" w:rsidR="006905FA" w:rsidRPr="00AB6453" w:rsidRDefault="00A10467" w:rsidP="00BF34E1">
      <w:r>
        <w:t>Final</w:t>
      </w:r>
    </w:p>
    <w:p w14:paraId="6FAFC8F9" w14:textId="77777777" w:rsidR="006905FA" w:rsidRDefault="006905FA" w:rsidP="00153474">
      <w:pPr>
        <w:pStyle w:val="Heading4"/>
      </w:pPr>
      <w:r>
        <w:t>Maintenance and update frequency:</w:t>
      </w:r>
    </w:p>
    <w:p w14:paraId="45BDEC72" w14:textId="77777777" w:rsidR="006905FA" w:rsidRDefault="006905FA" w:rsidP="00BF34E1">
      <w:r>
        <w:t>Every five years</w:t>
      </w:r>
    </w:p>
    <w:p w14:paraId="2224B226" w14:textId="77777777" w:rsidR="006905FA" w:rsidRDefault="006905FA" w:rsidP="00DC0361">
      <w:pPr>
        <w:pStyle w:val="Heading2"/>
      </w:pPr>
      <w:r>
        <w:t>KEYWORD(S)</w:t>
      </w:r>
    </w:p>
    <w:p w14:paraId="74D32262" w14:textId="77777777" w:rsidR="006905FA" w:rsidRDefault="006905FA" w:rsidP="00153474">
      <w:pPr>
        <w:pStyle w:val="Heading4"/>
        <w:rPr>
          <w:color w:val="000000"/>
        </w:rPr>
      </w:pPr>
      <w:r>
        <w:t xml:space="preserve">ANZLIC search words: </w:t>
      </w:r>
    </w:p>
    <w:p w14:paraId="62DB0DD9" w14:textId="77777777" w:rsidR="006905FA" w:rsidRPr="001130D6" w:rsidRDefault="006905FA" w:rsidP="002E7164">
      <w:pPr>
        <w:spacing w:after="0"/>
      </w:pPr>
      <w:r w:rsidRPr="001130D6">
        <w:t>AGRICULTURE</w:t>
      </w:r>
    </w:p>
    <w:p w14:paraId="08AF2E9A" w14:textId="77777777" w:rsidR="006905FA" w:rsidRPr="001130D6" w:rsidRDefault="006905FA" w:rsidP="002E7164">
      <w:pPr>
        <w:spacing w:after="0"/>
      </w:pPr>
      <w:r w:rsidRPr="001130D6">
        <w:t>AGRICULTURE Crops</w:t>
      </w:r>
    </w:p>
    <w:p w14:paraId="439B8B95" w14:textId="77777777" w:rsidR="006905FA" w:rsidRPr="001130D6" w:rsidRDefault="006905FA" w:rsidP="002E7164">
      <w:pPr>
        <w:spacing w:after="0"/>
      </w:pPr>
      <w:r w:rsidRPr="001130D6">
        <w:t>AGRICULTURE Livestock</w:t>
      </w:r>
    </w:p>
    <w:p w14:paraId="4146B177" w14:textId="77777777" w:rsidR="006905FA" w:rsidRPr="001130D6" w:rsidRDefault="006905FA" w:rsidP="002E7164">
      <w:pPr>
        <w:spacing w:after="0"/>
      </w:pPr>
      <w:r w:rsidRPr="001130D6">
        <w:t>AGRICULTURE Horticulture</w:t>
      </w:r>
    </w:p>
    <w:p w14:paraId="5012F001" w14:textId="77777777" w:rsidR="006905FA" w:rsidRPr="001130D6" w:rsidRDefault="006905FA" w:rsidP="002E7164">
      <w:pPr>
        <w:spacing w:after="0"/>
      </w:pPr>
      <w:r w:rsidRPr="001130D6">
        <w:t>AGRICULTURE Irrigation</w:t>
      </w:r>
    </w:p>
    <w:p w14:paraId="018E4509" w14:textId="77777777" w:rsidR="006905FA" w:rsidRPr="001130D6" w:rsidRDefault="006905FA" w:rsidP="002E7164">
      <w:pPr>
        <w:spacing w:after="0"/>
      </w:pPr>
      <w:r w:rsidRPr="001130D6">
        <w:t>BOUNDARIES</w:t>
      </w:r>
    </w:p>
    <w:p w14:paraId="49FB289C" w14:textId="77777777" w:rsidR="006905FA" w:rsidRPr="001130D6" w:rsidRDefault="006905FA" w:rsidP="002E7164">
      <w:pPr>
        <w:spacing w:after="0"/>
      </w:pPr>
      <w:r w:rsidRPr="001130D6">
        <w:t>BOUNDARIES Administrative</w:t>
      </w:r>
    </w:p>
    <w:p w14:paraId="4351C74F" w14:textId="77777777" w:rsidR="006905FA" w:rsidRPr="001130D6" w:rsidRDefault="006905FA" w:rsidP="002E7164">
      <w:pPr>
        <w:spacing w:after="0"/>
      </w:pPr>
      <w:r w:rsidRPr="001130D6">
        <w:t>BOUNDARIES Biophysical</w:t>
      </w:r>
    </w:p>
    <w:p w14:paraId="3357F073" w14:textId="77777777" w:rsidR="006905FA" w:rsidRPr="001130D6" w:rsidRDefault="006905FA" w:rsidP="002E7164">
      <w:pPr>
        <w:spacing w:after="0"/>
      </w:pPr>
      <w:r w:rsidRPr="001130D6">
        <w:t>BOUNDARIES Cultural</w:t>
      </w:r>
    </w:p>
    <w:p w14:paraId="4FB041F2" w14:textId="77777777" w:rsidR="006905FA" w:rsidRPr="001130D6" w:rsidRDefault="006905FA" w:rsidP="002E7164">
      <w:pPr>
        <w:spacing w:after="0"/>
      </w:pPr>
      <w:r w:rsidRPr="001130D6">
        <w:t>FLORA</w:t>
      </w:r>
    </w:p>
    <w:p w14:paraId="37DEB668" w14:textId="77777777" w:rsidR="006905FA" w:rsidRPr="001130D6" w:rsidRDefault="006905FA" w:rsidP="002E7164">
      <w:pPr>
        <w:spacing w:after="0"/>
      </w:pPr>
      <w:r w:rsidRPr="001130D6">
        <w:t>FLORA Exotic</w:t>
      </w:r>
    </w:p>
    <w:p w14:paraId="76089748" w14:textId="77777777" w:rsidR="006905FA" w:rsidRPr="001130D6" w:rsidRDefault="006905FA" w:rsidP="002E7164">
      <w:pPr>
        <w:spacing w:after="0"/>
      </w:pPr>
      <w:r w:rsidRPr="001130D6">
        <w:t>FLORA Native</w:t>
      </w:r>
    </w:p>
    <w:p w14:paraId="42A0ADC0" w14:textId="77777777" w:rsidR="006905FA" w:rsidRPr="001130D6" w:rsidRDefault="006905FA" w:rsidP="002E7164">
      <w:pPr>
        <w:spacing w:after="0"/>
      </w:pPr>
      <w:r w:rsidRPr="001130D6">
        <w:t>FORESTS</w:t>
      </w:r>
    </w:p>
    <w:p w14:paraId="29367DB0" w14:textId="77777777" w:rsidR="006905FA" w:rsidRPr="001130D6" w:rsidRDefault="006905FA" w:rsidP="002E7164">
      <w:pPr>
        <w:spacing w:after="0"/>
      </w:pPr>
      <w:r w:rsidRPr="001130D6">
        <w:t xml:space="preserve">FORESTS </w:t>
      </w:r>
      <w:proofErr w:type="spellStart"/>
      <w:r w:rsidRPr="001130D6">
        <w:t>Agriforestry</w:t>
      </w:r>
      <w:proofErr w:type="spellEnd"/>
    </w:p>
    <w:p w14:paraId="2A8081BC" w14:textId="77777777" w:rsidR="006905FA" w:rsidRPr="001130D6" w:rsidRDefault="006905FA" w:rsidP="002E7164">
      <w:pPr>
        <w:spacing w:after="0"/>
      </w:pPr>
      <w:r w:rsidRPr="001130D6">
        <w:t>FORESTS Natural</w:t>
      </w:r>
    </w:p>
    <w:p w14:paraId="1EFDD700" w14:textId="77777777" w:rsidR="006905FA" w:rsidRPr="001130D6" w:rsidRDefault="006905FA" w:rsidP="002E7164">
      <w:pPr>
        <w:spacing w:after="0"/>
      </w:pPr>
      <w:r w:rsidRPr="001130D6">
        <w:t>FORESTS Plantation</w:t>
      </w:r>
    </w:p>
    <w:p w14:paraId="0B2DDC57" w14:textId="77777777" w:rsidR="006905FA" w:rsidRPr="001130D6" w:rsidRDefault="006905FA" w:rsidP="002E7164">
      <w:pPr>
        <w:spacing w:after="0"/>
      </w:pPr>
      <w:r w:rsidRPr="001130D6">
        <w:t>HERITAGE</w:t>
      </w:r>
    </w:p>
    <w:p w14:paraId="796AB810" w14:textId="77777777" w:rsidR="006905FA" w:rsidRPr="001130D6" w:rsidRDefault="006905FA" w:rsidP="002E7164">
      <w:pPr>
        <w:spacing w:after="0"/>
      </w:pPr>
      <w:r w:rsidRPr="001130D6">
        <w:t>HERITAGE World</w:t>
      </w:r>
    </w:p>
    <w:p w14:paraId="0E244270" w14:textId="77777777" w:rsidR="006905FA" w:rsidRPr="001130D6" w:rsidRDefault="006905FA" w:rsidP="002E7164">
      <w:pPr>
        <w:spacing w:after="0"/>
      </w:pPr>
      <w:r w:rsidRPr="001130D6">
        <w:t>HUMAN ENVIRONMENT</w:t>
      </w:r>
    </w:p>
    <w:p w14:paraId="201589A6" w14:textId="77777777" w:rsidR="006905FA" w:rsidRPr="001130D6" w:rsidRDefault="006905FA" w:rsidP="002E7164">
      <w:pPr>
        <w:spacing w:after="0"/>
      </w:pPr>
      <w:r w:rsidRPr="001130D6">
        <w:t>LAND</w:t>
      </w:r>
    </w:p>
    <w:p w14:paraId="754E594D" w14:textId="77777777" w:rsidR="006905FA" w:rsidRPr="001130D6" w:rsidRDefault="006905FA" w:rsidP="002E7164">
      <w:pPr>
        <w:spacing w:after="0"/>
      </w:pPr>
      <w:r w:rsidRPr="001130D6">
        <w:t>LAND Conservation</w:t>
      </w:r>
    </w:p>
    <w:p w14:paraId="59C4E16C" w14:textId="77777777" w:rsidR="006905FA" w:rsidRPr="001130D6" w:rsidRDefault="006905FA" w:rsidP="002E7164">
      <w:pPr>
        <w:spacing w:after="0"/>
      </w:pPr>
      <w:r w:rsidRPr="001130D6">
        <w:t>LAND Conservation Reserve</w:t>
      </w:r>
    </w:p>
    <w:p w14:paraId="7108CF36" w14:textId="77777777" w:rsidR="006905FA" w:rsidRPr="001130D6" w:rsidRDefault="006905FA" w:rsidP="002E7164">
      <w:pPr>
        <w:spacing w:after="0"/>
      </w:pPr>
      <w:r w:rsidRPr="001130D6">
        <w:t>LAND Topography</w:t>
      </w:r>
    </w:p>
    <w:p w14:paraId="7A0248CB" w14:textId="77777777" w:rsidR="006905FA" w:rsidRPr="001130D6" w:rsidRDefault="006905FA" w:rsidP="002E7164">
      <w:pPr>
        <w:spacing w:after="0"/>
      </w:pPr>
      <w:r w:rsidRPr="001130D6">
        <w:t>LAND Use</w:t>
      </w:r>
    </w:p>
    <w:p w14:paraId="44AF8F74" w14:textId="77777777" w:rsidR="006905FA" w:rsidRPr="001130D6" w:rsidRDefault="006905FA" w:rsidP="002E7164">
      <w:pPr>
        <w:spacing w:after="0"/>
      </w:pPr>
      <w:r w:rsidRPr="001130D6">
        <w:t>VEGETATION</w:t>
      </w:r>
    </w:p>
    <w:p w14:paraId="1E1F2AC9" w14:textId="77777777" w:rsidR="006905FA" w:rsidRPr="001130D6" w:rsidRDefault="006905FA" w:rsidP="002E7164">
      <w:pPr>
        <w:spacing w:after="0"/>
      </w:pPr>
      <w:r w:rsidRPr="001130D6">
        <w:t>VEGETATION Structural</w:t>
      </w:r>
    </w:p>
    <w:p w14:paraId="2CB92C19" w14:textId="77777777" w:rsidR="006905FA" w:rsidRPr="001130D6" w:rsidRDefault="006905FA" w:rsidP="002E7164">
      <w:pPr>
        <w:spacing w:after="0"/>
      </w:pPr>
      <w:r w:rsidRPr="001130D6">
        <w:t>WATER</w:t>
      </w:r>
    </w:p>
    <w:p w14:paraId="56DD9512" w14:textId="77777777" w:rsidR="006905FA" w:rsidRPr="001130D6" w:rsidRDefault="006905FA" w:rsidP="002E7164">
      <w:pPr>
        <w:spacing w:after="0"/>
      </w:pPr>
      <w:r w:rsidRPr="001130D6">
        <w:t>WATER Lakes</w:t>
      </w:r>
    </w:p>
    <w:p w14:paraId="0DACB327" w14:textId="77777777" w:rsidR="006905FA" w:rsidRPr="001130D6" w:rsidRDefault="006905FA" w:rsidP="002E7164">
      <w:pPr>
        <w:spacing w:after="0"/>
      </w:pPr>
      <w:r w:rsidRPr="001130D6">
        <w:t>WATER Surface</w:t>
      </w:r>
    </w:p>
    <w:p w14:paraId="356189F4" w14:textId="77777777" w:rsidR="006905FA" w:rsidRDefault="006905FA" w:rsidP="002E7164">
      <w:pPr>
        <w:spacing w:after="0"/>
      </w:pPr>
      <w:r w:rsidRPr="001130D6">
        <w:t>WATER Wetlands</w:t>
      </w:r>
      <w:r>
        <w:br/>
      </w:r>
    </w:p>
    <w:p w14:paraId="79F6249D" w14:textId="77777777" w:rsidR="006905FA" w:rsidRDefault="006905FA" w:rsidP="00153474">
      <w:pPr>
        <w:pStyle w:val="Heading4"/>
        <w:rPr>
          <w:color w:val="000000"/>
        </w:rPr>
      </w:pPr>
      <w:r>
        <w:t xml:space="preserve">General keywords: </w:t>
      </w:r>
    </w:p>
    <w:p w14:paraId="72E7861B" w14:textId="77777777" w:rsidR="006905FA" w:rsidRPr="005C648D" w:rsidRDefault="006905FA" w:rsidP="00B35D0F">
      <w:pPr>
        <w:pStyle w:val="NoSpacing"/>
      </w:pPr>
      <w:r w:rsidRPr="005C648D">
        <w:t>Land use</w:t>
      </w:r>
    </w:p>
    <w:p w14:paraId="3710A961" w14:textId="77777777" w:rsidR="006905FA" w:rsidRPr="005C648D" w:rsidRDefault="006905FA" w:rsidP="00B35D0F">
      <w:pPr>
        <w:pStyle w:val="NoSpacing"/>
      </w:pPr>
      <w:r w:rsidRPr="005C648D">
        <w:t>Australian Collaborative Land Use and Management Program (ACLUMP)</w:t>
      </w:r>
    </w:p>
    <w:p w14:paraId="153EB38D" w14:textId="77777777" w:rsidR="006905FA" w:rsidRDefault="006905FA" w:rsidP="00DC0361">
      <w:pPr>
        <w:pStyle w:val="Heading2"/>
      </w:pPr>
      <w:r>
        <w:t>TOPICS</w:t>
      </w:r>
    </w:p>
    <w:p w14:paraId="217ADC60" w14:textId="77777777" w:rsidR="006905FA" w:rsidRDefault="006905FA" w:rsidP="00153474">
      <w:pPr>
        <w:pStyle w:val="Heading4"/>
        <w:rPr>
          <w:color w:val="000000"/>
        </w:rPr>
      </w:pPr>
      <w:r>
        <w:t xml:space="preserve">ABARES topic categories: </w:t>
      </w:r>
    </w:p>
    <w:p w14:paraId="0165128A" w14:textId="77777777" w:rsidR="006905FA" w:rsidRPr="002E7164" w:rsidRDefault="006905FA" w:rsidP="00386AE0">
      <w:pPr>
        <w:pStyle w:val="NoSpacing"/>
        <w:rPr>
          <w:szCs w:val="20"/>
          <w:lang w:eastAsia="en-AU"/>
        </w:rPr>
      </w:pPr>
      <w:r w:rsidRPr="002E7164">
        <w:rPr>
          <w:szCs w:val="20"/>
          <w:lang w:eastAsia="en-AU"/>
        </w:rPr>
        <w:t>Agriculture</w:t>
      </w:r>
      <w:r w:rsidRPr="002E7164">
        <w:rPr>
          <w:szCs w:val="20"/>
          <w:lang w:eastAsia="en-AU"/>
        </w:rPr>
        <w:br/>
        <w:t>Land Use</w:t>
      </w:r>
      <w:r w:rsidRPr="002E7164">
        <w:rPr>
          <w:szCs w:val="20"/>
          <w:lang w:eastAsia="en-AU"/>
        </w:rPr>
        <w:br/>
        <w:t>Environment and Natural Resource Management</w:t>
      </w:r>
      <w:r w:rsidRPr="002E7164">
        <w:rPr>
          <w:szCs w:val="20"/>
          <w:lang w:eastAsia="en-AU"/>
        </w:rPr>
        <w:br/>
        <w:t>Models, Risk, Spatial Data and Datasets</w:t>
      </w:r>
    </w:p>
    <w:p w14:paraId="6766D850" w14:textId="77777777" w:rsidR="00471707" w:rsidRDefault="00471707" w:rsidP="00153474">
      <w:pPr>
        <w:pStyle w:val="Heading4"/>
      </w:pPr>
    </w:p>
    <w:p w14:paraId="0F6F2FED" w14:textId="77777777" w:rsidR="006905FA" w:rsidRDefault="006905FA" w:rsidP="00153474">
      <w:pPr>
        <w:pStyle w:val="Heading4"/>
        <w:rPr>
          <w:color w:val="000000"/>
        </w:rPr>
      </w:pPr>
      <w:r>
        <w:t xml:space="preserve">ISO topic categories: </w:t>
      </w:r>
    </w:p>
    <w:p w14:paraId="378E4EA8" w14:textId="76260030" w:rsidR="006905FA" w:rsidRDefault="006905FA" w:rsidP="00386AE0">
      <w:pPr>
        <w:pStyle w:val="NoSpacing"/>
        <w:rPr>
          <w:lang w:eastAsia="en-AU"/>
        </w:rPr>
      </w:pPr>
      <w:r>
        <w:rPr>
          <w:lang w:eastAsia="en-AU"/>
        </w:rPr>
        <w:t>Farming</w:t>
      </w:r>
      <w:r>
        <w:rPr>
          <w:szCs w:val="20"/>
          <w:lang w:eastAsia="en-AU"/>
        </w:rPr>
        <w:br/>
      </w:r>
      <w:r>
        <w:rPr>
          <w:lang w:eastAsia="en-AU"/>
        </w:rPr>
        <w:t>Environment</w:t>
      </w:r>
      <w:bookmarkStart w:id="8" w:name="Stakeholders"/>
      <w:bookmarkEnd w:id="8"/>
    </w:p>
    <w:p w14:paraId="2AE227D3" w14:textId="051D4509" w:rsidR="00DE3617" w:rsidRDefault="00DE3617" w:rsidP="00386AE0">
      <w:pPr>
        <w:pStyle w:val="NoSpacing"/>
        <w:rPr>
          <w:lang w:eastAsia="en-AU"/>
        </w:rPr>
      </w:pPr>
      <w:r>
        <w:rPr>
          <w:lang w:eastAsia="en-AU"/>
        </w:rPr>
        <w:t>Society</w:t>
      </w:r>
    </w:p>
    <w:p w14:paraId="4EEE2384" w14:textId="491B3C5A" w:rsidR="006B53C9" w:rsidRPr="00AB6453" w:rsidRDefault="006B53C9" w:rsidP="00386AE0">
      <w:pPr>
        <w:pStyle w:val="NoSpacing"/>
        <w:rPr>
          <w:szCs w:val="20"/>
          <w:lang w:eastAsia="en-AU"/>
        </w:rPr>
      </w:pPr>
      <w:proofErr w:type="spellStart"/>
      <w:r>
        <w:rPr>
          <w:lang w:eastAsia="en-AU"/>
        </w:rPr>
        <w:t>InlandWaters</w:t>
      </w:r>
      <w:proofErr w:type="spellEnd"/>
    </w:p>
    <w:p w14:paraId="696C6406" w14:textId="77777777" w:rsidR="006905FA" w:rsidRDefault="006905FA" w:rsidP="00DC0361">
      <w:pPr>
        <w:pStyle w:val="Heading2"/>
      </w:pPr>
      <w:r>
        <w:t>SPATIAL EXTENT(S)</w:t>
      </w:r>
    </w:p>
    <w:p w14:paraId="7E462C5E" w14:textId="77777777" w:rsidR="006905FA" w:rsidRDefault="006905FA" w:rsidP="00153474">
      <w:pPr>
        <w:pStyle w:val="Heading4"/>
        <w:rPr>
          <w:color w:val="000000"/>
        </w:rPr>
      </w:pPr>
      <w:r>
        <w:t xml:space="preserve">Description of spatial extent: </w:t>
      </w:r>
    </w:p>
    <w:p w14:paraId="65210B75" w14:textId="77777777" w:rsidR="006905FA" w:rsidRPr="00AB6453" w:rsidRDefault="006905FA" w:rsidP="00BF34E1">
      <w:r>
        <w:t>Australian Land</w:t>
      </w:r>
    </w:p>
    <w:p w14:paraId="3FC16457" w14:textId="77777777" w:rsidR="006905FA" w:rsidRDefault="006905FA" w:rsidP="00153474">
      <w:pPr>
        <w:pStyle w:val="Heading4"/>
      </w:pPr>
      <w:r>
        <w:t xml:space="preserve">Spatial bounding box included in: </w:t>
      </w:r>
    </w:p>
    <w:p w14:paraId="3245BAAF" w14:textId="62A576E6" w:rsidR="001B4DB6" w:rsidRDefault="001B4DB6" w:rsidP="001B4DB6">
      <w:pPr>
        <w:spacing w:after="0"/>
      </w:pPr>
      <w:r>
        <w:t xml:space="preserve">North: -1047686.3053171562496573 </w:t>
      </w:r>
      <w:proofErr w:type="gramStart"/>
      <w:r>
        <w:t>m ;</w:t>
      </w:r>
      <w:proofErr w:type="gramEnd"/>
      <w:r>
        <w:t xml:space="preserve"> South: </w:t>
      </w:r>
      <w:r w:rsidRPr="001B4DB6">
        <w:t>-4964936.3053171560168266</w:t>
      </w:r>
      <w:r>
        <w:t xml:space="preserve"> m</w:t>
      </w:r>
    </w:p>
    <w:p w14:paraId="275936A5" w14:textId="397F4D7A" w:rsidR="001B4DB6" w:rsidRPr="001B4DB6" w:rsidRDefault="001B4DB6" w:rsidP="000C6AF9">
      <w:pPr>
        <w:spacing w:after="0"/>
      </w:pPr>
      <w:r>
        <w:t xml:space="preserve">East: </w:t>
      </w:r>
      <w:r w:rsidRPr="001B4DB6">
        <w:t>2468707.7485073595307767</w:t>
      </w:r>
      <w:r w:rsidR="00182246">
        <w:t xml:space="preserve"> </w:t>
      </w:r>
      <w:proofErr w:type="gramStart"/>
      <w:r w:rsidR="00182246">
        <w:t xml:space="preserve">m </w:t>
      </w:r>
      <w:r>
        <w:t>;</w:t>
      </w:r>
      <w:proofErr w:type="gramEnd"/>
      <w:r>
        <w:t xml:space="preserve"> West: </w:t>
      </w:r>
      <w:r w:rsidRPr="001B4DB6">
        <w:t>-2189542.2514926404692233</w:t>
      </w:r>
      <w:r w:rsidR="00182246">
        <w:t xml:space="preserve"> m </w:t>
      </w:r>
    </w:p>
    <w:p w14:paraId="18BAB6F0" w14:textId="4B9FDCD8" w:rsidR="000C6AF9" w:rsidRDefault="000C6AF9" w:rsidP="000C6AF9">
      <w:pPr>
        <w:spacing w:after="0"/>
      </w:pPr>
      <w:r>
        <w:t>Equivalent geographic coordinates:</w:t>
      </w:r>
    </w:p>
    <w:p w14:paraId="79333977" w14:textId="77777777" w:rsidR="006905FA" w:rsidRPr="00AB6453" w:rsidRDefault="006905FA" w:rsidP="000C6AF9">
      <w:pPr>
        <w:spacing w:after="120"/>
      </w:pPr>
      <w:r>
        <w:t>North: -9.995 degrees; South: -44.004 degrees; East: 154.004 degrees; West: 112.505 degrees.</w:t>
      </w:r>
    </w:p>
    <w:p w14:paraId="3D307E98" w14:textId="77777777" w:rsidR="006905FA" w:rsidRDefault="006905FA" w:rsidP="00153474">
      <w:pPr>
        <w:pStyle w:val="Heading4"/>
        <w:rPr>
          <w:color w:val="000000"/>
        </w:rPr>
      </w:pPr>
      <w:r>
        <w:t xml:space="preserve">Spatial area included in: </w:t>
      </w:r>
    </w:p>
    <w:p w14:paraId="08756A82" w14:textId="77777777" w:rsidR="006905FA" w:rsidRPr="00AB6453" w:rsidRDefault="006905FA" w:rsidP="00BF34E1">
      <w:r>
        <w:t xml:space="preserve">Australian Mainland. Australia excluding external territories. </w:t>
      </w:r>
    </w:p>
    <w:p w14:paraId="1B83B62D" w14:textId="77777777" w:rsidR="006905FA" w:rsidRDefault="006905FA" w:rsidP="00153474">
      <w:pPr>
        <w:pStyle w:val="Heading4"/>
        <w:rPr>
          <w:color w:val="000000"/>
        </w:rPr>
      </w:pPr>
      <w:r>
        <w:t>Projection:</w:t>
      </w:r>
    </w:p>
    <w:p w14:paraId="561B2FDD" w14:textId="664BD051" w:rsidR="00F207E4" w:rsidRPr="00AB6453" w:rsidRDefault="00F207E4" w:rsidP="00F207E4">
      <w:r>
        <w:t xml:space="preserve">The datasets are available in </w:t>
      </w:r>
      <w:r w:rsidR="00350809">
        <w:t xml:space="preserve">geographic EPSG:4283 and </w:t>
      </w:r>
      <w:r>
        <w:t xml:space="preserve">equal area EPSG:3577 projections. </w:t>
      </w:r>
    </w:p>
    <w:p w14:paraId="31B82D18" w14:textId="77777777" w:rsidR="00FF701D" w:rsidRDefault="00FF701D" w:rsidP="00FF701D">
      <w:pPr>
        <w:pStyle w:val="Heading4"/>
      </w:pPr>
      <w:r>
        <w:t xml:space="preserve">Coordinate reference details in Well-Known Text for geographic projection EPSG:4283: </w:t>
      </w:r>
    </w:p>
    <w:p w14:paraId="01A6D228" w14:textId="77777777" w:rsidR="00FF701D" w:rsidRPr="00A259F5" w:rsidRDefault="00FF701D" w:rsidP="00FF701D">
      <w:pPr>
        <w:pStyle w:val="NoSpacing"/>
      </w:pPr>
      <w:proofErr w:type="gramStart"/>
      <w:r w:rsidRPr="00A259F5">
        <w:rPr>
          <w:b/>
          <w:bCs/>
        </w:rPr>
        <w:t>GEOGCS</w:t>
      </w:r>
      <w:r w:rsidRPr="00A259F5">
        <w:t>[</w:t>
      </w:r>
      <w:proofErr w:type="gramEnd"/>
      <w:r w:rsidRPr="00A259F5">
        <w:t>"GDA94",</w:t>
      </w:r>
    </w:p>
    <w:p w14:paraId="77D8F33D" w14:textId="77777777" w:rsidR="00FF701D" w:rsidRPr="00A259F5" w:rsidRDefault="00FF701D" w:rsidP="00FF701D">
      <w:pPr>
        <w:pStyle w:val="NoSpacing"/>
      </w:pPr>
      <w:r w:rsidRPr="00A259F5">
        <w:t xml:space="preserve">    </w:t>
      </w:r>
      <w:proofErr w:type="gramStart"/>
      <w:r w:rsidRPr="00A259F5">
        <w:rPr>
          <w:b/>
          <w:bCs/>
        </w:rPr>
        <w:t>DATUM</w:t>
      </w:r>
      <w:r w:rsidRPr="00A259F5">
        <w:t>[</w:t>
      </w:r>
      <w:proofErr w:type="gramEnd"/>
      <w:r w:rsidRPr="00A259F5">
        <w:t>"Geocentric_Datum_of_Australia_1994",</w:t>
      </w:r>
    </w:p>
    <w:p w14:paraId="58F85988" w14:textId="77777777" w:rsidR="00FF701D" w:rsidRPr="00A259F5" w:rsidRDefault="00FF701D" w:rsidP="00FF701D">
      <w:pPr>
        <w:pStyle w:val="NoSpacing"/>
      </w:pPr>
      <w:r w:rsidRPr="00A259F5">
        <w:t xml:space="preserve">        </w:t>
      </w:r>
      <w:proofErr w:type="gramStart"/>
      <w:r w:rsidRPr="00A259F5">
        <w:rPr>
          <w:b/>
          <w:bCs/>
        </w:rPr>
        <w:t>SPHEROID</w:t>
      </w:r>
      <w:r w:rsidRPr="00A259F5">
        <w:t>[</w:t>
      </w:r>
      <w:proofErr w:type="gramEnd"/>
      <w:r w:rsidRPr="00A259F5">
        <w:t>"GRS 1980",6378137,298.257222101,</w:t>
      </w:r>
    </w:p>
    <w:p w14:paraId="4A8F8ADA" w14:textId="77777777" w:rsidR="00FF701D" w:rsidRPr="00A259F5" w:rsidRDefault="00FF701D" w:rsidP="00FF701D">
      <w:pPr>
        <w:pStyle w:val="NoSpacing"/>
      </w:pPr>
      <w:r w:rsidRPr="00A259F5">
        <w:t xml:space="preserve">            AUTHORITY["EPSG","7019"]],</w:t>
      </w:r>
    </w:p>
    <w:p w14:paraId="7FCE9BDE" w14:textId="77777777" w:rsidR="00FF701D" w:rsidRPr="00A259F5" w:rsidRDefault="00FF701D" w:rsidP="00FF701D">
      <w:pPr>
        <w:pStyle w:val="NoSpacing"/>
      </w:pPr>
      <w:r w:rsidRPr="00A259F5">
        <w:t xml:space="preserve">       </w:t>
      </w:r>
      <w:r w:rsidRPr="00A259F5">
        <w:rPr>
          <w:b/>
          <w:bCs/>
        </w:rPr>
        <w:t xml:space="preserve"> TOWGS84</w:t>
      </w:r>
      <w:r w:rsidRPr="00A259F5">
        <w:t>[0,0,0,0,0,0,0],</w:t>
      </w:r>
    </w:p>
    <w:p w14:paraId="343E8936" w14:textId="77777777" w:rsidR="00FF701D" w:rsidRPr="00A259F5" w:rsidRDefault="00FF701D" w:rsidP="00FF701D">
      <w:pPr>
        <w:pStyle w:val="NoSpacing"/>
      </w:pPr>
      <w:r w:rsidRPr="00A259F5">
        <w:t xml:space="preserve">        AUTHORITY["EPSG","6283"]],</w:t>
      </w:r>
    </w:p>
    <w:p w14:paraId="5E22B64E" w14:textId="77777777" w:rsidR="00FF701D" w:rsidRPr="00A259F5" w:rsidRDefault="00FF701D" w:rsidP="00FF701D">
      <w:pPr>
        <w:pStyle w:val="NoSpacing"/>
      </w:pPr>
      <w:r w:rsidRPr="00A259F5">
        <w:rPr>
          <w:b/>
          <w:bCs/>
        </w:rPr>
        <w:t xml:space="preserve">    </w:t>
      </w:r>
      <w:proofErr w:type="gramStart"/>
      <w:r w:rsidRPr="00A259F5">
        <w:rPr>
          <w:b/>
          <w:bCs/>
        </w:rPr>
        <w:t>PRIMEM</w:t>
      </w:r>
      <w:r w:rsidRPr="00A259F5">
        <w:t>[</w:t>
      </w:r>
      <w:proofErr w:type="gramEnd"/>
      <w:r w:rsidRPr="00A259F5">
        <w:t>"Greenwich",0,</w:t>
      </w:r>
    </w:p>
    <w:p w14:paraId="74B8B86E" w14:textId="77777777" w:rsidR="00FF701D" w:rsidRPr="00A259F5" w:rsidRDefault="00FF701D" w:rsidP="00FF701D">
      <w:pPr>
        <w:pStyle w:val="NoSpacing"/>
      </w:pPr>
      <w:r w:rsidRPr="00A259F5">
        <w:t xml:space="preserve">        AUTHORITY["EPSG","8901"]],</w:t>
      </w:r>
    </w:p>
    <w:p w14:paraId="6D885BF4" w14:textId="77777777" w:rsidR="00FF701D" w:rsidRPr="00A259F5" w:rsidRDefault="00FF701D" w:rsidP="00FF701D">
      <w:pPr>
        <w:pStyle w:val="NoSpacing"/>
      </w:pPr>
      <w:r w:rsidRPr="00A259F5">
        <w:t xml:space="preserve">    </w:t>
      </w:r>
      <w:proofErr w:type="gramStart"/>
      <w:r w:rsidRPr="00A259F5">
        <w:rPr>
          <w:b/>
          <w:bCs/>
        </w:rPr>
        <w:t>UNIT</w:t>
      </w:r>
      <w:r w:rsidRPr="00A259F5">
        <w:t>[</w:t>
      </w:r>
      <w:proofErr w:type="gramEnd"/>
      <w:r w:rsidRPr="00A259F5">
        <w:t>"degree",0.0174532925199433,</w:t>
      </w:r>
    </w:p>
    <w:p w14:paraId="233C938F" w14:textId="77777777" w:rsidR="00FF701D" w:rsidRPr="00A259F5" w:rsidRDefault="00FF701D" w:rsidP="00FF701D">
      <w:pPr>
        <w:pStyle w:val="NoSpacing"/>
      </w:pPr>
      <w:r w:rsidRPr="00A259F5">
        <w:t xml:space="preserve">        AUTHORITY["EPSG","9122"]],</w:t>
      </w:r>
    </w:p>
    <w:p w14:paraId="65F5886C" w14:textId="77777777" w:rsidR="00FF701D" w:rsidRDefault="00FF701D" w:rsidP="00FF701D">
      <w:pPr>
        <w:pStyle w:val="NoSpacing"/>
      </w:pPr>
      <w:r w:rsidRPr="00A259F5">
        <w:t xml:space="preserve">    AUTHORITY["EPSG","4283"]]</w:t>
      </w:r>
    </w:p>
    <w:p w14:paraId="673D321B" w14:textId="77777777" w:rsidR="00FF701D" w:rsidRDefault="00FF701D" w:rsidP="00937C96">
      <w:pPr>
        <w:pStyle w:val="Heading4"/>
      </w:pPr>
    </w:p>
    <w:p w14:paraId="497E592A" w14:textId="3A79A1B3" w:rsidR="00937C96" w:rsidRDefault="00937C96" w:rsidP="00937C96">
      <w:pPr>
        <w:pStyle w:val="Heading4"/>
      </w:pPr>
      <w:r w:rsidRPr="005A6EFD">
        <w:t xml:space="preserve">Coordinate reference details in Well-Known Text for </w:t>
      </w:r>
      <w:r w:rsidR="003C5346" w:rsidRPr="0053327C">
        <w:t xml:space="preserve">equal </w:t>
      </w:r>
      <w:r w:rsidRPr="005A6EFD">
        <w:t>area projection EPSG:3577:</w:t>
      </w:r>
      <w:r>
        <w:t xml:space="preserve"> </w:t>
      </w:r>
    </w:p>
    <w:p w14:paraId="0F2F8557" w14:textId="77777777" w:rsidR="00937C96" w:rsidRDefault="00937C96" w:rsidP="00937C96">
      <w:pPr>
        <w:pStyle w:val="NoSpacing"/>
      </w:pPr>
      <w:proofErr w:type="gramStart"/>
      <w:r w:rsidRPr="00760959">
        <w:rPr>
          <w:b/>
        </w:rPr>
        <w:t>PROJCS</w:t>
      </w:r>
      <w:r w:rsidRPr="00384465">
        <w:t>[</w:t>
      </w:r>
      <w:proofErr w:type="gramEnd"/>
      <w:r w:rsidRPr="00384465">
        <w:t>"GDA94 / Australian Albers",</w:t>
      </w:r>
    </w:p>
    <w:p w14:paraId="2D1B0F5B" w14:textId="77777777" w:rsidR="00937C96" w:rsidRDefault="00937C96" w:rsidP="00937C96">
      <w:pPr>
        <w:pStyle w:val="NoSpacing"/>
      </w:pPr>
      <w:proofErr w:type="gramStart"/>
      <w:r w:rsidRPr="00760959">
        <w:rPr>
          <w:b/>
        </w:rPr>
        <w:t>GEOGCS</w:t>
      </w:r>
      <w:r w:rsidRPr="00384465">
        <w:t>[</w:t>
      </w:r>
      <w:proofErr w:type="gramEnd"/>
      <w:r w:rsidRPr="00384465">
        <w:t>"GDA94",</w:t>
      </w:r>
    </w:p>
    <w:p w14:paraId="0228EB1B" w14:textId="77777777" w:rsidR="00937C96" w:rsidRDefault="00937C96" w:rsidP="00937C96">
      <w:pPr>
        <w:pStyle w:val="NoSpacing"/>
      </w:pPr>
      <w:proofErr w:type="gramStart"/>
      <w:r w:rsidRPr="00760959">
        <w:rPr>
          <w:b/>
        </w:rPr>
        <w:t>DATUM</w:t>
      </w:r>
      <w:r w:rsidRPr="00384465">
        <w:t>[</w:t>
      </w:r>
      <w:proofErr w:type="gramEnd"/>
      <w:r w:rsidRPr="00384465">
        <w:t>"Geocentric_Datum_of_Australia_1994",</w:t>
      </w:r>
    </w:p>
    <w:p w14:paraId="76D02480" w14:textId="77777777" w:rsidR="00937C96" w:rsidRDefault="00937C96" w:rsidP="00937C96">
      <w:pPr>
        <w:pStyle w:val="NoSpacing"/>
      </w:pPr>
      <w:proofErr w:type="gramStart"/>
      <w:r w:rsidRPr="00760959">
        <w:rPr>
          <w:b/>
        </w:rPr>
        <w:t>SPHEROID</w:t>
      </w:r>
      <w:r w:rsidRPr="00384465">
        <w:t>[</w:t>
      </w:r>
      <w:proofErr w:type="gramEnd"/>
      <w:r w:rsidRPr="00384465">
        <w:t>"GRS 1980",6378137,298.257222101,</w:t>
      </w:r>
    </w:p>
    <w:p w14:paraId="2A153D76" w14:textId="77777777" w:rsidR="00937C96" w:rsidRDefault="00937C96" w:rsidP="00937C96">
      <w:pPr>
        <w:pStyle w:val="NoSpacing"/>
      </w:pPr>
      <w:r w:rsidRPr="00384465">
        <w:t>AUTHORITY["EPSG","7019"]],</w:t>
      </w:r>
    </w:p>
    <w:p w14:paraId="0BE3A51F" w14:textId="77777777" w:rsidR="00937C96" w:rsidRDefault="00937C96" w:rsidP="00937C96">
      <w:pPr>
        <w:pStyle w:val="NoSpacing"/>
      </w:pPr>
      <w:r w:rsidRPr="00760959">
        <w:rPr>
          <w:b/>
        </w:rPr>
        <w:t>TOWGS84</w:t>
      </w:r>
      <w:r w:rsidRPr="00384465">
        <w:t>[0,0,0,0,0,0,0],</w:t>
      </w:r>
    </w:p>
    <w:p w14:paraId="37425427" w14:textId="77777777" w:rsidR="00937C96" w:rsidRDefault="00937C96" w:rsidP="00937C96">
      <w:pPr>
        <w:pStyle w:val="NoSpacing"/>
      </w:pPr>
      <w:r w:rsidRPr="00384465">
        <w:t>AUTHORITY["EPSG","6283"]</w:t>
      </w:r>
      <w:proofErr w:type="gramStart"/>
      <w:r w:rsidRPr="00384465">
        <w:t>],PRIMEM</w:t>
      </w:r>
      <w:proofErr w:type="gramEnd"/>
      <w:r w:rsidRPr="00384465">
        <w:t>["Greenwich",0,</w:t>
      </w:r>
    </w:p>
    <w:p w14:paraId="06A3375C" w14:textId="77777777" w:rsidR="00937C96" w:rsidRDefault="00937C96" w:rsidP="00937C96">
      <w:pPr>
        <w:pStyle w:val="NoSpacing"/>
      </w:pPr>
      <w:r w:rsidRPr="00384465">
        <w:t>AUTHORITY["EPSG","8901"]]</w:t>
      </w:r>
      <w:r>
        <w:t>,</w:t>
      </w:r>
    </w:p>
    <w:p w14:paraId="3E8F7A12" w14:textId="77777777" w:rsidR="00937C96" w:rsidRDefault="00937C96" w:rsidP="00937C96">
      <w:pPr>
        <w:pStyle w:val="NoSpacing"/>
      </w:pPr>
      <w:proofErr w:type="gramStart"/>
      <w:r w:rsidRPr="00760959">
        <w:rPr>
          <w:b/>
        </w:rPr>
        <w:t>UNIT</w:t>
      </w:r>
      <w:r w:rsidRPr="00384465">
        <w:t>[</w:t>
      </w:r>
      <w:proofErr w:type="gramEnd"/>
      <w:r w:rsidRPr="00384465">
        <w:t>"degree",0.0174532925199433,</w:t>
      </w:r>
    </w:p>
    <w:p w14:paraId="214AE07A" w14:textId="77777777" w:rsidR="00937C96" w:rsidRDefault="00937C96" w:rsidP="00937C96">
      <w:pPr>
        <w:pStyle w:val="NoSpacing"/>
      </w:pPr>
      <w:r w:rsidRPr="00384465">
        <w:t>AUTHORITY["EPSG","9122"]],</w:t>
      </w:r>
    </w:p>
    <w:p w14:paraId="50927D4A" w14:textId="77777777" w:rsidR="00937C96" w:rsidRDefault="00937C96" w:rsidP="00937C96">
      <w:pPr>
        <w:pStyle w:val="NoSpacing"/>
      </w:pPr>
      <w:r w:rsidRPr="00384465">
        <w:t>AUTHORITY["EPSG","4283"]],</w:t>
      </w:r>
    </w:p>
    <w:p w14:paraId="1EDD58FA" w14:textId="77777777" w:rsidR="00937C96" w:rsidRDefault="00937C96" w:rsidP="00937C96">
      <w:pPr>
        <w:pStyle w:val="NoSpacing"/>
      </w:pPr>
      <w:r w:rsidRPr="00760959">
        <w:rPr>
          <w:b/>
        </w:rPr>
        <w:t>PROJECTION</w:t>
      </w:r>
      <w:r w:rsidRPr="00384465">
        <w:t>["Albers_Conic_Equal_Area"</w:t>
      </w:r>
      <w:proofErr w:type="gramStart"/>
      <w:r w:rsidRPr="00384465">
        <w:t>],PARAMETER</w:t>
      </w:r>
      <w:proofErr w:type="gramEnd"/>
      <w:r w:rsidRPr="00384465">
        <w:t>["standard_parallel_1",-18],</w:t>
      </w:r>
    </w:p>
    <w:p w14:paraId="2CAB212C" w14:textId="77777777" w:rsidR="00937C96" w:rsidRDefault="00937C96" w:rsidP="00937C96">
      <w:pPr>
        <w:pStyle w:val="NoSpacing"/>
      </w:pPr>
      <w:r w:rsidRPr="00760959">
        <w:rPr>
          <w:b/>
        </w:rPr>
        <w:t>PARAMETER</w:t>
      </w:r>
      <w:r w:rsidRPr="00384465">
        <w:t>["standard_parallel_2</w:t>
      </w:r>
      <w:proofErr w:type="gramStart"/>
      <w:r w:rsidRPr="00384465">
        <w:t>",-</w:t>
      </w:r>
      <w:proofErr w:type="gramEnd"/>
      <w:r w:rsidRPr="00384465">
        <w:t>36],</w:t>
      </w:r>
    </w:p>
    <w:p w14:paraId="3C247139" w14:textId="77777777" w:rsidR="00937C96" w:rsidRDefault="00937C96" w:rsidP="00937C96">
      <w:pPr>
        <w:pStyle w:val="NoSpacing"/>
      </w:pPr>
      <w:r w:rsidRPr="00760959">
        <w:rPr>
          <w:b/>
        </w:rPr>
        <w:t>PARAMETER</w:t>
      </w:r>
      <w:r w:rsidRPr="00384465">
        <w:t>["latitude_of_center",0],</w:t>
      </w:r>
    </w:p>
    <w:p w14:paraId="5D18622F" w14:textId="77777777" w:rsidR="00937C96" w:rsidRDefault="00937C96" w:rsidP="00937C96">
      <w:pPr>
        <w:pStyle w:val="NoSpacing"/>
      </w:pPr>
      <w:r w:rsidRPr="00760959">
        <w:rPr>
          <w:b/>
        </w:rPr>
        <w:t>PARAMETER</w:t>
      </w:r>
      <w:r w:rsidRPr="00384465">
        <w:t>["longitude_of_center",132],</w:t>
      </w:r>
    </w:p>
    <w:p w14:paraId="0B7B940C" w14:textId="77777777" w:rsidR="00937C96" w:rsidRDefault="00937C96" w:rsidP="00937C96">
      <w:pPr>
        <w:pStyle w:val="NoSpacing"/>
      </w:pPr>
      <w:r w:rsidRPr="00760959">
        <w:rPr>
          <w:b/>
        </w:rPr>
        <w:t>PARAMETER</w:t>
      </w:r>
      <w:r w:rsidRPr="00384465">
        <w:t>["false_easting",0</w:t>
      </w:r>
      <w:proofErr w:type="gramStart"/>
      <w:r w:rsidRPr="00384465">
        <w:t>],PARAMETER</w:t>
      </w:r>
      <w:proofErr w:type="gramEnd"/>
      <w:r w:rsidRPr="00384465">
        <w:t>["false_northing",0],</w:t>
      </w:r>
    </w:p>
    <w:p w14:paraId="1EEB4436" w14:textId="77777777" w:rsidR="00937C96" w:rsidRDefault="00937C96" w:rsidP="00937C96">
      <w:pPr>
        <w:pStyle w:val="NoSpacing"/>
      </w:pPr>
      <w:proofErr w:type="gramStart"/>
      <w:r w:rsidRPr="00760959">
        <w:rPr>
          <w:b/>
        </w:rPr>
        <w:t>UNIT</w:t>
      </w:r>
      <w:r w:rsidRPr="00384465">
        <w:t>[</w:t>
      </w:r>
      <w:proofErr w:type="gramEnd"/>
      <w:r w:rsidRPr="00384465">
        <w:t>"metre",1,</w:t>
      </w:r>
    </w:p>
    <w:p w14:paraId="42A499C4" w14:textId="77777777" w:rsidR="00937C96" w:rsidRDefault="00937C96" w:rsidP="00937C96">
      <w:pPr>
        <w:pStyle w:val="NoSpacing"/>
      </w:pPr>
      <w:r w:rsidRPr="00384465">
        <w:t>AUTHORITY["EPSG","9001"]],</w:t>
      </w:r>
    </w:p>
    <w:p w14:paraId="3FABDF5A" w14:textId="77777777" w:rsidR="00937C96" w:rsidRDefault="00937C96" w:rsidP="00937C96">
      <w:pPr>
        <w:pStyle w:val="NoSpacing"/>
      </w:pPr>
      <w:r w:rsidRPr="00760959">
        <w:rPr>
          <w:b/>
        </w:rPr>
        <w:t>AXIS</w:t>
      </w:r>
      <w:r w:rsidRPr="00384465">
        <w:t>["</w:t>
      </w:r>
      <w:proofErr w:type="spellStart"/>
      <w:r w:rsidRPr="00384465">
        <w:t>Easting</w:t>
      </w:r>
      <w:proofErr w:type="gramStart"/>
      <w:r w:rsidRPr="00384465">
        <w:t>",EAST</w:t>
      </w:r>
      <w:proofErr w:type="spellEnd"/>
      <w:proofErr w:type="gramEnd"/>
      <w:r w:rsidRPr="00384465">
        <w:t>],</w:t>
      </w:r>
    </w:p>
    <w:p w14:paraId="3FA44FCB" w14:textId="77777777" w:rsidR="00937C96" w:rsidRDefault="00937C96" w:rsidP="00937C96">
      <w:pPr>
        <w:pStyle w:val="NoSpacing"/>
      </w:pPr>
      <w:r w:rsidRPr="00760959">
        <w:rPr>
          <w:b/>
        </w:rPr>
        <w:t>AXIS</w:t>
      </w:r>
      <w:r w:rsidRPr="00384465">
        <w:t>["</w:t>
      </w:r>
      <w:proofErr w:type="spellStart"/>
      <w:r w:rsidRPr="00384465">
        <w:t>Northing</w:t>
      </w:r>
      <w:proofErr w:type="gramStart"/>
      <w:r w:rsidRPr="00384465">
        <w:t>",NORTH</w:t>
      </w:r>
      <w:proofErr w:type="spellEnd"/>
      <w:proofErr w:type="gramEnd"/>
      <w:r w:rsidRPr="00384465">
        <w:t>],</w:t>
      </w:r>
    </w:p>
    <w:p w14:paraId="6CB0D908" w14:textId="1D95FF42" w:rsidR="006905FA" w:rsidRDefault="00937C96" w:rsidP="00937C96">
      <w:pPr>
        <w:spacing w:after="0"/>
      </w:pPr>
      <w:r w:rsidRPr="00384465">
        <w:t>AUTHORITY["EPSG","3577"]]</w:t>
      </w:r>
    </w:p>
    <w:p w14:paraId="66D00D53" w14:textId="77777777" w:rsidR="00CD78E0" w:rsidRPr="00EC66E8" w:rsidRDefault="00CD78E0" w:rsidP="002E7164">
      <w:pPr>
        <w:spacing w:after="0"/>
      </w:pPr>
    </w:p>
    <w:p w14:paraId="776A50AB" w14:textId="77777777" w:rsidR="004D49E4" w:rsidRDefault="004D49E4">
      <w:pPr>
        <w:spacing w:after="160" w:line="259" w:lineRule="auto"/>
        <w:rPr>
          <w:rFonts w:asciiTheme="minorHAnsi" w:eastAsia="Calibri" w:hAnsiTheme="minorHAnsi" w:cstheme="minorHAnsi"/>
          <w:b/>
          <w:color w:val="000000"/>
          <w:sz w:val="32"/>
          <w:szCs w:val="22"/>
        </w:rPr>
      </w:pPr>
      <w:r>
        <w:br w:type="page"/>
      </w:r>
    </w:p>
    <w:p w14:paraId="529FCCE3" w14:textId="77777777" w:rsidR="004D49E4" w:rsidRPr="00125AD7" w:rsidRDefault="004D49E4" w:rsidP="004D49E4">
      <w:pPr>
        <w:pStyle w:val="Heading2"/>
        <w:rPr>
          <w:rFonts w:asciiTheme="majorHAnsi" w:eastAsia="Times New Roman" w:hAnsiTheme="majorHAnsi" w:cs="Arial"/>
          <w:b w:val="0"/>
          <w:color w:val="284E36"/>
          <w:sz w:val="26"/>
          <w:szCs w:val="26"/>
        </w:rPr>
      </w:pPr>
      <w:r w:rsidRPr="00DC0361">
        <w:t>DATA PACKAGE CONTENTS</w:t>
      </w:r>
    </w:p>
    <w:p w14:paraId="57840DF0" w14:textId="77777777" w:rsidR="004D49E4" w:rsidRPr="003C55B9" w:rsidRDefault="004D49E4" w:rsidP="004D49E4">
      <w:pPr>
        <w:pStyle w:val="Caption"/>
      </w:pPr>
      <w:r w:rsidRPr="003C55B9">
        <w:t>Table 1 Description of the Land use of Australia 2010–11 to 2015–16, 250 m data package</w:t>
      </w:r>
    </w:p>
    <w:tbl>
      <w:tblPr>
        <w:tblStyle w:val="TableGrid"/>
        <w:tblW w:w="10343"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12"/>
        <w:gridCol w:w="4531"/>
      </w:tblGrid>
      <w:tr w:rsidR="004D49E4" w:rsidRPr="009733B1" w14:paraId="3C2320AF" w14:textId="77777777" w:rsidTr="001056AA">
        <w:tc>
          <w:tcPr>
            <w:tcW w:w="5812" w:type="dxa"/>
            <w:tcBorders>
              <w:top w:val="single" w:sz="4" w:space="0" w:color="auto"/>
              <w:bottom w:val="single" w:sz="4" w:space="0" w:color="auto"/>
            </w:tcBorders>
          </w:tcPr>
          <w:p w14:paraId="00178922" w14:textId="77777777" w:rsidR="004D49E4" w:rsidRPr="009733B1" w:rsidRDefault="004D49E4" w:rsidP="00941B99">
            <w:pPr>
              <w:pStyle w:val="TableHeading"/>
            </w:pPr>
            <w:r w:rsidRPr="009733B1">
              <w:t xml:space="preserve">File name </w:t>
            </w:r>
            <w:r w:rsidRPr="009733B1">
              <w:tab/>
            </w:r>
          </w:p>
        </w:tc>
        <w:tc>
          <w:tcPr>
            <w:tcW w:w="4531" w:type="dxa"/>
            <w:tcBorders>
              <w:top w:val="single" w:sz="4" w:space="0" w:color="auto"/>
              <w:bottom w:val="single" w:sz="4" w:space="0" w:color="auto"/>
            </w:tcBorders>
          </w:tcPr>
          <w:p w14:paraId="21F481C5" w14:textId="77777777" w:rsidR="004D49E4" w:rsidRPr="009733B1" w:rsidRDefault="004D49E4" w:rsidP="00941B99">
            <w:pPr>
              <w:pStyle w:val="TableHeading"/>
            </w:pPr>
            <w:r w:rsidRPr="009733B1">
              <w:t>File description</w:t>
            </w:r>
          </w:p>
        </w:tc>
      </w:tr>
      <w:tr w:rsidR="004D49E4" w:rsidRPr="00125AD7" w14:paraId="558A06B5" w14:textId="77777777" w:rsidTr="001056AA">
        <w:tc>
          <w:tcPr>
            <w:tcW w:w="5812" w:type="dxa"/>
            <w:tcBorders>
              <w:top w:val="single" w:sz="4" w:space="0" w:color="auto"/>
            </w:tcBorders>
          </w:tcPr>
          <w:p w14:paraId="2AA9B0F1" w14:textId="0DE15FCD" w:rsidR="004D49E4" w:rsidRPr="00125AD7" w:rsidRDefault="004D49E4" w:rsidP="00941B99">
            <w:pPr>
              <w:pStyle w:val="TableText"/>
              <w:rPr>
                <w:b/>
                <w:bCs/>
                <w:color w:val="000000" w:themeColor="text1"/>
              </w:rPr>
            </w:pPr>
            <w:r>
              <w:rPr>
                <w:bCs/>
                <w:color w:val="000000" w:themeColor="text1"/>
              </w:rPr>
              <w:t>NLUM</w:t>
            </w:r>
            <w:r w:rsidRPr="00FF485D">
              <w:rPr>
                <w:bCs/>
                <w:color w:val="000000" w:themeColor="text1"/>
              </w:rPr>
              <w:t>_</w:t>
            </w:r>
            <w:r>
              <w:rPr>
                <w:bCs/>
                <w:color w:val="000000" w:themeColor="text1"/>
              </w:rPr>
              <w:t>ALUMV8</w:t>
            </w:r>
            <w:r>
              <w:rPr>
                <w:color w:val="000000" w:themeColor="text1"/>
              </w:rPr>
              <w:t>_</w:t>
            </w:r>
            <w:r w:rsidRPr="00FF485D">
              <w:rPr>
                <w:color w:val="000000" w:themeColor="text1"/>
              </w:rPr>
              <w:t>250m_20</w:t>
            </w:r>
            <w:r w:rsidR="00A9208F">
              <w:rPr>
                <w:color w:val="000000" w:themeColor="text1"/>
              </w:rPr>
              <w:t>YY</w:t>
            </w:r>
            <w:r w:rsidRPr="00FF485D">
              <w:rPr>
                <w:color w:val="000000" w:themeColor="text1"/>
              </w:rPr>
              <w:t>_</w:t>
            </w:r>
            <w:r w:rsidR="00A9208F">
              <w:rPr>
                <w:color w:val="000000" w:themeColor="text1"/>
              </w:rPr>
              <w:t>YY</w:t>
            </w:r>
            <w:r w:rsidRPr="00FF485D">
              <w:rPr>
                <w:bCs/>
                <w:color w:val="000000" w:themeColor="text1"/>
              </w:rPr>
              <w:t>_</w:t>
            </w:r>
            <w:r w:rsidR="005D7D88">
              <w:rPr>
                <w:bCs/>
                <w:color w:val="000000" w:themeColor="text1"/>
              </w:rPr>
              <w:t>alb</w:t>
            </w:r>
            <w:r w:rsidR="00A96DE6">
              <w:rPr>
                <w:bCs/>
                <w:color w:val="000000" w:themeColor="text1"/>
              </w:rPr>
              <w:t>.</w:t>
            </w:r>
            <w:r w:rsidRPr="00125AD7">
              <w:rPr>
                <w:color w:val="000000" w:themeColor="text1"/>
              </w:rPr>
              <w:t>zip</w:t>
            </w:r>
          </w:p>
        </w:tc>
        <w:tc>
          <w:tcPr>
            <w:tcW w:w="4531" w:type="dxa"/>
            <w:tcBorders>
              <w:top w:val="single" w:sz="4" w:space="0" w:color="auto"/>
            </w:tcBorders>
          </w:tcPr>
          <w:p w14:paraId="4AF5DF72" w14:textId="1F504718" w:rsidR="004D49E4" w:rsidRPr="00125AD7" w:rsidRDefault="004D49E4" w:rsidP="00941B99">
            <w:pPr>
              <w:pStyle w:val="TableText"/>
              <w:rPr>
                <w:color w:val="000000" w:themeColor="text1"/>
              </w:rPr>
            </w:pPr>
            <w:r>
              <w:rPr>
                <w:color w:val="000000" w:themeColor="text1"/>
              </w:rPr>
              <w:t xml:space="preserve">NLUM </w:t>
            </w:r>
            <w:r w:rsidRPr="00283530">
              <w:rPr>
                <w:rFonts w:eastAsia="Times New Roman" w:cs="Times New Roman"/>
                <w:color w:val="000000"/>
                <w:szCs w:val="18"/>
              </w:rPr>
              <w:t xml:space="preserve">raster dataset </w:t>
            </w:r>
            <w:r w:rsidR="00E722D5">
              <w:rPr>
                <w:rFonts w:eastAsia="Times New Roman" w:cs="Times New Roman"/>
                <w:color w:val="000000"/>
                <w:szCs w:val="18"/>
              </w:rPr>
              <w:t xml:space="preserve">with land uses </w:t>
            </w:r>
            <w:r w:rsidR="004A758D" w:rsidRPr="00EB5103">
              <w:t xml:space="preserve">described </w:t>
            </w:r>
            <w:r w:rsidR="00E722D5">
              <w:t>as</w:t>
            </w:r>
            <w:r w:rsidR="004A758D" w:rsidRPr="00EB5103">
              <w:t xml:space="preserve"> primary, secondary, and tertiary classes</w:t>
            </w:r>
            <w:r w:rsidR="00E722D5">
              <w:t xml:space="preserve"> of the ALUM classification version 8</w:t>
            </w:r>
            <w:r w:rsidR="000C776E">
              <w:t>, plus the derived 18-class and agricultural industries summary classifications</w:t>
            </w:r>
            <w:r w:rsidR="004A758D" w:rsidRPr="00EB5103">
              <w:t>. One raster for each year</w:t>
            </w:r>
            <w:r w:rsidRPr="00283530">
              <w:rPr>
                <w:rFonts w:eastAsia="Times New Roman" w:cs="Times New Roman"/>
                <w:color w:val="000000"/>
                <w:szCs w:val="18"/>
              </w:rPr>
              <w:t xml:space="preserve">. </w:t>
            </w:r>
            <w:proofErr w:type="spellStart"/>
            <w:r w:rsidRPr="00283530">
              <w:rPr>
                <w:rFonts w:eastAsia="Times New Roman" w:cs="Times New Roman"/>
                <w:color w:val="000000"/>
                <w:szCs w:val="18"/>
              </w:rPr>
              <w:t>GeoTIFF</w:t>
            </w:r>
            <w:proofErr w:type="spellEnd"/>
            <w:r w:rsidRPr="00283530">
              <w:rPr>
                <w:rFonts w:eastAsia="Times New Roman" w:cs="Times New Roman"/>
                <w:color w:val="000000"/>
                <w:szCs w:val="18"/>
              </w:rPr>
              <w:t xml:space="preserve">, 16-bit integer. For attribute table description, see Table </w:t>
            </w:r>
            <w:r w:rsidR="0015320F">
              <w:rPr>
                <w:rFonts w:eastAsia="Times New Roman" w:cs="Times New Roman"/>
                <w:color w:val="000000"/>
                <w:szCs w:val="18"/>
              </w:rPr>
              <w:t>2</w:t>
            </w:r>
            <w:r w:rsidRPr="00283530">
              <w:rPr>
                <w:rFonts w:eastAsia="Times New Roman" w:cs="Times New Roman"/>
                <w:color w:val="000000"/>
                <w:szCs w:val="18"/>
              </w:rPr>
              <w:t xml:space="preserve">. </w:t>
            </w:r>
          </w:p>
        </w:tc>
      </w:tr>
      <w:tr w:rsidR="004D49E4" w:rsidRPr="00125AD7" w14:paraId="724CEBA4" w14:textId="77777777" w:rsidTr="001056AA">
        <w:tc>
          <w:tcPr>
            <w:tcW w:w="5812" w:type="dxa"/>
          </w:tcPr>
          <w:p w14:paraId="0890E894" w14:textId="6EAF2351" w:rsidR="004D49E4" w:rsidRDefault="004D49E4" w:rsidP="00941B99">
            <w:pPr>
              <w:pStyle w:val="TableText"/>
              <w:rPr>
                <w:bCs/>
                <w:color w:val="000000" w:themeColor="text1"/>
              </w:rPr>
            </w:pPr>
            <w:r>
              <w:rPr>
                <w:bCs/>
                <w:color w:val="000000" w:themeColor="text1"/>
              </w:rPr>
              <w:t>NLUM_CHANGE_250m_2010_11_to_2015_16_</w:t>
            </w:r>
            <w:r w:rsidR="005D7D88">
              <w:rPr>
                <w:bCs/>
                <w:color w:val="000000" w:themeColor="text1"/>
              </w:rPr>
              <w:t>alb</w:t>
            </w:r>
            <w:r>
              <w:rPr>
                <w:bCs/>
                <w:color w:val="000000" w:themeColor="text1"/>
              </w:rPr>
              <w:t>_</w:t>
            </w:r>
            <w:r w:rsidR="00626623">
              <w:rPr>
                <w:bCs/>
                <w:color w:val="000000" w:themeColor="text1"/>
              </w:rPr>
              <w:t>18class</w:t>
            </w:r>
            <w:r w:rsidR="00A96DE6">
              <w:rPr>
                <w:bCs/>
                <w:color w:val="000000" w:themeColor="text1"/>
              </w:rPr>
              <w:t>.</w:t>
            </w:r>
            <w:r>
              <w:rPr>
                <w:bCs/>
                <w:color w:val="000000" w:themeColor="text1"/>
              </w:rPr>
              <w:t>zip</w:t>
            </w:r>
          </w:p>
        </w:tc>
        <w:tc>
          <w:tcPr>
            <w:tcW w:w="4531" w:type="dxa"/>
          </w:tcPr>
          <w:p w14:paraId="3A373083" w14:textId="0E854570" w:rsidR="004D49E4" w:rsidRDefault="004D49E4" w:rsidP="00941B99">
            <w:pPr>
              <w:pStyle w:val="TableText"/>
              <w:rPr>
                <w:color w:val="000000" w:themeColor="text1"/>
              </w:rPr>
            </w:pPr>
            <w:r>
              <w:rPr>
                <w:color w:val="000000" w:themeColor="text1"/>
              </w:rPr>
              <w:t>NLUM</w:t>
            </w:r>
            <w:r w:rsidRPr="00EB5103">
              <w:t xml:space="preserve"> observed change raster dataset </w:t>
            </w:r>
            <w:r w:rsidRPr="00464C57">
              <w:t>providing 2010–11 land use, 2015–16 land use and observed land use change</w:t>
            </w:r>
            <w:r>
              <w:t xml:space="preserve"> at </w:t>
            </w:r>
            <w:r w:rsidR="00626623">
              <w:t>18</w:t>
            </w:r>
            <w:r w:rsidR="00733844">
              <w:t>-</w:t>
            </w:r>
            <w:r w:rsidR="00626623">
              <w:t>class summary classification</w:t>
            </w:r>
            <w:r w:rsidRPr="00464C57">
              <w:t xml:space="preserve">. </w:t>
            </w:r>
            <w:proofErr w:type="spellStart"/>
            <w:r w:rsidRPr="00464C57">
              <w:t>GeoTIFF</w:t>
            </w:r>
            <w:proofErr w:type="spellEnd"/>
            <w:r w:rsidRPr="00464C57">
              <w:t>, 16-bit integer</w:t>
            </w:r>
            <w:r w:rsidRPr="006A25F7">
              <w:t>. For attribute table description, see</w:t>
            </w:r>
            <w:r>
              <w:t xml:space="preserve"> Table </w:t>
            </w:r>
            <w:r w:rsidR="00AE3CB6">
              <w:t>3</w:t>
            </w:r>
            <w:r w:rsidR="00AB687C">
              <w:t xml:space="preserve">. </w:t>
            </w:r>
          </w:p>
        </w:tc>
      </w:tr>
      <w:tr w:rsidR="0054578E" w:rsidRPr="00125AD7" w14:paraId="2D720C96" w14:textId="77777777" w:rsidTr="001056AA">
        <w:tc>
          <w:tcPr>
            <w:tcW w:w="5812" w:type="dxa"/>
          </w:tcPr>
          <w:p w14:paraId="06F07D8A" w14:textId="2AF5AD6B" w:rsidR="0054578E" w:rsidRDefault="0054578E" w:rsidP="0054578E">
            <w:pPr>
              <w:pStyle w:val="TableText"/>
              <w:rPr>
                <w:bCs/>
                <w:color w:val="000000" w:themeColor="text1"/>
              </w:rPr>
            </w:pPr>
            <w:r>
              <w:rPr>
                <w:bCs/>
                <w:color w:val="000000" w:themeColor="text1"/>
              </w:rPr>
              <w:t>NLUM_INPUTS_</w:t>
            </w:r>
            <w:r w:rsidR="0028744D">
              <w:rPr>
                <w:bCs/>
                <w:color w:val="000000" w:themeColor="text1"/>
              </w:rPr>
              <w:t>250m</w:t>
            </w:r>
            <w:r>
              <w:rPr>
                <w:bCs/>
                <w:color w:val="000000" w:themeColor="text1"/>
              </w:rPr>
              <w:t>_20YY_YY_geo.zip</w:t>
            </w:r>
          </w:p>
        </w:tc>
        <w:tc>
          <w:tcPr>
            <w:tcW w:w="4531" w:type="dxa"/>
          </w:tcPr>
          <w:p w14:paraId="530CCF1A" w14:textId="632CCC62" w:rsidR="0054578E" w:rsidRDefault="0054578E" w:rsidP="0054578E">
            <w:pPr>
              <w:pStyle w:val="TableText"/>
              <w:rPr>
                <w:color w:val="000000" w:themeColor="text1"/>
              </w:rPr>
            </w:pPr>
            <w:r>
              <w:rPr>
                <w:color w:val="000000" w:themeColor="text1"/>
              </w:rPr>
              <w:t xml:space="preserve">NLUM raster dataset with the </w:t>
            </w:r>
            <w:r w:rsidR="00171F1C">
              <w:rPr>
                <w:color w:val="000000" w:themeColor="text1"/>
              </w:rPr>
              <w:t>7</w:t>
            </w:r>
            <w:r>
              <w:rPr>
                <w:color w:val="000000" w:themeColor="text1"/>
              </w:rPr>
              <w:t xml:space="preserve"> input layers</w:t>
            </w:r>
            <w:r w:rsidR="00674AE7">
              <w:rPr>
                <w:color w:val="000000" w:themeColor="text1"/>
              </w:rPr>
              <w:t>, agricultural commodities mapped and their irrigation status,</w:t>
            </w:r>
            <w:r>
              <w:rPr>
                <w:color w:val="000000" w:themeColor="text1"/>
              </w:rPr>
              <w:t xml:space="preserve"> and final land use class assigned according to ALUM v8. </w:t>
            </w:r>
            <w:r w:rsidRPr="00EB5103">
              <w:t>One raster for each year</w:t>
            </w:r>
            <w:r w:rsidRPr="00283530">
              <w:rPr>
                <w:rFonts w:eastAsia="Times New Roman" w:cs="Times New Roman"/>
                <w:color w:val="000000"/>
                <w:szCs w:val="18"/>
              </w:rPr>
              <w:t xml:space="preserve">. </w:t>
            </w:r>
            <w:proofErr w:type="spellStart"/>
            <w:r w:rsidRPr="00283530">
              <w:rPr>
                <w:rFonts w:eastAsia="Times New Roman" w:cs="Times New Roman"/>
                <w:color w:val="000000"/>
                <w:szCs w:val="18"/>
              </w:rPr>
              <w:t>GeoTIFF</w:t>
            </w:r>
            <w:proofErr w:type="spellEnd"/>
            <w:r w:rsidRPr="00283530">
              <w:rPr>
                <w:rFonts w:eastAsia="Times New Roman" w:cs="Times New Roman"/>
                <w:color w:val="000000"/>
                <w:szCs w:val="18"/>
              </w:rPr>
              <w:t xml:space="preserve">, 16-bit integer. For attribute table description, see Table </w:t>
            </w:r>
            <w:r w:rsidR="00AE3CB6">
              <w:rPr>
                <w:rFonts w:eastAsia="Times New Roman" w:cs="Times New Roman"/>
                <w:color w:val="000000"/>
                <w:szCs w:val="18"/>
              </w:rPr>
              <w:t>4</w:t>
            </w:r>
            <w:r w:rsidRPr="00283530">
              <w:rPr>
                <w:rFonts w:eastAsia="Times New Roman" w:cs="Times New Roman"/>
                <w:color w:val="000000"/>
                <w:szCs w:val="18"/>
              </w:rPr>
              <w:t>.</w:t>
            </w:r>
          </w:p>
        </w:tc>
      </w:tr>
      <w:tr w:rsidR="00F459B2" w:rsidRPr="00125AD7" w14:paraId="5BDB540B" w14:textId="77777777" w:rsidTr="001056AA">
        <w:tc>
          <w:tcPr>
            <w:tcW w:w="5812" w:type="dxa"/>
          </w:tcPr>
          <w:p w14:paraId="68D6E9A4" w14:textId="16777784" w:rsidR="00F459B2" w:rsidRPr="00F459B2" w:rsidRDefault="00F459B2" w:rsidP="0054578E">
            <w:pPr>
              <w:pStyle w:val="TableText"/>
              <w:rPr>
                <w:b/>
                <w:color w:val="000000" w:themeColor="text1"/>
              </w:rPr>
            </w:pPr>
            <w:r w:rsidRPr="00F459B2">
              <w:rPr>
                <w:b/>
                <w:color w:val="000000" w:themeColor="text1"/>
              </w:rPr>
              <w:t>AgProbabilitySurfaces</w:t>
            </w:r>
            <w:r w:rsidR="007757A5">
              <w:rPr>
                <w:b/>
                <w:color w:val="000000" w:themeColor="text1"/>
              </w:rPr>
              <w:t>_20YY_YY_geo</w:t>
            </w:r>
            <w:r w:rsidRPr="00F459B2">
              <w:rPr>
                <w:b/>
                <w:color w:val="000000" w:themeColor="text1"/>
              </w:rPr>
              <w:t>.zip</w:t>
            </w:r>
          </w:p>
        </w:tc>
        <w:tc>
          <w:tcPr>
            <w:tcW w:w="4531" w:type="dxa"/>
          </w:tcPr>
          <w:p w14:paraId="17CE2E85" w14:textId="15CDABDF" w:rsidR="00F459B2" w:rsidRDefault="00F459B2" w:rsidP="0054578E">
            <w:pPr>
              <w:pStyle w:val="TableText"/>
              <w:rPr>
                <w:color w:val="000000" w:themeColor="text1"/>
              </w:rPr>
            </w:pPr>
            <w:r>
              <w:rPr>
                <w:color w:val="000000" w:themeColor="text1"/>
              </w:rPr>
              <w:t xml:space="preserve">Folder containing 23 </w:t>
            </w:r>
            <w:r w:rsidR="007757A5">
              <w:rPr>
                <w:color w:val="000000" w:themeColor="text1"/>
              </w:rPr>
              <w:t xml:space="preserve">continuous probability </w:t>
            </w:r>
            <w:r>
              <w:rPr>
                <w:color w:val="000000" w:themeColor="text1"/>
              </w:rPr>
              <w:t>rasters</w:t>
            </w:r>
            <w:r w:rsidR="00BE0459">
              <w:rPr>
                <w:color w:val="000000" w:themeColor="text1"/>
              </w:rPr>
              <w:t xml:space="preserve"> for each year</w:t>
            </w:r>
            <w:r>
              <w:rPr>
                <w:color w:val="000000" w:themeColor="text1"/>
              </w:rPr>
              <w:t>, 1 for each agricultural commodity mapping unit</w:t>
            </w:r>
            <w:r w:rsidR="00BE0459">
              <w:rPr>
                <w:color w:val="000000" w:themeColor="text1"/>
              </w:rPr>
              <w:t>. Used to construct the maximum likelihood map for agricultural land uses</w:t>
            </w:r>
            <w:r>
              <w:rPr>
                <w:color w:val="000000" w:themeColor="text1"/>
              </w:rPr>
              <w:t xml:space="preserve">. </w:t>
            </w:r>
            <w:r w:rsidR="00BE0459">
              <w:rPr>
                <w:color w:val="000000" w:themeColor="text1"/>
              </w:rPr>
              <w:t xml:space="preserve">Values 0 to 10,000.  </w:t>
            </w:r>
            <w:proofErr w:type="spellStart"/>
            <w:r w:rsidR="007757A5">
              <w:rPr>
                <w:color w:val="000000" w:themeColor="text1"/>
              </w:rPr>
              <w:t>GeoTIFF</w:t>
            </w:r>
            <w:proofErr w:type="spellEnd"/>
            <w:r w:rsidR="007757A5">
              <w:rPr>
                <w:color w:val="000000" w:themeColor="text1"/>
              </w:rPr>
              <w:t xml:space="preserve">, 16-bit integer. </w:t>
            </w:r>
            <w:r>
              <w:rPr>
                <w:color w:val="000000" w:themeColor="text1"/>
              </w:rPr>
              <w:t>See Table A2.8 for list.</w:t>
            </w:r>
          </w:p>
        </w:tc>
      </w:tr>
      <w:tr w:rsidR="0054578E" w:rsidRPr="00E54C1F" w14:paraId="4B21230C" w14:textId="77777777" w:rsidTr="001056AA">
        <w:tc>
          <w:tcPr>
            <w:tcW w:w="5812" w:type="dxa"/>
          </w:tcPr>
          <w:p w14:paraId="6F46EAA2" w14:textId="77777777" w:rsidR="0054578E" w:rsidRPr="00E54C1F" w:rsidRDefault="0054578E" w:rsidP="0054578E">
            <w:pPr>
              <w:pStyle w:val="TableText"/>
              <w:rPr>
                <w:b/>
              </w:rPr>
            </w:pPr>
            <w:r w:rsidRPr="00E54C1F">
              <w:rPr>
                <w:b/>
              </w:rPr>
              <w:t>Maps.zip</w:t>
            </w:r>
          </w:p>
        </w:tc>
        <w:tc>
          <w:tcPr>
            <w:tcW w:w="4531" w:type="dxa"/>
          </w:tcPr>
          <w:p w14:paraId="0EA42B63" w14:textId="77777777" w:rsidR="0054578E" w:rsidRPr="00E54C1F" w:rsidRDefault="0054578E" w:rsidP="0054578E">
            <w:pPr>
              <w:pStyle w:val="TableText"/>
            </w:pPr>
          </w:p>
        </w:tc>
      </w:tr>
      <w:tr w:rsidR="0054578E" w:rsidRPr="00E54C1F" w14:paraId="6917BF35" w14:textId="77777777" w:rsidTr="001056AA">
        <w:tc>
          <w:tcPr>
            <w:tcW w:w="5812" w:type="dxa"/>
          </w:tcPr>
          <w:p w14:paraId="514A5209" w14:textId="03FB61F7" w:rsidR="0054578E" w:rsidRPr="00E54C1F" w:rsidRDefault="0054578E" w:rsidP="0054578E">
            <w:pPr>
              <w:pStyle w:val="TableText"/>
              <w:numPr>
                <w:ilvl w:val="0"/>
                <w:numId w:val="13"/>
              </w:numPr>
              <w:ind w:left="319" w:hanging="319"/>
              <w:rPr>
                <w:b/>
              </w:rPr>
            </w:pPr>
            <w:proofErr w:type="gramStart"/>
            <w:r w:rsidRPr="00E54C1F">
              <w:t xml:space="preserve">NLUM-PRIMV8_20YY_YY.png </w:t>
            </w:r>
            <w:r w:rsidRPr="00626623">
              <w:t>;</w:t>
            </w:r>
            <w:proofErr w:type="gramEnd"/>
            <w:r w:rsidRPr="00626623">
              <w:t xml:space="preserve"> pdf</w:t>
            </w:r>
          </w:p>
        </w:tc>
        <w:tc>
          <w:tcPr>
            <w:tcW w:w="4531" w:type="dxa"/>
          </w:tcPr>
          <w:p w14:paraId="2B39F278" w14:textId="77777777" w:rsidR="0054578E" w:rsidRPr="00E54C1F" w:rsidRDefault="0054578E" w:rsidP="0054578E">
            <w:pPr>
              <w:pStyle w:val="TableText"/>
            </w:pPr>
            <w:r w:rsidRPr="00E54C1F">
              <w:t>Map showing the NLUM dataset at ALUM primary classification; either 2010–11 or 2015–16.</w:t>
            </w:r>
          </w:p>
        </w:tc>
      </w:tr>
      <w:tr w:rsidR="0054578E" w:rsidRPr="00E54C1F" w14:paraId="743ABB36" w14:textId="77777777" w:rsidTr="001056AA">
        <w:tc>
          <w:tcPr>
            <w:tcW w:w="5812" w:type="dxa"/>
          </w:tcPr>
          <w:p w14:paraId="4F0F3762" w14:textId="568932B5" w:rsidR="0054578E" w:rsidRPr="00E54C1F" w:rsidRDefault="0054578E" w:rsidP="0054578E">
            <w:pPr>
              <w:pStyle w:val="TableText"/>
              <w:numPr>
                <w:ilvl w:val="0"/>
                <w:numId w:val="13"/>
              </w:numPr>
              <w:ind w:left="319" w:hanging="319"/>
              <w:rPr>
                <w:b/>
              </w:rPr>
            </w:pPr>
            <w:r w:rsidRPr="00E54C1F">
              <w:t>NLUM-SECV8_20YY_YY.png</w:t>
            </w:r>
            <w:r w:rsidRPr="00626623">
              <w:t>; pdf</w:t>
            </w:r>
          </w:p>
          <w:p w14:paraId="15CC905B" w14:textId="77777777" w:rsidR="0054578E" w:rsidRPr="00E54C1F" w:rsidRDefault="0054578E" w:rsidP="0054578E">
            <w:pPr>
              <w:pStyle w:val="TableText"/>
              <w:ind w:left="319" w:hanging="319"/>
              <w:rPr>
                <w:bCs/>
              </w:rPr>
            </w:pPr>
          </w:p>
        </w:tc>
        <w:tc>
          <w:tcPr>
            <w:tcW w:w="4531" w:type="dxa"/>
          </w:tcPr>
          <w:p w14:paraId="63CAC028" w14:textId="77777777" w:rsidR="0054578E" w:rsidRPr="00E54C1F" w:rsidRDefault="0054578E" w:rsidP="0054578E">
            <w:pPr>
              <w:pStyle w:val="TableText"/>
            </w:pPr>
            <w:r w:rsidRPr="00E54C1F">
              <w:t>Map showing the NLUM dataset at ALUM secondary classification; either 2010–11 or 2015–16</w:t>
            </w:r>
            <w:r w:rsidRPr="00E54C1F" w:rsidDel="00275DF5">
              <w:t>.</w:t>
            </w:r>
          </w:p>
        </w:tc>
      </w:tr>
      <w:tr w:rsidR="0054578E" w:rsidRPr="00125AD7" w14:paraId="6A49FB9C" w14:textId="77777777" w:rsidTr="001056AA">
        <w:tc>
          <w:tcPr>
            <w:tcW w:w="5812" w:type="dxa"/>
          </w:tcPr>
          <w:p w14:paraId="0C2CEA0D" w14:textId="393C1120" w:rsidR="0054578E" w:rsidRPr="00E54C1F" w:rsidRDefault="0054578E" w:rsidP="0054578E">
            <w:pPr>
              <w:pStyle w:val="TableText"/>
              <w:numPr>
                <w:ilvl w:val="0"/>
                <w:numId w:val="13"/>
              </w:numPr>
              <w:ind w:left="319" w:hanging="319"/>
              <w:rPr>
                <w:bCs/>
              </w:rPr>
            </w:pPr>
            <w:r w:rsidRPr="00E54C1F">
              <w:t>NLUM-CL18_20YY_YY.png</w:t>
            </w:r>
            <w:r w:rsidRPr="00626623">
              <w:t>; pdf</w:t>
            </w:r>
          </w:p>
        </w:tc>
        <w:tc>
          <w:tcPr>
            <w:tcW w:w="4531" w:type="dxa"/>
          </w:tcPr>
          <w:p w14:paraId="321BA9B3" w14:textId="686B35E0" w:rsidR="0054578E" w:rsidRPr="00E54C1F" w:rsidRDefault="0054578E" w:rsidP="0054578E">
            <w:pPr>
              <w:pStyle w:val="TableText"/>
            </w:pPr>
            <w:r w:rsidRPr="00E54C1F">
              <w:t>Map showing the NLUM dataset 18</w:t>
            </w:r>
            <w:r>
              <w:t>-</w:t>
            </w:r>
            <w:r w:rsidRPr="00E54C1F">
              <w:t>class summary; either 2010–11 or 2015–16</w:t>
            </w:r>
            <w:r w:rsidRPr="00E54C1F" w:rsidDel="00275DF5">
              <w:t>.</w:t>
            </w:r>
          </w:p>
        </w:tc>
      </w:tr>
      <w:tr w:rsidR="002D2A17" w:rsidRPr="00125AD7" w14:paraId="1A44472B" w14:textId="77777777" w:rsidTr="001056AA">
        <w:tc>
          <w:tcPr>
            <w:tcW w:w="5812" w:type="dxa"/>
          </w:tcPr>
          <w:p w14:paraId="1B1CCFBF" w14:textId="0AD592C5" w:rsidR="002D2A17" w:rsidRPr="00E54C1F" w:rsidRDefault="002D2A17" w:rsidP="0054578E">
            <w:pPr>
              <w:pStyle w:val="TableText"/>
              <w:numPr>
                <w:ilvl w:val="0"/>
                <w:numId w:val="13"/>
              </w:numPr>
              <w:ind w:left="319" w:hanging="319"/>
            </w:pPr>
            <w:r w:rsidRPr="00E54C1F">
              <w:t>NLUM-</w:t>
            </w:r>
            <w:r>
              <w:t>AGIND</w:t>
            </w:r>
            <w:r w:rsidRPr="00E54C1F">
              <w:t>_20YY_YY.png</w:t>
            </w:r>
            <w:r w:rsidRPr="00626623">
              <w:t>; pdf</w:t>
            </w:r>
          </w:p>
        </w:tc>
        <w:tc>
          <w:tcPr>
            <w:tcW w:w="4531" w:type="dxa"/>
          </w:tcPr>
          <w:p w14:paraId="3B5A8244" w14:textId="01F2BFE3" w:rsidR="002D2A17" w:rsidRPr="00E54C1F" w:rsidRDefault="002D2A17" w:rsidP="0054578E">
            <w:pPr>
              <w:pStyle w:val="TableText"/>
            </w:pPr>
            <w:r w:rsidRPr="00E54C1F">
              <w:t xml:space="preserve">Map showing the NLUM dataset </w:t>
            </w:r>
            <w:r>
              <w:t>agricultural industries</w:t>
            </w:r>
            <w:r w:rsidRPr="00E54C1F">
              <w:t>; either 2010–11 or 2015–16</w:t>
            </w:r>
            <w:r w:rsidRPr="00E54C1F" w:rsidDel="00275DF5">
              <w:t>.</w:t>
            </w:r>
          </w:p>
        </w:tc>
      </w:tr>
      <w:tr w:rsidR="00DF0EF1" w:rsidRPr="00125AD7" w14:paraId="574AFF19" w14:textId="77777777" w:rsidTr="001056AA">
        <w:tc>
          <w:tcPr>
            <w:tcW w:w="5812" w:type="dxa"/>
            <w:tcBorders>
              <w:bottom w:val="nil"/>
            </w:tcBorders>
          </w:tcPr>
          <w:p w14:paraId="09F55DA3" w14:textId="13ABB76E" w:rsidR="00DF0EF1" w:rsidRPr="000D2C91" w:rsidRDefault="00DF0EF1" w:rsidP="0054578E">
            <w:pPr>
              <w:pStyle w:val="TableText"/>
              <w:numPr>
                <w:ilvl w:val="0"/>
                <w:numId w:val="13"/>
              </w:numPr>
              <w:ind w:left="319" w:hanging="319"/>
            </w:pPr>
            <w:r>
              <w:t>NLUM-AGCOMMOD_20YY_YY.png; pdf</w:t>
            </w:r>
          </w:p>
        </w:tc>
        <w:tc>
          <w:tcPr>
            <w:tcW w:w="4531" w:type="dxa"/>
            <w:tcBorders>
              <w:bottom w:val="nil"/>
            </w:tcBorders>
          </w:tcPr>
          <w:p w14:paraId="2515FB00" w14:textId="4018E25B" w:rsidR="00DF0EF1" w:rsidRPr="000D2C91" w:rsidRDefault="00DF0EF1" w:rsidP="0054578E">
            <w:pPr>
              <w:pStyle w:val="TableText"/>
            </w:pPr>
            <w:r>
              <w:t xml:space="preserve">Map showing NLUM dataset classified by agricultural commodity; either </w:t>
            </w:r>
            <w:r w:rsidRPr="00E54C1F">
              <w:t>2010–11 or 2015–16</w:t>
            </w:r>
            <w:r w:rsidRPr="00E54C1F" w:rsidDel="00275DF5">
              <w:t>.</w:t>
            </w:r>
          </w:p>
        </w:tc>
      </w:tr>
      <w:tr w:rsidR="0054578E" w:rsidRPr="00125AD7" w14:paraId="555A6853" w14:textId="77777777" w:rsidTr="001056AA">
        <w:tc>
          <w:tcPr>
            <w:tcW w:w="5812" w:type="dxa"/>
            <w:tcBorders>
              <w:bottom w:val="nil"/>
            </w:tcBorders>
          </w:tcPr>
          <w:p w14:paraId="7E235A58" w14:textId="73FEB055" w:rsidR="0054578E" w:rsidRPr="000D2C91" w:rsidRDefault="0054578E" w:rsidP="0054578E">
            <w:pPr>
              <w:pStyle w:val="TableText"/>
              <w:numPr>
                <w:ilvl w:val="0"/>
                <w:numId w:val="13"/>
              </w:numPr>
              <w:ind w:left="319" w:hanging="319"/>
            </w:pPr>
            <w:r w:rsidRPr="000D2C91">
              <w:t>LUCH-</w:t>
            </w:r>
            <w:r>
              <w:t>CL18</w:t>
            </w:r>
            <w:r w:rsidRPr="000D2C91">
              <w:t>_2010_11_to_2015_16.png</w:t>
            </w:r>
            <w:r>
              <w:t>; pdf</w:t>
            </w:r>
          </w:p>
        </w:tc>
        <w:tc>
          <w:tcPr>
            <w:tcW w:w="4531" w:type="dxa"/>
            <w:tcBorders>
              <w:bottom w:val="nil"/>
            </w:tcBorders>
          </w:tcPr>
          <w:p w14:paraId="20D63921" w14:textId="0CBFA48B" w:rsidR="0054578E" w:rsidRPr="000D2C91" w:rsidRDefault="0054578E" w:rsidP="0054578E">
            <w:pPr>
              <w:pStyle w:val="TableText"/>
            </w:pPr>
            <w:r w:rsidRPr="000D2C91">
              <w:t xml:space="preserve">Map showing where observed land use change occurred between 2010-11 and 2015-16 at the </w:t>
            </w:r>
            <w:r>
              <w:t>18-class summary</w:t>
            </w:r>
            <w:r w:rsidRPr="000D2C91">
              <w:t xml:space="preserve"> classification level. </w:t>
            </w:r>
          </w:p>
        </w:tc>
      </w:tr>
      <w:tr w:rsidR="0054578E" w:rsidRPr="000D2C91" w14:paraId="1DD8ED70" w14:textId="77777777" w:rsidTr="001056AA">
        <w:tc>
          <w:tcPr>
            <w:tcW w:w="5812" w:type="dxa"/>
            <w:tcBorders>
              <w:top w:val="nil"/>
              <w:bottom w:val="single" w:sz="4" w:space="0" w:color="auto"/>
            </w:tcBorders>
          </w:tcPr>
          <w:p w14:paraId="086120FB" w14:textId="77777777" w:rsidR="0054578E" w:rsidRPr="000D2C91" w:rsidRDefault="0054578E" w:rsidP="0054578E">
            <w:pPr>
              <w:pStyle w:val="TableText"/>
              <w:rPr>
                <w:b/>
              </w:rPr>
            </w:pPr>
            <w:r w:rsidRPr="000D2C91">
              <w:rPr>
                <w:b/>
              </w:rPr>
              <w:t>Symbology.zip</w:t>
            </w:r>
          </w:p>
        </w:tc>
        <w:tc>
          <w:tcPr>
            <w:tcW w:w="4531" w:type="dxa"/>
            <w:tcBorders>
              <w:top w:val="nil"/>
              <w:bottom w:val="single" w:sz="4" w:space="0" w:color="auto"/>
            </w:tcBorders>
          </w:tcPr>
          <w:p w14:paraId="113AF515" w14:textId="3F40C5F4" w:rsidR="0054578E" w:rsidRPr="000D2C91" w:rsidRDefault="0054578E" w:rsidP="0054578E">
            <w:pPr>
              <w:pStyle w:val="TableText"/>
            </w:pPr>
            <w:r w:rsidRPr="000D2C91">
              <w:t>Folder containing files to visualise rasters in ESRI ArcMap. The .</w:t>
            </w:r>
            <w:proofErr w:type="spellStart"/>
            <w:r w:rsidRPr="000D2C91">
              <w:t>clr</w:t>
            </w:r>
            <w:proofErr w:type="spellEnd"/>
            <w:r w:rsidRPr="000D2C91">
              <w:t xml:space="preserve"> files are ESRI colour map files and the .</w:t>
            </w:r>
            <w:proofErr w:type="spellStart"/>
            <w:r w:rsidRPr="000D2C91">
              <w:t>lyr</w:t>
            </w:r>
            <w:proofErr w:type="spellEnd"/>
            <w:r w:rsidRPr="000D2C91">
              <w:t xml:space="preserve"> files are ESRI raster symbology files.</w:t>
            </w:r>
          </w:p>
        </w:tc>
      </w:tr>
    </w:tbl>
    <w:p w14:paraId="2619AE1E" w14:textId="4DE3A510" w:rsidR="004D49E4" w:rsidRPr="00C67CF0" w:rsidRDefault="004D49E4" w:rsidP="004D49E4">
      <w:pPr>
        <w:pStyle w:val="Normalsmall"/>
      </w:pPr>
      <w:r w:rsidRPr="00C67CF0">
        <w:t>Note: [projection] describes the projection of the raster. Rasters with the projection suffix ’</w:t>
      </w:r>
      <w:proofErr w:type="spellStart"/>
      <w:proofErr w:type="gramStart"/>
      <w:r w:rsidRPr="00C67CF0">
        <w:t>alb</w:t>
      </w:r>
      <w:proofErr w:type="spellEnd"/>
      <w:r w:rsidRPr="00C67CF0">
        <w:t>‘ are</w:t>
      </w:r>
      <w:proofErr w:type="gramEnd"/>
      <w:r w:rsidRPr="00C67CF0">
        <w:t xml:space="preserve"> in the coordinate system GDA94/Australian Albers (EPSG: 3577) with a 250 by 250 metres resolution. Rasters with a projection suffix ’</w:t>
      </w:r>
      <w:proofErr w:type="gramStart"/>
      <w:r w:rsidRPr="00C67CF0">
        <w:t>geo‘ are</w:t>
      </w:r>
      <w:proofErr w:type="gramEnd"/>
      <w:r w:rsidRPr="00C67CF0">
        <w:t xml:space="preserve"> in the coordinate system GDA94 (EPSG:4283) with a 0.02197 degree (degree equivalent of 250 metres) resolution. </w:t>
      </w:r>
      <w:r w:rsidR="00317420">
        <w:t>Each</w:t>
      </w:r>
      <w:r w:rsidR="00317420" w:rsidRPr="00471663">
        <w:t xml:space="preserve"> </w:t>
      </w:r>
      <w:r w:rsidR="00317420">
        <w:t>.</w:t>
      </w:r>
      <w:proofErr w:type="spellStart"/>
      <w:r w:rsidR="00317420">
        <w:t>tif</w:t>
      </w:r>
      <w:proofErr w:type="spellEnd"/>
      <w:r w:rsidR="00317420">
        <w:t xml:space="preserve"> </w:t>
      </w:r>
      <w:r w:rsidR="00317420" w:rsidRPr="00471663">
        <w:t>raster dataset</w:t>
      </w:r>
      <w:r w:rsidR="00317420" w:rsidRPr="00BC6412">
        <w:t xml:space="preserve"> contains</w:t>
      </w:r>
      <w:r w:rsidR="00317420">
        <w:t xml:space="preserve"> </w:t>
      </w:r>
      <w:proofErr w:type="gramStart"/>
      <w:r w:rsidR="00317420">
        <w:t xml:space="preserve">a </w:t>
      </w:r>
      <w:r w:rsidR="00317420" w:rsidRPr="00471663">
        <w:t>.</w:t>
      </w:r>
      <w:proofErr w:type="gramEnd"/>
      <w:r w:rsidR="00317420" w:rsidRPr="00471663">
        <w:t>tif.aux.xml auxiliary file storing information including raster statistics, histogram, and attributes</w:t>
      </w:r>
      <w:r w:rsidR="00317420">
        <w:t xml:space="preserve"> </w:t>
      </w:r>
      <w:r w:rsidRPr="00C67CF0">
        <w:t xml:space="preserve">YY’ denotes the year; ‘_11’ for 2010–11 and ‘_16’ for 2015–16. </w:t>
      </w:r>
    </w:p>
    <w:p w14:paraId="2A9C3CB8" w14:textId="77777777" w:rsidR="00FA76E9" w:rsidRDefault="00FA76E9">
      <w:pPr>
        <w:spacing w:after="160" w:line="259" w:lineRule="auto"/>
        <w:rPr>
          <w:rFonts w:ascii="Calibri" w:eastAsia="Calibri" w:hAnsi="Calibri" w:cs="Calibri"/>
          <w:b/>
          <w:caps/>
          <w:color w:val="000000"/>
          <w:sz w:val="30"/>
          <w:szCs w:val="22"/>
        </w:rPr>
      </w:pPr>
      <w:r>
        <w:br w:type="page"/>
      </w:r>
    </w:p>
    <w:p w14:paraId="451848F1" w14:textId="1E07C1A3" w:rsidR="004D49E4" w:rsidRPr="00125AD7" w:rsidRDefault="004D49E4" w:rsidP="004D49E4">
      <w:pPr>
        <w:pStyle w:val="Heading2"/>
        <w:rPr>
          <w:rFonts w:asciiTheme="majorHAnsi" w:eastAsia="Times New Roman" w:hAnsiTheme="majorHAnsi" w:cs="Arial"/>
          <w:b w:val="0"/>
          <w:color w:val="284E36"/>
          <w:sz w:val="26"/>
          <w:szCs w:val="26"/>
        </w:rPr>
      </w:pPr>
      <w:r w:rsidRPr="003C55B9">
        <w:t>DATA DICTIONARY</w:t>
      </w:r>
    </w:p>
    <w:p w14:paraId="4FB321DD" w14:textId="5E124D5D" w:rsidR="004D49E4" w:rsidRPr="00125AD7" w:rsidRDefault="004D49E4" w:rsidP="004D49E4">
      <w:pPr>
        <w:pStyle w:val="Caption"/>
      </w:pPr>
      <w:r w:rsidRPr="00F57763">
        <w:t>Table 2 Attributes of the NLUM raster datasets (NLUM_ALUMV8_250m_20YY_YY_</w:t>
      </w:r>
      <w:r w:rsidR="00BD68AF">
        <w:t>alb</w:t>
      </w:r>
      <w:r w:rsidRPr="00F57763">
        <w:t>.</w:t>
      </w:r>
      <w:r w:rsidR="00956059">
        <w:t>tif</w:t>
      </w:r>
      <w:r w:rsidRPr="00F57763">
        <w: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5"/>
        <w:gridCol w:w="5948"/>
        <w:gridCol w:w="2551"/>
      </w:tblGrid>
      <w:tr w:rsidR="004D49E4" w:rsidRPr="00125AD7" w14:paraId="1C6DEE85" w14:textId="77777777" w:rsidTr="00941B99">
        <w:trPr>
          <w:tblHeader/>
        </w:trPr>
        <w:tc>
          <w:tcPr>
            <w:tcW w:w="1815" w:type="dxa"/>
            <w:tcBorders>
              <w:top w:val="single" w:sz="4" w:space="0" w:color="auto"/>
              <w:bottom w:val="single" w:sz="4" w:space="0" w:color="auto"/>
            </w:tcBorders>
          </w:tcPr>
          <w:p w14:paraId="2626ECBC" w14:textId="77777777" w:rsidR="004D49E4" w:rsidRPr="00125AD7" w:rsidRDefault="004D49E4" w:rsidP="00941B99">
            <w:pPr>
              <w:pStyle w:val="TableText"/>
              <w:rPr>
                <w:rFonts w:asciiTheme="majorHAnsi" w:hAnsiTheme="majorHAnsi" w:cs="Arial"/>
                <w:szCs w:val="18"/>
              </w:rPr>
            </w:pPr>
            <w:r w:rsidRPr="001E441C">
              <w:rPr>
                <w:b/>
              </w:rPr>
              <w:t>Field name</w:t>
            </w:r>
          </w:p>
        </w:tc>
        <w:tc>
          <w:tcPr>
            <w:tcW w:w="5948" w:type="dxa"/>
            <w:tcBorders>
              <w:top w:val="single" w:sz="4" w:space="0" w:color="auto"/>
              <w:bottom w:val="single" w:sz="4" w:space="0" w:color="auto"/>
            </w:tcBorders>
          </w:tcPr>
          <w:p w14:paraId="3E54ACC8" w14:textId="77777777" w:rsidR="004D49E4" w:rsidRPr="00125AD7" w:rsidRDefault="004D49E4" w:rsidP="00941B99">
            <w:pPr>
              <w:pStyle w:val="TableText"/>
              <w:rPr>
                <w:rFonts w:asciiTheme="majorHAnsi" w:hAnsiTheme="majorHAnsi" w:cs="Arial"/>
                <w:szCs w:val="18"/>
              </w:rPr>
            </w:pPr>
            <w:r w:rsidRPr="001E441C">
              <w:rPr>
                <w:b/>
              </w:rPr>
              <w:t xml:space="preserve">Field </w:t>
            </w:r>
            <w:r w:rsidRPr="00EE4769">
              <w:rPr>
                <w:b/>
              </w:rPr>
              <w:t>description</w:t>
            </w:r>
          </w:p>
        </w:tc>
        <w:tc>
          <w:tcPr>
            <w:tcW w:w="2551" w:type="dxa"/>
            <w:tcBorders>
              <w:top w:val="single" w:sz="4" w:space="0" w:color="auto"/>
              <w:bottom w:val="single" w:sz="4" w:space="0" w:color="auto"/>
            </w:tcBorders>
          </w:tcPr>
          <w:p w14:paraId="51754F3E" w14:textId="77777777" w:rsidR="004D49E4" w:rsidRPr="00125AD7" w:rsidRDefault="004D49E4" w:rsidP="00941B99">
            <w:pPr>
              <w:pStyle w:val="TableText"/>
              <w:rPr>
                <w:rFonts w:asciiTheme="majorHAnsi" w:hAnsiTheme="majorHAnsi" w:cs="Arial"/>
                <w:szCs w:val="18"/>
              </w:rPr>
            </w:pPr>
            <w:r w:rsidRPr="001E441C">
              <w:rPr>
                <w:b/>
              </w:rPr>
              <w:t>Code values</w:t>
            </w:r>
          </w:p>
        </w:tc>
      </w:tr>
      <w:tr w:rsidR="004D49E4" w:rsidRPr="00125AD7" w14:paraId="59EB81A4" w14:textId="77777777" w:rsidTr="00941B99">
        <w:tc>
          <w:tcPr>
            <w:tcW w:w="1815" w:type="dxa"/>
            <w:tcBorders>
              <w:top w:val="single" w:sz="4" w:space="0" w:color="auto"/>
            </w:tcBorders>
          </w:tcPr>
          <w:p w14:paraId="4064147F" w14:textId="77777777" w:rsidR="004D49E4" w:rsidRPr="0053327C" w:rsidRDefault="004D49E4" w:rsidP="00941B99">
            <w:pPr>
              <w:pStyle w:val="TableText"/>
            </w:pPr>
            <w:r w:rsidRPr="00AC1640">
              <w:t>Value</w:t>
            </w:r>
          </w:p>
        </w:tc>
        <w:tc>
          <w:tcPr>
            <w:tcW w:w="5948" w:type="dxa"/>
            <w:tcBorders>
              <w:top w:val="single" w:sz="4" w:space="0" w:color="auto"/>
            </w:tcBorders>
          </w:tcPr>
          <w:p w14:paraId="5A731E1B" w14:textId="13D3A3B5" w:rsidR="004D49E4" w:rsidRPr="00AC1640" w:rsidRDefault="004D49E4" w:rsidP="00941B99">
            <w:pPr>
              <w:pStyle w:val="TableText"/>
            </w:pPr>
            <w:r w:rsidRPr="00AC1640">
              <w:t>ALUM code as a three</w:t>
            </w:r>
            <w:r w:rsidR="009F671A">
              <w:t>-</w:t>
            </w:r>
            <w:r w:rsidRPr="00AC1640">
              <w:t>digit integer. First digit is primary code, second digit is secondary code, and third digit is tertiary code.</w:t>
            </w:r>
          </w:p>
        </w:tc>
        <w:tc>
          <w:tcPr>
            <w:tcW w:w="2551" w:type="dxa"/>
            <w:tcBorders>
              <w:top w:val="single" w:sz="4" w:space="0" w:color="auto"/>
            </w:tcBorders>
          </w:tcPr>
          <w:p w14:paraId="0D56E713" w14:textId="77777777" w:rsidR="004D49E4" w:rsidRPr="00AC1640" w:rsidRDefault="004D49E4" w:rsidP="00941B99">
            <w:pPr>
              <w:pStyle w:val="TableText"/>
            </w:pPr>
            <w:r w:rsidRPr="00AC1640">
              <w:t xml:space="preserve">Integer numeric value. </w:t>
            </w:r>
            <w:r w:rsidRPr="00AC1640">
              <w:br/>
              <w:t>Range: 100 to 663</w:t>
            </w:r>
          </w:p>
        </w:tc>
      </w:tr>
      <w:tr w:rsidR="004D49E4" w:rsidRPr="00125AD7" w14:paraId="074C0D72" w14:textId="77777777" w:rsidTr="00941B99">
        <w:tc>
          <w:tcPr>
            <w:tcW w:w="1815" w:type="dxa"/>
          </w:tcPr>
          <w:p w14:paraId="3AD96431" w14:textId="77777777" w:rsidR="004D49E4" w:rsidRPr="0053327C" w:rsidRDefault="004D49E4" w:rsidP="00941B99">
            <w:pPr>
              <w:pStyle w:val="TableText"/>
            </w:pPr>
            <w:r w:rsidRPr="00AC1640">
              <w:t>Count</w:t>
            </w:r>
          </w:p>
        </w:tc>
        <w:tc>
          <w:tcPr>
            <w:tcW w:w="5948" w:type="dxa"/>
          </w:tcPr>
          <w:p w14:paraId="40E5900E" w14:textId="3C339107" w:rsidR="004D49E4" w:rsidRPr="00AC1640" w:rsidRDefault="004D49E4" w:rsidP="00941B99">
            <w:pPr>
              <w:pStyle w:val="TableText"/>
            </w:pPr>
            <w:r w:rsidRPr="00AC1640">
              <w:t xml:space="preserve">Count of the number of raster cells in each class of </w:t>
            </w:r>
            <w:r w:rsidR="001576E6">
              <w:t>Value</w:t>
            </w:r>
          </w:p>
        </w:tc>
        <w:tc>
          <w:tcPr>
            <w:tcW w:w="2551" w:type="dxa"/>
          </w:tcPr>
          <w:p w14:paraId="41D44446" w14:textId="77777777" w:rsidR="004D49E4" w:rsidRPr="00AC1640" w:rsidRDefault="004D49E4" w:rsidP="00941B99">
            <w:pPr>
              <w:pStyle w:val="TableText"/>
            </w:pPr>
            <w:r w:rsidRPr="00AC1640">
              <w:t xml:space="preserve">Integer count </w:t>
            </w:r>
          </w:p>
        </w:tc>
      </w:tr>
      <w:tr w:rsidR="004D49E4" w:rsidRPr="00125AD7" w14:paraId="5887840A" w14:textId="77777777" w:rsidTr="00941B99">
        <w:tc>
          <w:tcPr>
            <w:tcW w:w="1815" w:type="dxa"/>
          </w:tcPr>
          <w:p w14:paraId="0BAC83FE" w14:textId="77777777" w:rsidR="004D49E4" w:rsidRPr="0053327C" w:rsidRDefault="004D49E4" w:rsidP="00941B99">
            <w:pPr>
              <w:pStyle w:val="TableText"/>
            </w:pPr>
            <w:r w:rsidRPr="00AC1640">
              <w:t>TERTV8</w:t>
            </w:r>
          </w:p>
        </w:tc>
        <w:tc>
          <w:tcPr>
            <w:tcW w:w="5948" w:type="dxa"/>
          </w:tcPr>
          <w:p w14:paraId="745055E0" w14:textId="77777777" w:rsidR="004D49E4" w:rsidRPr="00AC1640" w:rsidRDefault="004D49E4" w:rsidP="00941B99">
            <w:pPr>
              <w:pStyle w:val="TableText"/>
            </w:pPr>
            <w:r w:rsidRPr="00AC1640">
              <w:t xml:space="preserve">ALUM tertiary code description as a string. </w:t>
            </w:r>
          </w:p>
          <w:p w14:paraId="48FB71D4" w14:textId="77777777" w:rsidR="004D49E4" w:rsidRPr="00AC1640" w:rsidRDefault="004D49E4" w:rsidP="00941B99">
            <w:pPr>
              <w:pStyle w:val="TableText"/>
            </w:pPr>
            <w:r w:rsidRPr="00AC1640">
              <w:t>Examples:</w:t>
            </w:r>
            <w:r w:rsidRPr="00AC1640">
              <w:br/>
              <w:t>1.1.1 Strict nature reserves</w:t>
            </w:r>
            <w:r w:rsidRPr="00AC1640">
              <w:br/>
              <w:t>6.6.3 Estuary/coastal waters - intensive use</w:t>
            </w:r>
          </w:p>
        </w:tc>
        <w:tc>
          <w:tcPr>
            <w:tcW w:w="2551" w:type="dxa"/>
          </w:tcPr>
          <w:p w14:paraId="714AAACE" w14:textId="77777777" w:rsidR="004D49E4" w:rsidRPr="00AC1640" w:rsidRDefault="004D49E4" w:rsidP="00941B99">
            <w:pPr>
              <w:pStyle w:val="TableText"/>
            </w:pPr>
            <w:r w:rsidRPr="00AC1640">
              <w:t>Text</w:t>
            </w:r>
          </w:p>
        </w:tc>
      </w:tr>
      <w:tr w:rsidR="004D49E4" w:rsidRPr="00125AD7" w14:paraId="09F43A10" w14:textId="77777777" w:rsidTr="00941B99">
        <w:tblPrEx>
          <w:tblLook w:val="04A0" w:firstRow="1" w:lastRow="0" w:firstColumn="1" w:lastColumn="0" w:noHBand="0" w:noVBand="1"/>
        </w:tblPrEx>
        <w:tc>
          <w:tcPr>
            <w:tcW w:w="1815" w:type="dxa"/>
          </w:tcPr>
          <w:p w14:paraId="61E1605A" w14:textId="77777777" w:rsidR="004D49E4" w:rsidRPr="0053327C" w:rsidRDefault="004D49E4" w:rsidP="00941B99">
            <w:pPr>
              <w:pStyle w:val="TableText"/>
            </w:pPr>
            <w:r w:rsidRPr="00AC1640">
              <w:t>SECV8N</w:t>
            </w:r>
          </w:p>
        </w:tc>
        <w:tc>
          <w:tcPr>
            <w:tcW w:w="5948" w:type="dxa"/>
          </w:tcPr>
          <w:p w14:paraId="1E3A4C0B" w14:textId="77777777" w:rsidR="004D49E4" w:rsidRPr="00AC1640" w:rsidRDefault="004D49E4" w:rsidP="00941B99">
            <w:pPr>
              <w:pStyle w:val="TableText"/>
            </w:pPr>
            <w:r w:rsidRPr="00AC1640">
              <w:t xml:space="preserve">ALUM secondary code </w:t>
            </w:r>
          </w:p>
        </w:tc>
        <w:tc>
          <w:tcPr>
            <w:tcW w:w="2551" w:type="dxa"/>
          </w:tcPr>
          <w:p w14:paraId="3D83F253" w14:textId="77777777" w:rsidR="004D49E4" w:rsidRPr="00AC1640" w:rsidRDefault="004D49E4" w:rsidP="00941B99">
            <w:pPr>
              <w:pStyle w:val="TableText"/>
            </w:pPr>
            <w:r w:rsidRPr="00AC1640">
              <w:t>Integer numeric value</w:t>
            </w:r>
          </w:p>
        </w:tc>
      </w:tr>
      <w:tr w:rsidR="004D49E4" w:rsidRPr="00125AD7" w14:paraId="042A9E5C" w14:textId="77777777" w:rsidTr="00941B99">
        <w:tc>
          <w:tcPr>
            <w:tcW w:w="1815" w:type="dxa"/>
          </w:tcPr>
          <w:p w14:paraId="79643E77" w14:textId="77777777" w:rsidR="004D49E4" w:rsidRPr="0053327C" w:rsidRDefault="004D49E4" w:rsidP="00941B99">
            <w:pPr>
              <w:pStyle w:val="TableText"/>
            </w:pPr>
            <w:r w:rsidRPr="00AC1640">
              <w:t>SECV8</w:t>
            </w:r>
          </w:p>
        </w:tc>
        <w:tc>
          <w:tcPr>
            <w:tcW w:w="5948" w:type="dxa"/>
          </w:tcPr>
          <w:p w14:paraId="1E101023" w14:textId="4E96B3B9" w:rsidR="004D49E4" w:rsidRPr="00AC1640" w:rsidRDefault="004D49E4" w:rsidP="00941B99">
            <w:pPr>
              <w:pStyle w:val="TableText"/>
            </w:pPr>
            <w:r w:rsidRPr="00AC1640">
              <w:t>ALUM secondary code description as a string.</w:t>
            </w:r>
            <w:r w:rsidR="00E52063">
              <w:t xml:space="preserve"> See Table </w:t>
            </w:r>
            <w:r w:rsidR="00AB687C">
              <w:t>A1</w:t>
            </w:r>
            <w:r w:rsidR="00E52063">
              <w:t>.</w:t>
            </w:r>
            <w:r w:rsidR="00E47CCB">
              <w:t>2</w:t>
            </w:r>
            <w:r w:rsidR="00A02FC1">
              <w:t xml:space="preserve"> for list.</w:t>
            </w:r>
          </w:p>
        </w:tc>
        <w:tc>
          <w:tcPr>
            <w:tcW w:w="2551" w:type="dxa"/>
          </w:tcPr>
          <w:p w14:paraId="6947D7B1" w14:textId="77777777" w:rsidR="004D49E4" w:rsidRPr="00AC1640" w:rsidRDefault="004D49E4" w:rsidP="00941B99">
            <w:pPr>
              <w:pStyle w:val="TableText"/>
            </w:pPr>
            <w:r w:rsidRPr="00AC1640">
              <w:t>Text</w:t>
            </w:r>
          </w:p>
        </w:tc>
      </w:tr>
      <w:tr w:rsidR="004D49E4" w:rsidRPr="00125AD7" w14:paraId="205C9A64" w14:textId="77777777" w:rsidTr="00941B99">
        <w:tblPrEx>
          <w:tblLook w:val="04A0" w:firstRow="1" w:lastRow="0" w:firstColumn="1" w:lastColumn="0" w:noHBand="0" w:noVBand="1"/>
        </w:tblPrEx>
        <w:tc>
          <w:tcPr>
            <w:tcW w:w="1815" w:type="dxa"/>
          </w:tcPr>
          <w:p w14:paraId="7209E8F7" w14:textId="77777777" w:rsidR="004D49E4" w:rsidRPr="0053327C" w:rsidRDefault="004D49E4" w:rsidP="00941B99">
            <w:pPr>
              <w:pStyle w:val="TableText"/>
            </w:pPr>
            <w:r w:rsidRPr="00AC1640">
              <w:t>PRIMV8N</w:t>
            </w:r>
          </w:p>
        </w:tc>
        <w:tc>
          <w:tcPr>
            <w:tcW w:w="5948" w:type="dxa"/>
          </w:tcPr>
          <w:p w14:paraId="013B38C1" w14:textId="77777777" w:rsidR="004D49E4" w:rsidRPr="00AC1640" w:rsidRDefault="004D49E4" w:rsidP="00941B99">
            <w:pPr>
              <w:pStyle w:val="TableText"/>
            </w:pPr>
            <w:r w:rsidRPr="00AC1640">
              <w:t xml:space="preserve">ALUM primary code </w:t>
            </w:r>
          </w:p>
        </w:tc>
        <w:tc>
          <w:tcPr>
            <w:tcW w:w="2551" w:type="dxa"/>
          </w:tcPr>
          <w:p w14:paraId="57FD02AD" w14:textId="77777777" w:rsidR="004D49E4" w:rsidRPr="00AC1640" w:rsidRDefault="004D49E4" w:rsidP="00941B99">
            <w:pPr>
              <w:pStyle w:val="TableText"/>
            </w:pPr>
            <w:r w:rsidRPr="00AC1640">
              <w:t>Integer numeric value</w:t>
            </w:r>
          </w:p>
        </w:tc>
      </w:tr>
      <w:tr w:rsidR="004D49E4" w:rsidRPr="00125AD7" w14:paraId="6044B44E" w14:textId="77777777" w:rsidTr="00941B99">
        <w:tc>
          <w:tcPr>
            <w:tcW w:w="1815" w:type="dxa"/>
          </w:tcPr>
          <w:p w14:paraId="1B9BB0B8" w14:textId="77777777" w:rsidR="004D49E4" w:rsidRPr="0053327C" w:rsidRDefault="004D49E4" w:rsidP="00941B99">
            <w:pPr>
              <w:pStyle w:val="TableText"/>
            </w:pPr>
            <w:r w:rsidRPr="00AC1640">
              <w:t>PRIMV8</w:t>
            </w:r>
          </w:p>
        </w:tc>
        <w:tc>
          <w:tcPr>
            <w:tcW w:w="5948" w:type="dxa"/>
          </w:tcPr>
          <w:p w14:paraId="60E9FDDB" w14:textId="06799315" w:rsidR="004D49E4" w:rsidRPr="00AC1640" w:rsidRDefault="004D49E4" w:rsidP="00941B99">
            <w:pPr>
              <w:pStyle w:val="TableText"/>
            </w:pPr>
            <w:r w:rsidRPr="00AC1640">
              <w:t xml:space="preserve">ALUM primary code description as a string. </w:t>
            </w:r>
            <w:r w:rsidR="00A60B3C">
              <w:t xml:space="preserve">See Table </w:t>
            </w:r>
            <w:r w:rsidR="00AB687C">
              <w:t>A1</w:t>
            </w:r>
            <w:r w:rsidR="00A60B3C">
              <w:t>.</w:t>
            </w:r>
            <w:r w:rsidR="00E47CCB">
              <w:t>1</w:t>
            </w:r>
            <w:r w:rsidR="00670F27">
              <w:t xml:space="preserve"> for list.</w:t>
            </w:r>
          </w:p>
        </w:tc>
        <w:tc>
          <w:tcPr>
            <w:tcW w:w="2551" w:type="dxa"/>
          </w:tcPr>
          <w:p w14:paraId="0BBCACFA" w14:textId="77777777" w:rsidR="004D49E4" w:rsidRPr="00AC1640" w:rsidRDefault="004D49E4" w:rsidP="00941B99">
            <w:pPr>
              <w:pStyle w:val="TableText"/>
            </w:pPr>
            <w:r w:rsidRPr="00AC1640">
              <w:t>Text</w:t>
            </w:r>
          </w:p>
        </w:tc>
      </w:tr>
      <w:tr w:rsidR="004D49E4" w:rsidRPr="00125AD7" w14:paraId="3E45F8BF" w14:textId="77777777" w:rsidTr="00941B99">
        <w:tblPrEx>
          <w:tblLook w:val="04A0" w:firstRow="1" w:lastRow="0" w:firstColumn="1" w:lastColumn="0" w:noHBand="0" w:noVBand="1"/>
        </w:tblPrEx>
        <w:tc>
          <w:tcPr>
            <w:tcW w:w="1815" w:type="dxa"/>
          </w:tcPr>
          <w:p w14:paraId="46C60B19" w14:textId="77777777" w:rsidR="004D49E4" w:rsidRPr="0053327C" w:rsidRDefault="004D49E4" w:rsidP="00941B99">
            <w:pPr>
              <w:pStyle w:val="TableText"/>
            </w:pPr>
            <w:r w:rsidRPr="00AC1640">
              <w:t>CL18N</w:t>
            </w:r>
          </w:p>
        </w:tc>
        <w:tc>
          <w:tcPr>
            <w:tcW w:w="5948" w:type="dxa"/>
          </w:tcPr>
          <w:p w14:paraId="36A4941A" w14:textId="328F2875" w:rsidR="004D49E4" w:rsidRPr="0053327C" w:rsidRDefault="00CD551E" w:rsidP="00941B99">
            <w:pPr>
              <w:pStyle w:val="TableText"/>
            </w:pPr>
            <w:r>
              <w:t>Code for s</w:t>
            </w:r>
            <w:r w:rsidR="004D49E4" w:rsidRPr="00AC1640">
              <w:t>implified 18</w:t>
            </w:r>
            <w:r>
              <w:t>-</w:t>
            </w:r>
            <w:r w:rsidR="004D49E4" w:rsidRPr="00AC1640">
              <w:t>class land use classification</w:t>
            </w:r>
            <w:r>
              <w:t xml:space="preserve"> based on ALUM</w:t>
            </w:r>
            <w:r w:rsidR="004D49E4" w:rsidRPr="00AC1640">
              <w:t xml:space="preserve">. </w:t>
            </w:r>
          </w:p>
        </w:tc>
        <w:tc>
          <w:tcPr>
            <w:tcW w:w="2551" w:type="dxa"/>
          </w:tcPr>
          <w:p w14:paraId="62D27100" w14:textId="77777777" w:rsidR="004D49E4" w:rsidRPr="0053327C" w:rsidRDefault="004D49E4" w:rsidP="00941B99">
            <w:pPr>
              <w:pStyle w:val="TableText"/>
            </w:pPr>
            <w:r w:rsidRPr="00AC1640">
              <w:t>Integer numeric value</w:t>
            </w:r>
          </w:p>
        </w:tc>
      </w:tr>
      <w:tr w:rsidR="004D49E4" w:rsidRPr="00125AD7" w14:paraId="3647A828" w14:textId="77777777" w:rsidTr="00941B99">
        <w:trPr>
          <w:cantSplit/>
        </w:trPr>
        <w:tc>
          <w:tcPr>
            <w:tcW w:w="1815" w:type="dxa"/>
          </w:tcPr>
          <w:p w14:paraId="1D6498DF" w14:textId="77777777" w:rsidR="004D49E4" w:rsidRPr="0053327C" w:rsidRDefault="004D49E4" w:rsidP="00941B99">
            <w:pPr>
              <w:pStyle w:val="TableText"/>
            </w:pPr>
            <w:r w:rsidRPr="00AC1640">
              <w:t>CL18</w:t>
            </w:r>
          </w:p>
        </w:tc>
        <w:tc>
          <w:tcPr>
            <w:tcW w:w="5948" w:type="dxa"/>
          </w:tcPr>
          <w:p w14:paraId="35CF566B" w14:textId="4D68E477" w:rsidR="004D49E4" w:rsidRPr="0053327C" w:rsidRDefault="004D49E4" w:rsidP="00941B99">
            <w:pPr>
              <w:pStyle w:val="TableText"/>
            </w:pPr>
            <w:r w:rsidRPr="00AC1640">
              <w:t>Description of the simplified 18</w:t>
            </w:r>
            <w:r w:rsidR="00CD551E">
              <w:t>-</w:t>
            </w:r>
            <w:r w:rsidRPr="00AC1640">
              <w:t xml:space="preserve">class land use classification. </w:t>
            </w:r>
            <w:r w:rsidR="005B1367">
              <w:t xml:space="preserve">See Table </w:t>
            </w:r>
            <w:r w:rsidR="00AB687C">
              <w:t>A1</w:t>
            </w:r>
            <w:r w:rsidR="00A60B3C">
              <w:t>.</w:t>
            </w:r>
            <w:r w:rsidR="00670F27">
              <w:t>3</w:t>
            </w:r>
            <w:r w:rsidR="00A02FC1">
              <w:t xml:space="preserve"> for list.</w:t>
            </w:r>
          </w:p>
        </w:tc>
        <w:tc>
          <w:tcPr>
            <w:tcW w:w="2551" w:type="dxa"/>
          </w:tcPr>
          <w:p w14:paraId="6E3304AF" w14:textId="77777777" w:rsidR="004D49E4" w:rsidRPr="0053327C" w:rsidRDefault="004D49E4" w:rsidP="00941B99">
            <w:pPr>
              <w:pStyle w:val="TableText"/>
            </w:pPr>
            <w:r w:rsidRPr="00AC1640">
              <w:t>Text</w:t>
            </w:r>
          </w:p>
        </w:tc>
      </w:tr>
      <w:tr w:rsidR="004D49E4" w:rsidRPr="00125AD7" w14:paraId="0C2F3430" w14:textId="77777777" w:rsidTr="00FC4E45">
        <w:trPr>
          <w:cantSplit/>
        </w:trPr>
        <w:tc>
          <w:tcPr>
            <w:tcW w:w="1815" w:type="dxa"/>
            <w:tcBorders>
              <w:bottom w:val="single" w:sz="4" w:space="0" w:color="auto"/>
            </w:tcBorders>
          </w:tcPr>
          <w:p w14:paraId="760AE6A9" w14:textId="77777777" w:rsidR="004D49E4" w:rsidRPr="00354950" w:rsidRDefault="004D49E4" w:rsidP="00941B99">
            <w:pPr>
              <w:pStyle w:val="TableText"/>
            </w:pPr>
            <w:r w:rsidRPr="00354950">
              <w:t>AGIND</w:t>
            </w:r>
          </w:p>
        </w:tc>
        <w:tc>
          <w:tcPr>
            <w:tcW w:w="5948" w:type="dxa"/>
            <w:tcBorders>
              <w:bottom w:val="single" w:sz="4" w:space="0" w:color="auto"/>
            </w:tcBorders>
          </w:tcPr>
          <w:p w14:paraId="7D00996D" w14:textId="55A7B4A4" w:rsidR="004D49E4" w:rsidRPr="00354950" w:rsidRDefault="004D49E4" w:rsidP="00941B99">
            <w:pPr>
              <w:pStyle w:val="TableText"/>
            </w:pPr>
            <w:r w:rsidRPr="00354950">
              <w:t>Description of agricultural industries</w:t>
            </w:r>
            <w:r w:rsidR="00CD551E">
              <w:t xml:space="preserve"> based on ALUM</w:t>
            </w:r>
            <w:r w:rsidRPr="00354950">
              <w:t xml:space="preserve">. See Table </w:t>
            </w:r>
            <w:r w:rsidR="00AB687C" w:rsidRPr="00354950">
              <w:t>A</w:t>
            </w:r>
            <w:r w:rsidR="00AB687C">
              <w:t>1</w:t>
            </w:r>
            <w:r w:rsidR="003F1235" w:rsidRPr="00354950">
              <w:t>.</w:t>
            </w:r>
            <w:r w:rsidR="00670F27" w:rsidRPr="00354950">
              <w:t>4</w:t>
            </w:r>
            <w:r w:rsidRPr="00354950">
              <w:t xml:space="preserve"> for list.</w:t>
            </w:r>
          </w:p>
        </w:tc>
        <w:tc>
          <w:tcPr>
            <w:tcW w:w="2551" w:type="dxa"/>
            <w:tcBorders>
              <w:bottom w:val="single" w:sz="4" w:space="0" w:color="auto"/>
            </w:tcBorders>
          </w:tcPr>
          <w:p w14:paraId="1B0AE63B" w14:textId="77777777" w:rsidR="004D49E4" w:rsidRPr="00354950" w:rsidRDefault="004D49E4" w:rsidP="00941B99">
            <w:pPr>
              <w:pStyle w:val="TableText"/>
            </w:pPr>
            <w:r w:rsidRPr="00354950">
              <w:t>Text</w:t>
            </w:r>
          </w:p>
        </w:tc>
      </w:tr>
    </w:tbl>
    <w:p w14:paraId="440642A9" w14:textId="77777777" w:rsidR="004D49E4" w:rsidRDefault="004D49E4" w:rsidP="004D49E4">
      <w:pPr>
        <w:pStyle w:val="Normalsmall"/>
      </w:pPr>
      <w:r w:rsidRPr="00125AD7">
        <w:t xml:space="preserve">Note: All ALUM codes refer to the Australian Land Use and Management Classification, version 8. </w:t>
      </w:r>
    </w:p>
    <w:p w14:paraId="40B661C0" w14:textId="77777777" w:rsidR="0035746A" w:rsidRDefault="0035746A" w:rsidP="004D49E4">
      <w:pPr>
        <w:pStyle w:val="Tablecaption"/>
      </w:pPr>
      <w:bookmarkStart w:id="9" w:name="_Ref50535200"/>
      <w:bookmarkStart w:id="10" w:name="_Ref50379114"/>
      <w:bookmarkStart w:id="11" w:name="_Ref50535427"/>
      <w:bookmarkStart w:id="12" w:name="_Ref50379181"/>
    </w:p>
    <w:p w14:paraId="3F38163A" w14:textId="65056C73" w:rsidR="004D49E4" w:rsidRDefault="001F5CF2" w:rsidP="004D49E4">
      <w:pPr>
        <w:pStyle w:val="Tablecaption"/>
      </w:pPr>
      <w:r w:rsidRPr="00F57763">
        <w:t xml:space="preserve">Table </w:t>
      </w:r>
      <w:bookmarkEnd w:id="9"/>
      <w:bookmarkEnd w:id="10"/>
      <w:r w:rsidR="0035746A">
        <w:t>3</w:t>
      </w:r>
      <w:bookmarkEnd w:id="11"/>
      <w:r w:rsidR="004D49E4" w:rsidRPr="00F57763">
        <w:t xml:space="preserve"> Data dictionary for the attributes of the NLUM Change 2010-11 to 2015-16 dataset (NLUM_CHANGE_250m_2010_11_to_2015_16_</w:t>
      </w:r>
      <w:bookmarkEnd w:id="12"/>
      <w:r w:rsidR="00BD68AF">
        <w:t>alb</w:t>
      </w:r>
      <w:r w:rsidR="00A3197E" w:rsidRPr="00F57763">
        <w:t>_</w:t>
      </w:r>
      <w:r w:rsidR="00626623">
        <w:t>18class</w:t>
      </w:r>
      <w:r w:rsidR="004D49E4" w:rsidRPr="00F57763">
        <w:t>.tif)</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701"/>
        <w:gridCol w:w="6379"/>
        <w:gridCol w:w="2234"/>
      </w:tblGrid>
      <w:tr w:rsidR="004D49E4" w:rsidRPr="00AC1640" w14:paraId="19D681EC" w14:textId="77777777" w:rsidTr="00941B99">
        <w:trPr>
          <w:tblHeader/>
        </w:trPr>
        <w:tc>
          <w:tcPr>
            <w:tcW w:w="1701" w:type="dxa"/>
            <w:tcBorders>
              <w:top w:val="single" w:sz="4" w:space="0" w:color="auto"/>
              <w:bottom w:val="single" w:sz="4" w:space="0" w:color="auto"/>
            </w:tcBorders>
            <w:shd w:val="clear" w:color="auto" w:fill="auto"/>
          </w:tcPr>
          <w:p w14:paraId="65B977D3" w14:textId="77777777" w:rsidR="004D49E4" w:rsidRPr="0053327C" w:rsidRDefault="004D49E4" w:rsidP="00941B99">
            <w:pPr>
              <w:pStyle w:val="TableHeading"/>
              <w:rPr>
                <w:rStyle w:val="Strong"/>
                <w:b/>
                <w:bCs w:val="0"/>
              </w:rPr>
            </w:pPr>
            <w:r w:rsidRPr="0053327C">
              <w:rPr>
                <w:rStyle w:val="Strong"/>
                <w:b/>
                <w:bCs w:val="0"/>
              </w:rPr>
              <w:t>Field name</w:t>
            </w:r>
          </w:p>
        </w:tc>
        <w:tc>
          <w:tcPr>
            <w:tcW w:w="6379" w:type="dxa"/>
            <w:tcBorders>
              <w:top w:val="single" w:sz="4" w:space="0" w:color="auto"/>
              <w:bottom w:val="single" w:sz="4" w:space="0" w:color="auto"/>
            </w:tcBorders>
            <w:shd w:val="clear" w:color="auto" w:fill="auto"/>
          </w:tcPr>
          <w:p w14:paraId="1736C1CE" w14:textId="77777777" w:rsidR="004D49E4" w:rsidRPr="0053327C" w:rsidRDefault="004D49E4" w:rsidP="00941B99">
            <w:pPr>
              <w:pStyle w:val="TableHeading"/>
              <w:rPr>
                <w:rStyle w:val="Strong"/>
                <w:b/>
                <w:bCs w:val="0"/>
              </w:rPr>
            </w:pPr>
            <w:r w:rsidRPr="0053327C">
              <w:rPr>
                <w:rStyle w:val="Strong"/>
                <w:b/>
                <w:bCs w:val="0"/>
              </w:rPr>
              <w:t>Field description</w:t>
            </w:r>
          </w:p>
        </w:tc>
        <w:tc>
          <w:tcPr>
            <w:tcW w:w="2234" w:type="dxa"/>
            <w:tcBorders>
              <w:top w:val="single" w:sz="4" w:space="0" w:color="auto"/>
              <w:bottom w:val="single" w:sz="4" w:space="0" w:color="auto"/>
            </w:tcBorders>
            <w:shd w:val="clear" w:color="auto" w:fill="auto"/>
          </w:tcPr>
          <w:p w14:paraId="2AB5C1BF" w14:textId="77777777" w:rsidR="004D49E4" w:rsidRPr="0053327C" w:rsidRDefault="004D49E4" w:rsidP="00941B99">
            <w:pPr>
              <w:pStyle w:val="TableHeading"/>
              <w:rPr>
                <w:rStyle w:val="Strong"/>
                <w:b/>
                <w:bCs w:val="0"/>
              </w:rPr>
            </w:pPr>
            <w:r w:rsidRPr="00DB3CD3">
              <w:rPr>
                <w:rStyle w:val="Strong"/>
                <w:b/>
                <w:bCs w:val="0"/>
              </w:rPr>
              <w:t>Data type</w:t>
            </w:r>
          </w:p>
        </w:tc>
      </w:tr>
      <w:tr w:rsidR="004D49E4" w:rsidRPr="00B77DB1" w14:paraId="5EF24D0D" w14:textId="77777777" w:rsidTr="00941B99">
        <w:tc>
          <w:tcPr>
            <w:tcW w:w="1701" w:type="dxa"/>
            <w:tcBorders>
              <w:top w:val="single" w:sz="4" w:space="0" w:color="auto"/>
            </w:tcBorders>
            <w:shd w:val="clear" w:color="auto" w:fill="auto"/>
          </w:tcPr>
          <w:p w14:paraId="554303CA" w14:textId="77777777" w:rsidR="004D49E4" w:rsidRPr="00EB5103" w:rsidRDefault="004D49E4" w:rsidP="00941B99">
            <w:pPr>
              <w:pStyle w:val="TableText"/>
            </w:pPr>
            <w:r w:rsidRPr="00EB5103">
              <w:t>OID</w:t>
            </w:r>
          </w:p>
        </w:tc>
        <w:tc>
          <w:tcPr>
            <w:tcW w:w="6379" w:type="dxa"/>
            <w:tcBorders>
              <w:top w:val="single" w:sz="4" w:space="0" w:color="auto"/>
            </w:tcBorders>
            <w:shd w:val="clear" w:color="auto" w:fill="auto"/>
          </w:tcPr>
          <w:p w14:paraId="06F53A0C" w14:textId="77777777" w:rsidR="004D49E4" w:rsidRPr="00EB5103" w:rsidRDefault="004D49E4" w:rsidP="00941B99">
            <w:pPr>
              <w:pStyle w:val="TableText"/>
            </w:pPr>
            <w:r w:rsidRPr="00EB5103">
              <w:t>A unique code automatically generated to start processing from index value zero.</w:t>
            </w:r>
          </w:p>
        </w:tc>
        <w:tc>
          <w:tcPr>
            <w:tcW w:w="2234" w:type="dxa"/>
            <w:tcBorders>
              <w:top w:val="single" w:sz="4" w:space="0" w:color="auto"/>
            </w:tcBorders>
            <w:shd w:val="clear" w:color="auto" w:fill="auto"/>
          </w:tcPr>
          <w:p w14:paraId="08C093C9" w14:textId="77777777" w:rsidR="004D49E4" w:rsidRPr="00EB5103" w:rsidRDefault="004D49E4" w:rsidP="00941B99">
            <w:pPr>
              <w:pStyle w:val="TableText"/>
            </w:pPr>
            <w:r w:rsidRPr="00EB5103">
              <w:t xml:space="preserve">Object ID </w:t>
            </w:r>
          </w:p>
        </w:tc>
      </w:tr>
      <w:tr w:rsidR="004D49E4" w:rsidRPr="00B77DB1" w14:paraId="3292EBB1" w14:textId="77777777" w:rsidTr="00941B99">
        <w:tc>
          <w:tcPr>
            <w:tcW w:w="1701" w:type="dxa"/>
            <w:shd w:val="clear" w:color="auto" w:fill="auto"/>
          </w:tcPr>
          <w:p w14:paraId="1082CD0F" w14:textId="67E756A2" w:rsidR="004D49E4" w:rsidRPr="00EB5103" w:rsidRDefault="004D49E4" w:rsidP="00941B99">
            <w:pPr>
              <w:pStyle w:val="TableText"/>
            </w:pPr>
            <w:r w:rsidRPr="00EB5103">
              <w:t>V</w:t>
            </w:r>
            <w:r w:rsidR="0054578E">
              <w:t>alue</w:t>
            </w:r>
          </w:p>
        </w:tc>
        <w:tc>
          <w:tcPr>
            <w:tcW w:w="6379" w:type="dxa"/>
            <w:shd w:val="clear" w:color="auto" w:fill="auto"/>
          </w:tcPr>
          <w:p w14:paraId="05016A0E" w14:textId="77777777" w:rsidR="004D49E4" w:rsidRPr="00EB5103" w:rsidRDefault="004D49E4" w:rsidP="00941B99">
            <w:pPr>
              <w:pStyle w:val="TableText"/>
            </w:pPr>
            <w:r w:rsidRPr="00EB5103">
              <w:t xml:space="preserve">Unique number given to each land use change combination.  </w:t>
            </w:r>
          </w:p>
        </w:tc>
        <w:tc>
          <w:tcPr>
            <w:tcW w:w="2234" w:type="dxa"/>
            <w:shd w:val="clear" w:color="auto" w:fill="auto"/>
          </w:tcPr>
          <w:p w14:paraId="224E5801" w14:textId="37310F06" w:rsidR="004D49E4" w:rsidRPr="00EB5103" w:rsidRDefault="004D49E4" w:rsidP="00941B99">
            <w:pPr>
              <w:pStyle w:val="TableText"/>
            </w:pPr>
            <w:r w:rsidRPr="00EB5103">
              <w:t xml:space="preserve">Integer, </w:t>
            </w:r>
            <w:r w:rsidRPr="00A73479">
              <w:t xml:space="preserve">range: 1 to </w:t>
            </w:r>
            <w:r w:rsidR="00A3197E">
              <w:t>828</w:t>
            </w:r>
          </w:p>
        </w:tc>
      </w:tr>
      <w:tr w:rsidR="004D49E4" w:rsidRPr="00B77DB1" w14:paraId="39C15E88" w14:textId="77777777" w:rsidTr="00941B99">
        <w:tc>
          <w:tcPr>
            <w:tcW w:w="1701" w:type="dxa"/>
            <w:shd w:val="clear" w:color="auto" w:fill="auto"/>
          </w:tcPr>
          <w:p w14:paraId="4968AA29" w14:textId="0DEEDEE5" w:rsidR="004D49E4" w:rsidRPr="00EB5103" w:rsidRDefault="004D49E4" w:rsidP="00941B99">
            <w:pPr>
              <w:pStyle w:val="TableText"/>
            </w:pPr>
            <w:r w:rsidRPr="00EB5103">
              <w:t>C</w:t>
            </w:r>
            <w:r w:rsidR="0054578E">
              <w:t>ount</w:t>
            </w:r>
          </w:p>
        </w:tc>
        <w:tc>
          <w:tcPr>
            <w:tcW w:w="6379" w:type="dxa"/>
            <w:shd w:val="clear" w:color="auto" w:fill="auto"/>
          </w:tcPr>
          <w:p w14:paraId="4F54BDF6" w14:textId="77777777" w:rsidR="004D49E4" w:rsidRPr="00EB5103" w:rsidRDefault="004D49E4" w:rsidP="00941B99">
            <w:pPr>
              <w:pStyle w:val="TableText"/>
            </w:pPr>
            <w:r w:rsidRPr="00EB5103">
              <w:t>Count of the number of raster cells with a given value in VALUE.</w:t>
            </w:r>
          </w:p>
        </w:tc>
        <w:tc>
          <w:tcPr>
            <w:tcW w:w="2234" w:type="dxa"/>
            <w:shd w:val="clear" w:color="auto" w:fill="auto"/>
          </w:tcPr>
          <w:p w14:paraId="010862C2" w14:textId="77777777" w:rsidR="004D49E4" w:rsidRPr="00EB5103" w:rsidRDefault="004D49E4" w:rsidP="00941B99">
            <w:pPr>
              <w:pStyle w:val="TableText"/>
            </w:pPr>
            <w:r w:rsidRPr="00EB5103">
              <w:t>Integer count</w:t>
            </w:r>
          </w:p>
        </w:tc>
      </w:tr>
      <w:tr w:rsidR="004D49E4" w:rsidRPr="00B77DB1" w14:paraId="57741E29" w14:textId="77777777" w:rsidTr="00941B99">
        <w:tc>
          <w:tcPr>
            <w:tcW w:w="1701" w:type="dxa"/>
            <w:shd w:val="clear" w:color="auto" w:fill="auto"/>
          </w:tcPr>
          <w:p w14:paraId="4A5447C5" w14:textId="20BC4599" w:rsidR="004D49E4" w:rsidRPr="00EB5103" w:rsidRDefault="00626623" w:rsidP="00941B99">
            <w:pPr>
              <w:pStyle w:val="TableText"/>
            </w:pPr>
            <w:r>
              <w:t>CL18</w:t>
            </w:r>
            <w:r w:rsidRPr="00354950">
              <w:t>N</w:t>
            </w:r>
            <w:r w:rsidR="004D49E4" w:rsidRPr="00354950">
              <w:t>_YY</w:t>
            </w:r>
          </w:p>
        </w:tc>
        <w:tc>
          <w:tcPr>
            <w:tcW w:w="6379" w:type="dxa"/>
            <w:shd w:val="clear" w:color="auto" w:fill="auto"/>
          </w:tcPr>
          <w:p w14:paraId="1E5236FF" w14:textId="31D3E29D" w:rsidR="004D49E4" w:rsidRPr="00EB5103" w:rsidRDefault="004D49E4" w:rsidP="00941B99">
            <w:pPr>
              <w:pStyle w:val="TableText"/>
            </w:pPr>
            <w:r w:rsidRPr="00EB5103">
              <w:t xml:space="preserve">Land use </w:t>
            </w:r>
            <w:r w:rsidR="00626623">
              <w:t>18</w:t>
            </w:r>
            <w:r w:rsidR="00DF7EEB">
              <w:t>-</w:t>
            </w:r>
            <w:r w:rsidRPr="00EB5103">
              <w:t xml:space="preserve">class </w:t>
            </w:r>
            <w:r w:rsidR="00626623">
              <w:t xml:space="preserve">summary </w:t>
            </w:r>
            <w:r w:rsidR="00A207B5">
              <w:t xml:space="preserve">classification </w:t>
            </w:r>
            <w:r w:rsidRPr="00EB5103">
              <w:t xml:space="preserve">as </w:t>
            </w:r>
            <w:r w:rsidR="00A207B5">
              <w:t>an</w:t>
            </w:r>
            <w:r w:rsidRPr="00EB5103">
              <w:t xml:space="preserve"> integer for the target period</w:t>
            </w:r>
            <w:r w:rsidR="00E35685" w:rsidRPr="00EB5103">
              <w:t>.</w:t>
            </w:r>
            <w:r w:rsidR="00E35685">
              <w:t xml:space="preserve"> </w:t>
            </w:r>
            <w:r w:rsidR="00A207B5">
              <w:t xml:space="preserve">‘0’ is </w:t>
            </w:r>
            <w:r w:rsidR="00DF7EEB">
              <w:t>N</w:t>
            </w:r>
            <w:r w:rsidR="00A207B5">
              <w:t>o data/offshore.</w:t>
            </w:r>
          </w:p>
        </w:tc>
        <w:tc>
          <w:tcPr>
            <w:tcW w:w="2234" w:type="dxa"/>
            <w:shd w:val="clear" w:color="auto" w:fill="auto"/>
          </w:tcPr>
          <w:p w14:paraId="531493BA" w14:textId="34DBF83B" w:rsidR="004D49E4" w:rsidRPr="00EB5103" w:rsidRDefault="004D49E4" w:rsidP="00941B99">
            <w:pPr>
              <w:pStyle w:val="TableText"/>
            </w:pPr>
            <w:r w:rsidRPr="00EB5103">
              <w:t xml:space="preserve">Integer, range: </w:t>
            </w:r>
            <w:r w:rsidR="00A207B5">
              <w:t>0</w:t>
            </w:r>
            <w:r w:rsidRPr="00EB5103">
              <w:t xml:space="preserve"> to </w:t>
            </w:r>
            <w:r w:rsidR="00A207B5">
              <w:t>18</w:t>
            </w:r>
          </w:p>
        </w:tc>
      </w:tr>
      <w:tr w:rsidR="004D49E4" w:rsidRPr="00B77DB1" w14:paraId="500D3B05" w14:textId="77777777" w:rsidTr="00941B99">
        <w:tc>
          <w:tcPr>
            <w:tcW w:w="1701" w:type="dxa"/>
            <w:shd w:val="clear" w:color="auto" w:fill="auto"/>
          </w:tcPr>
          <w:p w14:paraId="1CB5F1B3" w14:textId="172969D5" w:rsidR="004D49E4" w:rsidRPr="00EB5103" w:rsidRDefault="00626623" w:rsidP="00941B99">
            <w:pPr>
              <w:pStyle w:val="TableText"/>
            </w:pPr>
            <w:r>
              <w:t>CL18</w:t>
            </w:r>
            <w:r w:rsidR="004D49E4" w:rsidRPr="00354950">
              <w:t>_YY</w:t>
            </w:r>
          </w:p>
        </w:tc>
        <w:tc>
          <w:tcPr>
            <w:tcW w:w="6379" w:type="dxa"/>
            <w:shd w:val="clear" w:color="auto" w:fill="auto"/>
          </w:tcPr>
          <w:p w14:paraId="045D7F92" w14:textId="540634EB" w:rsidR="004D49E4" w:rsidRPr="00EB5103" w:rsidRDefault="004D49E4" w:rsidP="00941B99">
            <w:pPr>
              <w:pStyle w:val="TableText"/>
            </w:pPr>
            <w:r w:rsidRPr="00EB5103">
              <w:t xml:space="preserve">Land use </w:t>
            </w:r>
            <w:r w:rsidR="00A207B5">
              <w:t>18</w:t>
            </w:r>
            <w:r w:rsidR="00DF7EEB">
              <w:t>-</w:t>
            </w:r>
            <w:r w:rsidR="00A207B5">
              <w:t>class</w:t>
            </w:r>
            <w:r w:rsidR="00A207B5" w:rsidRPr="00EB5103">
              <w:t xml:space="preserve"> </w:t>
            </w:r>
            <w:r w:rsidRPr="00EB5103">
              <w:t>code description as a string for each target period.</w:t>
            </w:r>
            <w:r w:rsidR="00E35685">
              <w:t xml:space="preserve"> See Table A1.3 for list.</w:t>
            </w:r>
          </w:p>
        </w:tc>
        <w:tc>
          <w:tcPr>
            <w:tcW w:w="2234" w:type="dxa"/>
            <w:shd w:val="clear" w:color="auto" w:fill="auto"/>
          </w:tcPr>
          <w:p w14:paraId="11F3C65B" w14:textId="2801D146" w:rsidR="004D49E4" w:rsidRPr="00EB5103" w:rsidRDefault="004D49E4" w:rsidP="00941B99">
            <w:pPr>
              <w:pStyle w:val="TableText"/>
            </w:pPr>
            <w:r w:rsidRPr="00EB5103">
              <w:t>String, width 254</w:t>
            </w:r>
          </w:p>
        </w:tc>
      </w:tr>
      <w:tr w:rsidR="004D49E4" w:rsidRPr="00B77DB1" w14:paraId="359189AF" w14:textId="77777777" w:rsidTr="00941B99">
        <w:tc>
          <w:tcPr>
            <w:tcW w:w="1701" w:type="dxa"/>
            <w:shd w:val="clear" w:color="auto" w:fill="auto"/>
          </w:tcPr>
          <w:p w14:paraId="269DFDDE" w14:textId="77777777" w:rsidR="004D49E4" w:rsidRPr="00EB5103" w:rsidRDefault="004D49E4" w:rsidP="00941B99">
            <w:pPr>
              <w:pStyle w:val="TableText"/>
            </w:pPr>
            <w:r w:rsidRPr="00EB5103">
              <w:t>LUCH</w:t>
            </w:r>
          </w:p>
        </w:tc>
        <w:tc>
          <w:tcPr>
            <w:tcW w:w="6379" w:type="dxa"/>
            <w:shd w:val="clear" w:color="auto" w:fill="auto"/>
          </w:tcPr>
          <w:p w14:paraId="1620F954" w14:textId="1CE87A41" w:rsidR="004D49E4" w:rsidRPr="00EB5103" w:rsidRDefault="004D49E4" w:rsidP="00941B99">
            <w:pPr>
              <w:pStyle w:val="TableText"/>
            </w:pPr>
            <w:r w:rsidRPr="00EB5103">
              <w:t>Observed land use change code.</w:t>
            </w:r>
            <w:r w:rsidR="00A207B5">
              <w:t xml:space="preserve"> </w:t>
            </w:r>
          </w:p>
        </w:tc>
        <w:tc>
          <w:tcPr>
            <w:tcW w:w="2234" w:type="dxa"/>
            <w:shd w:val="clear" w:color="auto" w:fill="auto"/>
          </w:tcPr>
          <w:p w14:paraId="0A09D087" w14:textId="77777777" w:rsidR="004D49E4" w:rsidRPr="00EB5103" w:rsidRDefault="004D49E4" w:rsidP="00941B99">
            <w:pPr>
              <w:pStyle w:val="TableText"/>
            </w:pPr>
            <w:r w:rsidRPr="00EB5103">
              <w:t xml:space="preserve">Integer, range: </w:t>
            </w:r>
            <w:r>
              <w:t>0</w:t>
            </w:r>
            <w:r w:rsidRPr="00EB5103">
              <w:t xml:space="preserve"> to 2</w:t>
            </w:r>
          </w:p>
        </w:tc>
      </w:tr>
      <w:tr w:rsidR="004D49E4" w:rsidRPr="00B77DB1" w14:paraId="4CC17656" w14:textId="77777777" w:rsidTr="00941B99">
        <w:tc>
          <w:tcPr>
            <w:tcW w:w="1701" w:type="dxa"/>
            <w:shd w:val="clear" w:color="auto" w:fill="auto"/>
          </w:tcPr>
          <w:p w14:paraId="2B5BD2B8" w14:textId="77777777" w:rsidR="004D49E4" w:rsidRPr="00EB5103" w:rsidRDefault="004D49E4" w:rsidP="00941B99">
            <w:pPr>
              <w:pStyle w:val="TableText"/>
            </w:pPr>
            <w:r w:rsidRPr="00EB5103">
              <w:t>LUCH</w:t>
            </w:r>
            <w:r>
              <w:t>_D</w:t>
            </w:r>
            <w:r w:rsidRPr="00EB5103">
              <w:t>ESC</w:t>
            </w:r>
          </w:p>
        </w:tc>
        <w:tc>
          <w:tcPr>
            <w:tcW w:w="6379" w:type="dxa"/>
            <w:shd w:val="clear" w:color="auto" w:fill="auto"/>
          </w:tcPr>
          <w:p w14:paraId="7CAFB601" w14:textId="24433C40" w:rsidR="004D49E4" w:rsidRPr="00EB5103" w:rsidRDefault="004D49E4" w:rsidP="00941B99">
            <w:pPr>
              <w:pStyle w:val="TableText"/>
            </w:pPr>
            <w:r w:rsidRPr="00EB5103">
              <w:t>Description of observed land use change code.</w:t>
            </w:r>
            <w:r w:rsidR="00FA437F">
              <w:t xml:space="preserve"> See </w:t>
            </w:r>
            <w:r w:rsidR="00E35685">
              <w:t>Table A3.1</w:t>
            </w:r>
            <w:r w:rsidR="00FA437F">
              <w:t xml:space="preserve"> for list</w:t>
            </w:r>
          </w:p>
        </w:tc>
        <w:tc>
          <w:tcPr>
            <w:tcW w:w="2234" w:type="dxa"/>
            <w:shd w:val="clear" w:color="auto" w:fill="auto"/>
          </w:tcPr>
          <w:p w14:paraId="7BE64A68" w14:textId="77777777" w:rsidR="004D49E4" w:rsidRPr="00EB5103" w:rsidRDefault="004D49E4" w:rsidP="00941B99">
            <w:pPr>
              <w:pStyle w:val="TableText"/>
            </w:pPr>
            <w:r w:rsidRPr="00EB5103">
              <w:t>String, width 254</w:t>
            </w:r>
          </w:p>
        </w:tc>
      </w:tr>
      <w:tr w:rsidR="004D49E4" w:rsidRPr="00B77DB1" w14:paraId="30877585" w14:textId="77777777" w:rsidTr="004149EF">
        <w:tc>
          <w:tcPr>
            <w:tcW w:w="1701" w:type="dxa"/>
            <w:shd w:val="clear" w:color="auto" w:fill="auto"/>
          </w:tcPr>
          <w:p w14:paraId="34E59324" w14:textId="77777777" w:rsidR="004D49E4" w:rsidRPr="00C820BB" w:rsidRDefault="004D49E4" w:rsidP="00941B99">
            <w:pPr>
              <w:pStyle w:val="TableText"/>
            </w:pPr>
            <w:r w:rsidRPr="00C820BB">
              <w:t>LUCHN11_16</w:t>
            </w:r>
          </w:p>
        </w:tc>
        <w:tc>
          <w:tcPr>
            <w:tcW w:w="6379" w:type="dxa"/>
            <w:shd w:val="clear" w:color="auto" w:fill="auto"/>
          </w:tcPr>
          <w:p w14:paraId="664A9402" w14:textId="1BFA3F01" w:rsidR="004D49E4" w:rsidRPr="00EB5103" w:rsidRDefault="004D49E4" w:rsidP="00941B99">
            <w:pPr>
              <w:pStyle w:val="TableText"/>
            </w:pPr>
            <w:r w:rsidRPr="00A046E0">
              <w:rPr>
                <w:bCs/>
              </w:rPr>
              <w:t xml:space="preserve">Change in </w:t>
            </w:r>
            <w:r>
              <w:rPr>
                <w:bCs/>
              </w:rPr>
              <w:t xml:space="preserve">land use </w:t>
            </w:r>
            <w:r w:rsidR="00DF7EEB">
              <w:rPr>
                <w:bCs/>
              </w:rPr>
              <w:t>18-</w:t>
            </w:r>
            <w:r>
              <w:rPr>
                <w:bCs/>
              </w:rPr>
              <w:t>class</w:t>
            </w:r>
            <w:r w:rsidRPr="00A046E0">
              <w:rPr>
                <w:bCs/>
              </w:rPr>
              <w:t xml:space="preserve"> </w:t>
            </w:r>
            <w:r w:rsidR="00B17E7E">
              <w:rPr>
                <w:bCs/>
              </w:rPr>
              <w:t xml:space="preserve">code </w:t>
            </w:r>
            <w:r w:rsidRPr="00A046E0">
              <w:rPr>
                <w:bCs/>
              </w:rPr>
              <w:t>from the year 2010–11 to 2015–16.</w:t>
            </w:r>
            <w:r>
              <w:rPr>
                <w:bCs/>
              </w:rPr>
              <w:t xml:space="preserve"> </w:t>
            </w:r>
          </w:p>
        </w:tc>
        <w:tc>
          <w:tcPr>
            <w:tcW w:w="2234" w:type="dxa"/>
            <w:shd w:val="clear" w:color="auto" w:fill="auto"/>
          </w:tcPr>
          <w:p w14:paraId="561CF8F3" w14:textId="77777777" w:rsidR="004D49E4" w:rsidRPr="00EB5103" w:rsidRDefault="004D49E4" w:rsidP="00941B99">
            <w:pPr>
              <w:pStyle w:val="TableText"/>
            </w:pPr>
            <w:r w:rsidRPr="00A046E0">
              <w:rPr>
                <w:bCs/>
              </w:rPr>
              <w:t>String, width 150</w:t>
            </w:r>
          </w:p>
        </w:tc>
      </w:tr>
      <w:tr w:rsidR="004D49E4" w:rsidRPr="00B77DB1" w14:paraId="5EA3C747" w14:textId="77777777" w:rsidTr="004149EF">
        <w:tc>
          <w:tcPr>
            <w:tcW w:w="1701" w:type="dxa"/>
            <w:tcBorders>
              <w:bottom w:val="single" w:sz="4" w:space="0" w:color="auto"/>
            </w:tcBorders>
            <w:shd w:val="clear" w:color="auto" w:fill="auto"/>
          </w:tcPr>
          <w:p w14:paraId="57B430BA" w14:textId="77777777" w:rsidR="004D49E4" w:rsidRPr="00C820BB" w:rsidRDefault="004D49E4" w:rsidP="00941B99">
            <w:pPr>
              <w:pStyle w:val="TableText"/>
            </w:pPr>
            <w:r w:rsidRPr="00C820BB">
              <w:t>LUCHD11_16</w:t>
            </w:r>
          </w:p>
        </w:tc>
        <w:tc>
          <w:tcPr>
            <w:tcW w:w="6379" w:type="dxa"/>
            <w:tcBorders>
              <w:bottom w:val="single" w:sz="4" w:space="0" w:color="auto"/>
            </w:tcBorders>
            <w:shd w:val="clear" w:color="auto" w:fill="auto"/>
          </w:tcPr>
          <w:p w14:paraId="36BE3F5D" w14:textId="12E0B531" w:rsidR="004D49E4" w:rsidRPr="00EB5103" w:rsidRDefault="004D49E4" w:rsidP="00941B99">
            <w:pPr>
              <w:pStyle w:val="TableText"/>
            </w:pPr>
            <w:r w:rsidRPr="00A046E0">
              <w:rPr>
                <w:bCs/>
              </w:rPr>
              <w:t xml:space="preserve">Change in </w:t>
            </w:r>
            <w:r>
              <w:rPr>
                <w:bCs/>
              </w:rPr>
              <w:t xml:space="preserve">land use </w:t>
            </w:r>
            <w:r w:rsidR="00604846">
              <w:rPr>
                <w:bCs/>
              </w:rPr>
              <w:t>18-</w:t>
            </w:r>
            <w:r>
              <w:rPr>
                <w:bCs/>
              </w:rPr>
              <w:t>class</w:t>
            </w:r>
            <w:r w:rsidRPr="00A046E0">
              <w:rPr>
                <w:bCs/>
              </w:rPr>
              <w:t xml:space="preserve"> description from the year 2010–11 to 2015–16.</w:t>
            </w:r>
          </w:p>
        </w:tc>
        <w:tc>
          <w:tcPr>
            <w:tcW w:w="2234" w:type="dxa"/>
            <w:tcBorders>
              <w:bottom w:val="single" w:sz="4" w:space="0" w:color="auto"/>
            </w:tcBorders>
            <w:shd w:val="clear" w:color="auto" w:fill="auto"/>
          </w:tcPr>
          <w:p w14:paraId="3B91ACED" w14:textId="77777777" w:rsidR="004D49E4" w:rsidRPr="00EB5103" w:rsidRDefault="004D49E4" w:rsidP="00941B99">
            <w:pPr>
              <w:pStyle w:val="TableText"/>
            </w:pPr>
            <w:r w:rsidRPr="00A046E0">
              <w:rPr>
                <w:bCs/>
              </w:rPr>
              <w:t>String, width 150</w:t>
            </w:r>
          </w:p>
        </w:tc>
      </w:tr>
    </w:tbl>
    <w:p w14:paraId="28167A1E" w14:textId="5193C921" w:rsidR="0046261C" w:rsidRDefault="0046261C" w:rsidP="0046261C">
      <w:pPr>
        <w:pStyle w:val="Normalsmall"/>
      </w:pPr>
    </w:p>
    <w:p w14:paraId="0410621D" w14:textId="3328284A" w:rsidR="0054578E" w:rsidRPr="00626623" w:rsidRDefault="0054578E" w:rsidP="0054578E">
      <w:pPr>
        <w:pStyle w:val="Heading2"/>
        <w:spacing w:before="0" w:after="120" w:line="240" w:lineRule="auto"/>
        <w:ind w:left="0" w:firstLine="0"/>
        <w:rPr>
          <w:rFonts w:asciiTheme="minorHAnsi" w:eastAsiaTheme="minorHAnsi" w:hAnsiTheme="minorHAnsi" w:cstheme="minorHAnsi"/>
          <w:bCs/>
          <w:caps w:val="0"/>
          <w:color w:val="auto"/>
          <w:sz w:val="24"/>
          <w:szCs w:val="24"/>
        </w:rPr>
      </w:pPr>
      <w:r w:rsidRPr="00626623">
        <w:rPr>
          <w:rFonts w:asciiTheme="minorHAnsi" w:eastAsiaTheme="minorHAnsi" w:hAnsiTheme="minorHAnsi" w:cstheme="minorHAnsi"/>
          <w:bCs/>
          <w:caps w:val="0"/>
          <w:color w:val="auto"/>
          <w:sz w:val="24"/>
          <w:szCs w:val="24"/>
        </w:rPr>
        <w:t xml:space="preserve">Table </w:t>
      </w:r>
      <w:r>
        <w:rPr>
          <w:rFonts w:asciiTheme="minorHAnsi" w:eastAsiaTheme="minorHAnsi" w:hAnsiTheme="minorHAnsi" w:cstheme="minorHAnsi"/>
          <w:bCs/>
          <w:caps w:val="0"/>
          <w:color w:val="auto"/>
          <w:sz w:val="24"/>
          <w:szCs w:val="24"/>
        </w:rPr>
        <w:t>4</w:t>
      </w:r>
      <w:r w:rsidRPr="00626623">
        <w:rPr>
          <w:rFonts w:asciiTheme="minorHAnsi" w:eastAsiaTheme="minorHAnsi" w:hAnsiTheme="minorHAnsi" w:cstheme="minorHAnsi"/>
          <w:bCs/>
          <w:caps w:val="0"/>
          <w:color w:val="auto"/>
          <w:sz w:val="24"/>
          <w:szCs w:val="24"/>
        </w:rPr>
        <w:t>. Data dictionary for the attributes of the NLUM Inputs raster datasets (NLUM_INPUTS_250m_20YY_YY_geo.tif)</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5"/>
        <w:gridCol w:w="5948"/>
        <w:gridCol w:w="2551"/>
      </w:tblGrid>
      <w:tr w:rsidR="0054578E" w:rsidRPr="00125AD7" w14:paraId="10583480" w14:textId="77777777" w:rsidTr="004B277F">
        <w:trPr>
          <w:tblHeader/>
        </w:trPr>
        <w:tc>
          <w:tcPr>
            <w:tcW w:w="1815" w:type="dxa"/>
            <w:tcBorders>
              <w:top w:val="single" w:sz="4" w:space="0" w:color="auto"/>
              <w:bottom w:val="single" w:sz="4" w:space="0" w:color="auto"/>
            </w:tcBorders>
          </w:tcPr>
          <w:p w14:paraId="0390A710" w14:textId="77777777" w:rsidR="0054578E" w:rsidRPr="00125AD7" w:rsidRDefault="0054578E" w:rsidP="004B277F">
            <w:pPr>
              <w:pStyle w:val="TableText"/>
              <w:rPr>
                <w:rFonts w:asciiTheme="majorHAnsi" w:hAnsiTheme="majorHAnsi" w:cs="Arial"/>
                <w:szCs w:val="18"/>
              </w:rPr>
            </w:pPr>
            <w:r w:rsidRPr="001E441C">
              <w:rPr>
                <w:b/>
              </w:rPr>
              <w:t>Field name</w:t>
            </w:r>
          </w:p>
        </w:tc>
        <w:tc>
          <w:tcPr>
            <w:tcW w:w="5948" w:type="dxa"/>
            <w:tcBorders>
              <w:top w:val="single" w:sz="4" w:space="0" w:color="auto"/>
              <w:bottom w:val="single" w:sz="4" w:space="0" w:color="auto"/>
            </w:tcBorders>
          </w:tcPr>
          <w:p w14:paraId="5F65D0F3" w14:textId="77777777" w:rsidR="0054578E" w:rsidRPr="00EE4769" w:rsidRDefault="0054578E" w:rsidP="004B277F">
            <w:pPr>
              <w:pStyle w:val="TableText"/>
              <w:rPr>
                <w:b/>
              </w:rPr>
            </w:pPr>
            <w:r w:rsidRPr="00EE4769">
              <w:rPr>
                <w:b/>
              </w:rPr>
              <w:t>Field description</w:t>
            </w:r>
          </w:p>
        </w:tc>
        <w:tc>
          <w:tcPr>
            <w:tcW w:w="2551" w:type="dxa"/>
            <w:tcBorders>
              <w:top w:val="single" w:sz="4" w:space="0" w:color="auto"/>
              <w:bottom w:val="single" w:sz="4" w:space="0" w:color="auto"/>
            </w:tcBorders>
          </w:tcPr>
          <w:p w14:paraId="600DE6B2" w14:textId="77777777" w:rsidR="0054578E" w:rsidRPr="00125AD7" w:rsidRDefault="0054578E" w:rsidP="004B277F">
            <w:pPr>
              <w:pStyle w:val="TableText"/>
              <w:rPr>
                <w:rFonts w:asciiTheme="majorHAnsi" w:hAnsiTheme="majorHAnsi" w:cs="Arial"/>
                <w:szCs w:val="18"/>
              </w:rPr>
            </w:pPr>
            <w:r w:rsidRPr="001E441C">
              <w:rPr>
                <w:b/>
              </w:rPr>
              <w:t>Code values</w:t>
            </w:r>
          </w:p>
        </w:tc>
      </w:tr>
      <w:tr w:rsidR="0054578E" w:rsidRPr="00125AD7" w14:paraId="2138255A" w14:textId="77777777" w:rsidTr="004B277F">
        <w:tc>
          <w:tcPr>
            <w:tcW w:w="1815" w:type="dxa"/>
            <w:tcBorders>
              <w:top w:val="single" w:sz="4" w:space="0" w:color="auto"/>
            </w:tcBorders>
          </w:tcPr>
          <w:p w14:paraId="22E2D351" w14:textId="77777777" w:rsidR="0054578E" w:rsidRPr="0053327C" w:rsidRDefault="0054578E" w:rsidP="004B277F">
            <w:pPr>
              <w:pStyle w:val="TableText"/>
            </w:pPr>
            <w:r w:rsidRPr="00AC1640">
              <w:t>Value</w:t>
            </w:r>
          </w:p>
        </w:tc>
        <w:tc>
          <w:tcPr>
            <w:tcW w:w="5948" w:type="dxa"/>
            <w:tcBorders>
              <w:top w:val="single" w:sz="4" w:space="0" w:color="auto"/>
            </w:tcBorders>
          </w:tcPr>
          <w:p w14:paraId="72D18278" w14:textId="1514DFA6" w:rsidR="0054578E" w:rsidRPr="00AC1640" w:rsidRDefault="0054578E" w:rsidP="004B277F">
            <w:pPr>
              <w:pStyle w:val="TableText"/>
            </w:pPr>
            <w:r>
              <w:t>Unique number given to each combination of the values in the thematic input layers (</w:t>
            </w:r>
            <w:r w:rsidRPr="005F3823">
              <w:t>protected areas, topographic features, tenure, forest type, catchment scale land use, urban boundaries</w:t>
            </w:r>
            <w:r w:rsidR="00922E76">
              <w:t xml:space="preserve"> </w:t>
            </w:r>
            <w:r w:rsidRPr="005F3823">
              <w:t>stock routes and agricultural commodity mapping units)</w:t>
            </w:r>
          </w:p>
        </w:tc>
        <w:tc>
          <w:tcPr>
            <w:tcW w:w="2551" w:type="dxa"/>
            <w:tcBorders>
              <w:top w:val="single" w:sz="4" w:space="0" w:color="auto"/>
            </w:tcBorders>
          </w:tcPr>
          <w:p w14:paraId="6A8730B3" w14:textId="24572731" w:rsidR="0054578E" w:rsidRPr="009F671A" w:rsidRDefault="0054578E" w:rsidP="004B277F">
            <w:pPr>
              <w:pStyle w:val="TableText"/>
            </w:pPr>
            <w:r w:rsidRPr="005F3823">
              <w:t>Integer, range: 1 to</w:t>
            </w:r>
            <w:r>
              <w:t xml:space="preserve"> </w:t>
            </w:r>
            <w:bookmarkStart w:id="13" w:name="_Hlk105935924"/>
            <w:r w:rsidR="00922E76">
              <w:t xml:space="preserve">139,399 </w:t>
            </w:r>
            <w:r w:rsidRPr="009F671A">
              <w:t xml:space="preserve">or </w:t>
            </w:r>
            <w:r>
              <w:t xml:space="preserve">1 to </w:t>
            </w:r>
            <w:bookmarkStart w:id="14" w:name="_Hlk105935941"/>
            <w:bookmarkEnd w:id="13"/>
            <w:r w:rsidR="00922E76">
              <w:t>148,054</w:t>
            </w:r>
          </w:p>
          <w:bookmarkEnd w:id="14"/>
          <w:p w14:paraId="5F642DA6" w14:textId="77777777" w:rsidR="0054578E" w:rsidRPr="00AC1640" w:rsidRDefault="0054578E" w:rsidP="004B277F">
            <w:pPr>
              <w:pStyle w:val="TableText"/>
            </w:pPr>
          </w:p>
        </w:tc>
      </w:tr>
      <w:tr w:rsidR="0054578E" w:rsidRPr="00125AD7" w14:paraId="089C5894" w14:textId="77777777" w:rsidTr="004B277F">
        <w:tc>
          <w:tcPr>
            <w:tcW w:w="1815" w:type="dxa"/>
          </w:tcPr>
          <w:p w14:paraId="01FDC4B1" w14:textId="77777777" w:rsidR="0054578E" w:rsidRPr="00AC1640" w:rsidRDefault="0054578E" w:rsidP="004B277F">
            <w:pPr>
              <w:pStyle w:val="TableText"/>
            </w:pPr>
            <w:r>
              <w:t>LUV8N</w:t>
            </w:r>
          </w:p>
        </w:tc>
        <w:tc>
          <w:tcPr>
            <w:tcW w:w="5948" w:type="dxa"/>
          </w:tcPr>
          <w:p w14:paraId="7F6F695A" w14:textId="77777777" w:rsidR="0054578E" w:rsidRPr="00AC1640" w:rsidRDefault="0054578E" w:rsidP="004B277F">
            <w:pPr>
              <w:pStyle w:val="TableText"/>
            </w:pPr>
            <w:r w:rsidRPr="00AC1640">
              <w:t>ALUM code as a three</w:t>
            </w:r>
            <w:r>
              <w:t>-</w:t>
            </w:r>
            <w:r w:rsidRPr="00AC1640">
              <w:t>digit integer. First digit is primary code, second digit is secondary code, and third digit is tertiary code.</w:t>
            </w:r>
          </w:p>
        </w:tc>
        <w:tc>
          <w:tcPr>
            <w:tcW w:w="2551" w:type="dxa"/>
          </w:tcPr>
          <w:p w14:paraId="7029A498" w14:textId="77777777" w:rsidR="0054578E" w:rsidRPr="00AC1640" w:rsidRDefault="0054578E" w:rsidP="004B277F">
            <w:pPr>
              <w:pStyle w:val="TableText"/>
            </w:pPr>
            <w:r w:rsidRPr="00AC1640">
              <w:t xml:space="preserve">Integer numeric value. </w:t>
            </w:r>
            <w:r w:rsidRPr="00AC1640">
              <w:br/>
              <w:t>Range: 100 to 663</w:t>
            </w:r>
          </w:p>
        </w:tc>
      </w:tr>
      <w:tr w:rsidR="0054578E" w:rsidRPr="00125AD7" w14:paraId="5BAFBE20" w14:textId="77777777" w:rsidTr="004B277F">
        <w:tc>
          <w:tcPr>
            <w:tcW w:w="1815" w:type="dxa"/>
          </w:tcPr>
          <w:p w14:paraId="70FED4E5" w14:textId="77777777" w:rsidR="0054578E" w:rsidRPr="0053327C" w:rsidRDefault="0054578E" w:rsidP="004B277F">
            <w:pPr>
              <w:pStyle w:val="TableText"/>
            </w:pPr>
            <w:r w:rsidRPr="00AC1640">
              <w:t>Count</w:t>
            </w:r>
          </w:p>
        </w:tc>
        <w:tc>
          <w:tcPr>
            <w:tcW w:w="5948" w:type="dxa"/>
          </w:tcPr>
          <w:p w14:paraId="7B3A38B1" w14:textId="77777777" w:rsidR="0054578E" w:rsidRPr="00AC1640" w:rsidRDefault="0054578E" w:rsidP="004B277F">
            <w:pPr>
              <w:pStyle w:val="TableText"/>
            </w:pPr>
            <w:r w:rsidRPr="00AC1640">
              <w:t xml:space="preserve">Count of the number of raster cells in each class of </w:t>
            </w:r>
            <w:r>
              <w:t>Value</w:t>
            </w:r>
          </w:p>
        </w:tc>
        <w:tc>
          <w:tcPr>
            <w:tcW w:w="2551" w:type="dxa"/>
          </w:tcPr>
          <w:p w14:paraId="039DE6E6" w14:textId="77777777" w:rsidR="0054578E" w:rsidRPr="00AC1640" w:rsidRDefault="0054578E" w:rsidP="004B277F">
            <w:pPr>
              <w:pStyle w:val="TableText"/>
            </w:pPr>
            <w:r w:rsidRPr="00AC1640">
              <w:t xml:space="preserve">Integer count </w:t>
            </w:r>
          </w:p>
        </w:tc>
      </w:tr>
      <w:tr w:rsidR="0054578E" w:rsidRPr="00125AD7" w14:paraId="53AD1645" w14:textId="77777777" w:rsidTr="004B277F">
        <w:tc>
          <w:tcPr>
            <w:tcW w:w="1815" w:type="dxa"/>
          </w:tcPr>
          <w:p w14:paraId="001DB0CA" w14:textId="77777777" w:rsidR="0054578E" w:rsidRPr="0053327C" w:rsidRDefault="0054578E" w:rsidP="004B277F">
            <w:pPr>
              <w:pStyle w:val="TableText"/>
            </w:pPr>
            <w:r w:rsidRPr="00AC1640">
              <w:t>TERTV8</w:t>
            </w:r>
          </w:p>
        </w:tc>
        <w:tc>
          <w:tcPr>
            <w:tcW w:w="5948" w:type="dxa"/>
          </w:tcPr>
          <w:p w14:paraId="0E13DCB9" w14:textId="77777777" w:rsidR="0054578E" w:rsidRPr="00AC1640" w:rsidRDefault="0054578E" w:rsidP="004B277F">
            <w:pPr>
              <w:pStyle w:val="TableText"/>
            </w:pPr>
            <w:r w:rsidRPr="00AC1640">
              <w:t xml:space="preserve">ALUM tertiary code description as a string. </w:t>
            </w:r>
          </w:p>
          <w:p w14:paraId="2B07668C" w14:textId="77777777" w:rsidR="0054578E" w:rsidRPr="00AC1640" w:rsidRDefault="0054578E" w:rsidP="004B277F">
            <w:pPr>
              <w:pStyle w:val="TableText"/>
            </w:pPr>
            <w:r w:rsidRPr="00AC1640">
              <w:t>Examples:</w:t>
            </w:r>
            <w:r w:rsidRPr="00AC1640">
              <w:br/>
              <w:t>1.1.1 Strict nature reserves</w:t>
            </w:r>
            <w:r w:rsidRPr="00AC1640">
              <w:br/>
              <w:t>6.6.3 Estuary/coastal waters - intensive use</w:t>
            </w:r>
          </w:p>
        </w:tc>
        <w:tc>
          <w:tcPr>
            <w:tcW w:w="2551" w:type="dxa"/>
          </w:tcPr>
          <w:p w14:paraId="55F5D9B0" w14:textId="77777777" w:rsidR="0054578E" w:rsidRPr="00AC1640" w:rsidRDefault="0054578E" w:rsidP="004B277F">
            <w:pPr>
              <w:pStyle w:val="TableText"/>
            </w:pPr>
            <w:r w:rsidRPr="00AC1640">
              <w:t>Text</w:t>
            </w:r>
          </w:p>
        </w:tc>
      </w:tr>
      <w:tr w:rsidR="0054578E" w:rsidRPr="00125AD7" w14:paraId="0CC39111" w14:textId="77777777" w:rsidTr="004B277F">
        <w:tc>
          <w:tcPr>
            <w:tcW w:w="1815" w:type="dxa"/>
          </w:tcPr>
          <w:p w14:paraId="323C2D09" w14:textId="77777777" w:rsidR="0054578E" w:rsidRPr="0053327C" w:rsidRDefault="0054578E" w:rsidP="004B277F">
            <w:pPr>
              <w:pStyle w:val="TableText"/>
            </w:pPr>
            <w:r w:rsidRPr="00AC1640">
              <w:t>SECV8</w:t>
            </w:r>
          </w:p>
        </w:tc>
        <w:tc>
          <w:tcPr>
            <w:tcW w:w="5948" w:type="dxa"/>
          </w:tcPr>
          <w:p w14:paraId="49986F30" w14:textId="77777777" w:rsidR="0054578E" w:rsidRPr="00AC1640" w:rsidRDefault="0054578E" w:rsidP="004B277F">
            <w:pPr>
              <w:pStyle w:val="TableText"/>
            </w:pPr>
            <w:r w:rsidRPr="00AC1640">
              <w:t>ALUM secondary code description as a string.</w:t>
            </w:r>
            <w:r>
              <w:t xml:space="preserve"> See Table A1.2 for list.</w:t>
            </w:r>
          </w:p>
        </w:tc>
        <w:tc>
          <w:tcPr>
            <w:tcW w:w="2551" w:type="dxa"/>
          </w:tcPr>
          <w:p w14:paraId="77EE51C3" w14:textId="77777777" w:rsidR="0054578E" w:rsidRPr="00AC1640" w:rsidRDefault="0054578E" w:rsidP="004B277F">
            <w:pPr>
              <w:pStyle w:val="TableText"/>
            </w:pPr>
            <w:r w:rsidRPr="00AC1640">
              <w:t>Text</w:t>
            </w:r>
          </w:p>
        </w:tc>
      </w:tr>
      <w:tr w:rsidR="0054578E" w:rsidRPr="00125AD7" w14:paraId="561E0B90" w14:textId="77777777" w:rsidTr="004B277F">
        <w:tc>
          <w:tcPr>
            <w:tcW w:w="1815" w:type="dxa"/>
          </w:tcPr>
          <w:p w14:paraId="45A0E9F4" w14:textId="77777777" w:rsidR="0054578E" w:rsidRPr="0053327C" w:rsidRDefault="0054578E" w:rsidP="004B277F">
            <w:pPr>
              <w:pStyle w:val="TableText"/>
            </w:pPr>
            <w:r w:rsidRPr="00AC1640">
              <w:t>PRIMV8</w:t>
            </w:r>
          </w:p>
        </w:tc>
        <w:tc>
          <w:tcPr>
            <w:tcW w:w="5948" w:type="dxa"/>
          </w:tcPr>
          <w:p w14:paraId="493C18FF" w14:textId="77777777" w:rsidR="0054578E" w:rsidRPr="00AC1640" w:rsidRDefault="0054578E" w:rsidP="004B277F">
            <w:pPr>
              <w:pStyle w:val="TableText"/>
            </w:pPr>
            <w:r w:rsidRPr="00AC1640">
              <w:t xml:space="preserve">ALUM primary code description as a string. </w:t>
            </w:r>
            <w:r>
              <w:t>See Table A1.1 for list.</w:t>
            </w:r>
          </w:p>
        </w:tc>
        <w:tc>
          <w:tcPr>
            <w:tcW w:w="2551" w:type="dxa"/>
          </w:tcPr>
          <w:p w14:paraId="2197C2EF" w14:textId="77777777" w:rsidR="0054578E" w:rsidRPr="00AC1640" w:rsidRDefault="0054578E" w:rsidP="004B277F">
            <w:pPr>
              <w:pStyle w:val="TableText"/>
            </w:pPr>
            <w:r w:rsidRPr="00AC1640">
              <w:t>Text</w:t>
            </w:r>
          </w:p>
        </w:tc>
      </w:tr>
      <w:tr w:rsidR="0054578E" w:rsidRPr="00125AD7" w14:paraId="3D76CEE0" w14:textId="77777777" w:rsidTr="004B277F">
        <w:tblPrEx>
          <w:tblLook w:val="04A0" w:firstRow="1" w:lastRow="0" w:firstColumn="1" w:lastColumn="0" w:noHBand="0" w:noVBand="1"/>
        </w:tblPrEx>
        <w:tc>
          <w:tcPr>
            <w:tcW w:w="1815" w:type="dxa"/>
          </w:tcPr>
          <w:p w14:paraId="59AE6AC1" w14:textId="77777777" w:rsidR="0054578E" w:rsidRPr="0053327C" w:rsidRDefault="0054578E" w:rsidP="004B277F">
            <w:pPr>
              <w:pStyle w:val="TableText"/>
            </w:pPr>
            <w:r w:rsidRPr="00AC1640">
              <w:t>CL18N</w:t>
            </w:r>
          </w:p>
        </w:tc>
        <w:tc>
          <w:tcPr>
            <w:tcW w:w="5948" w:type="dxa"/>
          </w:tcPr>
          <w:p w14:paraId="134246FB" w14:textId="2DDC5DF0" w:rsidR="0054578E" w:rsidRPr="0053327C" w:rsidRDefault="0054578E" w:rsidP="004B277F">
            <w:pPr>
              <w:pStyle w:val="TableText"/>
            </w:pPr>
            <w:r w:rsidRPr="00AC1640">
              <w:t>Simplified 18</w:t>
            </w:r>
            <w:r>
              <w:t>-</w:t>
            </w:r>
            <w:r w:rsidRPr="00AC1640">
              <w:t xml:space="preserve">class land use classification </w:t>
            </w:r>
          </w:p>
        </w:tc>
        <w:tc>
          <w:tcPr>
            <w:tcW w:w="2551" w:type="dxa"/>
          </w:tcPr>
          <w:p w14:paraId="70A9CEFE" w14:textId="6295F448" w:rsidR="0054578E" w:rsidRPr="0053327C" w:rsidRDefault="0054578E" w:rsidP="004B277F">
            <w:pPr>
              <w:pStyle w:val="TableText"/>
            </w:pPr>
            <w:r w:rsidRPr="00AC1640">
              <w:t>Integer numeric value</w:t>
            </w:r>
            <w:r w:rsidR="008A6423">
              <w:t>. Range: 0 to 18</w:t>
            </w:r>
          </w:p>
        </w:tc>
      </w:tr>
      <w:tr w:rsidR="0054578E" w:rsidRPr="00125AD7" w14:paraId="79788D10" w14:textId="77777777" w:rsidTr="004B277F">
        <w:trPr>
          <w:cantSplit/>
        </w:trPr>
        <w:tc>
          <w:tcPr>
            <w:tcW w:w="1815" w:type="dxa"/>
          </w:tcPr>
          <w:p w14:paraId="11EB30BC" w14:textId="77777777" w:rsidR="0054578E" w:rsidRPr="0053327C" w:rsidRDefault="0054578E" w:rsidP="004B277F">
            <w:pPr>
              <w:pStyle w:val="TableText"/>
            </w:pPr>
            <w:r w:rsidRPr="00AC1640">
              <w:t>CL18</w:t>
            </w:r>
          </w:p>
        </w:tc>
        <w:tc>
          <w:tcPr>
            <w:tcW w:w="5948" w:type="dxa"/>
          </w:tcPr>
          <w:p w14:paraId="06B9491C" w14:textId="77777777" w:rsidR="0054578E" w:rsidRPr="0053327C" w:rsidRDefault="0054578E" w:rsidP="004B277F">
            <w:pPr>
              <w:pStyle w:val="TableText"/>
            </w:pPr>
            <w:r w:rsidRPr="00AC1640">
              <w:t>Description of the simplified 18</w:t>
            </w:r>
            <w:r>
              <w:t>-</w:t>
            </w:r>
            <w:r w:rsidRPr="00AC1640">
              <w:t xml:space="preserve">class land use classification. </w:t>
            </w:r>
            <w:r>
              <w:t>See Table A1.3 for list.</w:t>
            </w:r>
          </w:p>
        </w:tc>
        <w:tc>
          <w:tcPr>
            <w:tcW w:w="2551" w:type="dxa"/>
          </w:tcPr>
          <w:p w14:paraId="0D365C1D" w14:textId="77777777" w:rsidR="0054578E" w:rsidRPr="0053327C" w:rsidRDefault="0054578E" w:rsidP="004B277F">
            <w:pPr>
              <w:pStyle w:val="TableText"/>
            </w:pPr>
            <w:r w:rsidRPr="00AC1640">
              <w:t>Text</w:t>
            </w:r>
          </w:p>
        </w:tc>
      </w:tr>
      <w:tr w:rsidR="0054578E" w:rsidRPr="00125AD7" w14:paraId="42AA4EBA" w14:textId="77777777" w:rsidTr="004B277F">
        <w:trPr>
          <w:cantSplit/>
        </w:trPr>
        <w:tc>
          <w:tcPr>
            <w:tcW w:w="1815" w:type="dxa"/>
          </w:tcPr>
          <w:p w14:paraId="20C8986C" w14:textId="77777777" w:rsidR="0054578E" w:rsidRPr="00354950" w:rsidRDefault="0054578E" w:rsidP="004B277F">
            <w:pPr>
              <w:pStyle w:val="TableText"/>
            </w:pPr>
            <w:r>
              <w:t>PA</w:t>
            </w:r>
          </w:p>
        </w:tc>
        <w:tc>
          <w:tcPr>
            <w:tcW w:w="5948" w:type="dxa"/>
          </w:tcPr>
          <w:p w14:paraId="4A8C3995" w14:textId="77777777" w:rsidR="0054578E" w:rsidRPr="00354950" w:rsidRDefault="0054578E" w:rsidP="004B277F">
            <w:pPr>
              <w:pStyle w:val="TableText"/>
            </w:pPr>
            <w:r w:rsidRPr="00257A9A">
              <w:t>Protected area code.</w:t>
            </w:r>
          </w:p>
        </w:tc>
        <w:tc>
          <w:tcPr>
            <w:tcW w:w="2551" w:type="dxa"/>
          </w:tcPr>
          <w:p w14:paraId="0089D483" w14:textId="4CD42AE5" w:rsidR="0054578E" w:rsidRPr="00354950" w:rsidRDefault="0054578E" w:rsidP="004B277F">
            <w:pPr>
              <w:pStyle w:val="TableText"/>
            </w:pPr>
            <w:r w:rsidRPr="00AC1640">
              <w:t>Integer</w:t>
            </w:r>
            <w:r w:rsidR="00386F85" w:rsidRPr="00AC1640">
              <w:t xml:space="preserve"> numeric value</w:t>
            </w:r>
            <w:r w:rsidR="00386F85">
              <w:t>. Range</w:t>
            </w:r>
            <w:r>
              <w:t>: 11 to 70</w:t>
            </w:r>
          </w:p>
        </w:tc>
      </w:tr>
      <w:tr w:rsidR="0054578E" w:rsidRPr="00125AD7" w14:paraId="2F3E0CEE" w14:textId="77777777" w:rsidTr="004B277F">
        <w:trPr>
          <w:cantSplit/>
        </w:trPr>
        <w:tc>
          <w:tcPr>
            <w:tcW w:w="1815" w:type="dxa"/>
          </w:tcPr>
          <w:p w14:paraId="1A9B04B3" w14:textId="77777777" w:rsidR="0054578E" w:rsidRPr="00354950" w:rsidRDefault="0054578E" w:rsidP="004B277F">
            <w:pPr>
              <w:pStyle w:val="TableText"/>
            </w:pPr>
            <w:r>
              <w:t>PA_DESC</w:t>
            </w:r>
          </w:p>
        </w:tc>
        <w:tc>
          <w:tcPr>
            <w:tcW w:w="5948" w:type="dxa"/>
          </w:tcPr>
          <w:p w14:paraId="480FFEC6" w14:textId="0B11900E" w:rsidR="0054578E" w:rsidRPr="00354950" w:rsidRDefault="00A63C09" w:rsidP="004B277F">
            <w:pPr>
              <w:pStyle w:val="TableText"/>
            </w:pPr>
            <w:r w:rsidRPr="00A63C09">
              <w:t xml:space="preserve">Description of the protected area code consisting of IUCN classification and description. See Table </w:t>
            </w:r>
            <w:r>
              <w:t>A2.1</w:t>
            </w:r>
            <w:r w:rsidRPr="00A63C09">
              <w:t xml:space="preserve"> for descriptions and meanings.</w:t>
            </w:r>
          </w:p>
        </w:tc>
        <w:tc>
          <w:tcPr>
            <w:tcW w:w="2551" w:type="dxa"/>
          </w:tcPr>
          <w:p w14:paraId="28ADD12A" w14:textId="77777777" w:rsidR="0054578E" w:rsidRPr="00354950" w:rsidRDefault="0054578E" w:rsidP="004B277F">
            <w:pPr>
              <w:pStyle w:val="TableText"/>
            </w:pPr>
            <w:r w:rsidRPr="00AC1640">
              <w:t>Text</w:t>
            </w:r>
          </w:p>
        </w:tc>
      </w:tr>
      <w:tr w:rsidR="0054578E" w:rsidRPr="00125AD7" w14:paraId="098F17A7" w14:textId="77777777" w:rsidTr="004B277F">
        <w:trPr>
          <w:cantSplit/>
        </w:trPr>
        <w:tc>
          <w:tcPr>
            <w:tcW w:w="1815" w:type="dxa"/>
          </w:tcPr>
          <w:p w14:paraId="7A82C3AD" w14:textId="77777777" w:rsidR="0054578E" w:rsidRPr="00354950" w:rsidRDefault="0054578E" w:rsidP="004B277F">
            <w:pPr>
              <w:pStyle w:val="TableText"/>
            </w:pPr>
            <w:r>
              <w:t>TOPO</w:t>
            </w:r>
          </w:p>
        </w:tc>
        <w:tc>
          <w:tcPr>
            <w:tcW w:w="5948" w:type="dxa"/>
          </w:tcPr>
          <w:p w14:paraId="0599AD0D" w14:textId="0FF10F15" w:rsidR="0054578E" w:rsidRPr="00354950" w:rsidRDefault="00A63C09" w:rsidP="004B277F">
            <w:pPr>
              <w:pStyle w:val="TableText"/>
            </w:pPr>
            <w:r w:rsidRPr="00211C31">
              <w:t>Topographic feature code</w:t>
            </w:r>
          </w:p>
        </w:tc>
        <w:tc>
          <w:tcPr>
            <w:tcW w:w="2551" w:type="dxa"/>
          </w:tcPr>
          <w:p w14:paraId="73908018" w14:textId="6059B9B7" w:rsidR="0054578E" w:rsidRPr="00354950" w:rsidRDefault="0054578E" w:rsidP="004B277F">
            <w:pPr>
              <w:pStyle w:val="TableText"/>
            </w:pPr>
            <w:r w:rsidRPr="00AC1640">
              <w:t>Integer numeric value</w:t>
            </w:r>
            <w:r>
              <w:t>. Range:</w:t>
            </w:r>
            <w:r w:rsidR="00386F85">
              <w:t xml:space="preserve"> 0 to 144</w:t>
            </w:r>
          </w:p>
        </w:tc>
      </w:tr>
      <w:tr w:rsidR="0054578E" w:rsidRPr="00125AD7" w14:paraId="4A98EE81" w14:textId="77777777" w:rsidTr="004B277F">
        <w:trPr>
          <w:cantSplit/>
        </w:trPr>
        <w:tc>
          <w:tcPr>
            <w:tcW w:w="1815" w:type="dxa"/>
          </w:tcPr>
          <w:p w14:paraId="518B09C1" w14:textId="77777777" w:rsidR="0054578E" w:rsidRPr="00354950" w:rsidRDefault="0054578E" w:rsidP="004B277F">
            <w:pPr>
              <w:pStyle w:val="TableText"/>
            </w:pPr>
            <w:r>
              <w:t>TOPO_DESC</w:t>
            </w:r>
          </w:p>
        </w:tc>
        <w:tc>
          <w:tcPr>
            <w:tcW w:w="5948" w:type="dxa"/>
          </w:tcPr>
          <w:p w14:paraId="5E0211C5" w14:textId="3B62B208" w:rsidR="0054578E" w:rsidRPr="00354950" w:rsidRDefault="00A63C09" w:rsidP="004B277F">
            <w:pPr>
              <w:pStyle w:val="TableText"/>
            </w:pPr>
            <w:r w:rsidRPr="00211C31">
              <w:t>Description of the topographic feature code. See Table A2.2 for descriptions and meanings.</w:t>
            </w:r>
          </w:p>
        </w:tc>
        <w:tc>
          <w:tcPr>
            <w:tcW w:w="2551" w:type="dxa"/>
          </w:tcPr>
          <w:p w14:paraId="1070988C" w14:textId="77777777" w:rsidR="0054578E" w:rsidRPr="00354950" w:rsidRDefault="0054578E" w:rsidP="004B277F">
            <w:pPr>
              <w:pStyle w:val="TableText"/>
            </w:pPr>
            <w:r w:rsidRPr="00AC1640">
              <w:t>Text</w:t>
            </w:r>
          </w:p>
        </w:tc>
      </w:tr>
      <w:tr w:rsidR="0054578E" w:rsidRPr="00125AD7" w14:paraId="6410A821" w14:textId="77777777" w:rsidTr="004B277F">
        <w:trPr>
          <w:cantSplit/>
        </w:trPr>
        <w:tc>
          <w:tcPr>
            <w:tcW w:w="1815" w:type="dxa"/>
          </w:tcPr>
          <w:p w14:paraId="680294D1" w14:textId="77777777" w:rsidR="0054578E" w:rsidRPr="00354950" w:rsidRDefault="0054578E" w:rsidP="004B277F">
            <w:pPr>
              <w:pStyle w:val="TableText"/>
            </w:pPr>
            <w:r>
              <w:t>TEN</w:t>
            </w:r>
          </w:p>
        </w:tc>
        <w:tc>
          <w:tcPr>
            <w:tcW w:w="5948" w:type="dxa"/>
          </w:tcPr>
          <w:p w14:paraId="4613FA7B" w14:textId="1BD3304F" w:rsidR="0054578E" w:rsidRPr="00354950" w:rsidRDefault="00211C31" w:rsidP="004B277F">
            <w:pPr>
              <w:pStyle w:val="TableText"/>
            </w:pPr>
            <w:r>
              <w:t>Land t</w:t>
            </w:r>
            <w:r w:rsidR="00A63C09" w:rsidRPr="00211C31">
              <w:t>enure code</w:t>
            </w:r>
          </w:p>
        </w:tc>
        <w:tc>
          <w:tcPr>
            <w:tcW w:w="2551" w:type="dxa"/>
          </w:tcPr>
          <w:p w14:paraId="077D1163" w14:textId="21FC36B7" w:rsidR="0054578E" w:rsidRPr="00354950" w:rsidRDefault="0054578E" w:rsidP="004B277F">
            <w:pPr>
              <w:pStyle w:val="TableText"/>
            </w:pPr>
            <w:r w:rsidRPr="00AC1640">
              <w:t>Integer numeric value</w:t>
            </w:r>
            <w:r>
              <w:t>. Range:</w:t>
            </w:r>
            <w:r w:rsidR="00386F85">
              <w:t xml:space="preserve"> 0 to 2302</w:t>
            </w:r>
          </w:p>
        </w:tc>
      </w:tr>
      <w:tr w:rsidR="0054578E" w:rsidRPr="00125AD7" w14:paraId="3805C837" w14:textId="77777777" w:rsidTr="004B277F">
        <w:trPr>
          <w:cantSplit/>
        </w:trPr>
        <w:tc>
          <w:tcPr>
            <w:tcW w:w="1815" w:type="dxa"/>
          </w:tcPr>
          <w:p w14:paraId="6E0ED76C" w14:textId="77777777" w:rsidR="0054578E" w:rsidRPr="00354950" w:rsidRDefault="0054578E" w:rsidP="004B277F">
            <w:pPr>
              <w:pStyle w:val="TableText"/>
            </w:pPr>
            <w:r>
              <w:t>TEN_DESC</w:t>
            </w:r>
          </w:p>
        </w:tc>
        <w:tc>
          <w:tcPr>
            <w:tcW w:w="5948" w:type="dxa"/>
          </w:tcPr>
          <w:p w14:paraId="4A6B377B" w14:textId="51E3F36D" w:rsidR="0054578E" w:rsidRPr="00354950" w:rsidRDefault="00A63C09" w:rsidP="004B277F">
            <w:pPr>
              <w:pStyle w:val="TableText"/>
            </w:pPr>
            <w:r w:rsidRPr="00211C31">
              <w:t>Description of tenure code. See Table A2.3 for descriptions and meanings</w:t>
            </w:r>
          </w:p>
        </w:tc>
        <w:tc>
          <w:tcPr>
            <w:tcW w:w="2551" w:type="dxa"/>
          </w:tcPr>
          <w:p w14:paraId="0E3C3D3B" w14:textId="77777777" w:rsidR="0054578E" w:rsidRPr="00354950" w:rsidRDefault="0054578E" w:rsidP="004B277F">
            <w:pPr>
              <w:pStyle w:val="TableText"/>
            </w:pPr>
            <w:r w:rsidRPr="00AC1640">
              <w:t>Text</w:t>
            </w:r>
          </w:p>
        </w:tc>
      </w:tr>
      <w:tr w:rsidR="0054578E" w:rsidRPr="00125AD7" w14:paraId="7642EBEA" w14:textId="77777777" w:rsidTr="004B277F">
        <w:trPr>
          <w:cantSplit/>
        </w:trPr>
        <w:tc>
          <w:tcPr>
            <w:tcW w:w="1815" w:type="dxa"/>
          </w:tcPr>
          <w:p w14:paraId="50DEC045" w14:textId="77777777" w:rsidR="0054578E" w:rsidRPr="00354950" w:rsidRDefault="0054578E" w:rsidP="004B277F">
            <w:pPr>
              <w:pStyle w:val="TableText"/>
            </w:pPr>
            <w:r>
              <w:t>FOR</w:t>
            </w:r>
          </w:p>
        </w:tc>
        <w:tc>
          <w:tcPr>
            <w:tcW w:w="5948" w:type="dxa"/>
          </w:tcPr>
          <w:p w14:paraId="0C82EC30" w14:textId="47F67970" w:rsidR="0054578E" w:rsidRPr="00354950" w:rsidRDefault="00211C31" w:rsidP="004B277F">
            <w:pPr>
              <w:pStyle w:val="TableText"/>
            </w:pPr>
            <w:r w:rsidRPr="00211C31">
              <w:t>Forest type code</w:t>
            </w:r>
          </w:p>
        </w:tc>
        <w:tc>
          <w:tcPr>
            <w:tcW w:w="2551" w:type="dxa"/>
          </w:tcPr>
          <w:p w14:paraId="15ABAE1B" w14:textId="6D1E6D25" w:rsidR="0054578E" w:rsidRPr="00354950" w:rsidRDefault="0054578E" w:rsidP="004B277F">
            <w:pPr>
              <w:pStyle w:val="TableText"/>
            </w:pPr>
            <w:r w:rsidRPr="00AC1640">
              <w:t>Integer numeric value</w:t>
            </w:r>
            <w:r>
              <w:t>. Range:</w:t>
            </w:r>
            <w:r w:rsidR="00386F85">
              <w:t xml:space="preserve"> 0 to 9</w:t>
            </w:r>
          </w:p>
        </w:tc>
      </w:tr>
      <w:tr w:rsidR="0054578E" w:rsidRPr="00125AD7" w14:paraId="750C3D72" w14:textId="77777777" w:rsidTr="004B277F">
        <w:trPr>
          <w:cantSplit/>
        </w:trPr>
        <w:tc>
          <w:tcPr>
            <w:tcW w:w="1815" w:type="dxa"/>
          </w:tcPr>
          <w:p w14:paraId="0061735C" w14:textId="77777777" w:rsidR="0054578E" w:rsidRPr="00354950" w:rsidRDefault="0054578E" w:rsidP="004B277F">
            <w:pPr>
              <w:pStyle w:val="TableText"/>
            </w:pPr>
            <w:r>
              <w:t>FOR_DESC</w:t>
            </w:r>
          </w:p>
        </w:tc>
        <w:tc>
          <w:tcPr>
            <w:tcW w:w="5948" w:type="dxa"/>
          </w:tcPr>
          <w:p w14:paraId="359353EF" w14:textId="55126F46" w:rsidR="0054578E" w:rsidRPr="00354950" w:rsidRDefault="00211C31" w:rsidP="004B277F">
            <w:pPr>
              <w:pStyle w:val="TableText"/>
            </w:pPr>
            <w:r w:rsidRPr="00211C31">
              <w:t>Description of forest type code. See Table A2.4 for descriptions and meanings.</w:t>
            </w:r>
          </w:p>
        </w:tc>
        <w:tc>
          <w:tcPr>
            <w:tcW w:w="2551" w:type="dxa"/>
          </w:tcPr>
          <w:p w14:paraId="7007C48D" w14:textId="77777777" w:rsidR="0054578E" w:rsidRPr="00354950" w:rsidRDefault="0054578E" w:rsidP="004B277F">
            <w:pPr>
              <w:pStyle w:val="TableText"/>
            </w:pPr>
            <w:r w:rsidRPr="00AC1640">
              <w:t>Text</w:t>
            </w:r>
          </w:p>
        </w:tc>
      </w:tr>
      <w:tr w:rsidR="0054578E" w:rsidRPr="00125AD7" w14:paraId="6A6D4B92" w14:textId="77777777" w:rsidTr="004B277F">
        <w:trPr>
          <w:cantSplit/>
        </w:trPr>
        <w:tc>
          <w:tcPr>
            <w:tcW w:w="1815" w:type="dxa"/>
          </w:tcPr>
          <w:p w14:paraId="719E31BA" w14:textId="77777777" w:rsidR="0054578E" w:rsidRPr="00354950" w:rsidRDefault="0054578E" w:rsidP="004B277F">
            <w:pPr>
              <w:pStyle w:val="TableText"/>
            </w:pPr>
            <w:r>
              <w:t>CLUM</w:t>
            </w:r>
          </w:p>
        </w:tc>
        <w:tc>
          <w:tcPr>
            <w:tcW w:w="5948" w:type="dxa"/>
          </w:tcPr>
          <w:p w14:paraId="5CE69B63" w14:textId="52AB52B0" w:rsidR="0054578E" w:rsidRPr="00354950" w:rsidRDefault="00211C31" w:rsidP="004B277F">
            <w:pPr>
              <w:pStyle w:val="TableText"/>
            </w:pPr>
            <w:r w:rsidRPr="00211C31">
              <w:t xml:space="preserve">Catchment scale land use code as a three-digit integer for the </w:t>
            </w:r>
            <w:r w:rsidRPr="00AC1640">
              <w:t>ALUM code</w:t>
            </w:r>
            <w:r w:rsidRPr="00211C31">
              <w:t xml:space="preserve">. </w:t>
            </w:r>
          </w:p>
        </w:tc>
        <w:tc>
          <w:tcPr>
            <w:tcW w:w="2551" w:type="dxa"/>
          </w:tcPr>
          <w:p w14:paraId="15E417AF" w14:textId="50640E1A" w:rsidR="0054578E" w:rsidRPr="00354950" w:rsidRDefault="0054578E" w:rsidP="004B277F">
            <w:pPr>
              <w:pStyle w:val="TableText"/>
            </w:pPr>
            <w:r w:rsidRPr="00AC1640">
              <w:t>Integer numeric value</w:t>
            </w:r>
            <w:r>
              <w:t>. Range:</w:t>
            </w:r>
            <w:r w:rsidR="004E7697">
              <w:t xml:space="preserve"> 111 to 663</w:t>
            </w:r>
          </w:p>
        </w:tc>
      </w:tr>
      <w:tr w:rsidR="0054578E" w:rsidRPr="00125AD7" w14:paraId="7330E6A7" w14:textId="77777777" w:rsidTr="004B277F">
        <w:trPr>
          <w:cantSplit/>
        </w:trPr>
        <w:tc>
          <w:tcPr>
            <w:tcW w:w="1815" w:type="dxa"/>
          </w:tcPr>
          <w:p w14:paraId="7DF90650" w14:textId="77777777" w:rsidR="0054578E" w:rsidRPr="00354950" w:rsidRDefault="0054578E" w:rsidP="004B277F">
            <w:pPr>
              <w:pStyle w:val="TableText"/>
            </w:pPr>
            <w:r>
              <w:t>CLUM_DESC</w:t>
            </w:r>
          </w:p>
        </w:tc>
        <w:tc>
          <w:tcPr>
            <w:tcW w:w="5948" w:type="dxa"/>
          </w:tcPr>
          <w:p w14:paraId="557428F1" w14:textId="546F6ED8" w:rsidR="0054578E" w:rsidRPr="00354950" w:rsidRDefault="00211C31" w:rsidP="004B277F">
            <w:pPr>
              <w:pStyle w:val="TableText"/>
            </w:pPr>
            <w:r w:rsidRPr="00211C31">
              <w:t xml:space="preserve">Description of catchment scale land use ALUM tertiary code and description as a string. </w:t>
            </w:r>
          </w:p>
        </w:tc>
        <w:tc>
          <w:tcPr>
            <w:tcW w:w="2551" w:type="dxa"/>
          </w:tcPr>
          <w:p w14:paraId="64538562" w14:textId="77777777" w:rsidR="0054578E" w:rsidRPr="00354950" w:rsidRDefault="0054578E" w:rsidP="004B277F">
            <w:pPr>
              <w:pStyle w:val="TableText"/>
            </w:pPr>
            <w:r w:rsidRPr="00AC1640">
              <w:t>Text</w:t>
            </w:r>
          </w:p>
        </w:tc>
      </w:tr>
      <w:tr w:rsidR="0054578E" w:rsidRPr="00125AD7" w14:paraId="1869A6FE" w14:textId="77777777" w:rsidTr="004B277F">
        <w:trPr>
          <w:cantSplit/>
        </w:trPr>
        <w:tc>
          <w:tcPr>
            <w:tcW w:w="1815" w:type="dxa"/>
          </w:tcPr>
          <w:p w14:paraId="360D7DA5" w14:textId="77777777" w:rsidR="0054578E" w:rsidRDefault="0054578E" w:rsidP="004B277F">
            <w:pPr>
              <w:pStyle w:val="TableText"/>
            </w:pPr>
            <w:r>
              <w:t>CLUM_CUR</w:t>
            </w:r>
          </w:p>
        </w:tc>
        <w:tc>
          <w:tcPr>
            <w:tcW w:w="5948" w:type="dxa"/>
          </w:tcPr>
          <w:p w14:paraId="3E99E8DA" w14:textId="2205E3AF" w:rsidR="0054578E" w:rsidRPr="00354950" w:rsidRDefault="0054578E" w:rsidP="004B277F">
            <w:pPr>
              <w:pStyle w:val="TableText"/>
            </w:pPr>
            <w:r w:rsidRPr="005F3823">
              <w:t xml:space="preserve">The </w:t>
            </w:r>
            <w:r w:rsidR="00211C31">
              <w:t>year of mapping (currency)</w:t>
            </w:r>
            <w:r w:rsidRPr="005F3823">
              <w:t xml:space="preserve"> of the CLUM dataset for the pixel.</w:t>
            </w:r>
          </w:p>
        </w:tc>
        <w:tc>
          <w:tcPr>
            <w:tcW w:w="2551" w:type="dxa"/>
          </w:tcPr>
          <w:p w14:paraId="3186B8BB" w14:textId="49D9D6C4" w:rsidR="0054578E" w:rsidRPr="00AC1640" w:rsidRDefault="0054578E" w:rsidP="004B277F">
            <w:pPr>
              <w:pStyle w:val="TableText"/>
            </w:pPr>
            <w:r>
              <w:t>Integer numeric value. Range 200</w:t>
            </w:r>
            <w:r w:rsidR="008A6423">
              <w:t>3</w:t>
            </w:r>
            <w:r>
              <w:t xml:space="preserve"> to </w:t>
            </w:r>
            <w:r w:rsidR="008A6423">
              <w:t xml:space="preserve">2017 or </w:t>
            </w:r>
            <w:r>
              <w:t>201</w:t>
            </w:r>
            <w:r w:rsidR="00381AF5">
              <w:t>8</w:t>
            </w:r>
          </w:p>
        </w:tc>
      </w:tr>
      <w:tr w:rsidR="0054578E" w:rsidRPr="00125AD7" w14:paraId="36978EB1" w14:textId="77777777" w:rsidTr="004B277F">
        <w:trPr>
          <w:cantSplit/>
        </w:trPr>
        <w:tc>
          <w:tcPr>
            <w:tcW w:w="1815" w:type="dxa"/>
          </w:tcPr>
          <w:p w14:paraId="28381593" w14:textId="77777777" w:rsidR="0054578E" w:rsidRPr="00354950" w:rsidRDefault="0054578E" w:rsidP="004B277F">
            <w:pPr>
              <w:pStyle w:val="TableText"/>
            </w:pPr>
            <w:r>
              <w:t>URBAN</w:t>
            </w:r>
          </w:p>
        </w:tc>
        <w:tc>
          <w:tcPr>
            <w:tcW w:w="5948" w:type="dxa"/>
          </w:tcPr>
          <w:p w14:paraId="0AA05DD4" w14:textId="32FCA0D7" w:rsidR="0054578E" w:rsidRPr="00354950" w:rsidRDefault="00211C31" w:rsidP="004B277F">
            <w:pPr>
              <w:pStyle w:val="TableText"/>
            </w:pPr>
            <w:r w:rsidRPr="00211C31">
              <w:t xml:space="preserve">Urban </w:t>
            </w:r>
            <w:r w:rsidR="00386F85">
              <w:t>boundaries</w:t>
            </w:r>
            <w:r w:rsidRPr="00211C31">
              <w:t xml:space="preserve"> code</w:t>
            </w:r>
          </w:p>
        </w:tc>
        <w:tc>
          <w:tcPr>
            <w:tcW w:w="2551" w:type="dxa"/>
          </w:tcPr>
          <w:p w14:paraId="453C550C" w14:textId="58963F22" w:rsidR="0054578E" w:rsidRPr="00354950" w:rsidRDefault="0054578E" w:rsidP="004B277F">
            <w:pPr>
              <w:pStyle w:val="TableText"/>
            </w:pPr>
            <w:r w:rsidRPr="00AC1640">
              <w:t>Integer numeric value</w:t>
            </w:r>
            <w:r>
              <w:t>. Range:</w:t>
            </w:r>
            <w:r w:rsidR="00CA6410">
              <w:t xml:space="preserve"> 0 to 3</w:t>
            </w:r>
          </w:p>
        </w:tc>
      </w:tr>
      <w:tr w:rsidR="0054578E" w:rsidRPr="00125AD7" w14:paraId="0826351C" w14:textId="77777777" w:rsidTr="004B277F">
        <w:trPr>
          <w:cantSplit/>
        </w:trPr>
        <w:tc>
          <w:tcPr>
            <w:tcW w:w="1815" w:type="dxa"/>
          </w:tcPr>
          <w:p w14:paraId="6F49F444" w14:textId="77777777" w:rsidR="0054578E" w:rsidRPr="00354950" w:rsidRDefault="0054578E" w:rsidP="004B277F">
            <w:pPr>
              <w:pStyle w:val="TableText"/>
            </w:pPr>
            <w:r>
              <w:t>URBAN_DESC</w:t>
            </w:r>
          </w:p>
        </w:tc>
        <w:tc>
          <w:tcPr>
            <w:tcW w:w="5948" w:type="dxa"/>
          </w:tcPr>
          <w:p w14:paraId="032CB7FD" w14:textId="56536BC6" w:rsidR="0054578E" w:rsidRPr="00354950" w:rsidRDefault="00211C31" w:rsidP="004B277F">
            <w:pPr>
              <w:pStyle w:val="TableText"/>
            </w:pPr>
            <w:r w:rsidRPr="00211C31">
              <w:t xml:space="preserve">Description of urban constraint code. See Table </w:t>
            </w:r>
            <w:r w:rsidR="005D18CA">
              <w:t>A2.5</w:t>
            </w:r>
            <w:r w:rsidRPr="00211C31">
              <w:t xml:space="preserve"> for descriptions and meanings.</w:t>
            </w:r>
          </w:p>
        </w:tc>
        <w:tc>
          <w:tcPr>
            <w:tcW w:w="2551" w:type="dxa"/>
          </w:tcPr>
          <w:p w14:paraId="659B0BF2" w14:textId="77777777" w:rsidR="0054578E" w:rsidRPr="00354950" w:rsidRDefault="0054578E" w:rsidP="004B277F">
            <w:pPr>
              <w:pStyle w:val="TableText"/>
            </w:pPr>
            <w:r w:rsidRPr="00AC1640">
              <w:t>Text</w:t>
            </w:r>
          </w:p>
        </w:tc>
      </w:tr>
      <w:tr w:rsidR="0054578E" w:rsidRPr="00125AD7" w14:paraId="0C590871" w14:textId="77777777" w:rsidTr="004B277F">
        <w:trPr>
          <w:cantSplit/>
        </w:trPr>
        <w:tc>
          <w:tcPr>
            <w:tcW w:w="1815" w:type="dxa"/>
          </w:tcPr>
          <w:p w14:paraId="3CD036C2" w14:textId="77777777" w:rsidR="0054578E" w:rsidRPr="00354950" w:rsidRDefault="0054578E" w:rsidP="004B277F">
            <w:pPr>
              <w:pStyle w:val="TableText"/>
            </w:pPr>
            <w:r>
              <w:t>SR</w:t>
            </w:r>
          </w:p>
        </w:tc>
        <w:tc>
          <w:tcPr>
            <w:tcW w:w="5948" w:type="dxa"/>
          </w:tcPr>
          <w:p w14:paraId="1AD1842D" w14:textId="6058C124" w:rsidR="0054578E" w:rsidRPr="00354950" w:rsidRDefault="00211C31" w:rsidP="004B277F">
            <w:pPr>
              <w:pStyle w:val="TableText"/>
            </w:pPr>
            <w:r w:rsidRPr="00211C31">
              <w:t>Stock routes and minimal use code</w:t>
            </w:r>
          </w:p>
        </w:tc>
        <w:tc>
          <w:tcPr>
            <w:tcW w:w="2551" w:type="dxa"/>
          </w:tcPr>
          <w:p w14:paraId="72C861B3" w14:textId="7563823F" w:rsidR="0054578E" w:rsidRPr="00354950" w:rsidRDefault="0054578E" w:rsidP="004B277F">
            <w:pPr>
              <w:pStyle w:val="TableText"/>
            </w:pPr>
            <w:r w:rsidRPr="00AC1640">
              <w:t>Integer numeric value</w:t>
            </w:r>
            <w:r>
              <w:t>. Range:</w:t>
            </w:r>
            <w:r w:rsidR="00386F85">
              <w:t xml:space="preserve"> 1 to 7</w:t>
            </w:r>
          </w:p>
        </w:tc>
      </w:tr>
      <w:tr w:rsidR="0054578E" w:rsidRPr="00125AD7" w14:paraId="09671DB2" w14:textId="77777777" w:rsidTr="004B277F">
        <w:trPr>
          <w:cantSplit/>
        </w:trPr>
        <w:tc>
          <w:tcPr>
            <w:tcW w:w="1815" w:type="dxa"/>
          </w:tcPr>
          <w:p w14:paraId="4EA586A1" w14:textId="77777777" w:rsidR="0054578E" w:rsidRPr="00354950" w:rsidRDefault="0054578E" w:rsidP="004B277F">
            <w:pPr>
              <w:pStyle w:val="TableText"/>
            </w:pPr>
            <w:r>
              <w:t>SR_DESC</w:t>
            </w:r>
          </w:p>
        </w:tc>
        <w:tc>
          <w:tcPr>
            <w:tcW w:w="5948" w:type="dxa"/>
          </w:tcPr>
          <w:p w14:paraId="3F2AB571" w14:textId="5E4F6E47" w:rsidR="0054578E" w:rsidRPr="00354950" w:rsidRDefault="005D18CA" w:rsidP="004B277F">
            <w:pPr>
              <w:pStyle w:val="TableText"/>
            </w:pPr>
            <w:r w:rsidRPr="005D18CA">
              <w:t xml:space="preserve">Description of stock routes and minimal use code. See Table </w:t>
            </w:r>
            <w:r>
              <w:t>A2.6</w:t>
            </w:r>
            <w:r w:rsidRPr="005D18CA">
              <w:t xml:space="preserve"> for descriptions and meaning.</w:t>
            </w:r>
          </w:p>
        </w:tc>
        <w:tc>
          <w:tcPr>
            <w:tcW w:w="2551" w:type="dxa"/>
          </w:tcPr>
          <w:p w14:paraId="647F798E" w14:textId="77777777" w:rsidR="0054578E" w:rsidRPr="00354950" w:rsidRDefault="0054578E" w:rsidP="004B277F">
            <w:pPr>
              <w:pStyle w:val="TableText"/>
            </w:pPr>
            <w:r w:rsidRPr="00AC1640">
              <w:t>Text</w:t>
            </w:r>
          </w:p>
        </w:tc>
      </w:tr>
      <w:tr w:rsidR="0054578E" w:rsidRPr="00125AD7" w14:paraId="0695138F" w14:textId="77777777" w:rsidTr="004B277F">
        <w:trPr>
          <w:cantSplit/>
        </w:trPr>
        <w:tc>
          <w:tcPr>
            <w:tcW w:w="1815" w:type="dxa"/>
          </w:tcPr>
          <w:p w14:paraId="53EAF8B9" w14:textId="14F96183" w:rsidR="0054578E" w:rsidRPr="00354950" w:rsidRDefault="00561042" w:rsidP="004B277F">
            <w:pPr>
              <w:pStyle w:val="TableText"/>
            </w:pPr>
            <w:r>
              <w:t>IRG</w:t>
            </w:r>
            <w:r w:rsidR="00922E76">
              <w:t>N</w:t>
            </w:r>
          </w:p>
        </w:tc>
        <w:tc>
          <w:tcPr>
            <w:tcW w:w="5948" w:type="dxa"/>
          </w:tcPr>
          <w:p w14:paraId="7854C0D9" w14:textId="7F3E1021" w:rsidR="0054578E" w:rsidRPr="00354950" w:rsidRDefault="00561042" w:rsidP="004B277F">
            <w:pPr>
              <w:pStyle w:val="TableText"/>
            </w:pPr>
            <w:r>
              <w:t>Irrigation status code for agricultural commodit</w:t>
            </w:r>
            <w:r w:rsidR="00386F85">
              <w:t>y mapping unit</w:t>
            </w:r>
          </w:p>
        </w:tc>
        <w:tc>
          <w:tcPr>
            <w:tcW w:w="2551" w:type="dxa"/>
          </w:tcPr>
          <w:p w14:paraId="66773765" w14:textId="77777777" w:rsidR="0054578E" w:rsidRPr="00354950" w:rsidRDefault="0054578E" w:rsidP="004B277F">
            <w:pPr>
              <w:pStyle w:val="TableText"/>
            </w:pPr>
            <w:r w:rsidRPr="00AC1640">
              <w:t>Integer numeric value</w:t>
            </w:r>
            <w:r>
              <w:t xml:space="preserve"> 0 or 1.</w:t>
            </w:r>
          </w:p>
        </w:tc>
      </w:tr>
      <w:tr w:rsidR="0054578E" w:rsidRPr="00125AD7" w14:paraId="1384C0E3" w14:textId="77777777" w:rsidTr="004B277F">
        <w:trPr>
          <w:cantSplit/>
        </w:trPr>
        <w:tc>
          <w:tcPr>
            <w:tcW w:w="1815" w:type="dxa"/>
          </w:tcPr>
          <w:p w14:paraId="201BFDB6" w14:textId="3E1EA506" w:rsidR="0054578E" w:rsidRPr="00354950" w:rsidRDefault="00561042" w:rsidP="004B277F">
            <w:pPr>
              <w:pStyle w:val="TableText"/>
            </w:pPr>
            <w:r>
              <w:t>IRG</w:t>
            </w:r>
            <w:r w:rsidR="00922E76">
              <w:t>N</w:t>
            </w:r>
            <w:r w:rsidR="0054578E">
              <w:t>_DESC</w:t>
            </w:r>
          </w:p>
        </w:tc>
        <w:tc>
          <w:tcPr>
            <w:tcW w:w="5948" w:type="dxa"/>
          </w:tcPr>
          <w:p w14:paraId="6CE101C3" w14:textId="43CC8725" w:rsidR="0054578E" w:rsidRPr="00354950" w:rsidRDefault="00386F85" w:rsidP="004B277F">
            <w:pPr>
              <w:pStyle w:val="TableText"/>
            </w:pPr>
            <w:r>
              <w:t>Description of irrigation status code</w:t>
            </w:r>
          </w:p>
        </w:tc>
        <w:tc>
          <w:tcPr>
            <w:tcW w:w="2551" w:type="dxa"/>
          </w:tcPr>
          <w:p w14:paraId="0F0D7D18" w14:textId="77777777" w:rsidR="0054578E" w:rsidRPr="00354950" w:rsidRDefault="0054578E" w:rsidP="004B277F">
            <w:pPr>
              <w:pStyle w:val="TableText"/>
            </w:pPr>
            <w:r w:rsidRPr="00AC1640">
              <w:t>Text</w:t>
            </w:r>
          </w:p>
        </w:tc>
      </w:tr>
      <w:tr w:rsidR="0054578E" w:rsidRPr="00125AD7" w14:paraId="6DD69815" w14:textId="77777777" w:rsidTr="004B277F">
        <w:trPr>
          <w:cantSplit/>
        </w:trPr>
        <w:tc>
          <w:tcPr>
            <w:tcW w:w="1815" w:type="dxa"/>
          </w:tcPr>
          <w:p w14:paraId="66E87CA9" w14:textId="77777777" w:rsidR="0054578E" w:rsidRPr="00354950" w:rsidRDefault="0054578E" w:rsidP="004B277F">
            <w:pPr>
              <w:pStyle w:val="TableText"/>
            </w:pPr>
            <w:r>
              <w:t>AGMAPU</w:t>
            </w:r>
          </w:p>
        </w:tc>
        <w:tc>
          <w:tcPr>
            <w:tcW w:w="5948" w:type="dxa"/>
          </w:tcPr>
          <w:p w14:paraId="00034214" w14:textId="44699106" w:rsidR="0054578E" w:rsidRPr="00354950" w:rsidRDefault="005D18CA" w:rsidP="004B277F">
            <w:pPr>
              <w:pStyle w:val="TableText"/>
            </w:pPr>
            <w:r w:rsidRPr="005D18CA">
              <w:t>Agricultural commodity mapping unit code output from SPREAD II and mapping of grazing outside SPREAD II</w:t>
            </w:r>
          </w:p>
        </w:tc>
        <w:tc>
          <w:tcPr>
            <w:tcW w:w="2551" w:type="dxa"/>
          </w:tcPr>
          <w:p w14:paraId="180AB536" w14:textId="1D02F462" w:rsidR="0054578E" w:rsidRPr="00354950" w:rsidRDefault="0054578E" w:rsidP="004B277F">
            <w:pPr>
              <w:pStyle w:val="TableText"/>
            </w:pPr>
            <w:r w:rsidRPr="00AC1640">
              <w:t>Integer numeric value</w:t>
            </w:r>
            <w:r>
              <w:t>. Range:</w:t>
            </w:r>
            <w:r w:rsidR="00CA6410">
              <w:t xml:space="preserve"> 0 to 25</w:t>
            </w:r>
          </w:p>
        </w:tc>
      </w:tr>
      <w:tr w:rsidR="0054578E" w:rsidRPr="00125AD7" w14:paraId="584A5D93" w14:textId="77777777" w:rsidTr="004B277F">
        <w:trPr>
          <w:cantSplit/>
        </w:trPr>
        <w:tc>
          <w:tcPr>
            <w:tcW w:w="1815" w:type="dxa"/>
          </w:tcPr>
          <w:p w14:paraId="5C953F85" w14:textId="77777777" w:rsidR="0054578E" w:rsidRPr="00354950" w:rsidRDefault="0054578E" w:rsidP="004B277F">
            <w:pPr>
              <w:pStyle w:val="TableText"/>
            </w:pPr>
            <w:r>
              <w:t>AGMAPU_DESC</w:t>
            </w:r>
          </w:p>
        </w:tc>
        <w:tc>
          <w:tcPr>
            <w:tcW w:w="5948" w:type="dxa"/>
          </w:tcPr>
          <w:p w14:paraId="64B2CA79" w14:textId="5D89C92B" w:rsidR="0054578E" w:rsidRPr="00354950" w:rsidRDefault="005D18CA" w:rsidP="004B277F">
            <w:pPr>
              <w:pStyle w:val="TableText"/>
            </w:pPr>
            <w:r w:rsidRPr="005D18CA">
              <w:t xml:space="preserve">Description of agricultural commodity mapping unit codes. See Table </w:t>
            </w:r>
            <w:r>
              <w:t xml:space="preserve">A2.8 </w:t>
            </w:r>
            <w:r w:rsidRPr="005D18CA">
              <w:t>for descriptions.</w:t>
            </w:r>
          </w:p>
        </w:tc>
        <w:tc>
          <w:tcPr>
            <w:tcW w:w="2551" w:type="dxa"/>
          </w:tcPr>
          <w:p w14:paraId="3A0E7925" w14:textId="77777777" w:rsidR="0054578E" w:rsidRPr="00354950" w:rsidRDefault="0054578E" w:rsidP="004B277F">
            <w:pPr>
              <w:pStyle w:val="TableText"/>
            </w:pPr>
            <w:r w:rsidRPr="00AC1640">
              <w:t>Text</w:t>
            </w:r>
          </w:p>
        </w:tc>
      </w:tr>
      <w:tr w:rsidR="0054578E" w:rsidRPr="00125AD7" w14:paraId="6FFFFFB6" w14:textId="77777777" w:rsidTr="004B277F">
        <w:trPr>
          <w:cantSplit/>
        </w:trPr>
        <w:tc>
          <w:tcPr>
            <w:tcW w:w="1815" w:type="dxa"/>
            <w:tcBorders>
              <w:bottom w:val="single" w:sz="4" w:space="0" w:color="auto"/>
            </w:tcBorders>
          </w:tcPr>
          <w:p w14:paraId="37F4C823" w14:textId="77777777" w:rsidR="0054578E" w:rsidRPr="00354950" w:rsidRDefault="0054578E" w:rsidP="004B277F">
            <w:pPr>
              <w:pStyle w:val="TableText"/>
            </w:pPr>
            <w:r>
              <w:t>JURIS</w:t>
            </w:r>
          </w:p>
        </w:tc>
        <w:tc>
          <w:tcPr>
            <w:tcW w:w="5948" w:type="dxa"/>
            <w:tcBorders>
              <w:bottom w:val="single" w:sz="4" w:space="0" w:color="auto"/>
            </w:tcBorders>
          </w:tcPr>
          <w:p w14:paraId="44AECA98" w14:textId="0772604D" w:rsidR="0054578E" w:rsidRPr="00354950" w:rsidRDefault="005D18CA" w:rsidP="004B277F">
            <w:pPr>
              <w:pStyle w:val="TableText"/>
            </w:pPr>
            <w:r w:rsidRPr="005D18CA">
              <w:t>Abbreviation of State or Territory jurisdiction</w:t>
            </w:r>
          </w:p>
        </w:tc>
        <w:tc>
          <w:tcPr>
            <w:tcW w:w="2551" w:type="dxa"/>
            <w:tcBorders>
              <w:bottom w:val="single" w:sz="4" w:space="0" w:color="auto"/>
            </w:tcBorders>
          </w:tcPr>
          <w:p w14:paraId="009F07EF" w14:textId="77777777" w:rsidR="0054578E" w:rsidRPr="00354950" w:rsidRDefault="0054578E" w:rsidP="004B277F">
            <w:pPr>
              <w:pStyle w:val="TableText"/>
            </w:pPr>
            <w:r w:rsidRPr="00AC1640">
              <w:t>Text</w:t>
            </w:r>
          </w:p>
        </w:tc>
      </w:tr>
    </w:tbl>
    <w:p w14:paraId="3A083F74" w14:textId="1A7C0E64" w:rsidR="00A63C09" w:rsidRDefault="0054578E" w:rsidP="00A63C09">
      <w:pPr>
        <w:pStyle w:val="Normalsmall"/>
      </w:pPr>
      <w:r w:rsidRPr="00125AD7">
        <w:t xml:space="preserve">Note: All ALUM codes refer to the Australian Land Use and Management Classification, version 8. </w:t>
      </w:r>
      <w:r w:rsidR="00A63C09">
        <w:t>IUCN is the International Union for the Conservation of Nature.</w:t>
      </w:r>
    </w:p>
    <w:p w14:paraId="4B01E98C" w14:textId="697722B9" w:rsidR="0054578E" w:rsidRDefault="0054578E" w:rsidP="0054578E">
      <w:pPr>
        <w:pStyle w:val="Normalsmall"/>
      </w:pPr>
    </w:p>
    <w:p w14:paraId="2ABEB363" w14:textId="34AFD589" w:rsidR="00970CF4" w:rsidRDefault="00970CF4" w:rsidP="00E52063">
      <w:pPr>
        <w:pStyle w:val="Heading2"/>
        <w:ind w:left="0" w:firstLine="0"/>
      </w:pPr>
      <w:r>
        <w:t>RESPONSIBILITY FOR THIS MATERIAL</w:t>
      </w:r>
    </w:p>
    <w:p w14:paraId="70F4A4D2" w14:textId="77777777" w:rsidR="00970CF4" w:rsidRDefault="00970CF4" w:rsidP="00970CF4">
      <w:pPr>
        <w:pStyle w:val="Heading4"/>
      </w:pPr>
      <w:r>
        <w:t>Custodian:</w:t>
      </w:r>
    </w:p>
    <w:p w14:paraId="7463ED8B" w14:textId="77777777" w:rsidR="00970CF4" w:rsidRPr="002E7164" w:rsidRDefault="00970CF4" w:rsidP="00970CF4">
      <w:pPr>
        <w:pStyle w:val="NoSpacing"/>
        <w:rPr>
          <w:szCs w:val="20"/>
          <w:lang w:eastAsia="en-AU"/>
        </w:rPr>
      </w:pPr>
      <w:r w:rsidRPr="002E7164">
        <w:rPr>
          <w:szCs w:val="20"/>
          <w:lang w:eastAsia="en-AU"/>
        </w:rPr>
        <w:t xml:space="preserve">Department of Agriculture, </w:t>
      </w:r>
      <w:proofErr w:type="gramStart"/>
      <w:r w:rsidRPr="002E7164">
        <w:rPr>
          <w:szCs w:val="20"/>
          <w:lang w:eastAsia="en-AU"/>
        </w:rPr>
        <w:t>Water</w:t>
      </w:r>
      <w:proofErr w:type="gramEnd"/>
      <w:r w:rsidRPr="002E7164">
        <w:rPr>
          <w:szCs w:val="20"/>
          <w:lang w:eastAsia="en-AU"/>
        </w:rPr>
        <w:t xml:space="preserve"> and the Environment: Australian Bureau of Agricultural and Resource Economics and Sciences</w:t>
      </w:r>
      <w:r w:rsidRPr="002E7164">
        <w:rPr>
          <w:szCs w:val="20"/>
          <w:lang w:eastAsia="en-AU"/>
        </w:rPr>
        <w:br/>
        <w:t>Data Manager</w:t>
      </w:r>
      <w:r w:rsidRPr="002E7164">
        <w:rPr>
          <w:szCs w:val="20"/>
          <w:lang w:eastAsia="en-AU"/>
        </w:rPr>
        <w:br/>
        <w:t>GPO Box 858</w:t>
      </w:r>
      <w:r w:rsidRPr="002E7164">
        <w:rPr>
          <w:szCs w:val="20"/>
          <w:lang w:eastAsia="en-AU"/>
        </w:rPr>
        <w:br/>
        <w:t>CANBERRA CITY</w:t>
      </w:r>
      <w:r w:rsidRPr="002E7164">
        <w:rPr>
          <w:szCs w:val="20"/>
          <w:lang w:eastAsia="en-AU"/>
        </w:rPr>
        <w:br/>
        <w:t>Australian Capital Territory 2601 AUSTRALIA</w:t>
      </w:r>
      <w:r w:rsidRPr="002E7164">
        <w:rPr>
          <w:szCs w:val="20"/>
          <w:lang w:eastAsia="en-AU"/>
        </w:rPr>
        <w:br/>
        <w:t>Voice: +61 2 6272 3933</w:t>
      </w:r>
    </w:p>
    <w:p w14:paraId="389CE502" w14:textId="77777777" w:rsidR="00970CF4" w:rsidRPr="002E7164" w:rsidRDefault="00970CF4" w:rsidP="00970CF4">
      <w:pPr>
        <w:pStyle w:val="NoSpacing"/>
        <w:rPr>
          <w:szCs w:val="20"/>
          <w:lang w:eastAsia="en-AU"/>
        </w:rPr>
      </w:pPr>
      <w:r w:rsidRPr="002E7164">
        <w:rPr>
          <w:szCs w:val="20"/>
          <w:lang w:eastAsia="en-AU"/>
        </w:rPr>
        <w:t>dataman@</w:t>
      </w:r>
      <w:r>
        <w:rPr>
          <w:szCs w:val="20"/>
          <w:lang w:eastAsia="en-AU"/>
        </w:rPr>
        <w:t>awe</w:t>
      </w:r>
      <w:r w:rsidRPr="002E7164">
        <w:rPr>
          <w:szCs w:val="20"/>
          <w:lang w:eastAsia="en-AU"/>
        </w:rPr>
        <w:t>.gov.au</w:t>
      </w:r>
    </w:p>
    <w:p w14:paraId="760A4CC6" w14:textId="77777777" w:rsidR="00970CF4" w:rsidRDefault="00970CF4" w:rsidP="00970CF4">
      <w:pPr>
        <w:pStyle w:val="Heading4"/>
      </w:pPr>
    </w:p>
    <w:p w14:paraId="043039F9" w14:textId="77777777" w:rsidR="00970CF4" w:rsidRDefault="00970CF4" w:rsidP="00970CF4">
      <w:pPr>
        <w:pStyle w:val="Heading4"/>
      </w:pPr>
      <w:r>
        <w:t>Publisher:</w:t>
      </w:r>
    </w:p>
    <w:p w14:paraId="492CCA9E" w14:textId="77777777" w:rsidR="00970CF4" w:rsidRPr="002E7164" w:rsidRDefault="00970CF4" w:rsidP="00970CF4">
      <w:pPr>
        <w:pStyle w:val="NoSpacing"/>
        <w:rPr>
          <w:szCs w:val="20"/>
          <w:lang w:eastAsia="en-AU"/>
        </w:rPr>
      </w:pPr>
      <w:r w:rsidRPr="002E7164">
        <w:rPr>
          <w:szCs w:val="20"/>
          <w:lang w:eastAsia="en-AU"/>
        </w:rPr>
        <w:t xml:space="preserve">Department of Agriculture, </w:t>
      </w:r>
      <w:proofErr w:type="gramStart"/>
      <w:r w:rsidRPr="002E7164">
        <w:rPr>
          <w:szCs w:val="20"/>
          <w:lang w:eastAsia="en-AU"/>
        </w:rPr>
        <w:t>Water</w:t>
      </w:r>
      <w:proofErr w:type="gramEnd"/>
      <w:r w:rsidRPr="002E7164">
        <w:rPr>
          <w:szCs w:val="20"/>
          <w:lang w:eastAsia="en-AU"/>
        </w:rPr>
        <w:t xml:space="preserve"> and the Environment: Australian Bureau of Agricultural and Resource Economics and Sciences</w:t>
      </w:r>
      <w:r w:rsidRPr="002E7164">
        <w:rPr>
          <w:szCs w:val="20"/>
          <w:lang w:eastAsia="en-AU"/>
        </w:rPr>
        <w:br/>
        <w:t>GPO Box 858</w:t>
      </w:r>
      <w:r w:rsidRPr="002E7164">
        <w:rPr>
          <w:szCs w:val="20"/>
          <w:lang w:eastAsia="en-AU"/>
        </w:rPr>
        <w:br/>
        <w:t>CANBERRA CITY</w:t>
      </w:r>
      <w:r w:rsidRPr="002E7164">
        <w:rPr>
          <w:szCs w:val="20"/>
          <w:lang w:eastAsia="en-AU"/>
        </w:rPr>
        <w:br/>
        <w:t>Australian Capital Territory 2601 AUSTRALIA</w:t>
      </w:r>
      <w:r w:rsidRPr="002E7164">
        <w:rPr>
          <w:szCs w:val="20"/>
          <w:lang w:eastAsia="en-AU"/>
        </w:rPr>
        <w:br/>
        <w:t>Voice: +61 2 6272 3933</w:t>
      </w:r>
    </w:p>
    <w:p w14:paraId="5665DBF9" w14:textId="77777777" w:rsidR="00970CF4" w:rsidRPr="002E7164" w:rsidRDefault="00970CF4" w:rsidP="00970CF4">
      <w:pPr>
        <w:pStyle w:val="NoSpacing"/>
        <w:rPr>
          <w:szCs w:val="20"/>
          <w:lang w:eastAsia="en-AU"/>
        </w:rPr>
      </w:pPr>
      <w:r w:rsidRPr="002E7164">
        <w:rPr>
          <w:szCs w:val="20"/>
          <w:lang w:eastAsia="en-AU"/>
        </w:rPr>
        <w:t>dataman@</w:t>
      </w:r>
      <w:r>
        <w:rPr>
          <w:szCs w:val="20"/>
          <w:lang w:eastAsia="en-AU"/>
        </w:rPr>
        <w:t>awe.</w:t>
      </w:r>
      <w:r w:rsidRPr="002E7164">
        <w:rPr>
          <w:szCs w:val="20"/>
          <w:lang w:eastAsia="en-AU"/>
        </w:rPr>
        <w:t>gov.au</w:t>
      </w:r>
    </w:p>
    <w:p w14:paraId="1CB4D1BA" w14:textId="77777777" w:rsidR="00970CF4" w:rsidRDefault="00970CF4" w:rsidP="00970CF4">
      <w:pPr>
        <w:pStyle w:val="Heading2"/>
      </w:pPr>
      <w:r>
        <w:t>CONTACT(S) WHEN INQUIRING ABOUT THIS MATERIAL</w:t>
      </w:r>
    </w:p>
    <w:p w14:paraId="5FDE801F" w14:textId="77777777" w:rsidR="00970CF4" w:rsidRPr="002E7164" w:rsidRDefault="00970CF4" w:rsidP="00970CF4">
      <w:pPr>
        <w:pStyle w:val="Heading4"/>
      </w:pPr>
      <w:r w:rsidRPr="002E7164">
        <w:t xml:space="preserve">Point of </w:t>
      </w:r>
      <w:r>
        <w:t>c</w:t>
      </w:r>
      <w:r w:rsidRPr="002E7164">
        <w:t>ontact:</w:t>
      </w:r>
    </w:p>
    <w:p w14:paraId="75E5FDE6" w14:textId="77777777" w:rsidR="00970CF4" w:rsidRPr="002E7164" w:rsidRDefault="00970CF4" w:rsidP="00970CF4">
      <w:pPr>
        <w:pStyle w:val="NoSpacing"/>
        <w:rPr>
          <w:szCs w:val="20"/>
          <w:lang w:eastAsia="en-AU"/>
        </w:rPr>
      </w:pPr>
      <w:r w:rsidRPr="002E7164">
        <w:rPr>
          <w:szCs w:val="20"/>
          <w:lang w:eastAsia="en-AU"/>
        </w:rPr>
        <w:t xml:space="preserve">Department of Agriculture, </w:t>
      </w:r>
      <w:proofErr w:type="gramStart"/>
      <w:r w:rsidRPr="002E7164">
        <w:rPr>
          <w:szCs w:val="20"/>
          <w:lang w:eastAsia="en-AU"/>
        </w:rPr>
        <w:t>Water</w:t>
      </w:r>
      <w:proofErr w:type="gramEnd"/>
      <w:r w:rsidRPr="002E7164">
        <w:rPr>
          <w:szCs w:val="20"/>
          <w:lang w:eastAsia="en-AU"/>
        </w:rPr>
        <w:t xml:space="preserve"> and the Environment: Australian Bureau of Agricultural and Resource Economics and Sciences</w:t>
      </w:r>
      <w:r w:rsidRPr="002E7164">
        <w:rPr>
          <w:szCs w:val="20"/>
          <w:lang w:eastAsia="en-AU"/>
        </w:rPr>
        <w:br/>
        <w:t>Data Manager</w:t>
      </w:r>
      <w:r w:rsidRPr="002E7164">
        <w:rPr>
          <w:szCs w:val="20"/>
          <w:lang w:eastAsia="en-AU"/>
        </w:rPr>
        <w:br/>
        <w:t>GPO Box 858</w:t>
      </w:r>
      <w:r w:rsidRPr="002E7164">
        <w:rPr>
          <w:szCs w:val="20"/>
          <w:lang w:eastAsia="en-AU"/>
        </w:rPr>
        <w:br/>
        <w:t>CANBERRA CITY</w:t>
      </w:r>
      <w:r w:rsidRPr="002E7164">
        <w:rPr>
          <w:szCs w:val="20"/>
          <w:lang w:eastAsia="en-AU"/>
        </w:rPr>
        <w:br/>
        <w:t>Australian Capital Territory 2601 AUSTRALIA</w:t>
      </w:r>
      <w:r w:rsidRPr="002E7164">
        <w:rPr>
          <w:szCs w:val="20"/>
          <w:lang w:eastAsia="en-AU"/>
        </w:rPr>
        <w:br/>
        <w:t>Voice: +61 2 6272 3933</w:t>
      </w:r>
    </w:p>
    <w:p w14:paraId="134A5C30" w14:textId="77777777" w:rsidR="00970CF4" w:rsidRPr="002E7164" w:rsidRDefault="00970CF4" w:rsidP="00970CF4">
      <w:pPr>
        <w:pStyle w:val="NoSpacing"/>
        <w:rPr>
          <w:szCs w:val="20"/>
          <w:lang w:eastAsia="en-AU"/>
        </w:rPr>
      </w:pPr>
      <w:r w:rsidRPr="002E7164">
        <w:rPr>
          <w:szCs w:val="20"/>
          <w:lang w:eastAsia="en-AU"/>
        </w:rPr>
        <w:t>dataman@</w:t>
      </w:r>
      <w:r>
        <w:rPr>
          <w:szCs w:val="20"/>
          <w:lang w:eastAsia="en-AU"/>
        </w:rPr>
        <w:t>awe</w:t>
      </w:r>
      <w:r w:rsidRPr="002E7164">
        <w:rPr>
          <w:szCs w:val="20"/>
          <w:lang w:eastAsia="en-AU"/>
        </w:rPr>
        <w:t>.gov.au</w:t>
      </w:r>
    </w:p>
    <w:p w14:paraId="26BF6C30" w14:textId="77777777" w:rsidR="00970CF4" w:rsidRDefault="00970CF4" w:rsidP="00970CF4">
      <w:pPr>
        <w:pStyle w:val="NoSpacing"/>
        <w:rPr>
          <w:szCs w:val="20"/>
          <w:lang w:eastAsia="en-AU"/>
        </w:rPr>
      </w:pPr>
    </w:p>
    <w:p w14:paraId="6A468D46" w14:textId="4218F4BC" w:rsidR="006905FA" w:rsidRDefault="006905FA" w:rsidP="00C132AC">
      <w:pPr>
        <w:pStyle w:val="Heading1"/>
      </w:pPr>
      <w:r>
        <w:t>Process used to generate this material</w:t>
      </w:r>
    </w:p>
    <w:p w14:paraId="2FA6AB8B" w14:textId="77777777" w:rsidR="006905FA" w:rsidRDefault="006905FA" w:rsidP="00DC0361">
      <w:pPr>
        <w:pStyle w:val="Heading2"/>
      </w:pPr>
      <w:r>
        <w:t>Lineage Statement</w:t>
      </w:r>
    </w:p>
    <w:p w14:paraId="280FC9AA" w14:textId="2115F4F0" w:rsidR="006905FA" w:rsidRDefault="006905FA" w:rsidP="0016026B">
      <w:pPr>
        <w:pStyle w:val="Heading4"/>
      </w:pPr>
      <w:r>
        <w:t xml:space="preserve">Lineage: </w:t>
      </w:r>
    </w:p>
    <w:p w14:paraId="00B85441" w14:textId="234215BF" w:rsidR="006905FA" w:rsidRDefault="006905FA" w:rsidP="00BF34E1">
      <w:r>
        <w:t>To determine</w:t>
      </w:r>
      <w:r w:rsidR="00836BB1">
        <w:t xml:space="preserve"> the non-agricultural land uses</w:t>
      </w:r>
      <w:r w:rsidR="1BFC7F3C">
        <w:t>,</w:t>
      </w:r>
      <w:r w:rsidDel="00132965">
        <w:t xml:space="preserve"> </w:t>
      </w:r>
      <w:r w:rsidRPr="00E54C1F">
        <w:t>7</w:t>
      </w:r>
      <w:r>
        <w:t xml:space="preserve"> thematic layers were constructed as rasters with </w:t>
      </w:r>
      <w:proofErr w:type="gramStart"/>
      <w:r>
        <w:t>0.002197 degree</w:t>
      </w:r>
      <w:proofErr w:type="gramEnd"/>
      <w:r>
        <w:t xml:space="preserve"> resolution and overlaid according to an expert rule-based spatial analysis. Input data was provided by state and territory agencies and external entities. The themes and their main sources were:</w:t>
      </w:r>
    </w:p>
    <w:p w14:paraId="358F4234" w14:textId="6EBA4E39" w:rsidR="00B31CB5" w:rsidRDefault="00B31CB5" w:rsidP="00B31CB5">
      <w:pPr>
        <w:pStyle w:val="ListParagraph"/>
      </w:pPr>
      <w:r w:rsidRPr="009E0C15">
        <w:t xml:space="preserve">Protected areas layer - </w:t>
      </w:r>
      <w:r w:rsidRPr="009E0C15">
        <w:rPr>
          <w:rStyle w:val="normaltextrun"/>
        </w:rPr>
        <w:t>Collaborative Australian Protected Areas database</w:t>
      </w:r>
      <w:r>
        <w:rPr>
          <w:rStyle w:val="normaltextrun"/>
        </w:rPr>
        <w:t xml:space="preserve"> </w:t>
      </w:r>
      <w:r>
        <w:rPr>
          <w:rStyle w:val="normaltextrun"/>
          <w:noProof/>
        </w:rPr>
        <w:t>(Department of Agriculture, Water and the Environment 2012ab, 2016ab, 2018ab)</w:t>
      </w:r>
      <w:r w:rsidRPr="009E0C15">
        <w:rPr>
          <w:rStyle w:val="normaltextrun"/>
        </w:rPr>
        <w:t xml:space="preserve"> and World </w:t>
      </w:r>
      <w:r>
        <w:rPr>
          <w:rStyle w:val="normaltextrun"/>
        </w:rPr>
        <w:t>H</w:t>
      </w:r>
      <w:r w:rsidRPr="009E0C15">
        <w:rPr>
          <w:rStyle w:val="normaltextrun"/>
        </w:rPr>
        <w:t xml:space="preserve">eritage </w:t>
      </w:r>
      <w:r>
        <w:rPr>
          <w:rStyle w:val="normaltextrun"/>
        </w:rPr>
        <w:t>A</w:t>
      </w:r>
      <w:r w:rsidRPr="009E0C15">
        <w:rPr>
          <w:rStyle w:val="normaltextrun"/>
        </w:rPr>
        <w:t>reas</w:t>
      </w:r>
      <w:r>
        <w:rPr>
          <w:rStyle w:val="normaltextrun"/>
        </w:rPr>
        <w:t xml:space="preserve"> </w:t>
      </w:r>
      <w:r>
        <w:rPr>
          <w:rStyle w:val="normaltextrun"/>
          <w:noProof/>
        </w:rPr>
        <w:t>(Department of Agriculture, Water and the Environment 2012c, 2020)</w:t>
      </w:r>
      <w:r>
        <w:rPr>
          <w:rStyle w:val="normaltextrun"/>
        </w:rPr>
        <w:t xml:space="preserve"> </w:t>
      </w:r>
    </w:p>
    <w:p w14:paraId="3A84FEC1" w14:textId="7C57DD9C" w:rsidR="006905FA" w:rsidRDefault="006905FA" w:rsidP="00BF34E1">
      <w:pPr>
        <w:pStyle w:val="ListParagraph"/>
        <w:rPr>
          <w:rStyle w:val="normaltextrun"/>
        </w:rPr>
      </w:pPr>
      <w:r>
        <w:t xml:space="preserve">Topographic features layer – GEODATA TOPO 250K series 3 </w:t>
      </w:r>
      <w:r>
        <w:rPr>
          <w:noProof/>
        </w:rPr>
        <w:t>(Geoscience Australia 2006)</w:t>
      </w:r>
      <w:r>
        <w:t xml:space="preserve">, </w:t>
      </w:r>
      <w:r w:rsidRPr="602788B8">
        <w:rPr>
          <w:rStyle w:val="normaltextrun"/>
        </w:rPr>
        <w:t xml:space="preserve">Surface Hydrology Polygons (National) </w:t>
      </w:r>
      <w:r>
        <w:rPr>
          <w:noProof/>
        </w:rPr>
        <w:t>(Geoscience Australia 2015)</w:t>
      </w:r>
      <w:r w:rsidR="00DC3C43">
        <w:rPr>
          <w:noProof/>
        </w:rPr>
        <w:t xml:space="preserve">, </w:t>
      </w:r>
      <w:r w:rsidR="00DC3C43">
        <w:t>Water Observation from Space (</w:t>
      </w:r>
      <w:r w:rsidR="00DC3C43" w:rsidRPr="002327CF">
        <w:t>Geoscience Australia</w:t>
      </w:r>
      <w:r w:rsidR="00DC3C43">
        <w:t xml:space="preserve"> 2018)</w:t>
      </w:r>
      <w:r>
        <w:rPr>
          <w:rStyle w:val="normaltextrun"/>
        </w:rPr>
        <w:t xml:space="preserve"> and</w:t>
      </w:r>
      <w:r w:rsidRPr="602788B8">
        <w:rPr>
          <w:rStyle w:val="normaltextrun"/>
        </w:rPr>
        <w:t xml:space="preserve"> ABS Census Urban Centres and Localities data </w:t>
      </w:r>
      <w:r>
        <w:rPr>
          <w:rStyle w:val="normaltextrun"/>
          <w:noProof/>
        </w:rPr>
        <w:t>(Australian Bureau of Statistics 2011, 2016)</w:t>
      </w:r>
      <w:r>
        <w:rPr>
          <w:rStyle w:val="normaltextrun"/>
        </w:rPr>
        <w:t xml:space="preserve"> </w:t>
      </w:r>
    </w:p>
    <w:p w14:paraId="14D128FE" w14:textId="371E61C7" w:rsidR="00B31CB5" w:rsidRDefault="00B31CB5" w:rsidP="00B31CB5">
      <w:pPr>
        <w:pStyle w:val="ListParagraph"/>
      </w:pPr>
      <w:r w:rsidRPr="009E0C15">
        <w:t xml:space="preserve">Land tenure layer – Land </w:t>
      </w:r>
      <w:r>
        <w:t>t</w:t>
      </w:r>
      <w:r w:rsidRPr="009E0C15">
        <w:t>enure of Australia 2010-11 to 2015-16, 250</w:t>
      </w:r>
      <w:r>
        <w:t xml:space="preserve"> </w:t>
      </w:r>
      <w:r w:rsidRPr="009E0C15">
        <w:t xml:space="preserve">m </w:t>
      </w:r>
      <w:r>
        <w:rPr>
          <w:noProof/>
        </w:rPr>
        <w:t>(ABARES 2021)</w:t>
      </w:r>
    </w:p>
    <w:p w14:paraId="2399F067" w14:textId="07EDE96C" w:rsidR="00B31CB5" w:rsidRPr="009E0C15" w:rsidRDefault="00B31CB5" w:rsidP="00317FBF">
      <w:pPr>
        <w:pStyle w:val="ListParagraph"/>
      </w:pPr>
      <w:bookmarkStart w:id="15" w:name="_Hlk105972061"/>
      <w:r w:rsidRPr="009E0C15">
        <w:rPr>
          <w:rStyle w:val="normaltextrun"/>
        </w:rPr>
        <w:t>Forest type la</w:t>
      </w:r>
      <w:r>
        <w:rPr>
          <w:rStyle w:val="normaltextrun"/>
        </w:rPr>
        <w:t xml:space="preserve">yer – Forests of Australia (2013) v2.0 </w:t>
      </w:r>
      <w:r>
        <w:rPr>
          <w:rStyle w:val="normaltextrun"/>
          <w:noProof/>
        </w:rPr>
        <w:t>(ABARES 2016a)</w:t>
      </w:r>
      <w:r>
        <w:rPr>
          <w:rStyle w:val="normaltextrun"/>
        </w:rPr>
        <w:t xml:space="preserve"> </w:t>
      </w:r>
      <w:r w:rsidRPr="009E0C15">
        <w:rPr>
          <w:rStyle w:val="normaltextrun"/>
        </w:rPr>
        <w:t>and Forest</w:t>
      </w:r>
      <w:r>
        <w:rPr>
          <w:rStyle w:val="normaltextrun"/>
        </w:rPr>
        <w:t>s</w:t>
      </w:r>
      <w:r w:rsidRPr="009E0C15">
        <w:rPr>
          <w:rStyle w:val="normaltextrun"/>
        </w:rPr>
        <w:t xml:space="preserve"> of Australia 2018 </w:t>
      </w:r>
      <w:r>
        <w:rPr>
          <w:rStyle w:val="normaltextrun"/>
          <w:noProof/>
        </w:rPr>
        <w:t xml:space="preserve">(ABARES 2018). Additionally, </w:t>
      </w:r>
      <w:r w:rsidR="005023D1">
        <w:rPr>
          <w:rStyle w:val="normaltextrun"/>
          <w:noProof/>
        </w:rPr>
        <w:t xml:space="preserve">native forest </w:t>
      </w:r>
      <w:r>
        <w:rPr>
          <w:rStyle w:val="normaltextrun"/>
          <w:noProof/>
        </w:rPr>
        <w:t xml:space="preserve">areas </w:t>
      </w:r>
      <w:r w:rsidR="00317FBF">
        <w:rPr>
          <w:rStyle w:val="normaltextrun"/>
          <w:noProof/>
        </w:rPr>
        <w:t xml:space="preserve">with Multiple-use public forest tenure assessed as non-commercial or legally restricted from </w:t>
      </w:r>
      <w:r w:rsidR="00C13203">
        <w:rPr>
          <w:rStyle w:val="normaltextrun"/>
          <w:noProof/>
        </w:rPr>
        <w:t xml:space="preserve">wood </w:t>
      </w:r>
      <w:r w:rsidR="00317FBF">
        <w:rPr>
          <w:rStyle w:val="normaltextrun"/>
          <w:noProof/>
        </w:rPr>
        <w:t xml:space="preserve">harvesting </w:t>
      </w:r>
      <w:r w:rsidR="00B006FF">
        <w:rPr>
          <w:rStyle w:val="normaltextrun"/>
          <w:noProof/>
        </w:rPr>
        <w:t>(</w:t>
      </w:r>
      <w:r w:rsidR="00B006FF" w:rsidRPr="00E54BB1">
        <w:t>Davey &amp; Dunn 2014</w:t>
      </w:r>
      <w:r w:rsidR="00C36FA1">
        <w:t xml:space="preserve">; </w:t>
      </w:r>
      <w:r w:rsidR="00E83BC8">
        <w:rPr>
          <w:color w:val="211D1E"/>
        </w:rPr>
        <w:t>Montreal Process Implementation Group for Australia and National Forest Inventory Steering Committee 2018</w:t>
      </w:r>
      <w:r w:rsidR="00B006FF">
        <w:t xml:space="preserve">) </w:t>
      </w:r>
      <w:r w:rsidR="00317FBF">
        <w:rPr>
          <w:rStyle w:val="normaltextrun"/>
          <w:noProof/>
        </w:rPr>
        <w:t>were excluded from allocation to Production native forests</w:t>
      </w:r>
      <w:r w:rsidR="00B006FF">
        <w:rPr>
          <w:rStyle w:val="normaltextrun"/>
          <w:noProof/>
        </w:rPr>
        <w:t>.</w:t>
      </w:r>
      <w:r w:rsidR="00317FBF">
        <w:rPr>
          <w:rStyle w:val="normaltextrun"/>
          <w:noProof/>
        </w:rPr>
        <w:t xml:space="preserve"> </w:t>
      </w:r>
    </w:p>
    <w:bookmarkEnd w:id="15"/>
    <w:p w14:paraId="1B2E1459" w14:textId="77777777" w:rsidR="006905FA" w:rsidRPr="009E0C15" w:rsidRDefault="006905FA" w:rsidP="00BF34E1">
      <w:pPr>
        <w:pStyle w:val="ListParagraph"/>
        <w:rPr>
          <w:rStyle w:val="normaltextrun"/>
        </w:rPr>
      </w:pPr>
      <w:r w:rsidRPr="009E0C15">
        <w:rPr>
          <w:rStyle w:val="normaltextrun"/>
        </w:rPr>
        <w:t>Catchment</w:t>
      </w:r>
      <w:r>
        <w:rPr>
          <w:rStyle w:val="normaltextrun"/>
        </w:rPr>
        <w:t xml:space="preserve"> </w:t>
      </w:r>
      <w:r w:rsidRPr="009E0C15">
        <w:rPr>
          <w:rStyle w:val="normaltextrun"/>
        </w:rPr>
        <w:t xml:space="preserve">scale land use </w:t>
      </w:r>
      <w:r>
        <w:rPr>
          <w:rStyle w:val="normaltextrun"/>
        </w:rPr>
        <w:t xml:space="preserve">(CLUM) </w:t>
      </w:r>
      <w:r w:rsidRPr="009E0C15">
        <w:rPr>
          <w:rStyle w:val="normaltextrun"/>
        </w:rPr>
        <w:t xml:space="preserve">layer – a combination of available </w:t>
      </w:r>
      <w:r>
        <w:rPr>
          <w:rStyle w:val="normaltextrun"/>
        </w:rPr>
        <w:t>ACLUMP</w:t>
      </w:r>
      <w:r w:rsidRPr="009E0C15">
        <w:rPr>
          <w:rStyle w:val="normaltextrun"/>
        </w:rPr>
        <w:t xml:space="preserve"> CLUM datasets most appropriate for each </w:t>
      </w:r>
      <w:proofErr w:type="gramStart"/>
      <w:r w:rsidRPr="009E0C15">
        <w:rPr>
          <w:rStyle w:val="normaltextrun"/>
        </w:rPr>
        <w:t>time period</w:t>
      </w:r>
      <w:proofErr w:type="gramEnd"/>
      <w:r>
        <w:rPr>
          <w:rStyle w:val="normaltextrun"/>
        </w:rPr>
        <w:t xml:space="preserve"> </w:t>
      </w:r>
    </w:p>
    <w:p w14:paraId="0F356541" w14:textId="77777777" w:rsidR="006905FA" w:rsidRPr="009E0C15" w:rsidRDefault="006905FA" w:rsidP="00BF34E1">
      <w:pPr>
        <w:pStyle w:val="ListParagraph"/>
        <w:rPr>
          <w:rStyle w:val="normaltextrun"/>
        </w:rPr>
      </w:pPr>
      <w:r w:rsidRPr="009E0C15">
        <w:rPr>
          <w:rStyle w:val="normaltextrun"/>
        </w:rPr>
        <w:t>Urban boundaries layer – ABS Urban Centr</w:t>
      </w:r>
      <w:r>
        <w:rPr>
          <w:rStyle w:val="normaltextrun"/>
        </w:rPr>
        <w:t xml:space="preserve">es and Localities dataset </w:t>
      </w:r>
      <w:r>
        <w:rPr>
          <w:rStyle w:val="normaltextrun"/>
          <w:noProof/>
        </w:rPr>
        <w:t>(Australian Bureau of Statistics 2016)</w:t>
      </w:r>
    </w:p>
    <w:p w14:paraId="62E323CE" w14:textId="199753C7" w:rsidR="00E54C1F" w:rsidRDefault="006905FA" w:rsidP="00E54C1F">
      <w:pPr>
        <w:pStyle w:val="ListParagraph"/>
        <w:rPr>
          <w:rStyle w:val="normaltextrun"/>
        </w:rPr>
      </w:pPr>
      <w:r>
        <w:t xml:space="preserve">Stock routes layer – PSMA Land </w:t>
      </w:r>
      <w:r w:rsidR="003331D5">
        <w:t xml:space="preserve">Tenure </w:t>
      </w:r>
      <w:r>
        <w:t xml:space="preserve">February </w:t>
      </w:r>
      <w:r w:rsidR="00094E4C">
        <w:t>2017</w:t>
      </w:r>
      <w:r>
        <w:t xml:space="preserve">, PSMA Land </w:t>
      </w:r>
      <w:r w:rsidR="003331D5">
        <w:t xml:space="preserve">Tenure </w:t>
      </w:r>
      <w:r>
        <w:t xml:space="preserve">February 2012, Stock routes Queensland </w:t>
      </w:r>
      <w:r>
        <w:rPr>
          <w:noProof/>
        </w:rPr>
        <w:t>(Department of Natural Resources 2007)</w:t>
      </w:r>
      <w:r>
        <w:t xml:space="preserve">, Conservation value of NSW travelling Stock Reserves (TSRs) </w:t>
      </w:r>
      <w:r>
        <w:rPr>
          <w:noProof/>
        </w:rPr>
        <w:t>(Department of Regional New South Wales 2017)</w:t>
      </w:r>
      <w:r>
        <w:t xml:space="preserve"> </w:t>
      </w:r>
      <w:r w:rsidRPr="602788B8">
        <w:rPr>
          <w:rStyle w:val="normaltextrun"/>
        </w:rPr>
        <w:t xml:space="preserve">and Stock routes in Western Australia </w:t>
      </w:r>
      <w:r>
        <w:rPr>
          <w:rStyle w:val="normaltextrun"/>
          <w:noProof/>
        </w:rPr>
        <w:t>(Department of Lands and Surveys 2019)</w:t>
      </w:r>
      <w:r>
        <w:rPr>
          <w:rStyle w:val="normaltextrun"/>
        </w:rPr>
        <w:t xml:space="preserve">. </w:t>
      </w:r>
    </w:p>
    <w:p w14:paraId="00FE8110" w14:textId="59077989" w:rsidR="006905FA" w:rsidRPr="009E0C15" w:rsidRDefault="000E09C1" w:rsidP="00BF34E1">
      <w:pPr>
        <w:rPr>
          <w:rStyle w:val="normaltextrun"/>
        </w:rPr>
      </w:pPr>
      <w:r w:rsidRPr="00B67328">
        <w:rPr>
          <w:rStyle w:val="normaltextrun"/>
        </w:rPr>
        <w:t>Tables A</w:t>
      </w:r>
      <w:r w:rsidR="00BD4FBF" w:rsidRPr="00B67328">
        <w:rPr>
          <w:rStyle w:val="normaltextrun"/>
        </w:rPr>
        <w:t>2.</w:t>
      </w:r>
      <w:r w:rsidRPr="00B67328">
        <w:rPr>
          <w:rStyle w:val="normaltextrun"/>
        </w:rPr>
        <w:t>1–</w:t>
      </w:r>
      <w:r w:rsidR="009F4146">
        <w:rPr>
          <w:rStyle w:val="normaltextrun"/>
        </w:rPr>
        <w:t>6</w:t>
      </w:r>
      <w:r w:rsidR="009F4146" w:rsidRPr="00B67328">
        <w:rPr>
          <w:rStyle w:val="normaltextrun"/>
        </w:rPr>
        <w:t xml:space="preserve"> </w:t>
      </w:r>
      <w:r w:rsidR="001D5E8D">
        <w:rPr>
          <w:rStyle w:val="normaltextrun"/>
        </w:rPr>
        <w:t>lists</w:t>
      </w:r>
      <w:r>
        <w:rPr>
          <w:rStyle w:val="normaltextrun"/>
        </w:rPr>
        <w:t xml:space="preserve"> the attributes </w:t>
      </w:r>
      <w:r w:rsidR="00CD1B71">
        <w:rPr>
          <w:rStyle w:val="normaltextrun"/>
        </w:rPr>
        <w:t>within each thematic layer</w:t>
      </w:r>
      <w:r w:rsidR="009F4146">
        <w:rPr>
          <w:rStyle w:val="normaltextrun"/>
        </w:rPr>
        <w:t xml:space="preserve"> excluding the CLUM layer attributes as these as described for ALUM v8 (ABARES 2016)</w:t>
      </w:r>
      <w:r w:rsidR="00090336">
        <w:rPr>
          <w:rStyle w:val="normaltextrun"/>
        </w:rPr>
        <w:t>. The</w:t>
      </w:r>
      <w:r w:rsidR="00CD1B71">
        <w:rPr>
          <w:rStyle w:val="normaltextrun"/>
        </w:rPr>
        <w:t xml:space="preserve"> d</w:t>
      </w:r>
      <w:r w:rsidR="006905FA">
        <w:rPr>
          <w:rStyle w:val="normaltextrun"/>
        </w:rPr>
        <w:t>ata sources</w:t>
      </w:r>
      <w:r w:rsidR="00E93EF5">
        <w:rPr>
          <w:rStyle w:val="normaltextrun"/>
        </w:rPr>
        <w:t xml:space="preserve"> </w:t>
      </w:r>
      <w:r w:rsidR="006905FA">
        <w:rPr>
          <w:rStyle w:val="normaltextrun"/>
        </w:rPr>
        <w:t xml:space="preserve">and </w:t>
      </w:r>
      <w:r w:rsidR="00CD1B71">
        <w:rPr>
          <w:rStyle w:val="normaltextrun"/>
        </w:rPr>
        <w:t xml:space="preserve">their </w:t>
      </w:r>
      <w:r w:rsidR="006905FA">
        <w:rPr>
          <w:rStyle w:val="normaltextrun"/>
        </w:rPr>
        <w:t xml:space="preserve">currency </w:t>
      </w:r>
      <w:r w:rsidR="00E93EF5">
        <w:rPr>
          <w:rStyle w:val="normaltextrun"/>
        </w:rPr>
        <w:t xml:space="preserve">used in </w:t>
      </w:r>
      <w:r w:rsidR="00090336">
        <w:rPr>
          <w:rStyle w:val="normaltextrun"/>
        </w:rPr>
        <w:t xml:space="preserve">the </w:t>
      </w:r>
      <w:r w:rsidR="00E93EF5">
        <w:rPr>
          <w:rStyle w:val="normaltextrun"/>
        </w:rPr>
        <w:t xml:space="preserve">construction </w:t>
      </w:r>
      <w:r w:rsidR="00090336">
        <w:rPr>
          <w:rStyle w:val="normaltextrun"/>
        </w:rPr>
        <w:t xml:space="preserve">of </w:t>
      </w:r>
      <w:r w:rsidR="0009156B">
        <w:rPr>
          <w:rStyle w:val="normaltextrun"/>
        </w:rPr>
        <w:t xml:space="preserve">these layers are </w:t>
      </w:r>
      <w:r w:rsidR="006905FA">
        <w:rPr>
          <w:rStyle w:val="normaltextrun"/>
        </w:rPr>
        <w:t xml:space="preserve">provided in </w:t>
      </w:r>
      <w:r w:rsidR="00471707" w:rsidRPr="00C00FD7">
        <w:rPr>
          <w:rStyle w:val="normaltextrun"/>
        </w:rPr>
        <w:t xml:space="preserve">Table </w:t>
      </w:r>
      <w:r w:rsidR="00DD7FF9" w:rsidRPr="00C00FD7">
        <w:rPr>
          <w:rStyle w:val="normaltextrun"/>
        </w:rPr>
        <w:t>A</w:t>
      </w:r>
      <w:r w:rsidR="00471707" w:rsidRPr="00C00FD7">
        <w:rPr>
          <w:rStyle w:val="normaltextrun"/>
        </w:rPr>
        <w:t>4</w:t>
      </w:r>
      <w:r w:rsidR="00DD7FF9" w:rsidRPr="00C00FD7">
        <w:rPr>
          <w:rStyle w:val="normaltextrun"/>
        </w:rPr>
        <w:t>.1</w:t>
      </w:r>
      <w:r w:rsidR="006905FA" w:rsidRPr="00C00FD7">
        <w:rPr>
          <w:rStyle w:val="normaltextrun"/>
        </w:rPr>
        <w:t>.</w:t>
      </w:r>
    </w:p>
    <w:p w14:paraId="3EA9F371" w14:textId="55187F5F" w:rsidR="006905FA" w:rsidRDefault="00A333CB" w:rsidP="00BF34E1">
      <w:r>
        <w:t>D</w:t>
      </w:r>
      <w:r w:rsidR="006905FA">
        <w:t xml:space="preserve">ata </w:t>
      </w:r>
      <w:r>
        <w:t xml:space="preserve">for the forest type layer </w:t>
      </w:r>
      <w:r w:rsidR="006905FA">
        <w:t xml:space="preserve">was supplied as a 100 m resolution raster and was resampled to </w:t>
      </w:r>
      <w:proofErr w:type="gramStart"/>
      <w:r w:rsidR="006905FA">
        <w:t>0.002197 degree</w:t>
      </w:r>
      <w:proofErr w:type="gramEnd"/>
      <w:r w:rsidR="006905FA">
        <w:t xml:space="preserve"> resolution</w:t>
      </w:r>
      <w:r w:rsidR="005257C1">
        <w:t xml:space="preserve"> (equivalent to 250 m)</w:t>
      </w:r>
      <w:r w:rsidR="006905FA">
        <w:t xml:space="preserve">. All other thematic inputs were rasterised to </w:t>
      </w:r>
      <w:proofErr w:type="gramStart"/>
      <w:r w:rsidR="006905FA">
        <w:t>0.002197 degree</w:t>
      </w:r>
      <w:proofErr w:type="gramEnd"/>
      <w:r w:rsidR="006905FA">
        <w:t xml:space="preserve"> rasters in a two-step process replicating maximum combined area </w:t>
      </w:r>
      <w:proofErr w:type="spellStart"/>
      <w:r w:rsidR="006905FA">
        <w:t>rasterisation</w:t>
      </w:r>
      <w:proofErr w:type="spellEnd"/>
      <w:r w:rsidR="006905FA">
        <w:t xml:space="preserve">. Polygons were rasterised to </w:t>
      </w:r>
      <w:proofErr w:type="gramStart"/>
      <w:r w:rsidR="006905FA">
        <w:t>0.0004394 degree</w:t>
      </w:r>
      <w:proofErr w:type="gramEnd"/>
      <w:r w:rsidR="006905FA">
        <w:t xml:space="preserve"> </w:t>
      </w:r>
      <w:r w:rsidR="00D626F4">
        <w:t xml:space="preserve">(equivalent to 50 </w:t>
      </w:r>
      <w:r w:rsidR="005428A9">
        <w:t>by 50 m</w:t>
      </w:r>
      <w:r w:rsidR="006044B6">
        <w:t xml:space="preserve">etres) </w:t>
      </w:r>
      <w:r w:rsidR="006905FA">
        <w:t xml:space="preserve">rasters using cell point centre, then resampled </w:t>
      </w:r>
      <w:r w:rsidR="00D1182A">
        <w:t xml:space="preserve">by mode </w:t>
      </w:r>
      <w:r w:rsidR="006905FA">
        <w:t xml:space="preserve">to 0.002197 degree resolution. </w:t>
      </w:r>
      <w:r w:rsidR="00AC40A7">
        <w:t xml:space="preserve">This corresponded to a simple majority rasterization. </w:t>
      </w:r>
      <w:r w:rsidR="006905FA">
        <w:t xml:space="preserve">For some thematic layers constructed from multiple datasets, datasets were combined as </w:t>
      </w:r>
      <w:proofErr w:type="gramStart"/>
      <w:r w:rsidR="006905FA">
        <w:t>0.0004394 degree</w:t>
      </w:r>
      <w:proofErr w:type="gramEnd"/>
      <w:r w:rsidR="006905FA">
        <w:t xml:space="preserve"> rasters rather than vector files. </w:t>
      </w:r>
    </w:p>
    <w:p w14:paraId="18ED0B79" w14:textId="3EAEB115" w:rsidR="006905FA" w:rsidRDefault="249C4979" w:rsidP="00BF34E1">
      <w:r w:rsidRPr="00836BB1">
        <w:t xml:space="preserve">The </w:t>
      </w:r>
      <w:r w:rsidR="00836BB1" w:rsidRPr="00836BB1">
        <w:t>extent</w:t>
      </w:r>
      <w:r w:rsidRPr="00836BB1">
        <w:t xml:space="preserve"> of agricultural land </w:t>
      </w:r>
      <w:r w:rsidR="00836BB1" w:rsidRPr="00836BB1">
        <w:t xml:space="preserve">use </w:t>
      </w:r>
      <w:r w:rsidRPr="00836BB1">
        <w:t>was based on the</w:t>
      </w:r>
      <w:r w:rsidR="54BF002B" w:rsidRPr="00836BB1">
        <w:t xml:space="preserve"> area of Australia excluding the </w:t>
      </w:r>
      <w:r w:rsidRPr="00836BB1">
        <w:t xml:space="preserve">non-agricultural </w:t>
      </w:r>
      <w:r w:rsidR="00836BB1" w:rsidRPr="00836BB1">
        <w:t>land use</w:t>
      </w:r>
      <w:r w:rsidR="405A6D6A" w:rsidRPr="00836BB1">
        <w:t>.</w:t>
      </w:r>
      <w:r w:rsidRPr="00836BB1">
        <w:t xml:space="preserve"> </w:t>
      </w:r>
      <w:r w:rsidR="006905FA" w:rsidRPr="00836BB1">
        <w:t xml:space="preserve">Agricultural land uses were allocated using the </w:t>
      </w:r>
      <w:proofErr w:type="spellStart"/>
      <w:r w:rsidR="006905FA" w:rsidRPr="00836BB1">
        <w:t>SPatial</w:t>
      </w:r>
      <w:proofErr w:type="spellEnd"/>
      <w:r w:rsidR="006905FA" w:rsidRPr="00836BB1">
        <w:t xml:space="preserve"> </w:t>
      </w:r>
      <w:proofErr w:type="spellStart"/>
      <w:r w:rsidR="006905FA" w:rsidRPr="00836BB1">
        <w:t>REallocation</w:t>
      </w:r>
      <w:proofErr w:type="spellEnd"/>
      <w:r w:rsidR="006905FA" w:rsidRPr="00836BB1">
        <w:t xml:space="preserve"> of Aggregated Data – version 2 (SPREAD II) algorithm </w:t>
      </w:r>
      <w:r w:rsidR="006905FA" w:rsidRPr="00836BB1">
        <w:rPr>
          <w:noProof/>
        </w:rPr>
        <w:t>(Knapp 2016)</w:t>
      </w:r>
      <w:r w:rsidR="006905FA" w:rsidRPr="00836BB1">
        <w:t>. The spatial distribution of agricultural land uses on non-forested agricultural land were modelled using</w:t>
      </w:r>
      <w:r w:rsidR="006905FA">
        <w:t xml:space="preserve"> agricultural area estimates based on the 2010–11 and 2015–16 agricultural census data collected by the Australian Bureau of Statistics at the Australian Statistical Geography Standard (ASGS) Statistical Area Level 2 (SA2). Agricultural land uses were allocated using temporal normalised difference vegetation index (NDVI) profiles derived from Terra MODIS satellite imagery and ground referenced data. The NDVI profiles covered the growing period for each </w:t>
      </w:r>
      <w:proofErr w:type="gramStart"/>
      <w:r w:rsidR="006905FA">
        <w:t>time period</w:t>
      </w:r>
      <w:proofErr w:type="gramEnd"/>
      <w:r w:rsidR="006905FA">
        <w:t xml:space="preserve">, from 1 April of the first year to 31 March of the second year. </w:t>
      </w:r>
      <w:r w:rsidR="006905FA" w:rsidRPr="6A60F65E">
        <w:t>Nearly 32,000 ground reference points</w:t>
      </w:r>
      <w:r w:rsidR="006905FA">
        <w:t xml:space="preserve"> were collated from various ACLUMP partner state government agencies, </w:t>
      </w:r>
      <w:r w:rsidR="006905FA" w:rsidRPr="6A60F65E">
        <w:t>Coleambally Irrigation Co-operative Limited and the United States Geological Survey</w:t>
      </w:r>
      <w:r w:rsidR="006905FA">
        <w:t>.</w:t>
      </w:r>
      <w:r w:rsidR="006905FA" w:rsidRPr="6A60F65E">
        <w:t xml:space="preserve"> These data were collected </w:t>
      </w:r>
      <w:r w:rsidR="244CB065">
        <w:t>for the period</w:t>
      </w:r>
      <w:r w:rsidR="006905FA" w:rsidRPr="6A60F65E">
        <w:t xml:space="preserve"> 2000–2017</w:t>
      </w:r>
      <w:r w:rsidR="006905FA">
        <w:t xml:space="preserve">. </w:t>
      </w:r>
      <w:r w:rsidR="006905FA" w:rsidRPr="00167C25">
        <w:t>SPREAD II was further constrained using spatial constraints for cultivation</w:t>
      </w:r>
      <w:r w:rsidR="00381AF5">
        <w:t xml:space="preserve"> and </w:t>
      </w:r>
      <w:r w:rsidR="00757880" w:rsidRPr="00167C25">
        <w:t>horticulture</w:t>
      </w:r>
      <w:r w:rsidR="006905FA" w:rsidRPr="00167C25">
        <w:t xml:space="preserve">.  </w:t>
      </w:r>
      <w:r w:rsidR="005023D1">
        <w:t>For</w:t>
      </w:r>
      <w:r w:rsidR="00AF3536" w:rsidRPr="00167C25">
        <w:t xml:space="preserve"> construction of </w:t>
      </w:r>
      <w:r w:rsidR="005023D1">
        <w:t xml:space="preserve">the </w:t>
      </w:r>
      <w:r w:rsidR="00AF3536" w:rsidRPr="00602DD2">
        <w:t xml:space="preserve">cultivation constraint, a vegetation condition layer was generated using multiple state and national level datasets </w:t>
      </w:r>
      <w:r w:rsidR="005023D1">
        <w:t>including</w:t>
      </w:r>
      <w:r w:rsidR="00AF3536" w:rsidRPr="00602DD2">
        <w:t xml:space="preserve"> </w:t>
      </w:r>
      <w:r w:rsidR="007C557C" w:rsidRPr="00602DD2">
        <w:t xml:space="preserve">the </w:t>
      </w:r>
      <w:r w:rsidR="00AF3536" w:rsidRPr="009F4146">
        <w:t xml:space="preserve">National Vegetation Information System, </w:t>
      </w:r>
      <w:r w:rsidR="00533500" w:rsidRPr="00215042">
        <w:t>NSW native vegetation extent, WA current extent of native vegetation</w:t>
      </w:r>
      <w:r w:rsidR="003071DB" w:rsidRPr="002F394C">
        <w:t xml:space="preserve">, </w:t>
      </w:r>
      <w:r w:rsidR="00E36B88" w:rsidRPr="002F394C">
        <w:t xml:space="preserve">Queensland </w:t>
      </w:r>
      <w:r w:rsidR="00533500" w:rsidRPr="002F394C">
        <w:t>remnant vegetation</w:t>
      </w:r>
      <w:r w:rsidR="00640A79" w:rsidRPr="002F394C">
        <w:t xml:space="preserve"> cover</w:t>
      </w:r>
      <w:r w:rsidR="00533500" w:rsidRPr="002F394C">
        <w:t xml:space="preserve"> and CLUM. Non-native or modified vegetation areas were identified from these datasets </w:t>
      </w:r>
      <w:r w:rsidR="00156A1C" w:rsidRPr="002F394C">
        <w:t xml:space="preserve">with this layer </w:t>
      </w:r>
      <w:r w:rsidR="00CC0F46" w:rsidRPr="002F394C">
        <w:t>informing</w:t>
      </w:r>
      <w:r w:rsidR="00533500" w:rsidRPr="002F394C">
        <w:t xml:space="preserve"> the </w:t>
      </w:r>
      <w:r w:rsidR="003F2F81" w:rsidRPr="002F394C">
        <w:t>cultivation con</w:t>
      </w:r>
      <w:r w:rsidR="00533500" w:rsidRPr="002F394C">
        <w:t>straint.</w:t>
      </w:r>
      <w:r w:rsidR="00757880" w:rsidRPr="002F394C">
        <w:t xml:space="preserve"> </w:t>
      </w:r>
      <w:r w:rsidR="009835CF" w:rsidRPr="00167C25">
        <w:t>The horticulture spatial constraint</w:t>
      </w:r>
      <w:r w:rsidR="009835CF">
        <w:t xml:space="preserve"> </w:t>
      </w:r>
      <w:r w:rsidR="002E6521">
        <w:t>was</w:t>
      </w:r>
      <w:r w:rsidR="009835CF" w:rsidRPr="00167C25">
        <w:t xml:space="preserve"> developed from ACLUMP catchment scale land use mapping.</w:t>
      </w:r>
    </w:p>
    <w:p w14:paraId="67D61F11" w14:textId="681EE1B6" w:rsidR="0066012E" w:rsidRDefault="0066012E" w:rsidP="00BF34E1">
      <w:r>
        <w:t>In the first stage of</w:t>
      </w:r>
      <w:r w:rsidR="00C125F0">
        <w:t xml:space="preserve"> running</w:t>
      </w:r>
      <w:r>
        <w:t xml:space="preserve"> </w:t>
      </w:r>
      <w:r w:rsidRPr="00C125F0">
        <w:t>SPREAD</w:t>
      </w:r>
      <w:r w:rsidR="00521ADA">
        <w:t xml:space="preserve"> II</w:t>
      </w:r>
      <w:r w:rsidR="3576DB67" w:rsidRPr="00C125F0">
        <w:t>,</w:t>
      </w:r>
      <w:r>
        <w:t xml:space="preserve"> native pasture and cultivation areas were separated using </w:t>
      </w:r>
      <w:r w:rsidR="00955901">
        <w:t xml:space="preserve">the </w:t>
      </w:r>
      <w:r w:rsidRPr="006A7B26">
        <w:t>cultivation spatial constraint.</w:t>
      </w:r>
      <w:r>
        <w:t xml:space="preserve"> In the second stage, </w:t>
      </w:r>
      <w:r w:rsidR="48BF0E68">
        <w:t xml:space="preserve">the </w:t>
      </w:r>
      <w:r w:rsidRPr="00D52FBD">
        <w:t xml:space="preserve">horticulture </w:t>
      </w:r>
      <w:r w:rsidR="00C30EF6" w:rsidRPr="00D52FBD">
        <w:t xml:space="preserve">spatial </w:t>
      </w:r>
      <w:r w:rsidRPr="00D52FBD">
        <w:t>constraint</w:t>
      </w:r>
      <w:r>
        <w:t xml:space="preserve"> was used to</w:t>
      </w:r>
      <w:r w:rsidR="00256289">
        <w:t xml:space="preserve"> allocate horticulture and agronomic mapping units within the cultivation pixels obtained from the first run. Irrigation status of both agronomic and horticultural mapping units were implemented outside </w:t>
      </w:r>
      <w:r w:rsidR="00256289" w:rsidRPr="00FA3D9F">
        <w:t>SPREAD</w:t>
      </w:r>
      <w:r w:rsidR="00521ADA">
        <w:t xml:space="preserve"> II</w:t>
      </w:r>
      <w:r w:rsidR="00256289">
        <w:t xml:space="preserve">, </w:t>
      </w:r>
      <w:r w:rsidR="00AA3F18">
        <w:t>assisted by</w:t>
      </w:r>
      <w:r w:rsidR="00256289">
        <w:t xml:space="preserve"> </w:t>
      </w:r>
      <w:r w:rsidR="002E6521">
        <w:t>an</w:t>
      </w:r>
      <w:r w:rsidR="00256289">
        <w:t xml:space="preserve"> irrigation constraint </w:t>
      </w:r>
      <w:r w:rsidR="002E6521">
        <w:t xml:space="preserve">developed from the catchment scale land use layer </w:t>
      </w:r>
      <w:r w:rsidR="00256289">
        <w:t>and a newly constructed irrigation potential index data created from Water Observation</w:t>
      </w:r>
      <w:r w:rsidR="00C81B8D">
        <w:t>s</w:t>
      </w:r>
      <w:r w:rsidR="00256289">
        <w:t xml:space="preserve"> from S</w:t>
      </w:r>
      <w:r w:rsidR="7DBCBEBB">
        <w:t>pace</w:t>
      </w:r>
      <w:r w:rsidR="00256289">
        <w:t xml:space="preserve"> (</w:t>
      </w:r>
      <w:r w:rsidR="00256289" w:rsidRPr="002327CF">
        <w:t>Geoscience Australia</w:t>
      </w:r>
      <w:r w:rsidR="00256289">
        <w:t xml:space="preserve">, 2018) and MODIS Land Surface Water Index </w:t>
      </w:r>
      <w:r w:rsidR="00C308D8">
        <w:rPr>
          <w:noProof/>
        </w:rPr>
        <w:t xml:space="preserve">(Fensholt </w:t>
      </w:r>
      <w:r w:rsidR="6F174BB1" w:rsidRPr="0CEF276E">
        <w:rPr>
          <w:noProof/>
        </w:rPr>
        <w:t>and</w:t>
      </w:r>
      <w:r w:rsidR="00C308D8" w:rsidRPr="0CEF276E">
        <w:rPr>
          <w:noProof/>
        </w:rPr>
        <w:t xml:space="preserve"> </w:t>
      </w:r>
      <w:r w:rsidR="00C308D8">
        <w:rPr>
          <w:noProof/>
        </w:rPr>
        <w:t>Sandholt 2003)</w:t>
      </w:r>
      <w:r w:rsidR="00C308D8">
        <w:t xml:space="preserve"> </w:t>
      </w:r>
      <w:r w:rsidR="00256289">
        <w:t>datasets.</w:t>
      </w:r>
    </w:p>
    <w:p w14:paraId="58DDE298" w14:textId="1D1ABBDB" w:rsidR="006905FA" w:rsidRPr="007B39FF" w:rsidRDefault="006905FA" w:rsidP="00BF34E1">
      <w:r w:rsidRPr="007B39FF">
        <w:t xml:space="preserve">The SPREAD II outputs comprise agricultural commodity probability surfaces (floating point </w:t>
      </w:r>
      <w:r w:rsidR="00505AF0">
        <w:t>rasters</w:t>
      </w:r>
      <w:r w:rsidR="00E6747B">
        <w:t xml:space="preserve"> converted to integers of Int16 data type</w:t>
      </w:r>
      <w:r w:rsidRPr="007B39FF">
        <w:t>) and categorical summary land use maps for agricultural commodities</w:t>
      </w:r>
      <w:r w:rsidR="00381AF5">
        <w:t xml:space="preserve"> </w:t>
      </w:r>
      <w:r w:rsidRPr="007B39FF">
        <w:t>(integer grids).</w:t>
      </w:r>
    </w:p>
    <w:p w14:paraId="534ABF8D" w14:textId="50C599D7" w:rsidR="006905FA" w:rsidRDefault="006905FA" w:rsidP="00BF34E1">
      <w:r>
        <w:t xml:space="preserve">Additional grazing land was allocated outside SPREAD II for pixels with forest crown cover </w:t>
      </w:r>
      <w:r w:rsidR="008D18A4">
        <w:t>less than</w:t>
      </w:r>
      <w:r>
        <w:t xml:space="preserve"> 80% and without a non-agricultural land use. This additional area was allocated preferentially to pixels with lower forest crown cover and lower slope, as grazing was assumed to be more likely on flatter and less densely forested land. </w:t>
      </w:r>
      <w:r w:rsidR="00DC0DB0">
        <w:t>F</w:t>
      </w:r>
      <w:r>
        <w:t>orest crown cover data originated from the forest type thematic layer. Slope data originated</w:t>
      </w:r>
      <w:r w:rsidR="00B665FC">
        <w:t xml:space="preserve"> from</w:t>
      </w:r>
      <w:r>
        <w:t xml:space="preserve"> CSIRO Land and Water’s Slope relief 3” resolution dataset </w:t>
      </w:r>
      <w:r>
        <w:rPr>
          <w:noProof/>
        </w:rPr>
        <w:t>(Speight 2009)</w:t>
      </w:r>
      <w:r>
        <w:t xml:space="preserve"> derived from the </w:t>
      </w:r>
      <w:r w:rsidR="00E377FA">
        <w:t>United States Geological Survey (</w:t>
      </w:r>
      <w:r>
        <w:t>USGS</w:t>
      </w:r>
      <w:r w:rsidR="00E377FA">
        <w:t>)</w:t>
      </w:r>
      <w:r>
        <w:t xml:space="preserve"> </w:t>
      </w:r>
      <w:r w:rsidR="00C34B03">
        <w:t>Shuttle Radar To</w:t>
      </w:r>
      <w:r w:rsidR="00895D6F">
        <w:t>pography Mission (</w:t>
      </w:r>
      <w:r>
        <w:t>SRTM</w:t>
      </w:r>
      <w:r w:rsidR="00895D6F">
        <w:t xml:space="preserve">) </w:t>
      </w:r>
      <w:r>
        <w:rPr>
          <w:noProof/>
        </w:rPr>
        <w:t>(Farr et al. 2007)</w:t>
      </w:r>
      <w:r>
        <w:t xml:space="preserve">. </w:t>
      </w:r>
    </w:p>
    <w:p w14:paraId="6970F547" w14:textId="14BCB181" w:rsidR="00D45A75" w:rsidRDefault="006905FA" w:rsidP="00BF34E1">
      <w:r>
        <w:t xml:space="preserve">All data processing outside SPREAD II used the Python spatial libraries </w:t>
      </w:r>
      <w:r w:rsidRPr="6A60F65E">
        <w:rPr>
          <w:color w:val="000000" w:themeColor="text1"/>
        </w:rPr>
        <w:t>Geospatial Data Abstraction Library</w:t>
      </w:r>
      <w:r w:rsidRPr="6A60F65E">
        <w:t xml:space="preserve"> (GDAL) (v2.4.1), </w:t>
      </w:r>
      <w:proofErr w:type="spellStart"/>
      <w:r w:rsidRPr="6A60F65E">
        <w:t>Rasterio</w:t>
      </w:r>
      <w:proofErr w:type="spellEnd"/>
      <w:r w:rsidRPr="6A60F65E">
        <w:t xml:space="preserve"> (v1.1.2) and </w:t>
      </w:r>
      <w:proofErr w:type="spellStart"/>
      <w:r w:rsidRPr="6A60F65E">
        <w:rPr>
          <w:color w:val="000000" w:themeColor="text1"/>
        </w:rPr>
        <w:t>GeoPandas</w:t>
      </w:r>
      <w:proofErr w:type="spellEnd"/>
      <w:r w:rsidRPr="6A60F65E">
        <w:t xml:space="preserve"> (v0.6.2) within Anaconda Python Distribution. All processing was performed using the </w:t>
      </w:r>
      <w:r w:rsidR="00A842B7">
        <w:t>Geocentric Datum of Australian 1994 (GDA94)</w:t>
      </w:r>
      <w:r>
        <w:t xml:space="preserve"> geographic coordinate system (EPSG: 4283). </w:t>
      </w:r>
      <w:r w:rsidR="00C323A9">
        <w:t>For reporting purposes, a</w:t>
      </w:r>
      <w:r w:rsidR="00D45A75">
        <w:t xml:space="preserve">ll data </w:t>
      </w:r>
      <w:r w:rsidR="001457AF">
        <w:t>aligns to</w:t>
      </w:r>
      <w:r w:rsidR="00CB35AB">
        <w:t xml:space="preserve"> </w:t>
      </w:r>
      <w:r w:rsidR="006E40B3">
        <w:t xml:space="preserve">a </w:t>
      </w:r>
      <w:r w:rsidR="00D45A75">
        <w:t xml:space="preserve">250 m </w:t>
      </w:r>
      <w:r w:rsidR="006E40B3">
        <w:t xml:space="preserve">rasterised version of the </w:t>
      </w:r>
      <w:r w:rsidR="006E40B3" w:rsidRPr="009915DE">
        <w:t xml:space="preserve">Statistical Area Level 2 (SA2) </w:t>
      </w:r>
      <w:r w:rsidR="006E40B3">
        <w:t>Australian Statistical Geography Standard shapefile (Australian Bureau of Statistics 2016a)</w:t>
      </w:r>
      <w:r w:rsidR="00D45A75">
        <w:t>.</w:t>
      </w:r>
    </w:p>
    <w:p w14:paraId="24C3F705" w14:textId="4F6FDDEE" w:rsidR="00C46CF8" w:rsidRPr="00C46CF8" w:rsidRDefault="0058165A" w:rsidP="00C46CF8">
      <w:pPr>
        <w:rPr>
          <w:color w:val="000000"/>
        </w:rPr>
      </w:pPr>
      <w:r>
        <w:t>Figure 1 provides the process flow diagram for the construction of the individual land use rasters</w:t>
      </w:r>
      <w:r w:rsidR="00054DD5">
        <w:t>.</w:t>
      </w:r>
      <w:r w:rsidR="007C2AD5">
        <w:t xml:space="preserve"> </w:t>
      </w:r>
      <w:r w:rsidR="000024DB">
        <w:t xml:space="preserve">This methodology builds on the work of Smart (2016), Smart et al (2006), Stewart et al (2001) and Walker and </w:t>
      </w:r>
      <w:r w:rsidR="000024DB" w:rsidRPr="00C46CF8">
        <w:rPr>
          <w:color w:val="000000"/>
        </w:rPr>
        <w:t>Mallawaarachchi</w:t>
      </w:r>
      <w:r w:rsidR="000024DB">
        <w:rPr>
          <w:color w:val="000000"/>
        </w:rPr>
        <w:t xml:space="preserve"> (1998). </w:t>
      </w:r>
      <w:r w:rsidR="00A20F4F">
        <w:t>Refer to Devadas et al (forthcoming) for f</w:t>
      </w:r>
      <w:r w:rsidR="007C2AD5">
        <w:t xml:space="preserve">urther </w:t>
      </w:r>
      <w:r w:rsidR="00A20F4F">
        <w:t>details</w:t>
      </w:r>
      <w:r w:rsidR="0065596F">
        <w:t xml:space="preserve"> particularly </w:t>
      </w:r>
      <w:r w:rsidR="00C02B58">
        <w:t>in</w:t>
      </w:r>
      <w:r w:rsidR="0065596F">
        <w:t xml:space="preserve"> their use </w:t>
      </w:r>
      <w:r w:rsidR="00C02B58">
        <w:t xml:space="preserve">for </w:t>
      </w:r>
      <w:r w:rsidR="0065596F">
        <w:t>reporting land use change.</w:t>
      </w:r>
      <w:r w:rsidR="00EA2EEB">
        <w:t xml:space="preserve"> </w:t>
      </w:r>
    </w:p>
    <w:p w14:paraId="05E3CEA0" w14:textId="342C83CA" w:rsidR="0023188F" w:rsidRDefault="0023188F" w:rsidP="0023188F">
      <w:pPr>
        <w:pStyle w:val="Caption"/>
      </w:pPr>
      <w:r>
        <w:t xml:space="preserve">Figure </w:t>
      </w:r>
      <w:r>
        <w:rPr>
          <w:noProof/>
        </w:rPr>
        <w:fldChar w:fldCharType="begin"/>
      </w:r>
      <w:r>
        <w:rPr>
          <w:noProof/>
        </w:rPr>
        <w:instrText xml:space="preserve"> SEQ Figure \* ARABIC </w:instrText>
      </w:r>
      <w:r>
        <w:rPr>
          <w:noProof/>
        </w:rPr>
        <w:fldChar w:fldCharType="separate"/>
      </w:r>
      <w:r w:rsidR="0028620D">
        <w:rPr>
          <w:noProof/>
        </w:rPr>
        <w:t>1</w:t>
      </w:r>
      <w:r>
        <w:rPr>
          <w:noProof/>
        </w:rPr>
        <w:fldChar w:fldCharType="end"/>
      </w:r>
      <w:r>
        <w:rPr>
          <w:noProof/>
        </w:rPr>
        <w:t xml:space="preserve">. </w:t>
      </w:r>
      <w:r>
        <w:t xml:space="preserve"> </w:t>
      </w:r>
      <w:bookmarkStart w:id="16" w:name="_Hlk105971742"/>
      <w:r w:rsidRPr="009E3CE1">
        <w:t xml:space="preserve">Process flow </w:t>
      </w:r>
      <w:r>
        <w:t>to generate</w:t>
      </w:r>
      <w:r w:rsidRPr="009E3CE1">
        <w:t xml:space="preserve"> the Land </w:t>
      </w:r>
      <w:r>
        <w:t>use</w:t>
      </w:r>
      <w:r w:rsidRPr="009E3CE1">
        <w:t xml:space="preserve"> of Australia rasters</w:t>
      </w:r>
    </w:p>
    <w:bookmarkEnd w:id="16"/>
    <w:p w14:paraId="1B4D5018" w14:textId="4543F630" w:rsidR="006905FA" w:rsidRDefault="00855DA5" w:rsidP="00BF34E1">
      <w:r>
        <w:object w:dxaOrig="13500" w:dyaOrig="10891" w14:anchorId="31475C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6in" o:ole="">
            <v:imagedata r:id="rId18" o:title=""/>
          </v:shape>
          <o:OLEObject Type="Embed" ProgID="Visio.Drawing.15" ShapeID="_x0000_i1025" DrawAspect="Content" ObjectID="_1717393993" r:id="rId19"/>
        </w:object>
      </w:r>
    </w:p>
    <w:p w14:paraId="345A3E2C" w14:textId="16E06A83" w:rsidR="006905FA" w:rsidRDefault="006905FA" w:rsidP="00153474">
      <w:pPr>
        <w:pStyle w:val="Heading4"/>
      </w:pPr>
      <w:r>
        <w:t xml:space="preserve">Positional accuracy: </w:t>
      </w:r>
    </w:p>
    <w:p w14:paraId="050FE3D7" w14:textId="77777777" w:rsidR="006905FA" w:rsidRPr="00C81DB4" w:rsidRDefault="006905FA" w:rsidP="00BF34E1">
      <w:r w:rsidRPr="00C81DB4">
        <w:t>Horizontal: ±</w:t>
      </w:r>
      <w:r>
        <w:t xml:space="preserve">0.002197 (~ </w:t>
      </w:r>
      <w:r w:rsidRPr="00C81DB4">
        <w:t>±250 metres</w:t>
      </w:r>
      <w:r>
        <w:t>)</w:t>
      </w:r>
    </w:p>
    <w:p w14:paraId="4DA465CD" w14:textId="77777777" w:rsidR="006905FA" w:rsidRPr="00BE2DB6" w:rsidRDefault="006905FA" w:rsidP="00BF34E1">
      <w:r w:rsidRPr="00C81DB4">
        <w:t>Vertical: not applicable</w:t>
      </w:r>
    </w:p>
    <w:p w14:paraId="36E25A3E" w14:textId="77777777" w:rsidR="006905FA" w:rsidRDefault="006905FA" w:rsidP="00153474">
      <w:pPr>
        <w:pStyle w:val="Heading4"/>
      </w:pPr>
      <w:r>
        <w:t xml:space="preserve">Attribute accuracy: </w:t>
      </w:r>
    </w:p>
    <w:p w14:paraId="24ACBE2A" w14:textId="5BB3CAF5" w:rsidR="006905FA" w:rsidRDefault="002F394C" w:rsidP="00BF34E1">
      <w:r>
        <w:t xml:space="preserve">Attributes are compiled exercising due care and skill. However, attribute accuracy depends in part on the accuracy of input datasets and therefore cannot be guaranteed. </w:t>
      </w:r>
      <w:r w:rsidR="001B68BC" w:rsidRPr="004B277F">
        <w:t xml:space="preserve">The accuracy of the non-agricultural land use assignments </w:t>
      </w:r>
      <w:r w:rsidR="001B68BC">
        <w:t>is</w:t>
      </w:r>
      <w:r w:rsidR="001B68BC" w:rsidRPr="004B277F">
        <w:t xml:space="preserve"> reasonably high</w:t>
      </w:r>
      <w:r w:rsidR="001B68BC">
        <w:t xml:space="preserve"> whilst t</w:t>
      </w:r>
      <w:r w:rsidR="001B68BC" w:rsidRPr="004B277F">
        <w:t xml:space="preserve">he accuracy of the agricultural land use allocations based on automated interpretation of NDVI images is variable. The probability </w:t>
      </w:r>
      <w:r w:rsidR="00DA4AF3">
        <w:t>rasters</w:t>
      </w:r>
      <w:r w:rsidR="001B68BC" w:rsidRPr="004B277F">
        <w:t xml:space="preserve"> give an indication of the </w:t>
      </w:r>
      <w:r w:rsidR="00CD3AD1">
        <w:t>confidence in</w:t>
      </w:r>
      <w:r w:rsidR="001B68BC" w:rsidRPr="004B277F">
        <w:t xml:space="preserve"> the agricultural land use allocations</w:t>
      </w:r>
      <w:r w:rsidR="001B68BC">
        <w:t xml:space="preserve"> for those </w:t>
      </w:r>
      <w:r w:rsidR="00CD3AD1">
        <w:t>classes mapped within SPREAD II</w:t>
      </w:r>
      <w:r w:rsidR="001B68BC" w:rsidRPr="004B277F">
        <w:t xml:space="preserve">. </w:t>
      </w:r>
      <w:r w:rsidR="006905FA">
        <w:t>The methods for mapping and classifying land use adhere to the standards outlined in 'Guidelines for land use mapping in Australia: principles, procedures and definitions, 4</w:t>
      </w:r>
      <w:r w:rsidR="006905FA" w:rsidRPr="00404E04">
        <w:t>th</w:t>
      </w:r>
      <w:r w:rsidR="006905FA">
        <w:t xml:space="preserve"> edition (ABARES 2011) using ‘The Australian Land Use and Management Classification Version 8’ (ABARES </w:t>
      </w:r>
      <w:r w:rsidR="006905FA" w:rsidRPr="00386AE0">
        <w:t>2016b</w:t>
      </w:r>
      <w:r w:rsidR="006905FA">
        <w:t xml:space="preserve">). </w:t>
      </w:r>
    </w:p>
    <w:p w14:paraId="1208093B" w14:textId="77777777" w:rsidR="006905FA" w:rsidRDefault="006905FA" w:rsidP="00153474">
      <w:pPr>
        <w:pStyle w:val="Heading4"/>
      </w:pPr>
      <w:r>
        <w:t xml:space="preserve">Logical consistency: </w:t>
      </w:r>
    </w:p>
    <w:p w14:paraId="7663E1EC" w14:textId="08020972" w:rsidR="006905FA" w:rsidRDefault="006905FA" w:rsidP="00BF34E1">
      <w:r w:rsidRPr="00D00495">
        <w:t xml:space="preserve">Data was used from authoritative sources and are reliant on the logical consistency of input datasets. The logical consistency of the automated, rule-based land use assignments </w:t>
      </w:r>
      <w:r w:rsidR="00D00495" w:rsidRPr="00D00495">
        <w:t>has been</w:t>
      </w:r>
      <w:r w:rsidRPr="00D00495">
        <w:t xml:space="preserve"> assessed independently by jurisdictions. This rule set is based on that used in previous Land use of Australia datasets</w:t>
      </w:r>
      <w:r w:rsidR="00CD3AD1">
        <w:t xml:space="preserve">.  The rule set </w:t>
      </w:r>
      <w:r w:rsidR="00CD3AD1" w:rsidRPr="004B277F">
        <w:t>follow</w:t>
      </w:r>
      <w:r w:rsidR="00CD3AD1">
        <w:t>s</w:t>
      </w:r>
      <w:r w:rsidR="00CD3AD1" w:rsidRPr="004B277F">
        <w:t xml:space="preserve"> the principles of the </w:t>
      </w:r>
      <w:r w:rsidR="00C36FA1">
        <w:t>‘</w:t>
      </w:r>
      <w:r w:rsidR="00CD3AD1" w:rsidRPr="004B277F">
        <w:t>Australian Land Use and Management Classification Version 8</w:t>
      </w:r>
      <w:r w:rsidR="00C36FA1">
        <w:t>’</w:t>
      </w:r>
      <w:r w:rsidR="00CD3AD1" w:rsidRPr="004B277F">
        <w:t xml:space="preserve"> (ABARES 2016b)</w:t>
      </w:r>
      <w:r w:rsidR="00CD3AD1">
        <w:t xml:space="preserve"> considering level </w:t>
      </w:r>
      <w:r w:rsidR="00C36FA1">
        <w:t xml:space="preserve">of </w:t>
      </w:r>
      <w:r w:rsidR="00CD3AD1">
        <w:t>intervention in the landscape and the reporting of prime use</w:t>
      </w:r>
      <w:r w:rsidR="00CD3AD1" w:rsidRPr="004B277F">
        <w:t>.</w:t>
      </w:r>
    </w:p>
    <w:p w14:paraId="64F9B273" w14:textId="77777777" w:rsidR="00C36FA1" w:rsidRDefault="00C36FA1">
      <w:pPr>
        <w:spacing w:after="160" w:line="259" w:lineRule="auto"/>
        <w:rPr>
          <w:rFonts w:asciiTheme="minorHAnsi" w:eastAsia="Times New Roman" w:hAnsiTheme="minorHAnsi" w:cs="Arial"/>
          <w:b/>
          <w:bCs/>
          <w:color w:val="0099FF"/>
        </w:rPr>
      </w:pPr>
      <w:r>
        <w:br w:type="page"/>
      </w:r>
    </w:p>
    <w:p w14:paraId="70DEFF6F" w14:textId="51312232" w:rsidR="006905FA" w:rsidRDefault="006905FA" w:rsidP="00153474">
      <w:pPr>
        <w:pStyle w:val="Heading4"/>
      </w:pPr>
      <w:r>
        <w:t xml:space="preserve">Completeness: </w:t>
      </w:r>
    </w:p>
    <w:p w14:paraId="35FA4A53" w14:textId="08E1D966" w:rsidR="006905FA" w:rsidRPr="0018384F" w:rsidRDefault="006905FA" w:rsidP="00BF34E1">
      <w:r>
        <w:t xml:space="preserve">Datasets provide coverage for 100% of Australia excluding external territories. </w:t>
      </w:r>
      <w:r w:rsidRPr="000D3DCA">
        <w:t xml:space="preserve">Classification and verification </w:t>
      </w:r>
      <w:r w:rsidR="000D3DCA">
        <w:t>have been</w:t>
      </w:r>
      <w:r w:rsidRPr="000D3DCA">
        <w:t xml:space="preserve"> assessed by A</w:t>
      </w:r>
      <w:r w:rsidR="000D3DCA">
        <w:t>C</w:t>
      </w:r>
      <w:r w:rsidRPr="000D3DCA">
        <w:t>LUMP partners and major issues addressed in the final dataset.</w:t>
      </w:r>
    </w:p>
    <w:p w14:paraId="5E021583" w14:textId="77777777" w:rsidR="006905FA" w:rsidRDefault="006905FA" w:rsidP="00C132AC">
      <w:pPr>
        <w:pStyle w:val="Heading1"/>
      </w:pPr>
      <w:r>
        <w:t>Information about the product description</w:t>
      </w:r>
    </w:p>
    <w:p w14:paraId="110027BF" w14:textId="77777777" w:rsidR="006905FA" w:rsidRDefault="006905FA" w:rsidP="00DC0361">
      <w:pPr>
        <w:pStyle w:val="Heading2"/>
      </w:pPr>
      <w:r>
        <w:t>Parties responsible for description</w:t>
      </w:r>
    </w:p>
    <w:p w14:paraId="4E01861B" w14:textId="77777777" w:rsidR="006905FA" w:rsidRDefault="006905FA" w:rsidP="00153474">
      <w:pPr>
        <w:pStyle w:val="Heading4"/>
        <w:rPr>
          <w:color w:val="000000"/>
        </w:rPr>
      </w:pPr>
      <w:r>
        <w:t>Description custodian:</w:t>
      </w:r>
    </w:p>
    <w:p w14:paraId="2B828ABC" w14:textId="77777777" w:rsidR="006905FA" w:rsidRPr="002E7164" w:rsidRDefault="006905FA" w:rsidP="00386AE0">
      <w:pPr>
        <w:pStyle w:val="NoSpacing"/>
        <w:rPr>
          <w:szCs w:val="20"/>
          <w:lang w:eastAsia="en-AU"/>
        </w:rPr>
      </w:pPr>
      <w:r w:rsidRPr="002E7164">
        <w:rPr>
          <w:szCs w:val="20"/>
          <w:lang w:eastAsia="en-AU"/>
        </w:rPr>
        <w:t xml:space="preserve">Department of Agriculture, </w:t>
      </w:r>
      <w:proofErr w:type="gramStart"/>
      <w:r w:rsidRPr="002E7164">
        <w:rPr>
          <w:szCs w:val="20"/>
          <w:lang w:eastAsia="en-AU"/>
        </w:rPr>
        <w:t>Water</w:t>
      </w:r>
      <w:proofErr w:type="gramEnd"/>
      <w:r w:rsidRPr="002E7164">
        <w:rPr>
          <w:szCs w:val="20"/>
          <w:lang w:eastAsia="en-AU"/>
        </w:rPr>
        <w:t xml:space="preserve"> and the Environment: Australian Bureau of Agricultural and Resource Economics and Sciences</w:t>
      </w:r>
      <w:r w:rsidRPr="002E7164">
        <w:rPr>
          <w:szCs w:val="20"/>
          <w:lang w:eastAsia="en-AU"/>
        </w:rPr>
        <w:br/>
        <w:t>Data Manager</w:t>
      </w:r>
      <w:r w:rsidRPr="002E7164">
        <w:rPr>
          <w:szCs w:val="20"/>
          <w:lang w:eastAsia="en-AU"/>
        </w:rPr>
        <w:br/>
        <w:t>GPO Box 858</w:t>
      </w:r>
      <w:r w:rsidRPr="002E7164">
        <w:rPr>
          <w:szCs w:val="20"/>
          <w:lang w:eastAsia="en-AU"/>
        </w:rPr>
        <w:br/>
        <w:t>CANBERRA CITY</w:t>
      </w:r>
      <w:r w:rsidRPr="002E7164">
        <w:rPr>
          <w:szCs w:val="20"/>
          <w:lang w:eastAsia="en-AU"/>
        </w:rPr>
        <w:br/>
        <w:t>Australian Capital Territory 2601 AUSTRALIA</w:t>
      </w:r>
      <w:r w:rsidRPr="002E7164">
        <w:rPr>
          <w:szCs w:val="20"/>
          <w:lang w:eastAsia="en-AU"/>
        </w:rPr>
        <w:br/>
        <w:t>Voice: +61 2 6272 3933</w:t>
      </w:r>
    </w:p>
    <w:p w14:paraId="4A11085E" w14:textId="4F5D6892" w:rsidR="006905FA" w:rsidRPr="002E7164" w:rsidRDefault="006905FA" w:rsidP="00386AE0">
      <w:pPr>
        <w:pStyle w:val="NoSpacing"/>
        <w:rPr>
          <w:szCs w:val="20"/>
          <w:lang w:eastAsia="en-AU"/>
        </w:rPr>
      </w:pPr>
      <w:r w:rsidRPr="002E7164">
        <w:rPr>
          <w:szCs w:val="20"/>
          <w:lang w:eastAsia="en-AU"/>
        </w:rPr>
        <w:t>dataman@</w:t>
      </w:r>
      <w:r w:rsidR="004803D5">
        <w:rPr>
          <w:szCs w:val="20"/>
          <w:lang w:eastAsia="en-AU"/>
        </w:rPr>
        <w:t>awe</w:t>
      </w:r>
      <w:r w:rsidRPr="002E7164">
        <w:rPr>
          <w:szCs w:val="20"/>
          <w:lang w:eastAsia="en-AU"/>
        </w:rPr>
        <w:t>.gov.au</w:t>
      </w:r>
    </w:p>
    <w:p w14:paraId="0A7ACF39" w14:textId="77777777" w:rsidR="006905FA" w:rsidRDefault="006905FA" w:rsidP="00386AE0">
      <w:pPr>
        <w:pStyle w:val="NoSpacing"/>
        <w:rPr>
          <w:szCs w:val="20"/>
          <w:lang w:eastAsia="en-AU"/>
        </w:rPr>
      </w:pPr>
    </w:p>
    <w:p w14:paraId="246C85B7" w14:textId="77777777" w:rsidR="006905FA" w:rsidRDefault="006905FA" w:rsidP="00153474">
      <w:pPr>
        <w:pStyle w:val="Heading4"/>
        <w:rPr>
          <w:color w:val="000000"/>
        </w:rPr>
      </w:pPr>
      <w:r>
        <w:t>Description publisher:</w:t>
      </w:r>
    </w:p>
    <w:p w14:paraId="7252864F" w14:textId="77777777" w:rsidR="006905FA" w:rsidRPr="002E7164" w:rsidRDefault="006905FA" w:rsidP="00386AE0">
      <w:pPr>
        <w:pStyle w:val="NoSpacing"/>
        <w:rPr>
          <w:szCs w:val="20"/>
          <w:lang w:eastAsia="en-AU"/>
        </w:rPr>
      </w:pPr>
      <w:r w:rsidRPr="002E7164">
        <w:rPr>
          <w:szCs w:val="20"/>
          <w:lang w:eastAsia="en-AU"/>
        </w:rPr>
        <w:t xml:space="preserve">Department of Agriculture, </w:t>
      </w:r>
      <w:proofErr w:type="gramStart"/>
      <w:r w:rsidRPr="002E7164">
        <w:rPr>
          <w:szCs w:val="20"/>
          <w:lang w:eastAsia="en-AU"/>
        </w:rPr>
        <w:t>Water</w:t>
      </w:r>
      <w:proofErr w:type="gramEnd"/>
      <w:r w:rsidRPr="002E7164">
        <w:rPr>
          <w:szCs w:val="20"/>
          <w:lang w:eastAsia="en-AU"/>
        </w:rPr>
        <w:t xml:space="preserve"> and the Environment: Australian Bureau of Agricultural and Resource Economics and Sciences</w:t>
      </w:r>
      <w:r w:rsidRPr="002E7164">
        <w:rPr>
          <w:szCs w:val="20"/>
          <w:lang w:eastAsia="en-AU"/>
        </w:rPr>
        <w:br/>
        <w:t>GPO Box 858</w:t>
      </w:r>
      <w:r w:rsidRPr="002E7164">
        <w:rPr>
          <w:szCs w:val="20"/>
          <w:lang w:eastAsia="en-AU"/>
        </w:rPr>
        <w:br/>
        <w:t>CANBERRA CITY</w:t>
      </w:r>
      <w:r w:rsidRPr="002E7164">
        <w:rPr>
          <w:szCs w:val="20"/>
          <w:lang w:eastAsia="en-AU"/>
        </w:rPr>
        <w:br/>
        <w:t>Australian Capital Territory 2601 AUSTRALIA</w:t>
      </w:r>
      <w:r w:rsidRPr="002E7164">
        <w:rPr>
          <w:szCs w:val="20"/>
          <w:lang w:eastAsia="en-AU"/>
        </w:rPr>
        <w:br/>
        <w:t>Voice: +61 2 6272 3933</w:t>
      </w:r>
    </w:p>
    <w:p w14:paraId="62F773D1" w14:textId="3BCB3DDE" w:rsidR="006905FA" w:rsidRPr="002E7164" w:rsidRDefault="006905FA" w:rsidP="00386AE0">
      <w:pPr>
        <w:pStyle w:val="NoSpacing"/>
        <w:rPr>
          <w:szCs w:val="20"/>
          <w:lang w:eastAsia="en-AU"/>
        </w:rPr>
      </w:pPr>
      <w:r w:rsidRPr="002E7164">
        <w:rPr>
          <w:szCs w:val="20"/>
          <w:lang w:eastAsia="en-AU"/>
        </w:rPr>
        <w:t>dataman@</w:t>
      </w:r>
      <w:r w:rsidR="004803D5">
        <w:rPr>
          <w:szCs w:val="20"/>
          <w:lang w:eastAsia="en-AU"/>
        </w:rPr>
        <w:t>awe</w:t>
      </w:r>
      <w:r w:rsidRPr="002E7164">
        <w:rPr>
          <w:szCs w:val="20"/>
          <w:lang w:eastAsia="en-AU"/>
        </w:rPr>
        <w:t>.gov.au</w:t>
      </w:r>
    </w:p>
    <w:p w14:paraId="4A230127" w14:textId="77777777" w:rsidR="006905FA" w:rsidRDefault="006905FA" w:rsidP="00386AE0">
      <w:pPr>
        <w:pStyle w:val="NoSpacing"/>
        <w:rPr>
          <w:szCs w:val="20"/>
          <w:lang w:eastAsia="en-AU"/>
        </w:rPr>
      </w:pPr>
    </w:p>
    <w:p w14:paraId="3BF0020C" w14:textId="77777777" w:rsidR="006905FA" w:rsidRDefault="006905FA" w:rsidP="000352A4">
      <w:pPr>
        <w:pStyle w:val="Heading4"/>
      </w:pPr>
      <w:r>
        <w:t>Description originator:</w:t>
      </w:r>
    </w:p>
    <w:p w14:paraId="018B47C7" w14:textId="529B5B4C" w:rsidR="006905FA" w:rsidRDefault="006905FA" w:rsidP="000352A4">
      <w:pPr>
        <w:pStyle w:val="NoSpacing"/>
      </w:pPr>
      <w:r>
        <w:t xml:space="preserve">Department of Agriculture, </w:t>
      </w:r>
      <w:proofErr w:type="gramStart"/>
      <w:r>
        <w:t>Water</w:t>
      </w:r>
      <w:proofErr w:type="gramEnd"/>
      <w:r>
        <w:t xml:space="preserve"> and the Environment: Australian Bureau of Agricultural and </w:t>
      </w:r>
      <w:r w:rsidR="009634ED">
        <w:t>Resource Economics and Sciences</w:t>
      </w:r>
      <w:r>
        <w:t xml:space="preserve">: </w:t>
      </w:r>
      <w:r w:rsidRPr="00D5157F">
        <w:t>Forest and Land Sciences</w:t>
      </w:r>
      <w:r>
        <w:rPr>
          <w:lang w:val="en-GB"/>
        </w:rPr>
        <w:t> </w:t>
      </w:r>
      <w:r>
        <w:br/>
        <w:t>GPO Box 858</w:t>
      </w:r>
      <w:r>
        <w:br/>
        <w:t>CANBERRA CITY</w:t>
      </w:r>
      <w:r>
        <w:br/>
        <w:t>Australian Capital Territory 2601 AUSTRALIA</w:t>
      </w:r>
      <w:r>
        <w:br/>
        <w:t>Voice: +61 2 6272 3933</w:t>
      </w:r>
    </w:p>
    <w:p w14:paraId="574D405C" w14:textId="0250F77F" w:rsidR="006905FA" w:rsidRDefault="006905FA" w:rsidP="002E7164">
      <w:r w:rsidRPr="00DA0978">
        <w:t>dataman@</w:t>
      </w:r>
      <w:r w:rsidR="004803D5">
        <w:t>awe</w:t>
      </w:r>
      <w:r w:rsidRPr="00DA0978">
        <w:t>.gov.au</w:t>
      </w:r>
    </w:p>
    <w:p w14:paraId="681E9E6A" w14:textId="77777777" w:rsidR="00035C25" w:rsidRDefault="00035C25" w:rsidP="00035C25">
      <w:pPr>
        <w:pStyle w:val="Heading1"/>
      </w:pPr>
      <w:r>
        <w:t>Additional metadata</w:t>
      </w:r>
    </w:p>
    <w:p w14:paraId="185090FF" w14:textId="0A282028" w:rsidR="00302DC0" w:rsidRPr="00DF7542" w:rsidRDefault="00302DC0" w:rsidP="00302DC0">
      <w:pPr>
        <w:pStyle w:val="Heading2"/>
      </w:pPr>
      <w:r w:rsidRPr="008B4EE5">
        <w:t>References</w:t>
      </w:r>
    </w:p>
    <w:p w14:paraId="65D7341E" w14:textId="7C98C17C" w:rsidR="00302DC0" w:rsidRDefault="00302DC0" w:rsidP="00302DC0">
      <w:r w:rsidRPr="00DF7542">
        <w:t>ABARES 2011</w:t>
      </w:r>
      <w:hyperlink r:id="rId20" w:history="1">
        <w:r w:rsidRPr="0079298B">
          <w:rPr>
            <w:rStyle w:val="Hyperlink"/>
          </w:rPr>
          <w:t>, Guidelines for land use mapping in Australia: principles, procedures and definitions, A technical handbook supporting the Australian Collaborative Land Use and Management Program</w:t>
        </w:r>
        <w:r w:rsidRPr="0079298B">
          <w:rPr>
            <w:rStyle w:val="Hyperlink"/>
            <w:i/>
          </w:rPr>
          <w:t xml:space="preserve">, </w:t>
        </w:r>
        <w:r w:rsidRPr="0079298B">
          <w:rPr>
            <w:rStyle w:val="Hyperlink"/>
          </w:rPr>
          <w:t>4th edition</w:t>
        </w:r>
      </w:hyperlink>
      <w:r w:rsidRPr="00DF7542">
        <w:t>, Australian Bureau of Agricultural and Resource Economics and Sciences, Canberra.</w:t>
      </w:r>
    </w:p>
    <w:p w14:paraId="0BF7468E" w14:textId="0F020A11" w:rsidR="00302DC0" w:rsidRPr="0053327C" w:rsidRDefault="002E6521" w:rsidP="00302DC0">
      <w:pPr>
        <w:rPr>
          <w:rStyle w:val="Hyperlink"/>
          <w:iCs/>
          <w:color w:val="auto"/>
          <w:u w:val="none"/>
        </w:rPr>
      </w:pPr>
      <w:r w:rsidRPr="00DF7542">
        <w:t xml:space="preserve">-- -- </w:t>
      </w:r>
      <w:r w:rsidR="00302DC0" w:rsidRPr="0053327C">
        <w:rPr>
          <w:rStyle w:val="Hyperlink"/>
          <w:iCs/>
          <w:color w:val="auto"/>
          <w:u w:val="none"/>
        </w:rPr>
        <w:t>2016a</w:t>
      </w:r>
      <w:r w:rsidR="00302DC0" w:rsidRPr="00A1516F">
        <w:rPr>
          <w:rStyle w:val="Hyperlink"/>
          <w:color w:val="0066CC"/>
          <w:u w:val="none"/>
        </w:rPr>
        <w:t xml:space="preserve">, </w:t>
      </w:r>
      <w:hyperlink r:id="rId21" w:history="1">
        <w:r w:rsidR="00302DC0" w:rsidRPr="00A1516F">
          <w:rPr>
            <w:rStyle w:val="Hyperlink"/>
            <w:color w:val="0066CC"/>
          </w:rPr>
          <w:t>Forests of Australia (2013) v2.0</w:t>
        </w:r>
      </w:hyperlink>
      <w:r w:rsidR="00302DC0" w:rsidRPr="00A1516F">
        <w:rPr>
          <w:rStyle w:val="Hyperlink"/>
          <w:color w:val="003399"/>
          <w14:textFill>
            <w14:solidFill>
              <w14:srgbClr w14:val="003399">
                <w14:lumMod w14:val="75000"/>
              </w14:srgbClr>
            </w14:solidFill>
          </w14:textFill>
        </w:rPr>
        <w:t>,</w:t>
      </w:r>
      <w:r w:rsidR="00302DC0" w:rsidRPr="0053327C">
        <w:rPr>
          <w:rStyle w:val="Hyperlink"/>
          <w:iCs/>
          <w:color w:val="auto"/>
          <w:u w:val="none"/>
        </w:rPr>
        <w:t xml:space="preserve"> Australian Bureau of Agricultural and Resource Economics and Sciences, Canberra.</w:t>
      </w:r>
    </w:p>
    <w:p w14:paraId="285A7F64" w14:textId="28274AA9" w:rsidR="00302DC0" w:rsidRPr="00DF7542" w:rsidRDefault="00302DC0" w:rsidP="00302DC0">
      <w:r w:rsidRPr="00DF7542">
        <w:t xml:space="preserve">-- -- 2016b, </w:t>
      </w:r>
      <w:hyperlink r:id="rId22" w:history="1">
        <w:r w:rsidRPr="00DA055A">
          <w:rPr>
            <w:rStyle w:val="Hyperlink"/>
          </w:rPr>
          <w:t>The Australian Land Use and Management Classification Version 8</w:t>
        </w:r>
      </w:hyperlink>
      <w:r w:rsidRPr="00DF7542">
        <w:t>, Australian Bureau of Agricultural and Resource Economics and Sciences. Canberra.</w:t>
      </w:r>
    </w:p>
    <w:p w14:paraId="59EB26F7" w14:textId="460ED98A" w:rsidR="002E6521" w:rsidRPr="00DF7542" w:rsidRDefault="002E6521" w:rsidP="00302DC0">
      <w:r w:rsidRPr="00DF7542">
        <w:t xml:space="preserve">-- -- </w:t>
      </w:r>
      <w:r w:rsidR="00302DC0" w:rsidRPr="00DF7542">
        <w:t xml:space="preserve">2018, </w:t>
      </w:r>
      <w:hyperlink r:id="rId23" w:history="1">
        <w:r w:rsidR="00302DC0" w:rsidRPr="00181945">
          <w:rPr>
            <w:rStyle w:val="Hyperlink"/>
            <w:iCs/>
          </w:rPr>
          <w:t>Forests</w:t>
        </w:r>
        <w:r w:rsidR="00302DC0" w:rsidRPr="00181945">
          <w:rPr>
            <w:rStyle w:val="Hyperlink"/>
          </w:rPr>
          <w:t xml:space="preserve"> of Australia (2018</w:t>
        </w:r>
        <w:r w:rsidR="00302DC0" w:rsidRPr="00181945">
          <w:rPr>
            <w:rStyle w:val="Hyperlink"/>
            <w:iCs/>
          </w:rPr>
          <w:t>)</w:t>
        </w:r>
      </w:hyperlink>
      <w:r w:rsidR="00302DC0" w:rsidRPr="0053327C">
        <w:rPr>
          <w:rStyle w:val="Hyperlink"/>
          <w:iCs/>
          <w:color w:val="auto"/>
          <w:u w:val="none"/>
        </w:rPr>
        <w:t>, Australian Bur</w:t>
      </w:r>
      <w:r w:rsidR="00302DC0" w:rsidRPr="00DF7542">
        <w:t>eau of Agricultural and Resource Economics and Sciences, Canberra.</w:t>
      </w:r>
    </w:p>
    <w:p w14:paraId="55491DDA" w14:textId="0A3473C8" w:rsidR="00302DC0" w:rsidRPr="00DF7542" w:rsidRDefault="00302DC0" w:rsidP="00302DC0">
      <w:r w:rsidRPr="00DF7542">
        <w:t>-- -- 202</w:t>
      </w:r>
      <w:r w:rsidR="008B60B6">
        <w:t>1</w:t>
      </w:r>
      <w:r w:rsidRPr="00DF7542">
        <w:t xml:space="preserve">, </w:t>
      </w:r>
      <w:hyperlink r:id="rId24" w:history="1">
        <w:r w:rsidRPr="005647E9">
          <w:rPr>
            <w:rStyle w:val="Hyperlink"/>
          </w:rPr>
          <w:t xml:space="preserve">Land tenure of Australia </w:t>
        </w:r>
        <w:r w:rsidR="008B60B6" w:rsidRPr="005647E9">
          <w:rPr>
            <w:rStyle w:val="Hyperlink"/>
          </w:rPr>
          <w:t>2010</w:t>
        </w:r>
        <w:r w:rsidR="007126DA" w:rsidRPr="005647E9">
          <w:rPr>
            <w:rStyle w:val="Hyperlink"/>
          </w:rPr>
          <w:t>–</w:t>
        </w:r>
        <w:r w:rsidR="004628BB" w:rsidRPr="005647E9">
          <w:rPr>
            <w:rStyle w:val="Hyperlink"/>
          </w:rPr>
          <w:t xml:space="preserve">11 to </w:t>
        </w:r>
        <w:r w:rsidRPr="005647E9">
          <w:rPr>
            <w:rStyle w:val="Hyperlink"/>
          </w:rPr>
          <w:t>2015</w:t>
        </w:r>
        <w:r w:rsidR="007126DA" w:rsidRPr="005647E9">
          <w:rPr>
            <w:rStyle w:val="Hyperlink"/>
          </w:rPr>
          <w:t>–</w:t>
        </w:r>
        <w:r w:rsidRPr="005647E9">
          <w:rPr>
            <w:rStyle w:val="Hyperlink"/>
          </w:rPr>
          <w:t>16</w:t>
        </w:r>
        <w:r w:rsidR="004628BB" w:rsidRPr="005647E9">
          <w:rPr>
            <w:rStyle w:val="Hyperlink"/>
          </w:rPr>
          <w:t>, 250</w:t>
        </w:r>
        <w:r w:rsidR="00E65790" w:rsidRPr="005647E9">
          <w:rPr>
            <w:rStyle w:val="Hyperlink"/>
          </w:rPr>
          <w:t xml:space="preserve"> m</w:t>
        </w:r>
      </w:hyperlink>
      <w:r w:rsidRPr="00DF7542">
        <w:t>, Australian Bureau of Agricultural and Resource Economics and Sciences, Canberra.</w:t>
      </w:r>
    </w:p>
    <w:p w14:paraId="710B2556" w14:textId="7C59086B" w:rsidR="00302DC0" w:rsidRPr="00DF7542" w:rsidRDefault="00302DC0" w:rsidP="00302DC0">
      <w:r w:rsidRPr="00DF7542">
        <w:t>Australian Bureau of Statistics 2011</w:t>
      </w:r>
      <w:r w:rsidR="00181945" w:rsidRPr="00181945">
        <w:rPr>
          <w:rStyle w:val="Hyperlink"/>
          <w:color w:val="auto"/>
          <w:u w:val="none"/>
        </w:rPr>
        <w:t xml:space="preserve">, </w:t>
      </w:r>
      <w:hyperlink r:id="rId25" w:history="1">
        <w:r w:rsidRPr="00374A7F">
          <w:rPr>
            <w:rStyle w:val="Hyperlink"/>
          </w:rPr>
          <w:t>1270.0.55.004 – Australian Statistical Geography Standard (ASGS): Volume 4 – Significant Urban Areas, Urban Centres and Localities, Section of State</w:t>
        </w:r>
      </w:hyperlink>
      <w:r w:rsidRPr="00374A7F">
        <w:t>, Australian Bureau of Statistics</w:t>
      </w:r>
      <w:r w:rsidR="00374A7F">
        <w:t>.</w:t>
      </w:r>
    </w:p>
    <w:p w14:paraId="53A438B8" w14:textId="385B79D5" w:rsidR="00302DC0" w:rsidRPr="00DF7542" w:rsidRDefault="00302DC0" w:rsidP="00302DC0">
      <w:r w:rsidRPr="00DF7542">
        <w:t xml:space="preserve">-- -- 2012a, </w:t>
      </w:r>
      <w:hyperlink r:id="rId26" w:history="1">
        <w:r w:rsidRPr="00A1516F">
          <w:rPr>
            <w:rStyle w:val="Hyperlink"/>
            <w:color w:val="0066CC"/>
          </w:rPr>
          <w:t>7121.0 - Agricultural Commodities, Australia, 2010</w:t>
        </w:r>
        <w:r w:rsidR="006B6889" w:rsidRPr="00A1516F">
          <w:rPr>
            <w:color w:val="0066CC"/>
            <w:u w:val="single"/>
          </w:rPr>
          <w:t>–</w:t>
        </w:r>
        <w:r w:rsidRPr="00A1516F">
          <w:rPr>
            <w:rStyle w:val="Hyperlink"/>
            <w:color w:val="0066CC"/>
          </w:rPr>
          <w:t>11</w:t>
        </w:r>
      </w:hyperlink>
      <w:r w:rsidRPr="00DF7542">
        <w:t>, Australian Bureau of Statistics.</w:t>
      </w:r>
    </w:p>
    <w:p w14:paraId="5E20DB03" w14:textId="23700227" w:rsidR="00302DC0" w:rsidRPr="00DF7542" w:rsidRDefault="00302DC0" w:rsidP="00302DC0">
      <w:r w:rsidRPr="00DF7542">
        <w:t xml:space="preserve">-- -- 2012b, </w:t>
      </w:r>
      <w:hyperlink r:id="rId27" w:history="1">
        <w:r w:rsidRPr="00A1516F">
          <w:rPr>
            <w:rStyle w:val="Hyperlink"/>
            <w:color w:val="0066CC"/>
          </w:rPr>
          <w:t>4618.0 – Water use on Australian farms, 2010</w:t>
        </w:r>
        <w:r w:rsidR="006B6889" w:rsidRPr="00A1516F">
          <w:rPr>
            <w:color w:val="0066CC"/>
            <w:u w:val="single"/>
          </w:rPr>
          <w:t>–</w:t>
        </w:r>
        <w:r w:rsidRPr="00A1516F">
          <w:rPr>
            <w:rStyle w:val="Hyperlink"/>
            <w:color w:val="0066CC"/>
          </w:rPr>
          <w:t>11</w:t>
        </w:r>
      </w:hyperlink>
      <w:r w:rsidRPr="00DF7542">
        <w:t>, Australian Bureau of Statistics.</w:t>
      </w:r>
    </w:p>
    <w:p w14:paraId="2D7ED8B5" w14:textId="28080A6D" w:rsidR="00302DC0" w:rsidRPr="00DF7542" w:rsidRDefault="00302DC0" w:rsidP="00302DC0">
      <w:r w:rsidRPr="00DF7542">
        <w:t xml:space="preserve">-- -- 2016a, </w:t>
      </w:r>
      <w:hyperlink r:id="rId28" w:history="1">
        <w:r w:rsidRPr="00A1516F">
          <w:rPr>
            <w:rStyle w:val="Hyperlink"/>
            <w:color w:val="0066CC"/>
          </w:rPr>
          <w:t>1270.0.55.001 - Australian Statistical Geography Standard (ASGS): Volume 1 - Main Structure and Greater Capital City Statistical Areas</w:t>
        </w:r>
      </w:hyperlink>
      <w:r w:rsidRPr="00A1516F">
        <w:rPr>
          <w:color w:val="0066CC"/>
          <w:u w:val="single"/>
        </w:rPr>
        <w:t>,</w:t>
      </w:r>
      <w:r w:rsidRPr="00DF7542">
        <w:t xml:space="preserve"> Australian Bureau of Statistics.</w:t>
      </w:r>
    </w:p>
    <w:p w14:paraId="764C70B1" w14:textId="429C2596" w:rsidR="00302DC0" w:rsidRPr="00DF7542" w:rsidRDefault="00302DC0" w:rsidP="00302DC0">
      <w:r w:rsidRPr="00DF7542">
        <w:t xml:space="preserve">-- -- 2016b, </w:t>
      </w:r>
      <w:hyperlink r:id="rId29" w:history="1">
        <w:r w:rsidRPr="00651D60">
          <w:rPr>
            <w:rStyle w:val="Hyperlink"/>
          </w:rPr>
          <w:t>1270.0.55.004 – Australian Statistical Geography Standard (ASGS): Volume 4 – Significant Urban Areas, Urban Centres and Localities, Section of State</w:t>
        </w:r>
      </w:hyperlink>
      <w:r w:rsidRPr="00DF7542">
        <w:t>, Australian Bureau of Statistics.</w:t>
      </w:r>
    </w:p>
    <w:p w14:paraId="6D8C2771" w14:textId="175BDFE4" w:rsidR="00302DC0" w:rsidRPr="00DF7542" w:rsidRDefault="00302DC0" w:rsidP="00302DC0">
      <w:r w:rsidRPr="00DF7542">
        <w:t xml:space="preserve">-- -- 2017a, </w:t>
      </w:r>
      <w:hyperlink r:id="rId30" w:history="1">
        <w:r w:rsidRPr="00A1516F">
          <w:rPr>
            <w:rStyle w:val="Hyperlink"/>
            <w:color w:val="0066CC"/>
          </w:rPr>
          <w:t>7121.0 - Agricultural Commodities, Australia, 2015</w:t>
        </w:r>
        <w:r w:rsidR="006B6889" w:rsidRPr="00A1516F">
          <w:rPr>
            <w:color w:val="0066CC"/>
            <w:u w:val="single"/>
          </w:rPr>
          <w:t>–</w:t>
        </w:r>
        <w:r w:rsidRPr="00A1516F">
          <w:rPr>
            <w:rStyle w:val="Hyperlink"/>
            <w:color w:val="0066CC"/>
          </w:rPr>
          <w:t>16</w:t>
        </w:r>
      </w:hyperlink>
      <w:r w:rsidRPr="00DF7542">
        <w:t>, Australian Bureau of Statistics.</w:t>
      </w:r>
    </w:p>
    <w:p w14:paraId="4E06346A" w14:textId="74A94275" w:rsidR="00302DC0" w:rsidRPr="00DF7542" w:rsidRDefault="002E6521" w:rsidP="00302DC0">
      <w:r w:rsidRPr="00DF7542">
        <w:t xml:space="preserve">-- -- </w:t>
      </w:r>
      <w:r w:rsidR="00302DC0" w:rsidRPr="00DF7542">
        <w:t xml:space="preserve">2017b, </w:t>
      </w:r>
      <w:hyperlink r:id="rId31" w:history="1">
        <w:r w:rsidR="00302DC0" w:rsidRPr="004C0A08">
          <w:rPr>
            <w:rStyle w:val="Hyperlink"/>
            <w:color w:val="0066CC"/>
          </w:rPr>
          <w:t>4618.0 – Water use on Australian farms, 2015</w:t>
        </w:r>
        <w:r w:rsidR="006B6889" w:rsidRPr="004C0A08">
          <w:rPr>
            <w:color w:val="0066CC"/>
            <w:u w:val="single"/>
          </w:rPr>
          <w:t>–</w:t>
        </w:r>
        <w:r w:rsidR="00302DC0" w:rsidRPr="004C0A08">
          <w:rPr>
            <w:rStyle w:val="Hyperlink"/>
            <w:color w:val="0066CC"/>
          </w:rPr>
          <w:t>16</w:t>
        </w:r>
        <w:r w:rsidR="00302DC0" w:rsidRPr="00DF7542">
          <w:rPr>
            <w:rStyle w:val="Hyperlink"/>
            <w:color w:val="auto"/>
            <w:u w:val="none"/>
          </w:rPr>
          <w:t>, Australian Bureau of Statistics</w:t>
        </w:r>
      </w:hyperlink>
      <w:r w:rsidR="00302DC0" w:rsidRPr="00DF7542">
        <w:t>.</w:t>
      </w:r>
    </w:p>
    <w:p w14:paraId="66B36DC5" w14:textId="586901BB" w:rsidR="0063416D" w:rsidRPr="0063416D" w:rsidRDefault="0063416D" w:rsidP="0063416D">
      <w:r w:rsidRPr="00045FE5">
        <w:t xml:space="preserve">Davey, S &amp; Dunn, G 2014, </w:t>
      </w:r>
      <w:hyperlink r:id="rId32" w:history="1">
        <w:r w:rsidRPr="00045FE5">
          <w:rPr>
            <w:rStyle w:val="Hyperlink"/>
          </w:rPr>
          <w:t>Australian native forest commerciality</w:t>
        </w:r>
      </w:hyperlink>
      <w:r w:rsidRPr="00045FE5">
        <w:t xml:space="preserve">, ABARES technical report 14.3, </w:t>
      </w:r>
      <w:r>
        <w:t xml:space="preserve">Australian Bureau of Agricultural and Resource Economics and Sciences, </w:t>
      </w:r>
      <w:r w:rsidRPr="00045FE5">
        <w:t>Canberra</w:t>
      </w:r>
      <w:r>
        <w:t>.</w:t>
      </w:r>
    </w:p>
    <w:p w14:paraId="772430F3" w14:textId="0952BF3F" w:rsidR="00302DC0" w:rsidRPr="00DF7542" w:rsidRDefault="00302DC0" w:rsidP="00302DC0">
      <w:r w:rsidRPr="00DF7542">
        <w:t>Department of Agriculture Water and the Environment 2012a</w:t>
      </w:r>
      <w:r w:rsidR="00A1516F" w:rsidRPr="007E26D6">
        <w:rPr>
          <w:rStyle w:val="Hyperlink"/>
          <w:color w:val="auto"/>
          <w:u w:val="none"/>
        </w:rPr>
        <w:t>,</w:t>
      </w:r>
      <w:hyperlink r:id="rId33" w:history="1">
        <w:r w:rsidRPr="007E26D6">
          <w:rPr>
            <w:rStyle w:val="Hyperlink"/>
          </w:rPr>
          <w:t xml:space="preserve"> Collaborative Australian Protected Areas Database - Marine</w:t>
        </w:r>
      </w:hyperlink>
      <w:r w:rsidRPr="00DF7542">
        <w:t xml:space="preserve">, </w:t>
      </w:r>
      <w:r>
        <w:t xml:space="preserve">Australian Government </w:t>
      </w:r>
      <w:r w:rsidRPr="00DF7542">
        <w:t>Department of Agriculture, Water and the Environment.</w:t>
      </w:r>
    </w:p>
    <w:p w14:paraId="4276CF04" w14:textId="08D2308F" w:rsidR="00302DC0" w:rsidRPr="00DF7542" w:rsidRDefault="00302DC0" w:rsidP="00302DC0">
      <w:r w:rsidRPr="00DF7542">
        <w:t>-- -- 2012b</w:t>
      </w:r>
      <w:r w:rsidR="004C0A08" w:rsidRPr="004C0A08">
        <w:rPr>
          <w:rStyle w:val="Hyperlink"/>
          <w:color w:val="auto"/>
          <w:u w:val="none"/>
        </w:rPr>
        <w:t xml:space="preserve">, </w:t>
      </w:r>
      <w:hyperlink r:id="rId34" w:history="1">
        <w:r w:rsidRPr="004C0A08">
          <w:rPr>
            <w:rStyle w:val="Hyperlink"/>
          </w:rPr>
          <w:t>Collaborative Australian Protected Areas Database - Terrestrial</w:t>
        </w:r>
      </w:hyperlink>
      <w:r w:rsidRPr="00DF7542">
        <w:t xml:space="preserve">, </w:t>
      </w:r>
      <w:r>
        <w:t xml:space="preserve">Australian Government </w:t>
      </w:r>
      <w:r w:rsidRPr="00DF7542">
        <w:t>Department of Agriculture, Water and the Environment.</w:t>
      </w:r>
    </w:p>
    <w:p w14:paraId="62F0A64A" w14:textId="7BEF9ECA" w:rsidR="00302DC0" w:rsidRPr="00DF7542" w:rsidRDefault="00302DC0" w:rsidP="00302DC0">
      <w:r w:rsidRPr="00DF7542">
        <w:t xml:space="preserve">-- -- 2012c, World Heritage Areas, </w:t>
      </w:r>
      <w:r>
        <w:t xml:space="preserve">Australian Government </w:t>
      </w:r>
      <w:r w:rsidRPr="00DF7542">
        <w:t xml:space="preserve">Department of Agriculture, </w:t>
      </w:r>
      <w:proofErr w:type="gramStart"/>
      <w:r w:rsidRPr="00DF7542">
        <w:t>Water</w:t>
      </w:r>
      <w:proofErr w:type="gramEnd"/>
      <w:r w:rsidRPr="00DF7542">
        <w:t xml:space="preserve"> and the Environment.</w:t>
      </w:r>
    </w:p>
    <w:p w14:paraId="45285CEB" w14:textId="298440DF" w:rsidR="00302DC0" w:rsidRPr="00DF7542" w:rsidRDefault="00302DC0" w:rsidP="00302DC0">
      <w:r w:rsidRPr="00DF7542">
        <w:t xml:space="preserve">-- -- 2016a, </w:t>
      </w:r>
      <w:hyperlink r:id="rId35" w:history="1">
        <w:r w:rsidRPr="004C0A08">
          <w:rPr>
            <w:rStyle w:val="Hyperlink"/>
          </w:rPr>
          <w:t>Collaborative Australian Protected Areas Database - Marine</w:t>
        </w:r>
      </w:hyperlink>
      <w:r w:rsidRPr="00DF7542">
        <w:t xml:space="preserve">, </w:t>
      </w:r>
      <w:r>
        <w:t xml:space="preserve">Australian Government </w:t>
      </w:r>
      <w:r w:rsidRPr="00DF7542">
        <w:t>Department of Agriculture, Water and the Environment.</w:t>
      </w:r>
    </w:p>
    <w:p w14:paraId="38817CC3" w14:textId="72D9E7BC" w:rsidR="00302DC0" w:rsidRPr="00DF7542" w:rsidRDefault="00302DC0" w:rsidP="00302DC0">
      <w:r w:rsidRPr="00DF7542">
        <w:t xml:space="preserve">-- -- 2016b, </w:t>
      </w:r>
      <w:hyperlink r:id="rId36" w:history="1">
        <w:r w:rsidRPr="004C0A08">
          <w:rPr>
            <w:rStyle w:val="Hyperlink"/>
          </w:rPr>
          <w:t>Collaborative Australian Protected Areas Database - Terrestrial</w:t>
        </w:r>
      </w:hyperlink>
      <w:r w:rsidRPr="00DF7542">
        <w:t xml:space="preserve">, </w:t>
      </w:r>
      <w:r>
        <w:t xml:space="preserve">Australian Government </w:t>
      </w:r>
      <w:r w:rsidRPr="00DF7542">
        <w:t>Department of Agriculture, Water and the Environment.</w:t>
      </w:r>
    </w:p>
    <w:p w14:paraId="5A9C1310" w14:textId="0A14F22C" w:rsidR="00302DC0" w:rsidRPr="0053327C" w:rsidRDefault="00302DC0" w:rsidP="00302DC0">
      <w:pPr>
        <w:rPr>
          <w:rStyle w:val="Hyperlink"/>
          <w:color w:val="auto"/>
          <w:u w:val="none"/>
        </w:rPr>
      </w:pPr>
      <w:r w:rsidRPr="00DF7542">
        <w:t xml:space="preserve">-- -- 2018a, </w:t>
      </w:r>
      <w:hyperlink r:id="rId37" w:history="1">
        <w:r w:rsidRPr="004C0A08">
          <w:rPr>
            <w:rStyle w:val="Hyperlink"/>
          </w:rPr>
          <w:t>Collaborative Australian Protected Areas Database - Marine</w:t>
        </w:r>
      </w:hyperlink>
      <w:r w:rsidRPr="00DF7542">
        <w:t xml:space="preserve">, </w:t>
      </w:r>
      <w:r>
        <w:t xml:space="preserve">Australian Government </w:t>
      </w:r>
      <w:r w:rsidRPr="00DF7542">
        <w:t xml:space="preserve">Department of Agriculture, Water and the </w:t>
      </w:r>
      <w:r w:rsidRPr="0053327C">
        <w:rPr>
          <w:rStyle w:val="Hyperlink"/>
          <w:color w:val="auto"/>
          <w:u w:val="none"/>
        </w:rPr>
        <w:t>Environment.</w:t>
      </w:r>
    </w:p>
    <w:p w14:paraId="30943EEE" w14:textId="146971BC" w:rsidR="00302DC0" w:rsidRPr="0053327C" w:rsidRDefault="00302DC0" w:rsidP="00302DC0">
      <w:pPr>
        <w:rPr>
          <w:rStyle w:val="Hyperlink"/>
          <w:color w:val="auto"/>
          <w:u w:val="none"/>
        </w:rPr>
      </w:pPr>
      <w:r w:rsidRPr="0053327C">
        <w:rPr>
          <w:rStyle w:val="Hyperlink"/>
          <w:color w:val="auto"/>
          <w:u w:val="none"/>
        </w:rPr>
        <w:t xml:space="preserve">-- -- 2018b, </w:t>
      </w:r>
      <w:hyperlink r:id="rId38" w:history="1">
        <w:r w:rsidRPr="007E26D6">
          <w:rPr>
            <w:rStyle w:val="Hyperlink"/>
          </w:rPr>
          <w:t>Collaborative Australian Protected Areas Database - Terrestrial</w:t>
        </w:r>
      </w:hyperlink>
      <w:r w:rsidRPr="0053327C">
        <w:rPr>
          <w:rStyle w:val="Hyperlink"/>
          <w:color w:val="auto"/>
          <w:u w:val="none"/>
        </w:rPr>
        <w:t xml:space="preserve">, </w:t>
      </w:r>
      <w:r>
        <w:t xml:space="preserve">Australian Government </w:t>
      </w:r>
      <w:r w:rsidRPr="0053327C">
        <w:rPr>
          <w:rStyle w:val="Hyperlink"/>
          <w:color w:val="auto"/>
          <w:u w:val="none"/>
        </w:rPr>
        <w:t>Department of Agriculture, Water and the Environment.</w:t>
      </w:r>
    </w:p>
    <w:p w14:paraId="423EFC70" w14:textId="7583FC43" w:rsidR="00302DC0" w:rsidRPr="0053327C" w:rsidRDefault="00302DC0" w:rsidP="00302DC0">
      <w:r w:rsidRPr="0053327C">
        <w:t xml:space="preserve">-- -- 2020, </w:t>
      </w:r>
      <w:hyperlink r:id="rId39" w:history="1">
        <w:r w:rsidRPr="007E26D6">
          <w:rPr>
            <w:rStyle w:val="Hyperlink"/>
          </w:rPr>
          <w:t>World Heritage Areas</w:t>
        </w:r>
      </w:hyperlink>
      <w:r w:rsidRPr="0053327C">
        <w:t xml:space="preserve">, </w:t>
      </w:r>
      <w:r>
        <w:t xml:space="preserve">Australian Government </w:t>
      </w:r>
      <w:r w:rsidRPr="0053327C">
        <w:t>Department of Agriculture, Water and the Environment.</w:t>
      </w:r>
    </w:p>
    <w:p w14:paraId="05673593" w14:textId="1B53F497" w:rsidR="00302DC0" w:rsidRPr="0053327C" w:rsidRDefault="00302DC0" w:rsidP="00302DC0">
      <w:r w:rsidRPr="0053327C">
        <w:t xml:space="preserve">-- --2021, </w:t>
      </w:r>
      <w:hyperlink r:id="rId40" w:history="1">
        <w:r w:rsidRPr="003F7D4A">
          <w:rPr>
            <w:rStyle w:val="Hyperlink"/>
          </w:rPr>
          <w:t>National Vegetation Information System - Major Vegetation Groups (Version 6.0)</w:t>
        </w:r>
      </w:hyperlink>
      <w:r w:rsidRPr="0053327C">
        <w:t xml:space="preserve">, </w:t>
      </w:r>
      <w:r>
        <w:t xml:space="preserve">Australian Government </w:t>
      </w:r>
      <w:r w:rsidRPr="0053327C">
        <w:t>Department of Agriculture, Water and the Environment, accessed 20 February 2021.</w:t>
      </w:r>
    </w:p>
    <w:p w14:paraId="637EF68E" w14:textId="760B0CC1" w:rsidR="00302DC0" w:rsidRPr="0053327C" w:rsidRDefault="00302DC0" w:rsidP="00302DC0">
      <w:r w:rsidRPr="0053327C">
        <w:t xml:space="preserve">Department of Lands and Surveys 2019, </w:t>
      </w:r>
      <w:hyperlink r:id="rId41" w:history="1">
        <w:r w:rsidRPr="00CB636D">
          <w:rPr>
            <w:rStyle w:val="Hyperlink"/>
          </w:rPr>
          <w:t>Stock routes in Western Australia</w:t>
        </w:r>
      </w:hyperlink>
      <w:r w:rsidRPr="0053327C">
        <w:t>, State Records Office of Western Australia.</w:t>
      </w:r>
    </w:p>
    <w:p w14:paraId="18C5A198" w14:textId="78CBFDD3" w:rsidR="00302DC0" w:rsidRPr="0053327C" w:rsidRDefault="00302DC0" w:rsidP="00302DC0">
      <w:r w:rsidRPr="0053327C">
        <w:t xml:space="preserve">Department of Natural Resources 2007, </w:t>
      </w:r>
      <w:hyperlink r:id="rId42" w:history="1">
        <w:r w:rsidRPr="004354EB">
          <w:rPr>
            <w:rStyle w:val="Hyperlink"/>
          </w:rPr>
          <w:t>Stock routes – Queensland</w:t>
        </w:r>
      </w:hyperlink>
      <w:r w:rsidRPr="0053327C">
        <w:t>, Queensland Spatial Catalogue.</w:t>
      </w:r>
    </w:p>
    <w:p w14:paraId="70D50F4B" w14:textId="55F01DAA" w:rsidR="00302DC0" w:rsidRPr="006678E6" w:rsidRDefault="00302DC0" w:rsidP="00302DC0">
      <w:r w:rsidRPr="006678E6">
        <w:t xml:space="preserve">Department of Regional New South Wales 2017, </w:t>
      </w:r>
      <w:hyperlink r:id="rId43" w:history="1">
        <w:r w:rsidRPr="00163C6A">
          <w:rPr>
            <w:rStyle w:val="Hyperlink"/>
          </w:rPr>
          <w:t>Conservation value of NSW Travelling Stock Reserves (TSRs)</w:t>
        </w:r>
      </w:hyperlink>
      <w:r w:rsidRPr="006678E6">
        <w:t>, Department of Regional New South Wales.</w:t>
      </w:r>
    </w:p>
    <w:p w14:paraId="54CCBEB9" w14:textId="5DA8ED84" w:rsidR="00C02B58" w:rsidRDefault="00C02B58" w:rsidP="00302DC0">
      <w:r>
        <w:t xml:space="preserve">Devadas R, Gramenz L </w:t>
      </w:r>
      <w:r w:rsidR="006B6889">
        <w:t>&amp;</w:t>
      </w:r>
      <w:r>
        <w:t xml:space="preserve"> Stewart JB </w:t>
      </w:r>
      <w:r w:rsidR="006B6889">
        <w:t>(forthcoming), Land use of Australia 2010</w:t>
      </w:r>
      <w:r w:rsidR="006B6889" w:rsidRPr="6A60F65E">
        <w:t>–</w:t>
      </w:r>
      <w:r w:rsidR="006B6889">
        <w:t>11 to 2015</w:t>
      </w:r>
      <w:r w:rsidR="006B6889" w:rsidRPr="6A60F65E">
        <w:t>–</w:t>
      </w:r>
      <w:r w:rsidR="006B6889">
        <w:t>16</w:t>
      </w:r>
      <w:r w:rsidR="0053733A">
        <w:t>:</w:t>
      </w:r>
      <w:r w:rsidR="006B6889">
        <w:t xml:space="preserve"> Land account methodology, Australian Bureau of Agricultural and Resource Economics</w:t>
      </w:r>
      <w:r w:rsidR="0063416D">
        <w:t xml:space="preserve"> and Sciences</w:t>
      </w:r>
      <w:r w:rsidR="006B6889">
        <w:t>, Canberra.</w:t>
      </w:r>
    </w:p>
    <w:p w14:paraId="38B8B099" w14:textId="701A881A" w:rsidR="00302DC0" w:rsidRPr="006678E6" w:rsidRDefault="00302DC0" w:rsidP="00302DC0">
      <w:r w:rsidRPr="006678E6">
        <w:t xml:space="preserve">Farr, TG, Rosen, PA, Caro, E, Crippen, R, Duren, R, Hensley, S, </w:t>
      </w:r>
      <w:proofErr w:type="spellStart"/>
      <w:r w:rsidRPr="006678E6">
        <w:t>Kobrick</w:t>
      </w:r>
      <w:proofErr w:type="spellEnd"/>
      <w:r w:rsidRPr="006678E6">
        <w:t xml:space="preserve">, M, </w:t>
      </w:r>
      <w:proofErr w:type="spellStart"/>
      <w:r w:rsidRPr="006678E6">
        <w:t>Paller</w:t>
      </w:r>
      <w:proofErr w:type="spellEnd"/>
      <w:r w:rsidRPr="006678E6">
        <w:t xml:space="preserve">, M, Rodriguez, E, Roth, L, Seal, D, Shaffer, S, Shimada, J, Umland, J, Werner, M, Oskin, M, Burbank, D &amp; </w:t>
      </w:r>
      <w:proofErr w:type="spellStart"/>
      <w:r w:rsidRPr="006678E6">
        <w:t>Alsdorf</w:t>
      </w:r>
      <w:proofErr w:type="spellEnd"/>
      <w:r w:rsidRPr="006678E6">
        <w:t>, D 2007</w:t>
      </w:r>
      <w:r w:rsidR="0063416D" w:rsidRPr="0053327C">
        <w:t xml:space="preserve">, </w:t>
      </w:r>
      <w:hyperlink r:id="rId44" w:history="1">
        <w:r w:rsidR="0063416D" w:rsidRPr="0063416D">
          <w:rPr>
            <w:rStyle w:val="Hyperlink"/>
          </w:rPr>
          <w:t>The Shuttle Radar Topography Mission</w:t>
        </w:r>
      </w:hyperlink>
      <w:r w:rsidRPr="006678E6">
        <w:t xml:space="preserve">, </w:t>
      </w:r>
      <w:r w:rsidRPr="006678E6">
        <w:rPr>
          <w:i/>
        </w:rPr>
        <w:t>Reviews of Geophysics</w:t>
      </w:r>
      <w:r w:rsidRPr="006678E6">
        <w:t xml:space="preserve">, vol. 45, no. 2, DOI: </w:t>
      </w:r>
      <w:r w:rsidRPr="006678E6">
        <w:rPr>
          <w:lang w:eastAsia="en-US"/>
        </w:rPr>
        <w:t>10.1029/2005RG000183</w:t>
      </w:r>
      <w:r w:rsidR="0063416D">
        <w:rPr>
          <w:lang w:eastAsia="en-US"/>
        </w:rPr>
        <w:t>.</w:t>
      </w:r>
    </w:p>
    <w:p w14:paraId="205BBD45" w14:textId="2464ACE5" w:rsidR="00302DC0" w:rsidRPr="006678E6" w:rsidRDefault="00302DC0" w:rsidP="00302DC0">
      <w:proofErr w:type="spellStart"/>
      <w:r w:rsidRPr="006678E6">
        <w:t>Fensholt</w:t>
      </w:r>
      <w:proofErr w:type="spellEnd"/>
      <w:r w:rsidRPr="006678E6">
        <w:t xml:space="preserve">, R &amp; </w:t>
      </w:r>
      <w:proofErr w:type="spellStart"/>
      <w:r w:rsidRPr="006678E6">
        <w:t>Sandholt</w:t>
      </w:r>
      <w:proofErr w:type="spellEnd"/>
      <w:r w:rsidRPr="006678E6">
        <w:t xml:space="preserve">, I 2003, </w:t>
      </w:r>
      <w:hyperlink r:id="rId45" w:history="1">
        <w:r w:rsidRPr="0063416D">
          <w:rPr>
            <w:rStyle w:val="Hyperlink"/>
          </w:rPr>
          <w:t>Derivation of a shortwave infrared water stress index from MODIS near- and shortwave infrared data in a semiarid environment</w:t>
        </w:r>
      </w:hyperlink>
      <w:r w:rsidRPr="006678E6">
        <w:t xml:space="preserve">, </w:t>
      </w:r>
      <w:r w:rsidRPr="006678E6">
        <w:rPr>
          <w:i/>
        </w:rPr>
        <w:t>Remote Sensing of Environment</w:t>
      </w:r>
      <w:r w:rsidRPr="006678E6">
        <w:t xml:space="preserve">, vol. 87, no. 1, pp. 111-21, DOI: </w:t>
      </w:r>
      <w:r w:rsidR="0063416D" w:rsidRPr="006678E6">
        <w:t>10.1016/j.rse.2003.07.002</w:t>
      </w:r>
      <w:r>
        <w:t>.</w:t>
      </w:r>
    </w:p>
    <w:p w14:paraId="7A78B1D1" w14:textId="620E1710" w:rsidR="00302DC0" w:rsidRPr="006678E6" w:rsidRDefault="00302DC0" w:rsidP="00302DC0">
      <w:r w:rsidRPr="006678E6">
        <w:t xml:space="preserve">Geoscience Australia 2006, </w:t>
      </w:r>
      <w:hyperlink r:id="rId46" w:history="1">
        <w:r w:rsidRPr="00163C6A">
          <w:rPr>
            <w:rStyle w:val="Hyperlink"/>
          </w:rPr>
          <w:t>GEODATA TOPO 250K Series 3</w:t>
        </w:r>
      </w:hyperlink>
      <w:r w:rsidRPr="006678E6">
        <w:t>, Geoscience Australia, Canberra.</w:t>
      </w:r>
    </w:p>
    <w:p w14:paraId="034A9025" w14:textId="75FBFD78" w:rsidR="00302DC0" w:rsidRPr="006678E6" w:rsidRDefault="00302DC0" w:rsidP="00302DC0">
      <w:r w:rsidRPr="006678E6">
        <w:t xml:space="preserve">-- -- 2015, </w:t>
      </w:r>
      <w:hyperlink r:id="rId47" w:history="1">
        <w:r w:rsidRPr="00163C6A">
          <w:rPr>
            <w:rStyle w:val="Hyperlink"/>
          </w:rPr>
          <w:t>Surface Hydrology Polygons (National)</w:t>
        </w:r>
      </w:hyperlink>
      <w:r w:rsidRPr="006678E6">
        <w:t>, Geoscience Australia, Canberra.</w:t>
      </w:r>
    </w:p>
    <w:p w14:paraId="5E88A099" w14:textId="4AEE1BAE" w:rsidR="00302DC0" w:rsidRPr="006678E6" w:rsidRDefault="00302DC0" w:rsidP="00302DC0">
      <w:r w:rsidRPr="006678E6">
        <w:t xml:space="preserve">-- -- 2018, </w:t>
      </w:r>
      <w:hyperlink r:id="rId48" w:history="1">
        <w:r w:rsidRPr="008F495C">
          <w:rPr>
            <w:rStyle w:val="Hyperlink"/>
          </w:rPr>
          <w:t>Water Observations from Space</w:t>
        </w:r>
      </w:hyperlink>
      <w:r w:rsidRPr="006678E6">
        <w:t>, Geoscience Australia, Canberra.</w:t>
      </w:r>
    </w:p>
    <w:p w14:paraId="3A860086" w14:textId="57B406F2" w:rsidR="00302DC0" w:rsidRPr="006678E6" w:rsidRDefault="00302DC0" w:rsidP="00302DC0">
      <w:r w:rsidRPr="006678E6">
        <w:t xml:space="preserve">Knapp, SO 2016, </w:t>
      </w:r>
      <w:hyperlink r:id="rId49" w:history="1">
        <w:r w:rsidRPr="008F495C">
          <w:rPr>
            <w:rStyle w:val="Hyperlink"/>
          </w:rPr>
          <w:t>Land Use Mapping Using Constrained Monte Carlo Methods</w:t>
        </w:r>
      </w:hyperlink>
      <w:r w:rsidRPr="006678E6">
        <w:t>, PhD, The Australian National University.</w:t>
      </w:r>
    </w:p>
    <w:p w14:paraId="11D7BB46" w14:textId="51DEB0FD" w:rsidR="00C36FA1" w:rsidRDefault="00C36FA1" w:rsidP="00302DC0">
      <w:r>
        <w:t>M</w:t>
      </w:r>
      <w:r w:rsidRPr="002E6521">
        <w:t>ontreal Process Implementation Group for Australia</w:t>
      </w:r>
      <w:r>
        <w:t xml:space="preserve"> </w:t>
      </w:r>
      <w:r w:rsidRPr="002E6521">
        <w:t>and National Forest Inventory Steering Committee 2018, </w:t>
      </w:r>
      <w:hyperlink r:id="rId50" w:history="1">
        <w:r w:rsidRPr="002E6521">
          <w:rPr>
            <w:rStyle w:val="Hyperlink"/>
          </w:rPr>
          <w:t>Australia’s State of the Forests Report 2018</w:t>
        </w:r>
      </w:hyperlink>
      <w:r w:rsidRPr="002E6521">
        <w:t>, ABARES, Canberra, December. CC BY 4.0.</w:t>
      </w:r>
    </w:p>
    <w:p w14:paraId="41CEF796" w14:textId="27520D5F" w:rsidR="00302DC0" w:rsidRPr="006678E6" w:rsidRDefault="00302DC0" w:rsidP="00302DC0">
      <w:pPr>
        <w:rPr>
          <w:lang w:eastAsia="en-US"/>
        </w:rPr>
      </w:pPr>
      <w:r w:rsidRPr="006678E6">
        <w:t>New South Wales Department of Planning</w:t>
      </w:r>
      <w:r w:rsidRPr="006678E6">
        <w:rPr>
          <w:lang w:eastAsia="en-US"/>
        </w:rPr>
        <w:t xml:space="preserve"> Industry and Environment</w:t>
      </w:r>
      <w:r>
        <w:t xml:space="preserve"> </w:t>
      </w:r>
      <w:r w:rsidRPr="006678E6">
        <w:t xml:space="preserve">2019, </w:t>
      </w:r>
      <w:hyperlink r:id="rId51" w:history="1">
        <w:r w:rsidRPr="008F495C">
          <w:rPr>
            <w:rStyle w:val="Hyperlink"/>
            <w:lang w:eastAsia="en-US"/>
          </w:rPr>
          <w:t>NSW Native Vegetation Extent 5m Raster v1.2</w:t>
        </w:r>
      </w:hyperlink>
      <w:r w:rsidRPr="006678E6">
        <w:rPr>
          <w:lang w:eastAsia="en-US"/>
        </w:rPr>
        <w:t>, New South Wales Department of Planning, Industry and Environment, accessed 20 February 2021.</w:t>
      </w:r>
    </w:p>
    <w:p w14:paraId="3BFD0657" w14:textId="4549962C" w:rsidR="00302DC0" w:rsidRPr="006678E6" w:rsidRDefault="00302DC0" w:rsidP="00302DC0">
      <w:pPr>
        <w:rPr>
          <w:lang w:eastAsia="en-US"/>
        </w:rPr>
      </w:pPr>
      <w:r w:rsidRPr="006678E6">
        <w:t xml:space="preserve">Queensland Department of Environment and Science 2017, </w:t>
      </w:r>
      <w:r w:rsidR="00A535DA" w:rsidRPr="007019C3">
        <w:t>Remnant vegetation cover - 2017</w:t>
      </w:r>
      <w:r w:rsidRPr="006678E6">
        <w:rPr>
          <w:lang w:eastAsia="en-US"/>
        </w:rPr>
        <w:t>, Queensland Department of Environment and Science, accessed 20 February 2021.</w:t>
      </w:r>
    </w:p>
    <w:p w14:paraId="58816C48" w14:textId="3ACAB221" w:rsidR="00A535DA" w:rsidRDefault="00A535DA" w:rsidP="002B7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en-US"/>
        </w:rPr>
      </w:pPr>
      <w:r>
        <w:rPr>
          <w:lang w:eastAsia="en-US"/>
        </w:rPr>
        <w:t xml:space="preserve">Smart, R 2016, </w:t>
      </w:r>
      <w:hyperlink r:id="rId52" w:history="1">
        <w:r w:rsidRPr="00A535DA">
          <w:rPr>
            <w:rStyle w:val="Hyperlink"/>
            <w:lang w:eastAsia="en-US"/>
          </w:rPr>
          <w:t>User guide for Land Use of Australia 2010-11</w:t>
        </w:r>
      </w:hyperlink>
      <w:r>
        <w:rPr>
          <w:lang w:eastAsia="en-US"/>
        </w:rPr>
        <w:t>, Australian Bureau of Agricultural and Resource Economics and Sciences, Canberra.</w:t>
      </w:r>
    </w:p>
    <w:p w14:paraId="2060B929" w14:textId="3752F746" w:rsidR="0078437E" w:rsidRDefault="0078437E" w:rsidP="002B7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lang w:eastAsia="en-US"/>
        </w:rPr>
      </w:pPr>
      <w:r w:rsidRPr="0078437E">
        <w:rPr>
          <w:lang w:eastAsia="en-US"/>
        </w:rPr>
        <w:t xml:space="preserve">Smart, R, Knapp, S, Glover, J, Randall, L and Barry, S 2006, </w:t>
      </w:r>
      <w:r w:rsidRPr="001A2C69">
        <w:rPr>
          <w:lang w:eastAsia="en-US"/>
        </w:rPr>
        <w:t>Regional</w:t>
      </w:r>
      <w:r w:rsidRPr="0078437E">
        <w:rPr>
          <w:lang w:eastAsia="en-US"/>
        </w:rPr>
        <w:t xml:space="preserve"> scale</w:t>
      </w:r>
      <w:r w:rsidR="002B7B5E">
        <w:rPr>
          <w:lang w:eastAsia="en-US"/>
        </w:rPr>
        <w:t xml:space="preserve"> </w:t>
      </w:r>
      <w:r w:rsidRPr="0078437E">
        <w:rPr>
          <w:lang w:eastAsia="en-US"/>
        </w:rPr>
        <w:t>land use mapping of Australia: 1992/93, 1993/94, 1996/97, 1998/99, 2000/01</w:t>
      </w:r>
      <w:r w:rsidR="002B7B5E">
        <w:rPr>
          <w:lang w:eastAsia="en-US"/>
        </w:rPr>
        <w:t xml:space="preserve"> </w:t>
      </w:r>
      <w:r w:rsidRPr="0078437E">
        <w:rPr>
          <w:lang w:eastAsia="en-US"/>
        </w:rPr>
        <w:t xml:space="preserve">and 2001/02 </w:t>
      </w:r>
      <w:r w:rsidRPr="001A2C69">
        <w:rPr>
          <w:lang w:eastAsia="en-US"/>
        </w:rPr>
        <w:t>maps</w:t>
      </w:r>
      <w:r w:rsidRPr="0078437E">
        <w:rPr>
          <w:lang w:eastAsia="en-US"/>
        </w:rPr>
        <w:t>, version 3, unpublished report, Australian Bureau of</w:t>
      </w:r>
      <w:r w:rsidR="002B7B5E">
        <w:rPr>
          <w:lang w:eastAsia="en-US"/>
        </w:rPr>
        <w:t xml:space="preserve"> </w:t>
      </w:r>
      <w:r w:rsidRPr="0078437E">
        <w:rPr>
          <w:lang w:eastAsia="en-US"/>
        </w:rPr>
        <w:t>Agricultural and Resource Economics and Sciences, Canberra.</w:t>
      </w:r>
    </w:p>
    <w:p w14:paraId="74E91111" w14:textId="4CAF79BD" w:rsidR="00302DC0" w:rsidRPr="006678E6" w:rsidRDefault="00302DC0" w:rsidP="00302DC0">
      <w:r w:rsidRPr="006678E6">
        <w:t xml:space="preserve">Speight, JG 2009, </w:t>
      </w:r>
      <w:r w:rsidRPr="001A2C69">
        <w:t>Landform</w:t>
      </w:r>
      <w:r w:rsidRPr="006678E6">
        <w:t xml:space="preserve">, in </w:t>
      </w:r>
      <w:r w:rsidRPr="006678E6">
        <w:rPr>
          <w:i/>
        </w:rPr>
        <w:t xml:space="preserve">Australian soil and land survey field handbook (3rd </w:t>
      </w:r>
      <w:proofErr w:type="spellStart"/>
      <w:r w:rsidRPr="006678E6">
        <w:rPr>
          <w:i/>
        </w:rPr>
        <w:t>edn</w:t>
      </w:r>
      <w:proofErr w:type="spellEnd"/>
      <w:r w:rsidRPr="006678E6">
        <w:rPr>
          <w:i/>
        </w:rPr>
        <w:t>)</w:t>
      </w:r>
      <w:r w:rsidRPr="006678E6">
        <w:t>, National Committee on Soil and Terrain(ed), CSIRO Publishing, Collingwood, Vic</w:t>
      </w:r>
      <w:r>
        <w:t>toria</w:t>
      </w:r>
      <w:r w:rsidRPr="006678E6">
        <w:t>.</w:t>
      </w:r>
    </w:p>
    <w:p w14:paraId="071F76E6" w14:textId="055FEE9C" w:rsidR="004943C3" w:rsidRDefault="004943C3" w:rsidP="002B7B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1A2C69">
        <w:t xml:space="preserve">Stewart, JB, Smart, RV, Barry, SC and Veitch SM 2001, </w:t>
      </w:r>
      <w:hyperlink r:id="rId53" w:history="1">
        <w:r w:rsidRPr="004943C3">
          <w:rPr>
            <w:rStyle w:val="Hyperlink"/>
          </w:rPr>
          <w:t>1996/97 Land use of Australia: final report for project BRR5</w:t>
        </w:r>
      </w:hyperlink>
      <w:r w:rsidRPr="001A2C69">
        <w:t xml:space="preserve">, </w:t>
      </w:r>
      <w:r>
        <w:t xml:space="preserve">Prepared by the Bureau of Rural Sciences for the </w:t>
      </w:r>
      <w:r w:rsidRPr="001A2C69">
        <w:t>National Land and Water Resources Audit, Canberra</w:t>
      </w:r>
      <w:r>
        <w:t>.</w:t>
      </w:r>
    </w:p>
    <w:p w14:paraId="5CDFC2DA" w14:textId="77F07061" w:rsidR="004943C3" w:rsidRDefault="004943C3" w:rsidP="004943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 w:rsidRPr="0078437E">
        <w:t xml:space="preserve">Walker, P.A. and Mallawaarachchi, T. </w:t>
      </w:r>
      <w:r w:rsidRPr="001A2C69">
        <w:t xml:space="preserve">1998, </w:t>
      </w:r>
      <w:hyperlink r:id="rId54" w:history="1">
        <w:r w:rsidRPr="004943C3">
          <w:rPr>
            <w:rStyle w:val="Hyperlink"/>
          </w:rPr>
          <w:t>Disaggregating agricultural statistics using NOAA-AVHRR NDVI</w:t>
        </w:r>
      </w:hyperlink>
      <w:r w:rsidRPr="001A2C69">
        <w:t xml:space="preserve">, </w:t>
      </w:r>
      <w:r w:rsidRPr="007019C3">
        <w:rPr>
          <w:i/>
          <w:iCs/>
        </w:rPr>
        <w:t>Remote Sensing of Environment</w:t>
      </w:r>
      <w:r w:rsidRPr="001A2C69">
        <w:t xml:space="preserve">, vol. 63, pp. 112-125, </w:t>
      </w:r>
      <w:r>
        <w:t xml:space="preserve">DOI: </w:t>
      </w:r>
      <w:hyperlink r:id="rId55" w:history="1">
        <w:r w:rsidRPr="007019C3">
          <w:t>10.1016/S0034-4257(97)00130-2</w:t>
        </w:r>
      </w:hyperlink>
      <w:r w:rsidRPr="001A2C69">
        <w:t>.</w:t>
      </w:r>
    </w:p>
    <w:p w14:paraId="2C40B4BC" w14:textId="49EEB371" w:rsidR="00302DC0" w:rsidRPr="006678E6" w:rsidRDefault="00302DC0" w:rsidP="00302DC0">
      <w:r w:rsidRPr="006678E6">
        <w:t xml:space="preserve">Western Australia Department of Primary Industries and Regional Development 2020, </w:t>
      </w:r>
      <w:hyperlink r:id="rId56" w:history="1">
        <w:r w:rsidRPr="009815AD">
          <w:rPr>
            <w:rStyle w:val="Hyperlink"/>
          </w:rPr>
          <w:t>Current Extent of Native vegetation - Western Australia</w:t>
        </w:r>
      </w:hyperlink>
      <w:r w:rsidRPr="006678E6">
        <w:t>, Western Australia Department of Primary Industries and Regional Development, accessed 20 February 2021.</w:t>
      </w:r>
    </w:p>
    <w:p w14:paraId="49625801" w14:textId="77777777" w:rsidR="00302DC0" w:rsidRDefault="00302DC0" w:rsidP="00302DC0"/>
    <w:p w14:paraId="20BBC443" w14:textId="77777777" w:rsidR="00FB4102" w:rsidRDefault="00FB4102">
      <w:pPr>
        <w:spacing w:after="160" w:line="259" w:lineRule="auto"/>
        <w:rPr>
          <w:rFonts w:ascii="Calibri" w:eastAsia="Calibri" w:hAnsi="Calibri" w:cs="Calibri"/>
          <w:b/>
          <w:caps/>
          <w:color w:val="000000"/>
          <w:sz w:val="30"/>
          <w:szCs w:val="22"/>
        </w:rPr>
      </w:pPr>
      <w:r>
        <w:br w:type="page"/>
      </w:r>
    </w:p>
    <w:p w14:paraId="4945326F" w14:textId="29F5C2D5" w:rsidR="00970CF4" w:rsidRDefault="00970CF4" w:rsidP="00970CF4">
      <w:pPr>
        <w:pStyle w:val="Heading1"/>
        <w:rPr>
          <w:rFonts w:asciiTheme="majorHAnsi" w:eastAsia="Times New Roman" w:hAnsiTheme="majorHAnsi" w:cs="Arial"/>
          <w:b w:val="0"/>
          <w:bCs/>
          <w:color w:val="0099FF"/>
        </w:rPr>
      </w:pPr>
      <w:r>
        <w:t>Appendix 1</w:t>
      </w:r>
      <w:r w:rsidRPr="008F3B8A">
        <w:t xml:space="preserve"> </w:t>
      </w:r>
      <w:r>
        <w:t>–</w:t>
      </w:r>
      <w:r w:rsidRPr="008F3B8A">
        <w:t xml:space="preserve"> </w:t>
      </w:r>
      <w:r>
        <w:t>Colour tables</w:t>
      </w:r>
    </w:p>
    <w:p w14:paraId="7EACAE1A" w14:textId="77777777" w:rsidR="00970CF4" w:rsidRDefault="00970CF4" w:rsidP="00970CF4">
      <w:pPr>
        <w:pStyle w:val="Caption"/>
        <w:keepNext/>
      </w:pPr>
    </w:p>
    <w:p w14:paraId="41A01D39" w14:textId="15EE76DC" w:rsidR="00970CF4" w:rsidRDefault="00970CF4" w:rsidP="00970CF4">
      <w:pPr>
        <w:pStyle w:val="Caption"/>
        <w:keepNext/>
      </w:pPr>
      <w:r>
        <w:t>Table A1.1 Primary land use classification symbology as RGB and hexadecimal colour values (ALUMV8_</w:t>
      </w:r>
      <w:proofErr w:type="gramStart"/>
      <w:r>
        <w:t>Primary[</w:t>
      </w:r>
      <w:proofErr w:type="gramEnd"/>
      <w:r>
        <w:t>.</w:t>
      </w:r>
      <w:proofErr w:type="spellStart"/>
      <w:r>
        <w:t>lyr</w:t>
      </w:r>
      <w:proofErr w:type="spellEnd"/>
      <w:r>
        <w:t>, .</w:t>
      </w:r>
      <w:proofErr w:type="spellStart"/>
      <w:r>
        <w:t>clr</w:t>
      </w:r>
      <w:proofErr w:type="spellEnd"/>
      <w:r>
        <w:t>])</w:t>
      </w:r>
    </w:p>
    <w:tbl>
      <w:tblPr>
        <w:tblW w:w="10780" w:type="dxa"/>
        <w:tblLook w:val="04A0" w:firstRow="1" w:lastRow="0" w:firstColumn="1" w:lastColumn="0" w:noHBand="0" w:noVBand="1"/>
      </w:tblPr>
      <w:tblGrid>
        <w:gridCol w:w="960"/>
        <w:gridCol w:w="5703"/>
        <w:gridCol w:w="708"/>
        <w:gridCol w:w="716"/>
        <w:gridCol w:w="709"/>
        <w:gridCol w:w="1120"/>
        <w:gridCol w:w="864"/>
      </w:tblGrid>
      <w:tr w:rsidR="00970CF4" w:rsidRPr="001B7C5D" w14:paraId="0B78613F" w14:textId="77777777" w:rsidTr="00941B99">
        <w:trPr>
          <w:trHeight w:val="290"/>
        </w:trPr>
        <w:tc>
          <w:tcPr>
            <w:tcW w:w="960" w:type="dxa"/>
            <w:tcBorders>
              <w:top w:val="single" w:sz="4" w:space="0" w:color="auto"/>
              <w:left w:val="nil"/>
              <w:bottom w:val="single" w:sz="4" w:space="0" w:color="auto"/>
              <w:right w:val="nil"/>
            </w:tcBorders>
            <w:shd w:val="clear" w:color="auto" w:fill="auto"/>
            <w:noWrap/>
            <w:vAlign w:val="bottom"/>
            <w:hideMark/>
          </w:tcPr>
          <w:p w14:paraId="368DDE43" w14:textId="77777777" w:rsidR="00970CF4" w:rsidRPr="001B7C5D" w:rsidRDefault="00970CF4" w:rsidP="00941B99">
            <w:pPr>
              <w:pStyle w:val="Tableheadings"/>
            </w:pPr>
            <w:r w:rsidRPr="001B7C5D">
              <w:t>VALUE</w:t>
            </w:r>
          </w:p>
        </w:tc>
        <w:tc>
          <w:tcPr>
            <w:tcW w:w="5703" w:type="dxa"/>
            <w:tcBorders>
              <w:top w:val="single" w:sz="4" w:space="0" w:color="auto"/>
              <w:left w:val="nil"/>
              <w:bottom w:val="single" w:sz="4" w:space="0" w:color="auto"/>
              <w:right w:val="nil"/>
            </w:tcBorders>
            <w:shd w:val="clear" w:color="auto" w:fill="auto"/>
            <w:noWrap/>
            <w:vAlign w:val="bottom"/>
            <w:hideMark/>
          </w:tcPr>
          <w:p w14:paraId="7B947FE9" w14:textId="77777777" w:rsidR="00970CF4" w:rsidRPr="001B7C5D" w:rsidRDefault="00970CF4" w:rsidP="00941B99">
            <w:pPr>
              <w:pStyle w:val="Tableheadings"/>
            </w:pPr>
            <w:r w:rsidRPr="001B7C5D">
              <w:t>PRIMV8</w:t>
            </w:r>
          </w:p>
        </w:tc>
        <w:tc>
          <w:tcPr>
            <w:tcW w:w="708" w:type="dxa"/>
            <w:tcBorders>
              <w:top w:val="single" w:sz="4" w:space="0" w:color="auto"/>
              <w:left w:val="nil"/>
              <w:bottom w:val="single" w:sz="4" w:space="0" w:color="auto"/>
              <w:right w:val="nil"/>
            </w:tcBorders>
            <w:shd w:val="clear" w:color="auto" w:fill="auto"/>
            <w:noWrap/>
            <w:vAlign w:val="bottom"/>
            <w:hideMark/>
          </w:tcPr>
          <w:p w14:paraId="0AFC0A1B" w14:textId="77777777" w:rsidR="00970CF4" w:rsidRPr="001B7C5D" w:rsidRDefault="00970CF4" w:rsidP="00941B99">
            <w:pPr>
              <w:pStyle w:val="Tableheadings"/>
            </w:pPr>
            <w:r w:rsidRPr="001B7C5D">
              <w:t>Red</w:t>
            </w:r>
          </w:p>
        </w:tc>
        <w:tc>
          <w:tcPr>
            <w:tcW w:w="716" w:type="dxa"/>
            <w:tcBorders>
              <w:top w:val="single" w:sz="4" w:space="0" w:color="auto"/>
              <w:left w:val="nil"/>
              <w:bottom w:val="single" w:sz="4" w:space="0" w:color="auto"/>
              <w:right w:val="nil"/>
            </w:tcBorders>
            <w:shd w:val="clear" w:color="auto" w:fill="auto"/>
            <w:noWrap/>
            <w:vAlign w:val="bottom"/>
            <w:hideMark/>
          </w:tcPr>
          <w:p w14:paraId="021C560D" w14:textId="77777777" w:rsidR="00970CF4" w:rsidRPr="001B7C5D" w:rsidRDefault="00970CF4" w:rsidP="00941B99">
            <w:pPr>
              <w:pStyle w:val="Tableheadings"/>
            </w:pPr>
            <w:r w:rsidRPr="001B7C5D">
              <w:t>Green</w:t>
            </w:r>
          </w:p>
        </w:tc>
        <w:tc>
          <w:tcPr>
            <w:tcW w:w="709" w:type="dxa"/>
            <w:tcBorders>
              <w:top w:val="single" w:sz="4" w:space="0" w:color="auto"/>
              <w:left w:val="nil"/>
              <w:bottom w:val="single" w:sz="4" w:space="0" w:color="auto"/>
              <w:right w:val="nil"/>
            </w:tcBorders>
            <w:shd w:val="clear" w:color="auto" w:fill="auto"/>
            <w:noWrap/>
            <w:vAlign w:val="bottom"/>
            <w:hideMark/>
          </w:tcPr>
          <w:p w14:paraId="141DD298" w14:textId="77777777" w:rsidR="00970CF4" w:rsidRPr="001B7C5D" w:rsidRDefault="00970CF4" w:rsidP="00941B99">
            <w:pPr>
              <w:pStyle w:val="Tableheadings"/>
            </w:pPr>
            <w:r w:rsidRPr="001B7C5D">
              <w:t>Blue</w:t>
            </w:r>
          </w:p>
        </w:tc>
        <w:tc>
          <w:tcPr>
            <w:tcW w:w="1120" w:type="dxa"/>
            <w:tcBorders>
              <w:top w:val="single" w:sz="4" w:space="0" w:color="auto"/>
              <w:left w:val="nil"/>
              <w:bottom w:val="single" w:sz="4" w:space="0" w:color="auto"/>
              <w:right w:val="nil"/>
            </w:tcBorders>
            <w:shd w:val="clear" w:color="auto" w:fill="auto"/>
            <w:noWrap/>
            <w:vAlign w:val="bottom"/>
            <w:hideMark/>
          </w:tcPr>
          <w:p w14:paraId="5724C898" w14:textId="77777777" w:rsidR="00970CF4" w:rsidRPr="001B7C5D" w:rsidRDefault="00970CF4" w:rsidP="00941B99">
            <w:pPr>
              <w:pStyle w:val="Tableheadings"/>
            </w:pPr>
            <w:r w:rsidRPr="001B7C5D">
              <w:t>Hex</w:t>
            </w:r>
          </w:p>
        </w:tc>
        <w:tc>
          <w:tcPr>
            <w:tcW w:w="864" w:type="dxa"/>
            <w:tcBorders>
              <w:top w:val="single" w:sz="4" w:space="0" w:color="auto"/>
              <w:left w:val="nil"/>
              <w:bottom w:val="single" w:sz="4" w:space="0" w:color="auto"/>
              <w:right w:val="nil"/>
            </w:tcBorders>
            <w:shd w:val="clear" w:color="auto" w:fill="auto"/>
            <w:noWrap/>
            <w:vAlign w:val="bottom"/>
            <w:hideMark/>
          </w:tcPr>
          <w:p w14:paraId="3930429D" w14:textId="77777777" w:rsidR="00970CF4" w:rsidRPr="001B7C5D" w:rsidRDefault="00970CF4" w:rsidP="00941B99">
            <w:pPr>
              <w:pStyle w:val="Tableheadings"/>
            </w:pPr>
            <w:r w:rsidRPr="001B7C5D">
              <w:t>Colour</w:t>
            </w:r>
          </w:p>
        </w:tc>
      </w:tr>
      <w:tr w:rsidR="00970CF4" w:rsidRPr="001B7C5D" w14:paraId="06C20F7D" w14:textId="77777777" w:rsidTr="00941B99">
        <w:trPr>
          <w:trHeight w:val="290"/>
        </w:trPr>
        <w:tc>
          <w:tcPr>
            <w:tcW w:w="960" w:type="dxa"/>
            <w:tcBorders>
              <w:top w:val="nil"/>
              <w:left w:val="nil"/>
              <w:bottom w:val="nil"/>
              <w:right w:val="nil"/>
            </w:tcBorders>
            <w:shd w:val="clear" w:color="auto" w:fill="auto"/>
            <w:noWrap/>
            <w:vAlign w:val="bottom"/>
            <w:hideMark/>
          </w:tcPr>
          <w:p w14:paraId="24376A0E" w14:textId="77777777" w:rsidR="00970CF4" w:rsidRPr="001B7C5D" w:rsidRDefault="00970CF4" w:rsidP="00941B99">
            <w:pPr>
              <w:pStyle w:val="TableText"/>
            </w:pPr>
            <w:r w:rsidRPr="001B7C5D">
              <w:t>1</w:t>
            </w:r>
          </w:p>
        </w:tc>
        <w:tc>
          <w:tcPr>
            <w:tcW w:w="5703" w:type="dxa"/>
            <w:tcBorders>
              <w:top w:val="nil"/>
              <w:left w:val="nil"/>
              <w:bottom w:val="nil"/>
              <w:right w:val="nil"/>
            </w:tcBorders>
            <w:shd w:val="clear" w:color="auto" w:fill="auto"/>
            <w:noWrap/>
            <w:vAlign w:val="bottom"/>
            <w:hideMark/>
          </w:tcPr>
          <w:p w14:paraId="7CEC6F74" w14:textId="77777777" w:rsidR="00970CF4" w:rsidRPr="001B7C5D" w:rsidRDefault="00970CF4" w:rsidP="00941B99">
            <w:pPr>
              <w:pStyle w:val="TableText"/>
            </w:pPr>
            <w:r w:rsidRPr="001B7C5D">
              <w:t>Conservation and natural environments</w:t>
            </w:r>
          </w:p>
        </w:tc>
        <w:tc>
          <w:tcPr>
            <w:tcW w:w="708" w:type="dxa"/>
            <w:tcBorders>
              <w:top w:val="nil"/>
              <w:left w:val="nil"/>
              <w:bottom w:val="nil"/>
              <w:right w:val="nil"/>
            </w:tcBorders>
            <w:shd w:val="clear" w:color="auto" w:fill="auto"/>
            <w:noWrap/>
            <w:vAlign w:val="bottom"/>
            <w:hideMark/>
          </w:tcPr>
          <w:p w14:paraId="157CA337" w14:textId="77777777" w:rsidR="00970CF4" w:rsidRPr="001B7C5D" w:rsidRDefault="00970CF4" w:rsidP="00941B99">
            <w:pPr>
              <w:pStyle w:val="TableText"/>
            </w:pPr>
            <w:r w:rsidRPr="001B7C5D">
              <w:t>202</w:t>
            </w:r>
          </w:p>
        </w:tc>
        <w:tc>
          <w:tcPr>
            <w:tcW w:w="716" w:type="dxa"/>
            <w:tcBorders>
              <w:top w:val="nil"/>
              <w:left w:val="nil"/>
              <w:bottom w:val="nil"/>
              <w:right w:val="nil"/>
            </w:tcBorders>
            <w:shd w:val="clear" w:color="auto" w:fill="auto"/>
            <w:noWrap/>
            <w:vAlign w:val="bottom"/>
            <w:hideMark/>
          </w:tcPr>
          <w:p w14:paraId="698E2203" w14:textId="77777777" w:rsidR="00970CF4" w:rsidRPr="001B7C5D" w:rsidRDefault="00970CF4" w:rsidP="00941B99">
            <w:pPr>
              <w:pStyle w:val="TableText"/>
            </w:pPr>
            <w:r w:rsidRPr="001B7C5D">
              <w:t>122</w:t>
            </w:r>
          </w:p>
        </w:tc>
        <w:tc>
          <w:tcPr>
            <w:tcW w:w="709" w:type="dxa"/>
            <w:tcBorders>
              <w:top w:val="nil"/>
              <w:left w:val="nil"/>
              <w:bottom w:val="nil"/>
              <w:right w:val="nil"/>
            </w:tcBorders>
            <w:shd w:val="clear" w:color="auto" w:fill="auto"/>
            <w:noWrap/>
            <w:vAlign w:val="bottom"/>
            <w:hideMark/>
          </w:tcPr>
          <w:p w14:paraId="0CBBAD4D" w14:textId="77777777" w:rsidR="00970CF4" w:rsidRPr="001B7C5D" w:rsidRDefault="00970CF4" w:rsidP="00941B99">
            <w:pPr>
              <w:pStyle w:val="TableText"/>
            </w:pPr>
            <w:r w:rsidRPr="001B7C5D">
              <w:t>245</w:t>
            </w:r>
          </w:p>
        </w:tc>
        <w:tc>
          <w:tcPr>
            <w:tcW w:w="1120" w:type="dxa"/>
            <w:tcBorders>
              <w:top w:val="nil"/>
              <w:left w:val="nil"/>
              <w:bottom w:val="nil"/>
              <w:right w:val="nil"/>
            </w:tcBorders>
            <w:shd w:val="clear" w:color="auto" w:fill="auto"/>
            <w:noWrap/>
            <w:vAlign w:val="bottom"/>
            <w:hideMark/>
          </w:tcPr>
          <w:p w14:paraId="16F41F25" w14:textId="77777777" w:rsidR="00970CF4" w:rsidRPr="001B7C5D" w:rsidRDefault="00970CF4" w:rsidP="00941B99">
            <w:pPr>
              <w:pStyle w:val="TableText"/>
            </w:pPr>
            <w:r w:rsidRPr="001B7C5D">
              <w:t>#CA7AF5</w:t>
            </w:r>
          </w:p>
        </w:tc>
        <w:tc>
          <w:tcPr>
            <w:tcW w:w="864" w:type="dxa"/>
            <w:tcBorders>
              <w:top w:val="nil"/>
              <w:left w:val="nil"/>
              <w:bottom w:val="nil"/>
              <w:right w:val="nil"/>
            </w:tcBorders>
            <w:shd w:val="clear" w:color="000000" w:fill="CA7AF5"/>
            <w:noWrap/>
            <w:vAlign w:val="bottom"/>
            <w:hideMark/>
          </w:tcPr>
          <w:p w14:paraId="2E5B7C73" w14:textId="77777777" w:rsidR="00970CF4" w:rsidRPr="001B7C5D" w:rsidRDefault="00970CF4" w:rsidP="00941B99">
            <w:pPr>
              <w:pStyle w:val="TableText"/>
              <w:rPr>
                <w:rFonts w:ascii="Calibri" w:eastAsia="Times New Roman" w:hAnsi="Calibri" w:cs="Calibri"/>
                <w:color w:val="000000"/>
                <w:szCs w:val="18"/>
              </w:rPr>
            </w:pPr>
            <w:r w:rsidRPr="001B7C5D">
              <w:rPr>
                <w:rFonts w:ascii="Calibri" w:eastAsia="Times New Roman" w:hAnsi="Calibri" w:cs="Calibri"/>
                <w:color w:val="000000"/>
                <w:szCs w:val="18"/>
              </w:rPr>
              <w:t> </w:t>
            </w:r>
          </w:p>
        </w:tc>
      </w:tr>
      <w:tr w:rsidR="00970CF4" w:rsidRPr="001B7C5D" w14:paraId="449BFDB8" w14:textId="77777777" w:rsidTr="00941B99">
        <w:trPr>
          <w:trHeight w:val="290"/>
        </w:trPr>
        <w:tc>
          <w:tcPr>
            <w:tcW w:w="960" w:type="dxa"/>
            <w:tcBorders>
              <w:top w:val="nil"/>
              <w:left w:val="nil"/>
              <w:bottom w:val="nil"/>
              <w:right w:val="nil"/>
            </w:tcBorders>
            <w:shd w:val="clear" w:color="auto" w:fill="auto"/>
            <w:noWrap/>
            <w:vAlign w:val="bottom"/>
            <w:hideMark/>
          </w:tcPr>
          <w:p w14:paraId="5DD8DB5E" w14:textId="77777777" w:rsidR="00970CF4" w:rsidRPr="001B7C5D" w:rsidRDefault="00970CF4" w:rsidP="00941B99">
            <w:pPr>
              <w:pStyle w:val="TableText"/>
            </w:pPr>
            <w:r w:rsidRPr="001B7C5D">
              <w:t>2</w:t>
            </w:r>
          </w:p>
        </w:tc>
        <w:tc>
          <w:tcPr>
            <w:tcW w:w="5703" w:type="dxa"/>
            <w:tcBorders>
              <w:top w:val="nil"/>
              <w:left w:val="nil"/>
              <w:bottom w:val="nil"/>
              <w:right w:val="nil"/>
            </w:tcBorders>
            <w:shd w:val="clear" w:color="auto" w:fill="auto"/>
            <w:noWrap/>
            <w:vAlign w:val="bottom"/>
            <w:hideMark/>
          </w:tcPr>
          <w:p w14:paraId="63647E63" w14:textId="77777777" w:rsidR="00970CF4" w:rsidRPr="001B7C5D" w:rsidRDefault="00970CF4" w:rsidP="00941B99">
            <w:pPr>
              <w:pStyle w:val="TableText"/>
            </w:pPr>
            <w:r w:rsidRPr="001B7C5D">
              <w:t>Production from relatively natural environments</w:t>
            </w:r>
          </w:p>
        </w:tc>
        <w:tc>
          <w:tcPr>
            <w:tcW w:w="708" w:type="dxa"/>
            <w:tcBorders>
              <w:top w:val="nil"/>
              <w:left w:val="nil"/>
              <w:bottom w:val="nil"/>
              <w:right w:val="nil"/>
            </w:tcBorders>
            <w:shd w:val="clear" w:color="auto" w:fill="auto"/>
            <w:noWrap/>
            <w:vAlign w:val="bottom"/>
            <w:hideMark/>
          </w:tcPr>
          <w:p w14:paraId="2151829E" w14:textId="77777777" w:rsidR="00970CF4" w:rsidRPr="001B7C5D" w:rsidRDefault="00970CF4" w:rsidP="00941B99">
            <w:pPr>
              <w:pStyle w:val="TableText"/>
            </w:pPr>
            <w:r w:rsidRPr="001B7C5D">
              <w:t>255</w:t>
            </w:r>
          </w:p>
        </w:tc>
        <w:tc>
          <w:tcPr>
            <w:tcW w:w="716" w:type="dxa"/>
            <w:tcBorders>
              <w:top w:val="nil"/>
              <w:left w:val="nil"/>
              <w:bottom w:val="nil"/>
              <w:right w:val="nil"/>
            </w:tcBorders>
            <w:shd w:val="clear" w:color="auto" w:fill="auto"/>
            <w:noWrap/>
            <w:vAlign w:val="bottom"/>
            <w:hideMark/>
          </w:tcPr>
          <w:p w14:paraId="4F0CBB64" w14:textId="77777777" w:rsidR="00970CF4" w:rsidRPr="001B7C5D" w:rsidRDefault="00970CF4" w:rsidP="00941B99">
            <w:pPr>
              <w:pStyle w:val="TableText"/>
            </w:pPr>
            <w:r w:rsidRPr="001B7C5D">
              <w:t>255</w:t>
            </w:r>
          </w:p>
        </w:tc>
        <w:tc>
          <w:tcPr>
            <w:tcW w:w="709" w:type="dxa"/>
            <w:tcBorders>
              <w:top w:val="nil"/>
              <w:left w:val="nil"/>
              <w:bottom w:val="nil"/>
              <w:right w:val="nil"/>
            </w:tcBorders>
            <w:shd w:val="clear" w:color="auto" w:fill="auto"/>
            <w:noWrap/>
            <w:vAlign w:val="bottom"/>
            <w:hideMark/>
          </w:tcPr>
          <w:p w14:paraId="367DDCEC" w14:textId="77777777" w:rsidR="00970CF4" w:rsidRPr="001B7C5D" w:rsidRDefault="00970CF4" w:rsidP="00941B99">
            <w:pPr>
              <w:pStyle w:val="TableText"/>
            </w:pPr>
            <w:r w:rsidRPr="001B7C5D">
              <w:t>190</w:t>
            </w:r>
          </w:p>
        </w:tc>
        <w:tc>
          <w:tcPr>
            <w:tcW w:w="1120" w:type="dxa"/>
            <w:tcBorders>
              <w:top w:val="nil"/>
              <w:left w:val="nil"/>
              <w:bottom w:val="nil"/>
              <w:right w:val="nil"/>
            </w:tcBorders>
            <w:shd w:val="clear" w:color="auto" w:fill="auto"/>
            <w:noWrap/>
            <w:vAlign w:val="bottom"/>
            <w:hideMark/>
          </w:tcPr>
          <w:p w14:paraId="15910B4D" w14:textId="77777777" w:rsidR="00970CF4" w:rsidRPr="001B7C5D" w:rsidRDefault="00970CF4" w:rsidP="00941B99">
            <w:pPr>
              <w:pStyle w:val="TableText"/>
            </w:pPr>
            <w:r w:rsidRPr="001B7C5D">
              <w:t>#FFFFBE</w:t>
            </w:r>
          </w:p>
        </w:tc>
        <w:tc>
          <w:tcPr>
            <w:tcW w:w="864" w:type="dxa"/>
            <w:tcBorders>
              <w:top w:val="nil"/>
              <w:left w:val="nil"/>
              <w:bottom w:val="nil"/>
              <w:right w:val="nil"/>
            </w:tcBorders>
            <w:shd w:val="clear" w:color="000000" w:fill="FFFFBE"/>
            <w:noWrap/>
            <w:vAlign w:val="bottom"/>
            <w:hideMark/>
          </w:tcPr>
          <w:p w14:paraId="786B39F9" w14:textId="77777777" w:rsidR="00970CF4" w:rsidRPr="001B7C5D" w:rsidRDefault="00970CF4" w:rsidP="00941B99">
            <w:pPr>
              <w:pStyle w:val="TableText"/>
              <w:rPr>
                <w:rFonts w:ascii="Calibri" w:eastAsia="Times New Roman" w:hAnsi="Calibri" w:cs="Calibri"/>
                <w:color w:val="000000"/>
                <w:szCs w:val="18"/>
              </w:rPr>
            </w:pPr>
            <w:r w:rsidRPr="001B7C5D">
              <w:rPr>
                <w:rFonts w:ascii="Calibri" w:eastAsia="Times New Roman" w:hAnsi="Calibri" w:cs="Calibri"/>
                <w:color w:val="000000"/>
                <w:szCs w:val="18"/>
              </w:rPr>
              <w:t> </w:t>
            </w:r>
          </w:p>
        </w:tc>
      </w:tr>
      <w:tr w:rsidR="00970CF4" w:rsidRPr="001B7C5D" w14:paraId="5C4A7210" w14:textId="77777777" w:rsidTr="00941B99">
        <w:trPr>
          <w:trHeight w:val="290"/>
        </w:trPr>
        <w:tc>
          <w:tcPr>
            <w:tcW w:w="960" w:type="dxa"/>
            <w:tcBorders>
              <w:top w:val="nil"/>
              <w:left w:val="nil"/>
              <w:bottom w:val="nil"/>
              <w:right w:val="nil"/>
            </w:tcBorders>
            <w:shd w:val="clear" w:color="auto" w:fill="auto"/>
            <w:noWrap/>
            <w:vAlign w:val="bottom"/>
            <w:hideMark/>
          </w:tcPr>
          <w:p w14:paraId="2F6143DA" w14:textId="77777777" w:rsidR="00970CF4" w:rsidRPr="001B7C5D" w:rsidRDefault="00970CF4" w:rsidP="00941B99">
            <w:pPr>
              <w:pStyle w:val="TableText"/>
            </w:pPr>
            <w:r w:rsidRPr="001B7C5D">
              <w:t>3</w:t>
            </w:r>
          </w:p>
        </w:tc>
        <w:tc>
          <w:tcPr>
            <w:tcW w:w="5703" w:type="dxa"/>
            <w:tcBorders>
              <w:top w:val="nil"/>
              <w:left w:val="nil"/>
              <w:bottom w:val="nil"/>
              <w:right w:val="nil"/>
            </w:tcBorders>
            <w:shd w:val="clear" w:color="auto" w:fill="auto"/>
            <w:noWrap/>
            <w:vAlign w:val="bottom"/>
            <w:hideMark/>
          </w:tcPr>
          <w:p w14:paraId="4174CB07" w14:textId="77777777" w:rsidR="00970CF4" w:rsidRPr="001B7C5D" w:rsidRDefault="00970CF4" w:rsidP="00941B99">
            <w:pPr>
              <w:pStyle w:val="TableText"/>
            </w:pPr>
            <w:r w:rsidRPr="001B7C5D">
              <w:t>Production from dryland agriculture and plantations</w:t>
            </w:r>
          </w:p>
        </w:tc>
        <w:tc>
          <w:tcPr>
            <w:tcW w:w="708" w:type="dxa"/>
            <w:tcBorders>
              <w:top w:val="nil"/>
              <w:left w:val="nil"/>
              <w:bottom w:val="nil"/>
              <w:right w:val="nil"/>
            </w:tcBorders>
            <w:shd w:val="clear" w:color="auto" w:fill="auto"/>
            <w:noWrap/>
            <w:vAlign w:val="bottom"/>
            <w:hideMark/>
          </w:tcPr>
          <w:p w14:paraId="389D944D" w14:textId="77777777" w:rsidR="00970CF4" w:rsidRPr="001B7C5D" w:rsidRDefault="00970CF4" w:rsidP="00941B99">
            <w:pPr>
              <w:pStyle w:val="TableText"/>
            </w:pPr>
            <w:r w:rsidRPr="001B7C5D">
              <w:t>255</w:t>
            </w:r>
          </w:p>
        </w:tc>
        <w:tc>
          <w:tcPr>
            <w:tcW w:w="716" w:type="dxa"/>
            <w:tcBorders>
              <w:top w:val="nil"/>
              <w:left w:val="nil"/>
              <w:bottom w:val="nil"/>
              <w:right w:val="nil"/>
            </w:tcBorders>
            <w:shd w:val="clear" w:color="auto" w:fill="auto"/>
            <w:noWrap/>
            <w:vAlign w:val="bottom"/>
            <w:hideMark/>
          </w:tcPr>
          <w:p w14:paraId="104F0FC3" w14:textId="77777777" w:rsidR="00970CF4" w:rsidRPr="001B7C5D" w:rsidRDefault="00970CF4" w:rsidP="00941B99">
            <w:pPr>
              <w:pStyle w:val="TableText"/>
            </w:pPr>
            <w:r w:rsidRPr="001B7C5D">
              <w:t>170</w:t>
            </w:r>
          </w:p>
        </w:tc>
        <w:tc>
          <w:tcPr>
            <w:tcW w:w="709" w:type="dxa"/>
            <w:tcBorders>
              <w:top w:val="nil"/>
              <w:left w:val="nil"/>
              <w:bottom w:val="nil"/>
              <w:right w:val="nil"/>
            </w:tcBorders>
            <w:shd w:val="clear" w:color="auto" w:fill="auto"/>
            <w:noWrap/>
            <w:vAlign w:val="bottom"/>
            <w:hideMark/>
          </w:tcPr>
          <w:p w14:paraId="441C71BF" w14:textId="77777777" w:rsidR="00970CF4" w:rsidRPr="001B7C5D" w:rsidRDefault="00970CF4" w:rsidP="00941B99">
            <w:pPr>
              <w:pStyle w:val="TableText"/>
            </w:pPr>
            <w:r w:rsidRPr="001B7C5D">
              <w:t>0</w:t>
            </w:r>
          </w:p>
        </w:tc>
        <w:tc>
          <w:tcPr>
            <w:tcW w:w="1120" w:type="dxa"/>
            <w:tcBorders>
              <w:top w:val="nil"/>
              <w:left w:val="nil"/>
              <w:bottom w:val="nil"/>
              <w:right w:val="nil"/>
            </w:tcBorders>
            <w:shd w:val="clear" w:color="auto" w:fill="auto"/>
            <w:noWrap/>
            <w:vAlign w:val="bottom"/>
            <w:hideMark/>
          </w:tcPr>
          <w:p w14:paraId="12449849" w14:textId="77777777" w:rsidR="00970CF4" w:rsidRPr="001B7C5D" w:rsidRDefault="00970CF4" w:rsidP="00941B99">
            <w:pPr>
              <w:pStyle w:val="TableText"/>
            </w:pPr>
            <w:r w:rsidRPr="001B7C5D">
              <w:t>#FFAA00</w:t>
            </w:r>
          </w:p>
        </w:tc>
        <w:tc>
          <w:tcPr>
            <w:tcW w:w="864" w:type="dxa"/>
            <w:tcBorders>
              <w:top w:val="nil"/>
              <w:left w:val="nil"/>
              <w:bottom w:val="nil"/>
              <w:right w:val="nil"/>
            </w:tcBorders>
            <w:shd w:val="clear" w:color="000000" w:fill="FFAA00"/>
            <w:noWrap/>
            <w:vAlign w:val="bottom"/>
            <w:hideMark/>
          </w:tcPr>
          <w:p w14:paraId="6C92F192" w14:textId="77777777" w:rsidR="00970CF4" w:rsidRPr="001B7C5D" w:rsidRDefault="00970CF4" w:rsidP="00941B99">
            <w:pPr>
              <w:pStyle w:val="TableText"/>
              <w:rPr>
                <w:rFonts w:ascii="Calibri" w:eastAsia="Times New Roman" w:hAnsi="Calibri" w:cs="Calibri"/>
                <w:color w:val="000000"/>
                <w:szCs w:val="18"/>
              </w:rPr>
            </w:pPr>
            <w:r w:rsidRPr="001B7C5D">
              <w:rPr>
                <w:rFonts w:ascii="Calibri" w:eastAsia="Times New Roman" w:hAnsi="Calibri" w:cs="Calibri"/>
                <w:color w:val="000000"/>
                <w:szCs w:val="18"/>
              </w:rPr>
              <w:t> </w:t>
            </w:r>
          </w:p>
        </w:tc>
      </w:tr>
      <w:tr w:rsidR="00970CF4" w:rsidRPr="001B7C5D" w14:paraId="7A53F4FD" w14:textId="77777777" w:rsidTr="00941B99">
        <w:trPr>
          <w:trHeight w:val="290"/>
        </w:trPr>
        <w:tc>
          <w:tcPr>
            <w:tcW w:w="960" w:type="dxa"/>
            <w:tcBorders>
              <w:top w:val="nil"/>
              <w:left w:val="nil"/>
              <w:bottom w:val="nil"/>
              <w:right w:val="nil"/>
            </w:tcBorders>
            <w:shd w:val="clear" w:color="auto" w:fill="auto"/>
            <w:noWrap/>
            <w:vAlign w:val="bottom"/>
            <w:hideMark/>
          </w:tcPr>
          <w:p w14:paraId="2F06ABC0" w14:textId="77777777" w:rsidR="00970CF4" w:rsidRPr="001B7C5D" w:rsidRDefault="00970CF4" w:rsidP="00941B99">
            <w:pPr>
              <w:pStyle w:val="TableText"/>
            </w:pPr>
            <w:r w:rsidRPr="001B7C5D">
              <w:t>4</w:t>
            </w:r>
          </w:p>
        </w:tc>
        <w:tc>
          <w:tcPr>
            <w:tcW w:w="5703" w:type="dxa"/>
            <w:tcBorders>
              <w:top w:val="nil"/>
              <w:left w:val="nil"/>
              <w:bottom w:val="nil"/>
              <w:right w:val="nil"/>
            </w:tcBorders>
            <w:shd w:val="clear" w:color="auto" w:fill="auto"/>
            <w:noWrap/>
            <w:vAlign w:val="bottom"/>
            <w:hideMark/>
          </w:tcPr>
          <w:p w14:paraId="2DF7B9B8" w14:textId="77777777" w:rsidR="00970CF4" w:rsidRPr="001B7C5D" w:rsidRDefault="00970CF4" w:rsidP="00941B99">
            <w:pPr>
              <w:pStyle w:val="TableText"/>
            </w:pPr>
            <w:r w:rsidRPr="001B7C5D">
              <w:t>Production from irrigated agriculture and plantations</w:t>
            </w:r>
          </w:p>
        </w:tc>
        <w:tc>
          <w:tcPr>
            <w:tcW w:w="708" w:type="dxa"/>
            <w:tcBorders>
              <w:top w:val="nil"/>
              <w:left w:val="nil"/>
              <w:bottom w:val="nil"/>
              <w:right w:val="nil"/>
            </w:tcBorders>
            <w:shd w:val="clear" w:color="auto" w:fill="auto"/>
            <w:noWrap/>
            <w:vAlign w:val="bottom"/>
            <w:hideMark/>
          </w:tcPr>
          <w:p w14:paraId="139CA0F0" w14:textId="77777777" w:rsidR="00970CF4" w:rsidRPr="001B7C5D" w:rsidRDefault="00970CF4" w:rsidP="00941B99">
            <w:pPr>
              <w:pStyle w:val="TableText"/>
            </w:pPr>
            <w:r w:rsidRPr="001B7C5D">
              <w:t>115</w:t>
            </w:r>
          </w:p>
        </w:tc>
        <w:tc>
          <w:tcPr>
            <w:tcW w:w="716" w:type="dxa"/>
            <w:tcBorders>
              <w:top w:val="nil"/>
              <w:left w:val="nil"/>
              <w:bottom w:val="nil"/>
              <w:right w:val="nil"/>
            </w:tcBorders>
            <w:shd w:val="clear" w:color="auto" w:fill="auto"/>
            <w:noWrap/>
            <w:vAlign w:val="bottom"/>
            <w:hideMark/>
          </w:tcPr>
          <w:p w14:paraId="7AD6C989" w14:textId="77777777" w:rsidR="00970CF4" w:rsidRPr="001B7C5D" w:rsidRDefault="00970CF4" w:rsidP="00941B99">
            <w:pPr>
              <w:pStyle w:val="TableText"/>
            </w:pPr>
            <w:r w:rsidRPr="001B7C5D">
              <w:t>76</w:t>
            </w:r>
          </w:p>
        </w:tc>
        <w:tc>
          <w:tcPr>
            <w:tcW w:w="709" w:type="dxa"/>
            <w:tcBorders>
              <w:top w:val="nil"/>
              <w:left w:val="nil"/>
              <w:bottom w:val="nil"/>
              <w:right w:val="nil"/>
            </w:tcBorders>
            <w:shd w:val="clear" w:color="auto" w:fill="auto"/>
            <w:noWrap/>
            <w:vAlign w:val="bottom"/>
            <w:hideMark/>
          </w:tcPr>
          <w:p w14:paraId="1CFE8F5F" w14:textId="77777777" w:rsidR="00970CF4" w:rsidRPr="001B7C5D" w:rsidRDefault="00970CF4" w:rsidP="00941B99">
            <w:pPr>
              <w:pStyle w:val="TableText"/>
            </w:pPr>
            <w:r w:rsidRPr="001B7C5D">
              <w:t>0</w:t>
            </w:r>
          </w:p>
        </w:tc>
        <w:tc>
          <w:tcPr>
            <w:tcW w:w="1120" w:type="dxa"/>
            <w:tcBorders>
              <w:top w:val="nil"/>
              <w:left w:val="nil"/>
              <w:bottom w:val="nil"/>
              <w:right w:val="nil"/>
            </w:tcBorders>
            <w:shd w:val="clear" w:color="auto" w:fill="auto"/>
            <w:noWrap/>
            <w:vAlign w:val="bottom"/>
            <w:hideMark/>
          </w:tcPr>
          <w:p w14:paraId="6CCEFA10" w14:textId="77777777" w:rsidR="00970CF4" w:rsidRPr="001B7C5D" w:rsidRDefault="00970CF4" w:rsidP="00941B99">
            <w:pPr>
              <w:pStyle w:val="TableText"/>
            </w:pPr>
            <w:r w:rsidRPr="001B7C5D">
              <w:t>#734C00</w:t>
            </w:r>
          </w:p>
        </w:tc>
        <w:tc>
          <w:tcPr>
            <w:tcW w:w="864" w:type="dxa"/>
            <w:tcBorders>
              <w:top w:val="nil"/>
              <w:left w:val="nil"/>
              <w:bottom w:val="nil"/>
              <w:right w:val="nil"/>
            </w:tcBorders>
            <w:shd w:val="clear" w:color="000000" w:fill="734C00"/>
            <w:noWrap/>
            <w:vAlign w:val="bottom"/>
            <w:hideMark/>
          </w:tcPr>
          <w:p w14:paraId="5B5C2DC0" w14:textId="77777777" w:rsidR="00970CF4" w:rsidRPr="001B7C5D" w:rsidRDefault="00970CF4" w:rsidP="00941B99">
            <w:pPr>
              <w:pStyle w:val="TableText"/>
              <w:rPr>
                <w:rFonts w:ascii="Calibri" w:eastAsia="Times New Roman" w:hAnsi="Calibri" w:cs="Calibri"/>
                <w:color w:val="000000"/>
                <w:szCs w:val="18"/>
              </w:rPr>
            </w:pPr>
            <w:r w:rsidRPr="001B7C5D">
              <w:rPr>
                <w:rFonts w:ascii="Calibri" w:eastAsia="Times New Roman" w:hAnsi="Calibri" w:cs="Calibri"/>
                <w:color w:val="000000"/>
                <w:szCs w:val="18"/>
              </w:rPr>
              <w:t> </w:t>
            </w:r>
          </w:p>
        </w:tc>
      </w:tr>
      <w:tr w:rsidR="00970CF4" w:rsidRPr="001B7C5D" w14:paraId="31FF9D93" w14:textId="77777777" w:rsidTr="00941B99">
        <w:trPr>
          <w:trHeight w:val="290"/>
        </w:trPr>
        <w:tc>
          <w:tcPr>
            <w:tcW w:w="960" w:type="dxa"/>
            <w:tcBorders>
              <w:top w:val="nil"/>
              <w:left w:val="nil"/>
              <w:bottom w:val="nil"/>
              <w:right w:val="nil"/>
            </w:tcBorders>
            <w:shd w:val="clear" w:color="auto" w:fill="auto"/>
            <w:noWrap/>
            <w:vAlign w:val="bottom"/>
            <w:hideMark/>
          </w:tcPr>
          <w:p w14:paraId="01EA90BD" w14:textId="77777777" w:rsidR="00970CF4" w:rsidRPr="001B7C5D" w:rsidRDefault="00970CF4" w:rsidP="00941B99">
            <w:pPr>
              <w:pStyle w:val="TableText"/>
            </w:pPr>
            <w:r w:rsidRPr="001B7C5D">
              <w:t>5</w:t>
            </w:r>
          </w:p>
        </w:tc>
        <w:tc>
          <w:tcPr>
            <w:tcW w:w="5703" w:type="dxa"/>
            <w:tcBorders>
              <w:top w:val="nil"/>
              <w:left w:val="nil"/>
              <w:bottom w:val="nil"/>
              <w:right w:val="nil"/>
            </w:tcBorders>
            <w:shd w:val="clear" w:color="auto" w:fill="auto"/>
            <w:noWrap/>
            <w:vAlign w:val="bottom"/>
            <w:hideMark/>
          </w:tcPr>
          <w:p w14:paraId="1EBF5BD5" w14:textId="77777777" w:rsidR="00970CF4" w:rsidRPr="001B7C5D" w:rsidRDefault="00970CF4" w:rsidP="00941B99">
            <w:pPr>
              <w:pStyle w:val="TableText"/>
            </w:pPr>
            <w:r w:rsidRPr="001B7C5D">
              <w:t>Intensive uses</w:t>
            </w:r>
          </w:p>
        </w:tc>
        <w:tc>
          <w:tcPr>
            <w:tcW w:w="708" w:type="dxa"/>
            <w:tcBorders>
              <w:top w:val="nil"/>
              <w:left w:val="nil"/>
              <w:bottom w:val="nil"/>
              <w:right w:val="nil"/>
            </w:tcBorders>
            <w:shd w:val="clear" w:color="auto" w:fill="auto"/>
            <w:noWrap/>
            <w:vAlign w:val="bottom"/>
            <w:hideMark/>
          </w:tcPr>
          <w:p w14:paraId="2E32C490" w14:textId="77777777" w:rsidR="00970CF4" w:rsidRPr="001B7C5D" w:rsidRDefault="00970CF4" w:rsidP="00941B99">
            <w:pPr>
              <w:pStyle w:val="TableText"/>
            </w:pPr>
            <w:r w:rsidRPr="001B7C5D">
              <w:t>255</w:t>
            </w:r>
          </w:p>
        </w:tc>
        <w:tc>
          <w:tcPr>
            <w:tcW w:w="716" w:type="dxa"/>
            <w:tcBorders>
              <w:top w:val="nil"/>
              <w:left w:val="nil"/>
              <w:bottom w:val="nil"/>
              <w:right w:val="nil"/>
            </w:tcBorders>
            <w:shd w:val="clear" w:color="auto" w:fill="auto"/>
            <w:noWrap/>
            <w:vAlign w:val="bottom"/>
            <w:hideMark/>
          </w:tcPr>
          <w:p w14:paraId="6CAB8C0C" w14:textId="77777777" w:rsidR="00970CF4" w:rsidRPr="001B7C5D" w:rsidRDefault="00970CF4" w:rsidP="00941B99">
            <w:pPr>
              <w:pStyle w:val="TableText"/>
            </w:pPr>
            <w:r w:rsidRPr="001B7C5D">
              <w:t>0</w:t>
            </w:r>
          </w:p>
        </w:tc>
        <w:tc>
          <w:tcPr>
            <w:tcW w:w="709" w:type="dxa"/>
            <w:tcBorders>
              <w:top w:val="nil"/>
              <w:left w:val="nil"/>
              <w:bottom w:val="nil"/>
              <w:right w:val="nil"/>
            </w:tcBorders>
            <w:shd w:val="clear" w:color="auto" w:fill="auto"/>
            <w:noWrap/>
            <w:vAlign w:val="bottom"/>
            <w:hideMark/>
          </w:tcPr>
          <w:p w14:paraId="0C2889FF" w14:textId="77777777" w:rsidR="00970CF4" w:rsidRPr="001B7C5D" w:rsidRDefault="00970CF4" w:rsidP="00941B99">
            <w:pPr>
              <w:pStyle w:val="TableText"/>
            </w:pPr>
            <w:r w:rsidRPr="001B7C5D">
              <w:t>0</w:t>
            </w:r>
          </w:p>
        </w:tc>
        <w:tc>
          <w:tcPr>
            <w:tcW w:w="1120" w:type="dxa"/>
            <w:tcBorders>
              <w:top w:val="nil"/>
              <w:left w:val="nil"/>
              <w:bottom w:val="nil"/>
              <w:right w:val="nil"/>
            </w:tcBorders>
            <w:shd w:val="clear" w:color="auto" w:fill="auto"/>
            <w:noWrap/>
            <w:vAlign w:val="bottom"/>
            <w:hideMark/>
          </w:tcPr>
          <w:p w14:paraId="0A42A2D4" w14:textId="77777777" w:rsidR="00970CF4" w:rsidRPr="001B7C5D" w:rsidRDefault="00970CF4" w:rsidP="00941B99">
            <w:pPr>
              <w:pStyle w:val="TableText"/>
            </w:pPr>
            <w:r w:rsidRPr="001B7C5D">
              <w:t>#FF0000</w:t>
            </w:r>
          </w:p>
        </w:tc>
        <w:tc>
          <w:tcPr>
            <w:tcW w:w="864" w:type="dxa"/>
            <w:tcBorders>
              <w:top w:val="nil"/>
              <w:left w:val="nil"/>
              <w:bottom w:val="nil"/>
              <w:right w:val="nil"/>
            </w:tcBorders>
            <w:shd w:val="clear" w:color="000000" w:fill="FF0000"/>
            <w:noWrap/>
            <w:vAlign w:val="bottom"/>
            <w:hideMark/>
          </w:tcPr>
          <w:p w14:paraId="396D526B" w14:textId="77777777" w:rsidR="00970CF4" w:rsidRPr="001B7C5D" w:rsidRDefault="00970CF4" w:rsidP="00941B99">
            <w:pPr>
              <w:pStyle w:val="TableText"/>
              <w:rPr>
                <w:rFonts w:ascii="Calibri" w:eastAsia="Times New Roman" w:hAnsi="Calibri" w:cs="Calibri"/>
                <w:color w:val="000000"/>
                <w:szCs w:val="18"/>
              </w:rPr>
            </w:pPr>
            <w:r w:rsidRPr="001B7C5D">
              <w:rPr>
                <w:rFonts w:ascii="Calibri" w:eastAsia="Times New Roman" w:hAnsi="Calibri" w:cs="Calibri"/>
                <w:color w:val="000000"/>
                <w:szCs w:val="18"/>
              </w:rPr>
              <w:t> </w:t>
            </w:r>
          </w:p>
        </w:tc>
      </w:tr>
      <w:tr w:rsidR="00970CF4" w:rsidRPr="001B7C5D" w14:paraId="75889FDF" w14:textId="77777777" w:rsidTr="00941B99">
        <w:trPr>
          <w:trHeight w:val="290"/>
        </w:trPr>
        <w:tc>
          <w:tcPr>
            <w:tcW w:w="960" w:type="dxa"/>
            <w:tcBorders>
              <w:top w:val="nil"/>
              <w:left w:val="nil"/>
              <w:bottom w:val="single" w:sz="4" w:space="0" w:color="auto"/>
              <w:right w:val="nil"/>
            </w:tcBorders>
            <w:shd w:val="clear" w:color="auto" w:fill="auto"/>
            <w:noWrap/>
            <w:vAlign w:val="bottom"/>
            <w:hideMark/>
          </w:tcPr>
          <w:p w14:paraId="364CEDEA" w14:textId="77777777" w:rsidR="00970CF4" w:rsidRPr="001B7C5D" w:rsidRDefault="00970CF4" w:rsidP="00941B99">
            <w:pPr>
              <w:pStyle w:val="TableText"/>
            </w:pPr>
            <w:r w:rsidRPr="001B7C5D">
              <w:t>6</w:t>
            </w:r>
          </w:p>
        </w:tc>
        <w:tc>
          <w:tcPr>
            <w:tcW w:w="5703" w:type="dxa"/>
            <w:tcBorders>
              <w:top w:val="nil"/>
              <w:left w:val="nil"/>
              <w:bottom w:val="single" w:sz="4" w:space="0" w:color="auto"/>
              <w:right w:val="nil"/>
            </w:tcBorders>
            <w:shd w:val="clear" w:color="auto" w:fill="auto"/>
            <w:noWrap/>
            <w:vAlign w:val="bottom"/>
            <w:hideMark/>
          </w:tcPr>
          <w:p w14:paraId="404FF7DC" w14:textId="77777777" w:rsidR="00970CF4" w:rsidRPr="001B7C5D" w:rsidRDefault="00970CF4" w:rsidP="00941B99">
            <w:pPr>
              <w:pStyle w:val="TableText"/>
            </w:pPr>
            <w:r w:rsidRPr="001B7C5D">
              <w:t>Water</w:t>
            </w:r>
          </w:p>
        </w:tc>
        <w:tc>
          <w:tcPr>
            <w:tcW w:w="708" w:type="dxa"/>
            <w:tcBorders>
              <w:top w:val="nil"/>
              <w:left w:val="nil"/>
              <w:bottom w:val="single" w:sz="4" w:space="0" w:color="auto"/>
              <w:right w:val="nil"/>
            </w:tcBorders>
            <w:shd w:val="clear" w:color="auto" w:fill="auto"/>
            <w:noWrap/>
            <w:vAlign w:val="bottom"/>
            <w:hideMark/>
          </w:tcPr>
          <w:p w14:paraId="56E48232" w14:textId="77777777" w:rsidR="00970CF4" w:rsidRPr="001B7C5D" w:rsidRDefault="00970CF4" w:rsidP="00941B99">
            <w:pPr>
              <w:pStyle w:val="TableText"/>
            </w:pPr>
            <w:r w:rsidRPr="001B7C5D">
              <w:t>0</w:t>
            </w:r>
          </w:p>
        </w:tc>
        <w:tc>
          <w:tcPr>
            <w:tcW w:w="716" w:type="dxa"/>
            <w:tcBorders>
              <w:top w:val="nil"/>
              <w:left w:val="nil"/>
              <w:bottom w:val="single" w:sz="4" w:space="0" w:color="auto"/>
              <w:right w:val="nil"/>
            </w:tcBorders>
            <w:shd w:val="clear" w:color="auto" w:fill="auto"/>
            <w:noWrap/>
            <w:vAlign w:val="bottom"/>
            <w:hideMark/>
          </w:tcPr>
          <w:p w14:paraId="176398C0" w14:textId="77777777" w:rsidR="00970CF4" w:rsidRPr="001B7C5D" w:rsidRDefault="00970CF4" w:rsidP="00941B99">
            <w:pPr>
              <w:pStyle w:val="TableText"/>
            </w:pPr>
            <w:r w:rsidRPr="001B7C5D">
              <w:t>0</w:t>
            </w:r>
          </w:p>
        </w:tc>
        <w:tc>
          <w:tcPr>
            <w:tcW w:w="709" w:type="dxa"/>
            <w:tcBorders>
              <w:top w:val="nil"/>
              <w:left w:val="nil"/>
              <w:bottom w:val="single" w:sz="4" w:space="0" w:color="auto"/>
              <w:right w:val="nil"/>
            </w:tcBorders>
            <w:shd w:val="clear" w:color="auto" w:fill="auto"/>
            <w:noWrap/>
            <w:vAlign w:val="bottom"/>
            <w:hideMark/>
          </w:tcPr>
          <w:p w14:paraId="62E7B665" w14:textId="77777777" w:rsidR="00970CF4" w:rsidRPr="001B7C5D" w:rsidRDefault="00970CF4" w:rsidP="00941B99">
            <w:pPr>
              <w:pStyle w:val="TableText"/>
            </w:pPr>
            <w:r w:rsidRPr="001B7C5D">
              <w:t>255</w:t>
            </w:r>
          </w:p>
        </w:tc>
        <w:tc>
          <w:tcPr>
            <w:tcW w:w="1120" w:type="dxa"/>
            <w:tcBorders>
              <w:top w:val="nil"/>
              <w:left w:val="nil"/>
              <w:bottom w:val="single" w:sz="4" w:space="0" w:color="auto"/>
              <w:right w:val="nil"/>
            </w:tcBorders>
            <w:shd w:val="clear" w:color="auto" w:fill="auto"/>
            <w:noWrap/>
            <w:vAlign w:val="bottom"/>
            <w:hideMark/>
          </w:tcPr>
          <w:p w14:paraId="6E4D26D1" w14:textId="77777777" w:rsidR="00970CF4" w:rsidRPr="001B7C5D" w:rsidRDefault="00970CF4" w:rsidP="00941B99">
            <w:pPr>
              <w:pStyle w:val="TableText"/>
            </w:pPr>
            <w:r w:rsidRPr="001B7C5D">
              <w:t>#0000FF</w:t>
            </w:r>
          </w:p>
        </w:tc>
        <w:tc>
          <w:tcPr>
            <w:tcW w:w="864" w:type="dxa"/>
            <w:tcBorders>
              <w:top w:val="nil"/>
              <w:left w:val="nil"/>
              <w:bottom w:val="single" w:sz="4" w:space="0" w:color="auto"/>
              <w:right w:val="nil"/>
            </w:tcBorders>
            <w:shd w:val="clear" w:color="000000" w:fill="0000FF"/>
            <w:noWrap/>
            <w:vAlign w:val="bottom"/>
            <w:hideMark/>
          </w:tcPr>
          <w:p w14:paraId="20D70FDF" w14:textId="77777777" w:rsidR="00970CF4" w:rsidRPr="001B7C5D" w:rsidRDefault="00970CF4" w:rsidP="00941B99">
            <w:pPr>
              <w:pStyle w:val="TableText"/>
              <w:rPr>
                <w:rFonts w:ascii="Calibri" w:eastAsia="Times New Roman" w:hAnsi="Calibri" w:cs="Calibri"/>
                <w:color w:val="000000"/>
                <w:szCs w:val="18"/>
              </w:rPr>
            </w:pPr>
            <w:r w:rsidRPr="001B7C5D">
              <w:rPr>
                <w:rFonts w:ascii="Calibri" w:eastAsia="Times New Roman" w:hAnsi="Calibri" w:cs="Calibri"/>
                <w:color w:val="000000"/>
                <w:szCs w:val="18"/>
              </w:rPr>
              <w:t> </w:t>
            </w:r>
          </w:p>
        </w:tc>
      </w:tr>
    </w:tbl>
    <w:p w14:paraId="156A2141" w14:textId="77777777" w:rsidR="00970CF4" w:rsidRPr="00BB3446" w:rsidRDefault="00970CF4" w:rsidP="00970CF4">
      <w:pPr>
        <w:pStyle w:val="Normalsmall"/>
      </w:pPr>
      <w:r w:rsidRPr="00BB3446">
        <w:t xml:space="preserve">Note: Codes refer to the Australian Land Use and Management (ALUM) Classification, version 8. </w:t>
      </w:r>
    </w:p>
    <w:p w14:paraId="238A7C2D" w14:textId="780C7F82" w:rsidR="00970CF4" w:rsidRDefault="00970CF4" w:rsidP="00970CF4">
      <w:pPr>
        <w:pStyle w:val="Caption"/>
        <w:keepNext/>
      </w:pPr>
      <w:r>
        <w:t xml:space="preserve">Table A1.2 </w:t>
      </w:r>
      <w:r w:rsidRPr="00F41A46">
        <w:t>Secondary land use classification symbology as RGB and hexadecimal colour values (</w:t>
      </w:r>
      <w:r w:rsidRPr="00F539FF">
        <w:t>ALUMV8_</w:t>
      </w:r>
      <w:proofErr w:type="gramStart"/>
      <w:r w:rsidRPr="00F539FF">
        <w:t>Secondary</w:t>
      </w:r>
      <w:r>
        <w:t>[</w:t>
      </w:r>
      <w:proofErr w:type="gramEnd"/>
      <w:r>
        <w:t>.</w:t>
      </w:r>
      <w:proofErr w:type="spellStart"/>
      <w:r w:rsidRPr="00F41A46">
        <w:t>lyr</w:t>
      </w:r>
      <w:proofErr w:type="spellEnd"/>
      <w:r>
        <w:t>, .</w:t>
      </w:r>
      <w:proofErr w:type="spellStart"/>
      <w:r>
        <w:t>clr</w:t>
      </w:r>
      <w:proofErr w:type="spellEnd"/>
      <w:r>
        <w:t>]</w:t>
      </w:r>
      <w:r w:rsidRPr="00F41A46">
        <w:t>)</w:t>
      </w:r>
    </w:p>
    <w:tbl>
      <w:tblPr>
        <w:tblW w:w="10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02"/>
        <w:gridCol w:w="3291"/>
        <w:gridCol w:w="726"/>
        <w:gridCol w:w="726"/>
        <w:gridCol w:w="726"/>
        <w:gridCol w:w="982"/>
        <w:gridCol w:w="920"/>
      </w:tblGrid>
      <w:tr w:rsidR="00970CF4" w:rsidRPr="0063149E" w14:paraId="7CB95920" w14:textId="77777777" w:rsidTr="00EC3265">
        <w:trPr>
          <w:trHeight w:val="300"/>
          <w:tblHeader/>
        </w:trPr>
        <w:tc>
          <w:tcPr>
            <w:tcW w:w="3402" w:type="dxa"/>
            <w:tcBorders>
              <w:top w:val="single" w:sz="4" w:space="0" w:color="auto"/>
              <w:left w:val="nil"/>
              <w:bottom w:val="single" w:sz="4" w:space="0" w:color="auto"/>
              <w:right w:val="nil"/>
            </w:tcBorders>
            <w:shd w:val="clear" w:color="auto" w:fill="auto"/>
            <w:hideMark/>
          </w:tcPr>
          <w:p w14:paraId="12CAA1B8" w14:textId="77777777" w:rsidR="00970CF4" w:rsidRPr="000862A0" w:rsidRDefault="00970CF4" w:rsidP="00941B99">
            <w:pPr>
              <w:pStyle w:val="Tableheadings"/>
            </w:pPr>
            <w:r w:rsidRPr="000862A0">
              <w:t>VALUE </w:t>
            </w:r>
          </w:p>
        </w:tc>
        <w:tc>
          <w:tcPr>
            <w:tcW w:w="3291" w:type="dxa"/>
            <w:tcBorders>
              <w:top w:val="single" w:sz="4" w:space="0" w:color="auto"/>
              <w:left w:val="nil"/>
              <w:bottom w:val="single" w:sz="4" w:space="0" w:color="auto"/>
              <w:right w:val="nil"/>
            </w:tcBorders>
            <w:shd w:val="clear" w:color="auto" w:fill="auto"/>
            <w:hideMark/>
          </w:tcPr>
          <w:p w14:paraId="02AABB62" w14:textId="77777777" w:rsidR="00970CF4" w:rsidRPr="000862A0" w:rsidRDefault="00970CF4" w:rsidP="00941B99">
            <w:pPr>
              <w:pStyle w:val="Tableheadings"/>
            </w:pPr>
            <w:r w:rsidRPr="000862A0">
              <w:t>SECV8</w:t>
            </w:r>
          </w:p>
        </w:tc>
        <w:tc>
          <w:tcPr>
            <w:tcW w:w="726" w:type="dxa"/>
            <w:tcBorders>
              <w:top w:val="single" w:sz="4" w:space="0" w:color="auto"/>
              <w:left w:val="nil"/>
              <w:bottom w:val="single" w:sz="4" w:space="0" w:color="auto"/>
              <w:right w:val="nil"/>
            </w:tcBorders>
            <w:shd w:val="clear" w:color="auto" w:fill="auto"/>
            <w:hideMark/>
          </w:tcPr>
          <w:p w14:paraId="6AE3402B" w14:textId="77777777" w:rsidR="00970CF4" w:rsidRPr="000862A0" w:rsidRDefault="00970CF4" w:rsidP="00941B99">
            <w:pPr>
              <w:pStyle w:val="Tableheadings"/>
            </w:pPr>
            <w:r w:rsidRPr="000862A0">
              <w:t>Red </w:t>
            </w:r>
          </w:p>
        </w:tc>
        <w:tc>
          <w:tcPr>
            <w:tcW w:w="726" w:type="dxa"/>
            <w:tcBorders>
              <w:top w:val="single" w:sz="4" w:space="0" w:color="auto"/>
              <w:left w:val="nil"/>
              <w:bottom w:val="single" w:sz="4" w:space="0" w:color="auto"/>
              <w:right w:val="nil"/>
            </w:tcBorders>
            <w:shd w:val="clear" w:color="auto" w:fill="auto"/>
            <w:hideMark/>
          </w:tcPr>
          <w:p w14:paraId="2B2199DA" w14:textId="77777777" w:rsidR="00970CF4" w:rsidRPr="000862A0" w:rsidRDefault="00970CF4" w:rsidP="00941B99">
            <w:pPr>
              <w:pStyle w:val="Tableheadings"/>
            </w:pPr>
            <w:r w:rsidRPr="000862A0">
              <w:t>Green </w:t>
            </w:r>
          </w:p>
        </w:tc>
        <w:tc>
          <w:tcPr>
            <w:tcW w:w="726" w:type="dxa"/>
            <w:tcBorders>
              <w:top w:val="single" w:sz="4" w:space="0" w:color="auto"/>
              <w:left w:val="nil"/>
              <w:bottom w:val="single" w:sz="4" w:space="0" w:color="auto"/>
              <w:right w:val="nil"/>
            </w:tcBorders>
            <w:shd w:val="clear" w:color="auto" w:fill="auto"/>
            <w:hideMark/>
          </w:tcPr>
          <w:p w14:paraId="4317FDB6" w14:textId="77777777" w:rsidR="00970CF4" w:rsidRPr="000862A0" w:rsidRDefault="00970CF4" w:rsidP="00941B99">
            <w:pPr>
              <w:pStyle w:val="Tableheadings"/>
            </w:pPr>
            <w:r w:rsidRPr="000862A0">
              <w:t>Blue </w:t>
            </w:r>
          </w:p>
        </w:tc>
        <w:tc>
          <w:tcPr>
            <w:tcW w:w="982" w:type="dxa"/>
            <w:tcBorders>
              <w:top w:val="single" w:sz="4" w:space="0" w:color="auto"/>
              <w:left w:val="nil"/>
              <w:bottom w:val="single" w:sz="4" w:space="0" w:color="auto"/>
              <w:right w:val="nil"/>
            </w:tcBorders>
            <w:shd w:val="clear" w:color="auto" w:fill="auto"/>
            <w:hideMark/>
          </w:tcPr>
          <w:p w14:paraId="0A6D0DD5" w14:textId="77777777" w:rsidR="00970CF4" w:rsidRPr="000862A0" w:rsidRDefault="00970CF4" w:rsidP="00941B99">
            <w:pPr>
              <w:pStyle w:val="Tableheadings"/>
            </w:pPr>
            <w:r w:rsidRPr="000862A0">
              <w:t>Hex </w:t>
            </w:r>
          </w:p>
        </w:tc>
        <w:tc>
          <w:tcPr>
            <w:tcW w:w="920" w:type="dxa"/>
            <w:tcBorders>
              <w:top w:val="single" w:sz="4" w:space="0" w:color="auto"/>
              <w:left w:val="nil"/>
              <w:bottom w:val="single" w:sz="4" w:space="0" w:color="auto"/>
              <w:right w:val="nil"/>
            </w:tcBorders>
            <w:shd w:val="clear" w:color="auto" w:fill="auto"/>
            <w:hideMark/>
          </w:tcPr>
          <w:p w14:paraId="14B84846" w14:textId="77777777" w:rsidR="00970CF4" w:rsidRPr="000862A0" w:rsidRDefault="00970CF4" w:rsidP="00941B99">
            <w:pPr>
              <w:pStyle w:val="Tableheadings"/>
              <w:rPr>
                <w:sz w:val="24"/>
                <w:szCs w:val="24"/>
              </w:rPr>
            </w:pPr>
            <w:r w:rsidRPr="000862A0">
              <w:t>Colour </w:t>
            </w:r>
          </w:p>
        </w:tc>
      </w:tr>
      <w:tr w:rsidR="00970CF4" w:rsidRPr="0063149E" w14:paraId="7B1B3054" w14:textId="77777777" w:rsidTr="00EC3265">
        <w:trPr>
          <w:trHeight w:val="300"/>
        </w:trPr>
        <w:tc>
          <w:tcPr>
            <w:tcW w:w="3402" w:type="dxa"/>
            <w:tcBorders>
              <w:top w:val="single" w:sz="4" w:space="0" w:color="auto"/>
              <w:left w:val="nil"/>
              <w:bottom w:val="nil"/>
              <w:right w:val="nil"/>
            </w:tcBorders>
            <w:shd w:val="clear" w:color="auto" w:fill="auto"/>
            <w:hideMark/>
          </w:tcPr>
          <w:p w14:paraId="6D9D2D90" w14:textId="77777777" w:rsidR="00970CF4" w:rsidRPr="000862A0" w:rsidRDefault="00970CF4" w:rsidP="00941B99">
            <w:pPr>
              <w:pStyle w:val="TableText"/>
            </w:pPr>
            <w:r w:rsidRPr="000862A0">
              <w:t>100; 110; 111; 112; 113; 114; 115; 116; 117 </w:t>
            </w:r>
          </w:p>
        </w:tc>
        <w:tc>
          <w:tcPr>
            <w:tcW w:w="3291" w:type="dxa"/>
            <w:tcBorders>
              <w:top w:val="single" w:sz="4" w:space="0" w:color="auto"/>
              <w:left w:val="nil"/>
              <w:bottom w:val="nil"/>
              <w:right w:val="nil"/>
            </w:tcBorders>
            <w:shd w:val="clear" w:color="auto" w:fill="auto"/>
            <w:hideMark/>
          </w:tcPr>
          <w:p w14:paraId="41E9E0C7" w14:textId="77777777" w:rsidR="00970CF4" w:rsidRPr="000862A0" w:rsidRDefault="00970CF4" w:rsidP="00941B99">
            <w:pPr>
              <w:pStyle w:val="TableText"/>
              <w:ind w:right="175"/>
            </w:pPr>
            <w:r w:rsidRPr="000862A0">
              <w:t>1.1 Nature conservation </w:t>
            </w:r>
          </w:p>
          <w:p w14:paraId="446108AF" w14:textId="77777777" w:rsidR="00970CF4" w:rsidRPr="000862A0" w:rsidRDefault="00970CF4" w:rsidP="00941B99">
            <w:pPr>
              <w:pStyle w:val="TableText"/>
              <w:ind w:right="175"/>
            </w:pPr>
          </w:p>
        </w:tc>
        <w:tc>
          <w:tcPr>
            <w:tcW w:w="726" w:type="dxa"/>
            <w:tcBorders>
              <w:top w:val="single" w:sz="4" w:space="0" w:color="auto"/>
              <w:left w:val="nil"/>
              <w:bottom w:val="nil"/>
              <w:right w:val="nil"/>
            </w:tcBorders>
            <w:shd w:val="clear" w:color="auto" w:fill="auto"/>
            <w:hideMark/>
          </w:tcPr>
          <w:p w14:paraId="59970BF9" w14:textId="77777777" w:rsidR="00970CF4" w:rsidRPr="000862A0" w:rsidRDefault="00970CF4" w:rsidP="00941B99">
            <w:pPr>
              <w:pStyle w:val="TableText"/>
            </w:pPr>
            <w:r w:rsidRPr="000862A0">
              <w:t>150 </w:t>
            </w:r>
          </w:p>
        </w:tc>
        <w:tc>
          <w:tcPr>
            <w:tcW w:w="726" w:type="dxa"/>
            <w:tcBorders>
              <w:top w:val="single" w:sz="4" w:space="0" w:color="auto"/>
              <w:left w:val="nil"/>
              <w:bottom w:val="nil"/>
              <w:right w:val="nil"/>
            </w:tcBorders>
            <w:shd w:val="clear" w:color="auto" w:fill="auto"/>
            <w:hideMark/>
          </w:tcPr>
          <w:p w14:paraId="12B3269A" w14:textId="77777777" w:rsidR="00970CF4" w:rsidRPr="000862A0" w:rsidRDefault="00970CF4" w:rsidP="00941B99">
            <w:pPr>
              <w:pStyle w:val="TableText"/>
            </w:pPr>
            <w:r w:rsidRPr="000862A0">
              <w:t>102 </w:t>
            </w:r>
          </w:p>
        </w:tc>
        <w:tc>
          <w:tcPr>
            <w:tcW w:w="726" w:type="dxa"/>
            <w:tcBorders>
              <w:top w:val="single" w:sz="4" w:space="0" w:color="auto"/>
              <w:left w:val="nil"/>
              <w:bottom w:val="nil"/>
              <w:right w:val="nil"/>
            </w:tcBorders>
            <w:shd w:val="clear" w:color="auto" w:fill="auto"/>
            <w:hideMark/>
          </w:tcPr>
          <w:p w14:paraId="7DDC9EEF" w14:textId="77777777" w:rsidR="00970CF4" w:rsidRPr="000862A0" w:rsidRDefault="00970CF4" w:rsidP="00941B99">
            <w:pPr>
              <w:pStyle w:val="TableText"/>
            </w:pPr>
            <w:r w:rsidRPr="000862A0">
              <w:t>204 </w:t>
            </w:r>
          </w:p>
        </w:tc>
        <w:tc>
          <w:tcPr>
            <w:tcW w:w="982" w:type="dxa"/>
            <w:tcBorders>
              <w:top w:val="single" w:sz="4" w:space="0" w:color="auto"/>
              <w:left w:val="nil"/>
              <w:bottom w:val="nil"/>
              <w:right w:val="nil"/>
            </w:tcBorders>
            <w:shd w:val="clear" w:color="auto" w:fill="auto"/>
            <w:hideMark/>
          </w:tcPr>
          <w:p w14:paraId="13CA317C" w14:textId="77777777" w:rsidR="00970CF4" w:rsidRPr="000862A0" w:rsidRDefault="00970CF4" w:rsidP="00941B99">
            <w:pPr>
              <w:pStyle w:val="TableText"/>
            </w:pPr>
            <w:r w:rsidRPr="000862A0">
              <w:t>#9666CC </w:t>
            </w:r>
          </w:p>
        </w:tc>
        <w:tc>
          <w:tcPr>
            <w:tcW w:w="920" w:type="dxa"/>
            <w:tcBorders>
              <w:top w:val="single" w:sz="4" w:space="0" w:color="auto"/>
              <w:left w:val="nil"/>
              <w:bottom w:val="nil"/>
              <w:right w:val="nil"/>
            </w:tcBorders>
            <w:shd w:val="clear" w:color="auto" w:fill="9666CC"/>
            <w:hideMark/>
          </w:tcPr>
          <w:p w14:paraId="4ED922DC"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680FB82E" w14:textId="77777777" w:rsidTr="00941B99">
        <w:trPr>
          <w:trHeight w:val="300"/>
        </w:trPr>
        <w:tc>
          <w:tcPr>
            <w:tcW w:w="3402" w:type="dxa"/>
            <w:tcBorders>
              <w:top w:val="nil"/>
              <w:left w:val="nil"/>
              <w:bottom w:val="nil"/>
              <w:right w:val="nil"/>
            </w:tcBorders>
            <w:shd w:val="clear" w:color="auto" w:fill="auto"/>
            <w:hideMark/>
          </w:tcPr>
          <w:p w14:paraId="5D1A019F" w14:textId="77777777" w:rsidR="00970CF4" w:rsidRPr="000862A0" w:rsidRDefault="00970CF4" w:rsidP="00941B99">
            <w:pPr>
              <w:pStyle w:val="TableText"/>
            </w:pPr>
            <w:r w:rsidRPr="000862A0">
              <w:t>120; 121; 122; 123; 124; 125 </w:t>
            </w:r>
          </w:p>
        </w:tc>
        <w:tc>
          <w:tcPr>
            <w:tcW w:w="3291" w:type="dxa"/>
            <w:tcBorders>
              <w:top w:val="nil"/>
              <w:left w:val="nil"/>
              <w:bottom w:val="nil"/>
              <w:right w:val="nil"/>
            </w:tcBorders>
            <w:shd w:val="clear" w:color="auto" w:fill="auto"/>
            <w:hideMark/>
          </w:tcPr>
          <w:p w14:paraId="49BD1B62" w14:textId="77777777" w:rsidR="00970CF4" w:rsidRPr="000862A0" w:rsidRDefault="00970CF4" w:rsidP="00941B99">
            <w:pPr>
              <w:pStyle w:val="TableText"/>
              <w:ind w:right="175"/>
            </w:pPr>
            <w:r w:rsidRPr="000862A0">
              <w:t>1.2 Managed resource protection </w:t>
            </w:r>
          </w:p>
          <w:p w14:paraId="76D06AA5"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3498394C" w14:textId="77777777" w:rsidR="00970CF4" w:rsidRPr="000862A0" w:rsidRDefault="00970CF4" w:rsidP="00941B99">
            <w:pPr>
              <w:pStyle w:val="TableText"/>
            </w:pPr>
            <w:r w:rsidRPr="000862A0">
              <w:t>201 </w:t>
            </w:r>
          </w:p>
        </w:tc>
        <w:tc>
          <w:tcPr>
            <w:tcW w:w="726" w:type="dxa"/>
            <w:tcBorders>
              <w:top w:val="nil"/>
              <w:left w:val="nil"/>
              <w:bottom w:val="nil"/>
              <w:right w:val="nil"/>
            </w:tcBorders>
            <w:shd w:val="clear" w:color="auto" w:fill="auto"/>
            <w:hideMark/>
          </w:tcPr>
          <w:p w14:paraId="4EDAEE1A" w14:textId="77777777" w:rsidR="00970CF4" w:rsidRPr="000862A0" w:rsidRDefault="00970CF4" w:rsidP="00941B99">
            <w:pPr>
              <w:pStyle w:val="TableText"/>
            </w:pPr>
            <w:r w:rsidRPr="000862A0">
              <w:t>190 </w:t>
            </w:r>
          </w:p>
        </w:tc>
        <w:tc>
          <w:tcPr>
            <w:tcW w:w="726" w:type="dxa"/>
            <w:tcBorders>
              <w:top w:val="nil"/>
              <w:left w:val="nil"/>
              <w:bottom w:val="nil"/>
              <w:right w:val="nil"/>
            </w:tcBorders>
            <w:shd w:val="clear" w:color="auto" w:fill="auto"/>
            <w:hideMark/>
          </w:tcPr>
          <w:p w14:paraId="3FED3EF3" w14:textId="77777777" w:rsidR="00970CF4" w:rsidRPr="000862A0" w:rsidRDefault="00970CF4" w:rsidP="00941B99">
            <w:pPr>
              <w:pStyle w:val="TableText"/>
            </w:pPr>
            <w:r w:rsidRPr="000862A0">
              <w:t>255 </w:t>
            </w:r>
          </w:p>
        </w:tc>
        <w:tc>
          <w:tcPr>
            <w:tcW w:w="982" w:type="dxa"/>
            <w:tcBorders>
              <w:top w:val="nil"/>
              <w:left w:val="nil"/>
              <w:bottom w:val="nil"/>
              <w:right w:val="nil"/>
            </w:tcBorders>
            <w:shd w:val="clear" w:color="auto" w:fill="auto"/>
            <w:hideMark/>
          </w:tcPr>
          <w:p w14:paraId="0B94D283" w14:textId="77777777" w:rsidR="00970CF4" w:rsidRPr="000862A0" w:rsidRDefault="00970CF4" w:rsidP="00941B99">
            <w:pPr>
              <w:pStyle w:val="TableText"/>
            </w:pPr>
            <w:r w:rsidRPr="000862A0">
              <w:t>#C9BEFF </w:t>
            </w:r>
          </w:p>
        </w:tc>
        <w:tc>
          <w:tcPr>
            <w:tcW w:w="920" w:type="dxa"/>
            <w:tcBorders>
              <w:top w:val="nil"/>
              <w:left w:val="nil"/>
              <w:bottom w:val="nil"/>
              <w:right w:val="nil"/>
            </w:tcBorders>
            <w:shd w:val="clear" w:color="auto" w:fill="C9BEFF"/>
            <w:hideMark/>
          </w:tcPr>
          <w:p w14:paraId="675CA415"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0DD18755" w14:textId="77777777" w:rsidTr="00941B99">
        <w:trPr>
          <w:trHeight w:val="300"/>
        </w:trPr>
        <w:tc>
          <w:tcPr>
            <w:tcW w:w="3402" w:type="dxa"/>
            <w:tcBorders>
              <w:top w:val="nil"/>
              <w:left w:val="nil"/>
              <w:bottom w:val="nil"/>
              <w:right w:val="nil"/>
            </w:tcBorders>
            <w:shd w:val="clear" w:color="auto" w:fill="auto"/>
            <w:hideMark/>
          </w:tcPr>
          <w:p w14:paraId="3E19B4E5" w14:textId="77777777" w:rsidR="00970CF4" w:rsidRPr="000862A0" w:rsidRDefault="00970CF4" w:rsidP="00941B99">
            <w:pPr>
              <w:pStyle w:val="TableText"/>
            </w:pPr>
            <w:r w:rsidRPr="000862A0">
              <w:t>130; 131; 132; 133; 134 </w:t>
            </w:r>
          </w:p>
        </w:tc>
        <w:tc>
          <w:tcPr>
            <w:tcW w:w="3291" w:type="dxa"/>
            <w:tcBorders>
              <w:top w:val="nil"/>
              <w:left w:val="nil"/>
              <w:bottom w:val="nil"/>
              <w:right w:val="nil"/>
            </w:tcBorders>
            <w:shd w:val="clear" w:color="auto" w:fill="auto"/>
            <w:hideMark/>
          </w:tcPr>
          <w:p w14:paraId="7B3D9C84" w14:textId="77777777" w:rsidR="00970CF4" w:rsidRPr="000862A0" w:rsidRDefault="00970CF4" w:rsidP="00941B99">
            <w:pPr>
              <w:pStyle w:val="TableText"/>
              <w:ind w:right="175"/>
            </w:pPr>
            <w:r w:rsidRPr="000862A0">
              <w:t>1.3 Other minimal use </w:t>
            </w:r>
          </w:p>
          <w:p w14:paraId="05AA604E"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743D369F" w14:textId="77777777" w:rsidR="00970CF4" w:rsidRPr="000862A0" w:rsidRDefault="00970CF4" w:rsidP="00941B99">
            <w:pPr>
              <w:pStyle w:val="TableText"/>
            </w:pPr>
            <w:r w:rsidRPr="000862A0">
              <w:t>222 </w:t>
            </w:r>
          </w:p>
        </w:tc>
        <w:tc>
          <w:tcPr>
            <w:tcW w:w="726" w:type="dxa"/>
            <w:tcBorders>
              <w:top w:val="nil"/>
              <w:left w:val="nil"/>
              <w:bottom w:val="nil"/>
              <w:right w:val="nil"/>
            </w:tcBorders>
            <w:shd w:val="clear" w:color="auto" w:fill="auto"/>
            <w:hideMark/>
          </w:tcPr>
          <w:p w14:paraId="6B656AFE" w14:textId="77777777" w:rsidR="00970CF4" w:rsidRPr="000862A0" w:rsidRDefault="00970CF4" w:rsidP="00941B99">
            <w:pPr>
              <w:pStyle w:val="TableText"/>
            </w:pPr>
            <w:r w:rsidRPr="000862A0">
              <w:t>135 </w:t>
            </w:r>
          </w:p>
        </w:tc>
        <w:tc>
          <w:tcPr>
            <w:tcW w:w="726" w:type="dxa"/>
            <w:tcBorders>
              <w:top w:val="nil"/>
              <w:left w:val="nil"/>
              <w:bottom w:val="nil"/>
              <w:right w:val="nil"/>
            </w:tcBorders>
            <w:shd w:val="clear" w:color="auto" w:fill="auto"/>
            <w:hideMark/>
          </w:tcPr>
          <w:p w14:paraId="2CC68E95" w14:textId="77777777" w:rsidR="00970CF4" w:rsidRPr="000862A0" w:rsidRDefault="00970CF4" w:rsidP="00941B99">
            <w:pPr>
              <w:pStyle w:val="TableText"/>
            </w:pPr>
            <w:r w:rsidRPr="000862A0">
              <w:t>221 </w:t>
            </w:r>
          </w:p>
        </w:tc>
        <w:tc>
          <w:tcPr>
            <w:tcW w:w="982" w:type="dxa"/>
            <w:tcBorders>
              <w:top w:val="nil"/>
              <w:left w:val="nil"/>
              <w:bottom w:val="nil"/>
              <w:right w:val="nil"/>
            </w:tcBorders>
            <w:shd w:val="clear" w:color="auto" w:fill="auto"/>
            <w:hideMark/>
          </w:tcPr>
          <w:p w14:paraId="5858AACA" w14:textId="77777777" w:rsidR="00970CF4" w:rsidRPr="000862A0" w:rsidRDefault="00970CF4" w:rsidP="00941B99">
            <w:pPr>
              <w:pStyle w:val="TableText"/>
            </w:pPr>
            <w:r w:rsidRPr="000862A0">
              <w:t>#DE87DD </w:t>
            </w:r>
          </w:p>
        </w:tc>
        <w:tc>
          <w:tcPr>
            <w:tcW w:w="920" w:type="dxa"/>
            <w:tcBorders>
              <w:top w:val="nil"/>
              <w:left w:val="nil"/>
              <w:bottom w:val="nil"/>
              <w:right w:val="nil"/>
            </w:tcBorders>
            <w:shd w:val="clear" w:color="auto" w:fill="DE87DD"/>
            <w:hideMark/>
          </w:tcPr>
          <w:p w14:paraId="5C9CFE38"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15AC90A6" w14:textId="77777777" w:rsidTr="00941B99">
        <w:trPr>
          <w:trHeight w:val="300"/>
        </w:trPr>
        <w:tc>
          <w:tcPr>
            <w:tcW w:w="3402" w:type="dxa"/>
            <w:tcBorders>
              <w:top w:val="nil"/>
              <w:left w:val="nil"/>
              <w:bottom w:val="nil"/>
              <w:right w:val="nil"/>
            </w:tcBorders>
            <w:shd w:val="clear" w:color="auto" w:fill="auto"/>
            <w:hideMark/>
          </w:tcPr>
          <w:p w14:paraId="3A418B51" w14:textId="77777777" w:rsidR="00970CF4" w:rsidRPr="000862A0" w:rsidRDefault="00970CF4" w:rsidP="00941B99">
            <w:pPr>
              <w:pStyle w:val="TableText"/>
            </w:pPr>
            <w:r w:rsidRPr="000862A0">
              <w:t>200; 210 </w:t>
            </w:r>
          </w:p>
        </w:tc>
        <w:tc>
          <w:tcPr>
            <w:tcW w:w="3291" w:type="dxa"/>
            <w:tcBorders>
              <w:top w:val="nil"/>
              <w:left w:val="nil"/>
              <w:bottom w:val="nil"/>
              <w:right w:val="nil"/>
            </w:tcBorders>
            <w:shd w:val="clear" w:color="auto" w:fill="auto"/>
            <w:hideMark/>
          </w:tcPr>
          <w:p w14:paraId="7F8A682E" w14:textId="77777777" w:rsidR="00970CF4" w:rsidRPr="000862A0" w:rsidRDefault="00970CF4" w:rsidP="00941B99">
            <w:pPr>
              <w:pStyle w:val="TableText"/>
              <w:ind w:right="175"/>
            </w:pPr>
            <w:r w:rsidRPr="000862A0">
              <w:t>2.1 Grazing native vegetation </w:t>
            </w:r>
          </w:p>
          <w:p w14:paraId="7BCBB108"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505377B7" w14:textId="77777777" w:rsidR="00970CF4" w:rsidRPr="000862A0" w:rsidRDefault="00970CF4" w:rsidP="00941B99">
            <w:pPr>
              <w:pStyle w:val="TableText"/>
            </w:pPr>
            <w:r w:rsidRPr="000862A0">
              <w:t>255 </w:t>
            </w:r>
          </w:p>
        </w:tc>
        <w:tc>
          <w:tcPr>
            <w:tcW w:w="726" w:type="dxa"/>
            <w:tcBorders>
              <w:top w:val="nil"/>
              <w:left w:val="nil"/>
              <w:bottom w:val="nil"/>
              <w:right w:val="nil"/>
            </w:tcBorders>
            <w:shd w:val="clear" w:color="auto" w:fill="auto"/>
            <w:hideMark/>
          </w:tcPr>
          <w:p w14:paraId="2D249268" w14:textId="77777777" w:rsidR="00970CF4" w:rsidRPr="000862A0" w:rsidRDefault="00970CF4" w:rsidP="00941B99">
            <w:pPr>
              <w:pStyle w:val="TableText"/>
            </w:pPr>
            <w:r w:rsidRPr="000862A0">
              <w:t>255 </w:t>
            </w:r>
          </w:p>
        </w:tc>
        <w:tc>
          <w:tcPr>
            <w:tcW w:w="726" w:type="dxa"/>
            <w:tcBorders>
              <w:top w:val="nil"/>
              <w:left w:val="nil"/>
              <w:bottom w:val="nil"/>
              <w:right w:val="nil"/>
            </w:tcBorders>
            <w:shd w:val="clear" w:color="auto" w:fill="auto"/>
            <w:hideMark/>
          </w:tcPr>
          <w:p w14:paraId="6F115AF9" w14:textId="77777777" w:rsidR="00970CF4" w:rsidRPr="000862A0" w:rsidRDefault="00970CF4" w:rsidP="00941B99">
            <w:pPr>
              <w:pStyle w:val="TableText"/>
            </w:pPr>
            <w:r w:rsidRPr="000862A0">
              <w:t>229 </w:t>
            </w:r>
          </w:p>
        </w:tc>
        <w:tc>
          <w:tcPr>
            <w:tcW w:w="982" w:type="dxa"/>
            <w:tcBorders>
              <w:top w:val="nil"/>
              <w:left w:val="nil"/>
              <w:bottom w:val="nil"/>
              <w:right w:val="nil"/>
            </w:tcBorders>
            <w:shd w:val="clear" w:color="auto" w:fill="auto"/>
            <w:hideMark/>
          </w:tcPr>
          <w:p w14:paraId="07DBEF55" w14:textId="77777777" w:rsidR="00970CF4" w:rsidRPr="000862A0" w:rsidRDefault="00970CF4" w:rsidP="00941B99">
            <w:pPr>
              <w:pStyle w:val="TableText"/>
            </w:pPr>
            <w:r w:rsidRPr="000862A0">
              <w:t>#FFFFE5 </w:t>
            </w:r>
          </w:p>
        </w:tc>
        <w:tc>
          <w:tcPr>
            <w:tcW w:w="920" w:type="dxa"/>
            <w:tcBorders>
              <w:top w:val="nil"/>
              <w:left w:val="nil"/>
              <w:bottom w:val="nil"/>
              <w:right w:val="nil"/>
            </w:tcBorders>
            <w:shd w:val="clear" w:color="auto" w:fill="FFFFE5"/>
            <w:hideMark/>
          </w:tcPr>
          <w:p w14:paraId="1B794083"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79046621" w14:textId="77777777" w:rsidTr="00941B99">
        <w:trPr>
          <w:trHeight w:val="300"/>
        </w:trPr>
        <w:tc>
          <w:tcPr>
            <w:tcW w:w="3402" w:type="dxa"/>
            <w:tcBorders>
              <w:top w:val="nil"/>
              <w:left w:val="nil"/>
              <w:bottom w:val="nil"/>
              <w:right w:val="nil"/>
            </w:tcBorders>
            <w:shd w:val="clear" w:color="auto" w:fill="auto"/>
            <w:hideMark/>
          </w:tcPr>
          <w:p w14:paraId="1835E67B" w14:textId="77777777" w:rsidR="00970CF4" w:rsidRPr="000862A0" w:rsidRDefault="00970CF4" w:rsidP="00941B99">
            <w:pPr>
              <w:pStyle w:val="TableText"/>
            </w:pPr>
            <w:r w:rsidRPr="000862A0">
              <w:t>220; 221; 222 </w:t>
            </w:r>
          </w:p>
        </w:tc>
        <w:tc>
          <w:tcPr>
            <w:tcW w:w="3291" w:type="dxa"/>
            <w:tcBorders>
              <w:top w:val="nil"/>
              <w:left w:val="nil"/>
              <w:bottom w:val="nil"/>
              <w:right w:val="nil"/>
            </w:tcBorders>
            <w:shd w:val="clear" w:color="auto" w:fill="auto"/>
            <w:hideMark/>
          </w:tcPr>
          <w:p w14:paraId="66D7BCAC" w14:textId="77777777" w:rsidR="00970CF4" w:rsidRPr="000862A0" w:rsidRDefault="00970CF4" w:rsidP="00941B99">
            <w:pPr>
              <w:pStyle w:val="TableText"/>
              <w:ind w:right="175"/>
            </w:pPr>
            <w:r w:rsidRPr="000862A0">
              <w:t>2.2 Production native forests </w:t>
            </w:r>
          </w:p>
          <w:p w14:paraId="7D6DF0F7"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7DC235CD" w14:textId="77777777" w:rsidR="00970CF4" w:rsidRPr="000862A0" w:rsidRDefault="00970CF4" w:rsidP="00941B99">
            <w:pPr>
              <w:pStyle w:val="TableText"/>
            </w:pPr>
            <w:r w:rsidRPr="000862A0">
              <w:t>41 </w:t>
            </w:r>
          </w:p>
        </w:tc>
        <w:tc>
          <w:tcPr>
            <w:tcW w:w="726" w:type="dxa"/>
            <w:tcBorders>
              <w:top w:val="nil"/>
              <w:left w:val="nil"/>
              <w:bottom w:val="nil"/>
              <w:right w:val="nil"/>
            </w:tcBorders>
            <w:shd w:val="clear" w:color="auto" w:fill="auto"/>
            <w:hideMark/>
          </w:tcPr>
          <w:p w14:paraId="1E970644" w14:textId="77777777" w:rsidR="00970CF4" w:rsidRPr="000862A0" w:rsidRDefault="00970CF4" w:rsidP="00941B99">
            <w:pPr>
              <w:pStyle w:val="TableText"/>
            </w:pPr>
            <w:r w:rsidRPr="000862A0">
              <w:t>137 </w:t>
            </w:r>
          </w:p>
        </w:tc>
        <w:tc>
          <w:tcPr>
            <w:tcW w:w="726" w:type="dxa"/>
            <w:tcBorders>
              <w:top w:val="nil"/>
              <w:left w:val="nil"/>
              <w:bottom w:val="nil"/>
              <w:right w:val="nil"/>
            </w:tcBorders>
            <w:shd w:val="clear" w:color="auto" w:fill="auto"/>
            <w:hideMark/>
          </w:tcPr>
          <w:p w14:paraId="22D81DDF" w14:textId="77777777" w:rsidR="00970CF4" w:rsidRPr="000862A0" w:rsidRDefault="00970CF4" w:rsidP="00941B99">
            <w:pPr>
              <w:pStyle w:val="TableText"/>
            </w:pPr>
            <w:r w:rsidRPr="000862A0">
              <w:t>68 </w:t>
            </w:r>
          </w:p>
        </w:tc>
        <w:tc>
          <w:tcPr>
            <w:tcW w:w="982" w:type="dxa"/>
            <w:tcBorders>
              <w:top w:val="nil"/>
              <w:left w:val="nil"/>
              <w:bottom w:val="nil"/>
              <w:right w:val="nil"/>
            </w:tcBorders>
            <w:shd w:val="clear" w:color="auto" w:fill="auto"/>
            <w:hideMark/>
          </w:tcPr>
          <w:p w14:paraId="57FEAC35" w14:textId="77777777" w:rsidR="00970CF4" w:rsidRPr="000862A0" w:rsidRDefault="00970CF4" w:rsidP="00941B99">
            <w:pPr>
              <w:pStyle w:val="TableText"/>
            </w:pPr>
            <w:r w:rsidRPr="000862A0">
              <w:t>#298944 </w:t>
            </w:r>
          </w:p>
        </w:tc>
        <w:tc>
          <w:tcPr>
            <w:tcW w:w="920" w:type="dxa"/>
            <w:tcBorders>
              <w:top w:val="nil"/>
              <w:left w:val="nil"/>
              <w:bottom w:val="nil"/>
              <w:right w:val="nil"/>
            </w:tcBorders>
            <w:shd w:val="clear" w:color="auto" w:fill="298944"/>
            <w:hideMark/>
          </w:tcPr>
          <w:p w14:paraId="60214FEF"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2842FA63" w14:textId="77777777" w:rsidTr="00941B99">
        <w:trPr>
          <w:trHeight w:val="300"/>
        </w:trPr>
        <w:tc>
          <w:tcPr>
            <w:tcW w:w="3402" w:type="dxa"/>
            <w:tcBorders>
              <w:top w:val="nil"/>
              <w:left w:val="nil"/>
              <w:bottom w:val="nil"/>
              <w:right w:val="nil"/>
            </w:tcBorders>
            <w:shd w:val="clear" w:color="auto" w:fill="auto"/>
            <w:hideMark/>
          </w:tcPr>
          <w:p w14:paraId="38CEE5D1" w14:textId="77777777" w:rsidR="00970CF4" w:rsidRPr="000862A0" w:rsidRDefault="00970CF4" w:rsidP="00941B99">
            <w:pPr>
              <w:pStyle w:val="TableText"/>
            </w:pPr>
            <w:r w:rsidRPr="000862A0">
              <w:t>310; 311; 312; 313; 314 </w:t>
            </w:r>
          </w:p>
        </w:tc>
        <w:tc>
          <w:tcPr>
            <w:tcW w:w="3291" w:type="dxa"/>
            <w:tcBorders>
              <w:top w:val="nil"/>
              <w:left w:val="nil"/>
              <w:bottom w:val="nil"/>
              <w:right w:val="nil"/>
            </w:tcBorders>
            <w:shd w:val="clear" w:color="auto" w:fill="auto"/>
            <w:hideMark/>
          </w:tcPr>
          <w:p w14:paraId="74535711" w14:textId="77777777" w:rsidR="00970CF4" w:rsidRPr="000862A0" w:rsidRDefault="00970CF4" w:rsidP="00941B99">
            <w:pPr>
              <w:pStyle w:val="TableText"/>
              <w:ind w:right="175"/>
            </w:pPr>
            <w:r w:rsidRPr="000862A0">
              <w:t>3.1 Plantation forests  </w:t>
            </w:r>
          </w:p>
        </w:tc>
        <w:tc>
          <w:tcPr>
            <w:tcW w:w="726" w:type="dxa"/>
            <w:tcBorders>
              <w:top w:val="nil"/>
              <w:left w:val="nil"/>
              <w:bottom w:val="nil"/>
              <w:right w:val="nil"/>
            </w:tcBorders>
            <w:shd w:val="clear" w:color="auto" w:fill="auto"/>
            <w:hideMark/>
          </w:tcPr>
          <w:p w14:paraId="3C4026B4" w14:textId="77777777" w:rsidR="00970CF4" w:rsidRPr="000862A0" w:rsidRDefault="00970CF4" w:rsidP="00941B99">
            <w:pPr>
              <w:pStyle w:val="TableText"/>
            </w:pPr>
            <w:r w:rsidRPr="000862A0">
              <w:t>173 </w:t>
            </w:r>
          </w:p>
        </w:tc>
        <w:tc>
          <w:tcPr>
            <w:tcW w:w="726" w:type="dxa"/>
            <w:tcBorders>
              <w:top w:val="nil"/>
              <w:left w:val="nil"/>
              <w:bottom w:val="nil"/>
              <w:right w:val="nil"/>
            </w:tcBorders>
            <w:shd w:val="clear" w:color="auto" w:fill="auto"/>
            <w:hideMark/>
          </w:tcPr>
          <w:p w14:paraId="0419A73A" w14:textId="77777777" w:rsidR="00970CF4" w:rsidRPr="000862A0" w:rsidRDefault="00970CF4" w:rsidP="00941B99">
            <w:pPr>
              <w:pStyle w:val="TableText"/>
            </w:pPr>
            <w:r w:rsidRPr="000862A0">
              <w:t>255 </w:t>
            </w:r>
          </w:p>
        </w:tc>
        <w:tc>
          <w:tcPr>
            <w:tcW w:w="726" w:type="dxa"/>
            <w:tcBorders>
              <w:top w:val="nil"/>
              <w:left w:val="nil"/>
              <w:bottom w:val="nil"/>
              <w:right w:val="nil"/>
            </w:tcBorders>
            <w:shd w:val="clear" w:color="auto" w:fill="auto"/>
            <w:hideMark/>
          </w:tcPr>
          <w:p w14:paraId="67311BC2" w14:textId="77777777" w:rsidR="00970CF4" w:rsidRPr="000862A0" w:rsidRDefault="00970CF4" w:rsidP="00941B99">
            <w:pPr>
              <w:pStyle w:val="TableText"/>
            </w:pPr>
            <w:r w:rsidRPr="000862A0">
              <w:t>181 </w:t>
            </w:r>
          </w:p>
        </w:tc>
        <w:tc>
          <w:tcPr>
            <w:tcW w:w="982" w:type="dxa"/>
            <w:tcBorders>
              <w:top w:val="nil"/>
              <w:left w:val="nil"/>
              <w:bottom w:val="nil"/>
              <w:right w:val="nil"/>
            </w:tcBorders>
            <w:shd w:val="clear" w:color="auto" w:fill="auto"/>
            <w:hideMark/>
          </w:tcPr>
          <w:p w14:paraId="6202CA73" w14:textId="77777777" w:rsidR="00970CF4" w:rsidRPr="000862A0" w:rsidRDefault="00970CF4" w:rsidP="00941B99">
            <w:pPr>
              <w:pStyle w:val="TableText"/>
            </w:pPr>
            <w:r w:rsidRPr="000862A0">
              <w:t>#ADFFB5 </w:t>
            </w:r>
          </w:p>
        </w:tc>
        <w:tc>
          <w:tcPr>
            <w:tcW w:w="920" w:type="dxa"/>
            <w:tcBorders>
              <w:top w:val="nil"/>
              <w:left w:val="nil"/>
              <w:bottom w:val="nil"/>
              <w:right w:val="nil"/>
            </w:tcBorders>
            <w:shd w:val="clear" w:color="auto" w:fill="ADFFB5"/>
            <w:hideMark/>
          </w:tcPr>
          <w:p w14:paraId="201D89FA"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03D1238E" w14:textId="77777777" w:rsidTr="00941B99">
        <w:trPr>
          <w:trHeight w:val="300"/>
        </w:trPr>
        <w:tc>
          <w:tcPr>
            <w:tcW w:w="3402" w:type="dxa"/>
            <w:tcBorders>
              <w:top w:val="nil"/>
              <w:left w:val="nil"/>
              <w:bottom w:val="nil"/>
              <w:right w:val="nil"/>
            </w:tcBorders>
            <w:shd w:val="clear" w:color="auto" w:fill="auto"/>
            <w:hideMark/>
          </w:tcPr>
          <w:p w14:paraId="2C8C7524" w14:textId="77777777" w:rsidR="00970CF4" w:rsidRPr="000862A0" w:rsidRDefault="00970CF4" w:rsidP="00941B99">
            <w:pPr>
              <w:pStyle w:val="TableText"/>
            </w:pPr>
            <w:r w:rsidRPr="000862A0">
              <w:t>300; 320; 321; 322; 323; 324; 325 </w:t>
            </w:r>
          </w:p>
        </w:tc>
        <w:tc>
          <w:tcPr>
            <w:tcW w:w="3291" w:type="dxa"/>
            <w:tcBorders>
              <w:top w:val="nil"/>
              <w:left w:val="nil"/>
              <w:bottom w:val="nil"/>
              <w:right w:val="nil"/>
            </w:tcBorders>
            <w:shd w:val="clear" w:color="auto" w:fill="auto"/>
            <w:hideMark/>
          </w:tcPr>
          <w:p w14:paraId="2376C35E" w14:textId="77777777" w:rsidR="00970CF4" w:rsidRPr="000862A0" w:rsidRDefault="00970CF4" w:rsidP="00941B99">
            <w:pPr>
              <w:pStyle w:val="TableText"/>
              <w:ind w:right="175"/>
            </w:pPr>
            <w:r w:rsidRPr="000862A0">
              <w:t>3.2 Grazing modified pastures </w:t>
            </w:r>
          </w:p>
          <w:p w14:paraId="1E31A619"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71BDC25A" w14:textId="77777777" w:rsidR="00970CF4" w:rsidRPr="000862A0" w:rsidRDefault="00970CF4" w:rsidP="00941B99">
            <w:pPr>
              <w:pStyle w:val="TableText"/>
            </w:pPr>
            <w:r w:rsidRPr="000862A0">
              <w:t>255 </w:t>
            </w:r>
          </w:p>
        </w:tc>
        <w:tc>
          <w:tcPr>
            <w:tcW w:w="726" w:type="dxa"/>
            <w:tcBorders>
              <w:top w:val="nil"/>
              <w:left w:val="nil"/>
              <w:bottom w:val="nil"/>
              <w:right w:val="nil"/>
            </w:tcBorders>
            <w:shd w:val="clear" w:color="auto" w:fill="auto"/>
            <w:hideMark/>
          </w:tcPr>
          <w:p w14:paraId="17D5FC85" w14:textId="77777777" w:rsidR="00970CF4" w:rsidRPr="000862A0" w:rsidRDefault="00970CF4" w:rsidP="00941B99">
            <w:pPr>
              <w:pStyle w:val="TableText"/>
            </w:pPr>
            <w:r w:rsidRPr="000862A0">
              <w:t>211 </w:t>
            </w:r>
          </w:p>
        </w:tc>
        <w:tc>
          <w:tcPr>
            <w:tcW w:w="726" w:type="dxa"/>
            <w:tcBorders>
              <w:top w:val="nil"/>
              <w:left w:val="nil"/>
              <w:bottom w:val="nil"/>
              <w:right w:val="nil"/>
            </w:tcBorders>
            <w:shd w:val="clear" w:color="auto" w:fill="auto"/>
            <w:hideMark/>
          </w:tcPr>
          <w:p w14:paraId="07453DAE" w14:textId="77777777" w:rsidR="00970CF4" w:rsidRPr="000862A0" w:rsidRDefault="00970CF4" w:rsidP="00941B99">
            <w:pPr>
              <w:pStyle w:val="TableText"/>
            </w:pPr>
            <w:r w:rsidRPr="000862A0">
              <w:t>127 </w:t>
            </w:r>
          </w:p>
        </w:tc>
        <w:tc>
          <w:tcPr>
            <w:tcW w:w="982" w:type="dxa"/>
            <w:tcBorders>
              <w:top w:val="nil"/>
              <w:left w:val="nil"/>
              <w:bottom w:val="nil"/>
              <w:right w:val="nil"/>
            </w:tcBorders>
            <w:shd w:val="clear" w:color="auto" w:fill="auto"/>
            <w:hideMark/>
          </w:tcPr>
          <w:p w14:paraId="065BFB01" w14:textId="77777777" w:rsidR="00970CF4" w:rsidRPr="000862A0" w:rsidRDefault="00970CF4" w:rsidP="00941B99">
            <w:pPr>
              <w:pStyle w:val="TableText"/>
            </w:pPr>
            <w:r w:rsidRPr="000862A0">
              <w:t>#FFD37F </w:t>
            </w:r>
          </w:p>
        </w:tc>
        <w:tc>
          <w:tcPr>
            <w:tcW w:w="920" w:type="dxa"/>
            <w:tcBorders>
              <w:top w:val="nil"/>
              <w:left w:val="nil"/>
              <w:bottom w:val="nil"/>
              <w:right w:val="nil"/>
            </w:tcBorders>
            <w:shd w:val="clear" w:color="auto" w:fill="FFD37F"/>
            <w:hideMark/>
          </w:tcPr>
          <w:p w14:paraId="11B91116"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0DA455B4" w14:textId="77777777" w:rsidTr="00941B99">
        <w:trPr>
          <w:trHeight w:val="300"/>
        </w:trPr>
        <w:tc>
          <w:tcPr>
            <w:tcW w:w="3402" w:type="dxa"/>
            <w:tcBorders>
              <w:top w:val="nil"/>
              <w:left w:val="nil"/>
              <w:bottom w:val="nil"/>
              <w:right w:val="nil"/>
            </w:tcBorders>
            <w:shd w:val="clear" w:color="auto" w:fill="auto"/>
            <w:hideMark/>
          </w:tcPr>
          <w:p w14:paraId="094DB8A9" w14:textId="77777777" w:rsidR="00970CF4" w:rsidRPr="000862A0" w:rsidRDefault="00970CF4" w:rsidP="00941B99">
            <w:pPr>
              <w:pStyle w:val="TableText"/>
            </w:pPr>
            <w:r w:rsidRPr="000862A0">
              <w:t>330; 331; 332; 333; 334.; 335; 336; 337; 338 </w:t>
            </w:r>
          </w:p>
        </w:tc>
        <w:tc>
          <w:tcPr>
            <w:tcW w:w="3291" w:type="dxa"/>
            <w:tcBorders>
              <w:top w:val="nil"/>
              <w:left w:val="nil"/>
              <w:bottom w:val="nil"/>
              <w:right w:val="nil"/>
            </w:tcBorders>
            <w:shd w:val="clear" w:color="auto" w:fill="auto"/>
            <w:hideMark/>
          </w:tcPr>
          <w:p w14:paraId="05B1D61C" w14:textId="77777777" w:rsidR="00970CF4" w:rsidRPr="000862A0" w:rsidRDefault="00970CF4" w:rsidP="00941B99">
            <w:pPr>
              <w:pStyle w:val="TableText"/>
              <w:ind w:right="175"/>
            </w:pPr>
            <w:r w:rsidRPr="000862A0">
              <w:t>3.3 Cropping </w:t>
            </w:r>
          </w:p>
          <w:p w14:paraId="126F91D1"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5D39C7C1" w14:textId="77777777" w:rsidR="00970CF4" w:rsidRPr="000862A0" w:rsidRDefault="00970CF4" w:rsidP="00941B99">
            <w:pPr>
              <w:pStyle w:val="TableText"/>
            </w:pPr>
            <w:r w:rsidRPr="000862A0">
              <w:t>255 </w:t>
            </w:r>
          </w:p>
        </w:tc>
        <w:tc>
          <w:tcPr>
            <w:tcW w:w="726" w:type="dxa"/>
            <w:tcBorders>
              <w:top w:val="nil"/>
              <w:left w:val="nil"/>
              <w:bottom w:val="nil"/>
              <w:right w:val="nil"/>
            </w:tcBorders>
            <w:shd w:val="clear" w:color="auto" w:fill="auto"/>
            <w:hideMark/>
          </w:tcPr>
          <w:p w14:paraId="0CB1263C" w14:textId="77777777" w:rsidR="00970CF4" w:rsidRPr="000862A0" w:rsidRDefault="00970CF4" w:rsidP="00941B99">
            <w:pPr>
              <w:pStyle w:val="TableText"/>
            </w:pPr>
            <w:r w:rsidRPr="000862A0">
              <w:t>255 </w:t>
            </w:r>
          </w:p>
        </w:tc>
        <w:tc>
          <w:tcPr>
            <w:tcW w:w="726" w:type="dxa"/>
            <w:tcBorders>
              <w:top w:val="nil"/>
              <w:left w:val="nil"/>
              <w:bottom w:val="nil"/>
              <w:right w:val="nil"/>
            </w:tcBorders>
            <w:shd w:val="clear" w:color="auto" w:fill="auto"/>
            <w:hideMark/>
          </w:tcPr>
          <w:p w14:paraId="03148D97" w14:textId="77777777" w:rsidR="00970CF4" w:rsidRPr="000862A0" w:rsidRDefault="00970CF4" w:rsidP="00941B99">
            <w:pPr>
              <w:pStyle w:val="TableText"/>
            </w:pPr>
            <w:r w:rsidRPr="000862A0">
              <w:t>0 </w:t>
            </w:r>
          </w:p>
        </w:tc>
        <w:tc>
          <w:tcPr>
            <w:tcW w:w="982" w:type="dxa"/>
            <w:tcBorders>
              <w:top w:val="nil"/>
              <w:left w:val="nil"/>
              <w:bottom w:val="nil"/>
              <w:right w:val="nil"/>
            </w:tcBorders>
            <w:shd w:val="clear" w:color="auto" w:fill="auto"/>
            <w:hideMark/>
          </w:tcPr>
          <w:p w14:paraId="46887966" w14:textId="77777777" w:rsidR="00970CF4" w:rsidRPr="000862A0" w:rsidRDefault="00970CF4" w:rsidP="00941B99">
            <w:pPr>
              <w:pStyle w:val="TableText"/>
            </w:pPr>
            <w:r w:rsidRPr="000862A0">
              <w:t>#FFFF00 </w:t>
            </w:r>
          </w:p>
        </w:tc>
        <w:tc>
          <w:tcPr>
            <w:tcW w:w="920" w:type="dxa"/>
            <w:tcBorders>
              <w:top w:val="nil"/>
              <w:left w:val="nil"/>
              <w:bottom w:val="nil"/>
              <w:right w:val="nil"/>
            </w:tcBorders>
            <w:shd w:val="clear" w:color="auto" w:fill="FFFF00"/>
            <w:hideMark/>
          </w:tcPr>
          <w:p w14:paraId="7CA629F3"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1739C340" w14:textId="77777777" w:rsidTr="00941B99">
        <w:trPr>
          <w:trHeight w:val="300"/>
        </w:trPr>
        <w:tc>
          <w:tcPr>
            <w:tcW w:w="3402" w:type="dxa"/>
            <w:tcBorders>
              <w:top w:val="nil"/>
              <w:left w:val="nil"/>
              <w:bottom w:val="nil"/>
              <w:right w:val="nil"/>
            </w:tcBorders>
            <w:shd w:val="clear" w:color="auto" w:fill="auto"/>
            <w:hideMark/>
          </w:tcPr>
          <w:p w14:paraId="747888C5" w14:textId="77777777" w:rsidR="00970CF4" w:rsidRPr="000862A0" w:rsidRDefault="00970CF4" w:rsidP="00941B99">
            <w:pPr>
              <w:pStyle w:val="TableText"/>
            </w:pPr>
            <w:r w:rsidRPr="000862A0">
              <w:t>340; 341; 342; 343; 344; 345; 346; 347; 348; 349 </w:t>
            </w:r>
          </w:p>
        </w:tc>
        <w:tc>
          <w:tcPr>
            <w:tcW w:w="3291" w:type="dxa"/>
            <w:tcBorders>
              <w:top w:val="nil"/>
              <w:left w:val="nil"/>
              <w:bottom w:val="nil"/>
              <w:right w:val="nil"/>
            </w:tcBorders>
            <w:shd w:val="clear" w:color="auto" w:fill="auto"/>
            <w:hideMark/>
          </w:tcPr>
          <w:p w14:paraId="4F23D81D" w14:textId="77777777" w:rsidR="00970CF4" w:rsidRPr="000862A0" w:rsidRDefault="00970CF4" w:rsidP="00941B99">
            <w:pPr>
              <w:pStyle w:val="TableText"/>
              <w:ind w:right="175"/>
            </w:pPr>
            <w:r w:rsidRPr="000862A0">
              <w:t>3.4 Perennial horticulture </w:t>
            </w:r>
          </w:p>
          <w:p w14:paraId="2D26B5C4"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4117E2E4" w14:textId="77777777" w:rsidR="00970CF4" w:rsidRPr="000862A0" w:rsidRDefault="00970CF4" w:rsidP="00941B99">
            <w:pPr>
              <w:pStyle w:val="TableText"/>
            </w:pPr>
            <w:r w:rsidRPr="000862A0">
              <w:t>171 </w:t>
            </w:r>
          </w:p>
        </w:tc>
        <w:tc>
          <w:tcPr>
            <w:tcW w:w="726" w:type="dxa"/>
            <w:tcBorders>
              <w:top w:val="nil"/>
              <w:left w:val="nil"/>
              <w:bottom w:val="nil"/>
              <w:right w:val="nil"/>
            </w:tcBorders>
            <w:shd w:val="clear" w:color="auto" w:fill="auto"/>
            <w:hideMark/>
          </w:tcPr>
          <w:p w14:paraId="4C6811A1" w14:textId="77777777" w:rsidR="00970CF4" w:rsidRPr="000862A0" w:rsidRDefault="00970CF4" w:rsidP="00941B99">
            <w:pPr>
              <w:pStyle w:val="TableText"/>
            </w:pPr>
            <w:r w:rsidRPr="000862A0">
              <w:t>135 </w:t>
            </w:r>
          </w:p>
        </w:tc>
        <w:tc>
          <w:tcPr>
            <w:tcW w:w="726" w:type="dxa"/>
            <w:tcBorders>
              <w:top w:val="nil"/>
              <w:left w:val="nil"/>
              <w:bottom w:val="nil"/>
              <w:right w:val="nil"/>
            </w:tcBorders>
            <w:shd w:val="clear" w:color="auto" w:fill="auto"/>
            <w:hideMark/>
          </w:tcPr>
          <w:p w14:paraId="4F792E4C" w14:textId="77777777" w:rsidR="00970CF4" w:rsidRPr="000862A0" w:rsidRDefault="00970CF4" w:rsidP="00941B99">
            <w:pPr>
              <w:pStyle w:val="TableText"/>
            </w:pPr>
            <w:r w:rsidRPr="000862A0">
              <w:t>120 </w:t>
            </w:r>
          </w:p>
        </w:tc>
        <w:tc>
          <w:tcPr>
            <w:tcW w:w="982" w:type="dxa"/>
            <w:tcBorders>
              <w:top w:val="nil"/>
              <w:left w:val="nil"/>
              <w:bottom w:val="nil"/>
              <w:right w:val="nil"/>
            </w:tcBorders>
            <w:shd w:val="clear" w:color="auto" w:fill="auto"/>
            <w:hideMark/>
          </w:tcPr>
          <w:p w14:paraId="76F1E728" w14:textId="77777777" w:rsidR="00970CF4" w:rsidRPr="000862A0" w:rsidRDefault="00970CF4" w:rsidP="00941B99">
            <w:pPr>
              <w:pStyle w:val="TableText"/>
            </w:pPr>
            <w:r w:rsidRPr="000862A0">
              <w:t>#AB8778 </w:t>
            </w:r>
          </w:p>
        </w:tc>
        <w:tc>
          <w:tcPr>
            <w:tcW w:w="920" w:type="dxa"/>
            <w:tcBorders>
              <w:top w:val="nil"/>
              <w:left w:val="nil"/>
              <w:bottom w:val="nil"/>
              <w:right w:val="nil"/>
            </w:tcBorders>
            <w:shd w:val="clear" w:color="auto" w:fill="AB8778"/>
            <w:hideMark/>
          </w:tcPr>
          <w:p w14:paraId="393DE9A9"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6EAAB442" w14:textId="77777777" w:rsidTr="00941B99">
        <w:trPr>
          <w:trHeight w:val="300"/>
        </w:trPr>
        <w:tc>
          <w:tcPr>
            <w:tcW w:w="3402" w:type="dxa"/>
            <w:tcBorders>
              <w:top w:val="nil"/>
              <w:left w:val="nil"/>
              <w:bottom w:val="nil"/>
              <w:right w:val="nil"/>
            </w:tcBorders>
            <w:shd w:val="clear" w:color="auto" w:fill="auto"/>
            <w:hideMark/>
          </w:tcPr>
          <w:p w14:paraId="1E043356" w14:textId="77777777" w:rsidR="00970CF4" w:rsidRPr="000862A0" w:rsidRDefault="00970CF4" w:rsidP="00941B99">
            <w:pPr>
              <w:pStyle w:val="TableText"/>
            </w:pPr>
            <w:r w:rsidRPr="000862A0">
              <w:t>350; 351; 352; 353 </w:t>
            </w:r>
          </w:p>
        </w:tc>
        <w:tc>
          <w:tcPr>
            <w:tcW w:w="3291" w:type="dxa"/>
            <w:tcBorders>
              <w:top w:val="nil"/>
              <w:left w:val="nil"/>
              <w:bottom w:val="nil"/>
              <w:right w:val="nil"/>
            </w:tcBorders>
            <w:shd w:val="clear" w:color="auto" w:fill="auto"/>
            <w:hideMark/>
          </w:tcPr>
          <w:p w14:paraId="22322FDA" w14:textId="77777777" w:rsidR="00970CF4" w:rsidRPr="000862A0" w:rsidRDefault="00970CF4" w:rsidP="00941B99">
            <w:pPr>
              <w:pStyle w:val="TableText"/>
              <w:ind w:right="175"/>
            </w:pPr>
            <w:r w:rsidRPr="000862A0">
              <w:t>3.5 Seasonal horticulture </w:t>
            </w:r>
          </w:p>
          <w:p w14:paraId="7A628E37"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31F6D3E2" w14:textId="77777777" w:rsidR="00970CF4" w:rsidRPr="000862A0" w:rsidRDefault="00970CF4" w:rsidP="00941B99">
            <w:pPr>
              <w:pStyle w:val="TableText"/>
            </w:pPr>
            <w:r w:rsidRPr="000862A0">
              <w:t>87 </w:t>
            </w:r>
          </w:p>
        </w:tc>
        <w:tc>
          <w:tcPr>
            <w:tcW w:w="726" w:type="dxa"/>
            <w:tcBorders>
              <w:top w:val="nil"/>
              <w:left w:val="nil"/>
              <w:bottom w:val="nil"/>
              <w:right w:val="nil"/>
            </w:tcBorders>
            <w:shd w:val="clear" w:color="auto" w:fill="auto"/>
            <w:hideMark/>
          </w:tcPr>
          <w:p w14:paraId="652B6156" w14:textId="77777777" w:rsidR="00970CF4" w:rsidRPr="000862A0" w:rsidRDefault="00970CF4" w:rsidP="00941B99">
            <w:pPr>
              <w:pStyle w:val="TableText"/>
            </w:pPr>
            <w:r w:rsidRPr="000862A0">
              <w:t>58 </w:t>
            </w:r>
          </w:p>
        </w:tc>
        <w:tc>
          <w:tcPr>
            <w:tcW w:w="726" w:type="dxa"/>
            <w:tcBorders>
              <w:top w:val="nil"/>
              <w:left w:val="nil"/>
              <w:bottom w:val="nil"/>
              <w:right w:val="nil"/>
            </w:tcBorders>
            <w:shd w:val="clear" w:color="auto" w:fill="auto"/>
            <w:hideMark/>
          </w:tcPr>
          <w:p w14:paraId="4C421115" w14:textId="77777777" w:rsidR="00970CF4" w:rsidRPr="000862A0" w:rsidRDefault="00970CF4" w:rsidP="00941B99">
            <w:pPr>
              <w:pStyle w:val="TableText"/>
            </w:pPr>
            <w:r w:rsidRPr="000862A0">
              <w:t>64 </w:t>
            </w:r>
          </w:p>
        </w:tc>
        <w:tc>
          <w:tcPr>
            <w:tcW w:w="982" w:type="dxa"/>
            <w:tcBorders>
              <w:top w:val="nil"/>
              <w:left w:val="nil"/>
              <w:bottom w:val="nil"/>
              <w:right w:val="nil"/>
            </w:tcBorders>
            <w:shd w:val="clear" w:color="auto" w:fill="auto"/>
            <w:hideMark/>
          </w:tcPr>
          <w:p w14:paraId="1D96419A" w14:textId="77777777" w:rsidR="00970CF4" w:rsidRPr="000862A0" w:rsidRDefault="00970CF4" w:rsidP="00941B99">
            <w:pPr>
              <w:pStyle w:val="TableText"/>
            </w:pPr>
            <w:r w:rsidRPr="000862A0">
              <w:t>#573A40 </w:t>
            </w:r>
          </w:p>
        </w:tc>
        <w:tc>
          <w:tcPr>
            <w:tcW w:w="920" w:type="dxa"/>
            <w:tcBorders>
              <w:top w:val="nil"/>
              <w:left w:val="nil"/>
              <w:bottom w:val="nil"/>
              <w:right w:val="nil"/>
            </w:tcBorders>
            <w:shd w:val="clear" w:color="auto" w:fill="573A40"/>
            <w:hideMark/>
          </w:tcPr>
          <w:p w14:paraId="285F64CC"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2CF6ED61" w14:textId="77777777" w:rsidTr="00941B99">
        <w:trPr>
          <w:trHeight w:val="300"/>
        </w:trPr>
        <w:tc>
          <w:tcPr>
            <w:tcW w:w="3402" w:type="dxa"/>
            <w:tcBorders>
              <w:top w:val="nil"/>
              <w:left w:val="nil"/>
              <w:bottom w:val="nil"/>
              <w:right w:val="nil"/>
            </w:tcBorders>
            <w:shd w:val="clear" w:color="auto" w:fill="auto"/>
            <w:hideMark/>
          </w:tcPr>
          <w:p w14:paraId="25D23320" w14:textId="77777777" w:rsidR="00970CF4" w:rsidRPr="000862A0" w:rsidRDefault="00970CF4" w:rsidP="00941B99">
            <w:pPr>
              <w:pStyle w:val="TableText"/>
            </w:pPr>
            <w:r w:rsidRPr="000862A0">
              <w:t>360; 361; 362; 363; 364; 365 </w:t>
            </w:r>
          </w:p>
        </w:tc>
        <w:tc>
          <w:tcPr>
            <w:tcW w:w="3291" w:type="dxa"/>
            <w:tcBorders>
              <w:top w:val="nil"/>
              <w:left w:val="nil"/>
              <w:bottom w:val="nil"/>
              <w:right w:val="nil"/>
            </w:tcBorders>
            <w:shd w:val="clear" w:color="auto" w:fill="auto"/>
            <w:hideMark/>
          </w:tcPr>
          <w:p w14:paraId="0C0022E0" w14:textId="251DF5B0" w:rsidR="00970CF4" w:rsidRPr="000862A0" w:rsidRDefault="00970CF4" w:rsidP="00941B99">
            <w:pPr>
              <w:pStyle w:val="TableText"/>
              <w:ind w:right="175"/>
            </w:pPr>
            <w:r w:rsidRPr="000862A0">
              <w:t>3.6 Land in transition </w:t>
            </w:r>
            <w:r w:rsidR="002B0470" w:rsidRPr="004F43EE">
              <w:rPr>
                <w:b/>
                <w:bCs/>
              </w:rPr>
              <w:t>a</w:t>
            </w:r>
          </w:p>
          <w:p w14:paraId="7C46B374"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3F5F5F4E" w14:textId="77777777" w:rsidR="00970CF4" w:rsidRPr="000862A0" w:rsidRDefault="00970CF4" w:rsidP="00941B99">
            <w:pPr>
              <w:pStyle w:val="TableText"/>
            </w:pPr>
            <w:r w:rsidRPr="000862A0">
              <w:t>0 </w:t>
            </w:r>
          </w:p>
        </w:tc>
        <w:tc>
          <w:tcPr>
            <w:tcW w:w="726" w:type="dxa"/>
            <w:tcBorders>
              <w:top w:val="nil"/>
              <w:left w:val="nil"/>
              <w:bottom w:val="nil"/>
              <w:right w:val="nil"/>
            </w:tcBorders>
            <w:shd w:val="clear" w:color="auto" w:fill="auto"/>
            <w:hideMark/>
          </w:tcPr>
          <w:p w14:paraId="48D7F80C" w14:textId="77777777" w:rsidR="00970CF4" w:rsidRPr="000862A0" w:rsidRDefault="00970CF4" w:rsidP="00941B99">
            <w:pPr>
              <w:pStyle w:val="TableText"/>
            </w:pPr>
            <w:r w:rsidRPr="000862A0">
              <w:t>0 </w:t>
            </w:r>
          </w:p>
        </w:tc>
        <w:tc>
          <w:tcPr>
            <w:tcW w:w="726" w:type="dxa"/>
            <w:tcBorders>
              <w:top w:val="nil"/>
              <w:left w:val="nil"/>
              <w:bottom w:val="nil"/>
              <w:right w:val="nil"/>
            </w:tcBorders>
            <w:shd w:val="clear" w:color="auto" w:fill="auto"/>
            <w:hideMark/>
          </w:tcPr>
          <w:p w14:paraId="2053AD7E" w14:textId="77777777" w:rsidR="00970CF4" w:rsidRPr="000862A0" w:rsidRDefault="00970CF4" w:rsidP="00941B99">
            <w:pPr>
              <w:pStyle w:val="TableText"/>
            </w:pPr>
            <w:r w:rsidRPr="000862A0">
              <w:t>0 </w:t>
            </w:r>
          </w:p>
        </w:tc>
        <w:tc>
          <w:tcPr>
            <w:tcW w:w="982" w:type="dxa"/>
            <w:tcBorders>
              <w:top w:val="nil"/>
              <w:left w:val="nil"/>
              <w:bottom w:val="nil"/>
              <w:right w:val="nil"/>
            </w:tcBorders>
            <w:shd w:val="clear" w:color="auto" w:fill="auto"/>
            <w:hideMark/>
          </w:tcPr>
          <w:p w14:paraId="4533790A" w14:textId="77777777" w:rsidR="00970CF4" w:rsidRPr="000862A0" w:rsidRDefault="00970CF4" w:rsidP="00941B99">
            <w:pPr>
              <w:pStyle w:val="TableText"/>
            </w:pPr>
            <w:r w:rsidRPr="000862A0">
              <w:t>#000000 </w:t>
            </w:r>
          </w:p>
        </w:tc>
        <w:tc>
          <w:tcPr>
            <w:tcW w:w="920" w:type="dxa"/>
            <w:tcBorders>
              <w:top w:val="nil"/>
              <w:left w:val="nil"/>
              <w:bottom w:val="nil"/>
              <w:right w:val="nil"/>
            </w:tcBorders>
            <w:shd w:val="clear" w:color="auto" w:fill="000000" w:themeFill="text1"/>
            <w:hideMark/>
          </w:tcPr>
          <w:p w14:paraId="62B74C4C"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7E6C0FDC" w14:textId="77777777" w:rsidTr="00941B99">
        <w:trPr>
          <w:trHeight w:val="300"/>
        </w:trPr>
        <w:tc>
          <w:tcPr>
            <w:tcW w:w="3402" w:type="dxa"/>
            <w:tcBorders>
              <w:top w:val="nil"/>
              <w:left w:val="nil"/>
              <w:bottom w:val="nil"/>
              <w:right w:val="nil"/>
            </w:tcBorders>
            <w:shd w:val="clear" w:color="auto" w:fill="auto"/>
            <w:hideMark/>
          </w:tcPr>
          <w:p w14:paraId="17FD800D" w14:textId="77777777" w:rsidR="00970CF4" w:rsidRPr="000862A0" w:rsidRDefault="00970CF4" w:rsidP="00941B99">
            <w:pPr>
              <w:pStyle w:val="TableText"/>
            </w:pPr>
            <w:r w:rsidRPr="000862A0">
              <w:t>410; 411; 412; 413; 414 </w:t>
            </w:r>
          </w:p>
        </w:tc>
        <w:tc>
          <w:tcPr>
            <w:tcW w:w="3291" w:type="dxa"/>
            <w:tcBorders>
              <w:top w:val="nil"/>
              <w:left w:val="nil"/>
              <w:bottom w:val="nil"/>
              <w:right w:val="nil"/>
            </w:tcBorders>
            <w:shd w:val="clear" w:color="auto" w:fill="auto"/>
            <w:hideMark/>
          </w:tcPr>
          <w:p w14:paraId="73263615" w14:textId="77777777" w:rsidR="00970CF4" w:rsidRPr="000862A0" w:rsidRDefault="00970CF4" w:rsidP="00941B99">
            <w:pPr>
              <w:pStyle w:val="TableText"/>
              <w:ind w:right="175"/>
            </w:pPr>
            <w:r w:rsidRPr="000862A0">
              <w:t>4.1 Irrigated plantation forests </w:t>
            </w:r>
          </w:p>
          <w:p w14:paraId="1BF5A8C9"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3A58E2E3" w14:textId="77777777" w:rsidR="00970CF4" w:rsidRPr="000862A0" w:rsidRDefault="00970CF4" w:rsidP="00941B99">
            <w:pPr>
              <w:pStyle w:val="TableText"/>
            </w:pPr>
            <w:r w:rsidRPr="000862A0">
              <w:t>236 </w:t>
            </w:r>
          </w:p>
        </w:tc>
        <w:tc>
          <w:tcPr>
            <w:tcW w:w="726" w:type="dxa"/>
            <w:tcBorders>
              <w:top w:val="nil"/>
              <w:left w:val="nil"/>
              <w:bottom w:val="nil"/>
              <w:right w:val="nil"/>
            </w:tcBorders>
            <w:shd w:val="clear" w:color="auto" w:fill="auto"/>
            <w:hideMark/>
          </w:tcPr>
          <w:p w14:paraId="7F04FD52" w14:textId="77777777" w:rsidR="00970CF4" w:rsidRPr="000862A0" w:rsidRDefault="00970CF4" w:rsidP="00941B99">
            <w:pPr>
              <w:pStyle w:val="TableText"/>
            </w:pPr>
            <w:r w:rsidRPr="000862A0">
              <w:t>255 </w:t>
            </w:r>
          </w:p>
        </w:tc>
        <w:tc>
          <w:tcPr>
            <w:tcW w:w="726" w:type="dxa"/>
            <w:tcBorders>
              <w:top w:val="nil"/>
              <w:left w:val="nil"/>
              <w:bottom w:val="nil"/>
              <w:right w:val="nil"/>
            </w:tcBorders>
            <w:shd w:val="clear" w:color="auto" w:fill="auto"/>
            <w:hideMark/>
          </w:tcPr>
          <w:p w14:paraId="7D773157" w14:textId="77777777" w:rsidR="00970CF4" w:rsidRPr="000862A0" w:rsidRDefault="00970CF4" w:rsidP="00941B99">
            <w:pPr>
              <w:pStyle w:val="TableText"/>
            </w:pPr>
            <w:r w:rsidRPr="000862A0">
              <w:t>224 </w:t>
            </w:r>
          </w:p>
        </w:tc>
        <w:tc>
          <w:tcPr>
            <w:tcW w:w="982" w:type="dxa"/>
            <w:tcBorders>
              <w:top w:val="nil"/>
              <w:left w:val="nil"/>
              <w:bottom w:val="nil"/>
              <w:right w:val="nil"/>
            </w:tcBorders>
            <w:shd w:val="clear" w:color="auto" w:fill="auto"/>
            <w:hideMark/>
          </w:tcPr>
          <w:p w14:paraId="60ACCEDD" w14:textId="77777777" w:rsidR="00970CF4" w:rsidRPr="000862A0" w:rsidRDefault="00970CF4" w:rsidP="00941B99">
            <w:pPr>
              <w:pStyle w:val="TableText"/>
            </w:pPr>
            <w:r w:rsidRPr="000862A0">
              <w:t>#ECFFE0 </w:t>
            </w:r>
          </w:p>
        </w:tc>
        <w:tc>
          <w:tcPr>
            <w:tcW w:w="920" w:type="dxa"/>
            <w:tcBorders>
              <w:top w:val="nil"/>
              <w:left w:val="nil"/>
              <w:bottom w:val="nil"/>
              <w:right w:val="nil"/>
            </w:tcBorders>
            <w:shd w:val="clear" w:color="auto" w:fill="ECFFE0"/>
            <w:hideMark/>
          </w:tcPr>
          <w:p w14:paraId="6088E2A7"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536D26A4" w14:textId="77777777" w:rsidTr="00941B99">
        <w:trPr>
          <w:trHeight w:val="300"/>
        </w:trPr>
        <w:tc>
          <w:tcPr>
            <w:tcW w:w="3402" w:type="dxa"/>
            <w:tcBorders>
              <w:top w:val="nil"/>
              <w:left w:val="nil"/>
              <w:bottom w:val="nil"/>
              <w:right w:val="nil"/>
            </w:tcBorders>
            <w:shd w:val="clear" w:color="auto" w:fill="auto"/>
            <w:hideMark/>
          </w:tcPr>
          <w:p w14:paraId="12A95A0B" w14:textId="77777777" w:rsidR="00970CF4" w:rsidRPr="000862A0" w:rsidRDefault="00970CF4" w:rsidP="00941B99">
            <w:pPr>
              <w:pStyle w:val="TableText"/>
            </w:pPr>
            <w:r w:rsidRPr="000862A0">
              <w:t>400; 420; 421; 422; 423; 424 </w:t>
            </w:r>
          </w:p>
        </w:tc>
        <w:tc>
          <w:tcPr>
            <w:tcW w:w="3291" w:type="dxa"/>
            <w:tcBorders>
              <w:top w:val="nil"/>
              <w:left w:val="nil"/>
              <w:bottom w:val="nil"/>
              <w:right w:val="nil"/>
            </w:tcBorders>
            <w:shd w:val="clear" w:color="auto" w:fill="auto"/>
            <w:hideMark/>
          </w:tcPr>
          <w:p w14:paraId="05F019DD" w14:textId="77777777" w:rsidR="00970CF4" w:rsidRPr="000862A0" w:rsidRDefault="00970CF4" w:rsidP="00941B99">
            <w:pPr>
              <w:pStyle w:val="TableText"/>
              <w:ind w:right="175"/>
            </w:pPr>
            <w:r w:rsidRPr="000862A0">
              <w:t>4.2 Grazing irrigated modified pastures </w:t>
            </w:r>
          </w:p>
          <w:p w14:paraId="671CD9CC"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58DC4EE2" w14:textId="77777777" w:rsidR="00970CF4" w:rsidRPr="000862A0" w:rsidRDefault="00970CF4" w:rsidP="00941B99">
            <w:pPr>
              <w:pStyle w:val="TableText"/>
            </w:pPr>
            <w:r w:rsidRPr="000862A0">
              <w:t>255 </w:t>
            </w:r>
          </w:p>
        </w:tc>
        <w:tc>
          <w:tcPr>
            <w:tcW w:w="726" w:type="dxa"/>
            <w:tcBorders>
              <w:top w:val="nil"/>
              <w:left w:val="nil"/>
              <w:bottom w:val="nil"/>
              <w:right w:val="nil"/>
            </w:tcBorders>
            <w:shd w:val="clear" w:color="auto" w:fill="auto"/>
            <w:hideMark/>
          </w:tcPr>
          <w:p w14:paraId="16CB23E6" w14:textId="77777777" w:rsidR="00970CF4" w:rsidRPr="000862A0" w:rsidRDefault="00970CF4" w:rsidP="00941B99">
            <w:pPr>
              <w:pStyle w:val="TableText"/>
            </w:pPr>
            <w:r w:rsidRPr="000862A0">
              <w:t>170 </w:t>
            </w:r>
          </w:p>
        </w:tc>
        <w:tc>
          <w:tcPr>
            <w:tcW w:w="726" w:type="dxa"/>
            <w:tcBorders>
              <w:top w:val="nil"/>
              <w:left w:val="nil"/>
              <w:bottom w:val="nil"/>
              <w:right w:val="nil"/>
            </w:tcBorders>
            <w:shd w:val="clear" w:color="auto" w:fill="auto"/>
            <w:hideMark/>
          </w:tcPr>
          <w:p w14:paraId="0A2CE255" w14:textId="77777777" w:rsidR="00970CF4" w:rsidRPr="000862A0" w:rsidRDefault="00970CF4" w:rsidP="00941B99">
            <w:pPr>
              <w:pStyle w:val="TableText"/>
            </w:pPr>
            <w:r w:rsidRPr="000862A0">
              <w:t>0 </w:t>
            </w:r>
          </w:p>
        </w:tc>
        <w:tc>
          <w:tcPr>
            <w:tcW w:w="982" w:type="dxa"/>
            <w:tcBorders>
              <w:top w:val="nil"/>
              <w:left w:val="nil"/>
              <w:bottom w:val="nil"/>
              <w:right w:val="nil"/>
            </w:tcBorders>
            <w:shd w:val="clear" w:color="auto" w:fill="auto"/>
            <w:hideMark/>
          </w:tcPr>
          <w:p w14:paraId="76F39E0F" w14:textId="77777777" w:rsidR="00970CF4" w:rsidRPr="000862A0" w:rsidRDefault="00970CF4" w:rsidP="00941B99">
            <w:pPr>
              <w:pStyle w:val="TableText"/>
            </w:pPr>
            <w:r w:rsidRPr="000862A0">
              <w:t>#FFAA00 </w:t>
            </w:r>
          </w:p>
        </w:tc>
        <w:tc>
          <w:tcPr>
            <w:tcW w:w="920" w:type="dxa"/>
            <w:tcBorders>
              <w:top w:val="nil"/>
              <w:left w:val="nil"/>
              <w:bottom w:val="nil"/>
              <w:right w:val="nil"/>
            </w:tcBorders>
            <w:shd w:val="clear" w:color="auto" w:fill="FFAA00"/>
            <w:hideMark/>
          </w:tcPr>
          <w:p w14:paraId="7B0394B7"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35B425BD" w14:textId="77777777" w:rsidTr="00941B99">
        <w:trPr>
          <w:trHeight w:val="300"/>
        </w:trPr>
        <w:tc>
          <w:tcPr>
            <w:tcW w:w="3402" w:type="dxa"/>
            <w:tcBorders>
              <w:top w:val="nil"/>
              <w:left w:val="nil"/>
              <w:bottom w:val="nil"/>
              <w:right w:val="nil"/>
            </w:tcBorders>
            <w:shd w:val="clear" w:color="auto" w:fill="auto"/>
            <w:hideMark/>
          </w:tcPr>
          <w:p w14:paraId="1D704CA7" w14:textId="77777777" w:rsidR="00970CF4" w:rsidRPr="000862A0" w:rsidRDefault="00970CF4" w:rsidP="00941B99">
            <w:pPr>
              <w:pStyle w:val="TableText"/>
            </w:pPr>
            <w:r w:rsidRPr="000862A0">
              <w:t>430; 431; 432; 433; 434; 435; 436; 437; 438 </w:t>
            </w:r>
          </w:p>
        </w:tc>
        <w:tc>
          <w:tcPr>
            <w:tcW w:w="3291" w:type="dxa"/>
            <w:tcBorders>
              <w:top w:val="nil"/>
              <w:left w:val="nil"/>
              <w:bottom w:val="nil"/>
              <w:right w:val="nil"/>
            </w:tcBorders>
            <w:shd w:val="clear" w:color="auto" w:fill="auto"/>
            <w:hideMark/>
          </w:tcPr>
          <w:p w14:paraId="78396BCB" w14:textId="77777777" w:rsidR="00970CF4" w:rsidRPr="000862A0" w:rsidRDefault="00970CF4" w:rsidP="00941B99">
            <w:pPr>
              <w:pStyle w:val="TableText"/>
              <w:ind w:right="175"/>
            </w:pPr>
            <w:r w:rsidRPr="000862A0">
              <w:t>4.3 Irrigated cropping </w:t>
            </w:r>
          </w:p>
        </w:tc>
        <w:tc>
          <w:tcPr>
            <w:tcW w:w="726" w:type="dxa"/>
            <w:tcBorders>
              <w:top w:val="nil"/>
              <w:left w:val="nil"/>
              <w:bottom w:val="nil"/>
              <w:right w:val="nil"/>
            </w:tcBorders>
            <w:shd w:val="clear" w:color="auto" w:fill="auto"/>
            <w:hideMark/>
          </w:tcPr>
          <w:p w14:paraId="4DE955BD" w14:textId="77777777" w:rsidR="00970CF4" w:rsidRPr="000862A0" w:rsidRDefault="00970CF4" w:rsidP="00941B99">
            <w:pPr>
              <w:pStyle w:val="TableText"/>
            </w:pPr>
            <w:r w:rsidRPr="000862A0">
              <w:t>201 </w:t>
            </w:r>
          </w:p>
        </w:tc>
        <w:tc>
          <w:tcPr>
            <w:tcW w:w="726" w:type="dxa"/>
            <w:tcBorders>
              <w:top w:val="nil"/>
              <w:left w:val="nil"/>
              <w:bottom w:val="nil"/>
              <w:right w:val="nil"/>
            </w:tcBorders>
            <w:shd w:val="clear" w:color="auto" w:fill="auto"/>
            <w:hideMark/>
          </w:tcPr>
          <w:p w14:paraId="0B8B0B68" w14:textId="77777777" w:rsidR="00970CF4" w:rsidRPr="000862A0" w:rsidRDefault="00970CF4" w:rsidP="00941B99">
            <w:pPr>
              <w:pStyle w:val="TableText"/>
            </w:pPr>
            <w:r w:rsidRPr="000862A0">
              <w:t>184 </w:t>
            </w:r>
          </w:p>
        </w:tc>
        <w:tc>
          <w:tcPr>
            <w:tcW w:w="726" w:type="dxa"/>
            <w:tcBorders>
              <w:top w:val="nil"/>
              <w:left w:val="nil"/>
              <w:bottom w:val="nil"/>
              <w:right w:val="nil"/>
            </w:tcBorders>
            <w:shd w:val="clear" w:color="auto" w:fill="auto"/>
            <w:hideMark/>
          </w:tcPr>
          <w:p w14:paraId="70413CCA" w14:textId="77777777" w:rsidR="00970CF4" w:rsidRPr="000862A0" w:rsidRDefault="00970CF4" w:rsidP="00941B99">
            <w:pPr>
              <w:pStyle w:val="TableText"/>
            </w:pPr>
            <w:r w:rsidRPr="000862A0">
              <w:t>84 </w:t>
            </w:r>
          </w:p>
        </w:tc>
        <w:tc>
          <w:tcPr>
            <w:tcW w:w="982" w:type="dxa"/>
            <w:tcBorders>
              <w:top w:val="nil"/>
              <w:left w:val="nil"/>
              <w:bottom w:val="nil"/>
              <w:right w:val="nil"/>
            </w:tcBorders>
            <w:shd w:val="clear" w:color="auto" w:fill="auto"/>
            <w:hideMark/>
          </w:tcPr>
          <w:p w14:paraId="11C61170" w14:textId="77777777" w:rsidR="00970CF4" w:rsidRPr="000862A0" w:rsidRDefault="00970CF4" w:rsidP="00941B99">
            <w:pPr>
              <w:pStyle w:val="TableText"/>
            </w:pPr>
            <w:r w:rsidRPr="000862A0">
              <w:t>#C9B854 </w:t>
            </w:r>
          </w:p>
        </w:tc>
        <w:tc>
          <w:tcPr>
            <w:tcW w:w="920" w:type="dxa"/>
            <w:tcBorders>
              <w:top w:val="nil"/>
              <w:left w:val="nil"/>
              <w:bottom w:val="nil"/>
              <w:right w:val="nil"/>
            </w:tcBorders>
            <w:shd w:val="clear" w:color="auto" w:fill="C9B854"/>
            <w:hideMark/>
          </w:tcPr>
          <w:p w14:paraId="7697B97F"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4F145667" w14:textId="77777777" w:rsidTr="00941B99">
        <w:trPr>
          <w:trHeight w:val="300"/>
        </w:trPr>
        <w:tc>
          <w:tcPr>
            <w:tcW w:w="3402" w:type="dxa"/>
            <w:tcBorders>
              <w:top w:val="nil"/>
              <w:left w:val="nil"/>
              <w:bottom w:val="nil"/>
              <w:right w:val="nil"/>
            </w:tcBorders>
            <w:shd w:val="clear" w:color="auto" w:fill="auto"/>
            <w:hideMark/>
          </w:tcPr>
          <w:p w14:paraId="5B188D03" w14:textId="77777777" w:rsidR="00970CF4" w:rsidRPr="000862A0" w:rsidRDefault="00970CF4" w:rsidP="00941B99">
            <w:pPr>
              <w:pStyle w:val="TableText"/>
            </w:pPr>
            <w:r w:rsidRPr="000862A0">
              <w:t>440; 441; 442; 443; 444; 445; 446; 447; 448; 449 </w:t>
            </w:r>
          </w:p>
        </w:tc>
        <w:tc>
          <w:tcPr>
            <w:tcW w:w="3291" w:type="dxa"/>
            <w:tcBorders>
              <w:top w:val="nil"/>
              <w:left w:val="nil"/>
              <w:bottom w:val="nil"/>
              <w:right w:val="nil"/>
            </w:tcBorders>
            <w:shd w:val="clear" w:color="auto" w:fill="auto"/>
            <w:hideMark/>
          </w:tcPr>
          <w:p w14:paraId="57E6A59F" w14:textId="77777777" w:rsidR="00970CF4" w:rsidRPr="000862A0" w:rsidRDefault="00970CF4" w:rsidP="00941B99">
            <w:pPr>
              <w:pStyle w:val="TableText"/>
              <w:ind w:right="175"/>
            </w:pPr>
            <w:r w:rsidRPr="000862A0">
              <w:t>4.4 Irrigated perennial horticulture </w:t>
            </w:r>
          </w:p>
          <w:p w14:paraId="466CB66E"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539F627E" w14:textId="77777777" w:rsidR="00970CF4" w:rsidRPr="000862A0" w:rsidRDefault="00970CF4" w:rsidP="00941B99">
            <w:pPr>
              <w:pStyle w:val="TableText"/>
            </w:pPr>
            <w:r w:rsidRPr="000862A0">
              <w:t>156 </w:t>
            </w:r>
          </w:p>
        </w:tc>
        <w:tc>
          <w:tcPr>
            <w:tcW w:w="726" w:type="dxa"/>
            <w:tcBorders>
              <w:top w:val="nil"/>
              <w:left w:val="nil"/>
              <w:bottom w:val="nil"/>
              <w:right w:val="nil"/>
            </w:tcBorders>
            <w:shd w:val="clear" w:color="auto" w:fill="auto"/>
            <w:hideMark/>
          </w:tcPr>
          <w:p w14:paraId="24924F05" w14:textId="77777777" w:rsidR="00970CF4" w:rsidRPr="000862A0" w:rsidRDefault="00970CF4" w:rsidP="00941B99">
            <w:pPr>
              <w:pStyle w:val="TableText"/>
            </w:pPr>
            <w:r w:rsidRPr="000862A0">
              <w:t>84 </w:t>
            </w:r>
          </w:p>
        </w:tc>
        <w:tc>
          <w:tcPr>
            <w:tcW w:w="726" w:type="dxa"/>
            <w:tcBorders>
              <w:top w:val="nil"/>
              <w:left w:val="nil"/>
              <w:bottom w:val="nil"/>
              <w:right w:val="nil"/>
            </w:tcBorders>
            <w:shd w:val="clear" w:color="auto" w:fill="auto"/>
            <w:hideMark/>
          </w:tcPr>
          <w:p w14:paraId="1BEE4517" w14:textId="77777777" w:rsidR="00970CF4" w:rsidRPr="000862A0" w:rsidRDefault="00970CF4" w:rsidP="00941B99">
            <w:pPr>
              <w:pStyle w:val="TableText"/>
            </w:pPr>
            <w:r w:rsidRPr="000862A0">
              <w:t>46 </w:t>
            </w:r>
          </w:p>
        </w:tc>
        <w:tc>
          <w:tcPr>
            <w:tcW w:w="982" w:type="dxa"/>
            <w:tcBorders>
              <w:top w:val="nil"/>
              <w:left w:val="nil"/>
              <w:bottom w:val="nil"/>
              <w:right w:val="nil"/>
            </w:tcBorders>
            <w:shd w:val="clear" w:color="auto" w:fill="auto"/>
            <w:hideMark/>
          </w:tcPr>
          <w:p w14:paraId="1EDD47C4" w14:textId="77777777" w:rsidR="00970CF4" w:rsidRPr="000862A0" w:rsidRDefault="00970CF4" w:rsidP="00941B99">
            <w:pPr>
              <w:pStyle w:val="TableText"/>
            </w:pPr>
            <w:r w:rsidRPr="000862A0">
              <w:t>#9C542E </w:t>
            </w:r>
          </w:p>
        </w:tc>
        <w:tc>
          <w:tcPr>
            <w:tcW w:w="920" w:type="dxa"/>
            <w:tcBorders>
              <w:top w:val="nil"/>
              <w:left w:val="nil"/>
              <w:bottom w:val="nil"/>
              <w:right w:val="nil"/>
            </w:tcBorders>
            <w:shd w:val="clear" w:color="auto" w:fill="9C542E"/>
            <w:hideMark/>
          </w:tcPr>
          <w:p w14:paraId="2A16FDD3"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7512F2BA" w14:textId="77777777" w:rsidTr="00941B99">
        <w:trPr>
          <w:trHeight w:val="300"/>
        </w:trPr>
        <w:tc>
          <w:tcPr>
            <w:tcW w:w="3402" w:type="dxa"/>
            <w:tcBorders>
              <w:top w:val="nil"/>
              <w:left w:val="nil"/>
              <w:bottom w:val="nil"/>
              <w:right w:val="nil"/>
            </w:tcBorders>
            <w:shd w:val="clear" w:color="auto" w:fill="auto"/>
            <w:hideMark/>
          </w:tcPr>
          <w:p w14:paraId="5A438396" w14:textId="77777777" w:rsidR="00970CF4" w:rsidRPr="000862A0" w:rsidRDefault="00970CF4" w:rsidP="00941B99">
            <w:pPr>
              <w:pStyle w:val="TableText"/>
            </w:pPr>
            <w:r w:rsidRPr="000862A0">
              <w:t>450; 451; 452; 453; 454 </w:t>
            </w:r>
          </w:p>
        </w:tc>
        <w:tc>
          <w:tcPr>
            <w:tcW w:w="3291" w:type="dxa"/>
            <w:tcBorders>
              <w:top w:val="nil"/>
              <w:left w:val="nil"/>
              <w:bottom w:val="nil"/>
              <w:right w:val="nil"/>
            </w:tcBorders>
            <w:shd w:val="clear" w:color="auto" w:fill="auto"/>
            <w:hideMark/>
          </w:tcPr>
          <w:p w14:paraId="6B1BE6FC" w14:textId="77777777" w:rsidR="00970CF4" w:rsidRPr="000862A0" w:rsidRDefault="00970CF4" w:rsidP="00941B99">
            <w:pPr>
              <w:pStyle w:val="TableText"/>
              <w:ind w:right="175"/>
            </w:pPr>
            <w:r w:rsidRPr="000862A0">
              <w:t>4.5 Irrigated seasonal horticulture </w:t>
            </w:r>
          </w:p>
          <w:p w14:paraId="2879350E"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4CF515F4" w14:textId="77777777" w:rsidR="00970CF4" w:rsidRPr="000862A0" w:rsidRDefault="00970CF4" w:rsidP="00941B99">
            <w:pPr>
              <w:pStyle w:val="TableText"/>
            </w:pPr>
            <w:r w:rsidRPr="000862A0">
              <w:t>79 </w:t>
            </w:r>
          </w:p>
        </w:tc>
        <w:tc>
          <w:tcPr>
            <w:tcW w:w="726" w:type="dxa"/>
            <w:tcBorders>
              <w:top w:val="nil"/>
              <w:left w:val="nil"/>
              <w:bottom w:val="nil"/>
              <w:right w:val="nil"/>
            </w:tcBorders>
            <w:shd w:val="clear" w:color="auto" w:fill="auto"/>
            <w:hideMark/>
          </w:tcPr>
          <w:p w14:paraId="7158107F" w14:textId="77777777" w:rsidR="00970CF4" w:rsidRPr="000862A0" w:rsidRDefault="00970CF4" w:rsidP="00941B99">
            <w:pPr>
              <w:pStyle w:val="TableText"/>
            </w:pPr>
            <w:r w:rsidRPr="000862A0">
              <w:t>43 </w:t>
            </w:r>
          </w:p>
        </w:tc>
        <w:tc>
          <w:tcPr>
            <w:tcW w:w="726" w:type="dxa"/>
            <w:tcBorders>
              <w:top w:val="nil"/>
              <w:left w:val="nil"/>
              <w:bottom w:val="nil"/>
              <w:right w:val="nil"/>
            </w:tcBorders>
            <w:shd w:val="clear" w:color="auto" w:fill="auto"/>
            <w:hideMark/>
          </w:tcPr>
          <w:p w14:paraId="5A7DD6B0" w14:textId="77777777" w:rsidR="00970CF4" w:rsidRPr="000862A0" w:rsidRDefault="00970CF4" w:rsidP="00941B99">
            <w:pPr>
              <w:pStyle w:val="TableText"/>
            </w:pPr>
            <w:r w:rsidRPr="000862A0">
              <w:t>23 </w:t>
            </w:r>
          </w:p>
        </w:tc>
        <w:tc>
          <w:tcPr>
            <w:tcW w:w="982" w:type="dxa"/>
            <w:tcBorders>
              <w:top w:val="nil"/>
              <w:left w:val="nil"/>
              <w:bottom w:val="nil"/>
              <w:right w:val="nil"/>
            </w:tcBorders>
            <w:shd w:val="clear" w:color="auto" w:fill="auto"/>
            <w:hideMark/>
          </w:tcPr>
          <w:p w14:paraId="28A21633" w14:textId="77777777" w:rsidR="00970CF4" w:rsidRPr="000862A0" w:rsidRDefault="00970CF4" w:rsidP="00941B99">
            <w:pPr>
              <w:pStyle w:val="TableText"/>
            </w:pPr>
            <w:r w:rsidRPr="000862A0">
              <w:t>#4F2B17 </w:t>
            </w:r>
          </w:p>
        </w:tc>
        <w:tc>
          <w:tcPr>
            <w:tcW w:w="920" w:type="dxa"/>
            <w:tcBorders>
              <w:top w:val="nil"/>
              <w:left w:val="nil"/>
              <w:bottom w:val="nil"/>
              <w:right w:val="nil"/>
            </w:tcBorders>
            <w:shd w:val="clear" w:color="auto" w:fill="4F2B17"/>
            <w:hideMark/>
          </w:tcPr>
          <w:p w14:paraId="6D3A6A75"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33BB6E99" w14:textId="77777777" w:rsidTr="00941B99">
        <w:trPr>
          <w:trHeight w:val="300"/>
        </w:trPr>
        <w:tc>
          <w:tcPr>
            <w:tcW w:w="3402" w:type="dxa"/>
            <w:tcBorders>
              <w:top w:val="nil"/>
              <w:left w:val="nil"/>
              <w:bottom w:val="nil"/>
              <w:right w:val="nil"/>
            </w:tcBorders>
            <w:shd w:val="clear" w:color="auto" w:fill="auto"/>
            <w:hideMark/>
          </w:tcPr>
          <w:p w14:paraId="72F6BCE2" w14:textId="77777777" w:rsidR="00970CF4" w:rsidRPr="000862A0" w:rsidRDefault="00970CF4" w:rsidP="00941B99">
            <w:pPr>
              <w:pStyle w:val="TableText"/>
            </w:pPr>
            <w:r w:rsidRPr="000862A0">
              <w:t>460; 461; 462; 463; 464; 465 </w:t>
            </w:r>
          </w:p>
        </w:tc>
        <w:tc>
          <w:tcPr>
            <w:tcW w:w="3291" w:type="dxa"/>
            <w:tcBorders>
              <w:top w:val="nil"/>
              <w:left w:val="nil"/>
              <w:bottom w:val="nil"/>
              <w:right w:val="nil"/>
            </w:tcBorders>
            <w:shd w:val="clear" w:color="auto" w:fill="auto"/>
            <w:hideMark/>
          </w:tcPr>
          <w:p w14:paraId="7EB918EB" w14:textId="6092A581" w:rsidR="00970CF4" w:rsidRPr="000862A0" w:rsidRDefault="00970CF4" w:rsidP="00941B99">
            <w:pPr>
              <w:pStyle w:val="TableText"/>
              <w:ind w:right="175"/>
            </w:pPr>
            <w:r w:rsidRPr="000862A0">
              <w:t>4.6 Irrigated land in transition </w:t>
            </w:r>
            <w:r w:rsidR="002B0470" w:rsidRPr="004F43EE">
              <w:rPr>
                <w:b/>
                <w:bCs/>
              </w:rPr>
              <w:t>a</w:t>
            </w:r>
          </w:p>
          <w:p w14:paraId="1DFDE217"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2FD7436E" w14:textId="77777777" w:rsidR="00970CF4" w:rsidRPr="000862A0" w:rsidRDefault="00970CF4" w:rsidP="00941B99">
            <w:pPr>
              <w:pStyle w:val="TableText"/>
            </w:pPr>
            <w:r w:rsidRPr="000862A0">
              <w:t>52 </w:t>
            </w:r>
          </w:p>
        </w:tc>
        <w:tc>
          <w:tcPr>
            <w:tcW w:w="726" w:type="dxa"/>
            <w:tcBorders>
              <w:top w:val="nil"/>
              <w:left w:val="nil"/>
              <w:bottom w:val="nil"/>
              <w:right w:val="nil"/>
            </w:tcBorders>
            <w:shd w:val="clear" w:color="auto" w:fill="auto"/>
            <w:hideMark/>
          </w:tcPr>
          <w:p w14:paraId="704299D7" w14:textId="77777777" w:rsidR="00970CF4" w:rsidRPr="000862A0" w:rsidRDefault="00970CF4" w:rsidP="00941B99">
            <w:pPr>
              <w:pStyle w:val="TableText"/>
            </w:pPr>
            <w:r w:rsidRPr="000862A0">
              <w:t>52 </w:t>
            </w:r>
          </w:p>
        </w:tc>
        <w:tc>
          <w:tcPr>
            <w:tcW w:w="726" w:type="dxa"/>
            <w:tcBorders>
              <w:top w:val="nil"/>
              <w:left w:val="nil"/>
              <w:bottom w:val="nil"/>
              <w:right w:val="nil"/>
            </w:tcBorders>
            <w:shd w:val="clear" w:color="auto" w:fill="auto"/>
            <w:hideMark/>
          </w:tcPr>
          <w:p w14:paraId="4614C6DD" w14:textId="77777777" w:rsidR="00970CF4" w:rsidRPr="000862A0" w:rsidRDefault="00970CF4" w:rsidP="00941B99">
            <w:pPr>
              <w:pStyle w:val="TableText"/>
            </w:pPr>
            <w:r w:rsidRPr="000862A0">
              <w:t>52 </w:t>
            </w:r>
          </w:p>
        </w:tc>
        <w:tc>
          <w:tcPr>
            <w:tcW w:w="982" w:type="dxa"/>
            <w:tcBorders>
              <w:top w:val="nil"/>
              <w:left w:val="nil"/>
              <w:bottom w:val="nil"/>
              <w:right w:val="nil"/>
            </w:tcBorders>
            <w:shd w:val="clear" w:color="auto" w:fill="auto"/>
            <w:hideMark/>
          </w:tcPr>
          <w:p w14:paraId="261DEC92" w14:textId="77777777" w:rsidR="00970CF4" w:rsidRPr="000862A0" w:rsidRDefault="00970CF4" w:rsidP="00941B99">
            <w:pPr>
              <w:pStyle w:val="TableText"/>
            </w:pPr>
            <w:r w:rsidRPr="000862A0">
              <w:t>#343434 </w:t>
            </w:r>
          </w:p>
        </w:tc>
        <w:tc>
          <w:tcPr>
            <w:tcW w:w="920" w:type="dxa"/>
            <w:tcBorders>
              <w:top w:val="nil"/>
              <w:left w:val="nil"/>
              <w:bottom w:val="nil"/>
              <w:right w:val="nil"/>
            </w:tcBorders>
            <w:shd w:val="clear" w:color="auto" w:fill="343434"/>
            <w:hideMark/>
          </w:tcPr>
          <w:p w14:paraId="6509602C"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56CF1EA1" w14:textId="77777777" w:rsidTr="00941B99">
        <w:trPr>
          <w:trHeight w:val="300"/>
        </w:trPr>
        <w:tc>
          <w:tcPr>
            <w:tcW w:w="3402" w:type="dxa"/>
            <w:tcBorders>
              <w:top w:val="nil"/>
              <w:left w:val="nil"/>
              <w:bottom w:val="nil"/>
              <w:right w:val="nil"/>
            </w:tcBorders>
            <w:shd w:val="clear" w:color="auto" w:fill="auto"/>
            <w:hideMark/>
          </w:tcPr>
          <w:p w14:paraId="388EABAA" w14:textId="77777777" w:rsidR="00970CF4" w:rsidRPr="000862A0" w:rsidRDefault="00970CF4" w:rsidP="00941B99">
            <w:pPr>
              <w:pStyle w:val="TableText"/>
            </w:pPr>
            <w:r w:rsidRPr="000862A0">
              <w:t>510; 511; 512; 513; 514; 515 </w:t>
            </w:r>
          </w:p>
        </w:tc>
        <w:tc>
          <w:tcPr>
            <w:tcW w:w="3291" w:type="dxa"/>
            <w:tcBorders>
              <w:top w:val="nil"/>
              <w:left w:val="nil"/>
              <w:bottom w:val="nil"/>
              <w:right w:val="nil"/>
            </w:tcBorders>
            <w:shd w:val="clear" w:color="auto" w:fill="auto"/>
            <w:hideMark/>
          </w:tcPr>
          <w:p w14:paraId="545C688E" w14:textId="77777777" w:rsidR="00970CF4" w:rsidRPr="000862A0" w:rsidRDefault="00970CF4" w:rsidP="00941B99">
            <w:pPr>
              <w:pStyle w:val="TableText"/>
              <w:ind w:right="175"/>
            </w:pPr>
            <w:r w:rsidRPr="000862A0">
              <w:t>5.1 Intensive horticulture </w:t>
            </w:r>
          </w:p>
          <w:p w14:paraId="7823FA95"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17510EA8" w14:textId="77777777" w:rsidR="00970CF4" w:rsidRPr="000862A0" w:rsidRDefault="00970CF4" w:rsidP="00941B99">
            <w:pPr>
              <w:pStyle w:val="TableText"/>
            </w:pPr>
            <w:r w:rsidRPr="000862A0">
              <w:t>255 </w:t>
            </w:r>
          </w:p>
        </w:tc>
        <w:tc>
          <w:tcPr>
            <w:tcW w:w="726" w:type="dxa"/>
            <w:tcBorders>
              <w:top w:val="nil"/>
              <w:left w:val="nil"/>
              <w:bottom w:val="nil"/>
              <w:right w:val="nil"/>
            </w:tcBorders>
            <w:shd w:val="clear" w:color="auto" w:fill="auto"/>
            <w:hideMark/>
          </w:tcPr>
          <w:p w14:paraId="1BAC057F" w14:textId="77777777" w:rsidR="00970CF4" w:rsidRPr="000862A0" w:rsidRDefault="00970CF4" w:rsidP="00941B99">
            <w:pPr>
              <w:pStyle w:val="TableText"/>
            </w:pPr>
            <w:r w:rsidRPr="000862A0">
              <w:t>201 </w:t>
            </w:r>
          </w:p>
        </w:tc>
        <w:tc>
          <w:tcPr>
            <w:tcW w:w="726" w:type="dxa"/>
            <w:tcBorders>
              <w:top w:val="nil"/>
              <w:left w:val="nil"/>
              <w:bottom w:val="nil"/>
              <w:right w:val="nil"/>
            </w:tcBorders>
            <w:shd w:val="clear" w:color="auto" w:fill="auto"/>
            <w:hideMark/>
          </w:tcPr>
          <w:p w14:paraId="315B9109" w14:textId="77777777" w:rsidR="00970CF4" w:rsidRPr="000862A0" w:rsidRDefault="00970CF4" w:rsidP="00941B99">
            <w:pPr>
              <w:pStyle w:val="TableText"/>
            </w:pPr>
            <w:r w:rsidRPr="000862A0">
              <w:t>190 </w:t>
            </w:r>
          </w:p>
        </w:tc>
        <w:tc>
          <w:tcPr>
            <w:tcW w:w="982" w:type="dxa"/>
            <w:tcBorders>
              <w:top w:val="nil"/>
              <w:left w:val="nil"/>
              <w:bottom w:val="nil"/>
              <w:right w:val="nil"/>
            </w:tcBorders>
            <w:shd w:val="clear" w:color="auto" w:fill="auto"/>
            <w:hideMark/>
          </w:tcPr>
          <w:p w14:paraId="20D7CD14" w14:textId="77777777" w:rsidR="00970CF4" w:rsidRPr="000862A0" w:rsidRDefault="00970CF4" w:rsidP="00941B99">
            <w:pPr>
              <w:pStyle w:val="TableText"/>
            </w:pPr>
            <w:r w:rsidRPr="000862A0">
              <w:t>#FFC9BE </w:t>
            </w:r>
          </w:p>
        </w:tc>
        <w:tc>
          <w:tcPr>
            <w:tcW w:w="920" w:type="dxa"/>
            <w:tcBorders>
              <w:top w:val="nil"/>
              <w:left w:val="nil"/>
              <w:bottom w:val="nil"/>
              <w:right w:val="nil"/>
            </w:tcBorders>
            <w:shd w:val="clear" w:color="auto" w:fill="FFC9BE"/>
            <w:hideMark/>
          </w:tcPr>
          <w:p w14:paraId="11E344B2"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6E967AC2" w14:textId="77777777" w:rsidTr="00941B99">
        <w:trPr>
          <w:trHeight w:val="300"/>
        </w:trPr>
        <w:tc>
          <w:tcPr>
            <w:tcW w:w="3402" w:type="dxa"/>
            <w:tcBorders>
              <w:top w:val="nil"/>
              <w:left w:val="nil"/>
              <w:bottom w:val="nil"/>
              <w:right w:val="nil"/>
            </w:tcBorders>
            <w:shd w:val="clear" w:color="auto" w:fill="auto"/>
            <w:hideMark/>
          </w:tcPr>
          <w:p w14:paraId="62D6E8A4" w14:textId="77777777" w:rsidR="00970CF4" w:rsidRPr="000862A0" w:rsidRDefault="00970CF4" w:rsidP="00941B99">
            <w:pPr>
              <w:pStyle w:val="TableText"/>
            </w:pPr>
            <w:r w:rsidRPr="000862A0">
              <w:t>520; 521; 522; 523; 524; 525; 526; 527; 528 </w:t>
            </w:r>
          </w:p>
        </w:tc>
        <w:tc>
          <w:tcPr>
            <w:tcW w:w="3291" w:type="dxa"/>
            <w:tcBorders>
              <w:top w:val="nil"/>
              <w:left w:val="nil"/>
              <w:bottom w:val="nil"/>
              <w:right w:val="nil"/>
            </w:tcBorders>
            <w:shd w:val="clear" w:color="auto" w:fill="auto"/>
            <w:hideMark/>
          </w:tcPr>
          <w:p w14:paraId="69A7D9D4" w14:textId="77777777" w:rsidR="00970CF4" w:rsidRPr="000862A0" w:rsidRDefault="00970CF4" w:rsidP="00941B99">
            <w:pPr>
              <w:pStyle w:val="TableText"/>
              <w:ind w:right="175"/>
            </w:pPr>
            <w:r w:rsidRPr="000862A0">
              <w:t>5.2 Intensive animal production </w:t>
            </w:r>
          </w:p>
        </w:tc>
        <w:tc>
          <w:tcPr>
            <w:tcW w:w="726" w:type="dxa"/>
            <w:tcBorders>
              <w:top w:val="nil"/>
              <w:left w:val="nil"/>
              <w:bottom w:val="nil"/>
              <w:right w:val="nil"/>
            </w:tcBorders>
            <w:shd w:val="clear" w:color="auto" w:fill="auto"/>
            <w:hideMark/>
          </w:tcPr>
          <w:p w14:paraId="675C9CB0" w14:textId="77777777" w:rsidR="00970CF4" w:rsidRPr="000862A0" w:rsidRDefault="00970CF4" w:rsidP="00941B99">
            <w:pPr>
              <w:pStyle w:val="TableText"/>
            </w:pPr>
            <w:r w:rsidRPr="000862A0">
              <w:t>255 </w:t>
            </w:r>
          </w:p>
        </w:tc>
        <w:tc>
          <w:tcPr>
            <w:tcW w:w="726" w:type="dxa"/>
            <w:tcBorders>
              <w:top w:val="nil"/>
              <w:left w:val="nil"/>
              <w:bottom w:val="nil"/>
              <w:right w:val="nil"/>
            </w:tcBorders>
            <w:shd w:val="clear" w:color="auto" w:fill="auto"/>
            <w:hideMark/>
          </w:tcPr>
          <w:p w14:paraId="66F403BF" w14:textId="77777777" w:rsidR="00970CF4" w:rsidRPr="000862A0" w:rsidRDefault="00970CF4" w:rsidP="00941B99">
            <w:pPr>
              <w:pStyle w:val="TableText"/>
            </w:pPr>
            <w:r w:rsidRPr="000862A0">
              <w:t>135 </w:t>
            </w:r>
          </w:p>
        </w:tc>
        <w:tc>
          <w:tcPr>
            <w:tcW w:w="726" w:type="dxa"/>
            <w:tcBorders>
              <w:top w:val="nil"/>
              <w:left w:val="nil"/>
              <w:bottom w:val="nil"/>
              <w:right w:val="nil"/>
            </w:tcBorders>
            <w:shd w:val="clear" w:color="auto" w:fill="auto"/>
            <w:hideMark/>
          </w:tcPr>
          <w:p w14:paraId="3A40A13C" w14:textId="77777777" w:rsidR="00970CF4" w:rsidRPr="000862A0" w:rsidRDefault="00970CF4" w:rsidP="00941B99">
            <w:pPr>
              <w:pStyle w:val="TableText"/>
            </w:pPr>
            <w:r w:rsidRPr="000862A0">
              <w:t>190 </w:t>
            </w:r>
          </w:p>
        </w:tc>
        <w:tc>
          <w:tcPr>
            <w:tcW w:w="982" w:type="dxa"/>
            <w:tcBorders>
              <w:top w:val="nil"/>
              <w:left w:val="nil"/>
              <w:bottom w:val="nil"/>
              <w:right w:val="nil"/>
            </w:tcBorders>
            <w:shd w:val="clear" w:color="auto" w:fill="auto"/>
            <w:hideMark/>
          </w:tcPr>
          <w:p w14:paraId="5C765562" w14:textId="77777777" w:rsidR="00970CF4" w:rsidRPr="000862A0" w:rsidRDefault="00970CF4" w:rsidP="00941B99">
            <w:pPr>
              <w:pStyle w:val="TableText"/>
            </w:pPr>
            <w:r w:rsidRPr="000862A0">
              <w:t>#FF87BE </w:t>
            </w:r>
          </w:p>
        </w:tc>
        <w:tc>
          <w:tcPr>
            <w:tcW w:w="920" w:type="dxa"/>
            <w:tcBorders>
              <w:top w:val="nil"/>
              <w:left w:val="nil"/>
              <w:bottom w:val="nil"/>
              <w:right w:val="nil"/>
            </w:tcBorders>
            <w:shd w:val="clear" w:color="auto" w:fill="FF87BE"/>
            <w:hideMark/>
          </w:tcPr>
          <w:p w14:paraId="42B68198"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5F75B510" w14:textId="77777777" w:rsidTr="00941B99">
        <w:trPr>
          <w:trHeight w:val="300"/>
        </w:trPr>
        <w:tc>
          <w:tcPr>
            <w:tcW w:w="3402" w:type="dxa"/>
            <w:tcBorders>
              <w:top w:val="nil"/>
              <w:left w:val="nil"/>
              <w:bottom w:val="nil"/>
              <w:right w:val="nil"/>
            </w:tcBorders>
            <w:shd w:val="clear" w:color="auto" w:fill="auto"/>
            <w:hideMark/>
          </w:tcPr>
          <w:p w14:paraId="1DF05CD0" w14:textId="77777777" w:rsidR="00970CF4" w:rsidRPr="000862A0" w:rsidRDefault="00970CF4" w:rsidP="00941B99">
            <w:pPr>
              <w:pStyle w:val="TableText"/>
            </w:pPr>
            <w:r w:rsidRPr="000862A0">
              <w:t>530; 531; 532; 533; 534; 535; 536; 537; 538 </w:t>
            </w:r>
          </w:p>
        </w:tc>
        <w:tc>
          <w:tcPr>
            <w:tcW w:w="3291" w:type="dxa"/>
            <w:tcBorders>
              <w:top w:val="nil"/>
              <w:left w:val="nil"/>
              <w:bottom w:val="nil"/>
              <w:right w:val="nil"/>
            </w:tcBorders>
            <w:shd w:val="clear" w:color="auto" w:fill="auto"/>
            <w:hideMark/>
          </w:tcPr>
          <w:p w14:paraId="2925669D" w14:textId="77777777" w:rsidR="00970CF4" w:rsidRPr="000862A0" w:rsidRDefault="00970CF4" w:rsidP="00941B99">
            <w:pPr>
              <w:pStyle w:val="TableText"/>
              <w:ind w:right="175"/>
            </w:pPr>
            <w:r w:rsidRPr="000862A0">
              <w:t>5.3 Manufacturing and industrial </w:t>
            </w:r>
          </w:p>
        </w:tc>
        <w:tc>
          <w:tcPr>
            <w:tcW w:w="726" w:type="dxa"/>
            <w:tcBorders>
              <w:top w:val="nil"/>
              <w:left w:val="nil"/>
              <w:bottom w:val="nil"/>
              <w:right w:val="nil"/>
            </w:tcBorders>
            <w:shd w:val="clear" w:color="auto" w:fill="auto"/>
            <w:hideMark/>
          </w:tcPr>
          <w:p w14:paraId="1ADE60B7" w14:textId="77777777" w:rsidR="00970CF4" w:rsidRPr="000862A0" w:rsidRDefault="00970CF4" w:rsidP="00941B99">
            <w:pPr>
              <w:pStyle w:val="TableText"/>
            </w:pPr>
            <w:r w:rsidRPr="000862A0">
              <w:t>115 </w:t>
            </w:r>
          </w:p>
        </w:tc>
        <w:tc>
          <w:tcPr>
            <w:tcW w:w="726" w:type="dxa"/>
            <w:tcBorders>
              <w:top w:val="nil"/>
              <w:left w:val="nil"/>
              <w:bottom w:val="nil"/>
              <w:right w:val="nil"/>
            </w:tcBorders>
            <w:shd w:val="clear" w:color="auto" w:fill="auto"/>
            <w:hideMark/>
          </w:tcPr>
          <w:p w14:paraId="6031117D" w14:textId="77777777" w:rsidR="00970CF4" w:rsidRPr="000862A0" w:rsidRDefault="00970CF4" w:rsidP="00941B99">
            <w:pPr>
              <w:pStyle w:val="TableText"/>
            </w:pPr>
            <w:r w:rsidRPr="000862A0">
              <w:t>76 </w:t>
            </w:r>
          </w:p>
        </w:tc>
        <w:tc>
          <w:tcPr>
            <w:tcW w:w="726" w:type="dxa"/>
            <w:tcBorders>
              <w:top w:val="nil"/>
              <w:left w:val="nil"/>
              <w:bottom w:val="nil"/>
              <w:right w:val="nil"/>
            </w:tcBorders>
            <w:shd w:val="clear" w:color="auto" w:fill="auto"/>
            <w:hideMark/>
          </w:tcPr>
          <w:p w14:paraId="5578CD6A" w14:textId="77777777" w:rsidR="00970CF4" w:rsidRPr="000862A0" w:rsidRDefault="00970CF4" w:rsidP="00941B99">
            <w:pPr>
              <w:pStyle w:val="TableText"/>
            </w:pPr>
            <w:r w:rsidRPr="000862A0">
              <w:t>0 </w:t>
            </w:r>
          </w:p>
        </w:tc>
        <w:tc>
          <w:tcPr>
            <w:tcW w:w="982" w:type="dxa"/>
            <w:tcBorders>
              <w:top w:val="nil"/>
              <w:left w:val="nil"/>
              <w:bottom w:val="nil"/>
              <w:right w:val="nil"/>
            </w:tcBorders>
            <w:shd w:val="clear" w:color="auto" w:fill="auto"/>
            <w:hideMark/>
          </w:tcPr>
          <w:p w14:paraId="166D2FA8" w14:textId="77777777" w:rsidR="00970CF4" w:rsidRPr="000862A0" w:rsidRDefault="00970CF4" w:rsidP="00941B99">
            <w:pPr>
              <w:pStyle w:val="TableText"/>
            </w:pPr>
            <w:r w:rsidRPr="000862A0">
              <w:t>#734C00 </w:t>
            </w:r>
          </w:p>
        </w:tc>
        <w:tc>
          <w:tcPr>
            <w:tcW w:w="920" w:type="dxa"/>
            <w:tcBorders>
              <w:top w:val="nil"/>
              <w:left w:val="nil"/>
              <w:bottom w:val="nil"/>
              <w:right w:val="nil"/>
            </w:tcBorders>
            <w:shd w:val="clear" w:color="auto" w:fill="734C00"/>
            <w:hideMark/>
          </w:tcPr>
          <w:p w14:paraId="75C9F2D4"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195B560D" w14:textId="77777777" w:rsidTr="00941B99">
        <w:trPr>
          <w:trHeight w:val="300"/>
        </w:trPr>
        <w:tc>
          <w:tcPr>
            <w:tcW w:w="3402" w:type="dxa"/>
            <w:tcBorders>
              <w:top w:val="nil"/>
              <w:left w:val="nil"/>
              <w:bottom w:val="nil"/>
              <w:right w:val="nil"/>
            </w:tcBorders>
            <w:shd w:val="clear" w:color="auto" w:fill="auto"/>
            <w:hideMark/>
          </w:tcPr>
          <w:p w14:paraId="41AFFF01" w14:textId="77777777" w:rsidR="00970CF4" w:rsidRPr="000862A0" w:rsidRDefault="00970CF4" w:rsidP="00941B99">
            <w:pPr>
              <w:pStyle w:val="TableText"/>
            </w:pPr>
            <w:r w:rsidRPr="000862A0">
              <w:t>540; 541 </w:t>
            </w:r>
          </w:p>
        </w:tc>
        <w:tc>
          <w:tcPr>
            <w:tcW w:w="3291" w:type="dxa"/>
            <w:tcBorders>
              <w:top w:val="nil"/>
              <w:left w:val="nil"/>
              <w:bottom w:val="nil"/>
              <w:right w:val="nil"/>
            </w:tcBorders>
            <w:shd w:val="clear" w:color="auto" w:fill="auto"/>
            <w:hideMark/>
          </w:tcPr>
          <w:p w14:paraId="17D69B30" w14:textId="77777777" w:rsidR="00970CF4" w:rsidRPr="000862A0" w:rsidRDefault="00970CF4" w:rsidP="00941B99">
            <w:pPr>
              <w:pStyle w:val="TableText"/>
              <w:ind w:right="175"/>
            </w:pPr>
            <w:r w:rsidRPr="000862A0">
              <w:t>5.4.0, 5.4.1 Urban residential </w:t>
            </w:r>
          </w:p>
          <w:p w14:paraId="1F0C4167"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3435D267" w14:textId="77777777" w:rsidR="00970CF4" w:rsidRPr="000862A0" w:rsidRDefault="00970CF4" w:rsidP="00941B99">
            <w:pPr>
              <w:pStyle w:val="TableText"/>
            </w:pPr>
            <w:r w:rsidRPr="000862A0">
              <w:t>255 </w:t>
            </w:r>
          </w:p>
        </w:tc>
        <w:tc>
          <w:tcPr>
            <w:tcW w:w="726" w:type="dxa"/>
            <w:tcBorders>
              <w:top w:val="nil"/>
              <w:left w:val="nil"/>
              <w:bottom w:val="nil"/>
              <w:right w:val="nil"/>
            </w:tcBorders>
            <w:shd w:val="clear" w:color="auto" w:fill="auto"/>
            <w:hideMark/>
          </w:tcPr>
          <w:p w14:paraId="0FD585EC" w14:textId="77777777" w:rsidR="00970CF4" w:rsidRPr="000862A0" w:rsidRDefault="00970CF4" w:rsidP="00941B99">
            <w:pPr>
              <w:pStyle w:val="TableText"/>
            </w:pPr>
            <w:r w:rsidRPr="000862A0">
              <w:t>0 </w:t>
            </w:r>
          </w:p>
        </w:tc>
        <w:tc>
          <w:tcPr>
            <w:tcW w:w="726" w:type="dxa"/>
            <w:tcBorders>
              <w:top w:val="nil"/>
              <w:left w:val="nil"/>
              <w:bottom w:val="nil"/>
              <w:right w:val="nil"/>
            </w:tcBorders>
            <w:shd w:val="clear" w:color="auto" w:fill="auto"/>
            <w:hideMark/>
          </w:tcPr>
          <w:p w14:paraId="0D7F73AC" w14:textId="77777777" w:rsidR="00970CF4" w:rsidRPr="000862A0" w:rsidRDefault="00970CF4" w:rsidP="00941B99">
            <w:pPr>
              <w:pStyle w:val="TableText"/>
            </w:pPr>
            <w:r w:rsidRPr="000862A0">
              <w:t>0 </w:t>
            </w:r>
          </w:p>
        </w:tc>
        <w:tc>
          <w:tcPr>
            <w:tcW w:w="982" w:type="dxa"/>
            <w:tcBorders>
              <w:top w:val="nil"/>
              <w:left w:val="nil"/>
              <w:bottom w:val="nil"/>
              <w:right w:val="nil"/>
            </w:tcBorders>
            <w:shd w:val="clear" w:color="auto" w:fill="auto"/>
            <w:hideMark/>
          </w:tcPr>
          <w:p w14:paraId="6D854527" w14:textId="77777777" w:rsidR="00970CF4" w:rsidRPr="000862A0" w:rsidRDefault="00970CF4" w:rsidP="00941B99">
            <w:pPr>
              <w:pStyle w:val="TableText"/>
            </w:pPr>
            <w:r w:rsidRPr="000862A0">
              <w:t>#FF0000 </w:t>
            </w:r>
          </w:p>
        </w:tc>
        <w:tc>
          <w:tcPr>
            <w:tcW w:w="920" w:type="dxa"/>
            <w:tcBorders>
              <w:top w:val="nil"/>
              <w:left w:val="nil"/>
              <w:bottom w:val="nil"/>
              <w:right w:val="nil"/>
            </w:tcBorders>
            <w:shd w:val="clear" w:color="auto" w:fill="FF0000"/>
            <w:hideMark/>
          </w:tcPr>
          <w:p w14:paraId="2CBAE7CC"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2ABB7BB3" w14:textId="77777777" w:rsidTr="00941B99">
        <w:trPr>
          <w:trHeight w:val="300"/>
        </w:trPr>
        <w:tc>
          <w:tcPr>
            <w:tcW w:w="3402" w:type="dxa"/>
            <w:tcBorders>
              <w:top w:val="nil"/>
              <w:left w:val="nil"/>
              <w:bottom w:val="nil"/>
              <w:right w:val="nil"/>
            </w:tcBorders>
            <w:shd w:val="clear" w:color="auto" w:fill="auto"/>
            <w:hideMark/>
          </w:tcPr>
          <w:p w14:paraId="6000FB80" w14:textId="77777777" w:rsidR="00970CF4" w:rsidRPr="000862A0" w:rsidRDefault="00970CF4" w:rsidP="00941B99">
            <w:pPr>
              <w:pStyle w:val="TableText"/>
            </w:pPr>
            <w:r w:rsidRPr="000862A0">
              <w:t>542; 543; 544; 545 </w:t>
            </w:r>
          </w:p>
        </w:tc>
        <w:tc>
          <w:tcPr>
            <w:tcW w:w="3291" w:type="dxa"/>
            <w:tcBorders>
              <w:top w:val="nil"/>
              <w:left w:val="nil"/>
              <w:bottom w:val="nil"/>
              <w:right w:val="nil"/>
            </w:tcBorders>
            <w:shd w:val="clear" w:color="auto" w:fill="auto"/>
            <w:hideMark/>
          </w:tcPr>
          <w:p w14:paraId="20BD41FB" w14:textId="77777777" w:rsidR="00970CF4" w:rsidRPr="000862A0" w:rsidRDefault="00970CF4" w:rsidP="00941B99">
            <w:pPr>
              <w:pStyle w:val="TableText"/>
              <w:ind w:right="175"/>
            </w:pPr>
            <w:r w:rsidRPr="000862A0">
              <w:t>5.4.2, 5.4.3, 5.4.4, 5.4.5 Rural residential and farm infrastructure </w:t>
            </w:r>
          </w:p>
          <w:p w14:paraId="179903EA"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6437F7A8" w14:textId="77777777" w:rsidR="00970CF4" w:rsidRPr="000862A0" w:rsidRDefault="00970CF4" w:rsidP="00941B99">
            <w:pPr>
              <w:pStyle w:val="TableText"/>
            </w:pPr>
            <w:r w:rsidRPr="000862A0">
              <w:t>156 </w:t>
            </w:r>
          </w:p>
        </w:tc>
        <w:tc>
          <w:tcPr>
            <w:tcW w:w="726" w:type="dxa"/>
            <w:tcBorders>
              <w:top w:val="nil"/>
              <w:left w:val="nil"/>
              <w:bottom w:val="nil"/>
              <w:right w:val="nil"/>
            </w:tcBorders>
            <w:shd w:val="clear" w:color="auto" w:fill="auto"/>
            <w:hideMark/>
          </w:tcPr>
          <w:p w14:paraId="5224C517" w14:textId="77777777" w:rsidR="00970CF4" w:rsidRPr="000862A0" w:rsidRDefault="00970CF4" w:rsidP="00941B99">
            <w:pPr>
              <w:pStyle w:val="TableText"/>
            </w:pPr>
            <w:r w:rsidRPr="000862A0">
              <w:t>156 </w:t>
            </w:r>
          </w:p>
        </w:tc>
        <w:tc>
          <w:tcPr>
            <w:tcW w:w="726" w:type="dxa"/>
            <w:tcBorders>
              <w:top w:val="nil"/>
              <w:left w:val="nil"/>
              <w:bottom w:val="nil"/>
              <w:right w:val="nil"/>
            </w:tcBorders>
            <w:shd w:val="clear" w:color="auto" w:fill="auto"/>
            <w:hideMark/>
          </w:tcPr>
          <w:p w14:paraId="67A9F41F" w14:textId="77777777" w:rsidR="00970CF4" w:rsidRPr="000862A0" w:rsidRDefault="00970CF4" w:rsidP="00941B99">
            <w:pPr>
              <w:pStyle w:val="TableText"/>
            </w:pPr>
            <w:r w:rsidRPr="000862A0">
              <w:t>156 </w:t>
            </w:r>
          </w:p>
        </w:tc>
        <w:tc>
          <w:tcPr>
            <w:tcW w:w="982" w:type="dxa"/>
            <w:tcBorders>
              <w:top w:val="nil"/>
              <w:left w:val="nil"/>
              <w:bottom w:val="nil"/>
              <w:right w:val="nil"/>
            </w:tcBorders>
            <w:shd w:val="clear" w:color="auto" w:fill="auto"/>
            <w:hideMark/>
          </w:tcPr>
          <w:p w14:paraId="7E073142" w14:textId="77777777" w:rsidR="00970CF4" w:rsidRPr="000862A0" w:rsidRDefault="00970CF4" w:rsidP="00941B99">
            <w:pPr>
              <w:pStyle w:val="TableText"/>
            </w:pPr>
            <w:r w:rsidRPr="000862A0">
              <w:t>#9C9C9C </w:t>
            </w:r>
          </w:p>
        </w:tc>
        <w:tc>
          <w:tcPr>
            <w:tcW w:w="920" w:type="dxa"/>
            <w:tcBorders>
              <w:top w:val="nil"/>
              <w:left w:val="nil"/>
              <w:bottom w:val="nil"/>
              <w:right w:val="nil"/>
            </w:tcBorders>
            <w:shd w:val="clear" w:color="auto" w:fill="9C9C9C"/>
            <w:hideMark/>
          </w:tcPr>
          <w:p w14:paraId="74F9B5AC"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51F6AFA7" w14:textId="77777777" w:rsidTr="00941B99">
        <w:trPr>
          <w:trHeight w:val="300"/>
        </w:trPr>
        <w:tc>
          <w:tcPr>
            <w:tcW w:w="3402" w:type="dxa"/>
            <w:tcBorders>
              <w:top w:val="nil"/>
              <w:left w:val="nil"/>
              <w:bottom w:val="nil"/>
              <w:right w:val="nil"/>
            </w:tcBorders>
            <w:shd w:val="clear" w:color="auto" w:fill="auto"/>
            <w:hideMark/>
          </w:tcPr>
          <w:p w14:paraId="75855160" w14:textId="77777777" w:rsidR="00970CF4" w:rsidRPr="000862A0" w:rsidRDefault="00970CF4" w:rsidP="00941B99">
            <w:pPr>
              <w:pStyle w:val="TableText"/>
            </w:pPr>
            <w:r w:rsidRPr="000862A0">
              <w:t>500; 550; 551; 552; 553; 554; 555 </w:t>
            </w:r>
          </w:p>
        </w:tc>
        <w:tc>
          <w:tcPr>
            <w:tcW w:w="3291" w:type="dxa"/>
            <w:tcBorders>
              <w:top w:val="nil"/>
              <w:left w:val="nil"/>
              <w:bottom w:val="nil"/>
              <w:right w:val="nil"/>
            </w:tcBorders>
            <w:shd w:val="clear" w:color="auto" w:fill="auto"/>
            <w:hideMark/>
          </w:tcPr>
          <w:p w14:paraId="168FB76E" w14:textId="77777777" w:rsidR="00970CF4" w:rsidRPr="000862A0" w:rsidRDefault="00970CF4" w:rsidP="00941B99">
            <w:pPr>
              <w:pStyle w:val="TableText"/>
              <w:ind w:right="175"/>
            </w:pPr>
            <w:r w:rsidRPr="000862A0">
              <w:t>5.5 Services </w:t>
            </w:r>
          </w:p>
          <w:p w14:paraId="227CABA3"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23D15A4B" w14:textId="77777777" w:rsidR="00970CF4" w:rsidRPr="000862A0" w:rsidRDefault="00970CF4" w:rsidP="00941B99">
            <w:pPr>
              <w:pStyle w:val="TableText"/>
            </w:pPr>
            <w:r w:rsidRPr="000862A0">
              <w:t>155 </w:t>
            </w:r>
          </w:p>
        </w:tc>
        <w:tc>
          <w:tcPr>
            <w:tcW w:w="726" w:type="dxa"/>
            <w:tcBorders>
              <w:top w:val="nil"/>
              <w:left w:val="nil"/>
              <w:bottom w:val="nil"/>
              <w:right w:val="nil"/>
            </w:tcBorders>
            <w:shd w:val="clear" w:color="auto" w:fill="auto"/>
            <w:hideMark/>
          </w:tcPr>
          <w:p w14:paraId="3181AD10" w14:textId="77777777" w:rsidR="00970CF4" w:rsidRPr="000862A0" w:rsidRDefault="00970CF4" w:rsidP="00941B99">
            <w:pPr>
              <w:pStyle w:val="TableText"/>
            </w:pPr>
            <w:r w:rsidRPr="000862A0">
              <w:t>0 </w:t>
            </w:r>
          </w:p>
        </w:tc>
        <w:tc>
          <w:tcPr>
            <w:tcW w:w="726" w:type="dxa"/>
            <w:tcBorders>
              <w:top w:val="nil"/>
              <w:left w:val="nil"/>
              <w:bottom w:val="nil"/>
              <w:right w:val="nil"/>
            </w:tcBorders>
            <w:shd w:val="clear" w:color="auto" w:fill="auto"/>
            <w:hideMark/>
          </w:tcPr>
          <w:p w14:paraId="56D91308" w14:textId="77777777" w:rsidR="00970CF4" w:rsidRPr="000862A0" w:rsidRDefault="00970CF4" w:rsidP="00941B99">
            <w:pPr>
              <w:pStyle w:val="TableText"/>
            </w:pPr>
            <w:r w:rsidRPr="000862A0">
              <w:t>0 </w:t>
            </w:r>
          </w:p>
        </w:tc>
        <w:tc>
          <w:tcPr>
            <w:tcW w:w="982" w:type="dxa"/>
            <w:tcBorders>
              <w:top w:val="nil"/>
              <w:left w:val="nil"/>
              <w:bottom w:val="nil"/>
              <w:right w:val="nil"/>
            </w:tcBorders>
            <w:shd w:val="clear" w:color="auto" w:fill="auto"/>
            <w:hideMark/>
          </w:tcPr>
          <w:p w14:paraId="60BBFA0A" w14:textId="77777777" w:rsidR="00970CF4" w:rsidRPr="000862A0" w:rsidRDefault="00970CF4" w:rsidP="00941B99">
            <w:pPr>
              <w:pStyle w:val="TableText"/>
            </w:pPr>
            <w:r w:rsidRPr="000862A0">
              <w:t>#9B0000 </w:t>
            </w:r>
          </w:p>
        </w:tc>
        <w:tc>
          <w:tcPr>
            <w:tcW w:w="920" w:type="dxa"/>
            <w:tcBorders>
              <w:top w:val="nil"/>
              <w:left w:val="nil"/>
              <w:bottom w:val="nil"/>
              <w:right w:val="nil"/>
            </w:tcBorders>
            <w:shd w:val="clear" w:color="auto" w:fill="9B0000"/>
            <w:hideMark/>
          </w:tcPr>
          <w:p w14:paraId="26742D32"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3716B9C3" w14:textId="77777777" w:rsidTr="00941B99">
        <w:trPr>
          <w:trHeight w:val="300"/>
        </w:trPr>
        <w:tc>
          <w:tcPr>
            <w:tcW w:w="3402" w:type="dxa"/>
            <w:tcBorders>
              <w:top w:val="nil"/>
              <w:left w:val="nil"/>
              <w:bottom w:val="nil"/>
              <w:right w:val="nil"/>
            </w:tcBorders>
            <w:shd w:val="clear" w:color="auto" w:fill="auto"/>
            <w:hideMark/>
          </w:tcPr>
          <w:p w14:paraId="7FBD875C" w14:textId="77777777" w:rsidR="00970CF4" w:rsidRPr="000862A0" w:rsidRDefault="00970CF4" w:rsidP="00941B99">
            <w:pPr>
              <w:pStyle w:val="TableText"/>
            </w:pPr>
            <w:r w:rsidRPr="000862A0">
              <w:t>560; 561; 562; 563; 564; 565; 566; 567 </w:t>
            </w:r>
          </w:p>
        </w:tc>
        <w:tc>
          <w:tcPr>
            <w:tcW w:w="3291" w:type="dxa"/>
            <w:tcBorders>
              <w:top w:val="nil"/>
              <w:left w:val="nil"/>
              <w:bottom w:val="nil"/>
              <w:right w:val="nil"/>
            </w:tcBorders>
            <w:shd w:val="clear" w:color="auto" w:fill="auto"/>
            <w:hideMark/>
          </w:tcPr>
          <w:p w14:paraId="24FED1A1" w14:textId="77777777" w:rsidR="00970CF4" w:rsidRPr="000862A0" w:rsidRDefault="00970CF4" w:rsidP="00941B99">
            <w:pPr>
              <w:pStyle w:val="TableText"/>
              <w:ind w:right="175"/>
            </w:pPr>
            <w:r w:rsidRPr="000862A0">
              <w:t>5.6 Utilities </w:t>
            </w:r>
          </w:p>
          <w:p w14:paraId="5EBCD50B" w14:textId="77777777" w:rsidR="00970CF4" w:rsidRPr="000862A0" w:rsidRDefault="00970CF4" w:rsidP="00941B99">
            <w:pPr>
              <w:pStyle w:val="TableText"/>
              <w:ind w:right="175"/>
            </w:pPr>
          </w:p>
        </w:tc>
        <w:tc>
          <w:tcPr>
            <w:tcW w:w="726" w:type="dxa"/>
            <w:tcBorders>
              <w:top w:val="nil"/>
              <w:left w:val="nil"/>
              <w:bottom w:val="nil"/>
              <w:right w:val="nil"/>
            </w:tcBorders>
            <w:shd w:val="clear" w:color="auto" w:fill="auto"/>
            <w:hideMark/>
          </w:tcPr>
          <w:p w14:paraId="0D45F2BF" w14:textId="77777777" w:rsidR="00970CF4" w:rsidRPr="000862A0" w:rsidRDefault="00970CF4" w:rsidP="00941B99">
            <w:pPr>
              <w:pStyle w:val="TableText"/>
            </w:pPr>
            <w:r w:rsidRPr="000862A0">
              <w:t>255 </w:t>
            </w:r>
          </w:p>
        </w:tc>
        <w:tc>
          <w:tcPr>
            <w:tcW w:w="726" w:type="dxa"/>
            <w:tcBorders>
              <w:top w:val="nil"/>
              <w:left w:val="nil"/>
              <w:bottom w:val="nil"/>
              <w:right w:val="nil"/>
            </w:tcBorders>
            <w:shd w:val="clear" w:color="auto" w:fill="auto"/>
            <w:hideMark/>
          </w:tcPr>
          <w:p w14:paraId="4F7E4481" w14:textId="77777777" w:rsidR="00970CF4" w:rsidRPr="000862A0" w:rsidRDefault="00970CF4" w:rsidP="00941B99">
            <w:pPr>
              <w:pStyle w:val="TableText"/>
            </w:pPr>
            <w:r w:rsidRPr="000862A0">
              <w:t>127 </w:t>
            </w:r>
          </w:p>
        </w:tc>
        <w:tc>
          <w:tcPr>
            <w:tcW w:w="726" w:type="dxa"/>
            <w:tcBorders>
              <w:top w:val="nil"/>
              <w:left w:val="nil"/>
              <w:bottom w:val="nil"/>
              <w:right w:val="nil"/>
            </w:tcBorders>
            <w:shd w:val="clear" w:color="auto" w:fill="auto"/>
            <w:hideMark/>
          </w:tcPr>
          <w:p w14:paraId="3A16EEC4" w14:textId="77777777" w:rsidR="00970CF4" w:rsidRPr="000862A0" w:rsidRDefault="00970CF4" w:rsidP="00941B99">
            <w:pPr>
              <w:pStyle w:val="TableText"/>
            </w:pPr>
            <w:r w:rsidRPr="000862A0">
              <w:t>127 </w:t>
            </w:r>
          </w:p>
        </w:tc>
        <w:tc>
          <w:tcPr>
            <w:tcW w:w="982" w:type="dxa"/>
            <w:tcBorders>
              <w:top w:val="nil"/>
              <w:left w:val="nil"/>
              <w:bottom w:val="nil"/>
              <w:right w:val="nil"/>
            </w:tcBorders>
            <w:shd w:val="clear" w:color="auto" w:fill="auto"/>
            <w:hideMark/>
          </w:tcPr>
          <w:p w14:paraId="1CD2B03E" w14:textId="77777777" w:rsidR="00970CF4" w:rsidRPr="000862A0" w:rsidRDefault="00970CF4" w:rsidP="00941B99">
            <w:pPr>
              <w:pStyle w:val="TableText"/>
            </w:pPr>
            <w:r w:rsidRPr="000862A0">
              <w:t>#FF7F7F </w:t>
            </w:r>
          </w:p>
        </w:tc>
        <w:tc>
          <w:tcPr>
            <w:tcW w:w="920" w:type="dxa"/>
            <w:tcBorders>
              <w:top w:val="nil"/>
              <w:left w:val="nil"/>
              <w:bottom w:val="nil"/>
              <w:right w:val="nil"/>
            </w:tcBorders>
            <w:shd w:val="clear" w:color="auto" w:fill="FF7F7F"/>
            <w:hideMark/>
          </w:tcPr>
          <w:p w14:paraId="59C00899"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028F162D" w14:textId="77777777" w:rsidTr="00941B99">
        <w:trPr>
          <w:trHeight w:val="300"/>
        </w:trPr>
        <w:tc>
          <w:tcPr>
            <w:tcW w:w="3402" w:type="dxa"/>
            <w:tcBorders>
              <w:top w:val="nil"/>
              <w:left w:val="nil"/>
              <w:bottom w:val="nil"/>
              <w:right w:val="nil"/>
            </w:tcBorders>
            <w:shd w:val="clear" w:color="auto" w:fill="auto"/>
            <w:hideMark/>
          </w:tcPr>
          <w:p w14:paraId="7DE1420E" w14:textId="77777777" w:rsidR="00970CF4" w:rsidRPr="000862A0" w:rsidRDefault="00970CF4" w:rsidP="00941B99">
            <w:pPr>
              <w:pStyle w:val="TableText"/>
            </w:pPr>
            <w:r w:rsidRPr="000862A0">
              <w:t>570; 571; 572; 573; 574; 575 </w:t>
            </w:r>
          </w:p>
        </w:tc>
        <w:tc>
          <w:tcPr>
            <w:tcW w:w="3291" w:type="dxa"/>
            <w:tcBorders>
              <w:top w:val="nil"/>
              <w:left w:val="nil"/>
              <w:bottom w:val="nil"/>
              <w:right w:val="nil"/>
            </w:tcBorders>
            <w:shd w:val="clear" w:color="auto" w:fill="auto"/>
            <w:hideMark/>
          </w:tcPr>
          <w:p w14:paraId="45B01995" w14:textId="77777777" w:rsidR="00970CF4" w:rsidRPr="000862A0" w:rsidRDefault="00970CF4" w:rsidP="00941B99">
            <w:pPr>
              <w:pStyle w:val="TableText"/>
            </w:pPr>
            <w:r w:rsidRPr="000862A0">
              <w:t>5.7 Transport and communication </w:t>
            </w:r>
          </w:p>
          <w:p w14:paraId="0FD244C5" w14:textId="77777777" w:rsidR="00970CF4" w:rsidRPr="000862A0" w:rsidRDefault="00970CF4" w:rsidP="00941B99">
            <w:pPr>
              <w:pStyle w:val="TableText"/>
            </w:pPr>
          </w:p>
        </w:tc>
        <w:tc>
          <w:tcPr>
            <w:tcW w:w="726" w:type="dxa"/>
            <w:tcBorders>
              <w:top w:val="nil"/>
              <w:left w:val="nil"/>
              <w:bottom w:val="nil"/>
              <w:right w:val="nil"/>
            </w:tcBorders>
            <w:shd w:val="clear" w:color="auto" w:fill="auto"/>
            <w:hideMark/>
          </w:tcPr>
          <w:p w14:paraId="10A4F2AA" w14:textId="77777777" w:rsidR="00970CF4" w:rsidRPr="000862A0" w:rsidRDefault="00970CF4" w:rsidP="00941B99">
            <w:pPr>
              <w:pStyle w:val="TableText"/>
            </w:pPr>
            <w:r w:rsidRPr="000862A0">
              <w:t>168 </w:t>
            </w:r>
          </w:p>
        </w:tc>
        <w:tc>
          <w:tcPr>
            <w:tcW w:w="726" w:type="dxa"/>
            <w:tcBorders>
              <w:top w:val="nil"/>
              <w:left w:val="nil"/>
              <w:bottom w:val="nil"/>
              <w:right w:val="nil"/>
            </w:tcBorders>
            <w:shd w:val="clear" w:color="auto" w:fill="auto"/>
            <w:hideMark/>
          </w:tcPr>
          <w:p w14:paraId="22FE26F8" w14:textId="77777777" w:rsidR="00970CF4" w:rsidRPr="000862A0" w:rsidRDefault="00970CF4" w:rsidP="00941B99">
            <w:pPr>
              <w:pStyle w:val="TableText"/>
            </w:pPr>
            <w:r w:rsidRPr="000862A0">
              <w:t>0 </w:t>
            </w:r>
          </w:p>
        </w:tc>
        <w:tc>
          <w:tcPr>
            <w:tcW w:w="726" w:type="dxa"/>
            <w:tcBorders>
              <w:top w:val="nil"/>
              <w:left w:val="nil"/>
              <w:bottom w:val="nil"/>
              <w:right w:val="nil"/>
            </w:tcBorders>
            <w:shd w:val="clear" w:color="auto" w:fill="auto"/>
            <w:hideMark/>
          </w:tcPr>
          <w:p w14:paraId="0B29CF50" w14:textId="77777777" w:rsidR="00970CF4" w:rsidRPr="000862A0" w:rsidRDefault="00970CF4" w:rsidP="00941B99">
            <w:pPr>
              <w:pStyle w:val="TableText"/>
            </w:pPr>
            <w:r w:rsidRPr="000862A0">
              <w:t>0 </w:t>
            </w:r>
          </w:p>
        </w:tc>
        <w:tc>
          <w:tcPr>
            <w:tcW w:w="982" w:type="dxa"/>
            <w:tcBorders>
              <w:top w:val="nil"/>
              <w:left w:val="nil"/>
              <w:bottom w:val="nil"/>
              <w:right w:val="nil"/>
            </w:tcBorders>
            <w:shd w:val="clear" w:color="auto" w:fill="auto"/>
            <w:hideMark/>
          </w:tcPr>
          <w:p w14:paraId="5E02F405" w14:textId="77777777" w:rsidR="00970CF4" w:rsidRPr="000862A0" w:rsidRDefault="00970CF4" w:rsidP="00941B99">
            <w:pPr>
              <w:pStyle w:val="TableText"/>
            </w:pPr>
            <w:r w:rsidRPr="000862A0">
              <w:t>#A80000 </w:t>
            </w:r>
          </w:p>
        </w:tc>
        <w:tc>
          <w:tcPr>
            <w:tcW w:w="920" w:type="dxa"/>
            <w:tcBorders>
              <w:top w:val="nil"/>
              <w:left w:val="nil"/>
              <w:bottom w:val="nil"/>
              <w:right w:val="nil"/>
            </w:tcBorders>
            <w:shd w:val="clear" w:color="auto" w:fill="A80000"/>
            <w:hideMark/>
          </w:tcPr>
          <w:p w14:paraId="32585A5B"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38CFA584" w14:textId="77777777" w:rsidTr="00941B99">
        <w:trPr>
          <w:trHeight w:val="300"/>
        </w:trPr>
        <w:tc>
          <w:tcPr>
            <w:tcW w:w="3402" w:type="dxa"/>
            <w:tcBorders>
              <w:top w:val="nil"/>
              <w:left w:val="nil"/>
              <w:bottom w:val="nil"/>
              <w:right w:val="nil"/>
            </w:tcBorders>
            <w:shd w:val="clear" w:color="auto" w:fill="auto"/>
            <w:hideMark/>
          </w:tcPr>
          <w:p w14:paraId="465269E7" w14:textId="77777777" w:rsidR="00970CF4" w:rsidRPr="000862A0" w:rsidRDefault="00970CF4" w:rsidP="00941B99">
            <w:pPr>
              <w:pStyle w:val="TableText"/>
            </w:pPr>
            <w:r w:rsidRPr="000862A0">
              <w:t>580; 581; 582; 583; 584 </w:t>
            </w:r>
          </w:p>
        </w:tc>
        <w:tc>
          <w:tcPr>
            <w:tcW w:w="3291" w:type="dxa"/>
            <w:tcBorders>
              <w:top w:val="nil"/>
              <w:left w:val="nil"/>
              <w:bottom w:val="nil"/>
              <w:right w:val="nil"/>
            </w:tcBorders>
            <w:shd w:val="clear" w:color="auto" w:fill="auto"/>
            <w:hideMark/>
          </w:tcPr>
          <w:p w14:paraId="62B5AD8B" w14:textId="77777777" w:rsidR="00970CF4" w:rsidRPr="000862A0" w:rsidRDefault="00970CF4" w:rsidP="00941B99">
            <w:pPr>
              <w:pStyle w:val="TableText"/>
            </w:pPr>
            <w:r w:rsidRPr="000862A0">
              <w:t>5.8 Mining </w:t>
            </w:r>
          </w:p>
          <w:p w14:paraId="6ECF8A2E" w14:textId="77777777" w:rsidR="00970CF4" w:rsidRPr="000862A0" w:rsidRDefault="00970CF4" w:rsidP="00941B99">
            <w:pPr>
              <w:pStyle w:val="TableText"/>
            </w:pPr>
          </w:p>
        </w:tc>
        <w:tc>
          <w:tcPr>
            <w:tcW w:w="726" w:type="dxa"/>
            <w:tcBorders>
              <w:top w:val="nil"/>
              <w:left w:val="nil"/>
              <w:bottom w:val="nil"/>
              <w:right w:val="nil"/>
            </w:tcBorders>
            <w:shd w:val="clear" w:color="auto" w:fill="auto"/>
            <w:hideMark/>
          </w:tcPr>
          <w:p w14:paraId="2AF4FB00" w14:textId="77777777" w:rsidR="00970CF4" w:rsidRPr="000862A0" w:rsidRDefault="00970CF4" w:rsidP="00941B99">
            <w:pPr>
              <w:pStyle w:val="TableText"/>
            </w:pPr>
            <w:r w:rsidRPr="000862A0">
              <w:t>71 </w:t>
            </w:r>
          </w:p>
        </w:tc>
        <w:tc>
          <w:tcPr>
            <w:tcW w:w="726" w:type="dxa"/>
            <w:tcBorders>
              <w:top w:val="nil"/>
              <w:left w:val="nil"/>
              <w:bottom w:val="nil"/>
              <w:right w:val="nil"/>
            </w:tcBorders>
            <w:shd w:val="clear" w:color="auto" w:fill="auto"/>
            <w:hideMark/>
          </w:tcPr>
          <w:p w14:paraId="134E053F" w14:textId="77777777" w:rsidR="00970CF4" w:rsidRPr="000862A0" w:rsidRDefault="00970CF4" w:rsidP="00941B99">
            <w:pPr>
              <w:pStyle w:val="TableText"/>
            </w:pPr>
            <w:r w:rsidRPr="000862A0">
              <w:t>130 </w:t>
            </w:r>
          </w:p>
        </w:tc>
        <w:tc>
          <w:tcPr>
            <w:tcW w:w="726" w:type="dxa"/>
            <w:tcBorders>
              <w:top w:val="nil"/>
              <w:left w:val="nil"/>
              <w:bottom w:val="nil"/>
              <w:right w:val="nil"/>
            </w:tcBorders>
            <w:shd w:val="clear" w:color="auto" w:fill="auto"/>
            <w:hideMark/>
          </w:tcPr>
          <w:p w14:paraId="332BF7FC" w14:textId="77777777" w:rsidR="00970CF4" w:rsidRPr="000862A0" w:rsidRDefault="00970CF4" w:rsidP="00941B99">
            <w:pPr>
              <w:pStyle w:val="TableText"/>
            </w:pPr>
            <w:r w:rsidRPr="000862A0">
              <w:t>143 </w:t>
            </w:r>
          </w:p>
        </w:tc>
        <w:tc>
          <w:tcPr>
            <w:tcW w:w="982" w:type="dxa"/>
            <w:tcBorders>
              <w:top w:val="nil"/>
              <w:left w:val="nil"/>
              <w:bottom w:val="nil"/>
              <w:right w:val="nil"/>
            </w:tcBorders>
            <w:shd w:val="clear" w:color="auto" w:fill="auto"/>
            <w:hideMark/>
          </w:tcPr>
          <w:p w14:paraId="38D55DEE" w14:textId="77777777" w:rsidR="00970CF4" w:rsidRPr="000862A0" w:rsidRDefault="00970CF4" w:rsidP="00941B99">
            <w:pPr>
              <w:pStyle w:val="TableText"/>
            </w:pPr>
            <w:r w:rsidRPr="000862A0">
              <w:t>#47828F </w:t>
            </w:r>
          </w:p>
        </w:tc>
        <w:tc>
          <w:tcPr>
            <w:tcW w:w="920" w:type="dxa"/>
            <w:tcBorders>
              <w:top w:val="nil"/>
              <w:left w:val="nil"/>
              <w:bottom w:val="nil"/>
              <w:right w:val="nil"/>
            </w:tcBorders>
            <w:shd w:val="clear" w:color="auto" w:fill="47828F"/>
            <w:hideMark/>
          </w:tcPr>
          <w:p w14:paraId="6C815610"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10E4FA24" w14:textId="77777777" w:rsidTr="00941B99">
        <w:trPr>
          <w:trHeight w:val="300"/>
        </w:trPr>
        <w:tc>
          <w:tcPr>
            <w:tcW w:w="3402" w:type="dxa"/>
            <w:tcBorders>
              <w:top w:val="nil"/>
              <w:left w:val="nil"/>
              <w:bottom w:val="nil"/>
              <w:right w:val="nil"/>
            </w:tcBorders>
            <w:shd w:val="clear" w:color="auto" w:fill="auto"/>
            <w:hideMark/>
          </w:tcPr>
          <w:p w14:paraId="110D7C9E" w14:textId="77777777" w:rsidR="00970CF4" w:rsidRPr="000862A0" w:rsidRDefault="00970CF4" w:rsidP="00941B99">
            <w:pPr>
              <w:pStyle w:val="TableText"/>
            </w:pPr>
            <w:r w:rsidRPr="000862A0">
              <w:t>590; 591; 592; 593; 594; 595 </w:t>
            </w:r>
          </w:p>
        </w:tc>
        <w:tc>
          <w:tcPr>
            <w:tcW w:w="3291" w:type="dxa"/>
            <w:tcBorders>
              <w:top w:val="nil"/>
              <w:left w:val="nil"/>
              <w:bottom w:val="nil"/>
              <w:right w:val="nil"/>
            </w:tcBorders>
            <w:shd w:val="clear" w:color="auto" w:fill="auto"/>
            <w:hideMark/>
          </w:tcPr>
          <w:p w14:paraId="4D726DB3" w14:textId="77777777" w:rsidR="00970CF4" w:rsidRPr="000862A0" w:rsidRDefault="00970CF4" w:rsidP="00941B99">
            <w:pPr>
              <w:pStyle w:val="TableText"/>
            </w:pPr>
            <w:r w:rsidRPr="000862A0">
              <w:t>5.9 Waste treatment and disposal </w:t>
            </w:r>
          </w:p>
          <w:p w14:paraId="39E73DA0" w14:textId="77777777" w:rsidR="00970CF4" w:rsidRPr="000862A0" w:rsidRDefault="00970CF4" w:rsidP="00941B99">
            <w:pPr>
              <w:pStyle w:val="TableText"/>
            </w:pPr>
          </w:p>
        </w:tc>
        <w:tc>
          <w:tcPr>
            <w:tcW w:w="726" w:type="dxa"/>
            <w:tcBorders>
              <w:top w:val="nil"/>
              <w:left w:val="nil"/>
              <w:bottom w:val="nil"/>
              <w:right w:val="nil"/>
            </w:tcBorders>
            <w:shd w:val="clear" w:color="auto" w:fill="auto"/>
            <w:hideMark/>
          </w:tcPr>
          <w:p w14:paraId="7733F58B" w14:textId="77777777" w:rsidR="00970CF4" w:rsidRPr="000862A0" w:rsidRDefault="00970CF4" w:rsidP="00941B99">
            <w:pPr>
              <w:pStyle w:val="TableText"/>
            </w:pPr>
            <w:r w:rsidRPr="000862A0">
              <w:t>41 </w:t>
            </w:r>
          </w:p>
        </w:tc>
        <w:tc>
          <w:tcPr>
            <w:tcW w:w="726" w:type="dxa"/>
            <w:tcBorders>
              <w:top w:val="nil"/>
              <w:left w:val="nil"/>
              <w:bottom w:val="nil"/>
              <w:right w:val="nil"/>
            </w:tcBorders>
            <w:shd w:val="clear" w:color="auto" w:fill="auto"/>
            <w:hideMark/>
          </w:tcPr>
          <w:p w14:paraId="1F5FCE35" w14:textId="77777777" w:rsidR="00970CF4" w:rsidRPr="000862A0" w:rsidRDefault="00970CF4" w:rsidP="00941B99">
            <w:pPr>
              <w:pStyle w:val="TableText"/>
            </w:pPr>
            <w:r w:rsidRPr="000862A0">
              <w:t>73 </w:t>
            </w:r>
          </w:p>
        </w:tc>
        <w:tc>
          <w:tcPr>
            <w:tcW w:w="726" w:type="dxa"/>
            <w:tcBorders>
              <w:top w:val="nil"/>
              <w:left w:val="nil"/>
              <w:bottom w:val="nil"/>
              <w:right w:val="nil"/>
            </w:tcBorders>
            <w:shd w:val="clear" w:color="auto" w:fill="auto"/>
            <w:hideMark/>
          </w:tcPr>
          <w:p w14:paraId="397692B5" w14:textId="77777777" w:rsidR="00970CF4" w:rsidRPr="000862A0" w:rsidRDefault="00970CF4" w:rsidP="00941B99">
            <w:pPr>
              <w:pStyle w:val="TableText"/>
            </w:pPr>
            <w:r w:rsidRPr="000862A0">
              <w:t>82 </w:t>
            </w:r>
          </w:p>
        </w:tc>
        <w:tc>
          <w:tcPr>
            <w:tcW w:w="982" w:type="dxa"/>
            <w:tcBorders>
              <w:top w:val="nil"/>
              <w:left w:val="nil"/>
              <w:bottom w:val="nil"/>
              <w:right w:val="nil"/>
            </w:tcBorders>
            <w:shd w:val="clear" w:color="auto" w:fill="auto"/>
            <w:hideMark/>
          </w:tcPr>
          <w:p w14:paraId="14E70039" w14:textId="77777777" w:rsidR="00970CF4" w:rsidRPr="000862A0" w:rsidRDefault="00970CF4" w:rsidP="00941B99">
            <w:pPr>
              <w:pStyle w:val="TableText"/>
            </w:pPr>
            <w:r w:rsidRPr="000862A0">
              <w:t>#294952 </w:t>
            </w:r>
          </w:p>
        </w:tc>
        <w:tc>
          <w:tcPr>
            <w:tcW w:w="920" w:type="dxa"/>
            <w:tcBorders>
              <w:top w:val="nil"/>
              <w:left w:val="nil"/>
              <w:bottom w:val="nil"/>
              <w:right w:val="nil"/>
            </w:tcBorders>
            <w:shd w:val="clear" w:color="auto" w:fill="294952"/>
            <w:hideMark/>
          </w:tcPr>
          <w:p w14:paraId="7D0055B5"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3F0CD806" w14:textId="77777777" w:rsidTr="00941B99">
        <w:trPr>
          <w:trHeight w:val="300"/>
        </w:trPr>
        <w:tc>
          <w:tcPr>
            <w:tcW w:w="3402" w:type="dxa"/>
            <w:tcBorders>
              <w:top w:val="nil"/>
              <w:left w:val="nil"/>
              <w:bottom w:val="nil"/>
              <w:right w:val="nil"/>
            </w:tcBorders>
            <w:shd w:val="clear" w:color="auto" w:fill="auto"/>
            <w:hideMark/>
          </w:tcPr>
          <w:p w14:paraId="3B5CF472" w14:textId="77777777" w:rsidR="00970CF4" w:rsidRPr="000862A0" w:rsidRDefault="00970CF4" w:rsidP="00941B99">
            <w:pPr>
              <w:pStyle w:val="TableText"/>
            </w:pPr>
            <w:r w:rsidRPr="000862A0">
              <w:t>610; 611; 612; 613; 614 </w:t>
            </w:r>
          </w:p>
        </w:tc>
        <w:tc>
          <w:tcPr>
            <w:tcW w:w="3291" w:type="dxa"/>
            <w:tcBorders>
              <w:top w:val="nil"/>
              <w:left w:val="nil"/>
              <w:bottom w:val="nil"/>
              <w:right w:val="nil"/>
            </w:tcBorders>
            <w:shd w:val="clear" w:color="auto" w:fill="auto"/>
            <w:hideMark/>
          </w:tcPr>
          <w:p w14:paraId="781A8A2F" w14:textId="77777777" w:rsidR="00970CF4" w:rsidRPr="000862A0" w:rsidRDefault="00970CF4" w:rsidP="00941B99">
            <w:pPr>
              <w:pStyle w:val="TableText"/>
            </w:pPr>
            <w:r w:rsidRPr="000862A0">
              <w:t>6.1 Lake </w:t>
            </w:r>
          </w:p>
          <w:p w14:paraId="2D3425EF" w14:textId="77777777" w:rsidR="00970CF4" w:rsidRPr="000862A0" w:rsidRDefault="00970CF4" w:rsidP="00941B99">
            <w:pPr>
              <w:pStyle w:val="TableText"/>
            </w:pPr>
          </w:p>
        </w:tc>
        <w:tc>
          <w:tcPr>
            <w:tcW w:w="726" w:type="dxa"/>
            <w:tcBorders>
              <w:top w:val="nil"/>
              <w:left w:val="nil"/>
              <w:bottom w:val="nil"/>
              <w:right w:val="nil"/>
            </w:tcBorders>
            <w:shd w:val="clear" w:color="auto" w:fill="auto"/>
            <w:hideMark/>
          </w:tcPr>
          <w:p w14:paraId="44A01B37" w14:textId="77777777" w:rsidR="00970CF4" w:rsidRPr="000862A0" w:rsidRDefault="00970CF4" w:rsidP="00941B99">
            <w:pPr>
              <w:pStyle w:val="TableText"/>
            </w:pPr>
            <w:r w:rsidRPr="000862A0">
              <w:t>0 </w:t>
            </w:r>
          </w:p>
        </w:tc>
        <w:tc>
          <w:tcPr>
            <w:tcW w:w="726" w:type="dxa"/>
            <w:tcBorders>
              <w:top w:val="nil"/>
              <w:left w:val="nil"/>
              <w:bottom w:val="nil"/>
              <w:right w:val="nil"/>
            </w:tcBorders>
            <w:shd w:val="clear" w:color="auto" w:fill="auto"/>
            <w:hideMark/>
          </w:tcPr>
          <w:p w14:paraId="4D40DB35" w14:textId="77777777" w:rsidR="00970CF4" w:rsidRPr="000862A0" w:rsidRDefault="00970CF4" w:rsidP="00941B99">
            <w:pPr>
              <w:pStyle w:val="TableText"/>
            </w:pPr>
            <w:r w:rsidRPr="000862A0">
              <w:t>0 </w:t>
            </w:r>
          </w:p>
        </w:tc>
        <w:tc>
          <w:tcPr>
            <w:tcW w:w="726" w:type="dxa"/>
            <w:tcBorders>
              <w:top w:val="nil"/>
              <w:left w:val="nil"/>
              <w:bottom w:val="nil"/>
              <w:right w:val="nil"/>
            </w:tcBorders>
            <w:shd w:val="clear" w:color="auto" w:fill="auto"/>
            <w:hideMark/>
          </w:tcPr>
          <w:p w14:paraId="4C264C02" w14:textId="77777777" w:rsidR="00970CF4" w:rsidRPr="000862A0" w:rsidRDefault="00970CF4" w:rsidP="00941B99">
            <w:pPr>
              <w:pStyle w:val="TableText"/>
            </w:pPr>
            <w:r w:rsidRPr="000862A0">
              <w:t>255 </w:t>
            </w:r>
          </w:p>
        </w:tc>
        <w:tc>
          <w:tcPr>
            <w:tcW w:w="982" w:type="dxa"/>
            <w:tcBorders>
              <w:top w:val="nil"/>
              <w:left w:val="nil"/>
              <w:bottom w:val="nil"/>
              <w:right w:val="nil"/>
            </w:tcBorders>
            <w:shd w:val="clear" w:color="auto" w:fill="auto"/>
            <w:hideMark/>
          </w:tcPr>
          <w:p w14:paraId="743EB4B3" w14:textId="77777777" w:rsidR="00970CF4" w:rsidRPr="000862A0" w:rsidRDefault="00970CF4" w:rsidP="00941B99">
            <w:pPr>
              <w:pStyle w:val="TableText"/>
            </w:pPr>
            <w:r w:rsidRPr="000862A0">
              <w:t>#0000FF </w:t>
            </w:r>
          </w:p>
        </w:tc>
        <w:tc>
          <w:tcPr>
            <w:tcW w:w="920" w:type="dxa"/>
            <w:tcBorders>
              <w:top w:val="nil"/>
              <w:left w:val="nil"/>
              <w:bottom w:val="nil"/>
              <w:right w:val="nil"/>
            </w:tcBorders>
            <w:shd w:val="clear" w:color="auto" w:fill="0000FF"/>
            <w:hideMark/>
          </w:tcPr>
          <w:p w14:paraId="24A73E46"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1A792E3F" w14:textId="77777777" w:rsidTr="00941B99">
        <w:trPr>
          <w:trHeight w:val="300"/>
        </w:trPr>
        <w:tc>
          <w:tcPr>
            <w:tcW w:w="3402" w:type="dxa"/>
            <w:tcBorders>
              <w:top w:val="nil"/>
              <w:left w:val="nil"/>
              <w:bottom w:val="nil"/>
              <w:right w:val="nil"/>
            </w:tcBorders>
            <w:shd w:val="clear" w:color="auto" w:fill="auto"/>
            <w:hideMark/>
          </w:tcPr>
          <w:p w14:paraId="6AC83ACA" w14:textId="77777777" w:rsidR="00970CF4" w:rsidRPr="000862A0" w:rsidRDefault="00970CF4" w:rsidP="00941B99">
            <w:pPr>
              <w:pStyle w:val="TableText"/>
            </w:pPr>
            <w:r w:rsidRPr="000862A0">
              <w:t>600; 620; 621; 622; 623 </w:t>
            </w:r>
          </w:p>
        </w:tc>
        <w:tc>
          <w:tcPr>
            <w:tcW w:w="3291" w:type="dxa"/>
            <w:tcBorders>
              <w:top w:val="nil"/>
              <w:left w:val="nil"/>
              <w:bottom w:val="nil"/>
              <w:right w:val="nil"/>
            </w:tcBorders>
            <w:shd w:val="clear" w:color="auto" w:fill="auto"/>
            <w:hideMark/>
          </w:tcPr>
          <w:p w14:paraId="1E8444B5" w14:textId="77777777" w:rsidR="00970CF4" w:rsidRPr="000862A0" w:rsidRDefault="00970CF4" w:rsidP="00941B99">
            <w:pPr>
              <w:pStyle w:val="TableText"/>
            </w:pPr>
            <w:r w:rsidRPr="000862A0">
              <w:t>6.2 Reservoir/dam </w:t>
            </w:r>
          </w:p>
          <w:p w14:paraId="534C87D4" w14:textId="77777777" w:rsidR="00970CF4" w:rsidRPr="000862A0" w:rsidRDefault="00970CF4" w:rsidP="00941B99">
            <w:pPr>
              <w:pStyle w:val="TableText"/>
            </w:pPr>
          </w:p>
        </w:tc>
        <w:tc>
          <w:tcPr>
            <w:tcW w:w="726" w:type="dxa"/>
            <w:tcBorders>
              <w:top w:val="nil"/>
              <w:left w:val="nil"/>
              <w:bottom w:val="nil"/>
              <w:right w:val="nil"/>
            </w:tcBorders>
            <w:shd w:val="clear" w:color="auto" w:fill="auto"/>
            <w:hideMark/>
          </w:tcPr>
          <w:p w14:paraId="3A03B312" w14:textId="77777777" w:rsidR="00970CF4" w:rsidRPr="000862A0" w:rsidRDefault="00970CF4" w:rsidP="00941B99">
            <w:pPr>
              <w:pStyle w:val="TableText"/>
            </w:pPr>
            <w:r w:rsidRPr="000862A0">
              <w:t>0 </w:t>
            </w:r>
          </w:p>
        </w:tc>
        <w:tc>
          <w:tcPr>
            <w:tcW w:w="726" w:type="dxa"/>
            <w:tcBorders>
              <w:top w:val="nil"/>
              <w:left w:val="nil"/>
              <w:bottom w:val="nil"/>
              <w:right w:val="nil"/>
            </w:tcBorders>
            <w:shd w:val="clear" w:color="auto" w:fill="auto"/>
            <w:hideMark/>
          </w:tcPr>
          <w:p w14:paraId="3AF99853" w14:textId="77777777" w:rsidR="00970CF4" w:rsidRPr="000862A0" w:rsidRDefault="00970CF4" w:rsidP="00941B99">
            <w:pPr>
              <w:pStyle w:val="TableText"/>
            </w:pPr>
            <w:r w:rsidRPr="000862A0">
              <w:t>197 </w:t>
            </w:r>
          </w:p>
        </w:tc>
        <w:tc>
          <w:tcPr>
            <w:tcW w:w="726" w:type="dxa"/>
            <w:tcBorders>
              <w:top w:val="nil"/>
              <w:left w:val="nil"/>
              <w:bottom w:val="nil"/>
              <w:right w:val="nil"/>
            </w:tcBorders>
            <w:shd w:val="clear" w:color="auto" w:fill="auto"/>
            <w:hideMark/>
          </w:tcPr>
          <w:p w14:paraId="14557961" w14:textId="77777777" w:rsidR="00970CF4" w:rsidRPr="000862A0" w:rsidRDefault="00970CF4" w:rsidP="00941B99">
            <w:pPr>
              <w:pStyle w:val="TableText"/>
            </w:pPr>
            <w:r w:rsidRPr="000862A0">
              <w:t>255 </w:t>
            </w:r>
          </w:p>
        </w:tc>
        <w:tc>
          <w:tcPr>
            <w:tcW w:w="982" w:type="dxa"/>
            <w:tcBorders>
              <w:top w:val="nil"/>
              <w:left w:val="nil"/>
              <w:bottom w:val="nil"/>
              <w:right w:val="nil"/>
            </w:tcBorders>
            <w:shd w:val="clear" w:color="auto" w:fill="auto"/>
            <w:hideMark/>
          </w:tcPr>
          <w:p w14:paraId="2E1E2DD2" w14:textId="77777777" w:rsidR="00970CF4" w:rsidRPr="000862A0" w:rsidRDefault="00970CF4" w:rsidP="00941B99">
            <w:pPr>
              <w:pStyle w:val="TableText"/>
            </w:pPr>
            <w:r w:rsidRPr="000862A0">
              <w:t>#00C5FF </w:t>
            </w:r>
          </w:p>
        </w:tc>
        <w:tc>
          <w:tcPr>
            <w:tcW w:w="920" w:type="dxa"/>
            <w:tcBorders>
              <w:top w:val="nil"/>
              <w:left w:val="nil"/>
              <w:bottom w:val="nil"/>
              <w:right w:val="nil"/>
            </w:tcBorders>
            <w:shd w:val="clear" w:color="auto" w:fill="00C5FF"/>
            <w:hideMark/>
          </w:tcPr>
          <w:p w14:paraId="56D091E0"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22A9A34E" w14:textId="77777777" w:rsidTr="00941B99">
        <w:trPr>
          <w:trHeight w:val="300"/>
        </w:trPr>
        <w:tc>
          <w:tcPr>
            <w:tcW w:w="3402" w:type="dxa"/>
            <w:tcBorders>
              <w:top w:val="nil"/>
              <w:left w:val="nil"/>
              <w:bottom w:val="nil"/>
              <w:right w:val="nil"/>
            </w:tcBorders>
            <w:shd w:val="clear" w:color="auto" w:fill="auto"/>
            <w:hideMark/>
          </w:tcPr>
          <w:p w14:paraId="35EFE1A2" w14:textId="77777777" w:rsidR="00970CF4" w:rsidRPr="000862A0" w:rsidRDefault="00970CF4" w:rsidP="00941B99">
            <w:pPr>
              <w:pStyle w:val="TableText"/>
            </w:pPr>
            <w:r w:rsidRPr="000862A0">
              <w:t>630; 631; 632; 633 </w:t>
            </w:r>
          </w:p>
        </w:tc>
        <w:tc>
          <w:tcPr>
            <w:tcW w:w="3291" w:type="dxa"/>
            <w:tcBorders>
              <w:top w:val="nil"/>
              <w:left w:val="nil"/>
              <w:bottom w:val="nil"/>
              <w:right w:val="nil"/>
            </w:tcBorders>
            <w:shd w:val="clear" w:color="auto" w:fill="auto"/>
            <w:hideMark/>
          </w:tcPr>
          <w:p w14:paraId="4EAFC6E9" w14:textId="77777777" w:rsidR="00970CF4" w:rsidRPr="000862A0" w:rsidRDefault="00970CF4" w:rsidP="00941B99">
            <w:pPr>
              <w:pStyle w:val="TableText"/>
            </w:pPr>
            <w:r w:rsidRPr="000862A0">
              <w:t>6.3 River </w:t>
            </w:r>
          </w:p>
          <w:p w14:paraId="486EC84A" w14:textId="77777777" w:rsidR="00970CF4" w:rsidRPr="000862A0" w:rsidRDefault="00970CF4" w:rsidP="00941B99">
            <w:pPr>
              <w:pStyle w:val="TableText"/>
            </w:pPr>
          </w:p>
        </w:tc>
        <w:tc>
          <w:tcPr>
            <w:tcW w:w="726" w:type="dxa"/>
            <w:tcBorders>
              <w:top w:val="nil"/>
              <w:left w:val="nil"/>
              <w:bottom w:val="nil"/>
              <w:right w:val="nil"/>
            </w:tcBorders>
            <w:shd w:val="clear" w:color="auto" w:fill="auto"/>
            <w:hideMark/>
          </w:tcPr>
          <w:p w14:paraId="5D068B15" w14:textId="77777777" w:rsidR="00970CF4" w:rsidRPr="000862A0" w:rsidRDefault="00970CF4" w:rsidP="00941B99">
            <w:pPr>
              <w:pStyle w:val="TableText"/>
            </w:pPr>
            <w:r w:rsidRPr="000862A0">
              <w:t>0 </w:t>
            </w:r>
          </w:p>
        </w:tc>
        <w:tc>
          <w:tcPr>
            <w:tcW w:w="726" w:type="dxa"/>
            <w:tcBorders>
              <w:top w:val="nil"/>
              <w:left w:val="nil"/>
              <w:bottom w:val="nil"/>
              <w:right w:val="nil"/>
            </w:tcBorders>
            <w:shd w:val="clear" w:color="auto" w:fill="auto"/>
            <w:hideMark/>
          </w:tcPr>
          <w:p w14:paraId="5F129A6A" w14:textId="77777777" w:rsidR="00970CF4" w:rsidRPr="000862A0" w:rsidRDefault="00970CF4" w:rsidP="00941B99">
            <w:pPr>
              <w:pStyle w:val="TableText"/>
            </w:pPr>
            <w:r w:rsidRPr="000862A0">
              <w:t>112 </w:t>
            </w:r>
          </w:p>
        </w:tc>
        <w:tc>
          <w:tcPr>
            <w:tcW w:w="726" w:type="dxa"/>
            <w:tcBorders>
              <w:top w:val="nil"/>
              <w:left w:val="nil"/>
              <w:bottom w:val="nil"/>
              <w:right w:val="nil"/>
            </w:tcBorders>
            <w:shd w:val="clear" w:color="auto" w:fill="auto"/>
            <w:hideMark/>
          </w:tcPr>
          <w:p w14:paraId="67BAC306" w14:textId="77777777" w:rsidR="00970CF4" w:rsidRPr="000862A0" w:rsidRDefault="00970CF4" w:rsidP="00941B99">
            <w:pPr>
              <w:pStyle w:val="TableText"/>
            </w:pPr>
            <w:r w:rsidRPr="000862A0">
              <w:t>255 </w:t>
            </w:r>
          </w:p>
        </w:tc>
        <w:tc>
          <w:tcPr>
            <w:tcW w:w="982" w:type="dxa"/>
            <w:tcBorders>
              <w:top w:val="nil"/>
              <w:left w:val="nil"/>
              <w:bottom w:val="nil"/>
              <w:right w:val="nil"/>
            </w:tcBorders>
            <w:shd w:val="clear" w:color="auto" w:fill="auto"/>
            <w:hideMark/>
          </w:tcPr>
          <w:p w14:paraId="02D8BA50" w14:textId="77777777" w:rsidR="00970CF4" w:rsidRPr="000862A0" w:rsidRDefault="00970CF4" w:rsidP="00941B99">
            <w:pPr>
              <w:pStyle w:val="TableText"/>
            </w:pPr>
            <w:r w:rsidRPr="000862A0">
              <w:t>#0070FF </w:t>
            </w:r>
          </w:p>
        </w:tc>
        <w:tc>
          <w:tcPr>
            <w:tcW w:w="920" w:type="dxa"/>
            <w:tcBorders>
              <w:top w:val="nil"/>
              <w:left w:val="nil"/>
              <w:bottom w:val="nil"/>
              <w:right w:val="nil"/>
            </w:tcBorders>
            <w:shd w:val="clear" w:color="auto" w:fill="0070FF"/>
            <w:hideMark/>
          </w:tcPr>
          <w:p w14:paraId="4F704F93"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0BB67DD0" w14:textId="77777777" w:rsidTr="00941B99">
        <w:trPr>
          <w:trHeight w:val="300"/>
        </w:trPr>
        <w:tc>
          <w:tcPr>
            <w:tcW w:w="3402" w:type="dxa"/>
            <w:tcBorders>
              <w:top w:val="nil"/>
              <w:left w:val="nil"/>
              <w:bottom w:val="nil"/>
              <w:right w:val="nil"/>
            </w:tcBorders>
            <w:shd w:val="clear" w:color="auto" w:fill="auto"/>
            <w:hideMark/>
          </w:tcPr>
          <w:p w14:paraId="60EABD34" w14:textId="77777777" w:rsidR="00970CF4" w:rsidRPr="000862A0" w:rsidRDefault="00970CF4" w:rsidP="00941B99">
            <w:pPr>
              <w:pStyle w:val="TableText"/>
            </w:pPr>
            <w:r w:rsidRPr="000862A0">
              <w:t>640; 641; 642; 643 </w:t>
            </w:r>
          </w:p>
        </w:tc>
        <w:tc>
          <w:tcPr>
            <w:tcW w:w="3291" w:type="dxa"/>
            <w:tcBorders>
              <w:top w:val="nil"/>
              <w:left w:val="nil"/>
              <w:bottom w:val="nil"/>
              <w:right w:val="nil"/>
            </w:tcBorders>
            <w:shd w:val="clear" w:color="auto" w:fill="auto"/>
            <w:hideMark/>
          </w:tcPr>
          <w:p w14:paraId="286953E0" w14:textId="77777777" w:rsidR="00970CF4" w:rsidRPr="000862A0" w:rsidRDefault="00970CF4" w:rsidP="00941B99">
            <w:pPr>
              <w:pStyle w:val="TableText"/>
            </w:pPr>
            <w:r w:rsidRPr="000862A0">
              <w:t>6.4 Channel/aqueduct </w:t>
            </w:r>
          </w:p>
          <w:p w14:paraId="6BC38600" w14:textId="77777777" w:rsidR="00970CF4" w:rsidRPr="000862A0" w:rsidRDefault="00970CF4" w:rsidP="00941B99">
            <w:pPr>
              <w:pStyle w:val="TableText"/>
            </w:pPr>
          </w:p>
        </w:tc>
        <w:tc>
          <w:tcPr>
            <w:tcW w:w="726" w:type="dxa"/>
            <w:tcBorders>
              <w:top w:val="nil"/>
              <w:left w:val="nil"/>
              <w:bottom w:val="nil"/>
              <w:right w:val="nil"/>
            </w:tcBorders>
            <w:shd w:val="clear" w:color="auto" w:fill="auto"/>
            <w:hideMark/>
          </w:tcPr>
          <w:p w14:paraId="46F88EBB" w14:textId="77777777" w:rsidR="00970CF4" w:rsidRPr="000862A0" w:rsidRDefault="00970CF4" w:rsidP="00941B99">
            <w:pPr>
              <w:pStyle w:val="TableText"/>
            </w:pPr>
            <w:r w:rsidRPr="000862A0">
              <w:t>0 </w:t>
            </w:r>
          </w:p>
        </w:tc>
        <w:tc>
          <w:tcPr>
            <w:tcW w:w="726" w:type="dxa"/>
            <w:tcBorders>
              <w:top w:val="nil"/>
              <w:left w:val="nil"/>
              <w:bottom w:val="nil"/>
              <w:right w:val="nil"/>
            </w:tcBorders>
            <w:shd w:val="clear" w:color="auto" w:fill="auto"/>
            <w:hideMark/>
          </w:tcPr>
          <w:p w14:paraId="488888F4" w14:textId="77777777" w:rsidR="00970CF4" w:rsidRPr="000862A0" w:rsidRDefault="00970CF4" w:rsidP="00941B99">
            <w:pPr>
              <w:pStyle w:val="TableText"/>
            </w:pPr>
            <w:r w:rsidRPr="000862A0">
              <w:t>77 </w:t>
            </w:r>
          </w:p>
        </w:tc>
        <w:tc>
          <w:tcPr>
            <w:tcW w:w="726" w:type="dxa"/>
            <w:tcBorders>
              <w:top w:val="nil"/>
              <w:left w:val="nil"/>
              <w:bottom w:val="nil"/>
              <w:right w:val="nil"/>
            </w:tcBorders>
            <w:shd w:val="clear" w:color="auto" w:fill="auto"/>
            <w:hideMark/>
          </w:tcPr>
          <w:p w14:paraId="38FADD7F" w14:textId="77777777" w:rsidR="00970CF4" w:rsidRPr="000862A0" w:rsidRDefault="00970CF4" w:rsidP="00941B99">
            <w:pPr>
              <w:pStyle w:val="TableText"/>
            </w:pPr>
            <w:r w:rsidRPr="000862A0">
              <w:t>168 </w:t>
            </w:r>
          </w:p>
        </w:tc>
        <w:tc>
          <w:tcPr>
            <w:tcW w:w="982" w:type="dxa"/>
            <w:tcBorders>
              <w:top w:val="nil"/>
              <w:left w:val="nil"/>
              <w:bottom w:val="nil"/>
              <w:right w:val="nil"/>
            </w:tcBorders>
            <w:shd w:val="clear" w:color="auto" w:fill="auto"/>
            <w:hideMark/>
          </w:tcPr>
          <w:p w14:paraId="0B101759" w14:textId="77777777" w:rsidR="00970CF4" w:rsidRPr="000862A0" w:rsidRDefault="00970CF4" w:rsidP="00941B99">
            <w:pPr>
              <w:pStyle w:val="TableText"/>
            </w:pPr>
            <w:r w:rsidRPr="000862A0">
              <w:t>#004DA8 </w:t>
            </w:r>
          </w:p>
        </w:tc>
        <w:tc>
          <w:tcPr>
            <w:tcW w:w="920" w:type="dxa"/>
            <w:tcBorders>
              <w:top w:val="nil"/>
              <w:left w:val="nil"/>
              <w:bottom w:val="nil"/>
              <w:right w:val="nil"/>
            </w:tcBorders>
            <w:shd w:val="clear" w:color="auto" w:fill="004DA8"/>
            <w:hideMark/>
          </w:tcPr>
          <w:p w14:paraId="035C6C61"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3AC44EB8" w14:textId="77777777" w:rsidTr="00EC3265">
        <w:trPr>
          <w:trHeight w:val="300"/>
        </w:trPr>
        <w:tc>
          <w:tcPr>
            <w:tcW w:w="3402" w:type="dxa"/>
            <w:tcBorders>
              <w:top w:val="nil"/>
              <w:left w:val="nil"/>
              <w:bottom w:val="nil"/>
              <w:right w:val="nil"/>
            </w:tcBorders>
            <w:shd w:val="clear" w:color="auto" w:fill="auto"/>
            <w:hideMark/>
          </w:tcPr>
          <w:p w14:paraId="73054D5B" w14:textId="77777777" w:rsidR="00970CF4" w:rsidRPr="000862A0" w:rsidRDefault="00970CF4" w:rsidP="00941B99">
            <w:pPr>
              <w:pStyle w:val="TableText"/>
            </w:pPr>
            <w:r w:rsidRPr="000862A0">
              <w:t>650; 651; 652; 653; 654 </w:t>
            </w:r>
          </w:p>
        </w:tc>
        <w:tc>
          <w:tcPr>
            <w:tcW w:w="3291" w:type="dxa"/>
            <w:tcBorders>
              <w:top w:val="nil"/>
              <w:left w:val="nil"/>
              <w:bottom w:val="nil"/>
              <w:right w:val="nil"/>
            </w:tcBorders>
            <w:shd w:val="clear" w:color="auto" w:fill="auto"/>
            <w:hideMark/>
          </w:tcPr>
          <w:p w14:paraId="2D759020" w14:textId="77777777" w:rsidR="00970CF4" w:rsidRPr="000862A0" w:rsidRDefault="00970CF4" w:rsidP="00941B99">
            <w:pPr>
              <w:pStyle w:val="TableText"/>
            </w:pPr>
            <w:r w:rsidRPr="000862A0">
              <w:t>6.5 Marsh/wetland </w:t>
            </w:r>
          </w:p>
          <w:p w14:paraId="1226DD0A" w14:textId="77777777" w:rsidR="00970CF4" w:rsidRPr="000862A0" w:rsidRDefault="00970CF4" w:rsidP="00941B99">
            <w:pPr>
              <w:pStyle w:val="TableText"/>
            </w:pPr>
          </w:p>
        </w:tc>
        <w:tc>
          <w:tcPr>
            <w:tcW w:w="726" w:type="dxa"/>
            <w:tcBorders>
              <w:top w:val="nil"/>
              <w:left w:val="nil"/>
              <w:bottom w:val="nil"/>
              <w:right w:val="nil"/>
            </w:tcBorders>
            <w:shd w:val="clear" w:color="auto" w:fill="auto"/>
            <w:hideMark/>
          </w:tcPr>
          <w:p w14:paraId="77FA920F" w14:textId="77777777" w:rsidR="00970CF4" w:rsidRPr="000862A0" w:rsidRDefault="00970CF4" w:rsidP="00941B99">
            <w:pPr>
              <w:pStyle w:val="TableText"/>
            </w:pPr>
            <w:r w:rsidRPr="000862A0">
              <w:t>115 </w:t>
            </w:r>
          </w:p>
        </w:tc>
        <w:tc>
          <w:tcPr>
            <w:tcW w:w="726" w:type="dxa"/>
            <w:tcBorders>
              <w:top w:val="nil"/>
              <w:left w:val="nil"/>
              <w:bottom w:val="nil"/>
              <w:right w:val="nil"/>
            </w:tcBorders>
            <w:shd w:val="clear" w:color="auto" w:fill="auto"/>
            <w:hideMark/>
          </w:tcPr>
          <w:p w14:paraId="62C249F3" w14:textId="77777777" w:rsidR="00970CF4" w:rsidRPr="000862A0" w:rsidRDefault="00970CF4" w:rsidP="00941B99">
            <w:pPr>
              <w:pStyle w:val="TableText"/>
            </w:pPr>
            <w:r w:rsidRPr="000862A0">
              <w:t>178 </w:t>
            </w:r>
          </w:p>
        </w:tc>
        <w:tc>
          <w:tcPr>
            <w:tcW w:w="726" w:type="dxa"/>
            <w:tcBorders>
              <w:top w:val="nil"/>
              <w:left w:val="nil"/>
              <w:bottom w:val="nil"/>
              <w:right w:val="nil"/>
            </w:tcBorders>
            <w:shd w:val="clear" w:color="auto" w:fill="auto"/>
            <w:hideMark/>
          </w:tcPr>
          <w:p w14:paraId="529BDCE6" w14:textId="77777777" w:rsidR="00970CF4" w:rsidRPr="000862A0" w:rsidRDefault="00970CF4" w:rsidP="00941B99">
            <w:pPr>
              <w:pStyle w:val="TableText"/>
            </w:pPr>
            <w:r w:rsidRPr="000862A0">
              <w:t>255 </w:t>
            </w:r>
          </w:p>
        </w:tc>
        <w:tc>
          <w:tcPr>
            <w:tcW w:w="982" w:type="dxa"/>
            <w:tcBorders>
              <w:top w:val="nil"/>
              <w:left w:val="nil"/>
              <w:bottom w:val="nil"/>
              <w:right w:val="nil"/>
            </w:tcBorders>
            <w:shd w:val="clear" w:color="auto" w:fill="auto"/>
            <w:hideMark/>
          </w:tcPr>
          <w:p w14:paraId="4076336E" w14:textId="77777777" w:rsidR="00970CF4" w:rsidRPr="000862A0" w:rsidRDefault="00970CF4" w:rsidP="00941B99">
            <w:pPr>
              <w:pStyle w:val="TableText"/>
            </w:pPr>
            <w:r w:rsidRPr="000862A0">
              <w:t>#73B2FF </w:t>
            </w:r>
          </w:p>
        </w:tc>
        <w:tc>
          <w:tcPr>
            <w:tcW w:w="920" w:type="dxa"/>
            <w:tcBorders>
              <w:top w:val="nil"/>
              <w:left w:val="nil"/>
              <w:bottom w:val="nil"/>
              <w:right w:val="nil"/>
            </w:tcBorders>
            <w:shd w:val="clear" w:color="auto" w:fill="73B2FF"/>
            <w:hideMark/>
          </w:tcPr>
          <w:p w14:paraId="119FCE91" w14:textId="77777777" w:rsidR="00970CF4" w:rsidRPr="000862A0" w:rsidRDefault="00970CF4" w:rsidP="00941B99">
            <w:pPr>
              <w:pStyle w:val="TableText"/>
              <w:rPr>
                <w:rFonts w:cs="Times New Roman"/>
                <w:sz w:val="24"/>
                <w:szCs w:val="24"/>
              </w:rPr>
            </w:pPr>
            <w:r w:rsidRPr="000862A0">
              <w:rPr>
                <w:rFonts w:cs="Calibri"/>
              </w:rPr>
              <w:t>  </w:t>
            </w:r>
          </w:p>
        </w:tc>
      </w:tr>
      <w:tr w:rsidR="00970CF4" w:rsidRPr="0063149E" w14:paraId="676CEF23" w14:textId="77777777" w:rsidTr="00EC3265">
        <w:trPr>
          <w:trHeight w:val="300"/>
        </w:trPr>
        <w:tc>
          <w:tcPr>
            <w:tcW w:w="3402" w:type="dxa"/>
            <w:tcBorders>
              <w:top w:val="nil"/>
              <w:left w:val="nil"/>
              <w:bottom w:val="single" w:sz="4" w:space="0" w:color="auto"/>
              <w:right w:val="nil"/>
            </w:tcBorders>
            <w:shd w:val="clear" w:color="auto" w:fill="auto"/>
            <w:hideMark/>
          </w:tcPr>
          <w:p w14:paraId="180CAB9C" w14:textId="77777777" w:rsidR="00970CF4" w:rsidRPr="000862A0" w:rsidRDefault="00970CF4" w:rsidP="00941B99">
            <w:pPr>
              <w:pStyle w:val="TableText"/>
            </w:pPr>
            <w:r w:rsidRPr="000862A0">
              <w:t>660; 661; 662; 663 </w:t>
            </w:r>
          </w:p>
        </w:tc>
        <w:tc>
          <w:tcPr>
            <w:tcW w:w="3291" w:type="dxa"/>
            <w:tcBorders>
              <w:top w:val="nil"/>
              <w:left w:val="nil"/>
              <w:bottom w:val="single" w:sz="4" w:space="0" w:color="auto"/>
              <w:right w:val="nil"/>
            </w:tcBorders>
            <w:shd w:val="clear" w:color="auto" w:fill="auto"/>
            <w:hideMark/>
          </w:tcPr>
          <w:p w14:paraId="39202D14" w14:textId="77777777" w:rsidR="00970CF4" w:rsidRPr="000862A0" w:rsidRDefault="00970CF4" w:rsidP="00941B99">
            <w:pPr>
              <w:pStyle w:val="TableText"/>
            </w:pPr>
            <w:r w:rsidRPr="000862A0">
              <w:t>6.6 Estuary/coastal waters </w:t>
            </w:r>
          </w:p>
          <w:p w14:paraId="226E34F4" w14:textId="77777777" w:rsidR="00970CF4" w:rsidRPr="000862A0" w:rsidRDefault="00970CF4" w:rsidP="00941B99">
            <w:pPr>
              <w:pStyle w:val="TableText"/>
            </w:pPr>
          </w:p>
        </w:tc>
        <w:tc>
          <w:tcPr>
            <w:tcW w:w="726" w:type="dxa"/>
            <w:tcBorders>
              <w:top w:val="nil"/>
              <w:left w:val="nil"/>
              <w:bottom w:val="single" w:sz="4" w:space="0" w:color="auto"/>
              <w:right w:val="nil"/>
            </w:tcBorders>
            <w:shd w:val="clear" w:color="auto" w:fill="auto"/>
            <w:hideMark/>
          </w:tcPr>
          <w:p w14:paraId="78F24290" w14:textId="77777777" w:rsidR="00970CF4" w:rsidRPr="000862A0" w:rsidRDefault="00970CF4" w:rsidP="00941B99">
            <w:pPr>
              <w:pStyle w:val="TableText"/>
            </w:pPr>
            <w:r w:rsidRPr="000862A0">
              <w:t>190 </w:t>
            </w:r>
          </w:p>
        </w:tc>
        <w:tc>
          <w:tcPr>
            <w:tcW w:w="726" w:type="dxa"/>
            <w:tcBorders>
              <w:top w:val="nil"/>
              <w:left w:val="nil"/>
              <w:bottom w:val="single" w:sz="4" w:space="0" w:color="auto"/>
              <w:right w:val="nil"/>
            </w:tcBorders>
            <w:shd w:val="clear" w:color="auto" w:fill="auto"/>
            <w:hideMark/>
          </w:tcPr>
          <w:p w14:paraId="00F08AEC" w14:textId="77777777" w:rsidR="00970CF4" w:rsidRPr="000862A0" w:rsidRDefault="00970CF4" w:rsidP="00941B99">
            <w:pPr>
              <w:pStyle w:val="TableText"/>
            </w:pPr>
            <w:r w:rsidRPr="000862A0">
              <w:t>210 </w:t>
            </w:r>
          </w:p>
        </w:tc>
        <w:tc>
          <w:tcPr>
            <w:tcW w:w="726" w:type="dxa"/>
            <w:tcBorders>
              <w:top w:val="nil"/>
              <w:left w:val="nil"/>
              <w:bottom w:val="single" w:sz="4" w:space="0" w:color="auto"/>
              <w:right w:val="nil"/>
            </w:tcBorders>
            <w:shd w:val="clear" w:color="auto" w:fill="auto"/>
            <w:hideMark/>
          </w:tcPr>
          <w:p w14:paraId="270E35E9" w14:textId="77777777" w:rsidR="00970CF4" w:rsidRPr="000862A0" w:rsidRDefault="00970CF4" w:rsidP="00941B99">
            <w:pPr>
              <w:pStyle w:val="TableText"/>
            </w:pPr>
            <w:r w:rsidRPr="000862A0">
              <w:t>255 </w:t>
            </w:r>
          </w:p>
        </w:tc>
        <w:tc>
          <w:tcPr>
            <w:tcW w:w="982" w:type="dxa"/>
            <w:tcBorders>
              <w:top w:val="nil"/>
              <w:left w:val="nil"/>
              <w:bottom w:val="single" w:sz="4" w:space="0" w:color="auto"/>
              <w:right w:val="nil"/>
            </w:tcBorders>
            <w:shd w:val="clear" w:color="auto" w:fill="auto"/>
            <w:hideMark/>
          </w:tcPr>
          <w:p w14:paraId="6736EBA2" w14:textId="77777777" w:rsidR="00970CF4" w:rsidRPr="000862A0" w:rsidRDefault="00970CF4" w:rsidP="00941B99">
            <w:pPr>
              <w:pStyle w:val="TableText"/>
            </w:pPr>
            <w:r w:rsidRPr="000862A0">
              <w:t>#BED2FF </w:t>
            </w:r>
          </w:p>
        </w:tc>
        <w:tc>
          <w:tcPr>
            <w:tcW w:w="920" w:type="dxa"/>
            <w:tcBorders>
              <w:top w:val="nil"/>
              <w:left w:val="nil"/>
              <w:bottom w:val="single" w:sz="4" w:space="0" w:color="auto"/>
              <w:right w:val="nil"/>
            </w:tcBorders>
            <w:shd w:val="clear" w:color="auto" w:fill="BED2FF"/>
            <w:hideMark/>
          </w:tcPr>
          <w:p w14:paraId="40FA8FD7" w14:textId="77777777" w:rsidR="00970CF4" w:rsidRPr="000862A0" w:rsidRDefault="00970CF4" w:rsidP="00941B99">
            <w:pPr>
              <w:pStyle w:val="TableText"/>
              <w:rPr>
                <w:rFonts w:cs="Times New Roman"/>
                <w:sz w:val="24"/>
                <w:szCs w:val="24"/>
              </w:rPr>
            </w:pPr>
            <w:r w:rsidRPr="000862A0">
              <w:rPr>
                <w:rFonts w:cs="Calibri"/>
              </w:rPr>
              <w:t>  </w:t>
            </w:r>
          </w:p>
        </w:tc>
      </w:tr>
    </w:tbl>
    <w:p w14:paraId="4F0007D6" w14:textId="28F4A482" w:rsidR="00412F7F" w:rsidRDefault="00BF09E9" w:rsidP="00D735CC">
      <w:pPr>
        <w:spacing w:before="120" w:after="0"/>
        <w:rPr>
          <w:rFonts w:asciiTheme="minorHAnsi" w:hAnsiTheme="minorHAnsi" w:cstheme="minorHAnsi"/>
          <w:sz w:val="18"/>
          <w:szCs w:val="18"/>
        </w:rPr>
      </w:pPr>
      <w:proofErr w:type="spellStart"/>
      <w:r w:rsidRPr="0036457C">
        <w:rPr>
          <w:rFonts w:asciiTheme="minorHAnsi" w:hAnsiTheme="minorHAnsi" w:cstheme="minorHAnsi"/>
          <w:b/>
          <w:bCs/>
          <w:sz w:val="18"/>
          <w:szCs w:val="18"/>
        </w:rPr>
        <w:t>a</w:t>
      </w:r>
      <w:proofErr w:type="spellEnd"/>
      <w:r w:rsidRPr="0036457C">
        <w:rPr>
          <w:rFonts w:asciiTheme="minorHAnsi" w:hAnsiTheme="minorHAnsi" w:cstheme="minorHAnsi"/>
          <w:sz w:val="18"/>
          <w:szCs w:val="18"/>
        </w:rPr>
        <w:t xml:space="preserve"> Th</w:t>
      </w:r>
      <w:r w:rsidR="002B0470">
        <w:rPr>
          <w:rFonts w:asciiTheme="minorHAnsi" w:hAnsiTheme="minorHAnsi" w:cstheme="minorHAnsi"/>
          <w:sz w:val="18"/>
          <w:szCs w:val="18"/>
        </w:rPr>
        <w:t>ese</w:t>
      </w:r>
      <w:r w:rsidRPr="0036457C">
        <w:rPr>
          <w:rFonts w:asciiTheme="minorHAnsi" w:hAnsiTheme="minorHAnsi" w:cstheme="minorHAnsi"/>
          <w:sz w:val="18"/>
          <w:szCs w:val="18"/>
        </w:rPr>
        <w:t xml:space="preserve"> class</w:t>
      </w:r>
      <w:r w:rsidR="002B0470">
        <w:rPr>
          <w:rFonts w:asciiTheme="minorHAnsi" w:hAnsiTheme="minorHAnsi" w:cstheme="minorHAnsi"/>
          <w:sz w:val="18"/>
          <w:szCs w:val="18"/>
        </w:rPr>
        <w:t>es</w:t>
      </w:r>
      <w:r w:rsidRPr="0036457C">
        <w:rPr>
          <w:rFonts w:asciiTheme="minorHAnsi" w:hAnsiTheme="minorHAnsi" w:cstheme="minorHAnsi"/>
          <w:sz w:val="18"/>
          <w:szCs w:val="18"/>
        </w:rPr>
        <w:t xml:space="preserve"> </w:t>
      </w:r>
      <w:r w:rsidR="002B0470">
        <w:rPr>
          <w:rFonts w:asciiTheme="minorHAnsi" w:hAnsiTheme="minorHAnsi" w:cstheme="minorHAnsi"/>
          <w:sz w:val="18"/>
          <w:szCs w:val="18"/>
        </w:rPr>
        <w:t>are</w:t>
      </w:r>
      <w:r w:rsidRPr="0036457C">
        <w:rPr>
          <w:rFonts w:asciiTheme="minorHAnsi" w:hAnsiTheme="minorHAnsi" w:cstheme="minorHAnsi"/>
          <w:sz w:val="18"/>
          <w:szCs w:val="18"/>
        </w:rPr>
        <w:t xml:space="preserve"> included for completeness but </w:t>
      </w:r>
      <w:r w:rsidR="002B0470">
        <w:rPr>
          <w:rFonts w:asciiTheme="minorHAnsi" w:hAnsiTheme="minorHAnsi" w:cstheme="minorHAnsi"/>
          <w:sz w:val="18"/>
          <w:szCs w:val="18"/>
        </w:rPr>
        <w:t>are</w:t>
      </w:r>
      <w:r w:rsidRPr="0036457C">
        <w:rPr>
          <w:rFonts w:asciiTheme="minorHAnsi" w:hAnsiTheme="minorHAnsi" w:cstheme="minorHAnsi"/>
          <w:sz w:val="18"/>
          <w:szCs w:val="18"/>
        </w:rPr>
        <w:t xml:space="preserve"> not present in the datasets.</w:t>
      </w:r>
    </w:p>
    <w:p w14:paraId="591F0F38" w14:textId="21A4EC0A" w:rsidR="00970CF4" w:rsidRPr="00E54DF1" w:rsidRDefault="00970CF4" w:rsidP="00D735CC">
      <w:pPr>
        <w:rPr>
          <w:rFonts w:asciiTheme="minorHAnsi" w:hAnsiTheme="minorHAnsi" w:cstheme="minorHAnsi"/>
          <w:sz w:val="18"/>
          <w:szCs w:val="18"/>
        </w:rPr>
      </w:pPr>
      <w:r w:rsidRPr="00E54DF1">
        <w:rPr>
          <w:rFonts w:asciiTheme="minorHAnsi" w:hAnsiTheme="minorHAnsi" w:cstheme="minorHAnsi"/>
          <w:sz w:val="18"/>
          <w:szCs w:val="18"/>
        </w:rPr>
        <w:t xml:space="preserve">Note: Codes refer to the Australian Land Use and Management (ALUM) Classification, version 8. </w:t>
      </w:r>
    </w:p>
    <w:p w14:paraId="1797BAB4" w14:textId="1EF785E9" w:rsidR="00970CF4" w:rsidRDefault="00970CF4" w:rsidP="00970CF4">
      <w:pPr>
        <w:pStyle w:val="Caption"/>
        <w:keepNext/>
      </w:pPr>
      <w:r>
        <w:t xml:space="preserve">Table A1.3 </w:t>
      </w:r>
      <w:r w:rsidRPr="00527CBB">
        <w:t>Simplified 18-class land use classification symbology as RGB and hexadecimal colour values (</w:t>
      </w:r>
      <w:r w:rsidRPr="000C7A54">
        <w:t>ALUMV8_18</w:t>
      </w:r>
      <w:proofErr w:type="gramStart"/>
      <w:r w:rsidRPr="000C7A54">
        <w:t>Class</w:t>
      </w:r>
      <w:r>
        <w:t>[</w:t>
      </w:r>
      <w:proofErr w:type="gramEnd"/>
      <w:r>
        <w:t>.</w:t>
      </w:r>
      <w:proofErr w:type="spellStart"/>
      <w:r>
        <w:t>lyr</w:t>
      </w:r>
      <w:proofErr w:type="spellEnd"/>
      <w:r>
        <w:t>, .</w:t>
      </w:r>
      <w:proofErr w:type="spellStart"/>
      <w:r>
        <w:t>clr</w:t>
      </w:r>
      <w:proofErr w:type="spellEnd"/>
      <w:r>
        <w:t>]</w:t>
      </w:r>
      <w:r w:rsidRPr="00527CBB">
        <w:t>)</w:t>
      </w:r>
    </w:p>
    <w:tbl>
      <w:tblPr>
        <w:tblW w:w="10773" w:type="dxa"/>
        <w:tblBorders>
          <w:top w:val="single" w:sz="6" w:space="0" w:color="auto"/>
          <w:bottom w:val="single" w:sz="6" w:space="0" w:color="auto"/>
          <w:insideH w:val="single" w:sz="6" w:space="0" w:color="auto"/>
        </w:tblBorders>
        <w:tblCellMar>
          <w:left w:w="0" w:type="dxa"/>
          <w:right w:w="0" w:type="dxa"/>
        </w:tblCellMar>
        <w:tblLook w:val="04A0" w:firstRow="1" w:lastRow="0" w:firstColumn="1" w:lastColumn="0" w:noHBand="0" w:noVBand="1"/>
      </w:tblPr>
      <w:tblGrid>
        <w:gridCol w:w="3407"/>
        <w:gridCol w:w="3266"/>
        <w:gridCol w:w="704"/>
        <w:gridCol w:w="704"/>
        <w:gridCol w:w="704"/>
        <w:gridCol w:w="994"/>
        <w:gridCol w:w="994"/>
      </w:tblGrid>
      <w:tr w:rsidR="00970CF4" w:rsidRPr="0063149E" w14:paraId="225DDB4F" w14:textId="77777777" w:rsidTr="00EC3265">
        <w:trPr>
          <w:trHeight w:val="300"/>
          <w:tblHeader/>
        </w:trPr>
        <w:tc>
          <w:tcPr>
            <w:tcW w:w="3407" w:type="dxa"/>
            <w:tcBorders>
              <w:top w:val="single" w:sz="4" w:space="0" w:color="auto"/>
              <w:bottom w:val="single" w:sz="4" w:space="0" w:color="auto"/>
            </w:tcBorders>
            <w:shd w:val="clear" w:color="auto" w:fill="auto"/>
            <w:hideMark/>
          </w:tcPr>
          <w:p w14:paraId="32E23953" w14:textId="77777777" w:rsidR="00970CF4" w:rsidRPr="000862A0" w:rsidRDefault="00970CF4" w:rsidP="00941B99">
            <w:pPr>
              <w:pStyle w:val="TableHeading"/>
            </w:pPr>
            <w:r w:rsidRPr="000862A0">
              <w:t>VALUE </w:t>
            </w:r>
          </w:p>
        </w:tc>
        <w:tc>
          <w:tcPr>
            <w:tcW w:w="3266" w:type="dxa"/>
            <w:tcBorders>
              <w:top w:val="single" w:sz="4" w:space="0" w:color="auto"/>
              <w:bottom w:val="single" w:sz="4" w:space="0" w:color="auto"/>
            </w:tcBorders>
            <w:shd w:val="clear" w:color="auto" w:fill="auto"/>
            <w:hideMark/>
          </w:tcPr>
          <w:p w14:paraId="2BBDE5E4" w14:textId="77777777" w:rsidR="00970CF4" w:rsidRPr="000862A0" w:rsidRDefault="00970CF4" w:rsidP="00941B99">
            <w:pPr>
              <w:pStyle w:val="TableHeading"/>
            </w:pPr>
            <w:r w:rsidRPr="000862A0">
              <w:t>CL18 </w:t>
            </w:r>
          </w:p>
        </w:tc>
        <w:tc>
          <w:tcPr>
            <w:tcW w:w="704" w:type="dxa"/>
            <w:tcBorders>
              <w:top w:val="single" w:sz="4" w:space="0" w:color="auto"/>
              <w:bottom w:val="single" w:sz="4" w:space="0" w:color="auto"/>
            </w:tcBorders>
            <w:shd w:val="clear" w:color="auto" w:fill="auto"/>
            <w:hideMark/>
          </w:tcPr>
          <w:p w14:paraId="2F293345" w14:textId="77777777" w:rsidR="00970CF4" w:rsidRPr="000862A0" w:rsidRDefault="00970CF4" w:rsidP="00941B99">
            <w:pPr>
              <w:pStyle w:val="TableHeading"/>
            </w:pPr>
            <w:r w:rsidRPr="000862A0">
              <w:t>Red </w:t>
            </w:r>
          </w:p>
        </w:tc>
        <w:tc>
          <w:tcPr>
            <w:tcW w:w="704" w:type="dxa"/>
            <w:tcBorders>
              <w:top w:val="single" w:sz="4" w:space="0" w:color="auto"/>
              <w:bottom w:val="single" w:sz="4" w:space="0" w:color="auto"/>
            </w:tcBorders>
            <w:shd w:val="clear" w:color="auto" w:fill="auto"/>
            <w:hideMark/>
          </w:tcPr>
          <w:p w14:paraId="5AA0B6EE" w14:textId="77777777" w:rsidR="00970CF4" w:rsidRPr="000862A0" w:rsidRDefault="00970CF4" w:rsidP="00941B99">
            <w:pPr>
              <w:pStyle w:val="TableHeading"/>
            </w:pPr>
            <w:r w:rsidRPr="000862A0">
              <w:t>Green </w:t>
            </w:r>
          </w:p>
        </w:tc>
        <w:tc>
          <w:tcPr>
            <w:tcW w:w="704" w:type="dxa"/>
            <w:tcBorders>
              <w:top w:val="single" w:sz="4" w:space="0" w:color="auto"/>
              <w:bottom w:val="single" w:sz="4" w:space="0" w:color="auto"/>
            </w:tcBorders>
            <w:shd w:val="clear" w:color="auto" w:fill="auto"/>
            <w:hideMark/>
          </w:tcPr>
          <w:p w14:paraId="6296B2A2" w14:textId="77777777" w:rsidR="00970CF4" w:rsidRPr="000862A0" w:rsidRDefault="00970CF4" w:rsidP="00941B99">
            <w:pPr>
              <w:pStyle w:val="TableHeading"/>
            </w:pPr>
            <w:r w:rsidRPr="000862A0">
              <w:t>Blue </w:t>
            </w:r>
          </w:p>
        </w:tc>
        <w:tc>
          <w:tcPr>
            <w:tcW w:w="994" w:type="dxa"/>
            <w:tcBorders>
              <w:top w:val="single" w:sz="4" w:space="0" w:color="auto"/>
              <w:bottom w:val="single" w:sz="4" w:space="0" w:color="auto"/>
            </w:tcBorders>
            <w:shd w:val="clear" w:color="auto" w:fill="auto"/>
            <w:hideMark/>
          </w:tcPr>
          <w:p w14:paraId="4A4FD973" w14:textId="77777777" w:rsidR="00970CF4" w:rsidRPr="000862A0" w:rsidRDefault="00970CF4" w:rsidP="00941B99">
            <w:pPr>
              <w:pStyle w:val="TableHeading"/>
            </w:pPr>
            <w:r w:rsidRPr="000862A0">
              <w:t>Hex </w:t>
            </w:r>
          </w:p>
        </w:tc>
        <w:tc>
          <w:tcPr>
            <w:tcW w:w="994" w:type="dxa"/>
            <w:tcBorders>
              <w:top w:val="single" w:sz="4" w:space="0" w:color="auto"/>
              <w:bottom w:val="single" w:sz="4" w:space="0" w:color="auto"/>
            </w:tcBorders>
            <w:shd w:val="clear" w:color="auto" w:fill="auto"/>
            <w:hideMark/>
          </w:tcPr>
          <w:p w14:paraId="7456007E" w14:textId="77777777" w:rsidR="00970CF4" w:rsidRPr="002D19D3" w:rsidRDefault="00970CF4" w:rsidP="00941B99">
            <w:pPr>
              <w:pStyle w:val="TableHeading"/>
              <w:rPr>
                <w:rFonts w:ascii="Arial" w:hAnsi="Arial"/>
              </w:rPr>
            </w:pPr>
            <w:r w:rsidRPr="002D19D3">
              <w:rPr>
                <w:rFonts w:ascii="Arial" w:hAnsi="Arial"/>
              </w:rPr>
              <w:t>Colour </w:t>
            </w:r>
          </w:p>
        </w:tc>
      </w:tr>
      <w:tr w:rsidR="00970CF4" w:rsidRPr="0063149E" w14:paraId="357E487E" w14:textId="77777777" w:rsidTr="00EC3265">
        <w:trPr>
          <w:trHeight w:val="360"/>
        </w:trPr>
        <w:tc>
          <w:tcPr>
            <w:tcW w:w="3407" w:type="dxa"/>
            <w:tcBorders>
              <w:top w:val="single" w:sz="4" w:space="0" w:color="auto"/>
              <w:bottom w:val="nil"/>
            </w:tcBorders>
            <w:shd w:val="clear" w:color="auto" w:fill="auto"/>
          </w:tcPr>
          <w:p w14:paraId="05B33128" w14:textId="77777777" w:rsidR="00970CF4" w:rsidRPr="000862A0" w:rsidRDefault="00970CF4" w:rsidP="00941B99">
            <w:pPr>
              <w:pStyle w:val="TableText"/>
            </w:pPr>
            <w:r w:rsidRPr="000862A0">
              <w:t>100; 110; 111; 112; 113; 114; 115; 116; 117 </w:t>
            </w:r>
          </w:p>
        </w:tc>
        <w:tc>
          <w:tcPr>
            <w:tcW w:w="3266" w:type="dxa"/>
            <w:tcBorders>
              <w:top w:val="single" w:sz="4" w:space="0" w:color="auto"/>
              <w:bottom w:val="nil"/>
            </w:tcBorders>
            <w:shd w:val="clear" w:color="auto" w:fill="auto"/>
          </w:tcPr>
          <w:p w14:paraId="46717BA3" w14:textId="77777777" w:rsidR="00970CF4" w:rsidRPr="000862A0" w:rsidRDefault="00970CF4" w:rsidP="00941B99">
            <w:pPr>
              <w:pStyle w:val="TableText"/>
            </w:pPr>
            <w:r w:rsidRPr="000862A0">
              <w:t>Nature conservation </w:t>
            </w:r>
          </w:p>
        </w:tc>
        <w:tc>
          <w:tcPr>
            <w:tcW w:w="704" w:type="dxa"/>
            <w:tcBorders>
              <w:top w:val="single" w:sz="4" w:space="0" w:color="auto"/>
              <w:bottom w:val="nil"/>
            </w:tcBorders>
            <w:shd w:val="clear" w:color="auto" w:fill="auto"/>
          </w:tcPr>
          <w:p w14:paraId="0AA0E739" w14:textId="77777777" w:rsidR="00970CF4" w:rsidRPr="000862A0" w:rsidRDefault="00970CF4" w:rsidP="00941B99">
            <w:pPr>
              <w:pStyle w:val="TableText"/>
            </w:pPr>
            <w:r w:rsidRPr="000862A0">
              <w:t>150 </w:t>
            </w:r>
          </w:p>
        </w:tc>
        <w:tc>
          <w:tcPr>
            <w:tcW w:w="704" w:type="dxa"/>
            <w:tcBorders>
              <w:top w:val="single" w:sz="4" w:space="0" w:color="auto"/>
              <w:bottom w:val="nil"/>
            </w:tcBorders>
            <w:shd w:val="clear" w:color="auto" w:fill="auto"/>
          </w:tcPr>
          <w:p w14:paraId="59D3225D" w14:textId="77777777" w:rsidR="00970CF4" w:rsidRPr="000862A0" w:rsidRDefault="00970CF4" w:rsidP="00941B99">
            <w:pPr>
              <w:pStyle w:val="TableText"/>
            </w:pPr>
            <w:r w:rsidRPr="000862A0">
              <w:t>102 </w:t>
            </w:r>
          </w:p>
        </w:tc>
        <w:tc>
          <w:tcPr>
            <w:tcW w:w="704" w:type="dxa"/>
            <w:tcBorders>
              <w:top w:val="single" w:sz="4" w:space="0" w:color="auto"/>
              <w:bottom w:val="nil"/>
            </w:tcBorders>
            <w:shd w:val="clear" w:color="auto" w:fill="auto"/>
          </w:tcPr>
          <w:p w14:paraId="13DA2D85" w14:textId="77777777" w:rsidR="00970CF4" w:rsidRPr="000862A0" w:rsidRDefault="00970CF4" w:rsidP="00941B99">
            <w:pPr>
              <w:pStyle w:val="TableText"/>
            </w:pPr>
            <w:r w:rsidRPr="000862A0">
              <w:t>204 </w:t>
            </w:r>
          </w:p>
        </w:tc>
        <w:tc>
          <w:tcPr>
            <w:tcW w:w="994" w:type="dxa"/>
            <w:tcBorders>
              <w:top w:val="single" w:sz="4" w:space="0" w:color="auto"/>
              <w:bottom w:val="nil"/>
            </w:tcBorders>
            <w:shd w:val="clear" w:color="auto" w:fill="auto"/>
          </w:tcPr>
          <w:p w14:paraId="3410F1BA" w14:textId="77777777" w:rsidR="00970CF4" w:rsidRPr="000862A0" w:rsidRDefault="00970CF4" w:rsidP="00941B99">
            <w:pPr>
              <w:pStyle w:val="TableText"/>
            </w:pPr>
            <w:r w:rsidRPr="000862A0">
              <w:t>#9666CC </w:t>
            </w:r>
          </w:p>
        </w:tc>
        <w:tc>
          <w:tcPr>
            <w:tcW w:w="994" w:type="dxa"/>
            <w:tcBorders>
              <w:top w:val="single" w:sz="4" w:space="0" w:color="auto"/>
              <w:bottom w:val="nil"/>
            </w:tcBorders>
            <w:shd w:val="clear" w:color="auto" w:fill="9666CC"/>
          </w:tcPr>
          <w:p w14:paraId="09163F12" w14:textId="77777777" w:rsidR="00970CF4" w:rsidRPr="00BF0207" w:rsidRDefault="00970CF4" w:rsidP="00941B99">
            <w:pPr>
              <w:pStyle w:val="TableText"/>
              <w:rPr>
                <w:rFonts w:ascii="Arial" w:hAnsi="Arial"/>
              </w:rPr>
            </w:pPr>
          </w:p>
        </w:tc>
      </w:tr>
      <w:tr w:rsidR="00970CF4" w:rsidRPr="0063149E" w14:paraId="4232313F" w14:textId="77777777" w:rsidTr="00941B99">
        <w:trPr>
          <w:trHeight w:val="300"/>
        </w:trPr>
        <w:tc>
          <w:tcPr>
            <w:tcW w:w="3407" w:type="dxa"/>
            <w:tcBorders>
              <w:top w:val="nil"/>
              <w:bottom w:val="nil"/>
            </w:tcBorders>
            <w:shd w:val="clear" w:color="auto" w:fill="auto"/>
          </w:tcPr>
          <w:p w14:paraId="48AFD108" w14:textId="77777777" w:rsidR="00970CF4" w:rsidRPr="000862A0" w:rsidRDefault="00970CF4" w:rsidP="00941B99">
            <w:pPr>
              <w:pStyle w:val="TableText"/>
            </w:pPr>
            <w:r w:rsidRPr="000862A0">
              <w:t>120; 121; 122; 123; 124; 125 </w:t>
            </w:r>
          </w:p>
        </w:tc>
        <w:tc>
          <w:tcPr>
            <w:tcW w:w="3266" w:type="dxa"/>
            <w:tcBorders>
              <w:top w:val="nil"/>
              <w:bottom w:val="nil"/>
            </w:tcBorders>
            <w:shd w:val="clear" w:color="auto" w:fill="auto"/>
          </w:tcPr>
          <w:p w14:paraId="1BF2EFC8" w14:textId="77777777" w:rsidR="00970CF4" w:rsidRPr="000862A0" w:rsidRDefault="00970CF4" w:rsidP="00941B99">
            <w:pPr>
              <w:pStyle w:val="TableText"/>
            </w:pPr>
            <w:r w:rsidRPr="000862A0">
              <w:t>Managed resource protection </w:t>
            </w:r>
          </w:p>
        </w:tc>
        <w:tc>
          <w:tcPr>
            <w:tcW w:w="704" w:type="dxa"/>
            <w:tcBorders>
              <w:top w:val="nil"/>
              <w:bottom w:val="nil"/>
            </w:tcBorders>
            <w:shd w:val="clear" w:color="auto" w:fill="auto"/>
          </w:tcPr>
          <w:p w14:paraId="51E59742" w14:textId="77777777" w:rsidR="00970CF4" w:rsidRPr="000862A0" w:rsidRDefault="00970CF4" w:rsidP="00941B99">
            <w:pPr>
              <w:pStyle w:val="TableText"/>
            </w:pPr>
            <w:r w:rsidRPr="000862A0">
              <w:t>201 </w:t>
            </w:r>
          </w:p>
        </w:tc>
        <w:tc>
          <w:tcPr>
            <w:tcW w:w="704" w:type="dxa"/>
            <w:tcBorders>
              <w:top w:val="nil"/>
              <w:bottom w:val="nil"/>
            </w:tcBorders>
            <w:shd w:val="clear" w:color="auto" w:fill="auto"/>
          </w:tcPr>
          <w:p w14:paraId="6FE8A361" w14:textId="77777777" w:rsidR="00970CF4" w:rsidRPr="000862A0" w:rsidRDefault="00970CF4" w:rsidP="00941B99">
            <w:pPr>
              <w:pStyle w:val="TableText"/>
            </w:pPr>
            <w:r w:rsidRPr="000862A0">
              <w:t>190 </w:t>
            </w:r>
          </w:p>
        </w:tc>
        <w:tc>
          <w:tcPr>
            <w:tcW w:w="704" w:type="dxa"/>
            <w:tcBorders>
              <w:top w:val="nil"/>
              <w:bottom w:val="nil"/>
            </w:tcBorders>
            <w:shd w:val="clear" w:color="auto" w:fill="auto"/>
          </w:tcPr>
          <w:p w14:paraId="4AD0A95D" w14:textId="77777777" w:rsidR="00970CF4" w:rsidRPr="000862A0" w:rsidRDefault="00970CF4" w:rsidP="00941B99">
            <w:pPr>
              <w:pStyle w:val="TableText"/>
            </w:pPr>
            <w:r w:rsidRPr="000862A0">
              <w:t>255 </w:t>
            </w:r>
          </w:p>
        </w:tc>
        <w:tc>
          <w:tcPr>
            <w:tcW w:w="994" w:type="dxa"/>
            <w:tcBorders>
              <w:top w:val="nil"/>
              <w:bottom w:val="nil"/>
            </w:tcBorders>
            <w:shd w:val="clear" w:color="auto" w:fill="auto"/>
          </w:tcPr>
          <w:p w14:paraId="41FE28A1" w14:textId="77777777" w:rsidR="00970CF4" w:rsidRPr="000862A0" w:rsidRDefault="00970CF4" w:rsidP="00941B99">
            <w:pPr>
              <w:pStyle w:val="TableText"/>
            </w:pPr>
            <w:r w:rsidRPr="000862A0">
              <w:t>#C9BEFF </w:t>
            </w:r>
          </w:p>
        </w:tc>
        <w:tc>
          <w:tcPr>
            <w:tcW w:w="994" w:type="dxa"/>
            <w:tcBorders>
              <w:top w:val="nil"/>
              <w:bottom w:val="nil"/>
            </w:tcBorders>
            <w:shd w:val="clear" w:color="auto" w:fill="C9BEFF"/>
          </w:tcPr>
          <w:p w14:paraId="4E698C24" w14:textId="77777777" w:rsidR="00970CF4" w:rsidRPr="00BF0207" w:rsidRDefault="00970CF4" w:rsidP="00941B99">
            <w:pPr>
              <w:pStyle w:val="TableText"/>
              <w:rPr>
                <w:rFonts w:ascii="Arial" w:hAnsi="Arial"/>
              </w:rPr>
            </w:pPr>
          </w:p>
        </w:tc>
      </w:tr>
      <w:tr w:rsidR="00970CF4" w:rsidRPr="0063149E" w14:paraId="29C60719" w14:textId="77777777" w:rsidTr="00941B99">
        <w:trPr>
          <w:trHeight w:val="300"/>
        </w:trPr>
        <w:tc>
          <w:tcPr>
            <w:tcW w:w="3407" w:type="dxa"/>
            <w:tcBorders>
              <w:top w:val="nil"/>
              <w:bottom w:val="nil"/>
            </w:tcBorders>
            <w:shd w:val="clear" w:color="auto" w:fill="auto"/>
            <w:hideMark/>
          </w:tcPr>
          <w:p w14:paraId="1A981482" w14:textId="77777777" w:rsidR="00970CF4" w:rsidRPr="000862A0" w:rsidRDefault="00970CF4" w:rsidP="00941B99">
            <w:pPr>
              <w:pStyle w:val="TableText"/>
            </w:pPr>
            <w:r w:rsidRPr="000862A0">
              <w:t>130; 131; 132; 133; 134 </w:t>
            </w:r>
          </w:p>
        </w:tc>
        <w:tc>
          <w:tcPr>
            <w:tcW w:w="3266" w:type="dxa"/>
            <w:tcBorders>
              <w:top w:val="nil"/>
              <w:bottom w:val="nil"/>
            </w:tcBorders>
            <w:shd w:val="clear" w:color="auto" w:fill="auto"/>
            <w:hideMark/>
          </w:tcPr>
          <w:p w14:paraId="575771CD" w14:textId="77777777" w:rsidR="00970CF4" w:rsidRPr="000862A0" w:rsidRDefault="00970CF4" w:rsidP="00941B99">
            <w:pPr>
              <w:pStyle w:val="TableText"/>
            </w:pPr>
            <w:r w:rsidRPr="000862A0">
              <w:t>Other minimal use </w:t>
            </w:r>
          </w:p>
          <w:p w14:paraId="50B5B69D" w14:textId="77777777" w:rsidR="00970CF4" w:rsidRPr="000862A0" w:rsidRDefault="00970CF4" w:rsidP="00941B99">
            <w:pPr>
              <w:pStyle w:val="TableText"/>
            </w:pPr>
          </w:p>
        </w:tc>
        <w:tc>
          <w:tcPr>
            <w:tcW w:w="704" w:type="dxa"/>
            <w:tcBorders>
              <w:top w:val="nil"/>
              <w:bottom w:val="nil"/>
            </w:tcBorders>
            <w:shd w:val="clear" w:color="auto" w:fill="auto"/>
            <w:hideMark/>
          </w:tcPr>
          <w:p w14:paraId="662B8983" w14:textId="77777777" w:rsidR="00970CF4" w:rsidRPr="000862A0" w:rsidRDefault="00970CF4" w:rsidP="00941B99">
            <w:pPr>
              <w:pStyle w:val="TableText"/>
            </w:pPr>
            <w:r w:rsidRPr="000862A0">
              <w:t>222 </w:t>
            </w:r>
          </w:p>
        </w:tc>
        <w:tc>
          <w:tcPr>
            <w:tcW w:w="704" w:type="dxa"/>
            <w:tcBorders>
              <w:top w:val="nil"/>
              <w:bottom w:val="nil"/>
            </w:tcBorders>
            <w:shd w:val="clear" w:color="auto" w:fill="auto"/>
            <w:hideMark/>
          </w:tcPr>
          <w:p w14:paraId="2F4756AF" w14:textId="77777777" w:rsidR="00970CF4" w:rsidRPr="000862A0" w:rsidRDefault="00970CF4" w:rsidP="00941B99">
            <w:pPr>
              <w:pStyle w:val="TableText"/>
            </w:pPr>
            <w:r w:rsidRPr="000862A0">
              <w:t>135 </w:t>
            </w:r>
          </w:p>
        </w:tc>
        <w:tc>
          <w:tcPr>
            <w:tcW w:w="704" w:type="dxa"/>
            <w:tcBorders>
              <w:top w:val="nil"/>
              <w:bottom w:val="nil"/>
            </w:tcBorders>
            <w:shd w:val="clear" w:color="auto" w:fill="auto"/>
            <w:hideMark/>
          </w:tcPr>
          <w:p w14:paraId="5ED54739" w14:textId="77777777" w:rsidR="00970CF4" w:rsidRPr="000862A0" w:rsidRDefault="00970CF4" w:rsidP="00941B99">
            <w:pPr>
              <w:pStyle w:val="TableText"/>
            </w:pPr>
            <w:r w:rsidRPr="000862A0">
              <w:t>221 </w:t>
            </w:r>
          </w:p>
        </w:tc>
        <w:tc>
          <w:tcPr>
            <w:tcW w:w="994" w:type="dxa"/>
            <w:tcBorders>
              <w:top w:val="nil"/>
              <w:bottom w:val="nil"/>
            </w:tcBorders>
            <w:shd w:val="clear" w:color="auto" w:fill="auto"/>
            <w:hideMark/>
          </w:tcPr>
          <w:p w14:paraId="371A32C5" w14:textId="77777777" w:rsidR="00970CF4" w:rsidRPr="000862A0" w:rsidRDefault="00970CF4" w:rsidP="00941B99">
            <w:pPr>
              <w:pStyle w:val="TableText"/>
            </w:pPr>
            <w:r w:rsidRPr="000862A0">
              <w:t>#DE87DD </w:t>
            </w:r>
          </w:p>
        </w:tc>
        <w:tc>
          <w:tcPr>
            <w:tcW w:w="994" w:type="dxa"/>
            <w:tcBorders>
              <w:top w:val="nil"/>
              <w:bottom w:val="nil"/>
            </w:tcBorders>
            <w:shd w:val="clear" w:color="auto" w:fill="DE87DD"/>
            <w:hideMark/>
          </w:tcPr>
          <w:p w14:paraId="031A79F9"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779F1B0D" w14:textId="77777777" w:rsidTr="00941B99">
        <w:trPr>
          <w:trHeight w:val="300"/>
        </w:trPr>
        <w:tc>
          <w:tcPr>
            <w:tcW w:w="3407" w:type="dxa"/>
            <w:tcBorders>
              <w:top w:val="nil"/>
              <w:bottom w:val="nil"/>
            </w:tcBorders>
            <w:shd w:val="clear" w:color="auto" w:fill="auto"/>
            <w:hideMark/>
          </w:tcPr>
          <w:p w14:paraId="2D0B020F" w14:textId="77777777" w:rsidR="00970CF4" w:rsidRPr="000862A0" w:rsidRDefault="00970CF4" w:rsidP="00941B99">
            <w:pPr>
              <w:pStyle w:val="TableText"/>
            </w:pPr>
            <w:r w:rsidRPr="000862A0">
              <w:t>200; 210 </w:t>
            </w:r>
          </w:p>
        </w:tc>
        <w:tc>
          <w:tcPr>
            <w:tcW w:w="3266" w:type="dxa"/>
            <w:tcBorders>
              <w:top w:val="nil"/>
              <w:bottom w:val="nil"/>
            </w:tcBorders>
            <w:shd w:val="clear" w:color="auto" w:fill="auto"/>
            <w:hideMark/>
          </w:tcPr>
          <w:p w14:paraId="1A5AB7DE" w14:textId="77777777" w:rsidR="00970CF4" w:rsidRPr="000862A0" w:rsidRDefault="00970CF4" w:rsidP="00941B99">
            <w:pPr>
              <w:pStyle w:val="TableText"/>
            </w:pPr>
            <w:r w:rsidRPr="000862A0">
              <w:t>Grazing native vegetation </w:t>
            </w:r>
          </w:p>
          <w:p w14:paraId="254C7EE4" w14:textId="77777777" w:rsidR="00970CF4" w:rsidRPr="000862A0" w:rsidRDefault="00970CF4" w:rsidP="00941B99">
            <w:pPr>
              <w:pStyle w:val="TableText"/>
            </w:pPr>
          </w:p>
        </w:tc>
        <w:tc>
          <w:tcPr>
            <w:tcW w:w="704" w:type="dxa"/>
            <w:tcBorders>
              <w:top w:val="nil"/>
              <w:bottom w:val="nil"/>
            </w:tcBorders>
            <w:shd w:val="clear" w:color="auto" w:fill="auto"/>
            <w:hideMark/>
          </w:tcPr>
          <w:p w14:paraId="02ACAFFF" w14:textId="77777777" w:rsidR="00970CF4" w:rsidRPr="000862A0" w:rsidRDefault="00970CF4" w:rsidP="00941B99">
            <w:pPr>
              <w:pStyle w:val="TableText"/>
            </w:pPr>
            <w:r w:rsidRPr="000862A0">
              <w:t>255 </w:t>
            </w:r>
          </w:p>
        </w:tc>
        <w:tc>
          <w:tcPr>
            <w:tcW w:w="704" w:type="dxa"/>
            <w:tcBorders>
              <w:top w:val="nil"/>
              <w:bottom w:val="nil"/>
            </w:tcBorders>
            <w:shd w:val="clear" w:color="auto" w:fill="auto"/>
            <w:hideMark/>
          </w:tcPr>
          <w:p w14:paraId="35E881D5" w14:textId="77777777" w:rsidR="00970CF4" w:rsidRPr="000862A0" w:rsidRDefault="00970CF4" w:rsidP="00941B99">
            <w:pPr>
              <w:pStyle w:val="TableText"/>
            </w:pPr>
            <w:r w:rsidRPr="000862A0">
              <w:t>255 </w:t>
            </w:r>
          </w:p>
        </w:tc>
        <w:tc>
          <w:tcPr>
            <w:tcW w:w="704" w:type="dxa"/>
            <w:tcBorders>
              <w:top w:val="nil"/>
              <w:bottom w:val="nil"/>
            </w:tcBorders>
            <w:shd w:val="clear" w:color="auto" w:fill="auto"/>
            <w:hideMark/>
          </w:tcPr>
          <w:p w14:paraId="33C9AB10" w14:textId="77777777" w:rsidR="00970CF4" w:rsidRPr="000862A0" w:rsidRDefault="00970CF4" w:rsidP="00941B99">
            <w:pPr>
              <w:pStyle w:val="TableText"/>
            </w:pPr>
            <w:r w:rsidRPr="000862A0">
              <w:t>229 </w:t>
            </w:r>
          </w:p>
        </w:tc>
        <w:tc>
          <w:tcPr>
            <w:tcW w:w="994" w:type="dxa"/>
            <w:tcBorders>
              <w:top w:val="nil"/>
              <w:bottom w:val="nil"/>
            </w:tcBorders>
            <w:shd w:val="clear" w:color="auto" w:fill="auto"/>
            <w:hideMark/>
          </w:tcPr>
          <w:p w14:paraId="5AB457C2" w14:textId="77777777" w:rsidR="00970CF4" w:rsidRPr="000862A0" w:rsidRDefault="00970CF4" w:rsidP="00941B99">
            <w:pPr>
              <w:pStyle w:val="TableText"/>
            </w:pPr>
            <w:r w:rsidRPr="000862A0">
              <w:t>#FFFFE5 </w:t>
            </w:r>
          </w:p>
        </w:tc>
        <w:tc>
          <w:tcPr>
            <w:tcW w:w="994" w:type="dxa"/>
            <w:tcBorders>
              <w:top w:val="nil"/>
              <w:bottom w:val="nil"/>
            </w:tcBorders>
            <w:shd w:val="clear" w:color="auto" w:fill="FFFFE5"/>
            <w:hideMark/>
          </w:tcPr>
          <w:p w14:paraId="53978A3D"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33263D60" w14:textId="77777777" w:rsidTr="00941B99">
        <w:trPr>
          <w:trHeight w:val="300"/>
        </w:trPr>
        <w:tc>
          <w:tcPr>
            <w:tcW w:w="3407" w:type="dxa"/>
            <w:tcBorders>
              <w:top w:val="nil"/>
              <w:bottom w:val="nil"/>
            </w:tcBorders>
            <w:shd w:val="clear" w:color="auto" w:fill="auto"/>
            <w:hideMark/>
          </w:tcPr>
          <w:p w14:paraId="2DDDBA35" w14:textId="77777777" w:rsidR="00970CF4" w:rsidRPr="000862A0" w:rsidRDefault="00970CF4" w:rsidP="00941B99">
            <w:pPr>
              <w:pStyle w:val="TableText"/>
            </w:pPr>
            <w:r w:rsidRPr="000862A0">
              <w:t>220; 221; 222 </w:t>
            </w:r>
          </w:p>
        </w:tc>
        <w:tc>
          <w:tcPr>
            <w:tcW w:w="3266" w:type="dxa"/>
            <w:tcBorders>
              <w:top w:val="nil"/>
              <w:bottom w:val="nil"/>
            </w:tcBorders>
            <w:shd w:val="clear" w:color="auto" w:fill="auto"/>
            <w:hideMark/>
          </w:tcPr>
          <w:p w14:paraId="2E3D6017" w14:textId="77777777" w:rsidR="00970CF4" w:rsidRPr="000862A0" w:rsidRDefault="00970CF4" w:rsidP="00941B99">
            <w:pPr>
              <w:pStyle w:val="TableText"/>
            </w:pPr>
            <w:r w:rsidRPr="000862A0">
              <w:t>Production native forests </w:t>
            </w:r>
          </w:p>
          <w:p w14:paraId="039C2E39" w14:textId="77777777" w:rsidR="00970CF4" w:rsidRPr="000862A0" w:rsidRDefault="00970CF4" w:rsidP="00941B99">
            <w:pPr>
              <w:pStyle w:val="TableText"/>
            </w:pPr>
          </w:p>
        </w:tc>
        <w:tc>
          <w:tcPr>
            <w:tcW w:w="704" w:type="dxa"/>
            <w:tcBorders>
              <w:top w:val="nil"/>
              <w:bottom w:val="nil"/>
            </w:tcBorders>
            <w:shd w:val="clear" w:color="auto" w:fill="auto"/>
            <w:hideMark/>
          </w:tcPr>
          <w:p w14:paraId="19A5E859" w14:textId="77777777" w:rsidR="00970CF4" w:rsidRPr="000862A0" w:rsidRDefault="00970CF4" w:rsidP="00941B99">
            <w:pPr>
              <w:pStyle w:val="TableText"/>
            </w:pPr>
            <w:r w:rsidRPr="000862A0">
              <w:t>41 </w:t>
            </w:r>
          </w:p>
        </w:tc>
        <w:tc>
          <w:tcPr>
            <w:tcW w:w="704" w:type="dxa"/>
            <w:tcBorders>
              <w:top w:val="nil"/>
              <w:bottom w:val="nil"/>
            </w:tcBorders>
            <w:shd w:val="clear" w:color="auto" w:fill="auto"/>
            <w:hideMark/>
          </w:tcPr>
          <w:p w14:paraId="0CCF552F" w14:textId="77777777" w:rsidR="00970CF4" w:rsidRPr="000862A0" w:rsidRDefault="00970CF4" w:rsidP="00941B99">
            <w:pPr>
              <w:pStyle w:val="TableText"/>
            </w:pPr>
            <w:r w:rsidRPr="000862A0">
              <w:t>137 </w:t>
            </w:r>
          </w:p>
        </w:tc>
        <w:tc>
          <w:tcPr>
            <w:tcW w:w="704" w:type="dxa"/>
            <w:tcBorders>
              <w:top w:val="nil"/>
              <w:bottom w:val="nil"/>
            </w:tcBorders>
            <w:shd w:val="clear" w:color="auto" w:fill="auto"/>
            <w:hideMark/>
          </w:tcPr>
          <w:p w14:paraId="09039E0E" w14:textId="77777777" w:rsidR="00970CF4" w:rsidRPr="000862A0" w:rsidRDefault="00970CF4" w:rsidP="00941B99">
            <w:pPr>
              <w:pStyle w:val="TableText"/>
            </w:pPr>
            <w:r w:rsidRPr="000862A0">
              <w:t>68 </w:t>
            </w:r>
          </w:p>
        </w:tc>
        <w:tc>
          <w:tcPr>
            <w:tcW w:w="994" w:type="dxa"/>
            <w:tcBorders>
              <w:top w:val="nil"/>
              <w:bottom w:val="nil"/>
            </w:tcBorders>
            <w:shd w:val="clear" w:color="auto" w:fill="auto"/>
            <w:hideMark/>
          </w:tcPr>
          <w:p w14:paraId="6AD3387B" w14:textId="77777777" w:rsidR="00970CF4" w:rsidRPr="000862A0" w:rsidRDefault="00970CF4" w:rsidP="00941B99">
            <w:pPr>
              <w:pStyle w:val="TableText"/>
            </w:pPr>
            <w:r w:rsidRPr="000862A0">
              <w:t>#298944 </w:t>
            </w:r>
          </w:p>
        </w:tc>
        <w:tc>
          <w:tcPr>
            <w:tcW w:w="994" w:type="dxa"/>
            <w:tcBorders>
              <w:top w:val="nil"/>
              <w:bottom w:val="nil"/>
            </w:tcBorders>
            <w:shd w:val="clear" w:color="auto" w:fill="298944"/>
            <w:hideMark/>
          </w:tcPr>
          <w:p w14:paraId="442AA5C5"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3DF476B4" w14:textId="77777777" w:rsidTr="00941B99">
        <w:trPr>
          <w:trHeight w:val="300"/>
        </w:trPr>
        <w:tc>
          <w:tcPr>
            <w:tcW w:w="3407" w:type="dxa"/>
            <w:tcBorders>
              <w:top w:val="nil"/>
              <w:bottom w:val="nil"/>
            </w:tcBorders>
            <w:shd w:val="clear" w:color="auto" w:fill="auto"/>
            <w:hideMark/>
          </w:tcPr>
          <w:p w14:paraId="5D0D584D" w14:textId="77777777" w:rsidR="00970CF4" w:rsidRPr="000862A0" w:rsidRDefault="00970CF4" w:rsidP="00941B99">
            <w:pPr>
              <w:pStyle w:val="TableText"/>
            </w:pPr>
            <w:r w:rsidRPr="000862A0">
              <w:t>300; 320; 321; 322; 323; 324; 325 </w:t>
            </w:r>
          </w:p>
        </w:tc>
        <w:tc>
          <w:tcPr>
            <w:tcW w:w="3266" w:type="dxa"/>
            <w:tcBorders>
              <w:top w:val="nil"/>
              <w:bottom w:val="nil"/>
            </w:tcBorders>
            <w:shd w:val="clear" w:color="auto" w:fill="auto"/>
            <w:hideMark/>
          </w:tcPr>
          <w:p w14:paraId="6401664D" w14:textId="77777777" w:rsidR="00970CF4" w:rsidRPr="000862A0" w:rsidRDefault="00970CF4" w:rsidP="00941B99">
            <w:pPr>
              <w:pStyle w:val="TableText"/>
            </w:pPr>
            <w:r w:rsidRPr="000862A0">
              <w:t>Grazing modified pastures </w:t>
            </w:r>
          </w:p>
          <w:p w14:paraId="24BE7A21" w14:textId="77777777" w:rsidR="00970CF4" w:rsidRPr="000862A0" w:rsidRDefault="00970CF4" w:rsidP="00941B99">
            <w:pPr>
              <w:pStyle w:val="TableText"/>
            </w:pPr>
          </w:p>
        </w:tc>
        <w:tc>
          <w:tcPr>
            <w:tcW w:w="704" w:type="dxa"/>
            <w:tcBorders>
              <w:top w:val="nil"/>
              <w:bottom w:val="nil"/>
            </w:tcBorders>
            <w:shd w:val="clear" w:color="auto" w:fill="auto"/>
            <w:hideMark/>
          </w:tcPr>
          <w:p w14:paraId="3A601BE1" w14:textId="77777777" w:rsidR="00970CF4" w:rsidRPr="000862A0" w:rsidRDefault="00970CF4" w:rsidP="00941B99">
            <w:pPr>
              <w:pStyle w:val="TableText"/>
            </w:pPr>
            <w:r w:rsidRPr="000862A0">
              <w:t>255 </w:t>
            </w:r>
          </w:p>
        </w:tc>
        <w:tc>
          <w:tcPr>
            <w:tcW w:w="704" w:type="dxa"/>
            <w:tcBorders>
              <w:top w:val="nil"/>
              <w:bottom w:val="nil"/>
            </w:tcBorders>
            <w:shd w:val="clear" w:color="auto" w:fill="auto"/>
            <w:hideMark/>
          </w:tcPr>
          <w:p w14:paraId="141A630E" w14:textId="77777777" w:rsidR="00970CF4" w:rsidRPr="000862A0" w:rsidRDefault="00970CF4" w:rsidP="00941B99">
            <w:pPr>
              <w:pStyle w:val="TableText"/>
            </w:pPr>
            <w:r w:rsidRPr="000862A0">
              <w:t>211 </w:t>
            </w:r>
          </w:p>
        </w:tc>
        <w:tc>
          <w:tcPr>
            <w:tcW w:w="704" w:type="dxa"/>
            <w:tcBorders>
              <w:top w:val="nil"/>
              <w:bottom w:val="nil"/>
            </w:tcBorders>
            <w:shd w:val="clear" w:color="auto" w:fill="auto"/>
            <w:hideMark/>
          </w:tcPr>
          <w:p w14:paraId="5356BB2B" w14:textId="77777777" w:rsidR="00970CF4" w:rsidRPr="000862A0" w:rsidRDefault="00970CF4" w:rsidP="00941B99">
            <w:pPr>
              <w:pStyle w:val="TableText"/>
            </w:pPr>
            <w:r w:rsidRPr="000862A0">
              <w:t>127 </w:t>
            </w:r>
          </w:p>
        </w:tc>
        <w:tc>
          <w:tcPr>
            <w:tcW w:w="994" w:type="dxa"/>
            <w:tcBorders>
              <w:top w:val="nil"/>
              <w:bottom w:val="nil"/>
            </w:tcBorders>
            <w:shd w:val="clear" w:color="auto" w:fill="auto"/>
            <w:hideMark/>
          </w:tcPr>
          <w:p w14:paraId="41574B78" w14:textId="77777777" w:rsidR="00970CF4" w:rsidRPr="000862A0" w:rsidRDefault="00970CF4" w:rsidP="00941B99">
            <w:pPr>
              <w:pStyle w:val="TableText"/>
            </w:pPr>
            <w:r w:rsidRPr="000862A0">
              <w:t>#FFD37F </w:t>
            </w:r>
          </w:p>
        </w:tc>
        <w:tc>
          <w:tcPr>
            <w:tcW w:w="994" w:type="dxa"/>
            <w:tcBorders>
              <w:top w:val="nil"/>
              <w:bottom w:val="nil"/>
            </w:tcBorders>
            <w:shd w:val="clear" w:color="auto" w:fill="FFD37F"/>
            <w:hideMark/>
          </w:tcPr>
          <w:p w14:paraId="4CF7152E"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36C69D85" w14:textId="77777777" w:rsidTr="00941B99">
        <w:trPr>
          <w:trHeight w:val="300"/>
        </w:trPr>
        <w:tc>
          <w:tcPr>
            <w:tcW w:w="3407" w:type="dxa"/>
            <w:tcBorders>
              <w:top w:val="nil"/>
              <w:bottom w:val="nil"/>
            </w:tcBorders>
            <w:shd w:val="clear" w:color="auto" w:fill="auto"/>
            <w:hideMark/>
          </w:tcPr>
          <w:p w14:paraId="667AADEE" w14:textId="77777777" w:rsidR="00970CF4" w:rsidRPr="000862A0" w:rsidRDefault="00970CF4" w:rsidP="00941B99">
            <w:pPr>
              <w:pStyle w:val="TableText"/>
            </w:pPr>
            <w:r w:rsidRPr="000862A0">
              <w:t>310; 311; 312; 313; 314; 410; 411; 412; 413; 414 </w:t>
            </w:r>
          </w:p>
        </w:tc>
        <w:tc>
          <w:tcPr>
            <w:tcW w:w="3266" w:type="dxa"/>
            <w:tcBorders>
              <w:top w:val="nil"/>
              <w:bottom w:val="nil"/>
            </w:tcBorders>
            <w:shd w:val="clear" w:color="auto" w:fill="auto"/>
            <w:hideMark/>
          </w:tcPr>
          <w:p w14:paraId="0B6F7BCD" w14:textId="77777777" w:rsidR="00970CF4" w:rsidRPr="000862A0" w:rsidRDefault="00970CF4" w:rsidP="00941B99">
            <w:pPr>
              <w:pStyle w:val="TableText"/>
            </w:pPr>
            <w:r w:rsidRPr="000862A0">
              <w:t>Plantation forests </w:t>
            </w:r>
          </w:p>
        </w:tc>
        <w:tc>
          <w:tcPr>
            <w:tcW w:w="704" w:type="dxa"/>
            <w:tcBorders>
              <w:top w:val="nil"/>
              <w:bottom w:val="nil"/>
            </w:tcBorders>
            <w:shd w:val="clear" w:color="auto" w:fill="auto"/>
            <w:hideMark/>
          </w:tcPr>
          <w:p w14:paraId="4EED1002" w14:textId="77777777" w:rsidR="00970CF4" w:rsidRPr="000862A0" w:rsidRDefault="00970CF4" w:rsidP="00941B99">
            <w:pPr>
              <w:pStyle w:val="TableText"/>
            </w:pPr>
            <w:r w:rsidRPr="000862A0">
              <w:t>173 </w:t>
            </w:r>
          </w:p>
        </w:tc>
        <w:tc>
          <w:tcPr>
            <w:tcW w:w="704" w:type="dxa"/>
            <w:tcBorders>
              <w:top w:val="nil"/>
              <w:bottom w:val="nil"/>
            </w:tcBorders>
            <w:shd w:val="clear" w:color="auto" w:fill="auto"/>
            <w:hideMark/>
          </w:tcPr>
          <w:p w14:paraId="778C00D4" w14:textId="77777777" w:rsidR="00970CF4" w:rsidRPr="000862A0" w:rsidRDefault="00970CF4" w:rsidP="00941B99">
            <w:pPr>
              <w:pStyle w:val="TableText"/>
            </w:pPr>
            <w:r w:rsidRPr="000862A0">
              <w:t>255 </w:t>
            </w:r>
          </w:p>
        </w:tc>
        <w:tc>
          <w:tcPr>
            <w:tcW w:w="704" w:type="dxa"/>
            <w:tcBorders>
              <w:top w:val="nil"/>
              <w:bottom w:val="nil"/>
            </w:tcBorders>
            <w:shd w:val="clear" w:color="auto" w:fill="auto"/>
            <w:hideMark/>
          </w:tcPr>
          <w:p w14:paraId="5108B8A1" w14:textId="77777777" w:rsidR="00970CF4" w:rsidRPr="000862A0" w:rsidRDefault="00970CF4" w:rsidP="00941B99">
            <w:pPr>
              <w:pStyle w:val="TableText"/>
            </w:pPr>
            <w:r w:rsidRPr="000862A0">
              <w:t>181 </w:t>
            </w:r>
          </w:p>
        </w:tc>
        <w:tc>
          <w:tcPr>
            <w:tcW w:w="994" w:type="dxa"/>
            <w:tcBorders>
              <w:top w:val="nil"/>
              <w:bottom w:val="nil"/>
            </w:tcBorders>
            <w:shd w:val="clear" w:color="auto" w:fill="auto"/>
            <w:hideMark/>
          </w:tcPr>
          <w:p w14:paraId="569FDCD1" w14:textId="77777777" w:rsidR="00970CF4" w:rsidRPr="000862A0" w:rsidRDefault="00970CF4" w:rsidP="00941B99">
            <w:pPr>
              <w:pStyle w:val="TableText"/>
            </w:pPr>
            <w:r w:rsidRPr="000862A0">
              <w:t>#ADFFB5 </w:t>
            </w:r>
          </w:p>
        </w:tc>
        <w:tc>
          <w:tcPr>
            <w:tcW w:w="994" w:type="dxa"/>
            <w:tcBorders>
              <w:top w:val="nil"/>
              <w:bottom w:val="nil"/>
            </w:tcBorders>
            <w:shd w:val="clear" w:color="auto" w:fill="ADFFB5"/>
            <w:hideMark/>
          </w:tcPr>
          <w:p w14:paraId="4DE72015"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46C8B769" w14:textId="77777777" w:rsidTr="00941B99">
        <w:trPr>
          <w:trHeight w:val="300"/>
        </w:trPr>
        <w:tc>
          <w:tcPr>
            <w:tcW w:w="3407" w:type="dxa"/>
            <w:tcBorders>
              <w:top w:val="nil"/>
              <w:bottom w:val="nil"/>
            </w:tcBorders>
            <w:shd w:val="clear" w:color="auto" w:fill="auto"/>
            <w:hideMark/>
          </w:tcPr>
          <w:p w14:paraId="7C95D3A0" w14:textId="77777777" w:rsidR="00970CF4" w:rsidRPr="000862A0" w:rsidRDefault="00970CF4" w:rsidP="00941B99">
            <w:pPr>
              <w:pStyle w:val="TableText"/>
            </w:pPr>
            <w:r w:rsidRPr="000862A0">
              <w:t>330; 331; 332; 333; 334; 335; 336; 337; 338 </w:t>
            </w:r>
          </w:p>
        </w:tc>
        <w:tc>
          <w:tcPr>
            <w:tcW w:w="3266" w:type="dxa"/>
            <w:tcBorders>
              <w:top w:val="nil"/>
              <w:bottom w:val="nil"/>
            </w:tcBorders>
            <w:shd w:val="clear" w:color="auto" w:fill="auto"/>
            <w:hideMark/>
          </w:tcPr>
          <w:p w14:paraId="1AE498F0" w14:textId="77777777" w:rsidR="00970CF4" w:rsidRPr="000862A0" w:rsidRDefault="00970CF4" w:rsidP="00941B99">
            <w:pPr>
              <w:pStyle w:val="TableText"/>
            </w:pPr>
            <w:r w:rsidRPr="000862A0">
              <w:t>Dryland cropping </w:t>
            </w:r>
          </w:p>
          <w:p w14:paraId="4ECBF3BF" w14:textId="77777777" w:rsidR="00970CF4" w:rsidRPr="000862A0" w:rsidRDefault="00970CF4" w:rsidP="00941B99">
            <w:pPr>
              <w:pStyle w:val="TableText"/>
            </w:pPr>
            <w:r w:rsidRPr="000862A0">
              <w:t> </w:t>
            </w:r>
          </w:p>
        </w:tc>
        <w:tc>
          <w:tcPr>
            <w:tcW w:w="704" w:type="dxa"/>
            <w:tcBorders>
              <w:top w:val="nil"/>
              <w:bottom w:val="nil"/>
            </w:tcBorders>
            <w:shd w:val="clear" w:color="auto" w:fill="auto"/>
            <w:hideMark/>
          </w:tcPr>
          <w:p w14:paraId="0152C7F3" w14:textId="77777777" w:rsidR="00970CF4" w:rsidRPr="000862A0" w:rsidRDefault="00970CF4" w:rsidP="00941B99">
            <w:pPr>
              <w:pStyle w:val="TableText"/>
            </w:pPr>
            <w:r w:rsidRPr="000862A0">
              <w:t>255 </w:t>
            </w:r>
          </w:p>
        </w:tc>
        <w:tc>
          <w:tcPr>
            <w:tcW w:w="704" w:type="dxa"/>
            <w:tcBorders>
              <w:top w:val="nil"/>
              <w:bottom w:val="nil"/>
            </w:tcBorders>
            <w:shd w:val="clear" w:color="auto" w:fill="auto"/>
            <w:hideMark/>
          </w:tcPr>
          <w:p w14:paraId="5FCD556C" w14:textId="77777777" w:rsidR="00970CF4" w:rsidRPr="000862A0" w:rsidRDefault="00970CF4" w:rsidP="00941B99">
            <w:pPr>
              <w:pStyle w:val="TableText"/>
            </w:pPr>
            <w:r w:rsidRPr="000862A0">
              <w:t>255 </w:t>
            </w:r>
          </w:p>
        </w:tc>
        <w:tc>
          <w:tcPr>
            <w:tcW w:w="704" w:type="dxa"/>
            <w:tcBorders>
              <w:top w:val="nil"/>
              <w:bottom w:val="nil"/>
            </w:tcBorders>
            <w:shd w:val="clear" w:color="auto" w:fill="auto"/>
            <w:hideMark/>
          </w:tcPr>
          <w:p w14:paraId="6352E727" w14:textId="77777777" w:rsidR="00970CF4" w:rsidRPr="000862A0" w:rsidRDefault="00970CF4" w:rsidP="00941B99">
            <w:pPr>
              <w:pStyle w:val="TableText"/>
            </w:pPr>
            <w:r w:rsidRPr="000862A0">
              <w:t>0 </w:t>
            </w:r>
          </w:p>
        </w:tc>
        <w:tc>
          <w:tcPr>
            <w:tcW w:w="994" w:type="dxa"/>
            <w:tcBorders>
              <w:top w:val="nil"/>
              <w:bottom w:val="nil"/>
            </w:tcBorders>
            <w:shd w:val="clear" w:color="auto" w:fill="auto"/>
            <w:hideMark/>
          </w:tcPr>
          <w:p w14:paraId="7E7A9D14" w14:textId="77777777" w:rsidR="00970CF4" w:rsidRPr="000862A0" w:rsidRDefault="00970CF4" w:rsidP="00941B99">
            <w:pPr>
              <w:pStyle w:val="TableText"/>
            </w:pPr>
            <w:r w:rsidRPr="000862A0">
              <w:t>#FFFF00 </w:t>
            </w:r>
          </w:p>
        </w:tc>
        <w:tc>
          <w:tcPr>
            <w:tcW w:w="994" w:type="dxa"/>
            <w:tcBorders>
              <w:top w:val="nil"/>
              <w:bottom w:val="nil"/>
            </w:tcBorders>
            <w:shd w:val="clear" w:color="auto" w:fill="FFFF00"/>
            <w:hideMark/>
          </w:tcPr>
          <w:p w14:paraId="40E90745"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1D6E5253" w14:textId="77777777" w:rsidTr="00941B99">
        <w:trPr>
          <w:trHeight w:val="300"/>
        </w:trPr>
        <w:tc>
          <w:tcPr>
            <w:tcW w:w="3407" w:type="dxa"/>
            <w:tcBorders>
              <w:top w:val="nil"/>
              <w:bottom w:val="nil"/>
            </w:tcBorders>
            <w:shd w:val="clear" w:color="auto" w:fill="auto"/>
            <w:hideMark/>
          </w:tcPr>
          <w:p w14:paraId="1D310CB7" w14:textId="77777777" w:rsidR="00970CF4" w:rsidRPr="000862A0" w:rsidRDefault="00970CF4" w:rsidP="00941B99">
            <w:pPr>
              <w:pStyle w:val="TableText"/>
            </w:pPr>
            <w:r w:rsidRPr="000862A0">
              <w:t>340; 341; 342; 343; 344; 345; 346; 347; 348; 349; 350; 351; 352; 353 </w:t>
            </w:r>
          </w:p>
        </w:tc>
        <w:tc>
          <w:tcPr>
            <w:tcW w:w="3266" w:type="dxa"/>
            <w:tcBorders>
              <w:top w:val="nil"/>
              <w:bottom w:val="nil"/>
            </w:tcBorders>
            <w:shd w:val="clear" w:color="auto" w:fill="auto"/>
            <w:hideMark/>
          </w:tcPr>
          <w:p w14:paraId="7DC18C96" w14:textId="77777777" w:rsidR="00970CF4" w:rsidRPr="000862A0" w:rsidRDefault="00970CF4" w:rsidP="00941B99">
            <w:pPr>
              <w:pStyle w:val="TableText"/>
            </w:pPr>
            <w:r w:rsidRPr="000862A0">
              <w:t>Dryland horticulture </w:t>
            </w:r>
          </w:p>
          <w:p w14:paraId="053B5AF8" w14:textId="77777777" w:rsidR="00970CF4" w:rsidRPr="000862A0" w:rsidRDefault="00970CF4" w:rsidP="00941B99">
            <w:pPr>
              <w:pStyle w:val="TableText"/>
            </w:pPr>
          </w:p>
        </w:tc>
        <w:tc>
          <w:tcPr>
            <w:tcW w:w="704" w:type="dxa"/>
            <w:tcBorders>
              <w:top w:val="nil"/>
              <w:bottom w:val="nil"/>
            </w:tcBorders>
            <w:shd w:val="clear" w:color="auto" w:fill="auto"/>
            <w:hideMark/>
          </w:tcPr>
          <w:p w14:paraId="511D94F7" w14:textId="77777777" w:rsidR="00970CF4" w:rsidRPr="000862A0" w:rsidRDefault="00970CF4" w:rsidP="00941B99">
            <w:pPr>
              <w:pStyle w:val="TableText"/>
            </w:pPr>
            <w:r w:rsidRPr="000862A0">
              <w:t>171 </w:t>
            </w:r>
          </w:p>
        </w:tc>
        <w:tc>
          <w:tcPr>
            <w:tcW w:w="704" w:type="dxa"/>
            <w:tcBorders>
              <w:top w:val="nil"/>
              <w:bottom w:val="nil"/>
            </w:tcBorders>
            <w:shd w:val="clear" w:color="auto" w:fill="auto"/>
            <w:hideMark/>
          </w:tcPr>
          <w:p w14:paraId="76E89C65" w14:textId="77777777" w:rsidR="00970CF4" w:rsidRPr="000862A0" w:rsidRDefault="00970CF4" w:rsidP="00941B99">
            <w:pPr>
              <w:pStyle w:val="TableText"/>
            </w:pPr>
            <w:r w:rsidRPr="000862A0">
              <w:t>135 </w:t>
            </w:r>
          </w:p>
        </w:tc>
        <w:tc>
          <w:tcPr>
            <w:tcW w:w="704" w:type="dxa"/>
            <w:tcBorders>
              <w:top w:val="nil"/>
              <w:bottom w:val="nil"/>
            </w:tcBorders>
            <w:shd w:val="clear" w:color="auto" w:fill="auto"/>
            <w:hideMark/>
          </w:tcPr>
          <w:p w14:paraId="54C4D8A2" w14:textId="77777777" w:rsidR="00970CF4" w:rsidRPr="000862A0" w:rsidRDefault="00970CF4" w:rsidP="00941B99">
            <w:pPr>
              <w:pStyle w:val="TableText"/>
            </w:pPr>
            <w:r w:rsidRPr="000862A0">
              <w:t>120 </w:t>
            </w:r>
          </w:p>
        </w:tc>
        <w:tc>
          <w:tcPr>
            <w:tcW w:w="994" w:type="dxa"/>
            <w:tcBorders>
              <w:top w:val="nil"/>
              <w:bottom w:val="nil"/>
            </w:tcBorders>
            <w:shd w:val="clear" w:color="auto" w:fill="auto"/>
            <w:hideMark/>
          </w:tcPr>
          <w:p w14:paraId="1EB7A821" w14:textId="77777777" w:rsidR="00970CF4" w:rsidRPr="000862A0" w:rsidRDefault="00970CF4" w:rsidP="00941B99">
            <w:pPr>
              <w:pStyle w:val="TableText"/>
            </w:pPr>
            <w:r w:rsidRPr="000862A0">
              <w:t>#AB8778 </w:t>
            </w:r>
          </w:p>
        </w:tc>
        <w:tc>
          <w:tcPr>
            <w:tcW w:w="994" w:type="dxa"/>
            <w:tcBorders>
              <w:top w:val="nil"/>
              <w:bottom w:val="nil"/>
            </w:tcBorders>
            <w:shd w:val="clear" w:color="auto" w:fill="AB8778"/>
            <w:hideMark/>
          </w:tcPr>
          <w:p w14:paraId="06B9B556"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022AE74B" w14:textId="77777777" w:rsidTr="00941B99">
        <w:trPr>
          <w:trHeight w:val="300"/>
        </w:trPr>
        <w:tc>
          <w:tcPr>
            <w:tcW w:w="3407" w:type="dxa"/>
            <w:tcBorders>
              <w:top w:val="nil"/>
              <w:bottom w:val="nil"/>
            </w:tcBorders>
            <w:shd w:val="clear" w:color="auto" w:fill="auto"/>
            <w:hideMark/>
          </w:tcPr>
          <w:p w14:paraId="2C5908D4" w14:textId="77777777" w:rsidR="00970CF4" w:rsidRPr="000862A0" w:rsidRDefault="00970CF4" w:rsidP="00941B99">
            <w:pPr>
              <w:pStyle w:val="TableText"/>
            </w:pPr>
            <w:r w:rsidRPr="000862A0">
              <w:t>360; 361; 362; 363; 364; 365; 460; 461; 462; 463; 464; 465 </w:t>
            </w:r>
          </w:p>
        </w:tc>
        <w:tc>
          <w:tcPr>
            <w:tcW w:w="3266" w:type="dxa"/>
            <w:tcBorders>
              <w:top w:val="nil"/>
              <w:bottom w:val="nil"/>
            </w:tcBorders>
            <w:shd w:val="clear" w:color="auto" w:fill="auto"/>
            <w:hideMark/>
          </w:tcPr>
          <w:p w14:paraId="6EB47C36" w14:textId="36A05B98" w:rsidR="00970CF4" w:rsidRPr="000862A0" w:rsidRDefault="00970CF4" w:rsidP="00941B99">
            <w:pPr>
              <w:pStyle w:val="TableText"/>
            </w:pPr>
            <w:r w:rsidRPr="000862A0">
              <w:t>Land in transition</w:t>
            </w:r>
            <w:r w:rsidR="009E2AFF">
              <w:t xml:space="preserve"> </w:t>
            </w:r>
            <w:r w:rsidR="004F43EE" w:rsidRPr="004F43EE">
              <w:rPr>
                <w:b/>
                <w:bCs/>
              </w:rPr>
              <w:t>a</w:t>
            </w:r>
            <w:r w:rsidRPr="000862A0">
              <w:t> </w:t>
            </w:r>
          </w:p>
          <w:p w14:paraId="1D0E2399" w14:textId="77777777" w:rsidR="00970CF4" w:rsidRPr="000862A0" w:rsidRDefault="00970CF4" w:rsidP="00941B99">
            <w:pPr>
              <w:pStyle w:val="TableText"/>
            </w:pPr>
          </w:p>
        </w:tc>
        <w:tc>
          <w:tcPr>
            <w:tcW w:w="704" w:type="dxa"/>
            <w:tcBorders>
              <w:top w:val="nil"/>
              <w:bottom w:val="nil"/>
            </w:tcBorders>
            <w:shd w:val="clear" w:color="auto" w:fill="auto"/>
            <w:hideMark/>
          </w:tcPr>
          <w:p w14:paraId="42786159" w14:textId="77777777" w:rsidR="00970CF4" w:rsidRPr="000862A0" w:rsidRDefault="00970CF4" w:rsidP="00941B99">
            <w:pPr>
              <w:pStyle w:val="TableText"/>
            </w:pPr>
            <w:r w:rsidRPr="000862A0">
              <w:t>0 </w:t>
            </w:r>
          </w:p>
        </w:tc>
        <w:tc>
          <w:tcPr>
            <w:tcW w:w="704" w:type="dxa"/>
            <w:tcBorders>
              <w:top w:val="nil"/>
              <w:bottom w:val="nil"/>
            </w:tcBorders>
            <w:shd w:val="clear" w:color="auto" w:fill="auto"/>
            <w:hideMark/>
          </w:tcPr>
          <w:p w14:paraId="1F3B7916" w14:textId="77777777" w:rsidR="00970CF4" w:rsidRPr="000862A0" w:rsidRDefault="00970CF4" w:rsidP="00941B99">
            <w:pPr>
              <w:pStyle w:val="TableText"/>
            </w:pPr>
            <w:r w:rsidRPr="000862A0">
              <w:t>0 </w:t>
            </w:r>
          </w:p>
        </w:tc>
        <w:tc>
          <w:tcPr>
            <w:tcW w:w="704" w:type="dxa"/>
            <w:tcBorders>
              <w:top w:val="nil"/>
              <w:bottom w:val="nil"/>
            </w:tcBorders>
            <w:shd w:val="clear" w:color="auto" w:fill="auto"/>
            <w:hideMark/>
          </w:tcPr>
          <w:p w14:paraId="47A10E18" w14:textId="77777777" w:rsidR="00970CF4" w:rsidRPr="000862A0" w:rsidRDefault="00970CF4" w:rsidP="00941B99">
            <w:pPr>
              <w:pStyle w:val="TableText"/>
            </w:pPr>
            <w:r w:rsidRPr="000862A0">
              <w:t>0 </w:t>
            </w:r>
          </w:p>
        </w:tc>
        <w:tc>
          <w:tcPr>
            <w:tcW w:w="994" w:type="dxa"/>
            <w:tcBorders>
              <w:top w:val="nil"/>
              <w:bottom w:val="nil"/>
            </w:tcBorders>
            <w:shd w:val="clear" w:color="auto" w:fill="auto"/>
            <w:hideMark/>
          </w:tcPr>
          <w:p w14:paraId="08A6850A" w14:textId="77777777" w:rsidR="00970CF4" w:rsidRPr="000862A0" w:rsidRDefault="00970CF4" w:rsidP="00941B99">
            <w:pPr>
              <w:pStyle w:val="TableText"/>
            </w:pPr>
            <w:r w:rsidRPr="000862A0">
              <w:t>#000000 </w:t>
            </w:r>
          </w:p>
        </w:tc>
        <w:tc>
          <w:tcPr>
            <w:tcW w:w="994" w:type="dxa"/>
            <w:tcBorders>
              <w:top w:val="nil"/>
              <w:bottom w:val="nil"/>
            </w:tcBorders>
            <w:shd w:val="clear" w:color="auto" w:fill="000000" w:themeFill="text1"/>
            <w:hideMark/>
          </w:tcPr>
          <w:p w14:paraId="774A8DB2"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00CD4954" w14:textId="77777777" w:rsidTr="00941B99">
        <w:trPr>
          <w:trHeight w:val="300"/>
        </w:trPr>
        <w:tc>
          <w:tcPr>
            <w:tcW w:w="3407" w:type="dxa"/>
            <w:tcBorders>
              <w:top w:val="nil"/>
              <w:bottom w:val="nil"/>
            </w:tcBorders>
            <w:shd w:val="clear" w:color="auto" w:fill="auto"/>
            <w:hideMark/>
          </w:tcPr>
          <w:p w14:paraId="42F7E503" w14:textId="77777777" w:rsidR="00970CF4" w:rsidRPr="000862A0" w:rsidRDefault="00970CF4" w:rsidP="00941B99">
            <w:pPr>
              <w:pStyle w:val="TableText"/>
            </w:pPr>
            <w:r w:rsidRPr="000862A0">
              <w:t>400; 420; 421; 422; 423; 424 </w:t>
            </w:r>
          </w:p>
        </w:tc>
        <w:tc>
          <w:tcPr>
            <w:tcW w:w="3266" w:type="dxa"/>
            <w:tcBorders>
              <w:top w:val="nil"/>
              <w:bottom w:val="nil"/>
            </w:tcBorders>
            <w:shd w:val="clear" w:color="auto" w:fill="auto"/>
            <w:hideMark/>
          </w:tcPr>
          <w:p w14:paraId="3B1989D8" w14:textId="77777777" w:rsidR="00970CF4" w:rsidRPr="000862A0" w:rsidRDefault="00970CF4" w:rsidP="00941B99">
            <w:pPr>
              <w:pStyle w:val="TableText"/>
            </w:pPr>
            <w:r w:rsidRPr="000862A0">
              <w:t>Irrigated pastures  </w:t>
            </w:r>
          </w:p>
        </w:tc>
        <w:tc>
          <w:tcPr>
            <w:tcW w:w="704" w:type="dxa"/>
            <w:tcBorders>
              <w:top w:val="nil"/>
              <w:bottom w:val="nil"/>
            </w:tcBorders>
            <w:shd w:val="clear" w:color="auto" w:fill="auto"/>
            <w:hideMark/>
          </w:tcPr>
          <w:p w14:paraId="5DCA0792" w14:textId="77777777" w:rsidR="00970CF4" w:rsidRPr="000862A0" w:rsidRDefault="00970CF4" w:rsidP="00941B99">
            <w:pPr>
              <w:pStyle w:val="TableText"/>
            </w:pPr>
            <w:r w:rsidRPr="000862A0">
              <w:t>255 </w:t>
            </w:r>
          </w:p>
        </w:tc>
        <w:tc>
          <w:tcPr>
            <w:tcW w:w="704" w:type="dxa"/>
            <w:tcBorders>
              <w:top w:val="nil"/>
              <w:bottom w:val="nil"/>
            </w:tcBorders>
            <w:shd w:val="clear" w:color="auto" w:fill="auto"/>
            <w:hideMark/>
          </w:tcPr>
          <w:p w14:paraId="2A915FA8" w14:textId="77777777" w:rsidR="00970CF4" w:rsidRPr="000862A0" w:rsidRDefault="00970CF4" w:rsidP="00941B99">
            <w:pPr>
              <w:pStyle w:val="TableText"/>
            </w:pPr>
            <w:r w:rsidRPr="000862A0">
              <w:t>170 </w:t>
            </w:r>
          </w:p>
        </w:tc>
        <w:tc>
          <w:tcPr>
            <w:tcW w:w="704" w:type="dxa"/>
            <w:tcBorders>
              <w:top w:val="nil"/>
              <w:bottom w:val="nil"/>
            </w:tcBorders>
            <w:shd w:val="clear" w:color="auto" w:fill="auto"/>
            <w:hideMark/>
          </w:tcPr>
          <w:p w14:paraId="260F6DED" w14:textId="77777777" w:rsidR="00970CF4" w:rsidRPr="000862A0" w:rsidRDefault="00970CF4" w:rsidP="00941B99">
            <w:pPr>
              <w:pStyle w:val="TableText"/>
            </w:pPr>
            <w:r w:rsidRPr="000862A0">
              <w:t>0 </w:t>
            </w:r>
          </w:p>
        </w:tc>
        <w:tc>
          <w:tcPr>
            <w:tcW w:w="994" w:type="dxa"/>
            <w:tcBorders>
              <w:top w:val="nil"/>
              <w:bottom w:val="nil"/>
            </w:tcBorders>
            <w:shd w:val="clear" w:color="auto" w:fill="auto"/>
            <w:hideMark/>
          </w:tcPr>
          <w:p w14:paraId="38F8D1EC" w14:textId="77777777" w:rsidR="00970CF4" w:rsidRPr="000862A0" w:rsidRDefault="00970CF4" w:rsidP="00941B99">
            <w:pPr>
              <w:pStyle w:val="TableText"/>
            </w:pPr>
            <w:r w:rsidRPr="000862A0">
              <w:t>#FFAA00 </w:t>
            </w:r>
          </w:p>
        </w:tc>
        <w:tc>
          <w:tcPr>
            <w:tcW w:w="994" w:type="dxa"/>
            <w:tcBorders>
              <w:top w:val="nil"/>
              <w:bottom w:val="nil"/>
            </w:tcBorders>
            <w:shd w:val="clear" w:color="auto" w:fill="FFAA00"/>
            <w:hideMark/>
          </w:tcPr>
          <w:p w14:paraId="3C9A26BF"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4997EF30" w14:textId="77777777" w:rsidTr="00941B99">
        <w:trPr>
          <w:trHeight w:val="300"/>
        </w:trPr>
        <w:tc>
          <w:tcPr>
            <w:tcW w:w="3407" w:type="dxa"/>
            <w:tcBorders>
              <w:top w:val="nil"/>
              <w:bottom w:val="nil"/>
            </w:tcBorders>
            <w:shd w:val="clear" w:color="auto" w:fill="auto"/>
            <w:hideMark/>
          </w:tcPr>
          <w:p w14:paraId="5E82CA1F" w14:textId="77777777" w:rsidR="00970CF4" w:rsidRPr="000862A0" w:rsidRDefault="00970CF4" w:rsidP="00941B99">
            <w:pPr>
              <w:pStyle w:val="TableText"/>
            </w:pPr>
            <w:r w:rsidRPr="000862A0">
              <w:t>430; 431; 432; 433; 434; 435; 436; 437; 438 </w:t>
            </w:r>
          </w:p>
        </w:tc>
        <w:tc>
          <w:tcPr>
            <w:tcW w:w="3266" w:type="dxa"/>
            <w:tcBorders>
              <w:top w:val="nil"/>
              <w:bottom w:val="nil"/>
            </w:tcBorders>
            <w:shd w:val="clear" w:color="auto" w:fill="auto"/>
            <w:hideMark/>
          </w:tcPr>
          <w:p w14:paraId="5A90E05A" w14:textId="77777777" w:rsidR="00970CF4" w:rsidRPr="000862A0" w:rsidRDefault="00970CF4" w:rsidP="00941B99">
            <w:pPr>
              <w:pStyle w:val="TableText"/>
            </w:pPr>
            <w:r w:rsidRPr="000862A0">
              <w:t>Irrigated cropping </w:t>
            </w:r>
          </w:p>
          <w:p w14:paraId="02FBC0E1" w14:textId="77777777" w:rsidR="00970CF4" w:rsidRPr="000862A0" w:rsidRDefault="00970CF4" w:rsidP="00941B99">
            <w:pPr>
              <w:pStyle w:val="TableText"/>
            </w:pPr>
          </w:p>
        </w:tc>
        <w:tc>
          <w:tcPr>
            <w:tcW w:w="704" w:type="dxa"/>
            <w:tcBorders>
              <w:top w:val="nil"/>
              <w:bottom w:val="nil"/>
            </w:tcBorders>
            <w:shd w:val="clear" w:color="auto" w:fill="auto"/>
            <w:hideMark/>
          </w:tcPr>
          <w:p w14:paraId="0F232599" w14:textId="77777777" w:rsidR="00970CF4" w:rsidRPr="000862A0" w:rsidRDefault="00970CF4" w:rsidP="00941B99">
            <w:pPr>
              <w:pStyle w:val="TableText"/>
            </w:pPr>
            <w:r w:rsidRPr="000862A0">
              <w:t>201 </w:t>
            </w:r>
          </w:p>
        </w:tc>
        <w:tc>
          <w:tcPr>
            <w:tcW w:w="704" w:type="dxa"/>
            <w:tcBorders>
              <w:top w:val="nil"/>
              <w:bottom w:val="nil"/>
            </w:tcBorders>
            <w:shd w:val="clear" w:color="auto" w:fill="auto"/>
            <w:hideMark/>
          </w:tcPr>
          <w:p w14:paraId="5266185A" w14:textId="77777777" w:rsidR="00970CF4" w:rsidRPr="000862A0" w:rsidRDefault="00970CF4" w:rsidP="00941B99">
            <w:pPr>
              <w:pStyle w:val="TableText"/>
            </w:pPr>
            <w:r w:rsidRPr="000862A0">
              <w:t>184 </w:t>
            </w:r>
          </w:p>
        </w:tc>
        <w:tc>
          <w:tcPr>
            <w:tcW w:w="704" w:type="dxa"/>
            <w:tcBorders>
              <w:top w:val="nil"/>
              <w:bottom w:val="nil"/>
            </w:tcBorders>
            <w:shd w:val="clear" w:color="auto" w:fill="auto"/>
            <w:hideMark/>
          </w:tcPr>
          <w:p w14:paraId="31C12743" w14:textId="77777777" w:rsidR="00970CF4" w:rsidRPr="000862A0" w:rsidRDefault="00970CF4" w:rsidP="00941B99">
            <w:pPr>
              <w:pStyle w:val="TableText"/>
            </w:pPr>
            <w:r w:rsidRPr="000862A0">
              <w:t>84 </w:t>
            </w:r>
          </w:p>
        </w:tc>
        <w:tc>
          <w:tcPr>
            <w:tcW w:w="994" w:type="dxa"/>
            <w:tcBorders>
              <w:top w:val="nil"/>
              <w:bottom w:val="nil"/>
            </w:tcBorders>
            <w:shd w:val="clear" w:color="auto" w:fill="auto"/>
            <w:hideMark/>
          </w:tcPr>
          <w:p w14:paraId="5A0C04C3" w14:textId="77777777" w:rsidR="00970CF4" w:rsidRPr="000862A0" w:rsidRDefault="00970CF4" w:rsidP="00941B99">
            <w:pPr>
              <w:pStyle w:val="TableText"/>
            </w:pPr>
            <w:r w:rsidRPr="000862A0">
              <w:t>#C9B854 </w:t>
            </w:r>
          </w:p>
        </w:tc>
        <w:tc>
          <w:tcPr>
            <w:tcW w:w="994" w:type="dxa"/>
            <w:tcBorders>
              <w:top w:val="nil"/>
              <w:bottom w:val="nil"/>
            </w:tcBorders>
            <w:shd w:val="clear" w:color="auto" w:fill="C9B854"/>
            <w:hideMark/>
          </w:tcPr>
          <w:p w14:paraId="1A1F9B5D"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48B344BE" w14:textId="77777777" w:rsidTr="00941B99">
        <w:trPr>
          <w:trHeight w:val="300"/>
        </w:trPr>
        <w:tc>
          <w:tcPr>
            <w:tcW w:w="3407" w:type="dxa"/>
            <w:tcBorders>
              <w:top w:val="nil"/>
              <w:bottom w:val="nil"/>
            </w:tcBorders>
            <w:shd w:val="clear" w:color="auto" w:fill="auto"/>
            <w:hideMark/>
          </w:tcPr>
          <w:p w14:paraId="64BFEB50" w14:textId="77777777" w:rsidR="00970CF4" w:rsidRPr="000862A0" w:rsidRDefault="00970CF4" w:rsidP="00941B99">
            <w:pPr>
              <w:pStyle w:val="TableText"/>
            </w:pPr>
            <w:r w:rsidRPr="000862A0">
              <w:t>440; 441; 442; 443; 444; 445; 446; 447; 448; 449; 450; 451; 452; 453; 454 </w:t>
            </w:r>
          </w:p>
        </w:tc>
        <w:tc>
          <w:tcPr>
            <w:tcW w:w="3266" w:type="dxa"/>
            <w:tcBorders>
              <w:top w:val="nil"/>
              <w:bottom w:val="nil"/>
            </w:tcBorders>
            <w:shd w:val="clear" w:color="auto" w:fill="auto"/>
            <w:hideMark/>
          </w:tcPr>
          <w:p w14:paraId="31B344F7" w14:textId="77777777" w:rsidR="00970CF4" w:rsidRPr="000862A0" w:rsidRDefault="00970CF4" w:rsidP="00941B99">
            <w:pPr>
              <w:pStyle w:val="TableText"/>
            </w:pPr>
            <w:r w:rsidRPr="000862A0">
              <w:t>Irrigated horticulture </w:t>
            </w:r>
          </w:p>
        </w:tc>
        <w:tc>
          <w:tcPr>
            <w:tcW w:w="704" w:type="dxa"/>
            <w:tcBorders>
              <w:top w:val="nil"/>
              <w:bottom w:val="nil"/>
            </w:tcBorders>
            <w:shd w:val="clear" w:color="auto" w:fill="auto"/>
            <w:hideMark/>
          </w:tcPr>
          <w:p w14:paraId="45697698" w14:textId="77777777" w:rsidR="00970CF4" w:rsidRPr="000862A0" w:rsidRDefault="00970CF4" w:rsidP="00941B99">
            <w:pPr>
              <w:pStyle w:val="TableText"/>
            </w:pPr>
            <w:r w:rsidRPr="000862A0">
              <w:t>156 </w:t>
            </w:r>
          </w:p>
        </w:tc>
        <w:tc>
          <w:tcPr>
            <w:tcW w:w="704" w:type="dxa"/>
            <w:tcBorders>
              <w:top w:val="nil"/>
              <w:bottom w:val="nil"/>
            </w:tcBorders>
            <w:shd w:val="clear" w:color="auto" w:fill="auto"/>
            <w:hideMark/>
          </w:tcPr>
          <w:p w14:paraId="79F78E44" w14:textId="77777777" w:rsidR="00970CF4" w:rsidRPr="000862A0" w:rsidRDefault="00970CF4" w:rsidP="00941B99">
            <w:pPr>
              <w:pStyle w:val="TableText"/>
            </w:pPr>
            <w:r w:rsidRPr="000862A0">
              <w:t>84 </w:t>
            </w:r>
          </w:p>
        </w:tc>
        <w:tc>
          <w:tcPr>
            <w:tcW w:w="704" w:type="dxa"/>
            <w:tcBorders>
              <w:top w:val="nil"/>
              <w:bottom w:val="nil"/>
            </w:tcBorders>
            <w:shd w:val="clear" w:color="auto" w:fill="auto"/>
            <w:hideMark/>
          </w:tcPr>
          <w:p w14:paraId="2919B9DF" w14:textId="77777777" w:rsidR="00970CF4" w:rsidRPr="000862A0" w:rsidRDefault="00970CF4" w:rsidP="00941B99">
            <w:pPr>
              <w:pStyle w:val="TableText"/>
            </w:pPr>
            <w:r w:rsidRPr="000862A0">
              <w:t>46 </w:t>
            </w:r>
          </w:p>
        </w:tc>
        <w:tc>
          <w:tcPr>
            <w:tcW w:w="994" w:type="dxa"/>
            <w:tcBorders>
              <w:top w:val="nil"/>
              <w:bottom w:val="nil"/>
            </w:tcBorders>
            <w:shd w:val="clear" w:color="auto" w:fill="auto"/>
            <w:hideMark/>
          </w:tcPr>
          <w:p w14:paraId="5AFC5A88" w14:textId="77777777" w:rsidR="00970CF4" w:rsidRPr="000862A0" w:rsidRDefault="00970CF4" w:rsidP="00941B99">
            <w:pPr>
              <w:pStyle w:val="TableText"/>
            </w:pPr>
            <w:r w:rsidRPr="000862A0">
              <w:t>#9C542E </w:t>
            </w:r>
          </w:p>
        </w:tc>
        <w:tc>
          <w:tcPr>
            <w:tcW w:w="994" w:type="dxa"/>
            <w:tcBorders>
              <w:top w:val="nil"/>
              <w:bottom w:val="nil"/>
            </w:tcBorders>
            <w:shd w:val="clear" w:color="auto" w:fill="9C542E"/>
            <w:hideMark/>
          </w:tcPr>
          <w:p w14:paraId="1E29E7EE"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06C03A64" w14:textId="77777777" w:rsidTr="00941B99">
        <w:trPr>
          <w:trHeight w:val="300"/>
        </w:trPr>
        <w:tc>
          <w:tcPr>
            <w:tcW w:w="3407" w:type="dxa"/>
            <w:tcBorders>
              <w:top w:val="nil"/>
              <w:bottom w:val="nil"/>
            </w:tcBorders>
            <w:shd w:val="clear" w:color="auto" w:fill="auto"/>
            <w:hideMark/>
          </w:tcPr>
          <w:p w14:paraId="2060F81B" w14:textId="77777777" w:rsidR="00970CF4" w:rsidRPr="000862A0" w:rsidRDefault="00970CF4" w:rsidP="00941B99">
            <w:pPr>
              <w:pStyle w:val="TableText"/>
            </w:pPr>
            <w:r w:rsidRPr="000862A0">
              <w:t>500; 530; 531; 532; 533; 534; 535; 536; 537; 538; 540; 541; 550; 551; 552; 553; 554; 555; 560; 561; 562; 563; 564; 565; 566; 567; 570; 571; 572; 573; 574; 575 </w:t>
            </w:r>
          </w:p>
        </w:tc>
        <w:tc>
          <w:tcPr>
            <w:tcW w:w="3266" w:type="dxa"/>
            <w:tcBorders>
              <w:top w:val="nil"/>
              <w:bottom w:val="nil"/>
            </w:tcBorders>
            <w:shd w:val="clear" w:color="auto" w:fill="auto"/>
            <w:hideMark/>
          </w:tcPr>
          <w:p w14:paraId="431AD76F" w14:textId="77777777" w:rsidR="00970CF4" w:rsidRPr="000862A0" w:rsidRDefault="00970CF4" w:rsidP="00941B99">
            <w:pPr>
              <w:pStyle w:val="TableText"/>
            </w:pPr>
            <w:r w:rsidRPr="000862A0">
              <w:t>Urban intensive uses </w:t>
            </w:r>
          </w:p>
        </w:tc>
        <w:tc>
          <w:tcPr>
            <w:tcW w:w="704" w:type="dxa"/>
            <w:tcBorders>
              <w:top w:val="nil"/>
              <w:bottom w:val="nil"/>
            </w:tcBorders>
            <w:shd w:val="clear" w:color="auto" w:fill="auto"/>
            <w:hideMark/>
          </w:tcPr>
          <w:p w14:paraId="77C79CEE" w14:textId="77777777" w:rsidR="00970CF4" w:rsidRPr="000862A0" w:rsidRDefault="00970CF4" w:rsidP="00941B99">
            <w:pPr>
              <w:pStyle w:val="TableText"/>
            </w:pPr>
            <w:r w:rsidRPr="000862A0">
              <w:t>255 </w:t>
            </w:r>
          </w:p>
        </w:tc>
        <w:tc>
          <w:tcPr>
            <w:tcW w:w="704" w:type="dxa"/>
            <w:tcBorders>
              <w:top w:val="nil"/>
              <w:bottom w:val="nil"/>
            </w:tcBorders>
            <w:shd w:val="clear" w:color="auto" w:fill="auto"/>
            <w:hideMark/>
          </w:tcPr>
          <w:p w14:paraId="3FDC4DF9" w14:textId="77777777" w:rsidR="00970CF4" w:rsidRPr="000862A0" w:rsidRDefault="00970CF4" w:rsidP="00941B99">
            <w:pPr>
              <w:pStyle w:val="TableText"/>
            </w:pPr>
            <w:r w:rsidRPr="000862A0">
              <w:t>0 </w:t>
            </w:r>
          </w:p>
        </w:tc>
        <w:tc>
          <w:tcPr>
            <w:tcW w:w="704" w:type="dxa"/>
            <w:tcBorders>
              <w:top w:val="nil"/>
              <w:bottom w:val="nil"/>
            </w:tcBorders>
            <w:shd w:val="clear" w:color="auto" w:fill="auto"/>
            <w:hideMark/>
          </w:tcPr>
          <w:p w14:paraId="01A81883" w14:textId="77777777" w:rsidR="00970CF4" w:rsidRPr="000862A0" w:rsidRDefault="00970CF4" w:rsidP="00941B99">
            <w:pPr>
              <w:pStyle w:val="TableText"/>
            </w:pPr>
            <w:r w:rsidRPr="000862A0">
              <w:t>0 </w:t>
            </w:r>
          </w:p>
        </w:tc>
        <w:tc>
          <w:tcPr>
            <w:tcW w:w="994" w:type="dxa"/>
            <w:tcBorders>
              <w:top w:val="nil"/>
              <w:bottom w:val="nil"/>
            </w:tcBorders>
            <w:shd w:val="clear" w:color="auto" w:fill="auto"/>
            <w:hideMark/>
          </w:tcPr>
          <w:p w14:paraId="28C0FEE8" w14:textId="77777777" w:rsidR="00970CF4" w:rsidRPr="000862A0" w:rsidRDefault="00970CF4" w:rsidP="00941B99">
            <w:pPr>
              <w:pStyle w:val="TableText"/>
            </w:pPr>
            <w:r w:rsidRPr="000862A0">
              <w:t>#FF0000 </w:t>
            </w:r>
          </w:p>
        </w:tc>
        <w:tc>
          <w:tcPr>
            <w:tcW w:w="994" w:type="dxa"/>
            <w:tcBorders>
              <w:top w:val="nil"/>
              <w:bottom w:val="nil"/>
            </w:tcBorders>
            <w:shd w:val="clear" w:color="auto" w:fill="FF0000"/>
            <w:hideMark/>
          </w:tcPr>
          <w:p w14:paraId="0EFFCF4B"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3659F09E" w14:textId="77777777" w:rsidTr="00941B99">
        <w:trPr>
          <w:trHeight w:val="300"/>
        </w:trPr>
        <w:tc>
          <w:tcPr>
            <w:tcW w:w="3407" w:type="dxa"/>
            <w:tcBorders>
              <w:top w:val="nil"/>
              <w:bottom w:val="nil"/>
            </w:tcBorders>
            <w:shd w:val="clear" w:color="auto" w:fill="auto"/>
            <w:hideMark/>
          </w:tcPr>
          <w:p w14:paraId="178CCAC3" w14:textId="77777777" w:rsidR="00970CF4" w:rsidRPr="000862A0" w:rsidRDefault="00970CF4" w:rsidP="00941B99">
            <w:pPr>
              <w:pStyle w:val="TableText"/>
            </w:pPr>
            <w:r w:rsidRPr="000862A0">
              <w:t>510; 511; 512; 513; 514; 515; 520; 521; 522; 523; 524; 525; 526; 527; 528 </w:t>
            </w:r>
          </w:p>
        </w:tc>
        <w:tc>
          <w:tcPr>
            <w:tcW w:w="3266" w:type="dxa"/>
            <w:tcBorders>
              <w:top w:val="nil"/>
              <w:bottom w:val="nil"/>
            </w:tcBorders>
            <w:shd w:val="clear" w:color="auto" w:fill="auto"/>
            <w:hideMark/>
          </w:tcPr>
          <w:p w14:paraId="0F4B4E0E" w14:textId="77777777" w:rsidR="00970CF4" w:rsidRPr="000862A0" w:rsidRDefault="00970CF4" w:rsidP="00941B99">
            <w:pPr>
              <w:pStyle w:val="TableText"/>
            </w:pPr>
            <w:r w:rsidRPr="000862A0">
              <w:t>Intensive horticulture and animal production </w:t>
            </w:r>
          </w:p>
          <w:p w14:paraId="56FE3B8D" w14:textId="77777777" w:rsidR="00970CF4" w:rsidRPr="000862A0" w:rsidRDefault="00970CF4" w:rsidP="00941B99">
            <w:pPr>
              <w:pStyle w:val="TableText"/>
            </w:pPr>
          </w:p>
        </w:tc>
        <w:tc>
          <w:tcPr>
            <w:tcW w:w="704" w:type="dxa"/>
            <w:tcBorders>
              <w:top w:val="nil"/>
              <w:bottom w:val="nil"/>
            </w:tcBorders>
            <w:shd w:val="clear" w:color="auto" w:fill="auto"/>
            <w:hideMark/>
          </w:tcPr>
          <w:p w14:paraId="723F64DA" w14:textId="77777777" w:rsidR="00970CF4" w:rsidRPr="000862A0" w:rsidRDefault="00970CF4" w:rsidP="00941B99">
            <w:pPr>
              <w:pStyle w:val="TableText"/>
            </w:pPr>
            <w:r w:rsidRPr="000862A0">
              <w:t>255 </w:t>
            </w:r>
          </w:p>
        </w:tc>
        <w:tc>
          <w:tcPr>
            <w:tcW w:w="704" w:type="dxa"/>
            <w:tcBorders>
              <w:top w:val="nil"/>
              <w:bottom w:val="nil"/>
            </w:tcBorders>
            <w:shd w:val="clear" w:color="auto" w:fill="auto"/>
            <w:hideMark/>
          </w:tcPr>
          <w:p w14:paraId="050CF270" w14:textId="77777777" w:rsidR="00970CF4" w:rsidRPr="000862A0" w:rsidRDefault="00970CF4" w:rsidP="00941B99">
            <w:pPr>
              <w:pStyle w:val="TableText"/>
            </w:pPr>
            <w:r w:rsidRPr="000862A0">
              <w:t>201 </w:t>
            </w:r>
          </w:p>
        </w:tc>
        <w:tc>
          <w:tcPr>
            <w:tcW w:w="704" w:type="dxa"/>
            <w:tcBorders>
              <w:top w:val="nil"/>
              <w:bottom w:val="nil"/>
            </w:tcBorders>
            <w:shd w:val="clear" w:color="auto" w:fill="auto"/>
            <w:hideMark/>
          </w:tcPr>
          <w:p w14:paraId="5CBD7440" w14:textId="77777777" w:rsidR="00970CF4" w:rsidRPr="000862A0" w:rsidRDefault="00970CF4" w:rsidP="00941B99">
            <w:pPr>
              <w:pStyle w:val="TableText"/>
            </w:pPr>
            <w:r w:rsidRPr="000862A0">
              <w:t>190 </w:t>
            </w:r>
          </w:p>
        </w:tc>
        <w:tc>
          <w:tcPr>
            <w:tcW w:w="994" w:type="dxa"/>
            <w:tcBorders>
              <w:top w:val="nil"/>
              <w:bottom w:val="nil"/>
            </w:tcBorders>
            <w:shd w:val="clear" w:color="auto" w:fill="auto"/>
            <w:hideMark/>
          </w:tcPr>
          <w:p w14:paraId="6B21929D" w14:textId="77777777" w:rsidR="00970CF4" w:rsidRPr="000862A0" w:rsidRDefault="00970CF4" w:rsidP="00941B99">
            <w:pPr>
              <w:pStyle w:val="TableText"/>
            </w:pPr>
            <w:r w:rsidRPr="000862A0">
              <w:t>#FFC9BE </w:t>
            </w:r>
          </w:p>
        </w:tc>
        <w:tc>
          <w:tcPr>
            <w:tcW w:w="994" w:type="dxa"/>
            <w:tcBorders>
              <w:top w:val="nil"/>
              <w:bottom w:val="nil"/>
            </w:tcBorders>
            <w:shd w:val="clear" w:color="auto" w:fill="FFC9BE"/>
            <w:hideMark/>
          </w:tcPr>
          <w:p w14:paraId="0202894D"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632B1512" w14:textId="77777777" w:rsidTr="00941B99">
        <w:trPr>
          <w:trHeight w:val="300"/>
        </w:trPr>
        <w:tc>
          <w:tcPr>
            <w:tcW w:w="3407" w:type="dxa"/>
            <w:tcBorders>
              <w:top w:val="nil"/>
              <w:bottom w:val="nil"/>
            </w:tcBorders>
            <w:shd w:val="clear" w:color="auto" w:fill="auto"/>
            <w:hideMark/>
          </w:tcPr>
          <w:p w14:paraId="3370A63B" w14:textId="77777777" w:rsidR="00970CF4" w:rsidRPr="000862A0" w:rsidRDefault="00970CF4" w:rsidP="00941B99">
            <w:pPr>
              <w:pStyle w:val="TableText"/>
            </w:pPr>
            <w:r w:rsidRPr="000862A0">
              <w:t>542; 543; 544; 545 </w:t>
            </w:r>
          </w:p>
        </w:tc>
        <w:tc>
          <w:tcPr>
            <w:tcW w:w="3266" w:type="dxa"/>
            <w:tcBorders>
              <w:top w:val="nil"/>
              <w:bottom w:val="nil"/>
            </w:tcBorders>
            <w:shd w:val="clear" w:color="auto" w:fill="auto"/>
            <w:hideMark/>
          </w:tcPr>
          <w:p w14:paraId="03A60532" w14:textId="77777777" w:rsidR="00970CF4" w:rsidRPr="000862A0" w:rsidRDefault="00970CF4" w:rsidP="00941B99">
            <w:pPr>
              <w:pStyle w:val="TableText"/>
            </w:pPr>
            <w:r w:rsidRPr="000862A0">
              <w:t>Rural residential and farm infrastructure </w:t>
            </w:r>
          </w:p>
          <w:p w14:paraId="132207E3" w14:textId="77777777" w:rsidR="00970CF4" w:rsidRPr="000862A0" w:rsidRDefault="00970CF4" w:rsidP="00941B99">
            <w:pPr>
              <w:pStyle w:val="TableText"/>
            </w:pPr>
          </w:p>
        </w:tc>
        <w:tc>
          <w:tcPr>
            <w:tcW w:w="704" w:type="dxa"/>
            <w:tcBorders>
              <w:top w:val="nil"/>
              <w:bottom w:val="nil"/>
            </w:tcBorders>
            <w:shd w:val="clear" w:color="auto" w:fill="auto"/>
            <w:hideMark/>
          </w:tcPr>
          <w:p w14:paraId="1B955633" w14:textId="77777777" w:rsidR="00970CF4" w:rsidRPr="000862A0" w:rsidRDefault="00970CF4" w:rsidP="00941B99">
            <w:pPr>
              <w:pStyle w:val="TableText"/>
            </w:pPr>
            <w:r w:rsidRPr="000862A0">
              <w:t>178 </w:t>
            </w:r>
          </w:p>
        </w:tc>
        <w:tc>
          <w:tcPr>
            <w:tcW w:w="704" w:type="dxa"/>
            <w:tcBorders>
              <w:top w:val="nil"/>
              <w:bottom w:val="nil"/>
            </w:tcBorders>
            <w:shd w:val="clear" w:color="auto" w:fill="auto"/>
            <w:hideMark/>
          </w:tcPr>
          <w:p w14:paraId="4B18A7FC" w14:textId="77777777" w:rsidR="00970CF4" w:rsidRPr="000862A0" w:rsidRDefault="00970CF4" w:rsidP="00941B99">
            <w:pPr>
              <w:pStyle w:val="TableText"/>
            </w:pPr>
            <w:r w:rsidRPr="000862A0">
              <w:t>178 </w:t>
            </w:r>
          </w:p>
        </w:tc>
        <w:tc>
          <w:tcPr>
            <w:tcW w:w="704" w:type="dxa"/>
            <w:tcBorders>
              <w:top w:val="nil"/>
              <w:bottom w:val="nil"/>
            </w:tcBorders>
            <w:shd w:val="clear" w:color="auto" w:fill="auto"/>
            <w:hideMark/>
          </w:tcPr>
          <w:p w14:paraId="0BF15700" w14:textId="77777777" w:rsidR="00970CF4" w:rsidRPr="000862A0" w:rsidRDefault="00970CF4" w:rsidP="00941B99">
            <w:pPr>
              <w:pStyle w:val="TableText"/>
            </w:pPr>
            <w:r w:rsidRPr="000862A0">
              <w:t>178 </w:t>
            </w:r>
          </w:p>
        </w:tc>
        <w:tc>
          <w:tcPr>
            <w:tcW w:w="994" w:type="dxa"/>
            <w:tcBorders>
              <w:top w:val="nil"/>
              <w:bottom w:val="nil"/>
            </w:tcBorders>
            <w:shd w:val="clear" w:color="auto" w:fill="auto"/>
            <w:hideMark/>
          </w:tcPr>
          <w:p w14:paraId="44A3566B" w14:textId="77777777" w:rsidR="00970CF4" w:rsidRPr="000862A0" w:rsidRDefault="00970CF4" w:rsidP="00941B99">
            <w:pPr>
              <w:pStyle w:val="TableText"/>
            </w:pPr>
            <w:r w:rsidRPr="000862A0">
              <w:t>#B2B2B2 </w:t>
            </w:r>
          </w:p>
        </w:tc>
        <w:tc>
          <w:tcPr>
            <w:tcW w:w="994" w:type="dxa"/>
            <w:tcBorders>
              <w:top w:val="nil"/>
              <w:bottom w:val="nil"/>
            </w:tcBorders>
            <w:shd w:val="clear" w:color="auto" w:fill="B2B2B2"/>
            <w:hideMark/>
          </w:tcPr>
          <w:p w14:paraId="49372249"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10CF2388" w14:textId="77777777" w:rsidTr="00EC3265">
        <w:trPr>
          <w:trHeight w:val="300"/>
        </w:trPr>
        <w:tc>
          <w:tcPr>
            <w:tcW w:w="3407" w:type="dxa"/>
            <w:tcBorders>
              <w:top w:val="nil"/>
              <w:bottom w:val="nil"/>
            </w:tcBorders>
            <w:shd w:val="clear" w:color="auto" w:fill="auto"/>
            <w:hideMark/>
          </w:tcPr>
          <w:p w14:paraId="06D4497B" w14:textId="77777777" w:rsidR="00970CF4" w:rsidRPr="000862A0" w:rsidRDefault="00970CF4" w:rsidP="00941B99">
            <w:pPr>
              <w:pStyle w:val="TableText"/>
            </w:pPr>
            <w:r w:rsidRPr="000862A0">
              <w:t>580; 581; 582; 583; 584; 590; 591; 592; 593; 594; 595 </w:t>
            </w:r>
          </w:p>
        </w:tc>
        <w:tc>
          <w:tcPr>
            <w:tcW w:w="3266" w:type="dxa"/>
            <w:tcBorders>
              <w:top w:val="nil"/>
              <w:bottom w:val="nil"/>
            </w:tcBorders>
            <w:shd w:val="clear" w:color="auto" w:fill="auto"/>
            <w:hideMark/>
          </w:tcPr>
          <w:p w14:paraId="1913A36A" w14:textId="77777777" w:rsidR="00970CF4" w:rsidRPr="000862A0" w:rsidRDefault="00970CF4" w:rsidP="00941B99">
            <w:pPr>
              <w:pStyle w:val="TableText"/>
            </w:pPr>
            <w:r w:rsidRPr="000862A0">
              <w:t>Mining and waste </w:t>
            </w:r>
          </w:p>
        </w:tc>
        <w:tc>
          <w:tcPr>
            <w:tcW w:w="704" w:type="dxa"/>
            <w:tcBorders>
              <w:top w:val="nil"/>
              <w:bottom w:val="nil"/>
            </w:tcBorders>
            <w:shd w:val="clear" w:color="auto" w:fill="auto"/>
            <w:hideMark/>
          </w:tcPr>
          <w:p w14:paraId="2170E809" w14:textId="77777777" w:rsidR="00970CF4" w:rsidRPr="000862A0" w:rsidRDefault="00970CF4" w:rsidP="00941B99">
            <w:pPr>
              <w:pStyle w:val="TableText"/>
            </w:pPr>
            <w:r w:rsidRPr="000862A0">
              <w:t>71 </w:t>
            </w:r>
          </w:p>
        </w:tc>
        <w:tc>
          <w:tcPr>
            <w:tcW w:w="704" w:type="dxa"/>
            <w:tcBorders>
              <w:top w:val="nil"/>
              <w:bottom w:val="nil"/>
            </w:tcBorders>
            <w:shd w:val="clear" w:color="auto" w:fill="auto"/>
            <w:hideMark/>
          </w:tcPr>
          <w:p w14:paraId="03826289" w14:textId="77777777" w:rsidR="00970CF4" w:rsidRPr="000862A0" w:rsidRDefault="00970CF4" w:rsidP="00941B99">
            <w:pPr>
              <w:pStyle w:val="TableText"/>
            </w:pPr>
            <w:r w:rsidRPr="000862A0">
              <w:t>130 </w:t>
            </w:r>
          </w:p>
        </w:tc>
        <w:tc>
          <w:tcPr>
            <w:tcW w:w="704" w:type="dxa"/>
            <w:tcBorders>
              <w:top w:val="nil"/>
              <w:bottom w:val="nil"/>
            </w:tcBorders>
            <w:shd w:val="clear" w:color="auto" w:fill="auto"/>
            <w:hideMark/>
          </w:tcPr>
          <w:p w14:paraId="3C0ADD43" w14:textId="77777777" w:rsidR="00970CF4" w:rsidRPr="000862A0" w:rsidRDefault="00970CF4" w:rsidP="00941B99">
            <w:pPr>
              <w:pStyle w:val="TableText"/>
            </w:pPr>
            <w:r w:rsidRPr="000862A0">
              <w:t>143 </w:t>
            </w:r>
          </w:p>
        </w:tc>
        <w:tc>
          <w:tcPr>
            <w:tcW w:w="994" w:type="dxa"/>
            <w:tcBorders>
              <w:top w:val="nil"/>
              <w:bottom w:val="nil"/>
            </w:tcBorders>
            <w:shd w:val="clear" w:color="auto" w:fill="auto"/>
            <w:hideMark/>
          </w:tcPr>
          <w:p w14:paraId="07D735B9" w14:textId="77777777" w:rsidR="00970CF4" w:rsidRPr="000862A0" w:rsidRDefault="00970CF4" w:rsidP="00941B99">
            <w:pPr>
              <w:pStyle w:val="TableText"/>
            </w:pPr>
            <w:r w:rsidRPr="000862A0">
              <w:t>#47828F </w:t>
            </w:r>
          </w:p>
        </w:tc>
        <w:tc>
          <w:tcPr>
            <w:tcW w:w="994" w:type="dxa"/>
            <w:tcBorders>
              <w:top w:val="nil"/>
              <w:bottom w:val="nil"/>
            </w:tcBorders>
            <w:shd w:val="clear" w:color="auto" w:fill="47828F"/>
            <w:hideMark/>
          </w:tcPr>
          <w:p w14:paraId="6634C0A3" w14:textId="77777777" w:rsidR="00970CF4" w:rsidRPr="002D19D3" w:rsidRDefault="00970CF4" w:rsidP="00941B99">
            <w:pPr>
              <w:pStyle w:val="TableText"/>
              <w:rPr>
                <w:rFonts w:ascii="Arial" w:hAnsi="Arial"/>
              </w:rPr>
            </w:pPr>
            <w:r w:rsidRPr="002D19D3">
              <w:rPr>
                <w:rFonts w:ascii="Arial" w:hAnsi="Arial"/>
              </w:rPr>
              <w:t>  </w:t>
            </w:r>
          </w:p>
        </w:tc>
      </w:tr>
      <w:tr w:rsidR="00970CF4" w:rsidRPr="0063149E" w14:paraId="465B624F" w14:textId="77777777" w:rsidTr="00EC3265">
        <w:trPr>
          <w:trHeight w:val="300"/>
        </w:trPr>
        <w:tc>
          <w:tcPr>
            <w:tcW w:w="3407" w:type="dxa"/>
            <w:tcBorders>
              <w:top w:val="nil"/>
              <w:bottom w:val="single" w:sz="4" w:space="0" w:color="auto"/>
            </w:tcBorders>
            <w:shd w:val="clear" w:color="auto" w:fill="auto"/>
            <w:hideMark/>
          </w:tcPr>
          <w:p w14:paraId="7592C49C" w14:textId="77777777" w:rsidR="00970CF4" w:rsidRPr="000862A0" w:rsidRDefault="00970CF4" w:rsidP="00941B99">
            <w:pPr>
              <w:pStyle w:val="TableText"/>
            </w:pPr>
            <w:r w:rsidRPr="000862A0">
              <w:t>600; 610; 611; 612; 613; 614; 620; 621; 622; 623; 630; 631; 632; 633; 640; 641; 642; 643; 650; 651; 652; 653; 654; 660; 661; 662; 663 </w:t>
            </w:r>
          </w:p>
        </w:tc>
        <w:tc>
          <w:tcPr>
            <w:tcW w:w="3266" w:type="dxa"/>
            <w:tcBorders>
              <w:top w:val="nil"/>
              <w:bottom w:val="single" w:sz="4" w:space="0" w:color="auto"/>
            </w:tcBorders>
            <w:shd w:val="clear" w:color="auto" w:fill="auto"/>
            <w:hideMark/>
          </w:tcPr>
          <w:p w14:paraId="1A8D9B52" w14:textId="77777777" w:rsidR="00970CF4" w:rsidRPr="000862A0" w:rsidRDefault="00970CF4" w:rsidP="00941B99">
            <w:pPr>
              <w:pStyle w:val="TableText"/>
            </w:pPr>
            <w:r w:rsidRPr="000862A0">
              <w:t>Water </w:t>
            </w:r>
          </w:p>
        </w:tc>
        <w:tc>
          <w:tcPr>
            <w:tcW w:w="704" w:type="dxa"/>
            <w:tcBorders>
              <w:top w:val="nil"/>
              <w:bottom w:val="single" w:sz="4" w:space="0" w:color="auto"/>
            </w:tcBorders>
            <w:shd w:val="clear" w:color="auto" w:fill="auto"/>
            <w:hideMark/>
          </w:tcPr>
          <w:p w14:paraId="458C5C00" w14:textId="77777777" w:rsidR="00970CF4" w:rsidRPr="000862A0" w:rsidRDefault="00970CF4" w:rsidP="00941B99">
            <w:pPr>
              <w:pStyle w:val="TableText"/>
            </w:pPr>
            <w:r w:rsidRPr="000862A0">
              <w:t>0 </w:t>
            </w:r>
          </w:p>
        </w:tc>
        <w:tc>
          <w:tcPr>
            <w:tcW w:w="704" w:type="dxa"/>
            <w:tcBorders>
              <w:top w:val="nil"/>
              <w:bottom w:val="single" w:sz="4" w:space="0" w:color="auto"/>
            </w:tcBorders>
            <w:shd w:val="clear" w:color="auto" w:fill="auto"/>
            <w:hideMark/>
          </w:tcPr>
          <w:p w14:paraId="34B24338" w14:textId="77777777" w:rsidR="00970CF4" w:rsidRPr="000862A0" w:rsidRDefault="00970CF4" w:rsidP="00941B99">
            <w:pPr>
              <w:pStyle w:val="TableText"/>
            </w:pPr>
            <w:r w:rsidRPr="000862A0">
              <w:t>0 </w:t>
            </w:r>
          </w:p>
        </w:tc>
        <w:tc>
          <w:tcPr>
            <w:tcW w:w="704" w:type="dxa"/>
            <w:tcBorders>
              <w:top w:val="nil"/>
              <w:bottom w:val="single" w:sz="4" w:space="0" w:color="auto"/>
            </w:tcBorders>
            <w:shd w:val="clear" w:color="auto" w:fill="auto"/>
            <w:hideMark/>
          </w:tcPr>
          <w:p w14:paraId="35C97F4E" w14:textId="77777777" w:rsidR="00970CF4" w:rsidRPr="000862A0" w:rsidRDefault="00970CF4" w:rsidP="00941B99">
            <w:pPr>
              <w:pStyle w:val="TableText"/>
            </w:pPr>
            <w:r w:rsidRPr="000862A0">
              <w:t>255 </w:t>
            </w:r>
          </w:p>
        </w:tc>
        <w:tc>
          <w:tcPr>
            <w:tcW w:w="994" w:type="dxa"/>
            <w:tcBorders>
              <w:top w:val="nil"/>
              <w:bottom w:val="single" w:sz="4" w:space="0" w:color="auto"/>
            </w:tcBorders>
            <w:shd w:val="clear" w:color="auto" w:fill="auto"/>
            <w:hideMark/>
          </w:tcPr>
          <w:p w14:paraId="0E25A383" w14:textId="77777777" w:rsidR="00970CF4" w:rsidRPr="000862A0" w:rsidRDefault="00970CF4" w:rsidP="00941B99">
            <w:pPr>
              <w:pStyle w:val="TableText"/>
            </w:pPr>
            <w:r w:rsidRPr="000862A0">
              <w:t>#0000FF </w:t>
            </w:r>
          </w:p>
        </w:tc>
        <w:tc>
          <w:tcPr>
            <w:tcW w:w="994" w:type="dxa"/>
            <w:tcBorders>
              <w:top w:val="nil"/>
              <w:bottom w:val="single" w:sz="4" w:space="0" w:color="auto"/>
            </w:tcBorders>
            <w:shd w:val="clear" w:color="auto" w:fill="0000FF"/>
            <w:hideMark/>
          </w:tcPr>
          <w:p w14:paraId="54FE99B4" w14:textId="77777777" w:rsidR="00970CF4" w:rsidRPr="002D19D3" w:rsidRDefault="00970CF4" w:rsidP="00941B99">
            <w:pPr>
              <w:pStyle w:val="TableText"/>
              <w:rPr>
                <w:rFonts w:ascii="Arial" w:hAnsi="Arial"/>
              </w:rPr>
            </w:pPr>
            <w:r w:rsidRPr="002D19D3">
              <w:rPr>
                <w:rFonts w:ascii="Arial" w:hAnsi="Arial"/>
              </w:rPr>
              <w:t>  </w:t>
            </w:r>
          </w:p>
        </w:tc>
      </w:tr>
    </w:tbl>
    <w:p w14:paraId="73DC9F8E" w14:textId="2F10A221" w:rsidR="00927C17" w:rsidRPr="0036457C" w:rsidRDefault="00927C17" w:rsidP="00B119EA">
      <w:pPr>
        <w:spacing w:before="120" w:after="0"/>
        <w:rPr>
          <w:rFonts w:asciiTheme="minorHAnsi" w:hAnsiTheme="minorHAnsi" w:cstheme="minorHAnsi"/>
          <w:sz w:val="18"/>
          <w:szCs w:val="18"/>
        </w:rPr>
      </w:pPr>
      <w:proofErr w:type="spellStart"/>
      <w:r w:rsidRPr="0036457C">
        <w:rPr>
          <w:rFonts w:asciiTheme="minorHAnsi" w:hAnsiTheme="minorHAnsi" w:cstheme="minorHAnsi"/>
          <w:b/>
          <w:bCs/>
          <w:sz w:val="18"/>
          <w:szCs w:val="18"/>
        </w:rPr>
        <w:t>a</w:t>
      </w:r>
      <w:proofErr w:type="spellEnd"/>
      <w:r w:rsidRPr="0036457C">
        <w:rPr>
          <w:rFonts w:asciiTheme="minorHAnsi" w:hAnsiTheme="minorHAnsi" w:cstheme="minorHAnsi"/>
          <w:sz w:val="18"/>
          <w:szCs w:val="18"/>
        </w:rPr>
        <w:t xml:space="preserve"> Th</w:t>
      </w:r>
      <w:r>
        <w:rPr>
          <w:rFonts w:asciiTheme="minorHAnsi" w:hAnsiTheme="minorHAnsi" w:cstheme="minorHAnsi"/>
          <w:sz w:val="18"/>
          <w:szCs w:val="18"/>
        </w:rPr>
        <w:t>is</w:t>
      </w:r>
      <w:r w:rsidRPr="0036457C">
        <w:rPr>
          <w:rFonts w:asciiTheme="minorHAnsi" w:hAnsiTheme="minorHAnsi" w:cstheme="minorHAnsi"/>
          <w:sz w:val="18"/>
          <w:szCs w:val="18"/>
        </w:rPr>
        <w:t xml:space="preserve"> class </w:t>
      </w:r>
      <w:r>
        <w:rPr>
          <w:rFonts w:asciiTheme="minorHAnsi" w:hAnsiTheme="minorHAnsi" w:cstheme="minorHAnsi"/>
          <w:sz w:val="18"/>
          <w:szCs w:val="18"/>
        </w:rPr>
        <w:t>is</w:t>
      </w:r>
      <w:r w:rsidRPr="0036457C">
        <w:rPr>
          <w:rFonts w:asciiTheme="minorHAnsi" w:hAnsiTheme="minorHAnsi" w:cstheme="minorHAnsi"/>
          <w:sz w:val="18"/>
          <w:szCs w:val="18"/>
        </w:rPr>
        <w:t xml:space="preserve"> </w:t>
      </w:r>
      <w:r w:rsidRPr="0036457C">
        <w:rPr>
          <w:rFonts w:asciiTheme="minorHAnsi" w:hAnsiTheme="minorHAnsi" w:cstheme="minorHAnsi"/>
          <w:sz w:val="18"/>
          <w:szCs w:val="18"/>
          <w:lang w:eastAsia="en-US"/>
        </w:rPr>
        <w:t xml:space="preserve">included for completeness but </w:t>
      </w:r>
      <w:r>
        <w:rPr>
          <w:rFonts w:asciiTheme="minorHAnsi" w:hAnsiTheme="minorHAnsi" w:cstheme="minorHAnsi"/>
          <w:sz w:val="18"/>
          <w:szCs w:val="18"/>
          <w:lang w:eastAsia="en-US"/>
        </w:rPr>
        <w:t>is</w:t>
      </w:r>
      <w:r w:rsidRPr="0036457C">
        <w:rPr>
          <w:rFonts w:asciiTheme="minorHAnsi" w:hAnsiTheme="minorHAnsi" w:cstheme="minorHAnsi"/>
          <w:sz w:val="18"/>
          <w:szCs w:val="18"/>
          <w:lang w:eastAsia="en-US"/>
        </w:rPr>
        <w:t xml:space="preserve"> not present in the datasets</w:t>
      </w:r>
      <w:r w:rsidRPr="0036457C">
        <w:rPr>
          <w:rFonts w:asciiTheme="minorHAnsi" w:hAnsiTheme="minorHAnsi" w:cstheme="minorHAnsi"/>
          <w:sz w:val="18"/>
          <w:szCs w:val="18"/>
        </w:rPr>
        <w:t>.</w:t>
      </w:r>
    </w:p>
    <w:p w14:paraId="72D744D5" w14:textId="3778D9EE" w:rsidR="00970CF4" w:rsidRPr="00C53166" w:rsidRDefault="00970CF4" w:rsidP="00C53166">
      <w:pPr>
        <w:pStyle w:val="Normalsmall"/>
        <w:spacing w:before="0"/>
      </w:pPr>
      <w:r>
        <w:t xml:space="preserve">Note: Codes refer to the Australian Land Use and Management (ALUM) Classification, version 8. </w:t>
      </w:r>
    </w:p>
    <w:p w14:paraId="47789CBC" w14:textId="09A0401E" w:rsidR="00970CF4" w:rsidRDefault="00970CF4" w:rsidP="00970CF4">
      <w:pPr>
        <w:pStyle w:val="Caption"/>
        <w:keepNext/>
      </w:pPr>
      <w:r>
        <w:t xml:space="preserve">Table A1.4 </w:t>
      </w:r>
      <w:r w:rsidRPr="00420749">
        <w:t>Agricultural industries classification</w:t>
      </w:r>
      <w:r w:rsidRPr="00AB4884">
        <w:t xml:space="preserve"> symbology as RGB and hexadecimal colour values</w:t>
      </w:r>
      <w:r w:rsidR="004940B8">
        <w:t xml:space="preserve"> </w:t>
      </w:r>
      <w:r w:rsidR="004940B8" w:rsidRPr="00527CBB">
        <w:t>(</w:t>
      </w:r>
      <w:r w:rsidR="004940B8" w:rsidRPr="004940B8">
        <w:t>ALUMV8_Agricultural_</w:t>
      </w:r>
      <w:proofErr w:type="gramStart"/>
      <w:r w:rsidR="004940B8" w:rsidRPr="004940B8">
        <w:t>industrie</w:t>
      </w:r>
      <w:r w:rsidR="004940B8">
        <w:t>s[</w:t>
      </w:r>
      <w:proofErr w:type="gramEnd"/>
      <w:r w:rsidR="004940B8">
        <w:t>.</w:t>
      </w:r>
      <w:proofErr w:type="spellStart"/>
      <w:r w:rsidR="004940B8">
        <w:t>lyr</w:t>
      </w:r>
      <w:proofErr w:type="spellEnd"/>
      <w:r w:rsidR="004940B8">
        <w:t>, .</w:t>
      </w:r>
      <w:proofErr w:type="spellStart"/>
      <w:r w:rsidR="004940B8">
        <w:t>clr</w:t>
      </w:r>
      <w:proofErr w:type="spellEnd"/>
      <w:r w:rsidR="004940B8">
        <w:t>]</w:t>
      </w:r>
      <w:r w:rsidR="004940B8" w:rsidRPr="00527CBB">
        <w:t>)</w:t>
      </w:r>
    </w:p>
    <w:tbl>
      <w:tblPr>
        <w:tblW w:w="10773" w:type="dxa"/>
        <w:tblLook w:val="04A0" w:firstRow="1" w:lastRow="0" w:firstColumn="1" w:lastColumn="0" w:noHBand="0" w:noVBand="1"/>
      </w:tblPr>
      <w:tblGrid>
        <w:gridCol w:w="3296"/>
        <w:gridCol w:w="3367"/>
        <w:gridCol w:w="708"/>
        <w:gridCol w:w="716"/>
        <w:gridCol w:w="709"/>
        <w:gridCol w:w="992"/>
        <w:gridCol w:w="992"/>
      </w:tblGrid>
      <w:tr w:rsidR="00970CF4" w:rsidRPr="00A059D4" w14:paraId="61380A24" w14:textId="77777777" w:rsidTr="00941B99">
        <w:trPr>
          <w:trHeight w:val="300"/>
        </w:trPr>
        <w:tc>
          <w:tcPr>
            <w:tcW w:w="3296" w:type="dxa"/>
            <w:tcBorders>
              <w:top w:val="single" w:sz="4" w:space="0" w:color="auto"/>
              <w:left w:val="nil"/>
              <w:bottom w:val="single" w:sz="4" w:space="0" w:color="auto"/>
              <w:right w:val="nil"/>
            </w:tcBorders>
            <w:shd w:val="clear" w:color="auto" w:fill="auto"/>
            <w:noWrap/>
            <w:vAlign w:val="bottom"/>
            <w:hideMark/>
          </w:tcPr>
          <w:p w14:paraId="7921ADC9" w14:textId="77777777" w:rsidR="00970CF4" w:rsidRPr="000862A0" w:rsidRDefault="00970CF4" w:rsidP="00941B99">
            <w:pPr>
              <w:pStyle w:val="TableHeading"/>
            </w:pPr>
            <w:r w:rsidRPr="000862A0">
              <w:t>VALUE</w:t>
            </w:r>
          </w:p>
        </w:tc>
        <w:tc>
          <w:tcPr>
            <w:tcW w:w="3367" w:type="dxa"/>
            <w:tcBorders>
              <w:top w:val="single" w:sz="4" w:space="0" w:color="auto"/>
              <w:left w:val="nil"/>
              <w:bottom w:val="single" w:sz="4" w:space="0" w:color="auto"/>
              <w:right w:val="nil"/>
            </w:tcBorders>
            <w:shd w:val="clear" w:color="auto" w:fill="auto"/>
            <w:noWrap/>
            <w:vAlign w:val="bottom"/>
            <w:hideMark/>
          </w:tcPr>
          <w:p w14:paraId="1C1501E4" w14:textId="77777777" w:rsidR="00970CF4" w:rsidRPr="000862A0" w:rsidRDefault="00970CF4" w:rsidP="00941B99">
            <w:pPr>
              <w:pStyle w:val="TableHeading"/>
            </w:pPr>
            <w:r w:rsidRPr="000862A0">
              <w:t>AGIND</w:t>
            </w:r>
          </w:p>
        </w:tc>
        <w:tc>
          <w:tcPr>
            <w:tcW w:w="708" w:type="dxa"/>
            <w:tcBorders>
              <w:top w:val="single" w:sz="4" w:space="0" w:color="auto"/>
              <w:left w:val="nil"/>
              <w:bottom w:val="single" w:sz="4" w:space="0" w:color="auto"/>
              <w:right w:val="nil"/>
            </w:tcBorders>
            <w:shd w:val="clear" w:color="auto" w:fill="auto"/>
            <w:noWrap/>
            <w:vAlign w:val="bottom"/>
            <w:hideMark/>
          </w:tcPr>
          <w:p w14:paraId="6CF643B2" w14:textId="77777777" w:rsidR="00970CF4" w:rsidRPr="000862A0" w:rsidRDefault="00970CF4" w:rsidP="00941B99">
            <w:pPr>
              <w:pStyle w:val="TableHeading"/>
            </w:pPr>
            <w:r w:rsidRPr="000862A0">
              <w:t>Red</w:t>
            </w:r>
          </w:p>
        </w:tc>
        <w:tc>
          <w:tcPr>
            <w:tcW w:w="709" w:type="dxa"/>
            <w:tcBorders>
              <w:top w:val="single" w:sz="4" w:space="0" w:color="auto"/>
              <w:left w:val="nil"/>
              <w:bottom w:val="single" w:sz="4" w:space="0" w:color="auto"/>
              <w:right w:val="nil"/>
            </w:tcBorders>
            <w:shd w:val="clear" w:color="auto" w:fill="auto"/>
            <w:noWrap/>
            <w:vAlign w:val="bottom"/>
            <w:hideMark/>
          </w:tcPr>
          <w:p w14:paraId="3E8FE286" w14:textId="77777777" w:rsidR="00970CF4" w:rsidRPr="000862A0" w:rsidRDefault="00970CF4" w:rsidP="00941B99">
            <w:pPr>
              <w:pStyle w:val="TableHeading"/>
            </w:pPr>
            <w:r w:rsidRPr="000862A0">
              <w:t>Green</w:t>
            </w:r>
          </w:p>
        </w:tc>
        <w:tc>
          <w:tcPr>
            <w:tcW w:w="709" w:type="dxa"/>
            <w:tcBorders>
              <w:top w:val="single" w:sz="4" w:space="0" w:color="auto"/>
              <w:left w:val="nil"/>
              <w:bottom w:val="single" w:sz="4" w:space="0" w:color="auto"/>
              <w:right w:val="nil"/>
            </w:tcBorders>
            <w:shd w:val="clear" w:color="auto" w:fill="auto"/>
            <w:noWrap/>
            <w:vAlign w:val="bottom"/>
            <w:hideMark/>
          </w:tcPr>
          <w:p w14:paraId="30F20705" w14:textId="77777777" w:rsidR="00970CF4" w:rsidRPr="000862A0" w:rsidRDefault="00970CF4" w:rsidP="00941B99">
            <w:pPr>
              <w:pStyle w:val="TableHeading"/>
            </w:pPr>
            <w:r w:rsidRPr="000862A0">
              <w:t>Blue</w:t>
            </w:r>
          </w:p>
        </w:tc>
        <w:tc>
          <w:tcPr>
            <w:tcW w:w="992" w:type="dxa"/>
            <w:tcBorders>
              <w:top w:val="single" w:sz="4" w:space="0" w:color="auto"/>
              <w:left w:val="nil"/>
              <w:bottom w:val="single" w:sz="4" w:space="0" w:color="auto"/>
              <w:right w:val="nil"/>
            </w:tcBorders>
            <w:shd w:val="clear" w:color="auto" w:fill="auto"/>
            <w:noWrap/>
            <w:vAlign w:val="bottom"/>
            <w:hideMark/>
          </w:tcPr>
          <w:p w14:paraId="50042A93" w14:textId="77777777" w:rsidR="00970CF4" w:rsidRPr="000862A0" w:rsidRDefault="00970CF4" w:rsidP="00941B99">
            <w:pPr>
              <w:pStyle w:val="TableHeading"/>
            </w:pPr>
            <w:r w:rsidRPr="000862A0">
              <w:t>Hex</w:t>
            </w:r>
          </w:p>
        </w:tc>
        <w:tc>
          <w:tcPr>
            <w:tcW w:w="992" w:type="dxa"/>
            <w:tcBorders>
              <w:top w:val="single" w:sz="4" w:space="0" w:color="auto"/>
              <w:left w:val="nil"/>
              <w:bottom w:val="single" w:sz="4" w:space="0" w:color="auto"/>
              <w:right w:val="nil"/>
            </w:tcBorders>
            <w:shd w:val="clear" w:color="auto" w:fill="auto"/>
            <w:noWrap/>
            <w:vAlign w:val="bottom"/>
            <w:hideMark/>
          </w:tcPr>
          <w:p w14:paraId="4AE2287C" w14:textId="77777777" w:rsidR="00970CF4" w:rsidRPr="000862A0" w:rsidRDefault="00970CF4" w:rsidP="00941B99">
            <w:pPr>
              <w:pStyle w:val="TableHeading"/>
            </w:pPr>
            <w:r w:rsidRPr="000862A0">
              <w:t>Colour</w:t>
            </w:r>
          </w:p>
        </w:tc>
      </w:tr>
      <w:tr w:rsidR="00970CF4" w:rsidRPr="00E30CDC" w14:paraId="11BA433B" w14:textId="77777777" w:rsidTr="00941B99">
        <w:trPr>
          <w:trHeight w:val="300"/>
        </w:trPr>
        <w:tc>
          <w:tcPr>
            <w:tcW w:w="3296" w:type="dxa"/>
            <w:tcBorders>
              <w:top w:val="single" w:sz="4" w:space="0" w:color="auto"/>
              <w:left w:val="nil"/>
              <w:right w:val="nil"/>
            </w:tcBorders>
            <w:shd w:val="clear" w:color="auto" w:fill="auto"/>
            <w:hideMark/>
          </w:tcPr>
          <w:p w14:paraId="3DE9F2E6" w14:textId="77777777" w:rsidR="00970CF4" w:rsidRPr="000862A0" w:rsidRDefault="00970CF4" w:rsidP="00941B99">
            <w:pPr>
              <w:pStyle w:val="TableText"/>
            </w:pPr>
            <w:r w:rsidRPr="000862A0">
              <w:t>210</w:t>
            </w:r>
          </w:p>
        </w:tc>
        <w:tc>
          <w:tcPr>
            <w:tcW w:w="3367" w:type="dxa"/>
            <w:tcBorders>
              <w:top w:val="single" w:sz="4" w:space="0" w:color="auto"/>
              <w:left w:val="nil"/>
              <w:right w:val="nil"/>
            </w:tcBorders>
            <w:shd w:val="clear" w:color="auto" w:fill="auto"/>
            <w:noWrap/>
            <w:hideMark/>
          </w:tcPr>
          <w:p w14:paraId="53184A01" w14:textId="77777777" w:rsidR="00970CF4" w:rsidRPr="000862A0" w:rsidRDefault="00970CF4" w:rsidP="00941B99">
            <w:pPr>
              <w:pStyle w:val="TableText"/>
            </w:pPr>
            <w:r w:rsidRPr="000862A0">
              <w:t>Grazing native vegetation</w:t>
            </w:r>
          </w:p>
        </w:tc>
        <w:tc>
          <w:tcPr>
            <w:tcW w:w="708" w:type="dxa"/>
            <w:tcBorders>
              <w:top w:val="single" w:sz="4" w:space="0" w:color="auto"/>
              <w:left w:val="nil"/>
              <w:right w:val="nil"/>
            </w:tcBorders>
            <w:shd w:val="clear" w:color="auto" w:fill="auto"/>
            <w:noWrap/>
            <w:hideMark/>
          </w:tcPr>
          <w:p w14:paraId="65DBEA25" w14:textId="77777777" w:rsidR="00970CF4" w:rsidRPr="000862A0" w:rsidRDefault="00970CF4" w:rsidP="00941B99">
            <w:pPr>
              <w:pStyle w:val="TableText"/>
            </w:pPr>
            <w:r w:rsidRPr="000862A0">
              <w:t>217</w:t>
            </w:r>
          </w:p>
        </w:tc>
        <w:tc>
          <w:tcPr>
            <w:tcW w:w="709" w:type="dxa"/>
            <w:tcBorders>
              <w:top w:val="single" w:sz="4" w:space="0" w:color="auto"/>
              <w:left w:val="nil"/>
              <w:right w:val="nil"/>
            </w:tcBorders>
            <w:shd w:val="clear" w:color="auto" w:fill="auto"/>
            <w:noWrap/>
            <w:hideMark/>
          </w:tcPr>
          <w:p w14:paraId="40B268DB" w14:textId="77777777" w:rsidR="00970CF4" w:rsidRPr="000862A0" w:rsidRDefault="00970CF4" w:rsidP="00941B99">
            <w:pPr>
              <w:pStyle w:val="TableText"/>
            </w:pPr>
            <w:r w:rsidRPr="000862A0">
              <w:t>214</w:t>
            </w:r>
          </w:p>
        </w:tc>
        <w:tc>
          <w:tcPr>
            <w:tcW w:w="709" w:type="dxa"/>
            <w:tcBorders>
              <w:top w:val="single" w:sz="4" w:space="0" w:color="auto"/>
              <w:left w:val="nil"/>
              <w:right w:val="nil"/>
            </w:tcBorders>
            <w:shd w:val="clear" w:color="auto" w:fill="auto"/>
            <w:noWrap/>
            <w:hideMark/>
          </w:tcPr>
          <w:p w14:paraId="176D641D" w14:textId="77777777" w:rsidR="00970CF4" w:rsidRPr="000862A0" w:rsidRDefault="00970CF4" w:rsidP="00941B99">
            <w:pPr>
              <w:pStyle w:val="TableText"/>
            </w:pPr>
            <w:r w:rsidRPr="000862A0">
              <w:t>207</w:t>
            </w:r>
          </w:p>
        </w:tc>
        <w:tc>
          <w:tcPr>
            <w:tcW w:w="992" w:type="dxa"/>
            <w:tcBorders>
              <w:top w:val="single" w:sz="4" w:space="0" w:color="auto"/>
              <w:left w:val="nil"/>
              <w:right w:val="nil"/>
            </w:tcBorders>
            <w:shd w:val="clear" w:color="auto" w:fill="auto"/>
            <w:noWrap/>
            <w:hideMark/>
          </w:tcPr>
          <w:p w14:paraId="5AA67C1C" w14:textId="77777777" w:rsidR="00970CF4" w:rsidRPr="000862A0" w:rsidRDefault="00970CF4" w:rsidP="00941B99">
            <w:pPr>
              <w:pStyle w:val="TableText"/>
            </w:pPr>
            <w:r w:rsidRPr="000862A0">
              <w:t>#D9D6CF</w:t>
            </w:r>
          </w:p>
        </w:tc>
        <w:tc>
          <w:tcPr>
            <w:tcW w:w="992" w:type="dxa"/>
            <w:tcBorders>
              <w:top w:val="single" w:sz="4" w:space="0" w:color="auto"/>
              <w:left w:val="nil"/>
              <w:right w:val="nil"/>
            </w:tcBorders>
            <w:shd w:val="clear" w:color="auto" w:fill="D9D6CF"/>
            <w:noWrap/>
            <w:hideMark/>
          </w:tcPr>
          <w:p w14:paraId="3FF41444" w14:textId="77777777" w:rsidR="00970CF4" w:rsidRPr="000862A0" w:rsidRDefault="00970CF4" w:rsidP="00941B99">
            <w:pPr>
              <w:pStyle w:val="TableText"/>
            </w:pPr>
            <w:r w:rsidRPr="000862A0">
              <w:t> </w:t>
            </w:r>
          </w:p>
        </w:tc>
      </w:tr>
      <w:tr w:rsidR="00970CF4" w:rsidRPr="00E30CDC" w14:paraId="0B02E660" w14:textId="77777777" w:rsidTr="00941B99">
        <w:trPr>
          <w:trHeight w:val="900"/>
        </w:trPr>
        <w:tc>
          <w:tcPr>
            <w:tcW w:w="3296" w:type="dxa"/>
            <w:tcBorders>
              <w:left w:val="nil"/>
              <w:right w:val="nil"/>
            </w:tcBorders>
            <w:shd w:val="clear" w:color="auto" w:fill="auto"/>
            <w:hideMark/>
          </w:tcPr>
          <w:p w14:paraId="31B1EFB3" w14:textId="77777777" w:rsidR="00970CF4" w:rsidRPr="000862A0" w:rsidRDefault="00970CF4" w:rsidP="00941B99">
            <w:pPr>
              <w:pStyle w:val="TableText"/>
            </w:pPr>
            <w:r w:rsidRPr="000862A0">
              <w:t xml:space="preserve">300; 320; 321; 322; 323; 324; 325; 360; 361; 362; 363; 364; 365; 400; 420; 421; 422; 423; 424; 460; 461; 462; 463; 464; 465 </w:t>
            </w:r>
          </w:p>
        </w:tc>
        <w:tc>
          <w:tcPr>
            <w:tcW w:w="3367" w:type="dxa"/>
            <w:tcBorders>
              <w:left w:val="nil"/>
              <w:right w:val="nil"/>
            </w:tcBorders>
            <w:shd w:val="clear" w:color="auto" w:fill="auto"/>
            <w:noWrap/>
            <w:hideMark/>
          </w:tcPr>
          <w:p w14:paraId="12456186" w14:textId="77777777" w:rsidR="00970CF4" w:rsidRPr="000862A0" w:rsidRDefault="00970CF4" w:rsidP="00941B99">
            <w:pPr>
              <w:pStyle w:val="TableText"/>
            </w:pPr>
            <w:r w:rsidRPr="000862A0">
              <w:t>Grazing modified pastures</w:t>
            </w:r>
          </w:p>
        </w:tc>
        <w:tc>
          <w:tcPr>
            <w:tcW w:w="708" w:type="dxa"/>
            <w:tcBorders>
              <w:left w:val="nil"/>
              <w:right w:val="nil"/>
            </w:tcBorders>
            <w:shd w:val="clear" w:color="auto" w:fill="auto"/>
            <w:noWrap/>
            <w:hideMark/>
          </w:tcPr>
          <w:p w14:paraId="0ABB0DB3" w14:textId="77777777" w:rsidR="00970CF4" w:rsidRPr="000862A0" w:rsidRDefault="00970CF4" w:rsidP="00941B99">
            <w:pPr>
              <w:pStyle w:val="TableText"/>
            </w:pPr>
            <w:r w:rsidRPr="000862A0">
              <w:t>205</w:t>
            </w:r>
          </w:p>
        </w:tc>
        <w:tc>
          <w:tcPr>
            <w:tcW w:w="709" w:type="dxa"/>
            <w:tcBorders>
              <w:left w:val="nil"/>
              <w:right w:val="nil"/>
            </w:tcBorders>
            <w:shd w:val="clear" w:color="auto" w:fill="auto"/>
            <w:noWrap/>
            <w:hideMark/>
          </w:tcPr>
          <w:p w14:paraId="45095276" w14:textId="77777777" w:rsidR="00970CF4" w:rsidRPr="000862A0" w:rsidRDefault="00970CF4" w:rsidP="00941B99">
            <w:pPr>
              <w:pStyle w:val="TableText"/>
            </w:pPr>
            <w:r w:rsidRPr="000862A0">
              <w:t>213</w:t>
            </w:r>
          </w:p>
        </w:tc>
        <w:tc>
          <w:tcPr>
            <w:tcW w:w="709" w:type="dxa"/>
            <w:tcBorders>
              <w:left w:val="nil"/>
              <w:right w:val="nil"/>
            </w:tcBorders>
            <w:shd w:val="clear" w:color="auto" w:fill="auto"/>
            <w:noWrap/>
            <w:hideMark/>
          </w:tcPr>
          <w:p w14:paraId="11AD48D2" w14:textId="77777777" w:rsidR="00970CF4" w:rsidRPr="000862A0" w:rsidRDefault="00970CF4" w:rsidP="00941B99">
            <w:pPr>
              <w:pStyle w:val="TableText"/>
            </w:pPr>
            <w:r w:rsidRPr="000862A0">
              <w:t>70</w:t>
            </w:r>
          </w:p>
        </w:tc>
        <w:tc>
          <w:tcPr>
            <w:tcW w:w="992" w:type="dxa"/>
            <w:tcBorders>
              <w:left w:val="nil"/>
              <w:right w:val="nil"/>
            </w:tcBorders>
            <w:shd w:val="clear" w:color="auto" w:fill="auto"/>
            <w:noWrap/>
            <w:hideMark/>
          </w:tcPr>
          <w:p w14:paraId="3FCF4C7F" w14:textId="77777777" w:rsidR="00970CF4" w:rsidRPr="000862A0" w:rsidRDefault="00970CF4" w:rsidP="00941B99">
            <w:pPr>
              <w:pStyle w:val="TableText"/>
            </w:pPr>
            <w:r w:rsidRPr="000862A0">
              <w:t>#CDD546</w:t>
            </w:r>
          </w:p>
        </w:tc>
        <w:tc>
          <w:tcPr>
            <w:tcW w:w="992" w:type="dxa"/>
            <w:tcBorders>
              <w:left w:val="nil"/>
              <w:right w:val="nil"/>
            </w:tcBorders>
            <w:shd w:val="clear" w:color="auto" w:fill="CDD546"/>
            <w:noWrap/>
            <w:hideMark/>
          </w:tcPr>
          <w:p w14:paraId="0EB6846C" w14:textId="77777777" w:rsidR="00970CF4" w:rsidRPr="000862A0" w:rsidRDefault="00970CF4" w:rsidP="00941B99">
            <w:pPr>
              <w:pStyle w:val="TableText"/>
            </w:pPr>
            <w:r w:rsidRPr="000862A0">
              <w:t> </w:t>
            </w:r>
          </w:p>
        </w:tc>
      </w:tr>
      <w:tr w:rsidR="00970CF4" w:rsidRPr="00E30CDC" w14:paraId="41616286" w14:textId="77777777" w:rsidTr="00941B99">
        <w:trPr>
          <w:trHeight w:val="600"/>
        </w:trPr>
        <w:tc>
          <w:tcPr>
            <w:tcW w:w="3296" w:type="dxa"/>
            <w:tcBorders>
              <w:left w:val="nil"/>
              <w:right w:val="nil"/>
            </w:tcBorders>
            <w:shd w:val="clear" w:color="auto" w:fill="auto"/>
            <w:hideMark/>
          </w:tcPr>
          <w:p w14:paraId="094C9AC3" w14:textId="77777777" w:rsidR="00970CF4" w:rsidRPr="000862A0" w:rsidRDefault="00970CF4" w:rsidP="00941B99">
            <w:pPr>
              <w:pStyle w:val="TableText"/>
            </w:pPr>
            <w:r w:rsidRPr="000862A0">
              <w:t>330; 331; 332; 333; 334; 335; 336; 337; 338; 430; 431; 432; 433; 434; 435; 436; 437; 438</w:t>
            </w:r>
          </w:p>
        </w:tc>
        <w:tc>
          <w:tcPr>
            <w:tcW w:w="3367" w:type="dxa"/>
            <w:tcBorders>
              <w:left w:val="nil"/>
              <w:right w:val="nil"/>
            </w:tcBorders>
            <w:shd w:val="clear" w:color="auto" w:fill="auto"/>
            <w:noWrap/>
            <w:hideMark/>
          </w:tcPr>
          <w:p w14:paraId="5AD9F2EB" w14:textId="77777777" w:rsidR="00970CF4" w:rsidRPr="000862A0" w:rsidRDefault="00970CF4" w:rsidP="00941B99">
            <w:pPr>
              <w:pStyle w:val="TableText"/>
            </w:pPr>
            <w:r w:rsidRPr="000862A0">
              <w:t>Cropping</w:t>
            </w:r>
          </w:p>
        </w:tc>
        <w:tc>
          <w:tcPr>
            <w:tcW w:w="708" w:type="dxa"/>
            <w:tcBorders>
              <w:left w:val="nil"/>
              <w:right w:val="nil"/>
            </w:tcBorders>
            <w:shd w:val="clear" w:color="auto" w:fill="auto"/>
            <w:noWrap/>
            <w:hideMark/>
          </w:tcPr>
          <w:p w14:paraId="76491788" w14:textId="77777777" w:rsidR="00970CF4" w:rsidRPr="000862A0" w:rsidRDefault="00970CF4" w:rsidP="00941B99">
            <w:pPr>
              <w:pStyle w:val="TableText"/>
            </w:pPr>
            <w:r w:rsidRPr="000862A0">
              <w:t>114</w:t>
            </w:r>
          </w:p>
        </w:tc>
        <w:tc>
          <w:tcPr>
            <w:tcW w:w="709" w:type="dxa"/>
            <w:tcBorders>
              <w:left w:val="nil"/>
              <w:right w:val="nil"/>
            </w:tcBorders>
            <w:shd w:val="clear" w:color="auto" w:fill="auto"/>
            <w:noWrap/>
            <w:hideMark/>
          </w:tcPr>
          <w:p w14:paraId="6D18A767" w14:textId="77777777" w:rsidR="00970CF4" w:rsidRPr="000862A0" w:rsidRDefault="00970CF4" w:rsidP="00941B99">
            <w:pPr>
              <w:pStyle w:val="TableText"/>
            </w:pPr>
            <w:r w:rsidRPr="000862A0">
              <w:t>136</w:t>
            </w:r>
          </w:p>
        </w:tc>
        <w:tc>
          <w:tcPr>
            <w:tcW w:w="709" w:type="dxa"/>
            <w:tcBorders>
              <w:left w:val="nil"/>
              <w:right w:val="nil"/>
            </w:tcBorders>
            <w:shd w:val="clear" w:color="auto" w:fill="auto"/>
            <w:noWrap/>
            <w:hideMark/>
          </w:tcPr>
          <w:p w14:paraId="65DB02F1" w14:textId="77777777" w:rsidR="00970CF4" w:rsidRPr="000862A0" w:rsidRDefault="00970CF4" w:rsidP="00941B99">
            <w:pPr>
              <w:pStyle w:val="TableText"/>
            </w:pPr>
            <w:r w:rsidRPr="000862A0">
              <w:t>26</w:t>
            </w:r>
          </w:p>
        </w:tc>
        <w:tc>
          <w:tcPr>
            <w:tcW w:w="992" w:type="dxa"/>
            <w:tcBorders>
              <w:left w:val="nil"/>
              <w:right w:val="nil"/>
            </w:tcBorders>
            <w:shd w:val="clear" w:color="auto" w:fill="auto"/>
            <w:noWrap/>
            <w:hideMark/>
          </w:tcPr>
          <w:p w14:paraId="1E0CC061" w14:textId="77777777" w:rsidR="00970CF4" w:rsidRPr="000862A0" w:rsidRDefault="00970CF4" w:rsidP="00941B99">
            <w:pPr>
              <w:pStyle w:val="TableText"/>
            </w:pPr>
            <w:r w:rsidRPr="000862A0">
              <w:t>#72881A</w:t>
            </w:r>
          </w:p>
        </w:tc>
        <w:tc>
          <w:tcPr>
            <w:tcW w:w="992" w:type="dxa"/>
            <w:tcBorders>
              <w:left w:val="nil"/>
              <w:right w:val="nil"/>
            </w:tcBorders>
            <w:shd w:val="clear" w:color="auto" w:fill="72881A"/>
            <w:noWrap/>
            <w:hideMark/>
          </w:tcPr>
          <w:p w14:paraId="6A3D0122" w14:textId="77777777" w:rsidR="00970CF4" w:rsidRPr="000862A0" w:rsidRDefault="00970CF4" w:rsidP="00941B99">
            <w:pPr>
              <w:pStyle w:val="TableText"/>
            </w:pPr>
            <w:r w:rsidRPr="000862A0">
              <w:t> </w:t>
            </w:r>
          </w:p>
        </w:tc>
      </w:tr>
      <w:tr w:rsidR="00970CF4" w:rsidRPr="00E30CDC" w14:paraId="2BB78215" w14:textId="77777777" w:rsidTr="00941B99">
        <w:trPr>
          <w:trHeight w:val="907"/>
        </w:trPr>
        <w:tc>
          <w:tcPr>
            <w:tcW w:w="3296" w:type="dxa"/>
            <w:tcBorders>
              <w:left w:val="nil"/>
              <w:right w:val="nil"/>
            </w:tcBorders>
            <w:shd w:val="clear" w:color="auto" w:fill="auto"/>
            <w:hideMark/>
          </w:tcPr>
          <w:p w14:paraId="500D7B1B" w14:textId="77777777" w:rsidR="00970CF4" w:rsidRPr="000862A0" w:rsidRDefault="00970CF4" w:rsidP="00941B99">
            <w:pPr>
              <w:pStyle w:val="TableText"/>
            </w:pPr>
            <w:r w:rsidRPr="000862A0">
              <w:t>340; 341; 342; 343; 344; 345; 346; 347; 348; 349; 350; 351; 352; 353; 440; 441; 442; 443; 444; 445; 446; 447; 448; 449; 450; 451; 452; 453; 454</w:t>
            </w:r>
          </w:p>
        </w:tc>
        <w:tc>
          <w:tcPr>
            <w:tcW w:w="3367" w:type="dxa"/>
            <w:tcBorders>
              <w:left w:val="nil"/>
              <w:right w:val="nil"/>
            </w:tcBorders>
            <w:shd w:val="clear" w:color="auto" w:fill="auto"/>
            <w:noWrap/>
            <w:hideMark/>
          </w:tcPr>
          <w:p w14:paraId="30389F24" w14:textId="77777777" w:rsidR="00970CF4" w:rsidRPr="000862A0" w:rsidRDefault="00970CF4" w:rsidP="00941B99">
            <w:pPr>
              <w:pStyle w:val="TableText"/>
            </w:pPr>
            <w:r w:rsidRPr="000862A0">
              <w:t>Horticulture</w:t>
            </w:r>
          </w:p>
        </w:tc>
        <w:tc>
          <w:tcPr>
            <w:tcW w:w="708" w:type="dxa"/>
            <w:tcBorders>
              <w:left w:val="nil"/>
              <w:right w:val="nil"/>
            </w:tcBorders>
            <w:shd w:val="clear" w:color="auto" w:fill="auto"/>
            <w:noWrap/>
            <w:hideMark/>
          </w:tcPr>
          <w:p w14:paraId="073DE3E0" w14:textId="77777777" w:rsidR="00970CF4" w:rsidRPr="000862A0" w:rsidRDefault="00970CF4" w:rsidP="00941B99">
            <w:pPr>
              <w:pStyle w:val="TableText"/>
            </w:pPr>
            <w:r w:rsidRPr="000862A0">
              <w:t>230</w:t>
            </w:r>
          </w:p>
        </w:tc>
        <w:tc>
          <w:tcPr>
            <w:tcW w:w="709" w:type="dxa"/>
            <w:tcBorders>
              <w:left w:val="nil"/>
              <w:right w:val="nil"/>
            </w:tcBorders>
            <w:shd w:val="clear" w:color="auto" w:fill="auto"/>
            <w:noWrap/>
            <w:hideMark/>
          </w:tcPr>
          <w:p w14:paraId="6C5BB9E6" w14:textId="77777777" w:rsidR="00970CF4" w:rsidRPr="000862A0" w:rsidRDefault="00970CF4" w:rsidP="00941B99">
            <w:pPr>
              <w:pStyle w:val="TableText"/>
            </w:pPr>
            <w:r w:rsidRPr="000862A0">
              <w:t>0</w:t>
            </w:r>
          </w:p>
        </w:tc>
        <w:tc>
          <w:tcPr>
            <w:tcW w:w="709" w:type="dxa"/>
            <w:tcBorders>
              <w:left w:val="nil"/>
              <w:right w:val="nil"/>
            </w:tcBorders>
            <w:shd w:val="clear" w:color="auto" w:fill="auto"/>
            <w:noWrap/>
            <w:hideMark/>
          </w:tcPr>
          <w:p w14:paraId="15F7AF3C" w14:textId="77777777" w:rsidR="00970CF4" w:rsidRPr="000862A0" w:rsidRDefault="00970CF4" w:rsidP="00941B99">
            <w:pPr>
              <w:pStyle w:val="TableText"/>
            </w:pPr>
            <w:r w:rsidRPr="000862A0">
              <w:t>0</w:t>
            </w:r>
          </w:p>
        </w:tc>
        <w:tc>
          <w:tcPr>
            <w:tcW w:w="992" w:type="dxa"/>
            <w:tcBorders>
              <w:left w:val="nil"/>
              <w:right w:val="nil"/>
            </w:tcBorders>
            <w:shd w:val="clear" w:color="auto" w:fill="auto"/>
            <w:noWrap/>
            <w:hideMark/>
          </w:tcPr>
          <w:p w14:paraId="5A0A3BE1" w14:textId="77777777" w:rsidR="00970CF4" w:rsidRPr="000862A0" w:rsidRDefault="00970CF4" w:rsidP="00941B99">
            <w:pPr>
              <w:pStyle w:val="TableText"/>
            </w:pPr>
            <w:r w:rsidRPr="000862A0">
              <w:t>#E60000</w:t>
            </w:r>
          </w:p>
        </w:tc>
        <w:tc>
          <w:tcPr>
            <w:tcW w:w="992" w:type="dxa"/>
            <w:tcBorders>
              <w:left w:val="nil"/>
              <w:right w:val="nil"/>
            </w:tcBorders>
            <w:shd w:val="clear" w:color="auto" w:fill="E60000"/>
            <w:noWrap/>
            <w:hideMark/>
          </w:tcPr>
          <w:p w14:paraId="55A81196" w14:textId="77777777" w:rsidR="00970CF4" w:rsidRPr="000862A0" w:rsidRDefault="00970CF4" w:rsidP="00941B99">
            <w:pPr>
              <w:pStyle w:val="TableText"/>
            </w:pPr>
            <w:r w:rsidRPr="000862A0">
              <w:t> </w:t>
            </w:r>
          </w:p>
        </w:tc>
      </w:tr>
      <w:tr w:rsidR="00970CF4" w:rsidRPr="00E30CDC" w14:paraId="76C0CCDB" w14:textId="77777777" w:rsidTr="00941B99">
        <w:trPr>
          <w:trHeight w:val="555"/>
        </w:trPr>
        <w:tc>
          <w:tcPr>
            <w:tcW w:w="3296" w:type="dxa"/>
            <w:tcBorders>
              <w:left w:val="nil"/>
              <w:right w:val="nil"/>
            </w:tcBorders>
            <w:shd w:val="clear" w:color="auto" w:fill="auto"/>
            <w:hideMark/>
          </w:tcPr>
          <w:p w14:paraId="3A062A42" w14:textId="77777777" w:rsidR="00970CF4" w:rsidRPr="000862A0" w:rsidRDefault="00970CF4" w:rsidP="00941B99">
            <w:pPr>
              <w:pStyle w:val="TableText"/>
            </w:pPr>
            <w:r w:rsidRPr="000862A0">
              <w:t xml:space="preserve">510; 511; 512; 513; 514; 515; 520; 521; 522; 523; 524; 525; 526; 527; 528 </w:t>
            </w:r>
          </w:p>
        </w:tc>
        <w:tc>
          <w:tcPr>
            <w:tcW w:w="3367" w:type="dxa"/>
            <w:tcBorders>
              <w:left w:val="nil"/>
              <w:right w:val="nil"/>
            </w:tcBorders>
            <w:shd w:val="clear" w:color="auto" w:fill="auto"/>
            <w:noWrap/>
            <w:hideMark/>
          </w:tcPr>
          <w:p w14:paraId="198FFC85" w14:textId="77777777" w:rsidR="00970CF4" w:rsidRPr="000862A0" w:rsidRDefault="00970CF4" w:rsidP="00941B99">
            <w:pPr>
              <w:pStyle w:val="TableText"/>
            </w:pPr>
            <w:r w:rsidRPr="000862A0">
              <w:t>Intensive plant and animal industries</w:t>
            </w:r>
          </w:p>
        </w:tc>
        <w:tc>
          <w:tcPr>
            <w:tcW w:w="708" w:type="dxa"/>
            <w:tcBorders>
              <w:left w:val="nil"/>
              <w:right w:val="nil"/>
            </w:tcBorders>
            <w:shd w:val="clear" w:color="auto" w:fill="auto"/>
            <w:noWrap/>
            <w:hideMark/>
          </w:tcPr>
          <w:p w14:paraId="43D74C4A" w14:textId="77777777" w:rsidR="00970CF4" w:rsidRPr="000862A0" w:rsidRDefault="00970CF4" w:rsidP="00941B99">
            <w:pPr>
              <w:pStyle w:val="TableText"/>
            </w:pPr>
            <w:r w:rsidRPr="000862A0">
              <w:t>115</w:t>
            </w:r>
          </w:p>
        </w:tc>
        <w:tc>
          <w:tcPr>
            <w:tcW w:w="709" w:type="dxa"/>
            <w:tcBorders>
              <w:left w:val="nil"/>
              <w:right w:val="nil"/>
            </w:tcBorders>
            <w:shd w:val="clear" w:color="auto" w:fill="auto"/>
            <w:noWrap/>
            <w:hideMark/>
          </w:tcPr>
          <w:p w14:paraId="359681C9" w14:textId="77777777" w:rsidR="00970CF4" w:rsidRPr="000862A0" w:rsidRDefault="00970CF4" w:rsidP="00941B99">
            <w:pPr>
              <w:pStyle w:val="TableText"/>
            </w:pPr>
            <w:r w:rsidRPr="000862A0">
              <w:t>223</w:t>
            </w:r>
          </w:p>
        </w:tc>
        <w:tc>
          <w:tcPr>
            <w:tcW w:w="709" w:type="dxa"/>
            <w:tcBorders>
              <w:left w:val="nil"/>
              <w:right w:val="nil"/>
            </w:tcBorders>
            <w:shd w:val="clear" w:color="auto" w:fill="auto"/>
            <w:noWrap/>
            <w:hideMark/>
          </w:tcPr>
          <w:p w14:paraId="69FDB9C2" w14:textId="77777777" w:rsidR="00970CF4" w:rsidRPr="000862A0" w:rsidRDefault="00970CF4" w:rsidP="00941B99">
            <w:pPr>
              <w:pStyle w:val="TableText"/>
            </w:pPr>
            <w:r w:rsidRPr="000862A0">
              <w:t>255</w:t>
            </w:r>
          </w:p>
        </w:tc>
        <w:tc>
          <w:tcPr>
            <w:tcW w:w="992" w:type="dxa"/>
            <w:tcBorders>
              <w:left w:val="nil"/>
              <w:right w:val="nil"/>
            </w:tcBorders>
            <w:shd w:val="clear" w:color="auto" w:fill="auto"/>
            <w:noWrap/>
            <w:hideMark/>
          </w:tcPr>
          <w:p w14:paraId="45CC3B17" w14:textId="77777777" w:rsidR="00970CF4" w:rsidRPr="000862A0" w:rsidRDefault="00970CF4" w:rsidP="00941B99">
            <w:pPr>
              <w:pStyle w:val="TableText"/>
            </w:pPr>
            <w:r w:rsidRPr="000862A0">
              <w:t>#73DFFF</w:t>
            </w:r>
          </w:p>
        </w:tc>
        <w:tc>
          <w:tcPr>
            <w:tcW w:w="992" w:type="dxa"/>
            <w:tcBorders>
              <w:left w:val="nil"/>
              <w:right w:val="nil"/>
            </w:tcBorders>
            <w:shd w:val="clear" w:color="auto" w:fill="73DFFF"/>
            <w:noWrap/>
            <w:hideMark/>
          </w:tcPr>
          <w:p w14:paraId="4703C59C" w14:textId="77777777" w:rsidR="00970CF4" w:rsidRPr="000862A0" w:rsidRDefault="00970CF4" w:rsidP="00941B99">
            <w:pPr>
              <w:pStyle w:val="TableText"/>
            </w:pPr>
            <w:r w:rsidRPr="000862A0">
              <w:t> </w:t>
            </w:r>
          </w:p>
        </w:tc>
      </w:tr>
      <w:tr w:rsidR="00970CF4" w:rsidRPr="00E30CDC" w14:paraId="1D14722D" w14:textId="77777777" w:rsidTr="00941B99">
        <w:trPr>
          <w:trHeight w:val="2895"/>
        </w:trPr>
        <w:tc>
          <w:tcPr>
            <w:tcW w:w="3296" w:type="dxa"/>
            <w:tcBorders>
              <w:left w:val="nil"/>
              <w:bottom w:val="single" w:sz="4" w:space="0" w:color="auto"/>
              <w:right w:val="nil"/>
            </w:tcBorders>
            <w:shd w:val="clear" w:color="auto" w:fill="auto"/>
            <w:hideMark/>
          </w:tcPr>
          <w:p w14:paraId="5D7FEFEF" w14:textId="77777777" w:rsidR="00970CF4" w:rsidRPr="000862A0" w:rsidRDefault="00970CF4" w:rsidP="00941B99">
            <w:pPr>
              <w:pStyle w:val="TableText"/>
            </w:pPr>
            <w:r w:rsidRPr="000862A0">
              <w:t>100; 110; 111; 112; 113; 114; 115; 116; 117; 120; 121; 122; 123; 124; 125; 130; 131; 132; 133; 134; 220; 221; 222, 310; 311; 312; 313; 314; 410; 411; 412; 413; 414; 500; 530; 531; 532; 533; 534; 535; 536; 537; 538; 540; 541; 550; 551; 552; 553; 554; 555; 560; 561; 562; 563; 564; 565; 566; 567; 570; 571; 572; 573; 574; 575; 542; 543; 544; 545; 580; 581; 582; 583; 584; 590; 591; 592; 593; 594; 595; 600; 610; 611; 612; 613; 614; 620; 621; 622; 623; 630; 631; 632; 633; 640; 641; 642; 643; 650; 651; 652; 653; 654; 660; 661; 662; 663       </w:t>
            </w:r>
          </w:p>
        </w:tc>
        <w:tc>
          <w:tcPr>
            <w:tcW w:w="3367" w:type="dxa"/>
            <w:tcBorders>
              <w:left w:val="nil"/>
              <w:bottom w:val="single" w:sz="4" w:space="0" w:color="auto"/>
              <w:right w:val="nil"/>
            </w:tcBorders>
            <w:shd w:val="clear" w:color="auto" w:fill="auto"/>
            <w:noWrap/>
            <w:hideMark/>
          </w:tcPr>
          <w:p w14:paraId="10247FC4" w14:textId="77777777" w:rsidR="00970CF4" w:rsidRPr="000862A0" w:rsidRDefault="00970CF4" w:rsidP="00941B99">
            <w:pPr>
              <w:pStyle w:val="TableText"/>
            </w:pPr>
            <w:r w:rsidRPr="000862A0">
              <w:t>Other uses</w:t>
            </w:r>
          </w:p>
        </w:tc>
        <w:tc>
          <w:tcPr>
            <w:tcW w:w="708" w:type="dxa"/>
            <w:tcBorders>
              <w:left w:val="nil"/>
              <w:bottom w:val="single" w:sz="4" w:space="0" w:color="auto"/>
              <w:right w:val="nil"/>
            </w:tcBorders>
            <w:shd w:val="clear" w:color="auto" w:fill="auto"/>
            <w:noWrap/>
            <w:hideMark/>
          </w:tcPr>
          <w:p w14:paraId="634630CF" w14:textId="77777777" w:rsidR="00970CF4" w:rsidRPr="000862A0" w:rsidRDefault="00970CF4" w:rsidP="00941B99">
            <w:pPr>
              <w:pStyle w:val="TableText"/>
            </w:pPr>
            <w:r w:rsidRPr="000862A0">
              <w:t>255</w:t>
            </w:r>
          </w:p>
        </w:tc>
        <w:tc>
          <w:tcPr>
            <w:tcW w:w="709" w:type="dxa"/>
            <w:tcBorders>
              <w:left w:val="nil"/>
              <w:bottom w:val="single" w:sz="4" w:space="0" w:color="auto"/>
              <w:right w:val="nil"/>
            </w:tcBorders>
            <w:shd w:val="clear" w:color="auto" w:fill="auto"/>
            <w:noWrap/>
            <w:hideMark/>
          </w:tcPr>
          <w:p w14:paraId="16CB4E4B" w14:textId="77777777" w:rsidR="00970CF4" w:rsidRPr="000862A0" w:rsidRDefault="00970CF4" w:rsidP="00941B99">
            <w:pPr>
              <w:pStyle w:val="TableText"/>
            </w:pPr>
            <w:r w:rsidRPr="000862A0">
              <w:t>255</w:t>
            </w:r>
          </w:p>
        </w:tc>
        <w:tc>
          <w:tcPr>
            <w:tcW w:w="709" w:type="dxa"/>
            <w:tcBorders>
              <w:left w:val="nil"/>
              <w:bottom w:val="single" w:sz="4" w:space="0" w:color="auto"/>
              <w:right w:val="nil"/>
            </w:tcBorders>
            <w:shd w:val="clear" w:color="auto" w:fill="auto"/>
            <w:noWrap/>
            <w:hideMark/>
          </w:tcPr>
          <w:p w14:paraId="1087459A" w14:textId="77777777" w:rsidR="00970CF4" w:rsidRPr="000862A0" w:rsidRDefault="00970CF4" w:rsidP="00941B99">
            <w:pPr>
              <w:pStyle w:val="TableText"/>
            </w:pPr>
            <w:r w:rsidRPr="000862A0">
              <w:t>255</w:t>
            </w:r>
          </w:p>
        </w:tc>
        <w:tc>
          <w:tcPr>
            <w:tcW w:w="992" w:type="dxa"/>
            <w:tcBorders>
              <w:left w:val="nil"/>
              <w:bottom w:val="single" w:sz="4" w:space="0" w:color="auto"/>
              <w:right w:val="nil"/>
            </w:tcBorders>
            <w:shd w:val="clear" w:color="auto" w:fill="auto"/>
            <w:noWrap/>
            <w:hideMark/>
          </w:tcPr>
          <w:p w14:paraId="3085DAD2" w14:textId="77777777" w:rsidR="00970CF4" w:rsidRPr="000862A0" w:rsidRDefault="00970CF4" w:rsidP="00941B99">
            <w:pPr>
              <w:pStyle w:val="TableText"/>
            </w:pPr>
            <w:r w:rsidRPr="000862A0">
              <w:t>#FFFFFF</w:t>
            </w:r>
          </w:p>
        </w:tc>
        <w:tc>
          <w:tcPr>
            <w:tcW w:w="992" w:type="dxa"/>
            <w:tcBorders>
              <w:left w:val="nil"/>
              <w:bottom w:val="single" w:sz="4" w:space="0" w:color="auto"/>
              <w:right w:val="nil"/>
            </w:tcBorders>
            <w:shd w:val="clear" w:color="auto" w:fill="auto"/>
            <w:noWrap/>
            <w:hideMark/>
          </w:tcPr>
          <w:p w14:paraId="1A2874C5" w14:textId="77777777" w:rsidR="00970CF4" w:rsidRPr="000862A0" w:rsidRDefault="00970CF4" w:rsidP="00941B99">
            <w:pPr>
              <w:pStyle w:val="TableText"/>
            </w:pPr>
            <w:r w:rsidRPr="000862A0">
              <w:t> </w:t>
            </w:r>
          </w:p>
        </w:tc>
      </w:tr>
    </w:tbl>
    <w:p w14:paraId="6D544900" w14:textId="6D633EC3" w:rsidR="00B119EA" w:rsidRDefault="00970CF4" w:rsidP="00970CF4">
      <w:pPr>
        <w:pStyle w:val="Normalsmall"/>
      </w:pPr>
      <w:r>
        <w:t xml:space="preserve">Note: Codes refer to the Australian Land Use and Management (ALUM) Classification, version 8. </w:t>
      </w:r>
    </w:p>
    <w:p w14:paraId="56CC1D41" w14:textId="03DC5A17" w:rsidR="00650CD4" w:rsidRPr="00C53166" w:rsidRDefault="0035746A" w:rsidP="00C53166">
      <w:pPr>
        <w:pStyle w:val="Heading1"/>
        <w:rPr>
          <w:rFonts w:asciiTheme="majorHAnsi" w:eastAsia="Times New Roman" w:hAnsiTheme="majorHAnsi" w:cs="Arial"/>
          <w:b w:val="0"/>
          <w:bCs/>
          <w:color w:val="0099FF"/>
        </w:rPr>
      </w:pPr>
      <w:r>
        <w:t>Appendix 2</w:t>
      </w:r>
      <w:r w:rsidRPr="008F3B8A">
        <w:t xml:space="preserve"> </w:t>
      </w:r>
      <w:r>
        <w:t>–</w:t>
      </w:r>
      <w:r w:rsidRPr="008F3B8A">
        <w:t xml:space="preserve"> </w:t>
      </w:r>
      <w:r w:rsidR="00DE4743">
        <w:t>Land use thematic input layers descriptions</w:t>
      </w:r>
    </w:p>
    <w:p w14:paraId="5DFC4797" w14:textId="77777777" w:rsidR="00B119EA" w:rsidRDefault="00B119EA" w:rsidP="00EC3265">
      <w:pPr>
        <w:pStyle w:val="Caption"/>
      </w:pPr>
    </w:p>
    <w:p w14:paraId="54BEE78E" w14:textId="2416F806" w:rsidR="00EE4769" w:rsidRDefault="00DE4743" w:rsidP="00EC3265">
      <w:pPr>
        <w:pStyle w:val="Caption"/>
      </w:pPr>
      <w:r>
        <w:t>Table A2.</w:t>
      </w:r>
      <w:r>
        <w:fldChar w:fldCharType="begin"/>
      </w:r>
      <w:r>
        <w:instrText>SEQ Table_A1. \* ARABIC</w:instrText>
      </w:r>
      <w:r>
        <w:fldChar w:fldCharType="separate"/>
      </w:r>
      <w:r w:rsidR="0028620D">
        <w:rPr>
          <w:noProof/>
        </w:rPr>
        <w:t>1</w:t>
      </w:r>
      <w:r>
        <w:fldChar w:fldCharType="end"/>
      </w:r>
      <w:r>
        <w:t xml:space="preserve"> </w:t>
      </w:r>
      <w:r w:rsidR="00EE4769">
        <w:t xml:space="preserve"> </w:t>
      </w:r>
      <w:r w:rsidR="00EE4769" w:rsidRPr="00BC5FE8">
        <w:t xml:space="preserve">Values, description, and meanings of </w:t>
      </w:r>
      <w:r w:rsidR="00EE4769">
        <w:t>protected areas</w:t>
      </w:r>
      <w:r w:rsidR="00EE4769" w:rsidRPr="00BC5FE8">
        <w:t xml:space="preserve"> layers' attributes</w:t>
      </w:r>
    </w:p>
    <w:tbl>
      <w:tblPr>
        <w:tblStyle w:val="ABAREStableleftalign"/>
        <w:tblW w:w="10773" w:type="dxa"/>
        <w:tblLayout w:type="fixed"/>
        <w:tblLook w:val="0000" w:firstRow="0" w:lastRow="0" w:firstColumn="0" w:lastColumn="0" w:noHBand="0" w:noVBand="0"/>
      </w:tblPr>
      <w:tblGrid>
        <w:gridCol w:w="993"/>
        <w:gridCol w:w="3685"/>
        <w:gridCol w:w="6095"/>
      </w:tblGrid>
      <w:tr w:rsidR="00EE4769" w14:paraId="2F271B47" w14:textId="77777777" w:rsidTr="00D018D9">
        <w:trPr>
          <w:tblHeader/>
        </w:trPr>
        <w:tc>
          <w:tcPr>
            <w:tcW w:w="993" w:type="dxa"/>
            <w:tcBorders>
              <w:top w:val="single" w:sz="4" w:space="0" w:color="auto"/>
              <w:bottom w:val="single" w:sz="4" w:space="0" w:color="auto"/>
            </w:tcBorders>
            <w:shd w:val="clear" w:color="auto" w:fill="auto"/>
          </w:tcPr>
          <w:p w14:paraId="3AC615DE" w14:textId="77777777" w:rsidR="00EE4769" w:rsidRPr="003664A0" w:rsidRDefault="00EE4769" w:rsidP="004B277F">
            <w:pPr>
              <w:pStyle w:val="TableText"/>
              <w:rPr>
                <w:rStyle w:val="Strong"/>
              </w:rPr>
            </w:pPr>
            <w:r w:rsidRPr="003664A0">
              <w:rPr>
                <w:rStyle w:val="Strong"/>
              </w:rPr>
              <w:fldChar w:fldCharType="begin"/>
            </w:r>
            <w:r w:rsidRPr="003664A0">
              <w:rPr>
                <w:rStyle w:val="Strong"/>
              </w:rPr>
              <w:instrText>PRIVATE</w:instrText>
            </w:r>
            <w:r w:rsidRPr="003664A0">
              <w:rPr>
                <w:rStyle w:val="Strong"/>
              </w:rPr>
              <w:fldChar w:fldCharType="end"/>
            </w:r>
            <w:r w:rsidRPr="003664A0">
              <w:rPr>
                <w:rStyle w:val="Strong"/>
              </w:rPr>
              <w:t>PA</w:t>
            </w:r>
          </w:p>
        </w:tc>
        <w:tc>
          <w:tcPr>
            <w:tcW w:w="3685" w:type="dxa"/>
            <w:tcBorders>
              <w:top w:val="single" w:sz="4" w:space="0" w:color="auto"/>
              <w:bottom w:val="single" w:sz="4" w:space="0" w:color="auto"/>
            </w:tcBorders>
            <w:shd w:val="clear" w:color="auto" w:fill="auto"/>
          </w:tcPr>
          <w:p w14:paraId="5C41B2F9" w14:textId="77777777" w:rsidR="00EE4769" w:rsidRPr="003664A0" w:rsidRDefault="00EE4769" w:rsidP="004B277F">
            <w:pPr>
              <w:pStyle w:val="TableText"/>
              <w:rPr>
                <w:rStyle w:val="Strong"/>
              </w:rPr>
            </w:pPr>
            <w:r w:rsidRPr="003664A0">
              <w:rPr>
                <w:rStyle w:val="Strong"/>
              </w:rPr>
              <w:t>PA_DESC</w:t>
            </w:r>
          </w:p>
        </w:tc>
        <w:tc>
          <w:tcPr>
            <w:tcW w:w="6095" w:type="dxa"/>
            <w:tcBorders>
              <w:top w:val="single" w:sz="4" w:space="0" w:color="auto"/>
              <w:bottom w:val="single" w:sz="4" w:space="0" w:color="auto"/>
            </w:tcBorders>
            <w:shd w:val="clear" w:color="auto" w:fill="auto"/>
          </w:tcPr>
          <w:p w14:paraId="5F7BE5AE" w14:textId="77777777" w:rsidR="00EE4769" w:rsidRPr="003664A0" w:rsidRDefault="00EE4769" w:rsidP="004B277F">
            <w:pPr>
              <w:pStyle w:val="TableText"/>
              <w:rPr>
                <w:rStyle w:val="Strong"/>
              </w:rPr>
            </w:pPr>
            <w:r w:rsidRPr="003664A0">
              <w:rPr>
                <w:rStyle w:val="Strong"/>
              </w:rPr>
              <w:t>Meaning</w:t>
            </w:r>
          </w:p>
        </w:tc>
      </w:tr>
      <w:tr w:rsidR="00EE4769" w14:paraId="673BF1BB" w14:textId="77777777" w:rsidTr="00D018D9">
        <w:tc>
          <w:tcPr>
            <w:tcW w:w="993" w:type="dxa"/>
            <w:tcBorders>
              <w:top w:val="single" w:sz="4" w:space="0" w:color="auto"/>
            </w:tcBorders>
            <w:shd w:val="clear" w:color="auto" w:fill="auto"/>
          </w:tcPr>
          <w:p w14:paraId="0A4E4F2F" w14:textId="77777777" w:rsidR="00EE4769" w:rsidRPr="00EB5103" w:rsidRDefault="00EE4769" w:rsidP="004B277F">
            <w:pPr>
              <w:pStyle w:val="TableText"/>
            </w:pPr>
            <w:r w:rsidRPr="00EB5103">
              <w:t>0</w:t>
            </w:r>
          </w:p>
        </w:tc>
        <w:tc>
          <w:tcPr>
            <w:tcW w:w="3685" w:type="dxa"/>
            <w:tcBorders>
              <w:top w:val="single" w:sz="4" w:space="0" w:color="auto"/>
            </w:tcBorders>
            <w:shd w:val="clear" w:color="auto" w:fill="auto"/>
          </w:tcPr>
          <w:p w14:paraId="79407020" w14:textId="77777777" w:rsidR="00EE4769" w:rsidRPr="00EB5103" w:rsidRDefault="00EE4769" w:rsidP="004B277F">
            <w:pPr>
              <w:pStyle w:val="TableText"/>
            </w:pPr>
            <w:r w:rsidRPr="00EB5103">
              <w:t>Not a protected area</w:t>
            </w:r>
          </w:p>
        </w:tc>
        <w:tc>
          <w:tcPr>
            <w:tcW w:w="6095" w:type="dxa"/>
            <w:tcBorders>
              <w:top w:val="single" w:sz="4" w:space="0" w:color="auto"/>
            </w:tcBorders>
            <w:shd w:val="clear" w:color="auto" w:fill="auto"/>
          </w:tcPr>
          <w:p w14:paraId="381A625A" w14:textId="77777777" w:rsidR="00EE4769" w:rsidRPr="00EB5103" w:rsidRDefault="00EE4769" w:rsidP="004B277F">
            <w:pPr>
              <w:pStyle w:val="TableText"/>
            </w:pPr>
            <w:r w:rsidRPr="00EB5103">
              <w:t>Not a protected area</w:t>
            </w:r>
          </w:p>
        </w:tc>
      </w:tr>
      <w:tr w:rsidR="00EE4769" w14:paraId="1DB85A74" w14:textId="77777777" w:rsidTr="00D018D9">
        <w:tc>
          <w:tcPr>
            <w:tcW w:w="993" w:type="dxa"/>
            <w:shd w:val="clear" w:color="auto" w:fill="auto"/>
          </w:tcPr>
          <w:p w14:paraId="01B58760" w14:textId="77777777" w:rsidR="00EE4769" w:rsidRPr="00EB5103" w:rsidRDefault="00EE4769" w:rsidP="004B277F">
            <w:pPr>
              <w:pStyle w:val="TableText"/>
            </w:pPr>
            <w:r w:rsidRPr="00EB5103">
              <w:t>11</w:t>
            </w:r>
          </w:p>
        </w:tc>
        <w:tc>
          <w:tcPr>
            <w:tcW w:w="3685" w:type="dxa"/>
            <w:shd w:val="clear" w:color="auto" w:fill="auto"/>
          </w:tcPr>
          <w:p w14:paraId="2C172BB1" w14:textId="77777777" w:rsidR="00EE4769" w:rsidRPr="00EB5103" w:rsidRDefault="00EE4769" w:rsidP="004B277F">
            <w:pPr>
              <w:pStyle w:val="TableText"/>
            </w:pPr>
            <w:r w:rsidRPr="00EB5103">
              <w:t>Ia. Strict nature reserve</w:t>
            </w:r>
          </w:p>
        </w:tc>
        <w:tc>
          <w:tcPr>
            <w:tcW w:w="6095" w:type="dxa"/>
            <w:shd w:val="clear" w:color="auto" w:fill="auto"/>
          </w:tcPr>
          <w:p w14:paraId="0FF3F987" w14:textId="77777777" w:rsidR="00EE4769" w:rsidRPr="00EB5103" w:rsidRDefault="00EE4769" w:rsidP="004B277F">
            <w:pPr>
              <w:pStyle w:val="TableText"/>
            </w:pPr>
            <w:r w:rsidRPr="00EB5103">
              <w:t xml:space="preserve">IUCN category </w:t>
            </w:r>
            <w:proofErr w:type="spellStart"/>
            <w:r w:rsidRPr="00EB5103">
              <w:t>Ia</w:t>
            </w:r>
            <w:proofErr w:type="spellEnd"/>
            <w:r w:rsidRPr="00EB5103">
              <w:t xml:space="preserve"> protected area: strict nature reserve; a protected area managed mainly for science</w:t>
            </w:r>
          </w:p>
        </w:tc>
      </w:tr>
      <w:tr w:rsidR="00EE4769" w14:paraId="1D0245A2" w14:textId="77777777" w:rsidTr="00D018D9">
        <w:tc>
          <w:tcPr>
            <w:tcW w:w="993" w:type="dxa"/>
            <w:shd w:val="clear" w:color="auto" w:fill="auto"/>
          </w:tcPr>
          <w:p w14:paraId="4472E6A3" w14:textId="77777777" w:rsidR="00EE4769" w:rsidRPr="00EB5103" w:rsidRDefault="00EE4769" w:rsidP="004B277F">
            <w:pPr>
              <w:pStyle w:val="TableText"/>
            </w:pPr>
            <w:r w:rsidRPr="00EB5103">
              <w:t>12</w:t>
            </w:r>
          </w:p>
        </w:tc>
        <w:tc>
          <w:tcPr>
            <w:tcW w:w="3685" w:type="dxa"/>
            <w:shd w:val="clear" w:color="auto" w:fill="auto"/>
          </w:tcPr>
          <w:p w14:paraId="0706D488" w14:textId="77777777" w:rsidR="00EE4769" w:rsidRPr="00EB5103" w:rsidRDefault="00EE4769" w:rsidP="004B277F">
            <w:pPr>
              <w:pStyle w:val="TableText"/>
            </w:pPr>
            <w:r w:rsidRPr="00EB5103">
              <w:t>Ib. Wilderness area</w:t>
            </w:r>
          </w:p>
        </w:tc>
        <w:tc>
          <w:tcPr>
            <w:tcW w:w="6095" w:type="dxa"/>
            <w:shd w:val="clear" w:color="auto" w:fill="auto"/>
          </w:tcPr>
          <w:p w14:paraId="2C142CAA" w14:textId="77777777" w:rsidR="00EE4769" w:rsidRPr="00EB5103" w:rsidRDefault="00EE4769" w:rsidP="004B277F">
            <w:pPr>
              <w:pStyle w:val="TableText"/>
            </w:pPr>
            <w:r w:rsidRPr="00EB5103">
              <w:t xml:space="preserve">IUCN category </w:t>
            </w:r>
            <w:proofErr w:type="spellStart"/>
            <w:r w:rsidRPr="00EB5103">
              <w:t>Ib</w:t>
            </w:r>
            <w:proofErr w:type="spellEnd"/>
            <w:r w:rsidRPr="00EB5103">
              <w:t xml:space="preserve"> protected area: wilderness area; a protected area managed mainly for wilderness protection</w:t>
            </w:r>
          </w:p>
        </w:tc>
      </w:tr>
      <w:tr w:rsidR="00EE4769" w14:paraId="634DF588" w14:textId="77777777" w:rsidTr="00D018D9">
        <w:tc>
          <w:tcPr>
            <w:tcW w:w="993" w:type="dxa"/>
            <w:shd w:val="clear" w:color="auto" w:fill="auto"/>
          </w:tcPr>
          <w:p w14:paraId="7B362373" w14:textId="77777777" w:rsidR="00EE4769" w:rsidRPr="00EB5103" w:rsidRDefault="00EE4769" w:rsidP="004B277F">
            <w:pPr>
              <w:pStyle w:val="TableText"/>
            </w:pPr>
            <w:r w:rsidRPr="00EB5103">
              <w:t>20</w:t>
            </w:r>
          </w:p>
        </w:tc>
        <w:tc>
          <w:tcPr>
            <w:tcW w:w="3685" w:type="dxa"/>
            <w:shd w:val="clear" w:color="auto" w:fill="auto"/>
          </w:tcPr>
          <w:p w14:paraId="66FAFD8B" w14:textId="77777777" w:rsidR="00EE4769" w:rsidRPr="00EB5103" w:rsidRDefault="00EE4769" w:rsidP="004B277F">
            <w:pPr>
              <w:pStyle w:val="TableText"/>
            </w:pPr>
            <w:r w:rsidRPr="00EB5103">
              <w:t xml:space="preserve">II. </w:t>
            </w:r>
            <w:proofErr w:type="gramStart"/>
            <w:r w:rsidRPr="00EB5103">
              <w:t>National park</w:t>
            </w:r>
            <w:proofErr w:type="gramEnd"/>
          </w:p>
        </w:tc>
        <w:tc>
          <w:tcPr>
            <w:tcW w:w="6095" w:type="dxa"/>
            <w:shd w:val="clear" w:color="auto" w:fill="auto"/>
          </w:tcPr>
          <w:p w14:paraId="45DDA69F" w14:textId="77777777" w:rsidR="00EE4769" w:rsidRPr="00EB5103" w:rsidRDefault="00EE4769" w:rsidP="004B277F">
            <w:pPr>
              <w:pStyle w:val="TableText"/>
            </w:pPr>
            <w:r w:rsidRPr="00EB5103">
              <w:t>IUCN category II protected area: national park; a protected area managed mainly for ecosystem conservation and recreation</w:t>
            </w:r>
          </w:p>
        </w:tc>
      </w:tr>
      <w:tr w:rsidR="00EE4769" w14:paraId="2A95888A" w14:textId="77777777" w:rsidTr="00D018D9">
        <w:tc>
          <w:tcPr>
            <w:tcW w:w="993" w:type="dxa"/>
            <w:shd w:val="clear" w:color="auto" w:fill="auto"/>
          </w:tcPr>
          <w:p w14:paraId="40D13F18" w14:textId="77777777" w:rsidR="00EE4769" w:rsidRPr="00EB5103" w:rsidRDefault="00EE4769" w:rsidP="004B277F">
            <w:pPr>
              <w:pStyle w:val="TableText"/>
            </w:pPr>
            <w:r w:rsidRPr="00EB5103">
              <w:t>30</w:t>
            </w:r>
          </w:p>
        </w:tc>
        <w:tc>
          <w:tcPr>
            <w:tcW w:w="3685" w:type="dxa"/>
            <w:shd w:val="clear" w:color="auto" w:fill="auto"/>
          </w:tcPr>
          <w:p w14:paraId="366E49A5" w14:textId="77777777" w:rsidR="00EE4769" w:rsidRPr="00EB5103" w:rsidRDefault="00EE4769" w:rsidP="004B277F">
            <w:pPr>
              <w:pStyle w:val="TableText"/>
            </w:pPr>
            <w:r w:rsidRPr="00EB5103">
              <w:t>III. Natural monument</w:t>
            </w:r>
          </w:p>
        </w:tc>
        <w:tc>
          <w:tcPr>
            <w:tcW w:w="6095" w:type="dxa"/>
            <w:shd w:val="clear" w:color="auto" w:fill="auto"/>
          </w:tcPr>
          <w:p w14:paraId="400C152F" w14:textId="77777777" w:rsidR="00EE4769" w:rsidRPr="00EB5103" w:rsidRDefault="00EE4769" w:rsidP="004B277F">
            <w:pPr>
              <w:pStyle w:val="TableText"/>
            </w:pPr>
            <w:r w:rsidRPr="00EB5103">
              <w:t>IUCN category III protected area: natural monument; a protected area managed for conservation of specific natural features</w:t>
            </w:r>
          </w:p>
        </w:tc>
      </w:tr>
      <w:tr w:rsidR="00EE4769" w14:paraId="17853AA8" w14:textId="77777777" w:rsidTr="00D018D9">
        <w:tc>
          <w:tcPr>
            <w:tcW w:w="993" w:type="dxa"/>
            <w:tcBorders>
              <w:bottom w:val="nil"/>
            </w:tcBorders>
            <w:shd w:val="clear" w:color="auto" w:fill="auto"/>
          </w:tcPr>
          <w:p w14:paraId="45A3CF27" w14:textId="77777777" w:rsidR="00EE4769" w:rsidRPr="00EB5103" w:rsidRDefault="00EE4769" w:rsidP="004B277F">
            <w:pPr>
              <w:pStyle w:val="TableText"/>
            </w:pPr>
            <w:r w:rsidRPr="00EB5103">
              <w:t>40</w:t>
            </w:r>
          </w:p>
        </w:tc>
        <w:tc>
          <w:tcPr>
            <w:tcW w:w="3685" w:type="dxa"/>
            <w:tcBorders>
              <w:bottom w:val="nil"/>
            </w:tcBorders>
            <w:shd w:val="clear" w:color="auto" w:fill="auto"/>
          </w:tcPr>
          <w:p w14:paraId="384EEDC6" w14:textId="77777777" w:rsidR="00EE4769" w:rsidRPr="00EB5103" w:rsidRDefault="00EE4769" w:rsidP="004B277F">
            <w:pPr>
              <w:pStyle w:val="TableText"/>
            </w:pPr>
            <w:r w:rsidRPr="00EB5103">
              <w:t>IV. Habitat/species management area</w:t>
            </w:r>
          </w:p>
        </w:tc>
        <w:tc>
          <w:tcPr>
            <w:tcW w:w="6095" w:type="dxa"/>
            <w:tcBorders>
              <w:bottom w:val="nil"/>
            </w:tcBorders>
            <w:shd w:val="clear" w:color="auto" w:fill="auto"/>
          </w:tcPr>
          <w:p w14:paraId="4704A044" w14:textId="77777777" w:rsidR="00EE4769" w:rsidRPr="00EB5103" w:rsidRDefault="00EE4769" w:rsidP="004B277F">
            <w:pPr>
              <w:pStyle w:val="TableText"/>
            </w:pPr>
            <w:r w:rsidRPr="00EB5103">
              <w:t>IUCN category IV protected area: habitat/species management area; a protected area managed mainly for conservation through management intervention</w:t>
            </w:r>
          </w:p>
        </w:tc>
      </w:tr>
      <w:tr w:rsidR="00EE4769" w14:paraId="181ED784" w14:textId="77777777" w:rsidTr="00D018D9">
        <w:tc>
          <w:tcPr>
            <w:tcW w:w="993" w:type="dxa"/>
            <w:tcBorders>
              <w:top w:val="nil"/>
              <w:bottom w:val="nil"/>
            </w:tcBorders>
            <w:shd w:val="clear" w:color="auto" w:fill="auto"/>
          </w:tcPr>
          <w:p w14:paraId="6D27EC5C" w14:textId="77777777" w:rsidR="00EE4769" w:rsidRPr="00EB5103" w:rsidRDefault="00EE4769" w:rsidP="004B277F">
            <w:pPr>
              <w:pStyle w:val="TableText"/>
            </w:pPr>
            <w:r w:rsidRPr="00EB5103">
              <w:t>50</w:t>
            </w:r>
          </w:p>
        </w:tc>
        <w:tc>
          <w:tcPr>
            <w:tcW w:w="3685" w:type="dxa"/>
            <w:tcBorders>
              <w:top w:val="nil"/>
              <w:bottom w:val="nil"/>
            </w:tcBorders>
            <w:shd w:val="clear" w:color="auto" w:fill="auto"/>
          </w:tcPr>
          <w:p w14:paraId="2FA38181" w14:textId="77777777" w:rsidR="00EE4769" w:rsidRPr="00EB5103" w:rsidRDefault="00EE4769" w:rsidP="004B277F">
            <w:pPr>
              <w:pStyle w:val="TableText"/>
            </w:pPr>
            <w:r w:rsidRPr="00EB5103">
              <w:t>V. Protected landscape/seascape</w:t>
            </w:r>
          </w:p>
        </w:tc>
        <w:tc>
          <w:tcPr>
            <w:tcW w:w="6095" w:type="dxa"/>
            <w:tcBorders>
              <w:top w:val="nil"/>
              <w:bottom w:val="nil"/>
            </w:tcBorders>
            <w:shd w:val="clear" w:color="auto" w:fill="auto"/>
          </w:tcPr>
          <w:p w14:paraId="2EAC03E9" w14:textId="77777777" w:rsidR="00EE4769" w:rsidRPr="00EB5103" w:rsidRDefault="00EE4769" w:rsidP="004B277F">
            <w:pPr>
              <w:pStyle w:val="TableText"/>
            </w:pPr>
            <w:r w:rsidRPr="00EB5103">
              <w:t>IUCN category V protected area: protected landscape/seascape; a protected area managed mainly for landscape/seascape conservation and recreation</w:t>
            </w:r>
          </w:p>
        </w:tc>
      </w:tr>
      <w:tr w:rsidR="00EE4769" w14:paraId="2A07CC61" w14:textId="77777777" w:rsidTr="00D018D9">
        <w:tc>
          <w:tcPr>
            <w:tcW w:w="993" w:type="dxa"/>
            <w:tcBorders>
              <w:top w:val="nil"/>
              <w:bottom w:val="nil"/>
            </w:tcBorders>
            <w:shd w:val="clear" w:color="auto" w:fill="auto"/>
          </w:tcPr>
          <w:p w14:paraId="723E9C92" w14:textId="77777777" w:rsidR="00EE4769" w:rsidRPr="00EB5103" w:rsidRDefault="00EE4769" w:rsidP="004B277F">
            <w:pPr>
              <w:pStyle w:val="TableText"/>
            </w:pPr>
            <w:r w:rsidRPr="00EB5103">
              <w:t>60</w:t>
            </w:r>
          </w:p>
        </w:tc>
        <w:tc>
          <w:tcPr>
            <w:tcW w:w="3685" w:type="dxa"/>
            <w:tcBorders>
              <w:top w:val="nil"/>
              <w:bottom w:val="nil"/>
            </w:tcBorders>
            <w:shd w:val="clear" w:color="auto" w:fill="auto"/>
          </w:tcPr>
          <w:p w14:paraId="67098107" w14:textId="77777777" w:rsidR="00EE4769" w:rsidRPr="00EB5103" w:rsidRDefault="00EE4769" w:rsidP="004B277F">
            <w:pPr>
              <w:pStyle w:val="TableText"/>
            </w:pPr>
            <w:r w:rsidRPr="00EB5103">
              <w:t>VI. Managed resource protected areas</w:t>
            </w:r>
          </w:p>
        </w:tc>
        <w:tc>
          <w:tcPr>
            <w:tcW w:w="6095" w:type="dxa"/>
            <w:tcBorders>
              <w:top w:val="nil"/>
              <w:bottom w:val="nil"/>
            </w:tcBorders>
            <w:shd w:val="clear" w:color="auto" w:fill="auto"/>
          </w:tcPr>
          <w:p w14:paraId="72A7CA46" w14:textId="77777777" w:rsidR="00EE4769" w:rsidRPr="00EB5103" w:rsidRDefault="00EE4769" w:rsidP="004B277F">
            <w:pPr>
              <w:pStyle w:val="TableText"/>
            </w:pPr>
            <w:r w:rsidRPr="00EB5103">
              <w:t>IUCN category VI protected area: managed resource protected area; a protected area managed mainly for the sustainable use of natural ecosystems</w:t>
            </w:r>
          </w:p>
        </w:tc>
      </w:tr>
      <w:tr w:rsidR="00EE4769" w14:paraId="701C7A9A" w14:textId="77777777" w:rsidTr="00D018D9">
        <w:tc>
          <w:tcPr>
            <w:tcW w:w="993" w:type="dxa"/>
            <w:tcBorders>
              <w:top w:val="nil"/>
              <w:bottom w:val="single" w:sz="4" w:space="0" w:color="auto"/>
            </w:tcBorders>
            <w:shd w:val="clear" w:color="auto" w:fill="auto"/>
          </w:tcPr>
          <w:p w14:paraId="08385CEA" w14:textId="77777777" w:rsidR="00EE4769" w:rsidRPr="00EB5103" w:rsidRDefault="00EE4769" w:rsidP="004B277F">
            <w:pPr>
              <w:pStyle w:val="TableText"/>
            </w:pPr>
            <w:r w:rsidRPr="00EB5103">
              <w:rPr>
                <w:rFonts w:eastAsia="Times New Roman"/>
                <w:color w:val="000000"/>
              </w:rPr>
              <w:t>70</w:t>
            </w:r>
          </w:p>
        </w:tc>
        <w:tc>
          <w:tcPr>
            <w:tcW w:w="3685" w:type="dxa"/>
            <w:tcBorders>
              <w:top w:val="nil"/>
              <w:bottom w:val="single" w:sz="4" w:space="0" w:color="auto"/>
            </w:tcBorders>
            <w:shd w:val="clear" w:color="auto" w:fill="auto"/>
          </w:tcPr>
          <w:p w14:paraId="75512EE8" w14:textId="77777777" w:rsidR="00EE4769" w:rsidRPr="00EB5103" w:rsidRDefault="00EE4769" w:rsidP="004B277F">
            <w:pPr>
              <w:pStyle w:val="TableText"/>
            </w:pPr>
            <w:r w:rsidRPr="00EB5103">
              <w:rPr>
                <w:rFonts w:eastAsia="Times New Roman"/>
                <w:color w:val="000000"/>
              </w:rPr>
              <w:t>Other conserved area</w:t>
            </w:r>
          </w:p>
        </w:tc>
        <w:tc>
          <w:tcPr>
            <w:tcW w:w="6095" w:type="dxa"/>
            <w:tcBorders>
              <w:top w:val="nil"/>
              <w:bottom w:val="single" w:sz="4" w:space="0" w:color="auto"/>
            </w:tcBorders>
            <w:shd w:val="clear" w:color="auto" w:fill="auto"/>
          </w:tcPr>
          <w:p w14:paraId="4681796F" w14:textId="77777777" w:rsidR="00EE4769" w:rsidRPr="00EB5103" w:rsidRDefault="00EE4769" w:rsidP="004B277F">
            <w:pPr>
              <w:pStyle w:val="TableText"/>
            </w:pPr>
            <w:r w:rsidRPr="00EB5103">
              <w:rPr>
                <w:rFonts w:eastAsia="Times New Roman"/>
                <w:color w:val="000000" w:themeColor="text1"/>
              </w:rPr>
              <w:t>Other conservation areas including protected areas without a prescribed IUCN management</w:t>
            </w:r>
          </w:p>
        </w:tc>
      </w:tr>
    </w:tbl>
    <w:p w14:paraId="10E12455" w14:textId="213BFAAA" w:rsidR="000E0390" w:rsidRDefault="00BE5D7B" w:rsidP="00970CF4">
      <w:pPr>
        <w:pStyle w:val="Normalsmall"/>
      </w:pPr>
      <w:r w:rsidRPr="00DB3CD3">
        <w:t xml:space="preserve">Note: </w:t>
      </w:r>
      <w:r>
        <w:t xml:space="preserve">IUCN is </w:t>
      </w:r>
      <w:r w:rsidR="009078BC">
        <w:t>the International Union for the Conservation of Nature.</w:t>
      </w:r>
    </w:p>
    <w:p w14:paraId="150C2141" w14:textId="77777777" w:rsidR="009078BC" w:rsidRDefault="009078BC" w:rsidP="00970CF4">
      <w:pPr>
        <w:pStyle w:val="Normalsmall"/>
      </w:pPr>
    </w:p>
    <w:p w14:paraId="168DF99F" w14:textId="3A76CCFF" w:rsidR="00C04921" w:rsidRDefault="00C04921" w:rsidP="00C04921">
      <w:pPr>
        <w:pStyle w:val="Tablecaption"/>
      </w:pPr>
      <w:bookmarkStart w:id="17" w:name="_Ref53000375"/>
      <w:r>
        <w:t xml:space="preserve">Table </w:t>
      </w:r>
      <w:bookmarkEnd w:id="17"/>
      <w:r w:rsidR="00D018D9">
        <w:rPr>
          <w:noProof/>
        </w:rPr>
        <w:t>A2.2</w:t>
      </w:r>
      <w:r w:rsidR="00D018D9">
        <w:t xml:space="preserve"> </w:t>
      </w:r>
      <w:r>
        <w:t xml:space="preserve">Values, </w:t>
      </w:r>
      <w:proofErr w:type="gramStart"/>
      <w:r>
        <w:t>description</w:t>
      </w:r>
      <w:proofErr w:type="gramEnd"/>
      <w:r>
        <w:t xml:space="preserve"> and meanings of the topographic features layers' attributes</w:t>
      </w:r>
    </w:p>
    <w:tbl>
      <w:tblPr>
        <w:tblW w:w="10803"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23"/>
        <w:gridCol w:w="2409"/>
        <w:gridCol w:w="7371"/>
      </w:tblGrid>
      <w:tr w:rsidR="00C04921" w:rsidRPr="00642BBF" w14:paraId="1DB0934D" w14:textId="77777777" w:rsidTr="00650CD4">
        <w:trPr>
          <w:trHeight w:val="300"/>
          <w:tblHeader/>
        </w:trPr>
        <w:tc>
          <w:tcPr>
            <w:tcW w:w="1023" w:type="dxa"/>
            <w:tcBorders>
              <w:top w:val="single" w:sz="4" w:space="0" w:color="auto"/>
              <w:left w:val="nil"/>
              <w:bottom w:val="single" w:sz="4" w:space="0" w:color="auto"/>
              <w:right w:val="nil"/>
            </w:tcBorders>
            <w:shd w:val="clear" w:color="auto" w:fill="auto"/>
            <w:hideMark/>
          </w:tcPr>
          <w:p w14:paraId="5FAE14D0" w14:textId="77777777" w:rsidR="00C04921" w:rsidRPr="009F33F6" w:rsidRDefault="00C04921" w:rsidP="004B277F">
            <w:pPr>
              <w:pStyle w:val="TableText"/>
              <w:ind w:left="113"/>
              <w:rPr>
                <w:rStyle w:val="Strong"/>
              </w:rPr>
            </w:pPr>
            <w:r w:rsidRPr="009F33F6">
              <w:rPr>
                <w:rStyle w:val="Strong"/>
              </w:rPr>
              <w:t>TOPO </w:t>
            </w:r>
          </w:p>
        </w:tc>
        <w:tc>
          <w:tcPr>
            <w:tcW w:w="2409" w:type="dxa"/>
            <w:tcBorders>
              <w:top w:val="single" w:sz="4" w:space="0" w:color="auto"/>
              <w:left w:val="nil"/>
              <w:bottom w:val="single" w:sz="4" w:space="0" w:color="auto"/>
              <w:right w:val="nil"/>
            </w:tcBorders>
            <w:shd w:val="clear" w:color="auto" w:fill="auto"/>
            <w:hideMark/>
          </w:tcPr>
          <w:p w14:paraId="3461576A" w14:textId="77777777" w:rsidR="00C04921" w:rsidRPr="009F33F6" w:rsidRDefault="00C04921" w:rsidP="004B277F">
            <w:pPr>
              <w:pStyle w:val="TableText"/>
              <w:rPr>
                <w:rStyle w:val="Strong"/>
              </w:rPr>
            </w:pPr>
            <w:r w:rsidRPr="009F33F6">
              <w:rPr>
                <w:rStyle w:val="Strong"/>
              </w:rPr>
              <w:t>TOPO_DESC </w:t>
            </w:r>
          </w:p>
        </w:tc>
        <w:tc>
          <w:tcPr>
            <w:tcW w:w="7371" w:type="dxa"/>
            <w:tcBorders>
              <w:top w:val="single" w:sz="4" w:space="0" w:color="auto"/>
              <w:left w:val="nil"/>
              <w:bottom w:val="single" w:sz="4" w:space="0" w:color="auto"/>
              <w:right w:val="nil"/>
            </w:tcBorders>
            <w:shd w:val="clear" w:color="auto" w:fill="auto"/>
            <w:hideMark/>
          </w:tcPr>
          <w:p w14:paraId="15634DE9" w14:textId="77777777" w:rsidR="00C04921" w:rsidRPr="009F33F6" w:rsidRDefault="00C04921" w:rsidP="004B277F">
            <w:pPr>
              <w:pStyle w:val="TableText"/>
              <w:rPr>
                <w:rStyle w:val="Strong"/>
              </w:rPr>
            </w:pPr>
            <w:r w:rsidRPr="009F33F6">
              <w:rPr>
                <w:rStyle w:val="Strong"/>
              </w:rPr>
              <w:t>Meaning </w:t>
            </w:r>
          </w:p>
        </w:tc>
      </w:tr>
      <w:tr w:rsidR="00C04921" w:rsidRPr="004B6CAD" w14:paraId="73A2402F" w14:textId="77777777" w:rsidTr="00650CD4">
        <w:trPr>
          <w:trHeight w:val="300"/>
        </w:trPr>
        <w:tc>
          <w:tcPr>
            <w:tcW w:w="1023" w:type="dxa"/>
            <w:tcBorders>
              <w:top w:val="single" w:sz="4" w:space="0" w:color="auto"/>
              <w:left w:val="nil"/>
              <w:bottom w:val="nil"/>
              <w:right w:val="nil"/>
            </w:tcBorders>
            <w:shd w:val="clear" w:color="auto" w:fill="auto"/>
            <w:hideMark/>
          </w:tcPr>
          <w:p w14:paraId="1A0FB888" w14:textId="77777777" w:rsidR="00C04921" w:rsidRPr="00EB5103" w:rsidRDefault="00C04921" w:rsidP="004B277F">
            <w:pPr>
              <w:pStyle w:val="TableText"/>
              <w:ind w:left="113"/>
              <w:rPr>
                <w:rFonts w:cs="Times New Roman"/>
              </w:rPr>
            </w:pPr>
            <w:r w:rsidRPr="00EB5103">
              <w:t>0 </w:t>
            </w:r>
          </w:p>
        </w:tc>
        <w:tc>
          <w:tcPr>
            <w:tcW w:w="2409" w:type="dxa"/>
            <w:tcBorders>
              <w:top w:val="single" w:sz="4" w:space="0" w:color="auto"/>
              <w:left w:val="nil"/>
              <w:bottom w:val="nil"/>
              <w:right w:val="nil"/>
            </w:tcBorders>
            <w:shd w:val="clear" w:color="auto" w:fill="auto"/>
            <w:hideMark/>
          </w:tcPr>
          <w:p w14:paraId="6826FECA" w14:textId="77777777" w:rsidR="00C04921" w:rsidRPr="00EB5103" w:rsidRDefault="00C04921" w:rsidP="004B277F">
            <w:pPr>
              <w:pStyle w:val="TableText"/>
              <w:rPr>
                <w:rFonts w:cs="Times New Roman"/>
              </w:rPr>
            </w:pPr>
            <w:r w:rsidRPr="00EB5103">
              <w:t>Not a topographic feature </w:t>
            </w:r>
          </w:p>
        </w:tc>
        <w:tc>
          <w:tcPr>
            <w:tcW w:w="7371" w:type="dxa"/>
            <w:tcBorders>
              <w:top w:val="single" w:sz="4" w:space="0" w:color="auto"/>
              <w:left w:val="nil"/>
              <w:bottom w:val="nil"/>
              <w:right w:val="nil"/>
            </w:tcBorders>
            <w:shd w:val="clear" w:color="auto" w:fill="auto"/>
            <w:vAlign w:val="center"/>
            <w:hideMark/>
          </w:tcPr>
          <w:p w14:paraId="3B096CDD" w14:textId="77777777" w:rsidR="00C04921" w:rsidRPr="00EB5103" w:rsidRDefault="00C04921" w:rsidP="004B277F">
            <w:pPr>
              <w:pStyle w:val="TableText"/>
              <w:rPr>
                <w:rFonts w:cs="Times New Roman"/>
              </w:rPr>
            </w:pPr>
            <w:r w:rsidRPr="00EB5103">
              <w:t>Not classified as a topographic feature </w:t>
            </w:r>
          </w:p>
        </w:tc>
      </w:tr>
      <w:tr w:rsidR="00C04921" w:rsidRPr="004B6CAD" w14:paraId="7827991E" w14:textId="77777777" w:rsidTr="00650CD4">
        <w:trPr>
          <w:trHeight w:val="300"/>
        </w:trPr>
        <w:tc>
          <w:tcPr>
            <w:tcW w:w="1023" w:type="dxa"/>
            <w:tcBorders>
              <w:top w:val="nil"/>
              <w:left w:val="nil"/>
              <w:bottom w:val="nil"/>
              <w:right w:val="nil"/>
            </w:tcBorders>
            <w:shd w:val="clear" w:color="auto" w:fill="auto"/>
            <w:hideMark/>
          </w:tcPr>
          <w:p w14:paraId="32854C7A" w14:textId="77777777" w:rsidR="00C04921" w:rsidRPr="00EB5103" w:rsidRDefault="00C04921" w:rsidP="004B277F">
            <w:pPr>
              <w:pStyle w:val="TableText"/>
              <w:ind w:left="113"/>
              <w:rPr>
                <w:rFonts w:cs="Times New Roman"/>
              </w:rPr>
            </w:pPr>
            <w:r w:rsidRPr="00EB5103">
              <w:t>1 </w:t>
            </w:r>
          </w:p>
        </w:tc>
        <w:tc>
          <w:tcPr>
            <w:tcW w:w="2409" w:type="dxa"/>
            <w:tcBorders>
              <w:top w:val="nil"/>
              <w:left w:val="nil"/>
              <w:bottom w:val="nil"/>
              <w:right w:val="nil"/>
            </w:tcBorders>
            <w:shd w:val="clear" w:color="auto" w:fill="auto"/>
            <w:hideMark/>
          </w:tcPr>
          <w:p w14:paraId="3ED3B279" w14:textId="77777777" w:rsidR="00C04921" w:rsidRPr="00EB5103" w:rsidRDefault="00C04921" w:rsidP="004B277F">
            <w:pPr>
              <w:pStyle w:val="TableText"/>
              <w:rPr>
                <w:rFonts w:cs="Times New Roman"/>
              </w:rPr>
            </w:pPr>
            <w:r w:rsidRPr="00EB5103">
              <w:t>Lake-perennial </w:t>
            </w:r>
          </w:p>
        </w:tc>
        <w:tc>
          <w:tcPr>
            <w:tcW w:w="7371" w:type="dxa"/>
            <w:tcBorders>
              <w:top w:val="nil"/>
              <w:left w:val="nil"/>
              <w:bottom w:val="nil"/>
              <w:right w:val="nil"/>
            </w:tcBorders>
            <w:shd w:val="clear" w:color="auto" w:fill="auto"/>
            <w:vAlign w:val="center"/>
            <w:hideMark/>
          </w:tcPr>
          <w:p w14:paraId="5A7290BD" w14:textId="77777777" w:rsidR="00C04921" w:rsidRPr="00EB5103" w:rsidRDefault="00C04921" w:rsidP="004B277F">
            <w:pPr>
              <w:pStyle w:val="TableText"/>
              <w:rPr>
                <w:rFonts w:cs="Times New Roman"/>
              </w:rPr>
            </w:pPr>
            <w:r w:rsidRPr="00EB5103">
              <w:t>A naturally occurring body of mainly static water surrounded by land; normally contains water for the whole year, except during unusually dry periods, in at least nine years out of ten </w:t>
            </w:r>
          </w:p>
        </w:tc>
      </w:tr>
      <w:tr w:rsidR="00C04921" w:rsidRPr="004B6CAD" w14:paraId="4FA9D227" w14:textId="77777777" w:rsidTr="00650CD4">
        <w:trPr>
          <w:trHeight w:val="300"/>
        </w:trPr>
        <w:tc>
          <w:tcPr>
            <w:tcW w:w="1023" w:type="dxa"/>
            <w:tcBorders>
              <w:top w:val="nil"/>
              <w:left w:val="nil"/>
              <w:bottom w:val="nil"/>
              <w:right w:val="nil"/>
            </w:tcBorders>
            <w:shd w:val="clear" w:color="auto" w:fill="auto"/>
            <w:hideMark/>
          </w:tcPr>
          <w:p w14:paraId="222A1AC6" w14:textId="77777777" w:rsidR="00C04921" w:rsidRPr="00EB5103" w:rsidRDefault="00C04921" w:rsidP="004B277F">
            <w:pPr>
              <w:pStyle w:val="TableText"/>
              <w:ind w:left="113"/>
              <w:rPr>
                <w:rFonts w:cs="Times New Roman"/>
              </w:rPr>
            </w:pPr>
            <w:r w:rsidRPr="00EB5103">
              <w:t>2 </w:t>
            </w:r>
          </w:p>
        </w:tc>
        <w:tc>
          <w:tcPr>
            <w:tcW w:w="2409" w:type="dxa"/>
            <w:tcBorders>
              <w:top w:val="nil"/>
              <w:left w:val="nil"/>
              <w:bottom w:val="nil"/>
              <w:right w:val="nil"/>
            </w:tcBorders>
            <w:shd w:val="clear" w:color="auto" w:fill="auto"/>
            <w:hideMark/>
          </w:tcPr>
          <w:p w14:paraId="4451CF9B" w14:textId="77777777" w:rsidR="00C04921" w:rsidRPr="00EB5103" w:rsidRDefault="00C04921" w:rsidP="004B277F">
            <w:pPr>
              <w:pStyle w:val="TableText"/>
              <w:rPr>
                <w:rFonts w:cs="Times New Roman"/>
              </w:rPr>
            </w:pPr>
            <w:r w:rsidRPr="00EB5103">
              <w:t>Lake-non-perennial </w:t>
            </w:r>
          </w:p>
        </w:tc>
        <w:tc>
          <w:tcPr>
            <w:tcW w:w="7371" w:type="dxa"/>
            <w:tcBorders>
              <w:top w:val="nil"/>
              <w:left w:val="nil"/>
              <w:bottom w:val="nil"/>
              <w:right w:val="nil"/>
            </w:tcBorders>
            <w:shd w:val="clear" w:color="auto" w:fill="auto"/>
            <w:vAlign w:val="center"/>
            <w:hideMark/>
          </w:tcPr>
          <w:p w14:paraId="1196578F" w14:textId="77777777" w:rsidR="00C04921" w:rsidRPr="00EB5103" w:rsidRDefault="00C04921" w:rsidP="004B277F">
            <w:pPr>
              <w:pStyle w:val="TableText"/>
              <w:rPr>
                <w:rFonts w:cs="Times New Roman"/>
              </w:rPr>
            </w:pPr>
            <w:r w:rsidRPr="00EB5103">
              <w:t>A naturally occurring body of mainly static water surrounded by land; contains water for several months of each year or only contains water intermittently </w:t>
            </w:r>
          </w:p>
        </w:tc>
      </w:tr>
      <w:tr w:rsidR="00C04921" w:rsidRPr="004B6CAD" w14:paraId="730AF7B1" w14:textId="77777777" w:rsidTr="00650CD4">
        <w:trPr>
          <w:trHeight w:val="300"/>
        </w:trPr>
        <w:tc>
          <w:tcPr>
            <w:tcW w:w="1023" w:type="dxa"/>
            <w:tcBorders>
              <w:top w:val="nil"/>
              <w:left w:val="nil"/>
              <w:bottom w:val="nil"/>
              <w:right w:val="nil"/>
            </w:tcBorders>
            <w:shd w:val="clear" w:color="auto" w:fill="auto"/>
            <w:hideMark/>
          </w:tcPr>
          <w:p w14:paraId="40F00DC4" w14:textId="77777777" w:rsidR="00C04921" w:rsidRPr="00EB5103" w:rsidRDefault="00C04921" w:rsidP="004B277F">
            <w:pPr>
              <w:pStyle w:val="TableText"/>
              <w:ind w:left="113"/>
              <w:rPr>
                <w:rFonts w:cs="Times New Roman"/>
              </w:rPr>
            </w:pPr>
            <w:r w:rsidRPr="00EB5103">
              <w:t>3 </w:t>
            </w:r>
          </w:p>
        </w:tc>
        <w:tc>
          <w:tcPr>
            <w:tcW w:w="2409" w:type="dxa"/>
            <w:tcBorders>
              <w:top w:val="nil"/>
              <w:left w:val="nil"/>
              <w:bottom w:val="nil"/>
              <w:right w:val="nil"/>
            </w:tcBorders>
            <w:shd w:val="clear" w:color="auto" w:fill="auto"/>
            <w:hideMark/>
          </w:tcPr>
          <w:p w14:paraId="544CEBBF" w14:textId="77777777" w:rsidR="00C04921" w:rsidRPr="00EB5103" w:rsidRDefault="00C04921" w:rsidP="004B277F">
            <w:pPr>
              <w:pStyle w:val="TableText"/>
              <w:rPr>
                <w:rFonts w:cs="Times New Roman"/>
              </w:rPr>
            </w:pPr>
            <w:r w:rsidRPr="00EB5103">
              <w:t>Watercourse-perennial </w:t>
            </w:r>
          </w:p>
        </w:tc>
        <w:tc>
          <w:tcPr>
            <w:tcW w:w="7371" w:type="dxa"/>
            <w:tcBorders>
              <w:top w:val="nil"/>
              <w:left w:val="nil"/>
              <w:bottom w:val="nil"/>
              <w:right w:val="nil"/>
            </w:tcBorders>
            <w:shd w:val="clear" w:color="auto" w:fill="auto"/>
            <w:vAlign w:val="center"/>
            <w:hideMark/>
          </w:tcPr>
          <w:p w14:paraId="25FCEC89" w14:textId="77777777" w:rsidR="00C04921" w:rsidRPr="00EB5103" w:rsidRDefault="00C04921" w:rsidP="004B277F">
            <w:pPr>
              <w:pStyle w:val="TableText"/>
              <w:rPr>
                <w:rFonts w:cs="Times New Roman"/>
              </w:rPr>
            </w:pPr>
            <w:r w:rsidRPr="00EB5103">
              <w:t>A natural channel along which water may flow from time to time; normally contains water for the whole year, except during unusually dry periods, in at least nine years out of ten </w:t>
            </w:r>
          </w:p>
        </w:tc>
      </w:tr>
      <w:tr w:rsidR="00C04921" w:rsidRPr="004B6CAD" w14:paraId="0CE78E59" w14:textId="77777777" w:rsidTr="00650CD4">
        <w:trPr>
          <w:trHeight w:val="300"/>
        </w:trPr>
        <w:tc>
          <w:tcPr>
            <w:tcW w:w="1023" w:type="dxa"/>
            <w:tcBorders>
              <w:top w:val="nil"/>
              <w:left w:val="nil"/>
              <w:bottom w:val="nil"/>
              <w:right w:val="nil"/>
            </w:tcBorders>
            <w:shd w:val="clear" w:color="auto" w:fill="auto"/>
            <w:hideMark/>
          </w:tcPr>
          <w:p w14:paraId="06CD3CC9" w14:textId="77777777" w:rsidR="00C04921" w:rsidRPr="00EB5103" w:rsidRDefault="00C04921" w:rsidP="004B277F">
            <w:pPr>
              <w:pStyle w:val="TableText"/>
              <w:ind w:left="113"/>
              <w:rPr>
                <w:rFonts w:cs="Times New Roman"/>
              </w:rPr>
            </w:pPr>
            <w:r w:rsidRPr="00EB5103">
              <w:t>4 </w:t>
            </w:r>
          </w:p>
        </w:tc>
        <w:tc>
          <w:tcPr>
            <w:tcW w:w="2409" w:type="dxa"/>
            <w:tcBorders>
              <w:top w:val="nil"/>
              <w:left w:val="nil"/>
              <w:bottom w:val="nil"/>
              <w:right w:val="nil"/>
            </w:tcBorders>
            <w:shd w:val="clear" w:color="auto" w:fill="auto"/>
            <w:hideMark/>
          </w:tcPr>
          <w:p w14:paraId="0AA1ABB0" w14:textId="77777777" w:rsidR="00C04921" w:rsidRPr="00EB5103" w:rsidRDefault="00C04921" w:rsidP="004B277F">
            <w:pPr>
              <w:pStyle w:val="TableText"/>
              <w:rPr>
                <w:rFonts w:cs="Times New Roman"/>
              </w:rPr>
            </w:pPr>
            <w:r w:rsidRPr="00EB5103">
              <w:t>Watercourse-non-perennial </w:t>
            </w:r>
          </w:p>
        </w:tc>
        <w:tc>
          <w:tcPr>
            <w:tcW w:w="7371" w:type="dxa"/>
            <w:tcBorders>
              <w:top w:val="nil"/>
              <w:left w:val="nil"/>
              <w:bottom w:val="nil"/>
              <w:right w:val="nil"/>
            </w:tcBorders>
            <w:shd w:val="clear" w:color="auto" w:fill="auto"/>
            <w:vAlign w:val="center"/>
            <w:hideMark/>
          </w:tcPr>
          <w:p w14:paraId="7744290B" w14:textId="77777777" w:rsidR="00C04921" w:rsidRPr="00EB5103" w:rsidRDefault="00C04921" w:rsidP="004B277F">
            <w:pPr>
              <w:pStyle w:val="TableText"/>
              <w:rPr>
                <w:rFonts w:cs="Times New Roman"/>
              </w:rPr>
            </w:pPr>
            <w:r w:rsidRPr="00EB5103">
              <w:t>A natural channel along which water may flow from time to time; contains water for several months of each year or only contains water intermittently </w:t>
            </w:r>
          </w:p>
        </w:tc>
      </w:tr>
      <w:tr w:rsidR="00C04921" w:rsidRPr="004B6CAD" w14:paraId="33EE1E09" w14:textId="77777777" w:rsidTr="00650CD4">
        <w:trPr>
          <w:trHeight w:val="300"/>
        </w:trPr>
        <w:tc>
          <w:tcPr>
            <w:tcW w:w="1023" w:type="dxa"/>
            <w:tcBorders>
              <w:top w:val="nil"/>
              <w:left w:val="nil"/>
              <w:bottom w:val="nil"/>
              <w:right w:val="nil"/>
            </w:tcBorders>
            <w:shd w:val="clear" w:color="auto" w:fill="auto"/>
            <w:hideMark/>
          </w:tcPr>
          <w:p w14:paraId="2A4CAFD8" w14:textId="77777777" w:rsidR="00C04921" w:rsidRPr="00EB5103" w:rsidRDefault="00C04921" w:rsidP="004B277F">
            <w:pPr>
              <w:pStyle w:val="TableText"/>
              <w:ind w:left="113"/>
              <w:rPr>
                <w:rFonts w:cs="Times New Roman"/>
              </w:rPr>
            </w:pPr>
            <w:r w:rsidRPr="00EB5103">
              <w:t>5 </w:t>
            </w:r>
          </w:p>
        </w:tc>
        <w:tc>
          <w:tcPr>
            <w:tcW w:w="2409" w:type="dxa"/>
            <w:tcBorders>
              <w:top w:val="nil"/>
              <w:left w:val="nil"/>
              <w:bottom w:val="nil"/>
              <w:right w:val="nil"/>
            </w:tcBorders>
            <w:shd w:val="clear" w:color="auto" w:fill="auto"/>
            <w:hideMark/>
          </w:tcPr>
          <w:p w14:paraId="5B02BE32" w14:textId="77777777" w:rsidR="00C04921" w:rsidRPr="00EB5103" w:rsidRDefault="00C04921" w:rsidP="004B277F">
            <w:pPr>
              <w:pStyle w:val="TableText"/>
              <w:rPr>
                <w:rFonts w:cs="Times New Roman"/>
              </w:rPr>
            </w:pPr>
            <w:r w:rsidRPr="00EB5103">
              <w:t>Swamp </w:t>
            </w:r>
          </w:p>
        </w:tc>
        <w:tc>
          <w:tcPr>
            <w:tcW w:w="7371" w:type="dxa"/>
            <w:tcBorders>
              <w:top w:val="nil"/>
              <w:left w:val="nil"/>
              <w:bottom w:val="nil"/>
              <w:right w:val="nil"/>
            </w:tcBorders>
            <w:shd w:val="clear" w:color="auto" w:fill="auto"/>
            <w:vAlign w:val="center"/>
            <w:hideMark/>
          </w:tcPr>
          <w:p w14:paraId="13475E02" w14:textId="77777777" w:rsidR="00C04921" w:rsidRPr="00EB5103" w:rsidRDefault="00C04921" w:rsidP="004B277F">
            <w:pPr>
              <w:pStyle w:val="TableText"/>
              <w:rPr>
                <w:rFonts w:cs="Times New Roman"/>
              </w:rPr>
            </w:pPr>
            <w:r w:rsidRPr="00EB5103">
              <w:t>Land which is so saturated with water that it is not suitable for agricultural or pastoral use and presents a barrier to free passage </w:t>
            </w:r>
          </w:p>
        </w:tc>
      </w:tr>
      <w:tr w:rsidR="00C04921" w:rsidRPr="004B6CAD" w14:paraId="4524B801" w14:textId="77777777" w:rsidTr="00650CD4">
        <w:trPr>
          <w:trHeight w:val="300"/>
        </w:trPr>
        <w:tc>
          <w:tcPr>
            <w:tcW w:w="1023" w:type="dxa"/>
            <w:tcBorders>
              <w:top w:val="nil"/>
              <w:left w:val="nil"/>
              <w:bottom w:val="nil"/>
              <w:right w:val="nil"/>
            </w:tcBorders>
            <w:shd w:val="clear" w:color="auto" w:fill="auto"/>
            <w:hideMark/>
          </w:tcPr>
          <w:p w14:paraId="510318A9" w14:textId="77777777" w:rsidR="00C04921" w:rsidRPr="00EB5103" w:rsidRDefault="00C04921" w:rsidP="004B277F">
            <w:pPr>
              <w:pStyle w:val="TableText"/>
              <w:ind w:left="113"/>
              <w:rPr>
                <w:rFonts w:cs="Times New Roman"/>
              </w:rPr>
            </w:pPr>
            <w:r w:rsidRPr="00EB5103">
              <w:t>6 </w:t>
            </w:r>
          </w:p>
        </w:tc>
        <w:tc>
          <w:tcPr>
            <w:tcW w:w="2409" w:type="dxa"/>
            <w:tcBorders>
              <w:top w:val="nil"/>
              <w:left w:val="nil"/>
              <w:bottom w:val="nil"/>
              <w:right w:val="nil"/>
            </w:tcBorders>
            <w:shd w:val="clear" w:color="auto" w:fill="auto"/>
            <w:hideMark/>
          </w:tcPr>
          <w:p w14:paraId="7ED5D99E" w14:textId="77777777" w:rsidR="00C04921" w:rsidRPr="00EB5103" w:rsidRDefault="00C04921" w:rsidP="004B277F">
            <w:pPr>
              <w:pStyle w:val="TableText"/>
              <w:rPr>
                <w:rFonts w:cs="Times New Roman"/>
              </w:rPr>
            </w:pPr>
            <w:r w:rsidRPr="00EB5103">
              <w:t>Marine swamp </w:t>
            </w:r>
          </w:p>
        </w:tc>
        <w:tc>
          <w:tcPr>
            <w:tcW w:w="7371" w:type="dxa"/>
            <w:tcBorders>
              <w:top w:val="nil"/>
              <w:left w:val="nil"/>
              <w:bottom w:val="nil"/>
              <w:right w:val="nil"/>
            </w:tcBorders>
            <w:shd w:val="clear" w:color="auto" w:fill="auto"/>
            <w:vAlign w:val="center"/>
            <w:hideMark/>
          </w:tcPr>
          <w:p w14:paraId="6D0A7483" w14:textId="77777777" w:rsidR="00C04921" w:rsidRPr="00EB5103" w:rsidRDefault="00C04921" w:rsidP="004B277F">
            <w:pPr>
              <w:pStyle w:val="TableText"/>
              <w:rPr>
                <w:rFonts w:cs="Times New Roman"/>
              </w:rPr>
            </w:pPr>
            <w:r w:rsidRPr="00EB5103">
              <w:t>That low lying part of the backshore area of tidal waters, usually immediately behind a saline coastal flat, which maintains a high </w:t>
            </w:r>
            <w:proofErr w:type="gramStart"/>
            <w:r w:rsidRPr="00EB5103">
              <w:t>salt water</w:t>
            </w:r>
            <w:proofErr w:type="gramEnd"/>
            <w:r w:rsidRPr="00EB5103">
              <w:t> content, and is covered with characteristic thick grasses and reed growths </w:t>
            </w:r>
          </w:p>
        </w:tc>
      </w:tr>
      <w:tr w:rsidR="00C04921" w:rsidRPr="004B6CAD" w14:paraId="457FFABC" w14:textId="77777777" w:rsidTr="00650CD4">
        <w:trPr>
          <w:trHeight w:val="300"/>
        </w:trPr>
        <w:tc>
          <w:tcPr>
            <w:tcW w:w="1023" w:type="dxa"/>
            <w:tcBorders>
              <w:top w:val="nil"/>
              <w:left w:val="nil"/>
              <w:bottom w:val="nil"/>
              <w:right w:val="nil"/>
            </w:tcBorders>
            <w:shd w:val="clear" w:color="auto" w:fill="auto"/>
            <w:hideMark/>
          </w:tcPr>
          <w:p w14:paraId="2CB3E64A" w14:textId="77777777" w:rsidR="00C04921" w:rsidRPr="00EB5103" w:rsidRDefault="00C04921" w:rsidP="004B277F">
            <w:pPr>
              <w:pStyle w:val="TableText"/>
              <w:ind w:left="113"/>
              <w:rPr>
                <w:rFonts w:cs="Times New Roman"/>
              </w:rPr>
            </w:pPr>
            <w:r w:rsidRPr="00EB5103">
              <w:t>7 </w:t>
            </w:r>
          </w:p>
        </w:tc>
        <w:tc>
          <w:tcPr>
            <w:tcW w:w="2409" w:type="dxa"/>
            <w:tcBorders>
              <w:top w:val="nil"/>
              <w:left w:val="nil"/>
              <w:bottom w:val="nil"/>
              <w:right w:val="nil"/>
            </w:tcBorders>
            <w:shd w:val="clear" w:color="auto" w:fill="auto"/>
            <w:hideMark/>
          </w:tcPr>
          <w:p w14:paraId="0C967C41" w14:textId="77777777" w:rsidR="00C04921" w:rsidRPr="00EB5103" w:rsidRDefault="00C04921" w:rsidP="004B277F">
            <w:pPr>
              <w:pStyle w:val="TableText"/>
              <w:rPr>
                <w:rFonts w:cs="Times New Roman"/>
              </w:rPr>
            </w:pPr>
            <w:r w:rsidRPr="00EB5103">
              <w:t>Saline coastal flat </w:t>
            </w:r>
          </w:p>
        </w:tc>
        <w:tc>
          <w:tcPr>
            <w:tcW w:w="7371" w:type="dxa"/>
            <w:tcBorders>
              <w:top w:val="nil"/>
              <w:left w:val="nil"/>
              <w:bottom w:val="nil"/>
              <w:right w:val="nil"/>
            </w:tcBorders>
            <w:shd w:val="clear" w:color="auto" w:fill="auto"/>
            <w:vAlign w:val="center"/>
            <w:hideMark/>
          </w:tcPr>
          <w:p w14:paraId="04297527" w14:textId="77777777" w:rsidR="00C04921" w:rsidRPr="00EB5103" w:rsidRDefault="00C04921" w:rsidP="004B277F">
            <w:pPr>
              <w:pStyle w:val="TableText"/>
              <w:rPr>
                <w:rFonts w:cs="Times New Roman"/>
              </w:rPr>
            </w:pPr>
            <w:r w:rsidRPr="00EB5103">
              <w:t>That nearly level tract of land between mean high water and the line of the highest astronomical tide </w:t>
            </w:r>
          </w:p>
        </w:tc>
      </w:tr>
      <w:tr w:rsidR="00C04921" w:rsidRPr="004B6CAD" w14:paraId="11EBF338" w14:textId="77777777" w:rsidTr="00650CD4">
        <w:trPr>
          <w:trHeight w:val="300"/>
        </w:trPr>
        <w:tc>
          <w:tcPr>
            <w:tcW w:w="1023" w:type="dxa"/>
            <w:tcBorders>
              <w:top w:val="nil"/>
              <w:left w:val="nil"/>
              <w:bottom w:val="nil"/>
              <w:right w:val="nil"/>
            </w:tcBorders>
            <w:shd w:val="clear" w:color="auto" w:fill="auto"/>
            <w:hideMark/>
          </w:tcPr>
          <w:p w14:paraId="59C2E685" w14:textId="77777777" w:rsidR="00C04921" w:rsidRPr="00EB5103" w:rsidRDefault="00C04921" w:rsidP="004B277F">
            <w:pPr>
              <w:pStyle w:val="TableText"/>
              <w:ind w:left="113"/>
              <w:rPr>
                <w:rFonts w:cs="Times New Roman"/>
              </w:rPr>
            </w:pPr>
            <w:r w:rsidRPr="00EB5103">
              <w:t>8 </w:t>
            </w:r>
          </w:p>
        </w:tc>
        <w:tc>
          <w:tcPr>
            <w:tcW w:w="2409" w:type="dxa"/>
            <w:tcBorders>
              <w:top w:val="nil"/>
              <w:left w:val="nil"/>
              <w:bottom w:val="nil"/>
              <w:right w:val="nil"/>
            </w:tcBorders>
            <w:shd w:val="clear" w:color="auto" w:fill="auto"/>
            <w:hideMark/>
          </w:tcPr>
          <w:p w14:paraId="25126F8F" w14:textId="77777777" w:rsidR="00C04921" w:rsidRPr="00EB5103" w:rsidRDefault="00C04921" w:rsidP="004B277F">
            <w:pPr>
              <w:pStyle w:val="TableText"/>
              <w:rPr>
                <w:rFonts w:cs="Times New Roman"/>
              </w:rPr>
            </w:pPr>
            <w:r w:rsidRPr="00EB5103">
              <w:t>Reservoir </w:t>
            </w:r>
          </w:p>
        </w:tc>
        <w:tc>
          <w:tcPr>
            <w:tcW w:w="7371" w:type="dxa"/>
            <w:tcBorders>
              <w:top w:val="nil"/>
              <w:left w:val="nil"/>
              <w:bottom w:val="nil"/>
              <w:right w:val="nil"/>
            </w:tcBorders>
            <w:shd w:val="clear" w:color="auto" w:fill="auto"/>
            <w:vAlign w:val="center"/>
            <w:hideMark/>
          </w:tcPr>
          <w:p w14:paraId="4F4E825C" w14:textId="77777777" w:rsidR="00C04921" w:rsidRPr="00EB5103" w:rsidRDefault="00C04921" w:rsidP="004B277F">
            <w:pPr>
              <w:pStyle w:val="TableText"/>
              <w:rPr>
                <w:rFonts w:cs="Times New Roman"/>
              </w:rPr>
            </w:pPr>
            <w:r w:rsidRPr="00EB5103">
              <w:t>A body of water collected and stored behind a constructed barrier for some specific use </w:t>
            </w:r>
          </w:p>
        </w:tc>
      </w:tr>
      <w:tr w:rsidR="00C04921" w:rsidRPr="004B6CAD" w14:paraId="4FE06683" w14:textId="77777777" w:rsidTr="00650CD4">
        <w:trPr>
          <w:trHeight w:val="300"/>
        </w:trPr>
        <w:tc>
          <w:tcPr>
            <w:tcW w:w="1023" w:type="dxa"/>
            <w:tcBorders>
              <w:top w:val="nil"/>
              <w:left w:val="nil"/>
              <w:bottom w:val="nil"/>
              <w:right w:val="nil"/>
            </w:tcBorders>
            <w:shd w:val="clear" w:color="auto" w:fill="auto"/>
            <w:hideMark/>
          </w:tcPr>
          <w:p w14:paraId="23DE5F1F" w14:textId="77777777" w:rsidR="00C04921" w:rsidRPr="00EB5103" w:rsidRDefault="00C04921" w:rsidP="004B277F">
            <w:pPr>
              <w:pStyle w:val="TableText"/>
              <w:ind w:left="113"/>
              <w:rPr>
                <w:rFonts w:cs="Times New Roman"/>
              </w:rPr>
            </w:pPr>
            <w:r w:rsidRPr="00EB5103">
              <w:t>12 </w:t>
            </w:r>
          </w:p>
        </w:tc>
        <w:tc>
          <w:tcPr>
            <w:tcW w:w="2409" w:type="dxa"/>
            <w:tcBorders>
              <w:top w:val="nil"/>
              <w:left w:val="nil"/>
              <w:bottom w:val="nil"/>
              <w:right w:val="nil"/>
            </w:tcBorders>
            <w:shd w:val="clear" w:color="auto" w:fill="auto"/>
            <w:hideMark/>
          </w:tcPr>
          <w:p w14:paraId="24F3EF72" w14:textId="77777777" w:rsidR="00C04921" w:rsidRPr="00EB5103" w:rsidRDefault="00C04921" w:rsidP="004B277F">
            <w:pPr>
              <w:pStyle w:val="TableText"/>
              <w:rPr>
                <w:rFonts w:cs="Times New Roman"/>
              </w:rPr>
            </w:pPr>
            <w:r w:rsidRPr="00EB5103">
              <w:t>Mine area </w:t>
            </w:r>
          </w:p>
        </w:tc>
        <w:tc>
          <w:tcPr>
            <w:tcW w:w="7371" w:type="dxa"/>
            <w:tcBorders>
              <w:top w:val="nil"/>
              <w:left w:val="nil"/>
              <w:bottom w:val="nil"/>
              <w:right w:val="nil"/>
            </w:tcBorders>
            <w:shd w:val="clear" w:color="auto" w:fill="auto"/>
            <w:vAlign w:val="center"/>
            <w:hideMark/>
          </w:tcPr>
          <w:p w14:paraId="3D35B152" w14:textId="77777777" w:rsidR="00C04921" w:rsidRPr="00EB5103" w:rsidRDefault="00C04921" w:rsidP="004B277F">
            <w:pPr>
              <w:pStyle w:val="TableText"/>
              <w:rPr>
                <w:rFonts w:cs="Times New Roman"/>
              </w:rPr>
            </w:pPr>
            <w:r w:rsidRPr="00EB5103">
              <w:t>An excavation made by the removal of stone, gravel, </w:t>
            </w:r>
            <w:proofErr w:type="gramStart"/>
            <w:r w:rsidRPr="00EB5103">
              <w:t>clay</w:t>
            </w:r>
            <w:proofErr w:type="gramEnd"/>
            <w:r w:rsidRPr="00EB5103">
              <w:t> or mineral from the ground for commercial or industrial purposes and tailings dumps from mining operations </w:t>
            </w:r>
          </w:p>
        </w:tc>
      </w:tr>
      <w:tr w:rsidR="00C04921" w:rsidRPr="004B6CAD" w14:paraId="21B53611" w14:textId="77777777" w:rsidTr="00650CD4">
        <w:trPr>
          <w:trHeight w:val="300"/>
        </w:trPr>
        <w:tc>
          <w:tcPr>
            <w:tcW w:w="1023" w:type="dxa"/>
            <w:tcBorders>
              <w:top w:val="nil"/>
              <w:left w:val="nil"/>
              <w:bottom w:val="nil"/>
              <w:right w:val="nil"/>
            </w:tcBorders>
            <w:shd w:val="clear" w:color="auto" w:fill="auto"/>
            <w:hideMark/>
          </w:tcPr>
          <w:p w14:paraId="6EC9939E" w14:textId="77777777" w:rsidR="00C04921" w:rsidRPr="00EB5103" w:rsidRDefault="00C04921" w:rsidP="004B277F">
            <w:pPr>
              <w:pStyle w:val="TableText"/>
              <w:ind w:left="113"/>
              <w:rPr>
                <w:rFonts w:cs="Times New Roman"/>
              </w:rPr>
            </w:pPr>
            <w:r w:rsidRPr="00EB5103">
              <w:t>13 </w:t>
            </w:r>
          </w:p>
        </w:tc>
        <w:tc>
          <w:tcPr>
            <w:tcW w:w="2409" w:type="dxa"/>
            <w:tcBorders>
              <w:top w:val="nil"/>
              <w:left w:val="nil"/>
              <w:bottom w:val="nil"/>
              <w:right w:val="nil"/>
            </w:tcBorders>
            <w:shd w:val="clear" w:color="auto" w:fill="auto"/>
            <w:hideMark/>
          </w:tcPr>
          <w:p w14:paraId="4631010B" w14:textId="77777777" w:rsidR="00C04921" w:rsidRPr="00EB5103" w:rsidRDefault="00C04921" w:rsidP="004B277F">
            <w:pPr>
              <w:pStyle w:val="TableText"/>
              <w:rPr>
                <w:rFonts w:cs="Times New Roman"/>
              </w:rPr>
            </w:pPr>
            <w:r w:rsidRPr="00EB5103">
              <w:t>Pond-aquaculture </w:t>
            </w:r>
          </w:p>
        </w:tc>
        <w:tc>
          <w:tcPr>
            <w:tcW w:w="7371" w:type="dxa"/>
            <w:tcBorders>
              <w:top w:val="nil"/>
              <w:left w:val="nil"/>
              <w:bottom w:val="nil"/>
              <w:right w:val="nil"/>
            </w:tcBorders>
            <w:shd w:val="clear" w:color="auto" w:fill="auto"/>
            <w:vAlign w:val="center"/>
            <w:hideMark/>
          </w:tcPr>
          <w:p w14:paraId="6101EB85" w14:textId="77777777" w:rsidR="00C04921" w:rsidRPr="00EB5103" w:rsidRDefault="00C04921" w:rsidP="004B277F">
            <w:pPr>
              <w:pStyle w:val="TableText"/>
              <w:rPr>
                <w:rFonts w:cs="Times New Roman"/>
              </w:rPr>
            </w:pPr>
            <w:r w:rsidRPr="00EB5103">
              <w:t>Shallow beds, usually segmented by constructed walls, for the use of aquaculture </w:t>
            </w:r>
          </w:p>
        </w:tc>
      </w:tr>
      <w:tr w:rsidR="00C04921" w:rsidRPr="004B6CAD" w14:paraId="6801C8C8" w14:textId="77777777" w:rsidTr="00650CD4">
        <w:trPr>
          <w:trHeight w:val="300"/>
        </w:trPr>
        <w:tc>
          <w:tcPr>
            <w:tcW w:w="1023" w:type="dxa"/>
            <w:tcBorders>
              <w:top w:val="nil"/>
              <w:left w:val="nil"/>
              <w:bottom w:val="nil"/>
              <w:right w:val="nil"/>
            </w:tcBorders>
            <w:shd w:val="clear" w:color="auto" w:fill="auto"/>
            <w:hideMark/>
          </w:tcPr>
          <w:p w14:paraId="3FE80178" w14:textId="77777777" w:rsidR="00C04921" w:rsidRPr="00EB5103" w:rsidRDefault="00C04921" w:rsidP="004B277F">
            <w:pPr>
              <w:pStyle w:val="TableText"/>
              <w:ind w:left="113"/>
              <w:rPr>
                <w:rFonts w:cs="Times New Roman"/>
              </w:rPr>
            </w:pPr>
            <w:r w:rsidRPr="00EB5103">
              <w:t>14 </w:t>
            </w:r>
          </w:p>
        </w:tc>
        <w:tc>
          <w:tcPr>
            <w:tcW w:w="2409" w:type="dxa"/>
            <w:tcBorders>
              <w:top w:val="nil"/>
              <w:left w:val="nil"/>
              <w:bottom w:val="nil"/>
              <w:right w:val="nil"/>
            </w:tcBorders>
            <w:shd w:val="clear" w:color="auto" w:fill="auto"/>
            <w:hideMark/>
          </w:tcPr>
          <w:p w14:paraId="428D2386" w14:textId="77777777" w:rsidR="00C04921" w:rsidRPr="00EB5103" w:rsidRDefault="00C04921" w:rsidP="004B277F">
            <w:pPr>
              <w:pStyle w:val="TableText"/>
              <w:rPr>
                <w:rFonts w:cs="Times New Roman"/>
              </w:rPr>
            </w:pPr>
            <w:r w:rsidRPr="00EB5103">
              <w:t>Pond-salt evaporator </w:t>
            </w:r>
          </w:p>
        </w:tc>
        <w:tc>
          <w:tcPr>
            <w:tcW w:w="7371" w:type="dxa"/>
            <w:tcBorders>
              <w:top w:val="nil"/>
              <w:left w:val="nil"/>
              <w:bottom w:val="nil"/>
              <w:right w:val="nil"/>
            </w:tcBorders>
            <w:shd w:val="clear" w:color="auto" w:fill="auto"/>
            <w:vAlign w:val="center"/>
            <w:hideMark/>
          </w:tcPr>
          <w:p w14:paraId="3B9897BC" w14:textId="77777777" w:rsidR="00C04921" w:rsidRPr="00EB5103" w:rsidRDefault="00C04921" w:rsidP="004B277F">
            <w:pPr>
              <w:pStyle w:val="TableText"/>
              <w:rPr>
                <w:rFonts w:cs="Times New Roman"/>
              </w:rPr>
            </w:pPr>
            <w:r w:rsidRPr="00EB5103">
              <w:t>A flat area, usually segmented, used for the commercial production of salt by evaporation </w:t>
            </w:r>
          </w:p>
        </w:tc>
      </w:tr>
      <w:tr w:rsidR="00C04921" w:rsidRPr="004B6CAD" w14:paraId="5F20C659" w14:textId="77777777" w:rsidTr="00650CD4">
        <w:trPr>
          <w:trHeight w:val="300"/>
        </w:trPr>
        <w:tc>
          <w:tcPr>
            <w:tcW w:w="1023" w:type="dxa"/>
            <w:tcBorders>
              <w:top w:val="nil"/>
              <w:left w:val="nil"/>
              <w:bottom w:val="nil"/>
              <w:right w:val="nil"/>
            </w:tcBorders>
            <w:shd w:val="clear" w:color="auto" w:fill="auto"/>
            <w:hideMark/>
          </w:tcPr>
          <w:p w14:paraId="2780976B" w14:textId="77777777" w:rsidR="00C04921" w:rsidRPr="00EB5103" w:rsidRDefault="00C04921" w:rsidP="004B277F">
            <w:pPr>
              <w:pStyle w:val="TableText"/>
              <w:ind w:left="113"/>
              <w:rPr>
                <w:rFonts w:cs="Times New Roman"/>
              </w:rPr>
            </w:pPr>
            <w:r w:rsidRPr="00EB5103">
              <w:t>15 </w:t>
            </w:r>
          </w:p>
        </w:tc>
        <w:tc>
          <w:tcPr>
            <w:tcW w:w="2409" w:type="dxa"/>
            <w:tcBorders>
              <w:top w:val="nil"/>
              <w:left w:val="nil"/>
              <w:bottom w:val="nil"/>
              <w:right w:val="nil"/>
            </w:tcBorders>
            <w:shd w:val="clear" w:color="auto" w:fill="auto"/>
            <w:hideMark/>
          </w:tcPr>
          <w:p w14:paraId="0B3DB9E4" w14:textId="77777777" w:rsidR="00C04921" w:rsidRPr="00EB5103" w:rsidRDefault="00C04921" w:rsidP="004B277F">
            <w:pPr>
              <w:pStyle w:val="TableText"/>
              <w:rPr>
                <w:rFonts w:cs="Times New Roman"/>
              </w:rPr>
            </w:pPr>
            <w:r w:rsidRPr="00EB5103">
              <w:t>Pond-effluent </w:t>
            </w:r>
          </w:p>
        </w:tc>
        <w:tc>
          <w:tcPr>
            <w:tcW w:w="7371" w:type="dxa"/>
            <w:tcBorders>
              <w:top w:val="nil"/>
              <w:left w:val="nil"/>
              <w:bottom w:val="nil"/>
              <w:right w:val="nil"/>
            </w:tcBorders>
            <w:shd w:val="clear" w:color="auto" w:fill="auto"/>
            <w:vAlign w:val="center"/>
            <w:hideMark/>
          </w:tcPr>
          <w:p w14:paraId="5A112762" w14:textId="77777777" w:rsidR="00C04921" w:rsidRPr="00EB5103" w:rsidRDefault="00C04921" w:rsidP="004B277F">
            <w:pPr>
              <w:pStyle w:val="TableText"/>
              <w:rPr>
                <w:rFonts w:cs="Times New Roman"/>
              </w:rPr>
            </w:pPr>
            <w:r w:rsidRPr="00EB5103">
              <w:t>Shallow beds, usually segmented by constructed walls, for the treatment of sewage or other wastes </w:t>
            </w:r>
          </w:p>
        </w:tc>
      </w:tr>
      <w:tr w:rsidR="00C04921" w:rsidRPr="004B6CAD" w14:paraId="016A2739" w14:textId="77777777" w:rsidTr="00650CD4">
        <w:trPr>
          <w:trHeight w:val="300"/>
        </w:trPr>
        <w:tc>
          <w:tcPr>
            <w:tcW w:w="1023" w:type="dxa"/>
            <w:tcBorders>
              <w:top w:val="nil"/>
              <w:left w:val="nil"/>
              <w:bottom w:val="nil"/>
              <w:right w:val="nil"/>
            </w:tcBorders>
            <w:shd w:val="clear" w:color="auto" w:fill="auto"/>
            <w:hideMark/>
          </w:tcPr>
          <w:p w14:paraId="076625D1" w14:textId="77777777" w:rsidR="00C04921" w:rsidRPr="00EB5103" w:rsidRDefault="00C04921" w:rsidP="004B277F">
            <w:pPr>
              <w:pStyle w:val="TableText"/>
              <w:ind w:left="113"/>
              <w:rPr>
                <w:rFonts w:cs="Times New Roman"/>
              </w:rPr>
            </w:pPr>
            <w:r w:rsidRPr="00EB5103">
              <w:t>19 </w:t>
            </w:r>
          </w:p>
        </w:tc>
        <w:tc>
          <w:tcPr>
            <w:tcW w:w="2409" w:type="dxa"/>
            <w:tcBorders>
              <w:top w:val="nil"/>
              <w:left w:val="nil"/>
              <w:bottom w:val="nil"/>
              <w:right w:val="nil"/>
            </w:tcBorders>
            <w:shd w:val="clear" w:color="auto" w:fill="auto"/>
            <w:hideMark/>
          </w:tcPr>
          <w:p w14:paraId="74C58276" w14:textId="77777777" w:rsidR="00C04921" w:rsidRPr="00EB5103" w:rsidRDefault="00C04921" w:rsidP="004B277F">
            <w:pPr>
              <w:pStyle w:val="TableText"/>
              <w:rPr>
                <w:rFonts w:cs="Times New Roman"/>
              </w:rPr>
            </w:pPr>
            <w:r w:rsidRPr="00EB5103">
              <w:t>Estuary </w:t>
            </w:r>
          </w:p>
        </w:tc>
        <w:tc>
          <w:tcPr>
            <w:tcW w:w="7371" w:type="dxa"/>
            <w:tcBorders>
              <w:top w:val="nil"/>
              <w:left w:val="nil"/>
              <w:bottom w:val="nil"/>
              <w:right w:val="nil"/>
            </w:tcBorders>
            <w:shd w:val="clear" w:color="auto" w:fill="auto"/>
            <w:vAlign w:val="center"/>
            <w:hideMark/>
          </w:tcPr>
          <w:p w14:paraId="582AEA44" w14:textId="77777777" w:rsidR="00C04921" w:rsidRPr="00EB5103" w:rsidRDefault="00C04921" w:rsidP="004B277F">
            <w:pPr>
              <w:pStyle w:val="TableText"/>
              <w:rPr>
                <w:rFonts w:cs="Times New Roman"/>
              </w:rPr>
            </w:pPr>
            <w:r w:rsidRPr="00EB5103">
              <w:t>The part of the mouth or lower course of a river in which its current meets the sea’s tides, and is subject to their effects </w:t>
            </w:r>
          </w:p>
        </w:tc>
      </w:tr>
      <w:tr w:rsidR="00C04921" w:rsidRPr="004B6CAD" w14:paraId="0B37C4C2" w14:textId="77777777" w:rsidTr="00650CD4">
        <w:trPr>
          <w:trHeight w:val="300"/>
        </w:trPr>
        <w:tc>
          <w:tcPr>
            <w:tcW w:w="1023" w:type="dxa"/>
            <w:tcBorders>
              <w:top w:val="nil"/>
              <w:left w:val="nil"/>
              <w:bottom w:val="nil"/>
              <w:right w:val="nil"/>
            </w:tcBorders>
            <w:shd w:val="clear" w:color="auto" w:fill="auto"/>
            <w:hideMark/>
          </w:tcPr>
          <w:p w14:paraId="606F5420" w14:textId="77777777" w:rsidR="00C04921" w:rsidRPr="00EB5103" w:rsidRDefault="00C04921" w:rsidP="004B277F">
            <w:pPr>
              <w:pStyle w:val="TableText"/>
              <w:ind w:left="113"/>
              <w:rPr>
                <w:rFonts w:cs="Times New Roman"/>
              </w:rPr>
            </w:pPr>
            <w:r w:rsidRPr="00EB5103">
              <w:t>20 </w:t>
            </w:r>
          </w:p>
        </w:tc>
        <w:tc>
          <w:tcPr>
            <w:tcW w:w="2409" w:type="dxa"/>
            <w:tcBorders>
              <w:top w:val="nil"/>
              <w:left w:val="nil"/>
              <w:bottom w:val="nil"/>
              <w:right w:val="nil"/>
            </w:tcBorders>
            <w:shd w:val="clear" w:color="auto" w:fill="auto"/>
            <w:hideMark/>
          </w:tcPr>
          <w:p w14:paraId="29FB4617" w14:textId="77777777" w:rsidR="00C04921" w:rsidRPr="00EB5103" w:rsidRDefault="00C04921" w:rsidP="004B277F">
            <w:pPr>
              <w:pStyle w:val="TableText"/>
              <w:rPr>
                <w:rFonts w:cs="Times New Roman"/>
              </w:rPr>
            </w:pPr>
            <w:r w:rsidRPr="00EB5103">
              <w:t>Farm dam </w:t>
            </w:r>
          </w:p>
        </w:tc>
        <w:tc>
          <w:tcPr>
            <w:tcW w:w="7371" w:type="dxa"/>
            <w:tcBorders>
              <w:top w:val="nil"/>
              <w:left w:val="nil"/>
              <w:bottom w:val="nil"/>
              <w:right w:val="nil"/>
            </w:tcBorders>
            <w:shd w:val="clear" w:color="auto" w:fill="auto"/>
            <w:vAlign w:val="center"/>
            <w:hideMark/>
          </w:tcPr>
          <w:p w14:paraId="27BCA5F7" w14:textId="77777777" w:rsidR="00C04921" w:rsidRPr="00EB5103" w:rsidRDefault="00C04921" w:rsidP="004B277F">
            <w:pPr>
              <w:pStyle w:val="TableText"/>
              <w:rPr>
                <w:rFonts w:cs="Times New Roman"/>
              </w:rPr>
            </w:pPr>
            <w:r w:rsidRPr="00EB5103">
              <w:t>Water stored for on-site, immediate use on a farm </w:t>
            </w:r>
          </w:p>
        </w:tc>
      </w:tr>
      <w:tr w:rsidR="00C04921" w:rsidRPr="004B6CAD" w14:paraId="23F83C4C" w14:textId="77777777" w:rsidTr="00650CD4">
        <w:trPr>
          <w:trHeight w:val="300"/>
        </w:trPr>
        <w:tc>
          <w:tcPr>
            <w:tcW w:w="1023" w:type="dxa"/>
            <w:tcBorders>
              <w:top w:val="nil"/>
              <w:left w:val="nil"/>
              <w:bottom w:val="nil"/>
              <w:right w:val="nil"/>
            </w:tcBorders>
            <w:shd w:val="clear" w:color="auto" w:fill="auto"/>
            <w:hideMark/>
          </w:tcPr>
          <w:p w14:paraId="7583F9A6" w14:textId="77777777" w:rsidR="00C04921" w:rsidRPr="00EB5103" w:rsidRDefault="00C04921" w:rsidP="004B277F">
            <w:pPr>
              <w:pStyle w:val="TableText"/>
              <w:ind w:left="113"/>
              <w:rPr>
                <w:rFonts w:cs="Times New Roman"/>
              </w:rPr>
            </w:pPr>
            <w:r w:rsidRPr="00EB5103">
              <w:t>21 </w:t>
            </w:r>
          </w:p>
        </w:tc>
        <w:tc>
          <w:tcPr>
            <w:tcW w:w="2409" w:type="dxa"/>
            <w:tcBorders>
              <w:top w:val="nil"/>
              <w:left w:val="nil"/>
              <w:bottom w:val="nil"/>
              <w:right w:val="nil"/>
            </w:tcBorders>
            <w:shd w:val="clear" w:color="auto" w:fill="auto"/>
            <w:hideMark/>
          </w:tcPr>
          <w:p w14:paraId="630D57D4" w14:textId="77777777" w:rsidR="00C04921" w:rsidRPr="00EB5103" w:rsidRDefault="00C04921" w:rsidP="004B277F">
            <w:pPr>
              <w:pStyle w:val="TableText"/>
              <w:rPr>
                <w:rFonts w:cs="Times New Roman"/>
              </w:rPr>
            </w:pPr>
            <w:r w:rsidRPr="00EB5103">
              <w:t>Flood irrigation storage </w:t>
            </w:r>
          </w:p>
        </w:tc>
        <w:tc>
          <w:tcPr>
            <w:tcW w:w="7371" w:type="dxa"/>
            <w:tcBorders>
              <w:top w:val="nil"/>
              <w:left w:val="nil"/>
              <w:bottom w:val="nil"/>
              <w:right w:val="nil"/>
            </w:tcBorders>
            <w:shd w:val="clear" w:color="auto" w:fill="auto"/>
            <w:vAlign w:val="center"/>
            <w:hideMark/>
          </w:tcPr>
          <w:p w14:paraId="11EF4A0B" w14:textId="77777777" w:rsidR="00C04921" w:rsidRPr="00EB5103" w:rsidRDefault="00C04921" w:rsidP="004B277F">
            <w:pPr>
              <w:pStyle w:val="TableText"/>
              <w:rPr>
                <w:rFonts w:cs="Times New Roman"/>
              </w:rPr>
            </w:pPr>
            <w:r w:rsidRPr="00EB5103">
              <w:t>A body of water collected and stored behind constructed barriers, for the specific use of flooding pastures via internal irrigation systems </w:t>
            </w:r>
          </w:p>
        </w:tc>
      </w:tr>
      <w:tr w:rsidR="00C04921" w:rsidRPr="004B6CAD" w14:paraId="2A73CC8B" w14:textId="77777777" w:rsidTr="00650CD4">
        <w:trPr>
          <w:trHeight w:val="300"/>
        </w:trPr>
        <w:tc>
          <w:tcPr>
            <w:tcW w:w="1023" w:type="dxa"/>
            <w:tcBorders>
              <w:top w:val="nil"/>
              <w:left w:val="nil"/>
              <w:bottom w:val="nil"/>
              <w:right w:val="nil"/>
            </w:tcBorders>
            <w:shd w:val="clear" w:color="auto" w:fill="auto"/>
            <w:hideMark/>
          </w:tcPr>
          <w:p w14:paraId="052E0136" w14:textId="77777777" w:rsidR="00C04921" w:rsidRPr="00EB5103" w:rsidRDefault="00C04921" w:rsidP="004B277F">
            <w:pPr>
              <w:pStyle w:val="TableText"/>
              <w:ind w:left="113"/>
              <w:rPr>
                <w:rFonts w:cs="Times New Roman"/>
              </w:rPr>
            </w:pPr>
            <w:r w:rsidRPr="00EB5103">
              <w:t>22 </w:t>
            </w:r>
          </w:p>
        </w:tc>
        <w:tc>
          <w:tcPr>
            <w:tcW w:w="2409" w:type="dxa"/>
            <w:tcBorders>
              <w:top w:val="nil"/>
              <w:left w:val="nil"/>
              <w:bottom w:val="nil"/>
              <w:right w:val="nil"/>
            </w:tcBorders>
            <w:shd w:val="clear" w:color="auto" w:fill="auto"/>
            <w:hideMark/>
          </w:tcPr>
          <w:p w14:paraId="50F120AD" w14:textId="77777777" w:rsidR="00C04921" w:rsidRPr="00EB5103" w:rsidRDefault="00C04921" w:rsidP="004B277F">
            <w:pPr>
              <w:pStyle w:val="TableText"/>
              <w:rPr>
                <w:rFonts w:cs="Times New Roman"/>
              </w:rPr>
            </w:pPr>
            <w:r w:rsidRPr="00EB5103">
              <w:t>Desalination plant </w:t>
            </w:r>
          </w:p>
        </w:tc>
        <w:tc>
          <w:tcPr>
            <w:tcW w:w="7371" w:type="dxa"/>
            <w:tcBorders>
              <w:top w:val="nil"/>
              <w:left w:val="nil"/>
              <w:bottom w:val="nil"/>
              <w:right w:val="nil"/>
            </w:tcBorders>
            <w:shd w:val="clear" w:color="auto" w:fill="auto"/>
            <w:vAlign w:val="center"/>
            <w:hideMark/>
          </w:tcPr>
          <w:p w14:paraId="4D7F5F31" w14:textId="77777777" w:rsidR="00C04921" w:rsidRPr="00EB5103" w:rsidRDefault="00C04921" w:rsidP="004B277F">
            <w:pPr>
              <w:pStyle w:val="TableText"/>
              <w:rPr>
                <w:rFonts w:cs="Times New Roman"/>
              </w:rPr>
            </w:pPr>
            <w:r w:rsidRPr="00EB5103">
              <w:t>A facility where the process of removing salt from sea water takes place </w:t>
            </w:r>
          </w:p>
        </w:tc>
      </w:tr>
      <w:tr w:rsidR="00C04921" w:rsidRPr="004B6CAD" w14:paraId="5F65235F" w14:textId="77777777" w:rsidTr="00650CD4">
        <w:trPr>
          <w:trHeight w:val="300"/>
        </w:trPr>
        <w:tc>
          <w:tcPr>
            <w:tcW w:w="1023" w:type="dxa"/>
            <w:tcBorders>
              <w:top w:val="nil"/>
              <w:left w:val="nil"/>
              <w:bottom w:val="nil"/>
              <w:right w:val="nil"/>
            </w:tcBorders>
            <w:shd w:val="clear" w:color="auto" w:fill="auto"/>
            <w:hideMark/>
          </w:tcPr>
          <w:p w14:paraId="377ABFFF" w14:textId="77777777" w:rsidR="00C04921" w:rsidRPr="00EB5103" w:rsidRDefault="00C04921" w:rsidP="004B277F">
            <w:pPr>
              <w:pStyle w:val="TableText"/>
              <w:ind w:left="113"/>
              <w:rPr>
                <w:rFonts w:cs="Times New Roman"/>
              </w:rPr>
            </w:pPr>
            <w:r w:rsidRPr="00EB5103">
              <w:t>23 </w:t>
            </w:r>
          </w:p>
        </w:tc>
        <w:tc>
          <w:tcPr>
            <w:tcW w:w="2409" w:type="dxa"/>
            <w:tcBorders>
              <w:top w:val="nil"/>
              <w:left w:val="nil"/>
              <w:bottom w:val="nil"/>
              <w:right w:val="nil"/>
            </w:tcBorders>
            <w:shd w:val="clear" w:color="auto" w:fill="auto"/>
            <w:hideMark/>
          </w:tcPr>
          <w:p w14:paraId="7B2468C2" w14:textId="77777777" w:rsidR="00C04921" w:rsidRPr="00EB5103" w:rsidRDefault="00C04921" w:rsidP="004B277F">
            <w:pPr>
              <w:pStyle w:val="TableText"/>
              <w:rPr>
                <w:rFonts w:cs="Times New Roman"/>
              </w:rPr>
            </w:pPr>
            <w:r w:rsidRPr="00EB5103">
              <w:t>Fuel depot </w:t>
            </w:r>
          </w:p>
        </w:tc>
        <w:tc>
          <w:tcPr>
            <w:tcW w:w="7371" w:type="dxa"/>
            <w:tcBorders>
              <w:top w:val="nil"/>
              <w:left w:val="nil"/>
              <w:bottom w:val="nil"/>
              <w:right w:val="nil"/>
            </w:tcBorders>
            <w:shd w:val="clear" w:color="auto" w:fill="auto"/>
            <w:vAlign w:val="center"/>
            <w:hideMark/>
          </w:tcPr>
          <w:p w14:paraId="3ED3D37C" w14:textId="77777777" w:rsidR="00C04921" w:rsidRPr="00EB5103" w:rsidRDefault="00C04921" w:rsidP="004B277F">
            <w:pPr>
              <w:pStyle w:val="TableText"/>
              <w:rPr>
                <w:rFonts w:cs="Times New Roman"/>
              </w:rPr>
            </w:pPr>
            <w:r w:rsidRPr="00EB5103">
              <w:t>Land and buildings used in the refinement or storage of petroleum products </w:t>
            </w:r>
          </w:p>
        </w:tc>
      </w:tr>
      <w:tr w:rsidR="00C04921" w:rsidRPr="004B6CAD" w14:paraId="4CA0F071" w14:textId="77777777" w:rsidTr="00650CD4">
        <w:trPr>
          <w:trHeight w:val="300"/>
        </w:trPr>
        <w:tc>
          <w:tcPr>
            <w:tcW w:w="1023" w:type="dxa"/>
            <w:tcBorders>
              <w:top w:val="nil"/>
              <w:left w:val="nil"/>
              <w:bottom w:val="nil"/>
              <w:right w:val="nil"/>
            </w:tcBorders>
            <w:shd w:val="clear" w:color="auto" w:fill="auto"/>
            <w:hideMark/>
          </w:tcPr>
          <w:p w14:paraId="460ADFDC" w14:textId="77777777" w:rsidR="00C04921" w:rsidRPr="00EB5103" w:rsidRDefault="00C04921" w:rsidP="004B277F">
            <w:pPr>
              <w:pStyle w:val="TableText"/>
              <w:ind w:left="113"/>
              <w:rPr>
                <w:rFonts w:cs="Times New Roman"/>
              </w:rPr>
            </w:pPr>
            <w:r w:rsidRPr="00EB5103">
              <w:t>24 </w:t>
            </w:r>
          </w:p>
        </w:tc>
        <w:tc>
          <w:tcPr>
            <w:tcW w:w="2409" w:type="dxa"/>
            <w:tcBorders>
              <w:top w:val="nil"/>
              <w:left w:val="nil"/>
              <w:bottom w:val="nil"/>
              <w:right w:val="nil"/>
            </w:tcBorders>
            <w:shd w:val="clear" w:color="auto" w:fill="auto"/>
            <w:hideMark/>
          </w:tcPr>
          <w:p w14:paraId="2A3AC76D" w14:textId="77777777" w:rsidR="00C04921" w:rsidRPr="00EB5103" w:rsidRDefault="00C04921" w:rsidP="004B277F">
            <w:pPr>
              <w:pStyle w:val="TableText"/>
              <w:rPr>
                <w:rFonts w:cs="Times New Roman"/>
              </w:rPr>
            </w:pPr>
            <w:r w:rsidRPr="00EB5103">
              <w:t>Built-up-commercial </w:t>
            </w:r>
          </w:p>
        </w:tc>
        <w:tc>
          <w:tcPr>
            <w:tcW w:w="7371" w:type="dxa"/>
            <w:tcBorders>
              <w:top w:val="nil"/>
              <w:left w:val="nil"/>
              <w:bottom w:val="nil"/>
              <w:right w:val="nil"/>
            </w:tcBorders>
            <w:shd w:val="clear" w:color="auto" w:fill="auto"/>
            <w:vAlign w:val="center"/>
            <w:hideMark/>
          </w:tcPr>
          <w:p w14:paraId="2C016589" w14:textId="77777777" w:rsidR="00C04921" w:rsidRPr="00EB5103" w:rsidRDefault="00C04921" w:rsidP="004B277F">
            <w:pPr>
              <w:pStyle w:val="TableText"/>
              <w:rPr>
                <w:rFonts w:cs="Times New Roman"/>
              </w:rPr>
            </w:pPr>
            <w:r w:rsidRPr="00EB5103">
              <w:t>Business areas with low or zero population count </w:t>
            </w:r>
          </w:p>
        </w:tc>
      </w:tr>
      <w:tr w:rsidR="00C04921" w:rsidRPr="004B6CAD" w14:paraId="7151A3CB" w14:textId="77777777" w:rsidTr="00650CD4">
        <w:trPr>
          <w:trHeight w:val="300"/>
        </w:trPr>
        <w:tc>
          <w:tcPr>
            <w:tcW w:w="1023" w:type="dxa"/>
            <w:tcBorders>
              <w:top w:val="nil"/>
              <w:left w:val="nil"/>
              <w:bottom w:val="nil"/>
              <w:right w:val="nil"/>
            </w:tcBorders>
            <w:shd w:val="clear" w:color="auto" w:fill="auto"/>
            <w:hideMark/>
          </w:tcPr>
          <w:p w14:paraId="5534F751" w14:textId="77777777" w:rsidR="00C04921" w:rsidRPr="00EB5103" w:rsidRDefault="00C04921" w:rsidP="004B277F">
            <w:pPr>
              <w:pStyle w:val="TableText"/>
              <w:ind w:left="113"/>
              <w:rPr>
                <w:rFonts w:cs="Times New Roman"/>
              </w:rPr>
            </w:pPr>
            <w:r w:rsidRPr="00EB5103">
              <w:t>25 </w:t>
            </w:r>
          </w:p>
        </w:tc>
        <w:tc>
          <w:tcPr>
            <w:tcW w:w="2409" w:type="dxa"/>
            <w:tcBorders>
              <w:top w:val="nil"/>
              <w:left w:val="nil"/>
              <w:bottom w:val="nil"/>
              <w:right w:val="nil"/>
            </w:tcBorders>
            <w:shd w:val="clear" w:color="auto" w:fill="auto"/>
            <w:hideMark/>
          </w:tcPr>
          <w:p w14:paraId="6C00B737" w14:textId="77777777" w:rsidR="00C04921" w:rsidRPr="00EB5103" w:rsidRDefault="00C04921" w:rsidP="004B277F">
            <w:pPr>
              <w:pStyle w:val="TableText"/>
              <w:rPr>
                <w:rFonts w:cs="Times New Roman"/>
              </w:rPr>
            </w:pPr>
            <w:r w:rsidRPr="00EB5103">
              <w:t>Built-up-education </w:t>
            </w:r>
          </w:p>
        </w:tc>
        <w:tc>
          <w:tcPr>
            <w:tcW w:w="7371" w:type="dxa"/>
            <w:tcBorders>
              <w:top w:val="nil"/>
              <w:left w:val="nil"/>
              <w:bottom w:val="nil"/>
              <w:right w:val="nil"/>
            </w:tcBorders>
            <w:shd w:val="clear" w:color="auto" w:fill="auto"/>
            <w:vAlign w:val="center"/>
            <w:hideMark/>
          </w:tcPr>
          <w:p w14:paraId="72819C2F" w14:textId="77777777" w:rsidR="00C04921" w:rsidRPr="00EB5103" w:rsidRDefault="00C04921" w:rsidP="004B277F">
            <w:pPr>
              <w:pStyle w:val="TableText"/>
              <w:rPr>
                <w:rFonts w:cs="Times New Roman"/>
              </w:rPr>
            </w:pPr>
            <w:r w:rsidRPr="00EB5103">
              <w:t>Educational facilities such as primary/secondary schools and universities </w:t>
            </w:r>
          </w:p>
        </w:tc>
      </w:tr>
      <w:tr w:rsidR="00C04921" w:rsidRPr="004B6CAD" w14:paraId="6F607ED1" w14:textId="77777777" w:rsidTr="00650CD4">
        <w:trPr>
          <w:trHeight w:val="300"/>
        </w:trPr>
        <w:tc>
          <w:tcPr>
            <w:tcW w:w="1023" w:type="dxa"/>
            <w:tcBorders>
              <w:top w:val="nil"/>
              <w:left w:val="nil"/>
              <w:bottom w:val="nil"/>
              <w:right w:val="nil"/>
            </w:tcBorders>
            <w:shd w:val="clear" w:color="auto" w:fill="auto"/>
            <w:hideMark/>
          </w:tcPr>
          <w:p w14:paraId="6405922A" w14:textId="77777777" w:rsidR="00C04921" w:rsidRPr="00EB5103" w:rsidRDefault="00C04921" w:rsidP="004B277F">
            <w:pPr>
              <w:pStyle w:val="TableText"/>
              <w:ind w:left="113"/>
              <w:rPr>
                <w:rFonts w:cs="Times New Roman"/>
              </w:rPr>
            </w:pPr>
            <w:r w:rsidRPr="00EB5103">
              <w:t>26 </w:t>
            </w:r>
          </w:p>
        </w:tc>
        <w:tc>
          <w:tcPr>
            <w:tcW w:w="2409" w:type="dxa"/>
            <w:tcBorders>
              <w:top w:val="nil"/>
              <w:left w:val="nil"/>
              <w:bottom w:val="nil"/>
              <w:right w:val="nil"/>
            </w:tcBorders>
            <w:shd w:val="clear" w:color="auto" w:fill="auto"/>
            <w:hideMark/>
          </w:tcPr>
          <w:p w14:paraId="44C532FE" w14:textId="77777777" w:rsidR="00C04921" w:rsidRPr="00EB5103" w:rsidRDefault="00C04921" w:rsidP="004B277F">
            <w:pPr>
              <w:pStyle w:val="TableText"/>
              <w:rPr>
                <w:rFonts w:cs="Times New Roman"/>
              </w:rPr>
            </w:pPr>
            <w:r w:rsidRPr="00EB5103">
              <w:t>Built-up-hospital </w:t>
            </w:r>
          </w:p>
        </w:tc>
        <w:tc>
          <w:tcPr>
            <w:tcW w:w="7371" w:type="dxa"/>
            <w:tcBorders>
              <w:top w:val="nil"/>
              <w:left w:val="nil"/>
              <w:bottom w:val="nil"/>
              <w:right w:val="nil"/>
            </w:tcBorders>
            <w:shd w:val="clear" w:color="auto" w:fill="auto"/>
            <w:vAlign w:val="center"/>
            <w:hideMark/>
          </w:tcPr>
          <w:p w14:paraId="5C421D07" w14:textId="77777777" w:rsidR="00C04921" w:rsidRPr="00EB5103" w:rsidRDefault="00C04921" w:rsidP="004B277F">
            <w:pPr>
              <w:pStyle w:val="TableText"/>
              <w:rPr>
                <w:rFonts w:cs="Times New Roman"/>
              </w:rPr>
            </w:pPr>
            <w:r w:rsidRPr="00EB5103">
              <w:t>Hospital or medical facilities, including aged care facilities </w:t>
            </w:r>
          </w:p>
        </w:tc>
      </w:tr>
      <w:tr w:rsidR="00C04921" w:rsidRPr="004B6CAD" w14:paraId="7D8CF9B7" w14:textId="77777777" w:rsidTr="00650CD4">
        <w:trPr>
          <w:trHeight w:val="300"/>
        </w:trPr>
        <w:tc>
          <w:tcPr>
            <w:tcW w:w="1023" w:type="dxa"/>
            <w:tcBorders>
              <w:top w:val="nil"/>
              <w:left w:val="nil"/>
              <w:bottom w:val="nil"/>
              <w:right w:val="nil"/>
            </w:tcBorders>
            <w:shd w:val="clear" w:color="auto" w:fill="auto"/>
            <w:hideMark/>
          </w:tcPr>
          <w:p w14:paraId="63EDF9A1" w14:textId="77777777" w:rsidR="00C04921" w:rsidRPr="00EB5103" w:rsidRDefault="00C04921" w:rsidP="004B277F">
            <w:pPr>
              <w:pStyle w:val="TableText"/>
              <w:ind w:left="113"/>
              <w:rPr>
                <w:rFonts w:cs="Times New Roman"/>
              </w:rPr>
            </w:pPr>
            <w:r w:rsidRPr="00EB5103">
              <w:t>27 </w:t>
            </w:r>
          </w:p>
        </w:tc>
        <w:tc>
          <w:tcPr>
            <w:tcW w:w="2409" w:type="dxa"/>
            <w:tcBorders>
              <w:top w:val="nil"/>
              <w:left w:val="nil"/>
              <w:bottom w:val="nil"/>
              <w:right w:val="nil"/>
            </w:tcBorders>
            <w:shd w:val="clear" w:color="auto" w:fill="auto"/>
            <w:hideMark/>
          </w:tcPr>
          <w:p w14:paraId="3B8E904C" w14:textId="77777777" w:rsidR="00C04921" w:rsidRPr="00EB5103" w:rsidRDefault="00C04921" w:rsidP="004B277F">
            <w:pPr>
              <w:pStyle w:val="TableText"/>
              <w:rPr>
                <w:rFonts w:cs="Times New Roman"/>
              </w:rPr>
            </w:pPr>
            <w:r w:rsidRPr="00EB5103">
              <w:t>Industrial </w:t>
            </w:r>
          </w:p>
        </w:tc>
        <w:tc>
          <w:tcPr>
            <w:tcW w:w="7371" w:type="dxa"/>
            <w:tcBorders>
              <w:top w:val="nil"/>
              <w:left w:val="nil"/>
              <w:bottom w:val="nil"/>
              <w:right w:val="nil"/>
            </w:tcBorders>
            <w:shd w:val="clear" w:color="auto" w:fill="auto"/>
            <w:vAlign w:val="center"/>
            <w:hideMark/>
          </w:tcPr>
          <w:p w14:paraId="67428248" w14:textId="77777777" w:rsidR="00C04921" w:rsidRPr="00EB5103" w:rsidRDefault="00C04921" w:rsidP="004B277F">
            <w:pPr>
              <w:pStyle w:val="TableText"/>
              <w:rPr>
                <w:rFonts w:cs="Times New Roman"/>
              </w:rPr>
            </w:pPr>
            <w:r w:rsidRPr="00EB5103">
              <w:t>Land containing a number of businesses, and where possible, have a </w:t>
            </w:r>
            <w:proofErr w:type="gramStart"/>
            <w:r w:rsidRPr="00EB5103">
              <w:t>zero population</w:t>
            </w:r>
            <w:proofErr w:type="gramEnd"/>
            <w:r w:rsidRPr="00EB5103">
              <w:t> count </w:t>
            </w:r>
          </w:p>
        </w:tc>
      </w:tr>
      <w:tr w:rsidR="00C04921" w:rsidRPr="004B6CAD" w14:paraId="097E6B6A" w14:textId="77777777" w:rsidTr="00650CD4">
        <w:trPr>
          <w:trHeight w:val="300"/>
        </w:trPr>
        <w:tc>
          <w:tcPr>
            <w:tcW w:w="1023" w:type="dxa"/>
            <w:tcBorders>
              <w:top w:val="nil"/>
              <w:left w:val="nil"/>
              <w:bottom w:val="nil"/>
              <w:right w:val="nil"/>
            </w:tcBorders>
            <w:shd w:val="clear" w:color="auto" w:fill="auto"/>
            <w:hideMark/>
          </w:tcPr>
          <w:p w14:paraId="2454E176" w14:textId="77777777" w:rsidR="00C04921" w:rsidRPr="00EB5103" w:rsidRDefault="00C04921" w:rsidP="004B277F">
            <w:pPr>
              <w:pStyle w:val="TableText"/>
              <w:ind w:left="113"/>
              <w:rPr>
                <w:rFonts w:cs="Times New Roman"/>
              </w:rPr>
            </w:pPr>
            <w:r w:rsidRPr="00EB5103">
              <w:t>28 </w:t>
            </w:r>
          </w:p>
        </w:tc>
        <w:tc>
          <w:tcPr>
            <w:tcW w:w="2409" w:type="dxa"/>
            <w:tcBorders>
              <w:top w:val="nil"/>
              <w:left w:val="nil"/>
              <w:bottom w:val="nil"/>
              <w:right w:val="nil"/>
            </w:tcBorders>
            <w:shd w:val="clear" w:color="auto" w:fill="auto"/>
            <w:hideMark/>
          </w:tcPr>
          <w:p w14:paraId="675A28A2" w14:textId="77777777" w:rsidR="00C04921" w:rsidRPr="00EB5103" w:rsidRDefault="00C04921" w:rsidP="004B277F">
            <w:pPr>
              <w:pStyle w:val="TableText"/>
              <w:rPr>
                <w:rFonts w:cs="Times New Roman"/>
              </w:rPr>
            </w:pPr>
            <w:r w:rsidRPr="00EB5103">
              <w:t>Parkland </w:t>
            </w:r>
          </w:p>
        </w:tc>
        <w:tc>
          <w:tcPr>
            <w:tcW w:w="7371" w:type="dxa"/>
            <w:tcBorders>
              <w:top w:val="nil"/>
              <w:left w:val="nil"/>
              <w:bottom w:val="nil"/>
              <w:right w:val="nil"/>
            </w:tcBorders>
            <w:shd w:val="clear" w:color="auto" w:fill="auto"/>
            <w:vAlign w:val="center"/>
            <w:hideMark/>
          </w:tcPr>
          <w:p w14:paraId="08D5B49C" w14:textId="77777777" w:rsidR="00C04921" w:rsidRPr="00EB5103" w:rsidRDefault="00C04921" w:rsidP="004B277F">
            <w:pPr>
              <w:pStyle w:val="TableText"/>
              <w:rPr>
                <w:rFonts w:cs="Times New Roman"/>
              </w:rPr>
            </w:pPr>
            <w:r w:rsidRPr="00EB5103">
              <w:t>Parkland, natural reserves, and other minimal use protected or conserved areas; any public open space and sporting arena or facility whether enclosed or open to the public, including racecourses, golf courses, and stadiums </w:t>
            </w:r>
          </w:p>
        </w:tc>
      </w:tr>
      <w:tr w:rsidR="00C04921" w:rsidRPr="004B6CAD" w14:paraId="03DCAAFF" w14:textId="77777777" w:rsidTr="00650CD4">
        <w:trPr>
          <w:trHeight w:val="300"/>
        </w:trPr>
        <w:tc>
          <w:tcPr>
            <w:tcW w:w="1023" w:type="dxa"/>
            <w:tcBorders>
              <w:top w:val="nil"/>
              <w:left w:val="nil"/>
              <w:bottom w:val="nil"/>
              <w:right w:val="nil"/>
            </w:tcBorders>
            <w:shd w:val="clear" w:color="auto" w:fill="auto"/>
            <w:hideMark/>
          </w:tcPr>
          <w:p w14:paraId="51EB7176" w14:textId="77777777" w:rsidR="00C04921" w:rsidRPr="00EB5103" w:rsidRDefault="00C04921" w:rsidP="004B277F">
            <w:pPr>
              <w:pStyle w:val="TableText"/>
              <w:ind w:left="113"/>
              <w:rPr>
                <w:rFonts w:cs="Times New Roman"/>
              </w:rPr>
            </w:pPr>
            <w:r w:rsidRPr="00EB5103">
              <w:t>30 </w:t>
            </w:r>
          </w:p>
        </w:tc>
        <w:tc>
          <w:tcPr>
            <w:tcW w:w="2409" w:type="dxa"/>
            <w:tcBorders>
              <w:top w:val="nil"/>
              <w:left w:val="nil"/>
              <w:bottom w:val="nil"/>
              <w:right w:val="nil"/>
            </w:tcBorders>
            <w:shd w:val="clear" w:color="auto" w:fill="auto"/>
            <w:hideMark/>
          </w:tcPr>
          <w:p w14:paraId="506C9F4C" w14:textId="77777777" w:rsidR="00C04921" w:rsidRPr="00EB5103" w:rsidRDefault="00C04921" w:rsidP="004B277F">
            <w:pPr>
              <w:pStyle w:val="TableText"/>
              <w:rPr>
                <w:rFonts w:cs="Times New Roman"/>
              </w:rPr>
            </w:pPr>
            <w:r w:rsidRPr="00EB5103">
              <w:t>Urban residential </w:t>
            </w:r>
          </w:p>
        </w:tc>
        <w:tc>
          <w:tcPr>
            <w:tcW w:w="7371" w:type="dxa"/>
            <w:tcBorders>
              <w:top w:val="nil"/>
              <w:left w:val="nil"/>
              <w:bottom w:val="nil"/>
              <w:right w:val="nil"/>
            </w:tcBorders>
            <w:shd w:val="clear" w:color="auto" w:fill="auto"/>
            <w:vAlign w:val="center"/>
            <w:hideMark/>
          </w:tcPr>
          <w:p w14:paraId="722801DF" w14:textId="77777777" w:rsidR="00C04921" w:rsidRPr="00EB5103" w:rsidRDefault="00C04921" w:rsidP="004B277F">
            <w:pPr>
              <w:pStyle w:val="TableText"/>
              <w:rPr>
                <w:rFonts w:cs="Times New Roman"/>
              </w:rPr>
            </w:pPr>
            <w:r w:rsidRPr="00EB5103">
              <w:t>Areas whose predominant land use includes houses, duplexes, apartments, serviced/long stay apartments, townhouses, gated communities, complexes, caravan parks, retirement villages, military bases where people live, and prisons </w:t>
            </w:r>
          </w:p>
        </w:tc>
      </w:tr>
      <w:tr w:rsidR="00C04921" w:rsidRPr="004B6CAD" w14:paraId="50C61AE5" w14:textId="77777777" w:rsidTr="00650CD4">
        <w:trPr>
          <w:trHeight w:val="300"/>
        </w:trPr>
        <w:tc>
          <w:tcPr>
            <w:tcW w:w="1023" w:type="dxa"/>
            <w:tcBorders>
              <w:top w:val="nil"/>
              <w:left w:val="nil"/>
              <w:bottom w:val="nil"/>
              <w:right w:val="nil"/>
            </w:tcBorders>
            <w:shd w:val="clear" w:color="auto" w:fill="auto"/>
            <w:hideMark/>
          </w:tcPr>
          <w:p w14:paraId="4398AA2A" w14:textId="77777777" w:rsidR="00C04921" w:rsidRPr="00EB5103" w:rsidRDefault="00C04921" w:rsidP="004B277F">
            <w:pPr>
              <w:pStyle w:val="TableText"/>
              <w:ind w:left="113"/>
              <w:rPr>
                <w:rFonts w:cs="Times New Roman"/>
              </w:rPr>
            </w:pPr>
            <w:r w:rsidRPr="00EB5103">
              <w:t>31 </w:t>
            </w:r>
          </w:p>
        </w:tc>
        <w:tc>
          <w:tcPr>
            <w:tcW w:w="2409" w:type="dxa"/>
            <w:tcBorders>
              <w:top w:val="nil"/>
              <w:left w:val="nil"/>
              <w:bottom w:val="nil"/>
              <w:right w:val="nil"/>
            </w:tcBorders>
            <w:shd w:val="clear" w:color="auto" w:fill="auto"/>
            <w:hideMark/>
          </w:tcPr>
          <w:p w14:paraId="52C4E992" w14:textId="77777777" w:rsidR="00C04921" w:rsidRPr="00EB5103" w:rsidRDefault="00C04921" w:rsidP="004B277F">
            <w:pPr>
              <w:pStyle w:val="TableText"/>
              <w:rPr>
                <w:rFonts w:cs="Times New Roman"/>
              </w:rPr>
            </w:pPr>
            <w:r w:rsidRPr="00EB5103">
              <w:t>Transport </w:t>
            </w:r>
          </w:p>
        </w:tc>
        <w:tc>
          <w:tcPr>
            <w:tcW w:w="7371" w:type="dxa"/>
            <w:tcBorders>
              <w:top w:val="nil"/>
              <w:left w:val="nil"/>
              <w:bottom w:val="nil"/>
              <w:right w:val="nil"/>
            </w:tcBorders>
            <w:shd w:val="clear" w:color="auto" w:fill="auto"/>
            <w:vAlign w:val="center"/>
            <w:hideMark/>
          </w:tcPr>
          <w:p w14:paraId="6741577C" w14:textId="77777777" w:rsidR="00C04921" w:rsidRPr="00EB5103" w:rsidRDefault="00C04921" w:rsidP="004B277F">
            <w:pPr>
              <w:pStyle w:val="TableText"/>
              <w:rPr>
                <w:rFonts w:cs="Times New Roman"/>
              </w:rPr>
            </w:pPr>
            <w:r w:rsidRPr="00EB5103">
              <w:t>Road or rail features </w:t>
            </w:r>
          </w:p>
        </w:tc>
      </w:tr>
      <w:tr w:rsidR="00C04921" w:rsidRPr="004B6CAD" w14:paraId="167BAEC9" w14:textId="77777777" w:rsidTr="00650CD4">
        <w:trPr>
          <w:trHeight w:val="300"/>
        </w:trPr>
        <w:tc>
          <w:tcPr>
            <w:tcW w:w="1023" w:type="dxa"/>
            <w:tcBorders>
              <w:top w:val="nil"/>
              <w:left w:val="nil"/>
              <w:bottom w:val="nil"/>
              <w:right w:val="nil"/>
            </w:tcBorders>
            <w:shd w:val="clear" w:color="auto" w:fill="auto"/>
            <w:hideMark/>
          </w:tcPr>
          <w:p w14:paraId="5B029DC7" w14:textId="77777777" w:rsidR="00C04921" w:rsidRPr="007775A6" w:rsidRDefault="00C04921" w:rsidP="004B277F">
            <w:pPr>
              <w:pStyle w:val="TableText"/>
              <w:ind w:left="113"/>
              <w:rPr>
                <w:rFonts w:cs="Times New Roman"/>
              </w:rPr>
            </w:pPr>
            <w:r w:rsidRPr="007775A6">
              <w:t>34 </w:t>
            </w:r>
          </w:p>
        </w:tc>
        <w:tc>
          <w:tcPr>
            <w:tcW w:w="2409" w:type="dxa"/>
            <w:tcBorders>
              <w:top w:val="nil"/>
              <w:left w:val="nil"/>
              <w:bottom w:val="nil"/>
              <w:right w:val="nil"/>
            </w:tcBorders>
            <w:shd w:val="clear" w:color="auto" w:fill="auto"/>
            <w:hideMark/>
          </w:tcPr>
          <w:p w14:paraId="0E6BCC4A" w14:textId="77777777" w:rsidR="00C04921" w:rsidRPr="007775A6" w:rsidRDefault="00C04921" w:rsidP="004B277F">
            <w:pPr>
              <w:pStyle w:val="TableText"/>
              <w:rPr>
                <w:rFonts w:cs="Times New Roman"/>
              </w:rPr>
            </w:pPr>
            <w:r w:rsidRPr="007775A6">
              <w:t>Quarries </w:t>
            </w:r>
          </w:p>
        </w:tc>
        <w:tc>
          <w:tcPr>
            <w:tcW w:w="7371" w:type="dxa"/>
            <w:tcBorders>
              <w:top w:val="nil"/>
              <w:left w:val="nil"/>
              <w:bottom w:val="nil"/>
              <w:right w:val="nil"/>
            </w:tcBorders>
            <w:shd w:val="clear" w:color="auto" w:fill="auto"/>
            <w:vAlign w:val="center"/>
            <w:hideMark/>
          </w:tcPr>
          <w:p w14:paraId="5888E30F" w14:textId="77777777" w:rsidR="00C04921" w:rsidRPr="007775A6" w:rsidRDefault="00C04921" w:rsidP="004B277F">
            <w:pPr>
              <w:pStyle w:val="TableText"/>
              <w:rPr>
                <w:rFonts w:cs="Times New Roman"/>
              </w:rPr>
            </w:pPr>
            <w:r w:rsidRPr="007775A6">
              <w:t>Land from which stone, gravel, clay, slate, sand, </w:t>
            </w:r>
            <w:proofErr w:type="gramStart"/>
            <w:r w:rsidRPr="007775A6">
              <w:t>soil</w:t>
            </w:r>
            <w:proofErr w:type="gramEnd"/>
            <w:r w:rsidRPr="007775A6">
              <w:t> and rock is being extracted </w:t>
            </w:r>
          </w:p>
        </w:tc>
      </w:tr>
      <w:tr w:rsidR="00C04921" w:rsidRPr="004B6CAD" w14:paraId="5A39484B" w14:textId="77777777" w:rsidTr="00650CD4">
        <w:trPr>
          <w:trHeight w:val="300"/>
        </w:trPr>
        <w:tc>
          <w:tcPr>
            <w:tcW w:w="1023" w:type="dxa"/>
            <w:tcBorders>
              <w:top w:val="nil"/>
              <w:left w:val="nil"/>
              <w:bottom w:val="nil"/>
              <w:right w:val="nil"/>
            </w:tcBorders>
            <w:shd w:val="clear" w:color="auto" w:fill="auto"/>
            <w:hideMark/>
          </w:tcPr>
          <w:p w14:paraId="21ED23EC" w14:textId="77777777" w:rsidR="00C04921" w:rsidRPr="00EB5103" w:rsidRDefault="00C04921" w:rsidP="004B277F">
            <w:pPr>
              <w:pStyle w:val="TableText"/>
              <w:ind w:left="113"/>
              <w:rPr>
                <w:rFonts w:cs="Times New Roman"/>
              </w:rPr>
            </w:pPr>
            <w:r w:rsidRPr="00EB5103">
              <w:t>35 </w:t>
            </w:r>
          </w:p>
        </w:tc>
        <w:tc>
          <w:tcPr>
            <w:tcW w:w="2409" w:type="dxa"/>
            <w:tcBorders>
              <w:top w:val="nil"/>
              <w:left w:val="nil"/>
              <w:bottom w:val="nil"/>
              <w:right w:val="nil"/>
            </w:tcBorders>
            <w:shd w:val="clear" w:color="auto" w:fill="auto"/>
            <w:hideMark/>
          </w:tcPr>
          <w:p w14:paraId="2187D27A" w14:textId="77777777" w:rsidR="00C04921" w:rsidRPr="00EB5103" w:rsidRDefault="00C04921" w:rsidP="004B277F">
            <w:pPr>
              <w:pStyle w:val="TableText"/>
              <w:rPr>
                <w:rFonts w:cs="Times New Roman"/>
              </w:rPr>
            </w:pPr>
            <w:r w:rsidRPr="00EB5103">
              <w:t>Rural residential </w:t>
            </w:r>
          </w:p>
        </w:tc>
        <w:tc>
          <w:tcPr>
            <w:tcW w:w="7371" w:type="dxa"/>
            <w:tcBorders>
              <w:top w:val="nil"/>
              <w:left w:val="nil"/>
              <w:bottom w:val="nil"/>
              <w:right w:val="nil"/>
            </w:tcBorders>
            <w:shd w:val="clear" w:color="auto" w:fill="auto"/>
            <w:vAlign w:val="center"/>
            <w:hideMark/>
          </w:tcPr>
          <w:p w14:paraId="72A25F92" w14:textId="77777777" w:rsidR="00C04921" w:rsidRPr="00EB5103" w:rsidRDefault="00C04921" w:rsidP="004B277F">
            <w:pPr>
              <w:pStyle w:val="TableText"/>
              <w:rPr>
                <w:rFonts w:cs="Times New Roman"/>
              </w:rPr>
            </w:pPr>
            <w:r w:rsidRPr="00EB5103">
              <w:t>Rural allotments with no agricultural activity present </w:t>
            </w:r>
          </w:p>
        </w:tc>
      </w:tr>
      <w:tr w:rsidR="00C04921" w:rsidRPr="004B6CAD" w14:paraId="3582EB16" w14:textId="77777777" w:rsidTr="00650CD4">
        <w:trPr>
          <w:trHeight w:val="300"/>
        </w:trPr>
        <w:tc>
          <w:tcPr>
            <w:tcW w:w="1023" w:type="dxa"/>
            <w:tcBorders>
              <w:top w:val="nil"/>
              <w:left w:val="nil"/>
              <w:bottom w:val="nil"/>
              <w:right w:val="nil"/>
            </w:tcBorders>
            <w:shd w:val="clear" w:color="auto" w:fill="auto"/>
            <w:hideMark/>
          </w:tcPr>
          <w:p w14:paraId="62974095" w14:textId="77777777" w:rsidR="00C04921" w:rsidRPr="00EB5103" w:rsidRDefault="00C04921" w:rsidP="004B277F">
            <w:pPr>
              <w:pStyle w:val="TableText"/>
              <w:ind w:left="113"/>
              <w:rPr>
                <w:rFonts w:cs="Times New Roman"/>
              </w:rPr>
            </w:pPr>
            <w:r w:rsidRPr="00EB5103">
              <w:t>36 </w:t>
            </w:r>
          </w:p>
        </w:tc>
        <w:tc>
          <w:tcPr>
            <w:tcW w:w="2409" w:type="dxa"/>
            <w:tcBorders>
              <w:top w:val="nil"/>
              <w:left w:val="nil"/>
              <w:bottom w:val="nil"/>
              <w:right w:val="nil"/>
            </w:tcBorders>
            <w:shd w:val="clear" w:color="auto" w:fill="auto"/>
            <w:hideMark/>
          </w:tcPr>
          <w:p w14:paraId="5F957E13" w14:textId="77777777" w:rsidR="00C04921" w:rsidRPr="00EB5103" w:rsidRDefault="00C04921" w:rsidP="004B277F">
            <w:pPr>
              <w:pStyle w:val="TableText"/>
              <w:rPr>
                <w:rFonts w:cs="Times New Roman"/>
              </w:rPr>
            </w:pPr>
            <w:r w:rsidRPr="00EB5103">
              <w:t>Built-up-airport </w:t>
            </w:r>
          </w:p>
        </w:tc>
        <w:tc>
          <w:tcPr>
            <w:tcW w:w="7371" w:type="dxa"/>
            <w:tcBorders>
              <w:top w:val="nil"/>
              <w:left w:val="nil"/>
              <w:bottom w:val="nil"/>
              <w:right w:val="nil"/>
            </w:tcBorders>
            <w:shd w:val="clear" w:color="auto" w:fill="auto"/>
            <w:vAlign w:val="center"/>
            <w:hideMark/>
          </w:tcPr>
          <w:p w14:paraId="051298F7" w14:textId="77777777" w:rsidR="00C04921" w:rsidRPr="00EB5103" w:rsidRDefault="00C04921" w:rsidP="004B277F">
            <w:pPr>
              <w:pStyle w:val="TableText"/>
              <w:rPr>
                <w:rFonts w:cs="Times New Roman"/>
              </w:rPr>
            </w:pPr>
            <w:r w:rsidRPr="00EB5103">
              <w:t>Defined area of a facility licensed, certified, or registered by the Civil Aviation Safety Authority intended to be used either wholly or in part for the arrival, departure and surface movement of aircraft and associated cargo </w:t>
            </w:r>
          </w:p>
        </w:tc>
      </w:tr>
      <w:tr w:rsidR="00C04921" w:rsidRPr="004B6CAD" w14:paraId="0B0F666B" w14:textId="77777777" w:rsidTr="00650CD4">
        <w:trPr>
          <w:trHeight w:val="300"/>
        </w:trPr>
        <w:tc>
          <w:tcPr>
            <w:tcW w:w="1023" w:type="dxa"/>
            <w:tcBorders>
              <w:top w:val="nil"/>
              <w:left w:val="nil"/>
              <w:bottom w:val="nil"/>
              <w:right w:val="nil"/>
            </w:tcBorders>
            <w:shd w:val="clear" w:color="auto" w:fill="auto"/>
            <w:hideMark/>
          </w:tcPr>
          <w:p w14:paraId="7A817D09" w14:textId="77777777" w:rsidR="00C04921" w:rsidRPr="00EB5103" w:rsidRDefault="00C04921" w:rsidP="004B277F">
            <w:pPr>
              <w:pStyle w:val="TableText"/>
              <w:ind w:left="113"/>
              <w:rPr>
                <w:rFonts w:cs="Times New Roman"/>
              </w:rPr>
            </w:pPr>
            <w:r w:rsidRPr="00EB5103">
              <w:t>37 </w:t>
            </w:r>
          </w:p>
        </w:tc>
        <w:tc>
          <w:tcPr>
            <w:tcW w:w="2409" w:type="dxa"/>
            <w:tcBorders>
              <w:top w:val="nil"/>
              <w:left w:val="nil"/>
              <w:bottom w:val="nil"/>
              <w:right w:val="nil"/>
            </w:tcBorders>
            <w:shd w:val="clear" w:color="auto" w:fill="auto"/>
            <w:hideMark/>
          </w:tcPr>
          <w:p w14:paraId="54A6BE80" w14:textId="77777777" w:rsidR="00C04921" w:rsidRPr="00EB5103" w:rsidRDefault="00C04921" w:rsidP="004B277F">
            <w:pPr>
              <w:pStyle w:val="TableText"/>
              <w:rPr>
                <w:rFonts w:cs="Times New Roman"/>
              </w:rPr>
            </w:pPr>
            <w:r w:rsidRPr="00EB5103">
              <w:t>Tailings dams </w:t>
            </w:r>
          </w:p>
        </w:tc>
        <w:tc>
          <w:tcPr>
            <w:tcW w:w="7371" w:type="dxa"/>
            <w:tcBorders>
              <w:top w:val="nil"/>
              <w:left w:val="nil"/>
              <w:bottom w:val="nil"/>
              <w:right w:val="nil"/>
            </w:tcBorders>
            <w:shd w:val="clear" w:color="auto" w:fill="auto"/>
            <w:vAlign w:val="center"/>
            <w:hideMark/>
          </w:tcPr>
          <w:p w14:paraId="1BE714A3" w14:textId="77777777" w:rsidR="00C04921" w:rsidRPr="00EB5103" w:rsidRDefault="00C04921" w:rsidP="004B277F">
            <w:pPr>
              <w:pStyle w:val="TableText"/>
              <w:rPr>
                <w:rFonts w:cs="Times New Roman"/>
              </w:rPr>
            </w:pPr>
            <w:r w:rsidRPr="00EB5103">
              <w:t>Earth-fill embankment edam used to store by-products of mining operations after the ore has been extracted </w:t>
            </w:r>
          </w:p>
        </w:tc>
      </w:tr>
      <w:tr w:rsidR="00C04921" w:rsidRPr="004B6CAD" w14:paraId="787C13AF" w14:textId="77777777" w:rsidTr="00650CD4">
        <w:trPr>
          <w:trHeight w:val="300"/>
        </w:trPr>
        <w:tc>
          <w:tcPr>
            <w:tcW w:w="1023" w:type="dxa"/>
            <w:tcBorders>
              <w:top w:val="nil"/>
              <w:left w:val="nil"/>
              <w:bottom w:val="nil"/>
              <w:right w:val="nil"/>
            </w:tcBorders>
            <w:shd w:val="clear" w:color="auto" w:fill="auto"/>
            <w:hideMark/>
          </w:tcPr>
          <w:p w14:paraId="68D8C8FF" w14:textId="77777777" w:rsidR="00C04921" w:rsidRPr="00EB5103" w:rsidRDefault="00C04921" w:rsidP="004B277F">
            <w:pPr>
              <w:pStyle w:val="TableText"/>
              <w:ind w:left="113"/>
              <w:rPr>
                <w:rFonts w:cs="Times New Roman"/>
              </w:rPr>
            </w:pPr>
            <w:r w:rsidRPr="00EB5103">
              <w:t>38 </w:t>
            </w:r>
          </w:p>
        </w:tc>
        <w:tc>
          <w:tcPr>
            <w:tcW w:w="2409" w:type="dxa"/>
            <w:tcBorders>
              <w:top w:val="nil"/>
              <w:left w:val="nil"/>
              <w:bottom w:val="nil"/>
              <w:right w:val="nil"/>
            </w:tcBorders>
            <w:shd w:val="clear" w:color="auto" w:fill="auto"/>
            <w:hideMark/>
          </w:tcPr>
          <w:p w14:paraId="5FA3CC55" w14:textId="77777777" w:rsidR="00C04921" w:rsidRPr="00EB5103" w:rsidRDefault="00C04921" w:rsidP="004B277F">
            <w:pPr>
              <w:pStyle w:val="TableText"/>
              <w:rPr>
                <w:rFonts w:cs="Times New Roman"/>
              </w:rPr>
            </w:pPr>
            <w:r w:rsidRPr="00EB5103">
              <w:t>Abandoned mines </w:t>
            </w:r>
          </w:p>
        </w:tc>
        <w:tc>
          <w:tcPr>
            <w:tcW w:w="7371" w:type="dxa"/>
            <w:tcBorders>
              <w:top w:val="nil"/>
              <w:left w:val="nil"/>
              <w:bottom w:val="nil"/>
              <w:right w:val="nil"/>
            </w:tcBorders>
            <w:shd w:val="clear" w:color="auto" w:fill="auto"/>
            <w:vAlign w:val="center"/>
            <w:hideMark/>
          </w:tcPr>
          <w:p w14:paraId="29E2AFB9" w14:textId="77777777" w:rsidR="00C04921" w:rsidRPr="00EB5103" w:rsidRDefault="00C04921" w:rsidP="004B277F">
            <w:pPr>
              <w:pStyle w:val="TableText"/>
              <w:rPr>
                <w:rFonts w:cs="Times New Roman"/>
              </w:rPr>
            </w:pPr>
            <w:r w:rsidRPr="00EB5103">
              <w:t>Land formally used for extractive industry but no longer in use </w:t>
            </w:r>
          </w:p>
        </w:tc>
      </w:tr>
      <w:tr w:rsidR="00C04921" w:rsidRPr="004B6CAD" w14:paraId="6ED67EFB" w14:textId="77777777" w:rsidTr="00650CD4">
        <w:trPr>
          <w:trHeight w:val="300"/>
        </w:trPr>
        <w:tc>
          <w:tcPr>
            <w:tcW w:w="1023" w:type="dxa"/>
            <w:tcBorders>
              <w:top w:val="nil"/>
              <w:left w:val="nil"/>
              <w:bottom w:val="nil"/>
              <w:right w:val="nil"/>
            </w:tcBorders>
            <w:shd w:val="clear" w:color="auto" w:fill="auto"/>
            <w:hideMark/>
          </w:tcPr>
          <w:p w14:paraId="4B0C2BB7" w14:textId="77777777" w:rsidR="00C04921" w:rsidRPr="00EB5103" w:rsidRDefault="00C04921" w:rsidP="004B277F">
            <w:pPr>
              <w:pStyle w:val="TableText"/>
              <w:ind w:left="113"/>
              <w:rPr>
                <w:rFonts w:cs="Times New Roman"/>
              </w:rPr>
            </w:pPr>
            <w:r w:rsidRPr="00EB5103">
              <w:t>39 </w:t>
            </w:r>
          </w:p>
        </w:tc>
        <w:tc>
          <w:tcPr>
            <w:tcW w:w="2409" w:type="dxa"/>
            <w:tcBorders>
              <w:top w:val="nil"/>
              <w:left w:val="nil"/>
              <w:bottom w:val="nil"/>
              <w:right w:val="nil"/>
            </w:tcBorders>
            <w:shd w:val="clear" w:color="auto" w:fill="auto"/>
            <w:hideMark/>
          </w:tcPr>
          <w:p w14:paraId="2CF5F129" w14:textId="77777777" w:rsidR="00C04921" w:rsidRPr="00EB5103" w:rsidRDefault="00C04921" w:rsidP="004B277F">
            <w:pPr>
              <w:pStyle w:val="TableText"/>
              <w:rPr>
                <w:rFonts w:cs="Times New Roman"/>
              </w:rPr>
            </w:pPr>
            <w:r w:rsidRPr="00EB5103">
              <w:t>Rehabilitated mines </w:t>
            </w:r>
          </w:p>
        </w:tc>
        <w:tc>
          <w:tcPr>
            <w:tcW w:w="7371" w:type="dxa"/>
            <w:tcBorders>
              <w:top w:val="nil"/>
              <w:left w:val="nil"/>
              <w:bottom w:val="nil"/>
              <w:right w:val="nil"/>
            </w:tcBorders>
            <w:shd w:val="clear" w:color="auto" w:fill="auto"/>
            <w:vAlign w:val="center"/>
            <w:hideMark/>
          </w:tcPr>
          <w:p w14:paraId="72317806" w14:textId="77777777" w:rsidR="00C04921" w:rsidRPr="00EB5103" w:rsidRDefault="00C04921" w:rsidP="004B277F">
            <w:pPr>
              <w:pStyle w:val="TableText"/>
              <w:rPr>
                <w:rFonts w:cs="Times New Roman"/>
              </w:rPr>
            </w:pPr>
            <w:r w:rsidRPr="00EB5103">
              <w:t>Former mining sites undergoing remediation to return them near to their natural state or a state suitable for farming </w:t>
            </w:r>
          </w:p>
        </w:tc>
      </w:tr>
      <w:tr w:rsidR="00C04921" w:rsidRPr="004B6CAD" w14:paraId="3E245FC0" w14:textId="77777777" w:rsidTr="00650CD4">
        <w:trPr>
          <w:trHeight w:val="300"/>
        </w:trPr>
        <w:tc>
          <w:tcPr>
            <w:tcW w:w="1023" w:type="dxa"/>
            <w:tcBorders>
              <w:top w:val="nil"/>
              <w:left w:val="nil"/>
              <w:bottom w:val="nil"/>
              <w:right w:val="nil"/>
            </w:tcBorders>
            <w:shd w:val="clear" w:color="auto" w:fill="auto"/>
            <w:hideMark/>
          </w:tcPr>
          <w:p w14:paraId="35D24651" w14:textId="77777777" w:rsidR="00C04921" w:rsidRPr="00EB5103" w:rsidRDefault="00C04921" w:rsidP="004B277F">
            <w:pPr>
              <w:pStyle w:val="TableText"/>
              <w:ind w:left="113"/>
              <w:rPr>
                <w:rFonts w:cs="Times New Roman"/>
              </w:rPr>
            </w:pPr>
            <w:r w:rsidRPr="00EB5103">
              <w:t>42 </w:t>
            </w:r>
          </w:p>
        </w:tc>
        <w:tc>
          <w:tcPr>
            <w:tcW w:w="2409" w:type="dxa"/>
            <w:tcBorders>
              <w:top w:val="nil"/>
              <w:left w:val="nil"/>
              <w:bottom w:val="nil"/>
              <w:right w:val="nil"/>
            </w:tcBorders>
            <w:shd w:val="clear" w:color="auto" w:fill="auto"/>
            <w:hideMark/>
          </w:tcPr>
          <w:p w14:paraId="5EE050E3" w14:textId="77777777" w:rsidR="00C04921" w:rsidRPr="00EB5103" w:rsidRDefault="00C04921" w:rsidP="004B277F">
            <w:pPr>
              <w:pStyle w:val="TableText"/>
              <w:rPr>
                <w:rFonts w:cs="Times New Roman"/>
              </w:rPr>
            </w:pPr>
            <w:r w:rsidRPr="00EB5103">
              <w:t>Waste-transfer station </w:t>
            </w:r>
          </w:p>
        </w:tc>
        <w:tc>
          <w:tcPr>
            <w:tcW w:w="7371" w:type="dxa"/>
            <w:tcBorders>
              <w:top w:val="nil"/>
              <w:left w:val="nil"/>
              <w:bottom w:val="nil"/>
              <w:right w:val="nil"/>
            </w:tcBorders>
            <w:shd w:val="clear" w:color="auto" w:fill="auto"/>
            <w:vAlign w:val="center"/>
            <w:hideMark/>
          </w:tcPr>
          <w:p w14:paraId="5E8C0EE5" w14:textId="77777777" w:rsidR="00C04921" w:rsidRPr="00EB5103" w:rsidRDefault="00C04921" w:rsidP="004B277F">
            <w:pPr>
              <w:pStyle w:val="TableText"/>
              <w:rPr>
                <w:rFonts w:cs="Times New Roman"/>
              </w:rPr>
            </w:pPr>
            <w:r w:rsidRPr="00EB5103">
              <w:t>Depot that receives and temporarily stores waste before routing to further processing or disposal </w:t>
            </w:r>
          </w:p>
        </w:tc>
      </w:tr>
      <w:tr w:rsidR="00C04921" w:rsidRPr="004B6CAD" w14:paraId="74B08B84" w14:textId="77777777" w:rsidTr="00650CD4">
        <w:trPr>
          <w:trHeight w:val="300"/>
        </w:trPr>
        <w:tc>
          <w:tcPr>
            <w:tcW w:w="1023" w:type="dxa"/>
            <w:tcBorders>
              <w:top w:val="nil"/>
              <w:left w:val="nil"/>
              <w:bottom w:val="nil"/>
              <w:right w:val="nil"/>
            </w:tcBorders>
            <w:shd w:val="clear" w:color="auto" w:fill="auto"/>
            <w:hideMark/>
          </w:tcPr>
          <w:p w14:paraId="147A2C8F" w14:textId="77777777" w:rsidR="00C04921" w:rsidRPr="00EB5103" w:rsidRDefault="00C04921" w:rsidP="004B277F">
            <w:pPr>
              <w:pStyle w:val="TableText"/>
              <w:ind w:left="113"/>
              <w:rPr>
                <w:rFonts w:cs="Times New Roman"/>
              </w:rPr>
            </w:pPr>
            <w:r w:rsidRPr="00EB5103">
              <w:t>43 </w:t>
            </w:r>
          </w:p>
        </w:tc>
        <w:tc>
          <w:tcPr>
            <w:tcW w:w="2409" w:type="dxa"/>
            <w:tcBorders>
              <w:top w:val="nil"/>
              <w:left w:val="nil"/>
              <w:bottom w:val="nil"/>
              <w:right w:val="nil"/>
            </w:tcBorders>
            <w:shd w:val="clear" w:color="auto" w:fill="auto"/>
            <w:hideMark/>
          </w:tcPr>
          <w:p w14:paraId="2E0C1B54" w14:textId="77777777" w:rsidR="00C04921" w:rsidRPr="00EB5103" w:rsidRDefault="00C04921" w:rsidP="004B277F">
            <w:pPr>
              <w:pStyle w:val="TableText"/>
              <w:rPr>
                <w:rFonts w:cs="Times New Roman"/>
              </w:rPr>
            </w:pPr>
            <w:r w:rsidRPr="00EB5103">
              <w:t>Waste-landfill </w:t>
            </w:r>
          </w:p>
        </w:tc>
        <w:tc>
          <w:tcPr>
            <w:tcW w:w="7371" w:type="dxa"/>
            <w:tcBorders>
              <w:top w:val="nil"/>
              <w:left w:val="nil"/>
              <w:bottom w:val="nil"/>
              <w:right w:val="nil"/>
            </w:tcBorders>
            <w:shd w:val="clear" w:color="auto" w:fill="auto"/>
            <w:vAlign w:val="center"/>
            <w:hideMark/>
          </w:tcPr>
          <w:p w14:paraId="218133E5" w14:textId="77777777" w:rsidR="00C04921" w:rsidRPr="00EB5103" w:rsidRDefault="00C04921" w:rsidP="004B277F">
            <w:pPr>
              <w:pStyle w:val="TableText"/>
              <w:rPr>
                <w:rFonts w:cs="Times New Roman"/>
              </w:rPr>
            </w:pPr>
            <w:r w:rsidRPr="00EB5103">
              <w:t>Land for disposal of solid inert wastes </w:t>
            </w:r>
          </w:p>
        </w:tc>
      </w:tr>
      <w:tr w:rsidR="00C04921" w:rsidRPr="004B6CAD" w14:paraId="324673B7" w14:textId="77777777" w:rsidTr="00650CD4">
        <w:trPr>
          <w:trHeight w:val="300"/>
        </w:trPr>
        <w:tc>
          <w:tcPr>
            <w:tcW w:w="1023" w:type="dxa"/>
            <w:tcBorders>
              <w:top w:val="nil"/>
              <w:left w:val="nil"/>
              <w:bottom w:val="single" w:sz="4" w:space="0" w:color="auto"/>
              <w:right w:val="nil"/>
            </w:tcBorders>
            <w:shd w:val="clear" w:color="auto" w:fill="auto"/>
            <w:hideMark/>
          </w:tcPr>
          <w:p w14:paraId="33E5310D" w14:textId="77777777" w:rsidR="00C04921" w:rsidRPr="00EB5103" w:rsidRDefault="00C04921" w:rsidP="004B277F">
            <w:pPr>
              <w:pStyle w:val="TableText"/>
              <w:ind w:left="113"/>
              <w:rPr>
                <w:rFonts w:cs="Times New Roman"/>
              </w:rPr>
            </w:pPr>
            <w:r w:rsidRPr="00EB5103">
              <w:t>44 </w:t>
            </w:r>
          </w:p>
        </w:tc>
        <w:tc>
          <w:tcPr>
            <w:tcW w:w="2409" w:type="dxa"/>
            <w:tcBorders>
              <w:top w:val="nil"/>
              <w:left w:val="nil"/>
              <w:bottom w:val="single" w:sz="4" w:space="0" w:color="auto"/>
              <w:right w:val="nil"/>
            </w:tcBorders>
            <w:shd w:val="clear" w:color="auto" w:fill="auto"/>
            <w:hideMark/>
          </w:tcPr>
          <w:p w14:paraId="7A97A15A" w14:textId="77777777" w:rsidR="00C04921" w:rsidRPr="00EB5103" w:rsidRDefault="00C04921" w:rsidP="004B277F">
            <w:pPr>
              <w:pStyle w:val="TableText"/>
              <w:rPr>
                <w:rFonts w:cs="Times New Roman"/>
              </w:rPr>
            </w:pPr>
            <w:r w:rsidRPr="00EB5103">
              <w:t>Prohibited areas </w:t>
            </w:r>
          </w:p>
        </w:tc>
        <w:tc>
          <w:tcPr>
            <w:tcW w:w="7371" w:type="dxa"/>
            <w:tcBorders>
              <w:top w:val="nil"/>
              <w:left w:val="nil"/>
              <w:bottom w:val="single" w:sz="4" w:space="0" w:color="auto"/>
              <w:right w:val="nil"/>
            </w:tcBorders>
            <w:shd w:val="clear" w:color="auto" w:fill="auto"/>
            <w:vAlign w:val="center"/>
            <w:hideMark/>
          </w:tcPr>
          <w:p w14:paraId="2615ED89" w14:textId="77777777" w:rsidR="00C04921" w:rsidRPr="00EB5103" w:rsidRDefault="00C04921" w:rsidP="004B277F">
            <w:pPr>
              <w:pStyle w:val="TableText"/>
              <w:rPr>
                <w:rFonts w:cs="Times New Roman"/>
              </w:rPr>
            </w:pPr>
            <w:r w:rsidRPr="00EB5103">
              <w:t>Military and other prohibited areas </w:t>
            </w:r>
          </w:p>
        </w:tc>
      </w:tr>
    </w:tbl>
    <w:p w14:paraId="764C64A8" w14:textId="0CB9A8C0" w:rsidR="002672C5" w:rsidRDefault="008759C0" w:rsidP="0077104A">
      <w:pPr>
        <w:pStyle w:val="Normalsmall"/>
      </w:pPr>
      <w:r>
        <w:t xml:space="preserve">Note: </w:t>
      </w:r>
      <w:r w:rsidR="002672C5">
        <w:t>Water Observations from Space (</w:t>
      </w:r>
      <w:proofErr w:type="spellStart"/>
      <w:r w:rsidR="002672C5">
        <w:t>WOfS</w:t>
      </w:r>
      <w:proofErr w:type="spellEnd"/>
      <w:r w:rsidR="002672C5">
        <w:t xml:space="preserve">) data (Geoscience Australia 2018) for 2010-11 and 2015-16 was used to mark potential water </w:t>
      </w:r>
      <w:r w:rsidR="00D017B3">
        <w:t>pixels</w:t>
      </w:r>
      <w:r w:rsidR="002672C5">
        <w:t xml:space="preserve"> in the Topographic features layers. This applied to those </w:t>
      </w:r>
      <w:r w:rsidR="00D017B3">
        <w:t>pixels</w:t>
      </w:r>
      <w:r w:rsidR="002672C5">
        <w:t xml:space="preserve"> where the </w:t>
      </w:r>
      <w:proofErr w:type="spellStart"/>
      <w:r w:rsidR="002672C5">
        <w:t>WOfS</w:t>
      </w:r>
      <w:proofErr w:type="spellEnd"/>
      <w:r w:rsidR="002672C5">
        <w:t xml:space="preserve"> data observed water more </w:t>
      </w:r>
      <w:r w:rsidR="00E00FC5">
        <w:t>frequently and with confidence</w:t>
      </w:r>
      <w:r w:rsidR="002672C5">
        <w:t xml:space="preserve">. </w:t>
      </w:r>
      <w:r w:rsidR="00342EC2">
        <w:t xml:space="preserve"> </w:t>
      </w:r>
      <w:r w:rsidR="00D017B3">
        <w:t>Pixels</w:t>
      </w:r>
      <w:r w:rsidR="00342EC2">
        <w:t xml:space="preserve"> where water was detected, but no topographic feature was present in the layer were allocated a TOPO value of 100 and the TOPO_DESC of ‘Water observed – no current topographic feature’.  For topographic features where water was also detected according to </w:t>
      </w:r>
      <w:proofErr w:type="spellStart"/>
      <w:r w:rsidR="00342EC2">
        <w:t>WOfS</w:t>
      </w:r>
      <w:proofErr w:type="spellEnd"/>
      <w:r w:rsidR="00342EC2">
        <w:t xml:space="preserve"> their TOPO value was increased by 100 with the TOPO_DESC for these attributes having </w:t>
      </w:r>
      <w:proofErr w:type="gramStart"/>
      <w:r w:rsidR="00342EC2">
        <w:t>‘ –</w:t>
      </w:r>
      <w:proofErr w:type="gramEnd"/>
      <w:r w:rsidR="00342EC2">
        <w:t xml:space="preserve"> Water observed’ added. </w:t>
      </w:r>
    </w:p>
    <w:p w14:paraId="1802034A" w14:textId="77777777" w:rsidR="00711820" w:rsidRDefault="00711820" w:rsidP="00C04921">
      <w:pPr>
        <w:pStyle w:val="Tablecaption"/>
      </w:pPr>
      <w:bookmarkStart w:id="18" w:name="_Ref53000423"/>
    </w:p>
    <w:p w14:paraId="3CC5EF6B" w14:textId="175E4ECE" w:rsidR="00C04921" w:rsidRDefault="00C04921" w:rsidP="00C04921">
      <w:pPr>
        <w:pStyle w:val="Tablecaption"/>
      </w:pPr>
      <w:r>
        <w:t xml:space="preserve">Table </w:t>
      </w:r>
      <w:bookmarkEnd w:id="18"/>
      <w:r w:rsidR="00913B72">
        <w:rPr>
          <w:noProof/>
        </w:rPr>
        <w:t>A2.3</w:t>
      </w:r>
      <w:r w:rsidR="00913B72">
        <w:t xml:space="preserve"> </w:t>
      </w:r>
      <w:r w:rsidRPr="00DD3774">
        <w:t>Values, description, and meanings</w:t>
      </w:r>
      <w:r>
        <w:t xml:space="preserve"> of tenure layers' attributes</w:t>
      </w:r>
    </w:p>
    <w:tbl>
      <w:tblPr>
        <w:tblStyle w:val="ABARESTableleftrightalign"/>
        <w:tblW w:w="10773" w:type="dxa"/>
        <w:tblLook w:val="04A0" w:firstRow="1" w:lastRow="0" w:firstColumn="1" w:lastColumn="0" w:noHBand="0" w:noVBand="1"/>
      </w:tblPr>
      <w:tblGrid>
        <w:gridCol w:w="993"/>
        <w:gridCol w:w="2268"/>
        <w:gridCol w:w="7512"/>
      </w:tblGrid>
      <w:tr w:rsidR="00C04921" w:rsidRPr="00B17E7E" w14:paraId="1FEAB346" w14:textId="77777777" w:rsidTr="0077104A">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shd w:val="clear" w:color="auto" w:fill="auto"/>
            <w:noWrap/>
          </w:tcPr>
          <w:p w14:paraId="107EADFF" w14:textId="77777777" w:rsidR="00C04921" w:rsidRPr="00B17E7E" w:rsidRDefault="00C04921" w:rsidP="004B277F">
            <w:pPr>
              <w:pStyle w:val="TableText"/>
              <w:rPr>
                <w:rStyle w:val="Strong"/>
                <w:b/>
                <w:bCs w:val="0"/>
              </w:rPr>
            </w:pPr>
            <w:r w:rsidRPr="00B17E7E">
              <w:rPr>
                <w:rStyle w:val="Strong"/>
                <w:b/>
                <w:bCs w:val="0"/>
              </w:rPr>
              <w:t>TEN</w:t>
            </w:r>
          </w:p>
        </w:tc>
        <w:tc>
          <w:tcPr>
            <w:tcW w:w="2268" w:type="dxa"/>
            <w:tcBorders>
              <w:top w:val="single" w:sz="4" w:space="0" w:color="auto"/>
              <w:bottom w:val="single" w:sz="4" w:space="0" w:color="auto"/>
            </w:tcBorders>
            <w:shd w:val="clear" w:color="auto" w:fill="auto"/>
            <w:noWrap/>
          </w:tcPr>
          <w:p w14:paraId="66E5C61C" w14:textId="77777777" w:rsidR="00C04921" w:rsidRPr="00B17E7E" w:rsidRDefault="00C04921" w:rsidP="004B277F">
            <w:pPr>
              <w:pStyle w:val="TableText"/>
              <w:jc w:val="left"/>
              <w:cnfStyle w:val="100000000000" w:firstRow="1" w:lastRow="0" w:firstColumn="0" w:lastColumn="0" w:oddVBand="0" w:evenVBand="0" w:oddHBand="0" w:evenHBand="0" w:firstRowFirstColumn="0" w:firstRowLastColumn="0" w:lastRowFirstColumn="0" w:lastRowLastColumn="0"/>
              <w:rPr>
                <w:rStyle w:val="Strong"/>
                <w:b/>
                <w:bCs w:val="0"/>
              </w:rPr>
            </w:pPr>
            <w:r w:rsidRPr="00B17E7E">
              <w:rPr>
                <w:rStyle w:val="Strong"/>
                <w:b/>
                <w:bCs w:val="0"/>
              </w:rPr>
              <w:t>TEN_DESC</w:t>
            </w:r>
          </w:p>
        </w:tc>
        <w:tc>
          <w:tcPr>
            <w:tcW w:w="7512" w:type="dxa"/>
            <w:tcBorders>
              <w:top w:val="single" w:sz="4" w:space="0" w:color="auto"/>
              <w:bottom w:val="single" w:sz="4" w:space="0" w:color="auto"/>
            </w:tcBorders>
            <w:shd w:val="clear" w:color="auto" w:fill="auto"/>
          </w:tcPr>
          <w:p w14:paraId="17EDFC09" w14:textId="77777777" w:rsidR="00C04921" w:rsidRPr="00B17E7E" w:rsidRDefault="00C04921" w:rsidP="004B277F">
            <w:pPr>
              <w:pStyle w:val="TableText"/>
              <w:jc w:val="left"/>
              <w:cnfStyle w:val="100000000000" w:firstRow="1" w:lastRow="0" w:firstColumn="0" w:lastColumn="0" w:oddVBand="0" w:evenVBand="0" w:oddHBand="0" w:evenHBand="0" w:firstRowFirstColumn="0" w:firstRowLastColumn="0" w:lastRowFirstColumn="0" w:lastRowLastColumn="0"/>
              <w:rPr>
                <w:rStyle w:val="Strong"/>
                <w:b/>
                <w:bCs w:val="0"/>
              </w:rPr>
            </w:pPr>
            <w:r w:rsidRPr="00B17E7E">
              <w:rPr>
                <w:rStyle w:val="Strong"/>
                <w:b/>
                <w:bCs w:val="0"/>
              </w:rPr>
              <w:t>Meaning</w:t>
            </w:r>
          </w:p>
        </w:tc>
      </w:tr>
      <w:tr w:rsidR="00C04921" w:rsidRPr="00F012C4" w14:paraId="1C19AC42"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tcBorders>
            <w:shd w:val="clear" w:color="auto" w:fill="auto"/>
            <w:noWrap/>
            <w:hideMark/>
          </w:tcPr>
          <w:p w14:paraId="09EC3B48" w14:textId="77777777" w:rsidR="00C04921" w:rsidRPr="00EB5103" w:rsidRDefault="00C04921" w:rsidP="004B277F">
            <w:pPr>
              <w:pStyle w:val="TableText"/>
            </w:pPr>
            <w:r w:rsidRPr="00EB5103">
              <w:t>0</w:t>
            </w:r>
          </w:p>
        </w:tc>
        <w:tc>
          <w:tcPr>
            <w:tcW w:w="2268" w:type="dxa"/>
            <w:tcBorders>
              <w:top w:val="single" w:sz="4" w:space="0" w:color="auto"/>
            </w:tcBorders>
            <w:shd w:val="clear" w:color="auto" w:fill="auto"/>
            <w:noWrap/>
          </w:tcPr>
          <w:p w14:paraId="46AAEB22" w14:textId="19B1C019"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t>No data</w:t>
            </w:r>
            <w:r w:rsidR="008A4815">
              <w:t>/</w:t>
            </w:r>
            <w:r w:rsidR="0028625E">
              <w:t>offshore</w:t>
            </w:r>
          </w:p>
        </w:tc>
        <w:tc>
          <w:tcPr>
            <w:tcW w:w="7512" w:type="dxa"/>
            <w:tcBorders>
              <w:top w:val="single" w:sz="4" w:space="0" w:color="auto"/>
            </w:tcBorders>
            <w:shd w:val="clear" w:color="auto" w:fill="auto"/>
          </w:tcPr>
          <w:p w14:paraId="260B571D"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t>Ocean or estuary with no tenure, or areas where the tenure is unresolved</w:t>
            </w:r>
          </w:p>
        </w:tc>
      </w:tr>
      <w:tr w:rsidR="0028625E" w:rsidRPr="00F012C4" w14:paraId="4AC2123C"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1FF226B6" w14:textId="27EEFB43" w:rsidR="0028625E" w:rsidRPr="00EB5103" w:rsidRDefault="0028625E" w:rsidP="0028625E">
            <w:pPr>
              <w:pStyle w:val="TableText"/>
            </w:pPr>
            <w:r w:rsidRPr="00163D02">
              <w:t>1001</w:t>
            </w:r>
          </w:p>
        </w:tc>
        <w:tc>
          <w:tcPr>
            <w:tcW w:w="2268" w:type="dxa"/>
            <w:shd w:val="clear" w:color="auto" w:fill="auto"/>
            <w:noWrap/>
            <w:hideMark/>
          </w:tcPr>
          <w:p w14:paraId="1F7EC4DB" w14:textId="6490DB84" w:rsidR="0028625E" w:rsidRPr="00F012C4"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Freehold</w:t>
            </w:r>
          </w:p>
        </w:tc>
        <w:tc>
          <w:tcPr>
            <w:tcW w:w="7512" w:type="dxa"/>
            <w:shd w:val="clear" w:color="auto" w:fill="auto"/>
          </w:tcPr>
          <w:p w14:paraId="5D52C0FA" w14:textId="1A708C42"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 xml:space="preserve">Land title holder has the power to sell, lease, </w:t>
            </w:r>
            <w:proofErr w:type="gramStart"/>
            <w:r w:rsidRPr="00163D02">
              <w:t>licence</w:t>
            </w:r>
            <w:proofErr w:type="gramEnd"/>
            <w:r w:rsidRPr="00163D02">
              <w:t xml:space="preserve"> and mortgage the land. Minerals and petroleum remain property of the Crown. All dealings are subject to compliance to planning and environmental laws, including the protection of heritage and sacred sites. May include freehold land purchased by Aboriginal land trusts through </w:t>
            </w:r>
            <w:r>
              <w:t xml:space="preserve">the </w:t>
            </w:r>
            <w:r w:rsidRPr="00163D02">
              <w:t>open market.</w:t>
            </w:r>
          </w:p>
        </w:tc>
      </w:tr>
      <w:tr w:rsidR="0028625E" w:rsidRPr="00F012C4" w14:paraId="0A49926C"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1242525B" w14:textId="1A969964" w:rsidR="0028625E" w:rsidRPr="00EB5103" w:rsidRDefault="0028625E" w:rsidP="0028625E">
            <w:pPr>
              <w:pStyle w:val="TableText"/>
            </w:pPr>
            <w:r w:rsidRPr="009F4481">
              <w:t>1002</w:t>
            </w:r>
          </w:p>
        </w:tc>
        <w:tc>
          <w:tcPr>
            <w:tcW w:w="2268" w:type="dxa"/>
            <w:shd w:val="clear" w:color="auto" w:fill="auto"/>
            <w:noWrap/>
            <w:hideMark/>
          </w:tcPr>
          <w:p w14:paraId="155E1646" w14:textId="4B0A8F19"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9F4481">
              <w:t>Freehold - Indigenous</w:t>
            </w:r>
          </w:p>
        </w:tc>
        <w:tc>
          <w:tcPr>
            <w:tcW w:w="7512" w:type="dxa"/>
            <w:shd w:val="clear" w:color="auto" w:fill="auto"/>
          </w:tcPr>
          <w:p w14:paraId="55892B28" w14:textId="4C79E75E"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t>L</w:t>
            </w:r>
            <w:r w:rsidRPr="00163D02">
              <w:t>and granted to an Aboriginal land trust as freehold. The power to sell, lease</w:t>
            </w:r>
            <w:r>
              <w:t xml:space="preserve"> and </w:t>
            </w:r>
            <w:r w:rsidRPr="00163D02">
              <w:t xml:space="preserve">licence the land varies with jurisdiction legislation. Minerals and petroleum rights and acquisition powers of </w:t>
            </w:r>
            <w:r>
              <w:t>the C</w:t>
            </w:r>
            <w:r w:rsidRPr="00163D02">
              <w:t>rown varies between jurisdictions.</w:t>
            </w:r>
          </w:p>
        </w:tc>
      </w:tr>
      <w:tr w:rsidR="0028625E" w:rsidRPr="00F012C4" w14:paraId="7185B076"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4382FA7F" w14:textId="561EBFF2" w:rsidR="0028625E" w:rsidRPr="00EB5103" w:rsidRDefault="0028625E" w:rsidP="0028625E">
            <w:pPr>
              <w:pStyle w:val="TableText"/>
            </w:pPr>
            <w:r w:rsidRPr="00163D02">
              <w:t>2111</w:t>
            </w:r>
          </w:p>
        </w:tc>
        <w:tc>
          <w:tcPr>
            <w:tcW w:w="2268" w:type="dxa"/>
            <w:shd w:val="clear" w:color="auto" w:fill="auto"/>
            <w:noWrap/>
            <w:hideMark/>
          </w:tcPr>
          <w:p w14:paraId="12D0BBFF" w14:textId="19DAADC0"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Freeholding lease</w:t>
            </w:r>
          </w:p>
        </w:tc>
        <w:tc>
          <w:tcPr>
            <w:tcW w:w="7512" w:type="dxa"/>
            <w:shd w:val="clear" w:color="auto" w:fill="auto"/>
          </w:tcPr>
          <w:p w14:paraId="6CC8E1A7" w14:textId="4EE0966A"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Crown leasehold land where a lessee is in the process of transferring lease to freehold with instalments</w:t>
            </w:r>
          </w:p>
        </w:tc>
      </w:tr>
      <w:tr w:rsidR="0028625E" w:rsidRPr="00F012C4" w14:paraId="2D447614"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30CF952E" w14:textId="0D33AC4E" w:rsidR="0028625E" w:rsidRPr="00EB5103" w:rsidRDefault="0028625E" w:rsidP="0028625E">
            <w:pPr>
              <w:pStyle w:val="TableText"/>
            </w:pPr>
            <w:r w:rsidRPr="009F4481">
              <w:t>2121</w:t>
            </w:r>
          </w:p>
        </w:tc>
        <w:tc>
          <w:tcPr>
            <w:tcW w:w="2268" w:type="dxa"/>
            <w:shd w:val="clear" w:color="auto" w:fill="auto"/>
            <w:noWrap/>
            <w:hideMark/>
          </w:tcPr>
          <w:p w14:paraId="269AD85C" w14:textId="696A7EAE"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9F4481">
              <w:t>Pastoral perpetual lease</w:t>
            </w:r>
          </w:p>
        </w:tc>
        <w:tc>
          <w:tcPr>
            <w:tcW w:w="7512" w:type="dxa"/>
            <w:shd w:val="clear" w:color="auto" w:fill="auto"/>
          </w:tcPr>
          <w:p w14:paraId="1D6B0250" w14:textId="18F73747"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 xml:space="preserve">Crown leasehold land granted in perpetuity to an entity for </w:t>
            </w:r>
            <w:r>
              <w:t xml:space="preserve">primarily </w:t>
            </w:r>
            <w:r w:rsidRPr="00163D02">
              <w:t>pastoral purposes</w:t>
            </w:r>
          </w:p>
        </w:tc>
      </w:tr>
      <w:tr w:rsidR="0028625E" w:rsidRPr="00F012C4" w14:paraId="1F0E5E31"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3672ADE4" w14:textId="0A340B73" w:rsidR="0028625E" w:rsidRPr="00EB5103" w:rsidRDefault="0028625E" w:rsidP="0028625E">
            <w:pPr>
              <w:pStyle w:val="TableText"/>
            </w:pPr>
            <w:r w:rsidRPr="00163D02">
              <w:t>2131</w:t>
            </w:r>
          </w:p>
        </w:tc>
        <w:tc>
          <w:tcPr>
            <w:tcW w:w="2268" w:type="dxa"/>
            <w:shd w:val="clear" w:color="auto" w:fill="auto"/>
            <w:noWrap/>
            <w:hideMark/>
          </w:tcPr>
          <w:p w14:paraId="6885C863" w14:textId="0918D48D"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proofErr w:type="gramStart"/>
            <w:r w:rsidRPr="00163D02">
              <w:t>Other</w:t>
            </w:r>
            <w:proofErr w:type="gramEnd"/>
            <w:r w:rsidRPr="00163D02">
              <w:t xml:space="preserve"> perpetual lease</w:t>
            </w:r>
          </w:p>
        </w:tc>
        <w:tc>
          <w:tcPr>
            <w:tcW w:w="7512" w:type="dxa"/>
            <w:shd w:val="clear" w:color="auto" w:fill="auto"/>
          </w:tcPr>
          <w:p w14:paraId="6F655F85" w14:textId="5F105F4E"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 xml:space="preserve">Crown leasehold land granted </w:t>
            </w:r>
            <w:r>
              <w:t xml:space="preserve">in perpetuity </w:t>
            </w:r>
            <w:r w:rsidRPr="00163D02">
              <w:t xml:space="preserve">to an entity for </w:t>
            </w:r>
            <w:r w:rsidRPr="00C53DB4">
              <w:t>non-pastoral or non-specified purposes</w:t>
            </w:r>
          </w:p>
        </w:tc>
      </w:tr>
      <w:tr w:rsidR="0028625E" w:rsidRPr="00F012C4" w14:paraId="0B1EC249"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05402E6F" w14:textId="32D66C39" w:rsidR="0028625E" w:rsidRPr="00EB5103" w:rsidRDefault="0028625E" w:rsidP="0028625E">
            <w:pPr>
              <w:pStyle w:val="TableText"/>
            </w:pPr>
            <w:r w:rsidRPr="009F4481">
              <w:t>2132</w:t>
            </w:r>
          </w:p>
        </w:tc>
        <w:tc>
          <w:tcPr>
            <w:tcW w:w="2268" w:type="dxa"/>
            <w:shd w:val="clear" w:color="auto" w:fill="auto"/>
            <w:noWrap/>
            <w:hideMark/>
          </w:tcPr>
          <w:p w14:paraId="0A420762" w14:textId="678312CF"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proofErr w:type="gramStart"/>
            <w:r w:rsidRPr="009F4481">
              <w:t>Other</w:t>
            </w:r>
            <w:proofErr w:type="gramEnd"/>
            <w:r w:rsidRPr="009F4481">
              <w:t xml:space="preserve"> perpetual lease - Indigenous</w:t>
            </w:r>
          </w:p>
        </w:tc>
        <w:tc>
          <w:tcPr>
            <w:tcW w:w="7512" w:type="dxa"/>
            <w:shd w:val="clear" w:color="auto" w:fill="auto"/>
          </w:tcPr>
          <w:p w14:paraId="2221F0C7" w14:textId="12251C3D"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 xml:space="preserve">Crown leasehold land granted </w:t>
            </w:r>
            <w:r>
              <w:t xml:space="preserve">in perpetuity </w:t>
            </w:r>
            <w:r w:rsidRPr="00163D02">
              <w:t xml:space="preserve">to an </w:t>
            </w:r>
            <w:r>
              <w:t>Indigenous land trust</w:t>
            </w:r>
            <w:r w:rsidRPr="00163D02">
              <w:t xml:space="preserve"> for </w:t>
            </w:r>
            <w:r w:rsidRPr="00C53DB4">
              <w:t>non-pastoral or non-specified purposes</w:t>
            </w:r>
          </w:p>
        </w:tc>
      </w:tr>
      <w:tr w:rsidR="0028625E" w:rsidRPr="00F012C4" w14:paraId="75957626"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361022A4" w14:textId="1D9C0A63" w:rsidR="0028625E" w:rsidRPr="00EB5103" w:rsidRDefault="0028625E" w:rsidP="0028625E">
            <w:pPr>
              <w:pStyle w:val="TableText"/>
            </w:pPr>
            <w:r w:rsidRPr="009F4481">
              <w:t>2141</w:t>
            </w:r>
          </w:p>
        </w:tc>
        <w:tc>
          <w:tcPr>
            <w:tcW w:w="2268" w:type="dxa"/>
            <w:shd w:val="clear" w:color="auto" w:fill="auto"/>
            <w:noWrap/>
            <w:hideMark/>
          </w:tcPr>
          <w:p w14:paraId="240DC94B" w14:textId="72D9058A"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9F4481">
              <w:t>Pastoral term lease</w:t>
            </w:r>
          </w:p>
        </w:tc>
        <w:tc>
          <w:tcPr>
            <w:tcW w:w="7512" w:type="dxa"/>
            <w:shd w:val="clear" w:color="auto" w:fill="auto"/>
          </w:tcPr>
          <w:p w14:paraId="3FF0024F" w14:textId="34B90F07"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 xml:space="preserve">Crown </w:t>
            </w:r>
            <w:r>
              <w:t>leasehold land granted</w:t>
            </w:r>
            <w:r w:rsidRPr="00163D02">
              <w:t xml:space="preserve"> for a </w:t>
            </w:r>
            <w:r w:rsidRPr="00C53DB4">
              <w:t>specified term of years</w:t>
            </w:r>
            <w:r w:rsidRPr="00163D02">
              <w:t xml:space="preserve"> to an entity for </w:t>
            </w:r>
            <w:r>
              <w:t xml:space="preserve">primarily </w:t>
            </w:r>
            <w:r w:rsidRPr="00163D02">
              <w:t>pastoral purposes</w:t>
            </w:r>
          </w:p>
        </w:tc>
      </w:tr>
      <w:tr w:rsidR="0028625E" w:rsidRPr="00F012C4" w14:paraId="3516B687"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01E28DC3" w14:textId="6EFA65D3" w:rsidR="0028625E" w:rsidRPr="00EB5103" w:rsidRDefault="0028625E" w:rsidP="0028625E">
            <w:pPr>
              <w:pStyle w:val="TableText"/>
            </w:pPr>
            <w:r w:rsidRPr="009F4481">
              <w:t>2142</w:t>
            </w:r>
          </w:p>
        </w:tc>
        <w:tc>
          <w:tcPr>
            <w:tcW w:w="2268" w:type="dxa"/>
            <w:shd w:val="clear" w:color="auto" w:fill="auto"/>
            <w:noWrap/>
            <w:hideMark/>
          </w:tcPr>
          <w:p w14:paraId="6B65325A" w14:textId="73F01714"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9F4481">
              <w:t>Pastoral term lease - Indigenous</w:t>
            </w:r>
          </w:p>
        </w:tc>
        <w:tc>
          <w:tcPr>
            <w:tcW w:w="7512" w:type="dxa"/>
            <w:shd w:val="clear" w:color="auto" w:fill="auto"/>
          </w:tcPr>
          <w:p w14:paraId="24498F99" w14:textId="3A82423B"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 xml:space="preserve">Crown </w:t>
            </w:r>
            <w:r>
              <w:t>leasehold land granted</w:t>
            </w:r>
            <w:r w:rsidRPr="00163D02">
              <w:t xml:space="preserve"> for a </w:t>
            </w:r>
            <w:r w:rsidRPr="00C53DB4">
              <w:t>specified term of years</w:t>
            </w:r>
            <w:r w:rsidRPr="00163D02">
              <w:t xml:space="preserve"> to an </w:t>
            </w:r>
            <w:r>
              <w:t>Indigenous land trust</w:t>
            </w:r>
            <w:r w:rsidRPr="00163D02">
              <w:t xml:space="preserve"> for </w:t>
            </w:r>
            <w:r>
              <w:t xml:space="preserve">primarily </w:t>
            </w:r>
            <w:r w:rsidRPr="00163D02">
              <w:t>pastoral purposes</w:t>
            </w:r>
          </w:p>
        </w:tc>
      </w:tr>
      <w:tr w:rsidR="0028625E" w:rsidRPr="00F012C4" w14:paraId="67B835AE"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436519A2" w14:textId="73ECFCAE" w:rsidR="0028625E" w:rsidRPr="00EB5103" w:rsidRDefault="0028625E" w:rsidP="0028625E">
            <w:pPr>
              <w:pStyle w:val="TableText"/>
            </w:pPr>
            <w:r w:rsidRPr="00163D02">
              <w:t>2151</w:t>
            </w:r>
          </w:p>
        </w:tc>
        <w:tc>
          <w:tcPr>
            <w:tcW w:w="2268" w:type="dxa"/>
            <w:shd w:val="clear" w:color="auto" w:fill="auto"/>
            <w:noWrap/>
            <w:hideMark/>
          </w:tcPr>
          <w:p w14:paraId="1895255C" w14:textId="408701FD"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Other term lease</w:t>
            </w:r>
          </w:p>
        </w:tc>
        <w:tc>
          <w:tcPr>
            <w:tcW w:w="7512" w:type="dxa"/>
            <w:shd w:val="clear" w:color="auto" w:fill="auto"/>
          </w:tcPr>
          <w:p w14:paraId="2CC6F52B" w14:textId="32339E3C"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 xml:space="preserve">Crown leasehold land granted to an entity </w:t>
            </w:r>
            <w:r w:rsidRPr="00C53DB4">
              <w:t>for a specified term of years for non-pastoral or non-specified purposes</w:t>
            </w:r>
          </w:p>
        </w:tc>
      </w:tr>
      <w:tr w:rsidR="0028625E" w:rsidRPr="00F012C4" w14:paraId="6F4E74DB"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20F043DB" w14:textId="7D82E01A" w:rsidR="0028625E" w:rsidRPr="00EB5103" w:rsidRDefault="0028625E" w:rsidP="0028625E">
            <w:pPr>
              <w:pStyle w:val="TableText"/>
            </w:pPr>
            <w:r w:rsidRPr="009F4481">
              <w:t>2152</w:t>
            </w:r>
          </w:p>
        </w:tc>
        <w:tc>
          <w:tcPr>
            <w:tcW w:w="2268" w:type="dxa"/>
            <w:shd w:val="clear" w:color="auto" w:fill="auto"/>
            <w:noWrap/>
            <w:hideMark/>
          </w:tcPr>
          <w:p w14:paraId="3C67F4C3" w14:textId="3D8861B4"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9F4481">
              <w:t>Other term lease - Indigenous</w:t>
            </w:r>
          </w:p>
        </w:tc>
        <w:tc>
          <w:tcPr>
            <w:tcW w:w="7512" w:type="dxa"/>
            <w:shd w:val="clear" w:color="auto" w:fill="auto"/>
          </w:tcPr>
          <w:p w14:paraId="7B25AC43" w14:textId="014A449C"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 xml:space="preserve">Crown leasehold land granted to an </w:t>
            </w:r>
            <w:r>
              <w:t>Indigenous land trust</w:t>
            </w:r>
            <w:r w:rsidRPr="00163D02">
              <w:t xml:space="preserve"> </w:t>
            </w:r>
            <w:r w:rsidRPr="00C53DB4">
              <w:t>for a specified term of years for non-pastoral or non-specified purposes</w:t>
            </w:r>
          </w:p>
        </w:tc>
      </w:tr>
      <w:tr w:rsidR="0028625E" w:rsidRPr="00F012C4" w14:paraId="0BBE4231"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2FE5F2C4" w14:textId="32E8E665" w:rsidR="0028625E" w:rsidRPr="00EB5103" w:rsidRDefault="0028625E" w:rsidP="0028625E">
            <w:pPr>
              <w:pStyle w:val="TableText"/>
            </w:pPr>
            <w:r w:rsidRPr="00163D02">
              <w:t>2161</w:t>
            </w:r>
          </w:p>
        </w:tc>
        <w:tc>
          <w:tcPr>
            <w:tcW w:w="2268" w:type="dxa"/>
            <w:shd w:val="clear" w:color="auto" w:fill="auto"/>
            <w:noWrap/>
            <w:hideMark/>
          </w:tcPr>
          <w:p w14:paraId="239F10C3" w14:textId="1E58EC5C"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proofErr w:type="gramStart"/>
            <w:r w:rsidRPr="00163D02">
              <w:t>Other</w:t>
            </w:r>
            <w:proofErr w:type="gramEnd"/>
            <w:r w:rsidRPr="00163D02">
              <w:t xml:space="preserve"> lease</w:t>
            </w:r>
          </w:p>
        </w:tc>
        <w:tc>
          <w:tcPr>
            <w:tcW w:w="7512" w:type="dxa"/>
            <w:shd w:val="clear" w:color="auto" w:fill="auto"/>
          </w:tcPr>
          <w:p w14:paraId="2852CE3A" w14:textId="1936BBDD"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C53DB4">
              <w:t xml:space="preserve">Crown </w:t>
            </w:r>
            <w:r>
              <w:t xml:space="preserve">leasehold </w:t>
            </w:r>
            <w:r w:rsidRPr="00C53DB4">
              <w:t>land where the purpose is specified as other or undefined</w:t>
            </w:r>
          </w:p>
        </w:tc>
      </w:tr>
      <w:tr w:rsidR="0028625E" w:rsidRPr="00F012C4" w14:paraId="1BC63EA3"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1CFE1158" w14:textId="79E009D3" w:rsidR="0028625E" w:rsidRPr="00EB5103" w:rsidRDefault="0028625E" w:rsidP="0028625E">
            <w:pPr>
              <w:pStyle w:val="TableText"/>
            </w:pPr>
            <w:r w:rsidRPr="009F4481">
              <w:t>2162</w:t>
            </w:r>
          </w:p>
        </w:tc>
        <w:tc>
          <w:tcPr>
            <w:tcW w:w="2268" w:type="dxa"/>
            <w:shd w:val="clear" w:color="auto" w:fill="auto"/>
            <w:noWrap/>
            <w:hideMark/>
          </w:tcPr>
          <w:p w14:paraId="59EC11A4" w14:textId="65F6363D"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proofErr w:type="gramStart"/>
            <w:r w:rsidRPr="009F4481">
              <w:t>Other</w:t>
            </w:r>
            <w:proofErr w:type="gramEnd"/>
            <w:r w:rsidRPr="009F4481">
              <w:t xml:space="preserve"> lease - Indigenous</w:t>
            </w:r>
          </w:p>
        </w:tc>
        <w:tc>
          <w:tcPr>
            <w:tcW w:w="7512" w:type="dxa"/>
            <w:shd w:val="clear" w:color="auto" w:fill="auto"/>
          </w:tcPr>
          <w:p w14:paraId="506DB504" w14:textId="63D1C0AF"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C53DB4">
              <w:t xml:space="preserve">Crown </w:t>
            </w:r>
            <w:r>
              <w:t xml:space="preserve">leasehold </w:t>
            </w:r>
            <w:r w:rsidRPr="00C53DB4">
              <w:t>land where the purpose is specified as other or undefined</w:t>
            </w:r>
            <w:r>
              <w:t xml:space="preserve"> and </w:t>
            </w:r>
            <w:r w:rsidRPr="00163D02">
              <w:t>held by an Indigenous land trust</w:t>
            </w:r>
          </w:p>
        </w:tc>
      </w:tr>
      <w:tr w:rsidR="0028625E" w:rsidRPr="00F012C4" w14:paraId="55C345D9"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1F5DA113" w14:textId="69B71E54" w:rsidR="0028625E" w:rsidRPr="00EB5103" w:rsidRDefault="0028625E" w:rsidP="0028625E">
            <w:pPr>
              <w:pStyle w:val="TableText"/>
            </w:pPr>
            <w:r w:rsidRPr="00163D02">
              <w:t>2211</w:t>
            </w:r>
          </w:p>
        </w:tc>
        <w:tc>
          <w:tcPr>
            <w:tcW w:w="2268" w:type="dxa"/>
            <w:shd w:val="clear" w:color="auto" w:fill="auto"/>
            <w:noWrap/>
            <w:hideMark/>
          </w:tcPr>
          <w:p w14:paraId="65F90FAC" w14:textId="4E7A2C01"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Nature conservation reserve</w:t>
            </w:r>
          </w:p>
        </w:tc>
        <w:tc>
          <w:tcPr>
            <w:tcW w:w="7512" w:type="dxa"/>
            <w:shd w:val="clear" w:color="auto" w:fill="auto"/>
          </w:tcPr>
          <w:p w14:paraId="1EDB150D" w14:textId="03864DED"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 xml:space="preserve">Crown land set aside for conservation purposes. Includes heritage reserves where </w:t>
            </w:r>
            <w:r>
              <w:t>specified</w:t>
            </w:r>
            <w:r w:rsidRPr="00163D02">
              <w:t>.</w:t>
            </w:r>
          </w:p>
        </w:tc>
      </w:tr>
      <w:tr w:rsidR="0028625E" w:rsidRPr="00F012C4" w14:paraId="06F7CFB2"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tcBorders>
              <w:bottom w:val="nil"/>
            </w:tcBorders>
            <w:shd w:val="clear" w:color="auto" w:fill="auto"/>
            <w:noWrap/>
            <w:hideMark/>
          </w:tcPr>
          <w:p w14:paraId="3F5B8387" w14:textId="014D5264" w:rsidR="0028625E" w:rsidRPr="00EB5103" w:rsidRDefault="0028625E" w:rsidP="0028625E">
            <w:pPr>
              <w:pStyle w:val="TableText"/>
            </w:pPr>
            <w:r w:rsidRPr="009F4481">
              <w:t>2212</w:t>
            </w:r>
          </w:p>
        </w:tc>
        <w:tc>
          <w:tcPr>
            <w:tcW w:w="2268" w:type="dxa"/>
            <w:tcBorders>
              <w:bottom w:val="nil"/>
            </w:tcBorders>
            <w:shd w:val="clear" w:color="auto" w:fill="auto"/>
            <w:noWrap/>
            <w:hideMark/>
          </w:tcPr>
          <w:p w14:paraId="34D1A8E3" w14:textId="57DB77DF"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9F4481">
              <w:t>Nature conservation reserve - Indigenous</w:t>
            </w:r>
          </w:p>
        </w:tc>
        <w:tc>
          <w:tcPr>
            <w:tcW w:w="7512" w:type="dxa"/>
            <w:tcBorders>
              <w:bottom w:val="nil"/>
            </w:tcBorders>
            <w:shd w:val="clear" w:color="auto" w:fill="auto"/>
          </w:tcPr>
          <w:p w14:paraId="6A48D3F2" w14:textId="275D4C05"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 xml:space="preserve">Crown land vested or reserved to an Indigenous lands trust and set aside for conservation purposes. Includes heritage reserves where </w:t>
            </w:r>
            <w:r>
              <w:t>specified</w:t>
            </w:r>
            <w:r w:rsidRPr="00163D02">
              <w:t>.</w:t>
            </w:r>
          </w:p>
        </w:tc>
      </w:tr>
      <w:tr w:rsidR="0028625E" w:rsidRPr="00F012C4" w14:paraId="59234B02"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shd w:val="clear" w:color="auto" w:fill="auto"/>
            <w:noWrap/>
            <w:hideMark/>
          </w:tcPr>
          <w:p w14:paraId="6BE79EE7" w14:textId="6CF63012" w:rsidR="0028625E" w:rsidRPr="00EB5103" w:rsidRDefault="0028625E" w:rsidP="0028625E">
            <w:pPr>
              <w:pStyle w:val="TableText"/>
            </w:pPr>
            <w:r w:rsidRPr="00163D02">
              <w:t>2221</w:t>
            </w:r>
          </w:p>
        </w:tc>
        <w:tc>
          <w:tcPr>
            <w:tcW w:w="2268" w:type="dxa"/>
            <w:tcBorders>
              <w:top w:val="nil"/>
              <w:bottom w:val="nil"/>
            </w:tcBorders>
            <w:shd w:val="clear" w:color="auto" w:fill="auto"/>
            <w:noWrap/>
            <w:hideMark/>
          </w:tcPr>
          <w:p w14:paraId="2FC7E972" w14:textId="5E365C1F"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Multiple-use public forest</w:t>
            </w:r>
          </w:p>
        </w:tc>
        <w:tc>
          <w:tcPr>
            <w:tcW w:w="7512" w:type="dxa"/>
            <w:tcBorders>
              <w:top w:val="nil"/>
              <w:bottom w:val="nil"/>
            </w:tcBorders>
            <w:shd w:val="clear" w:color="auto" w:fill="auto"/>
          </w:tcPr>
          <w:p w14:paraId="2353990D" w14:textId="00D9F626"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C53DB4">
              <w:t xml:space="preserve">Crown land </w:t>
            </w:r>
            <w:r>
              <w:t>set aside</w:t>
            </w:r>
            <w:r w:rsidRPr="00C53DB4">
              <w:t xml:space="preserve"> for multiple-use forest</w:t>
            </w:r>
            <w:r>
              <w:t xml:space="preserve"> values such as wood harvesting, recreation, and environmental protection, includes </w:t>
            </w:r>
            <w:r w:rsidRPr="00C53DB4">
              <w:t>state forests and timber reserves</w:t>
            </w:r>
          </w:p>
        </w:tc>
      </w:tr>
      <w:tr w:rsidR="0028625E" w:rsidRPr="00F012C4" w14:paraId="515AAB31"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tcBorders>
              <w:top w:val="nil"/>
            </w:tcBorders>
            <w:shd w:val="clear" w:color="auto" w:fill="auto"/>
            <w:noWrap/>
            <w:hideMark/>
          </w:tcPr>
          <w:p w14:paraId="3A0169EA" w14:textId="43FFA251" w:rsidR="0028625E" w:rsidRPr="00EB5103" w:rsidRDefault="0028625E" w:rsidP="0028625E">
            <w:pPr>
              <w:pStyle w:val="TableText"/>
            </w:pPr>
            <w:r w:rsidRPr="00163D02">
              <w:t>2231</w:t>
            </w:r>
          </w:p>
        </w:tc>
        <w:tc>
          <w:tcPr>
            <w:tcW w:w="2268" w:type="dxa"/>
            <w:tcBorders>
              <w:top w:val="nil"/>
            </w:tcBorders>
            <w:shd w:val="clear" w:color="auto" w:fill="auto"/>
            <w:noWrap/>
            <w:hideMark/>
          </w:tcPr>
          <w:p w14:paraId="6348F5D8" w14:textId="23964E0F"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 xml:space="preserve">Other </w:t>
            </w:r>
            <w:r>
              <w:t>Crown purposes</w:t>
            </w:r>
          </w:p>
        </w:tc>
        <w:tc>
          <w:tcPr>
            <w:tcW w:w="7512" w:type="dxa"/>
            <w:tcBorders>
              <w:top w:val="nil"/>
            </w:tcBorders>
            <w:shd w:val="clear" w:color="auto" w:fill="auto"/>
          </w:tcPr>
          <w:p w14:paraId="010C5662" w14:textId="02C5BFA3"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C53DB4">
              <w:t xml:space="preserve">Crown land </w:t>
            </w:r>
            <w:r>
              <w:t>set aside</w:t>
            </w:r>
            <w:r w:rsidRPr="00C53DB4">
              <w:t xml:space="preserve"> for all other purposes including, water, infrastructure, institutional, defence and other undefined reserves</w:t>
            </w:r>
            <w:r>
              <w:t>; or lands vested to, acquired, or purchased by the Crown or its authorised entities to deliver essential services</w:t>
            </w:r>
          </w:p>
        </w:tc>
      </w:tr>
      <w:tr w:rsidR="0028625E" w:rsidRPr="00F012C4" w14:paraId="7587B81C"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1E665C7B" w14:textId="3BC37807" w:rsidR="0028625E" w:rsidRPr="00EB5103" w:rsidRDefault="0028625E" w:rsidP="0028625E">
            <w:pPr>
              <w:pStyle w:val="TableText"/>
            </w:pPr>
            <w:r w:rsidRPr="009F4481">
              <w:t>2232</w:t>
            </w:r>
          </w:p>
        </w:tc>
        <w:tc>
          <w:tcPr>
            <w:tcW w:w="2268" w:type="dxa"/>
            <w:shd w:val="clear" w:color="auto" w:fill="auto"/>
            <w:noWrap/>
            <w:hideMark/>
          </w:tcPr>
          <w:p w14:paraId="57F6AC48" w14:textId="42B68EC6"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9F4481">
              <w:t xml:space="preserve">Other </w:t>
            </w:r>
            <w:r w:rsidRPr="00A9665E">
              <w:t>Crown purposes</w:t>
            </w:r>
            <w:r w:rsidRPr="009F4481">
              <w:t xml:space="preserve"> - Indigenous</w:t>
            </w:r>
          </w:p>
        </w:tc>
        <w:tc>
          <w:tcPr>
            <w:tcW w:w="7512" w:type="dxa"/>
            <w:shd w:val="clear" w:color="auto" w:fill="auto"/>
          </w:tcPr>
          <w:p w14:paraId="2D3C1894" w14:textId="44C4AF46"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Crown land vested or reserved to an Indigenous land trust for the benefit of the Indigenous</w:t>
            </w:r>
          </w:p>
        </w:tc>
      </w:tr>
      <w:tr w:rsidR="0028625E" w:rsidRPr="00F012C4" w14:paraId="40DAABFE"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72AEFBE9" w14:textId="2F7784E6" w:rsidR="0028625E" w:rsidRPr="00EB5103" w:rsidRDefault="0028625E" w:rsidP="0028625E">
            <w:pPr>
              <w:pStyle w:val="TableText"/>
            </w:pPr>
            <w:r w:rsidRPr="00163D02">
              <w:t>2301</w:t>
            </w:r>
          </w:p>
        </w:tc>
        <w:tc>
          <w:tcPr>
            <w:tcW w:w="2268" w:type="dxa"/>
            <w:shd w:val="clear" w:color="auto" w:fill="auto"/>
            <w:noWrap/>
            <w:hideMark/>
          </w:tcPr>
          <w:p w14:paraId="3E030FA8" w14:textId="7F6BFC0C"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Other Crown land</w:t>
            </w:r>
          </w:p>
        </w:tc>
        <w:tc>
          <w:tcPr>
            <w:tcW w:w="7512" w:type="dxa"/>
            <w:shd w:val="clear" w:color="auto" w:fill="auto"/>
          </w:tcPr>
          <w:p w14:paraId="167C7D2C" w14:textId="4884F55C"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Crown land unallocated to a purpose</w:t>
            </w:r>
            <w:r>
              <w:t xml:space="preserve"> or purposes</w:t>
            </w:r>
          </w:p>
        </w:tc>
      </w:tr>
      <w:tr w:rsidR="0028625E" w:rsidRPr="00F012C4" w14:paraId="7E3E0C69" w14:textId="77777777" w:rsidTr="0077104A">
        <w:trPr>
          <w:trHeight w:val="30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20051328" w14:textId="5C8E7A9B" w:rsidR="0028625E" w:rsidRPr="00EB5103" w:rsidRDefault="0028625E" w:rsidP="0028625E">
            <w:pPr>
              <w:pStyle w:val="TableText"/>
            </w:pPr>
            <w:r w:rsidRPr="009F4481">
              <w:t>2302</w:t>
            </w:r>
          </w:p>
        </w:tc>
        <w:tc>
          <w:tcPr>
            <w:tcW w:w="2268" w:type="dxa"/>
            <w:shd w:val="clear" w:color="auto" w:fill="auto"/>
            <w:noWrap/>
            <w:hideMark/>
          </w:tcPr>
          <w:p w14:paraId="7DBC9DE0" w14:textId="38991D7D"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9F4481">
              <w:t>Other Crown land - Indigenous</w:t>
            </w:r>
          </w:p>
        </w:tc>
        <w:tc>
          <w:tcPr>
            <w:tcW w:w="7512" w:type="dxa"/>
            <w:shd w:val="clear" w:color="auto" w:fill="auto"/>
          </w:tcPr>
          <w:p w14:paraId="48018AFE" w14:textId="2FC5A310" w:rsidR="0028625E" w:rsidRPr="00EB5103" w:rsidRDefault="0028625E" w:rsidP="0028625E">
            <w:pPr>
              <w:pStyle w:val="TableText"/>
              <w:jc w:val="left"/>
              <w:cnfStyle w:val="000000000000" w:firstRow="0" w:lastRow="0" w:firstColumn="0" w:lastColumn="0" w:oddVBand="0" w:evenVBand="0" w:oddHBand="0" w:evenHBand="0" w:firstRowFirstColumn="0" w:firstRowLastColumn="0" w:lastRowFirstColumn="0" w:lastRowLastColumn="0"/>
            </w:pPr>
            <w:r w:rsidRPr="00163D02">
              <w:t>Unallocated Crown land held by an Indigenous land trust</w:t>
            </w:r>
          </w:p>
        </w:tc>
      </w:tr>
    </w:tbl>
    <w:p w14:paraId="4AA0327C" w14:textId="77777777" w:rsidR="00C04921" w:rsidRDefault="00C04921" w:rsidP="00C04921"/>
    <w:p w14:paraId="1FC5261B" w14:textId="50305C99" w:rsidR="00C04921" w:rsidRPr="0014048D" w:rsidRDefault="00C04921" w:rsidP="00C04921">
      <w:pPr>
        <w:pStyle w:val="Tablecaption"/>
        <w:spacing w:before="0" w:after="0"/>
        <w:contextualSpacing/>
      </w:pPr>
      <w:bookmarkStart w:id="19" w:name="_Ref53000507"/>
      <w:r w:rsidRPr="0014048D">
        <w:t xml:space="preserve">Table </w:t>
      </w:r>
      <w:bookmarkEnd w:id="19"/>
      <w:r w:rsidR="00913B72">
        <w:t>A2.4</w:t>
      </w:r>
      <w:r w:rsidR="00913B72" w:rsidRPr="0014048D">
        <w:t xml:space="preserve"> </w:t>
      </w:r>
      <w:r w:rsidRPr="0014048D">
        <w:t>Values, description, and meanings of forest type layers' attributes</w:t>
      </w:r>
    </w:p>
    <w:tbl>
      <w:tblPr>
        <w:tblStyle w:val="ABARESTableleftrightalign"/>
        <w:tblpPr w:leftFromText="180" w:rightFromText="180" w:vertAnchor="text" w:horzAnchor="margin" w:tblpY="150"/>
        <w:tblW w:w="10773" w:type="dxa"/>
        <w:tblLook w:val="04A0" w:firstRow="1" w:lastRow="0" w:firstColumn="1" w:lastColumn="0" w:noHBand="0" w:noVBand="1"/>
      </w:tblPr>
      <w:tblGrid>
        <w:gridCol w:w="993"/>
        <w:gridCol w:w="3685"/>
        <w:gridCol w:w="6095"/>
      </w:tblGrid>
      <w:tr w:rsidR="00C04921" w14:paraId="4ABA68F0" w14:textId="77777777" w:rsidTr="00BA2DD6">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shd w:val="clear" w:color="auto" w:fill="auto"/>
          </w:tcPr>
          <w:p w14:paraId="6953A602" w14:textId="77777777" w:rsidR="00C04921" w:rsidRPr="00C04921" w:rsidRDefault="00C04921" w:rsidP="004B277F">
            <w:pPr>
              <w:pStyle w:val="TableText"/>
              <w:rPr>
                <w:rStyle w:val="Strong"/>
                <w:b/>
                <w:bCs w:val="0"/>
              </w:rPr>
            </w:pPr>
            <w:r w:rsidRPr="00C04921">
              <w:rPr>
                <w:rStyle w:val="Strong"/>
                <w:b/>
                <w:bCs w:val="0"/>
              </w:rPr>
              <w:t>FOR</w:t>
            </w:r>
          </w:p>
        </w:tc>
        <w:tc>
          <w:tcPr>
            <w:tcW w:w="3685" w:type="dxa"/>
            <w:tcBorders>
              <w:top w:val="single" w:sz="4" w:space="0" w:color="auto"/>
              <w:bottom w:val="single" w:sz="4" w:space="0" w:color="auto"/>
            </w:tcBorders>
            <w:shd w:val="clear" w:color="auto" w:fill="auto"/>
          </w:tcPr>
          <w:p w14:paraId="49149083" w14:textId="77777777" w:rsidR="00C04921" w:rsidRPr="00C04921" w:rsidRDefault="00C04921" w:rsidP="004B277F">
            <w:pPr>
              <w:pStyle w:val="TableText"/>
              <w:jc w:val="left"/>
              <w:cnfStyle w:val="100000000000" w:firstRow="1" w:lastRow="0" w:firstColumn="0" w:lastColumn="0" w:oddVBand="0" w:evenVBand="0" w:oddHBand="0" w:evenHBand="0" w:firstRowFirstColumn="0" w:firstRowLastColumn="0" w:lastRowFirstColumn="0" w:lastRowLastColumn="0"/>
              <w:rPr>
                <w:rStyle w:val="Strong"/>
                <w:b/>
                <w:bCs w:val="0"/>
              </w:rPr>
            </w:pPr>
            <w:r w:rsidRPr="00C04921">
              <w:rPr>
                <w:rStyle w:val="Strong"/>
                <w:b/>
                <w:bCs w:val="0"/>
              </w:rPr>
              <w:t>FOR_DESC</w:t>
            </w:r>
          </w:p>
        </w:tc>
        <w:tc>
          <w:tcPr>
            <w:tcW w:w="6095" w:type="dxa"/>
            <w:tcBorders>
              <w:top w:val="single" w:sz="4" w:space="0" w:color="auto"/>
              <w:bottom w:val="single" w:sz="4" w:space="0" w:color="auto"/>
            </w:tcBorders>
            <w:shd w:val="clear" w:color="auto" w:fill="auto"/>
          </w:tcPr>
          <w:p w14:paraId="34F8E01C" w14:textId="77777777" w:rsidR="00C04921" w:rsidRPr="00C04921" w:rsidRDefault="00C04921" w:rsidP="004B277F">
            <w:pPr>
              <w:pStyle w:val="TableText"/>
              <w:jc w:val="left"/>
              <w:cnfStyle w:val="100000000000" w:firstRow="1" w:lastRow="0" w:firstColumn="0" w:lastColumn="0" w:oddVBand="0" w:evenVBand="0" w:oddHBand="0" w:evenHBand="0" w:firstRowFirstColumn="0" w:firstRowLastColumn="0" w:lastRowFirstColumn="0" w:lastRowLastColumn="0"/>
              <w:rPr>
                <w:rStyle w:val="Strong"/>
                <w:b/>
                <w:bCs w:val="0"/>
              </w:rPr>
            </w:pPr>
            <w:r w:rsidRPr="00C04921">
              <w:rPr>
                <w:rStyle w:val="Strong"/>
                <w:b/>
                <w:bCs w:val="0"/>
              </w:rPr>
              <w:t>Meaning</w:t>
            </w:r>
          </w:p>
        </w:tc>
      </w:tr>
      <w:tr w:rsidR="00C04921" w14:paraId="5E193404" w14:textId="77777777" w:rsidTr="00BA2DD6">
        <w:trPr>
          <w:trHeight w:val="246"/>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tcBorders>
            <w:shd w:val="clear" w:color="auto" w:fill="auto"/>
          </w:tcPr>
          <w:p w14:paraId="6C58A610" w14:textId="77777777" w:rsidR="00C04921" w:rsidRPr="00EB5103" w:rsidRDefault="00C04921" w:rsidP="004B277F">
            <w:pPr>
              <w:pStyle w:val="TableText"/>
            </w:pPr>
            <w:r w:rsidRPr="00EB5103">
              <w:t>0</w:t>
            </w:r>
          </w:p>
        </w:tc>
        <w:tc>
          <w:tcPr>
            <w:tcW w:w="3685" w:type="dxa"/>
            <w:tcBorders>
              <w:top w:val="single" w:sz="4" w:space="0" w:color="auto"/>
            </w:tcBorders>
            <w:shd w:val="clear" w:color="auto" w:fill="auto"/>
          </w:tcPr>
          <w:p w14:paraId="1FE79CB7"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rPr>
                <w:color w:val="000000"/>
              </w:rPr>
            </w:pPr>
            <w:r w:rsidRPr="00EB5103">
              <w:rPr>
                <w:color w:val="000000" w:themeColor="text1"/>
              </w:rPr>
              <w:t>Non-forest or no data</w:t>
            </w:r>
          </w:p>
        </w:tc>
        <w:tc>
          <w:tcPr>
            <w:tcW w:w="6095" w:type="dxa"/>
            <w:tcBorders>
              <w:top w:val="single" w:sz="4" w:space="0" w:color="auto"/>
            </w:tcBorders>
            <w:shd w:val="clear" w:color="auto" w:fill="auto"/>
          </w:tcPr>
          <w:p w14:paraId="1373D759"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rPr>
                <w:color w:val="000000"/>
              </w:rPr>
            </w:pPr>
            <w:r w:rsidRPr="00EB5103">
              <w:rPr>
                <w:color w:val="000000" w:themeColor="text1"/>
              </w:rPr>
              <w:t>Non-forest (crown cover less than 20%) or no data</w:t>
            </w:r>
          </w:p>
        </w:tc>
      </w:tr>
      <w:tr w:rsidR="00C04921" w14:paraId="3B956C9A" w14:textId="77777777" w:rsidTr="00BA2DD6">
        <w:trPr>
          <w:trHeight w:val="256"/>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7ED709F" w14:textId="77777777" w:rsidR="00C04921" w:rsidRPr="00EB5103" w:rsidRDefault="00C04921" w:rsidP="004B277F">
            <w:pPr>
              <w:pStyle w:val="TableText"/>
            </w:pPr>
            <w:r w:rsidRPr="00EB5103">
              <w:t>1</w:t>
            </w:r>
          </w:p>
        </w:tc>
        <w:tc>
          <w:tcPr>
            <w:tcW w:w="3685" w:type="dxa"/>
            <w:shd w:val="clear" w:color="auto" w:fill="auto"/>
          </w:tcPr>
          <w:p w14:paraId="3B063E35" w14:textId="1278EC76"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Native woodland</w:t>
            </w:r>
            <w:r w:rsidR="0077104A">
              <w:rPr>
                <w:color w:val="000000" w:themeColor="text1"/>
              </w:rPr>
              <w:t xml:space="preserve"> forest</w:t>
            </w:r>
          </w:p>
        </w:tc>
        <w:tc>
          <w:tcPr>
            <w:tcW w:w="6095" w:type="dxa"/>
            <w:shd w:val="clear" w:color="auto" w:fill="auto"/>
          </w:tcPr>
          <w:p w14:paraId="798D44CD" w14:textId="6DD9F72E"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Native woodland</w:t>
            </w:r>
            <w:r w:rsidR="0077104A">
              <w:rPr>
                <w:color w:val="000000" w:themeColor="text1"/>
              </w:rPr>
              <w:t xml:space="preserve"> forest</w:t>
            </w:r>
            <w:r w:rsidRPr="00EB5103">
              <w:rPr>
                <w:color w:val="000000" w:themeColor="text1"/>
              </w:rPr>
              <w:t xml:space="preserve"> (crown cover between 20 and 50%)</w:t>
            </w:r>
          </w:p>
        </w:tc>
      </w:tr>
      <w:tr w:rsidR="00C04921" w14:paraId="08292BCB" w14:textId="77777777" w:rsidTr="00BA2DD6">
        <w:trPr>
          <w:trHeight w:val="246"/>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6E741ACC" w14:textId="77777777" w:rsidR="00C04921" w:rsidRPr="00EB5103" w:rsidRDefault="00C04921" w:rsidP="004B277F">
            <w:pPr>
              <w:pStyle w:val="TableText"/>
            </w:pPr>
            <w:r w:rsidRPr="00EB5103">
              <w:t>2</w:t>
            </w:r>
          </w:p>
        </w:tc>
        <w:tc>
          <w:tcPr>
            <w:tcW w:w="3685" w:type="dxa"/>
            <w:shd w:val="clear" w:color="auto" w:fill="auto"/>
          </w:tcPr>
          <w:p w14:paraId="7734EF8E"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Native open forest</w:t>
            </w:r>
          </w:p>
        </w:tc>
        <w:tc>
          <w:tcPr>
            <w:tcW w:w="6095" w:type="dxa"/>
            <w:shd w:val="clear" w:color="auto" w:fill="auto"/>
          </w:tcPr>
          <w:p w14:paraId="44D706B5"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Native open forest (crown cover greater than 50 to 80%)</w:t>
            </w:r>
          </w:p>
        </w:tc>
      </w:tr>
      <w:tr w:rsidR="00C04921" w14:paraId="4B0AE674" w14:textId="77777777" w:rsidTr="00BA2DD6">
        <w:trPr>
          <w:trHeight w:val="256"/>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2E81BCA6" w14:textId="77777777" w:rsidR="00C04921" w:rsidRPr="00EB5103" w:rsidRDefault="00C04921" w:rsidP="004B277F">
            <w:pPr>
              <w:pStyle w:val="TableText"/>
            </w:pPr>
            <w:r w:rsidRPr="00EB5103">
              <w:t>3</w:t>
            </w:r>
          </w:p>
        </w:tc>
        <w:tc>
          <w:tcPr>
            <w:tcW w:w="3685" w:type="dxa"/>
            <w:shd w:val="clear" w:color="auto" w:fill="auto"/>
          </w:tcPr>
          <w:p w14:paraId="422F0518"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Native closed forest</w:t>
            </w:r>
          </w:p>
        </w:tc>
        <w:tc>
          <w:tcPr>
            <w:tcW w:w="6095" w:type="dxa"/>
            <w:shd w:val="clear" w:color="auto" w:fill="auto"/>
          </w:tcPr>
          <w:p w14:paraId="20E34CED"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Native closed forest (crown cover greater than 80%)</w:t>
            </w:r>
          </w:p>
        </w:tc>
      </w:tr>
      <w:tr w:rsidR="00C04921" w14:paraId="49820F91" w14:textId="77777777" w:rsidTr="00BA2DD6">
        <w:trPr>
          <w:trHeight w:val="246"/>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7C37DF7B" w14:textId="77777777" w:rsidR="00C04921" w:rsidRPr="00EB5103" w:rsidRDefault="00C04921" w:rsidP="004B277F">
            <w:pPr>
              <w:pStyle w:val="TableText"/>
            </w:pPr>
            <w:r w:rsidRPr="00EB5103">
              <w:t>4</w:t>
            </w:r>
          </w:p>
        </w:tc>
        <w:tc>
          <w:tcPr>
            <w:tcW w:w="3685" w:type="dxa"/>
            <w:shd w:val="clear" w:color="auto" w:fill="auto"/>
          </w:tcPr>
          <w:p w14:paraId="06856EBE"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Commercial plantation - hardwood</w:t>
            </w:r>
          </w:p>
        </w:tc>
        <w:tc>
          <w:tcPr>
            <w:tcW w:w="6095" w:type="dxa"/>
            <w:shd w:val="clear" w:color="auto" w:fill="auto"/>
          </w:tcPr>
          <w:p w14:paraId="47F628A5"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Commercial plantation - hardwood</w:t>
            </w:r>
          </w:p>
        </w:tc>
      </w:tr>
      <w:tr w:rsidR="00C04921" w14:paraId="615153D5" w14:textId="77777777" w:rsidTr="00BA2DD6">
        <w:trPr>
          <w:trHeight w:val="256"/>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1D9C0E69" w14:textId="77777777" w:rsidR="00C04921" w:rsidRPr="00EB5103" w:rsidRDefault="00C04921" w:rsidP="004B277F">
            <w:pPr>
              <w:pStyle w:val="TableText"/>
            </w:pPr>
            <w:r w:rsidRPr="00EB5103">
              <w:t>5</w:t>
            </w:r>
          </w:p>
        </w:tc>
        <w:tc>
          <w:tcPr>
            <w:tcW w:w="3685" w:type="dxa"/>
            <w:shd w:val="clear" w:color="auto" w:fill="auto"/>
          </w:tcPr>
          <w:p w14:paraId="06E198BB"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Commercial plantation - softwood</w:t>
            </w:r>
          </w:p>
        </w:tc>
        <w:tc>
          <w:tcPr>
            <w:tcW w:w="6095" w:type="dxa"/>
            <w:shd w:val="clear" w:color="auto" w:fill="auto"/>
          </w:tcPr>
          <w:p w14:paraId="17ACF575"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Commercial plantation - softwood</w:t>
            </w:r>
          </w:p>
        </w:tc>
      </w:tr>
      <w:tr w:rsidR="00C04921" w14:paraId="4DB0AC29" w14:textId="77777777" w:rsidTr="00BA2DD6">
        <w:trPr>
          <w:trHeight w:val="68"/>
        </w:trPr>
        <w:tc>
          <w:tcPr>
            <w:cnfStyle w:val="001000000000" w:firstRow="0" w:lastRow="0" w:firstColumn="1" w:lastColumn="0" w:oddVBand="0" w:evenVBand="0" w:oddHBand="0" w:evenHBand="0" w:firstRowFirstColumn="0" w:firstRowLastColumn="0" w:lastRowFirstColumn="0" w:lastRowLastColumn="0"/>
            <w:tcW w:w="993" w:type="dxa"/>
            <w:shd w:val="clear" w:color="auto" w:fill="auto"/>
          </w:tcPr>
          <w:p w14:paraId="0809F36A" w14:textId="77777777" w:rsidR="00C04921" w:rsidRPr="00EB5103" w:rsidRDefault="00C04921" w:rsidP="004B277F">
            <w:pPr>
              <w:pStyle w:val="TableText"/>
            </w:pPr>
            <w:r w:rsidRPr="00EB5103">
              <w:t>6</w:t>
            </w:r>
          </w:p>
        </w:tc>
        <w:tc>
          <w:tcPr>
            <w:tcW w:w="3685" w:type="dxa"/>
            <w:shd w:val="clear" w:color="auto" w:fill="auto"/>
          </w:tcPr>
          <w:p w14:paraId="00CBE59B"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Commercial plantation - mixed species</w:t>
            </w:r>
          </w:p>
        </w:tc>
        <w:tc>
          <w:tcPr>
            <w:tcW w:w="6095" w:type="dxa"/>
            <w:shd w:val="clear" w:color="auto" w:fill="auto"/>
          </w:tcPr>
          <w:p w14:paraId="29341259"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Commercial plantation - mixed species</w:t>
            </w:r>
          </w:p>
        </w:tc>
      </w:tr>
      <w:tr w:rsidR="00C04921" w14:paraId="3DEBFAB0" w14:textId="77777777" w:rsidTr="00BA2DD6">
        <w:trPr>
          <w:trHeight w:val="256"/>
        </w:trPr>
        <w:tc>
          <w:tcPr>
            <w:cnfStyle w:val="001000000000" w:firstRow="0" w:lastRow="0" w:firstColumn="1" w:lastColumn="0" w:oddVBand="0" w:evenVBand="0" w:oddHBand="0" w:evenHBand="0" w:firstRowFirstColumn="0" w:firstRowLastColumn="0" w:lastRowFirstColumn="0" w:lastRowLastColumn="0"/>
            <w:tcW w:w="993" w:type="dxa"/>
            <w:tcBorders>
              <w:bottom w:val="nil"/>
            </w:tcBorders>
            <w:shd w:val="clear" w:color="auto" w:fill="auto"/>
          </w:tcPr>
          <w:p w14:paraId="0DC97F58" w14:textId="77777777" w:rsidR="00C04921" w:rsidRPr="00EB5103" w:rsidRDefault="00C04921" w:rsidP="004B277F">
            <w:pPr>
              <w:pStyle w:val="TableText"/>
            </w:pPr>
            <w:r w:rsidRPr="00EB5103">
              <w:t>7</w:t>
            </w:r>
          </w:p>
        </w:tc>
        <w:tc>
          <w:tcPr>
            <w:tcW w:w="3685" w:type="dxa"/>
            <w:tcBorders>
              <w:bottom w:val="nil"/>
            </w:tcBorders>
            <w:shd w:val="clear" w:color="auto" w:fill="auto"/>
          </w:tcPr>
          <w:p w14:paraId="0627180E"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Unknown forest</w:t>
            </w:r>
          </w:p>
        </w:tc>
        <w:tc>
          <w:tcPr>
            <w:tcW w:w="6095" w:type="dxa"/>
            <w:tcBorders>
              <w:bottom w:val="nil"/>
            </w:tcBorders>
            <w:shd w:val="clear" w:color="auto" w:fill="auto"/>
          </w:tcPr>
          <w:p w14:paraId="24D296B2" w14:textId="77777777" w:rsidR="00C04921" w:rsidRPr="00EB5103"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EB5103">
              <w:rPr>
                <w:color w:val="000000" w:themeColor="text1"/>
              </w:rPr>
              <w:t>Unknown forest (crown cover greater or equal to 20%)</w:t>
            </w:r>
          </w:p>
        </w:tc>
      </w:tr>
      <w:tr w:rsidR="00D018D9" w14:paraId="41EDF06D" w14:textId="77777777" w:rsidTr="00BA2DD6">
        <w:trPr>
          <w:trHeight w:val="256"/>
        </w:trPr>
        <w:tc>
          <w:tcPr>
            <w:cnfStyle w:val="001000000000" w:firstRow="0" w:lastRow="0" w:firstColumn="1" w:lastColumn="0" w:oddVBand="0" w:evenVBand="0" w:oddHBand="0" w:evenHBand="0" w:firstRowFirstColumn="0" w:firstRowLastColumn="0" w:lastRowFirstColumn="0" w:lastRowLastColumn="0"/>
            <w:tcW w:w="993" w:type="dxa"/>
            <w:tcBorders>
              <w:top w:val="nil"/>
              <w:bottom w:val="nil"/>
            </w:tcBorders>
            <w:shd w:val="clear" w:color="auto" w:fill="auto"/>
          </w:tcPr>
          <w:p w14:paraId="17F8A796" w14:textId="3EC6C397" w:rsidR="00D018D9" w:rsidRPr="00EB5103" w:rsidRDefault="00D018D9" w:rsidP="004B277F">
            <w:pPr>
              <w:pStyle w:val="TableText"/>
            </w:pPr>
            <w:r>
              <w:t>8</w:t>
            </w:r>
          </w:p>
        </w:tc>
        <w:tc>
          <w:tcPr>
            <w:tcW w:w="3685" w:type="dxa"/>
            <w:tcBorders>
              <w:top w:val="nil"/>
              <w:bottom w:val="nil"/>
            </w:tcBorders>
            <w:shd w:val="clear" w:color="auto" w:fill="auto"/>
          </w:tcPr>
          <w:p w14:paraId="3941E4BB" w14:textId="18AE0EB1" w:rsidR="00D018D9" w:rsidRPr="00EB5103" w:rsidRDefault="00D018D9" w:rsidP="00D018D9">
            <w:pPr>
              <w:pStyle w:val="TableText"/>
              <w:jc w:val="left"/>
              <w:cnfStyle w:val="000000000000" w:firstRow="0" w:lastRow="0" w:firstColumn="0" w:lastColumn="0" w:oddVBand="0" w:evenVBand="0" w:oddHBand="0" w:evenHBand="0" w:firstRowFirstColumn="0" w:firstRowLastColumn="0" w:lastRowFirstColumn="0" w:lastRowLastColumn="0"/>
              <w:rPr>
                <w:color w:val="000000" w:themeColor="text1"/>
              </w:rPr>
            </w:pPr>
            <w:r>
              <w:t>Native rainforest other than Tasmania</w:t>
            </w:r>
          </w:p>
        </w:tc>
        <w:tc>
          <w:tcPr>
            <w:tcW w:w="6095" w:type="dxa"/>
            <w:tcBorders>
              <w:top w:val="nil"/>
              <w:bottom w:val="nil"/>
            </w:tcBorders>
            <w:shd w:val="clear" w:color="auto" w:fill="auto"/>
          </w:tcPr>
          <w:p w14:paraId="2FF0BF76" w14:textId="0783247A" w:rsidR="00D018D9" w:rsidRPr="00EB5103" w:rsidRDefault="00D018D9" w:rsidP="00D018D9">
            <w:pPr>
              <w:pStyle w:val="TableText"/>
              <w:jc w:val="left"/>
              <w:cnfStyle w:val="000000000000" w:firstRow="0" w:lastRow="0" w:firstColumn="0" w:lastColumn="0" w:oddVBand="0" w:evenVBand="0" w:oddHBand="0" w:evenHBand="0" w:firstRowFirstColumn="0" w:firstRowLastColumn="0" w:lastRowFirstColumn="0" w:lastRowLastColumn="0"/>
              <w:rPr>
                <w:color w:val="000000" w:themeColor="text1"/>
              </w:rPr>
            </w:pPr>
            <w:r>
              <w:t>Native rainforest other than Tasmania</w:t>
            </w:r>
          </w:p>
        </w:tc>
      </w:tr>
      <w:tr w:rsidR="00D018D9" w14:paraId="7E8CEC68" w14:textId="77777777" w:rsidTr="00BA2DD6">
        <w:trPr>
          <w:trHeight w:val="256"/>
        </w:trPr>
        <w:tc>
          <w:tcPr>
            <w:cnfStyle w:val="001000000000" w:firstRow="0" w:lastRow="0" w:firstColumn="1" w:lastColumn="0" w:oddVBand="0" w:evenVBand="0" w:oddHBand="0" w:evenHBand="0" w:firstRowFirstColumn="0" w:firstRowLastColumn="0" w:lastRowFirstColumn="0" w:lastRowLastColumn="0"/>
            <w:tcW w:w="993" w:type="dxa"/>
            <w:tcBorders>
              <w:top w:val="nil"/>
              <w:bottom w:val="single" w:sz="4" w:space="0" w:color="auto"/>
            </w:tcBorders>
            <w:shd w:val="clear" w:color="auto" w:fill="auto"/>
          </w:tcPr>
          <w:p w14:paraId="181C90B8" w14:textId="6A4A609A" w:rsidR="00D018D9" w:rsidRPr="00EB5103" w:rsidRDefault="00D018D9" w:rsidP="004B277F">
            <w:pPr>
              <w:pStyle w:val="TableText"/>
            </w:pPr>
            <w:r>
              <w:t>9</w:t>
            </w:r>
          </w:p>
        </w:tc>
        <w:tc>
          <w:tcPr>
            <w:tcW w:w="3685" w:type="dxa"/>
            <w:tcBorders>
              <w:top w:val="nil"/>
              <w:bottom w:val="single" w:sz="4" w:space="0" w:color="auto"/>
            </w:tcBorders>
            <w:shd w:val="clear" w:color="auto" w:fill="auto"/>
          </w:tcPr>
          <w:p w14:paraId="1AE88EAE" w14:textId="6FD60CD9" w:rsidR="00D018D9" w:rsidRPr="00EB5103" w:rsidRDefault="00D018D9" w:rsidP="00D018D9">
            <w:pPr>
              <w:pStyle w:val="TableText"/>
              <w:jc w:val="left"/>
              <w:cnfStyle w:val="000000000000" w:firstRow="0" w:lastRow="0" w:firstColumn="0" w:lastColumn="0" w:oddVBand="0" w:evenVBand="0" w:oddHBand="0" w:evenHBand="0" w:firstRowFirstColumn="0" w:firstRowLastColumn="0" w:lastRowFirstColumn="0" w:lastRowLastColumn="0"/>
              <w:rPr>
                <w:color w:val="000000" w:themeColor="text1"/>
              </w:rPr>
            </w:pPr>
            <w:r>
              <w:t>Native rainforest Tasmania</w:t>
            </w:r>
          </w:p>
        </w:tc>
        <w:tc>
          <w:tcPr>
            <w:tcW w:w="6095" w:type="dxa"/>
            <w:tcBorders>
              <w:top w:val="nil"/>
              <w:bottom w:val="single" w:sz="4" w:space="0" w:color="auto"/>
            </w:tcBorders>
            <w:shd w:val="clear" w:color="auto" w:fill="auto"/>
          </w:tcPr>
          <w:p w14:paraId="66B666A6" w14:textId="1BF72E86" w:rsidR="00D018D9" w:rsidRPr="00EB5103" w:rsidRDefault="00D018D9" w:rsidP="00D018D9">
            <w:pPr>
              <w:pStyle w:val="TableText"/>
              <w:jc w:val="left"/>
              <w:cnfStyle w:val="000000000000" w:firstRow="0" w:lastRow="0" w:firstColumn="0" w:lastColumn="0" w:oddVBand="0" w:evenVBand="0" w:oddHBand="0" w:evenHBand="0" w:firstRowFirstColumn="0" w:firstRowLastColumn="0" w:lastRowFirstColumn="0" w:lastRowLastColumn="0"/>
              <w:rPr>
                <w:color w:val="000000" w:themeColor="text1"/>
              </w:rPr>
            </w:pPr>
            <w:r>
              <w:t>Native rainforest Tasmania</w:t>
            </w:r>
          </w:p>
        </w:tc>
      </w:tr>
    </w:tbl>
    <w:p w14:paraId="2647B519" w14:textId="77777777" w:rsidR="003827AE" w:rsidRPr="003827AE" w:rsidRDefault="003827AE" w:rsidP="00C04921">
      <w:pPr>
        <w:pStyle w:val="Tablecaption"/>
        <w:rPr>
          <w:rFonts w:eastAsiaTheme="minorHAnsi" w:cstheme="minorHAnsi"/>
          <w:b w:val="0"/>
          <w:color w:val="auto"/>
          <w:sz w:val="18"/>
          <w:szCs w:val="18"/>
        </w:rPr>
      </w:pPr>
      <w:bookmarkStart w:id="20" w:name="_Ref53000545"/>
    </w:p>
    <w:p w14:paraId="26AE237C" w14:textId="69D4B8E0" w:rsidR="00C04921" w:rsidRDefault="00C04921" w:rsidP="00C04921">
      <w:pPr>
        <w:pStyle w:val="Tablecaption"/>
      </w:pPr>
      <w:r>
        <w:t xml:space="preserve">Table </w:t>
      </w:r>
      <w:bookmarkEnd w:id="20"/>
      <w:r w:rsidR="00913B72">
        <w:rPr>
          <w:noProof/>
        </w:rPr>
        <w:t>A2.5</w:t>
      </w:r>
      <w:r w:rsidR="00913B72">
        <w:t xml:space="preserve"> </w:t>
      </w:r>
      <w:r w:rsidRPr="00595AF2">
        <w:t xml:space="preserve">Values, description, and meanings of </w:t>
      </w:r>
      <w:r>
        <w:t>urban boundaries</w:t>
      </w:r>
      <w:r w:rsidRPr="00595AF2">
        <w:t xml:space="preserve"> layers' attributes</w:t>
      </w:r>
    </w:p>
    <w:tbl>
      <w:tblPr>
        <w:tblStyle w:val="Codesdescriptions"/>
        <w:tblW w:w="0" w:type="auto"/>
        <w:tblLook w:val="04A0" w:firstRow="1" w:lastRow="0" w:firstColumn="1" w:lastColumn="0" w:noHBand="0" w:noVBand="1"/>
      </w:tblPr>
      <w:tblGrid>
        <w:gridCol w:w="993"/>
        <w:gridCol w:w="3685"/>
        <w:gridCol w:w="5556"/>
      </w:tblGrid>
      <w:tr w:rsidR="00A84302" w14:paraId="22EF001D" w14:textId="77777777" w:rsidTr="00C04921">
        <w:trPr>
          <w:cnfStyle w:val="100000000000" w:firstRow="1" w:lastRow="0" w:firstColumn="0" w:lastColumn="0" w:oddVBand="0" w:evenVBand="0" w:oddHBand="0" w:evenHBand="0" w:firstRowFirstColumn="0" w:firstRowLastColumn="0" w:lastRowFirstColumn="0" w:lastRowLastColumn="0"/>
        </w:trPr>
        <w:tc>
          <w:tcPr>
            <w:tcW w:w="993" w:type="dxa"/>
            <w:shd w:val="clear" w:color="auto" w:fill="auto"/>
          </w:tcPr>
          <w:p w14:paraId="01940F90" w14:textId="77777777" w:rsidR="00C04921" w:rsidRPr="00C04921" w:rsidRDefault="00C04921" w:rsidP="004B277F">
            <w:pPr>
              <w:pStyle w:val="TableText"/>
              <w:rPr>
                <w:rStyle w:val="Strong"/>
                <w:b/>
                <w:bCs w:val="0"/>
                <w:sz w:val="22"/>
              </w:rPr>
            </w:pPr>
            <w:r w:rsidRPr="00C04921">
              <w:rPr>
                <w:rStyle w:val="Strong"/>
                <w:b/>
                <w:bCs w:val="0"/>
              </w:rPr>
              <w:t>URBAN</w:t>
            </w:r>
          </w:p>
        </w:tc>
        <w:tc>
          <w:tcPr>
            <w:tcW w:w="3685" w:type="dxa"/>
            <w:shd w:val="clear" w:color="auto" w:fill="auto"/>
          </w:tcPr>
          <w:p w14:paraId="2825ADAD" w14:textId="77777777" w:rsidR="00C04921" w:rsidRPr="00C04921" w:rsidRDefault="00C04921" w:rsidP="004B277F">
            <w:pPr>
              <w:pStyle w:val="TableText"/>
              <w:rPr>
                <w:rStyle w:val="Strong"/>
                <w:b/>
                <w:bCs w:val="0"/>
                <w:sz w:val="22"/>
              </w:rPr>
            </w:pPr>
            <w:r w:rsidRPr="00C04921">
              <w:rPr>
                <w:rStyle w:val="Strong"/>
                <w:b/>
                <w:bCs w:val="0"/>
              </w:rPr>
              <w:t>URBAN_DESC</w:t>
            </w:r>
          </w:p>
        </w:tc>
        <w:tc>
          <w:tcPr>
            <w:tcW w:w="5556" w:type="dxa"/>
            <w:shd w:val="clear" w:color="auto" w:fill="auto"/>
          </w:tcPr>
          <w:p w14:paraId="48849FB0" w14:textId="77777777" w:rsidR="00C04921" w:rsidRPr="00C04921" w:rsidRDefault="00C04921" w:rsidP="004B277F">
            <w:pPr>
              <w:pStyle w:val="TableText"/>
              <w:rPr>
                <w:rStyle w:val="Strong"/>
                <w:b/>
                <w:bCs w:val="0"/>
                <w:sz w:val="22"/>
              </w:rPr>
            </w:pPr>
            <w:r w:rsidRPr="00C04921">
              <w:rPr>
                <w:rStyle w:val="Strong"/>
                <w:b/>
                <w:bCs w:val="0"/>
              </w:rPr>
              <w:t>Meaning</w:t>
            </w:r>
          </w:p>
        </w:tc>
      </w:tr>
      <w:tr w:rsidR="00A84302" w14:paraId="56D405FB" w14:textId="77777777" w:rsidTr="00C04921">
        <w:tc>
          <w:tcPr>
            <w:tcW w:w="993" w:type="dxa"/>
            <w:shd w:val="clear" w:color="auto" w:fill="auto"/>
          </w:tcPr>
          <w:p w14:paraId="45E41A2C" w14:textId="77777777" w:rsidR="00C04921" w:rsidRPr="00EB5103" w:rsidRDefault="00C04921" w:rsidP="004B277F">
            <w:pPr>
              <w:pStyle w:val="TableText"/>
            </w:pPr>
            <w:r w:rsidRPr="00EB5103">
              <w:t>0</w:t>
            </w:r>
          </w:p>
        </w:tc>
        <w:tc>
          <w:tcPr>
            <w:tcW w:w="3685" w:type="dxa"/>
            <w:shd w:val="clear" w:color="auto" w:fill="auto"/>
          </w:tcPr>
          <w:p w14:paraId="5ACCE851" w14:textId="77777777" w:rsidR="00C04921" w:rsidRPr="00EB5103" w:rsidRDefault="00C04921" w:rsidP="004B277F">
            <w:pPr>
              <w:pStyle w:val="TableText"/>
            </w:pPr>
            <w:r w:rsidRPr="00EB5103">
              <w:t>Rural balance</w:t>
            </w:r>
          </w:p>
        </w:tc>
        <w:tc>
          <w:tcPr>
            <w:tcW w:w="5556" w:type="dxa"/>
            <w:shd w:val="clear" w:color="auto" w:fill="auto"/>
          </w:tcPr>
          <w:p w14:paraId="01F95F92" w14:textId="77777777" w:rsidR="00C04921" w:rsidRPr="00EB5103" w:rsidRDefault="00C04921" w:rsidP="004B277F">
            <w:pPr>
              <w:pStyle w:val="TableText"/>
            </w:pPr>
            <w:r w:rsidRPr="00EB5103">
              <w:t>Land within a state or territory not within a major urban, other urban, nor bounded locality area</w:t>
            </w:r>
          </w:p>
        </w:tc>
      </w:tr>
      <w:tr w:rsidR="00A84302" w14:paraId="1ADDBDA1" w14:textId="77777777" w:rsidTr="00C04921">
        <w:tc>
          <w:tcPr>
            <w:tcW w:w="993" w:type="dxa"/>
            <w:shd w:val="clear" w:color="auto" w:fill="auto"/>
          </w:tcPr>
          <w:p w14:paraId="1EF652E4" w14:textId="77777777" w:rsidR="00C04921" w:rsidRPr="00EB5103" w:rsidRDefault="00C04921" w:rsidP="004B277F">
            <w:pPr>
              <w:pStyle w:val="TableText"/>
            </w:pPr>
            <w:r w:rsidRPr="00EB5103">
              <w:t>1</w:t>
            </w:r>
          </w:p>
        </w:tc>
        <w:tc>
          <w:tcPr>
            <w:tcW w:w="3685" w:type="dxa"/>
            <w:shd w:val="clear" w:color="auto" w:fill="auto"/>
          </w:tcPr>
          <w:p w14:paraId="6AD6C41A" w14:textId="77777777" w:rsidR="00C04921" w:rsidRPr="00EB5103" w:rsidRDefault="00C04921" w:rsidP="004B277F">
            <w:pPr>
              <w:pStyle w:val="TableText"/>
            </w:pPr>
            <w:r w:rsidRPr="00EB5103">
              <w:t>Major urban</w:t>
            </w:r>
          </w:p>
        </w:tc>
        <w:tc>
          <w:tcPr>
            <w:tcW w:w="5556" w:type="dxa"/>
            <w:shd w:val="clear" w:color="auto" w:fill="auto"/>
          </w:tcPr>
          <w:p w14:paraId="4C2DFA07" w14:textId="77777777" w:rsidR="00C04921" w:rsidRPr="00EB5103" w:rsidRDefault="00C04921" w:rsidP="004B277F">
            <w:pPr>
              <w:pStyle w:val="TableText"/>
            </w:pPr>
            <w:r w:rsidRPr="00EB5103">
              <w:t>Urban centres with a population of 100,000 or more</w:t>
            </w:r>
          </w:p>
        </w:tc>
      </w:tr>
      <w:tr w:rsidR="00A84302" w14:paraId="01C2288A" w14:textId="77777777" w:rsidTr="00C04921">
        <w:tc>
          <w:tcPr>
            <w:tcW w:w="993" w:type="dxa"/>
            <w:shd w:val="clear" w:color="auto" w:fill="auto"/>
          </w:tcPr>
          <w:p w14:paraId="47C09038" w14:textId="77777777" w:rsidR="00C04921" w:rsidRPr="00EB5103" w:rsidRDefault="00C04921" w:rsidP="004B277F">
            <w:pPr>
              <w:pStyle w:val="TableText"/>
            </w:pPr>
            <w:r w:rsidRPr="00EB5103">
              <w:t>2</w:t>
            </w:r>
          </w:p>
        </w:tc>
        <w:tc>
          <w:tcPr>
            <w:tcW w:w="3685" w:type="dxa"/>
            <w:shd w:val="clear" w:color="auto" w:fill="auto"/>
          </w:tcPr>
          <w:p w14:paraId="4169A02A" w14:textId="77777777" w:rsidR="00C04921" w:rsidRPr="00EB5103" w:rsidRDefault="00C04921" w:rsidP="004B277F">
            <w:pPr>
              <w:pStyle w:val="TableText"/>
            </w:pPr>
            <w:r w:rsidRPr="00EB5103">
              <w:t>Other urban</w:t>
            </w:r>
          </w:p>
        </w:tc>
        <w:tc>
          <w:tcPr>
            <w:tcW w:w="5556" w:type="dxa"/>
            <w:shd w:val="clear" w:color="auto" w:fill="auto"/>
          </w:tcPr>
          <w:p w14:paraId="0C3253B6" w14:textId="77777777" w:rsidR="00C04921" w:rsidRPr="00EB5103" w:rsidRDefault="00C04921" w:rsidP="004B277F">
            <w:pPr>
              <w:pStyle w:val="TableText"/>
            </w:pPr>
            <w:r w:rsidRPr="00EB5103">
              <w:t>Urban centres with a population between 1,000 and 99,999</w:t>
            </w:r>
          </w:p>
        </w:tc>
      </w:tr>
      <w:tr w:rsidR="00A84302" w14:paraId="0BF9B848" w14:textId="77777777" w:rsidTr="00C04921">
        <w:tc>
          <w:tcPr>
            <w:tcW w:w="993" w:type="dxa"/>
            <w:shd w:val="clear" w:color="auto" w:fill="auto"/>
          </w:tcPr>
          <w:p w14:paraId="1099EB2F" w14:textId="77777777" w:rsidR="00C04921" w:rsidRPr="00EB5103" w:rsidRDefault="00C04921" w:rsidP="004B277F">
            <w:pPr>
              <w:pStyle w:val="TableText"/>
            </w:pPr>
            <w:r w:rsidRPr="00EB5103">
              <w:t>3</w:t>
            </w:r>
          </w:p>
        </w:tc>
        <w:tc>
          <w:tcPr>
            <w:tcW w:w="3685" w:type="dxa"/>
            <w:shd w:val="clear" w:color="auto" w:fill="auto"/>
          </w:tcPr>
          <w:p w14:paraId="7BE034A0" w14:textId="77777777" w:rsidR="00C04921" w:rsidRPr="00EB5103" w:rsidRDefault="00C04921" w:rsidP="004B277F">
            <w:pPr>
              <w:pStyle w:val="TableText"/>
            </w:pPr>
            <w:r w:rsidRPr="00EB5103">
              <w:t>Bounded locality</w:t>
            </w:r>
          </w:p>
        </w:tc>
        <w:tc>
          <w:tcPr>
            <w:tcW w:w="5556" w:type="dxa"/>
            <w:shd w:val="clear" w:color="auto" w:fill="auto"/>
          </w:tcPr>
          <w:p w14:paraId="634FEB10" w14:textId="77777777" w:rsidR="00C04921" w:rsidRPr="00EB5103" w:rsidRDefault="00C04921" w:rsidP="004B277F">
            <w:pPr>
              <w:pStyle w:val="TableText"/>
            </w:pPr>
            <w:r w:rsidRPr="00EB5103">
              <w:t>Rural localities with a population typically 200 to 1,000 but can include some large localities with a population greater than 1,000</w:t>
            </w:r>
          </w:p>
        </w:tc>
      </w:tr>
    </w:tbl>
    <w:p w14:paraId="391B9B5B" w14:textId="77777777" w:rsidR="00C04921" w:rsidRDefault="00C04921" w:rsidP="00C04921"/>
    <w:p w14:paraId="3D6969AD" w14:textId="65285509" w:rsidR="00C04921" w:rsidRDefault="00C04921" w:rsidP="00C04921">
      <w:pPr>
        <w:pStyle w:val="Tablecaption"/>
      </w:pPr>
      <w:bookmarkStart w:id="21" w:name="_Ref53000572"/>
      <w:r>
        <w:t xml:space="preserve">Table </w:t>
      </w:r>
      <w:bookmarkEnd w:id="21"/>
      <w:r w:rsidR="00913B72">
        <w:rPr>
          <w:noProof/>
        </w:rPr>
        <w:t>A2.6</w:t>
      </w:r>
      <w:r w:rsidR="00913B72">
        <w:t xml:space="preserve"> </w:t>
      </w:r>
      <w:r w:rsidRPr="00DE4654">
        <w:t xml:space="preserve">Values, description, and meanings of </w:t>
      </w:r>
      <w:r>
        <w:t>stock route layers' attributes</w:t>
      </w:r>
    </w:p>
    <w:tbl>
      <w:tblPr>
        <w:tblStyle w:val="ABARESTableleftrightalign"/>
        <w:tblW w:w="10773" w:type="dxa"/>
        <w:tblLook w:val="04A0" w:firstRow="1" w:lastRow="0" w:firstColumn="1" w:lastColumn="0" w:noHBand="0" w:noVBand="1"/>
      </w:tblPr>
      <w:tblGrid>
        <w:gridCol w:w="993"/>
        <w:gridCol w:w="3685"/>
        <w:gridCol w:w="6095"/>
      </w:tblGrid>
      <w:tr w:rsidR="00C04921" w:rsidRPr="0062671E" w14:paraId="21153A80" w14:textId="77777777" w:rsidTr="00BA2DD6">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shd w:val="clear" w:color="auto" w:fill="auto"/>
            <w:noWrap/>
            <w:hideMark/>
          </w:tcPr>
          <w:p w14:paraId="1007ED57" w14:textId="77777777" w:rsidR="00C04921" w:rsidRPr="00C04921" w:rsidRDefault="00C04921" w:rsidP="004B277F">
            <w:pPr>
              <w:pStyle w:val="TableText"/>
              <w:rPr>
                <w:rStyle w:val="Strong"/>
                <w:b/>
                <w:bCs w:val="0"/>
              </w:rPr>
            </w:pPr>
            <w:r w:rsidRPr="00C04921">
              <w:rPr>
                <w:rStyle w:val="Strong"/>
                <w:b/>
                <w:bCs w:val="0"/>
              </w:rPr>
              <w:t>SR</w:t>
            </w:r>
          </w:p>
        </w:tc>
        <w:tc>
          <w:tcPr>
            <w:tcW w:w="3685" w:type="dxa"/>
            <w:tcBorders>
              <w:top w:val="single" w:sz="4" w:space="0" w:color="auto"/>
              <w:bottom w:val="single" w:sz="4" w:space="0" w:color="auto"/>
            </w:tcBorders>
            <w:shd w:val="clear" w:color="auto" w:fill="auto"/>
            <w:noWrap/>
            <w:hideMark/>
          </w:tcPr>
          <w:p w14:paraId="1B28CDC4" w14:textId="77777777" w:rsidR="00C04921" w:rsidRPr="00C04921" w:rsidRDefault="00C04921" w:rsidP="004B277F">
            <w:pPr>
              <w:pStyle w:val="TableText"/>
              <w:jc w:val="left"/>
              <w:cnfStyle w:val="100000000000" w:firstRow="1" w:lastRow="0" w:firstColumn="0" w:lastColumn="0" w:oddVBand="0" w:evenVBand="0" w:oddHBand="0" w:evenHBand="0" w:firstRowFirstColumn="0" w:firstRowLastColumn="0" w:lastRowFirstColumn="0" w:lastRowLastColumn="0"/>
              <w:rPr>
                <w:rStyle w:val="Strong"/>
                <w:b/>
                <w:bCs w:val="0"/>
              </w:rPr>
            </w:pPr>
            <w:r w:rsidRPr="00C04921">
              <w:rPr>
                <w:rStyle w:val="Strong"/>
                <w:b/>
                <w:bCs w:val="0"/>
              </w:rPr>
              <w:t>SR_DESC</w:t>
            </w:r>
          </w:p>
        </w:tc>
        <w:tc>
          <w:tcPr>
            <w:tcW w:w="6095" w:type="dxa"/>
            <w:tcBorders>
              <w:top w:val="single" w:sz="4" w:space="0" w:color="auto"/>
              <w:bottom w:val="single" w:sz="4" w:space="0" w:color="auto"/>
            </w:tcBorders>
            <w:shd w:val="clear" w:color="auto" w:fill="auto"/>
          </w:tcPr>
          <w:p w14:paraId="076AA3A9" w14:textId="77777777" w:rsidR="00C04921" w:rsidRPr="00C04921" w:rsidRDefault="00C04921" w:rsidP="004B277F">
            <w:pPr>
              <w:pStyle w:val="TableText"/>
              <w:jc w:val="left"/>
              <w:cnfStyle w:val="100000000000" w:firstRow="1" w:lastRow="0" w:firstColumn="0" w:lastColumn="0" w:oddVBand="0" w:evenVBand="0" w:oddHBand="0" w:evenHBand="0" w:firstRowFirstColumn="0" w:firstRowLastColumn="0" w:lastRowFirstColumn="0" w:lastRowLastColumn="0"/>
              <w:rPr>
                <w:rStyle w:val="Strong"/>
                <w:b/>
                <w:bCs w:val="0"/>
              </w:rPr>
            </w:pPr>
            <w:r w:rsidRPr="00C04921">
              <w:rPr>
                <w:rStyle w:val="Strong"/>
                <w:b/>
                <w:bCs w:val="0"/>
              </w:rPr>
              <w:t>Meaning</w:t>
            </w:r>
          </w:p>
        </w:tc>
      </w:tr>
      <w:tr w:rsidR="00C04921" w:rsidRPr="0062671E" w14:paraId="17AAAF28" w14:textId="77777777" w:rsidTr="00BA2DD6">
        <w:trPr>
          <w:trHeight w:val="29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tcBorders>
            <w:shd w:val="clear" w:color="auto" w:fill="auto"/>
            <w:noWrap/>
            <w:hideMark/>
          </w:tcPr>
          <w:p w14:paraId="46720B81" w14:textId="77777777" w:rsidR="00C04921" w:rsidRPr="001049A1" w:rsidRDefault="00C04921" w:rsidP="004B277F">
            <w:pPr>
              <w:pStyle w:val="TableText"/>
            </w:pPr>
            <w:r w:rsidRPr="001049A1">
              <w:t>0</w:t>
            </w:r>
          </w:p>
        </w:tc>
        <w:tc>
          <w:tcPr>
            <w:tcW w:w="3685" w:type="dxa"/>
            <w:tcBorders>
              <w:top w:val="single" w:sz="4" w:space="0" w:color="auto"/>
            </w:tcBorders>
            <w:shd w:val="clear" w:color="auto" w:fill="auto"/>
            <w:noWrap/>
            <w:hideMark/>
          </w:tcPr>
          <w:p w14:paraId="203026E3" w14:textId="77777777" w:rsidR="00C04921" w:rsidRPr="001049A1"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1049A1">
              <w:t>No data</w:t>
            </w:r>
            <w:r>
              <w:t>/offshore</w:t>
            </w:r>
          </w:p>
        </w:tc>
        <w:tc>
          <w:tcPr>
            <w:tcW w:w="6095" w:type="dxa"/>
            <w:tcBorders>
              <w:top w:val="single" w:sz="4" w:space="0" w:color="auto"/>
            </w:tcBorders>
            <w:shd w:val="clear" w:color="auto" w:fill="auto"/>
          </w:tcPr>
          <w:p w14:paraId="72508FD4" w14:textId="77777777" w:rsidR="00C04921" w:rsidRPr="001049A1"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1049A1">
              <w:t>No observed stock route or no data</w:t>
            </w:r>
          </w:p>
        </w:tc>
      </w:tr>
      <w:tr w:rsidR="00C04921" w:rsidRPr="0062671E" w14:paraId="6A66112C" w14:textId="77777777" w:rsidTr="00BA2DD6">
        <w:trPr>
          <w:trHeight w:val="29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0A0E3DD1" w14:textId="77777777" w:rsidR="00C04921" w:rsidRPr="001049A1" w:rsidRDefault="00C04921" w:rsidP="004B277F">
            <w:pPr>
              <w:pStyle w:val="TableText"/>
            </w:pPr>
            <w:r w:rsidRPr="001049A1">
              <w:t>1</w:t>
            </w:r>
          </w:p>
        </w:tc>
        <w:tc>
          <w:tcPr>
            <w:tcW w:w="3685" w:type="dxa"/>
            <w:shd w:val="clear" w:color="auto" w:fill="auto"/>
            <w:noWrap/>
            <w:hideMark/>
          </w:tcPr>
          <w:p w14:paraId="5F663BD0" w14:textId="79EBFCBA" w:rsidR="00C04921" w:rsidRPr="001049A1"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1049A1">
              <w:t xml:space="preserve">Minimal use managed </w:t>
            </w:r>
            <w:r w:rsidR="003D2FC7">
              <w:t>C</w:t>
            </w:r>
            <w:r w:rsidR="003D2FC7" w:rsidRPr="001049A1">
              <w:t xml:space="preserve">rown </w:t>
            </w:r>
            <w:r w:rsidRPr="001049A1">
              <w:t>land (WA only)</w:t>
            </w:r>
          </w:p>
        </w:tc>
        <w:tc>
          <w:tcPr>
            <w:tcW w:w="6095" w:type="dxa"/>
            <w:shd w:val="clear" w:color="auto" w:fill="auto"/>
          </w:tcPr>
          <w:p w14:paraId="70117FF0" w14:textId="6E3F1926" w:rsidR="00C04921" w:rsidRPr="001049A1"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1049A1">
              <w:t xml:space="preserve">Land managed as </w:t>
            </w:r>
            <w:r w:rsidR="003D2FC7">
              <w:t>C</w:t>
            </w:r>
            <w:r w:rsidR="003D2FC7" w:rsidRPr="001049A1">
              <w:t xml:space="preserve">rown </w:t>
            </w:r>
            <w:r w:rsidRPr="001049A1">
              <w:t xml:space="preserve">land other than </w:t>
            </w:r>
            <w:r w:rsidR="003D2FC7">
              <w:t xml:space="preserve">nature </w:t>
            </w:r>
            <w:r w:rsidRPr="001049A1">
              <w:t>conservation or multiple-use</w:t>
            </w:r>
            <w:r w:rsidR="003D2FC7">
              <w:t xml:space="preserve"> public</w:t>
            </w:r>
            <w:r w:rsidRPr="001049A1">
              <w:t xml:space="preserve"> </w:t>
            </w:r>
            <w:r w:rsidR="003D2FC7" w:rsidRPr="001049A1">
              <w:t>forest</w:t>
            </w:r>
            <w:r w:rsidRPr="001049A1">
              <w:t xml:space="preserve">. Managed </w:t>
            </w:r>
            <w:r w:rsidR="003D2FC7">
              <w:t>C</w:t>
            </w:r>
            <w:r w:rsidR="003D2FC7" w:rsidRPr="001049A1">
              <w:t xml:space="preserve">rown </w:t>
            </w:r>
            <w:r w:rsidRPr="001049A1">
              <w:t xml:space="preserve">land can be </w:t>
            </w:r>
            <w:r w:rsidR="003D2FC7">
              <w:t>C</w:t>
            </w:r>
            <w:r w:rsidR="003D2FC7" w:rsidRPr="001049A1">
              <w:t xml:space="preserve">rown </w:t>
            </w:r>
            <w:r w:rsidRPr="001049A1">
              <w:t>land or freehold land owned by the Western Australian government.</w:t>
            </w:r>
          </w:p>
        </w:tc>
      </w:tr>
      <w:tr w:rsidR="00C04921" w:rsidRPr="0062671E" w14:paraId="41869BF4" w14:textId="77777777" w:rsidTr="00BA2DD6">
        <w:trPr>
          <w:trHeight w:val="29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68ADAFE8" w14:textId="77777777" w:rsidR="00C04921" w:rsidRPr="001049A1" w:rsidRDefault="00C04921" w:rsidP="004B277F">
            <w:pPr>
              <w:pStyle w:val="TableText"/>
            </w:pPr>
            <w:r w:rsidRPr="001049A1">
              <w:t>2</w:t>
            </w:r>
          </w:p>
        </w:tc>
        <w:tc>
          <w:tcPr>
            <w:tcW w:w="3685" w:type="dxa"/>
            <w:shd w:val="clear" w:color="auto" w:fill="auto"/>
            <w:noWrap/>
            <w:hideMark/>
          </w:tcPr>
          <w:p w14:paraId="6A4238D6" w14:textId="77777777" w:rsidR="00C04921" w:rsidRPr="001049A1"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1049A1">
              <w:t>QLD NSW stock routes</w:t>
            </w:r>
          </w:p>
        </w:tc>
        <w:tc>
          <w:tcPr>
            <w:tcW w:w="6095" w:type="dxa"/>
            <w:shd w:val="clear" w:color="auto" w:fill="auto"/>
          </w:tcPr>
          <w:p w14:paraId="098B569E" w14:textId="77777777" w:rsidR="00C04921" w:rsidRPr="001049A1"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1049A1">
              <w:t>New South Wales and Queensland stock routes</w:t>
            </w:r>
          </w:p>
        </w:tc>
      </w:tr>
      <w:tr w:rsidR="00C04921" w:rsidRPr="0062671E" w14:paraId="12A7542F" w14:textId="77777777" w:rsidTr="00BA2DD6">
        <w:trPr>
          <w:trHeight w:val="29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6419AE17" w14:textId="77777777" w:rsidR="00C04921" w:rsidRPr="001049A1" w:rsidRDefault="00C04921" w:rsidP="004B277F">
            <w:pPr>
              <w:pStyle w:val="TableText"/>
            </w:pPr>
            <w:r w:rsidRPr="001049A1">
              <w:t>3</w:t>
            </w:r>
          </w:p>
        </w:tc>
        <w:tc>
          <w:tcPr>
            <w:tcW w:w="3685" w:type="dxa"/>
            <w:shd w:val="clear" w:color="auto" w:fill="auto"/>
            <w:noWrap/>
            <w:hideMark/>
          </w:tcPr>
          <w:p w14:paraId="48388903" w14:textId="77777777" w:rsidR="00C04921" w:rsidRPr="001049A1"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1049A1">
              <w:t>WA stock routes</w:t>
            </w:r>
          </w:p>
        </w:tc>
        <w:tc>
          <w:tcPr>
            <w:tcW w:w="6095" w:type="dxa"/>
            <w:shd w:val="clear" w:color="auto" w:fill="auto"/>
          </w:tcPr>
          <w:p w14:paraId="3BED1E11" w14:textId="77777777" w:rsidR="00C04921" w:rsidRPr="001049A1"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1049A1">
              <w:t>Western Australian stock routes</w:t>
            </w:r>
          </w:p>
        </w:tc>
      </w:tr>
      <w:tr w:rsidR="00C04921" w:rsidRPr="0062671E" w14:paraId="5F7AAD2F" w14:textId="77777777" w:rsidTr="00BA2DD6">
        <w:trPr>
          <w:trHeight w:val="290"/>
        </w:trPr>
        <w:tc>
          <w:tcPr>
            <w:cnfStyle w:val="001000000000" w:firstRow="0" w:lastRow="0" w:firstColumn="1" w:lastColumn="0" w:oddVBand="0" w:evenVBand="0" w:oddHBand="0" w:evenHBand="0" w:firstRowFirstColumn="0" w:firstRowLastColumn="0" w:lastRowFirstColumn="0" w:lastRowLastColumn="0"/>
            <w:tcW w:w="993" w:type="dxa"/>
            <w:tcBorders>
              <w:bottom w:val="single" w:sz="4" w:space="0" w:color="auto"/>
            </w:tcBorders>
            <w:shd w:val="clear" w:color="auto" w:fill="auto"/>
            <w:noWrap/>
            <w:hideMark/>
          </w:tcPr>
          <w:p w14:paraId="38555907" w14:textId="77777777" w:rsidR="00C04921" w:rsidRPr="001049A1" w:rsidRDefault="00C04921" w:rsidP="004B277F">
            <w:pPr>
              <w:pStyle w:val="TableText"/>
            </w:pPr>
            <w:r w:rsidRPr="001049A1">
              <w:t>7</w:t>
            </w:r>
          </w:p>
        </w:tc>
        <w:tc>
          <w:tcPr>
            <w:tcW w:w="3685" w:type="dxa"/>
            <w:tcBorders>
              <w:bottom w:val="single" w:sz="4" w:space="0" w:color="auto"/>
            </w:tcBorders>
            <w:shd w:val="clear" w:color="auto" w:fill="auto"/>
            <w:noWrap/>
            <w:hideMark/>
          </w:tcPr>
          <w:p w14:paraId="3D454619" w14:textId="77777777" w:rsidR="00C04921" w:rsidRPr="001049A1"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rsidRPr="001049A1">
              <w:t>QLD grazing licences</w:t>
            </w:r>
          </w:p>
        </w:tc>
        <w:tc>
          <w:tcPr>
            <w:tcW w:w="6095" w:type="dxa"/>
            <w:tcBorders>
              <w:bottom w:val="single" w:sz="4" w:space="0" w:color="auto"/>
            </w:tcBorders>
            <w:shd w:val="clear" w:color="auto" w:fill="auto"/>
          </w:tcPr>
          <w:p w14:paraId="259EFDC8" w14:textId="5BB98AE7" w:rsidR="00C04921" w:rsidRPr="001049A1" w:rsidRDefault="00C04921" w:rsidP="004B277F">
            <w:pPr>
              <w:pStyle w:val="TableText"/>
              <w:jc w:val="left"/>
              <w:cnfStyle w:val="000000000000" w:firstRow="0" w:lastRow="0" w:firstColumn="0" w:lastColumn="0" w:oddVBand="0" w:evenVBand="0" w:oddHBand="0" w:evenHBand="0" w:firstRowFirstColumn="0" w:firstRowLastColumn="0" w:lastRowFirstColumn="0" w:lastRowLastColumn="0"/>
            </w:pPr>
            <w:r>
              <w:t xml:space="preserve">Queensland </w:t>
            </w:r>
            <w:r w:rsidR="003D2FC7">
              <w:t>Crown</w:t>
            </w:r>
            <w:r w:rsidR="003D2FC7" w:rsidRPr="001049A1">
              <w:t xml:space="preserve"> </w:t>
            </w:r>
            <w:r w:rsidRPr="001049A1">
              <w:t>land licenced for grazing activities</w:t>
            </w:r>
            <w:r>
              <w:t xml:space="preserve"> </w:t>
            </w:r>
          </w:p>
        </w:tc>
      </w:tr>
    </w:tbl>
    <w:p w14:paraId="0052C184" w14:textId="6CE4DB9F" w:rsidR="00C04921" w:rsidRDefault="00C04921" w:rsidP="00C04921"/>
    <w:p w14:paraId="22CA5BEC" w14:textId="7C8427A8" w:rsidR="00C53166" w:rsidRPr="00C53166" w:rsidRDefault="00C53166" w:rsidP="00C53166">
      <w:pPr>
        <w:pStyle w:val="Tablecaption"/>
      </w:pPr>
      <w:r w:rsidRPr="00C53166">
        <w:t>Table A2.7 Values and description of irrigation status layers’ attributes</w:t>
      </w:r>
    </w:p>
    <w:tbl>
      <w:tblPr>
        <w:tblStyle w:val="ABARESTableleftrightalign"/>
        <w:tblW w:w="10773" w:type="dxa"/>
        <w:tblLook w:val="04A0" w:firstRow="1" w:lastRow="0" w:firstColumn="1" w:lastColumn="0" w:noHBand="0" w:noVBand="1"/>
      </w:tblPr>
      <w:tblGrid>
        <w:gridCol w:w="993"/>
        <w:gridCol w:w="3685"/>
        <w:gridCol w:w="6095"/>
      </w:tblGrid>
      <w:tr w:rsidR="00C53166" w:rsidRPr="0062671E" w14:paraId="737CE17D" w14:textId="77777777" w:rsidTr="00BA2DD6">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bottom w:val="single" w:sz="4" w:space="0" w:color="auto"/>
            </w:tcBorders>
            <w:shd w:val="clear" w:color="auto" w:fill="auto"/>
            <w:noWrap/>
            <w:hideMark/>
          </w:tcPr>
          <w:p w14:paraId="34AF5B86" w14:textId="13A33E03" w:rsidR="00C53166" w:rsidRPr="00C04921" w:rsidRDefault="00C53166" w:rsidP="001557B5">
            <w:pPr>
              <w:pStyle w:val="TableText"/>
              <w:rPr>
                <w:rStyle w:val="Strong"/>
                <w:b/>
                <w:bCs w:val="0"/>
              </w:rPr>
            </w:pPr>
            <w:r>
              <w:rPr>
                <w:rStyle w:val="Strong"/>
                <w:b/>
                <w:bCs w:val="0"/>
              </w:rPr>
              <w:t>I</w:t>
            </w:r>
            <w:r>
              <w:rPr>
                <w:rStyle w:val="Strong"/>
                <w:b/>
              </w:rPr>
              <w:t>RG</w:t>
            </w:r>
            <w:r w:rsidR="00BA2DD6">
              <w:rPr>
                <w:rStyle w:val="Strong"/>
                <w:b/>
              </w:rPr>
              <w:t>N</w:t>
            </w:r>
          </w:p>
        </w:tc>
        <w:tc>
          <w:tcPr>
            <w:tcW w:w="3685" w:type="dxa"/>
            <w:tcBorders>
              <w:top w:val="single" w:sz="4" w:space="0" w:color="auto"/>
              <w:bottom w:val="single" w:sz="4" w:space="0" w:color="auto"/>
            </w:tcBorders>
            <w:shd w:val="clear" w:color="auto" w:fill="auto"/>
            <w:noWrap/>
            <w:hideMark/>
          </w:tcPr>
          <w:p w14:paraId="4656E4B8" w14:textId="6151A13B" w:rsidR="00C53166" w:rsidRPr="00C04921" w:rsidRDefault="00C53166" w:rsidP="001557B5">
            <w:pPr>
              <w:pStyle w:val="TableText"/>
              <w:jc w:val="left"/>
              <w:cnfStyle w:val="100000000000" w:firstRow="1" w:lastRow="0" w:firstColumn="0" w:lastColumn="0" w:oddVBand="0" w:evenVBand="0" w:oddHBand="0" w:evenHBand="0" w:firstRowFirstColumn="0" w:firstRowLastColumn="0" w:lastRowFirstColumn="0" w:lastRowLastColumn="0"/>
              <w:rPr>
                <w:rStyle w:val="Strong"/>
                <w:b/>
                <w:bCs w:val="0"/>
              </w:rPr>
            </w:pPr>
            <w:r>
              <w:rPr>
                <w:rStyle w:val="Strong"/>
                <w:b/>
                <w:bCs w:val="0"/>
              </w:rPr>
              <w:t>I</w:t>
            </w:r>
            <w:r>
              <w:rPr>
                <w:rStyle w:val="Strong"/>
                <w:b/>
              </w:rPr>
              <w:t>RG</w:t>
            </w:r>
            <w:r w:rsidR="00BA2DD6">
              <w:rPr>
                <w:rStyle w:val="Strong"/>
                <w:b/>
              </w:rPr>
              <w:t>N</w:t>
            </w:r>
            <w:r w:rsidRPr="00C04921">
              <w:rPr>
                <w:rStyle w:val="Strong"/>
                <w:b/>
                <w:bCs w:val="0"/>
              </w:rPr>
              <w:t>_DESC</w:t>
            </w:r>
          </w:p>
        </w:tc>
        <w:tc>
          <w:tcPr>
            <w:tcW w:w="6095" w:type="dxa"/>
            <w:tcBorders>
              <w:top w:val="single" w:sz="4" w:space="0" w:color="auto"/>
              <w:bottom w:val="single" w:sz="4" w:space="0" w:color="auto"/>
            </w:tcBorders>
            <w:shd w:val="clear" w:color="auto" w:fill="auto"/>
          </w:tcPr>
          <w:p w14:paraId="0E9133CC" w14:textId="77777777" w:rsidR="00C53166" w:rsidRPr="00C04921" w:rsidRDefault="00C53166" w:rsidP="001557B5">
            <w:pPr>
              <w:pStyle w:val="TableText"/>
              <w:jc w:val="left"/>
              <w:cnfStyle w:val="100000000000" w:firstRow="1" w:lastRow="0" w:firstColumn="0" w:lastColumn="0" w:oddVBand="0" w:evenVBand="0" w:oddHBand="0" w:evenHBand="0" w:firstRowFirstColumn="0" w:firstRowLastColumn="0" w:lastRowFirstColumn="0" w:lastRowLastColumn="0"/>
              <w:rPr>
                <w:rStyle w:val="Strong"/>
                <w:b/>
                <w:bCs w:val="0"/>
              </w:rPr>
            </w:pPr>
            <w:r w:rsidRPr="00C04921">
              <w:rPr>
                <w:rStyle w:val="Strong"/>
                <w:b/>
                <w:bCs w:val="0"/>
              </w:rPr>
              <w:t>Meaning</w:t>
            </w:r>
          </w:p>
        </w:tc>
      </w:tr>
      <w:tr w:rsidR="00C53166" w:rsidRPr="0062671E" w14:paraId="34D8D100" w14:textId="77777777" w:rsidTr="00BA2DD6">
        <w:trPr>
          <w:trHeight w:val="290"/>
        </w:trPr>
        <w:tc>
          <w:tcPr>
            <w:cnfStyle w:val="001000000000" w:firstRow="0" w:lastRow="0" w:firstColumn="1" w:lastColumn="0" w:oddVBand="0" w:evenVBand="0" w:oddHBand="0" w:evenHBand="0" w:firstRowFirstColumn="0" w:firstRowLastColumn="0" w:lastRowFirstColumn="0" w:lastRowLastColumn="0"/>
            <w:tcW w:w="993" w:type="dxa"/>
            <w:tcBorders>
              <w:top w:val="single" w:sz="4" w:space="0" w:color="auto"/>
            </w:tcBorders>
            <w:shd w:val="clear" w:color="auto" w:fill="auto"/>
            <w:noWrap/>
            <w:hideMark/>
          </w:tcPr>
          <w:p w14:paraId="18E36416" w14:textId="77777777" w:rsidR="00C53166" w:rsidRPr="001049A1" w:rsidRDefault="00C53166" w:rsidP="001557B5">
            <w:pPr>
              <w:pStyle w:val="TableText"/>
            </w:pPr>
            <w:r w:rsidRPr="001049A1">
              <w:t>0</w:t>
            </w:r>
          </w:p>
        </w:tc>
        <w:tc>
          <w:tcPr>
            <w:tcW w:w="3685" w:type="dxa"/>
            <w:tcBorders>
              <w:top w:val="single" w:sz="4" w:space="0" w:color="auto"/>
            </w:tcBorders>
            <w:shd w:val="clear" w:color="auto" w:fill="auto"/>
            <w:noWrap/>
            <w:hideMark/>
          </w:tcPr>
          <w:p w14:paraId="66835437" w14:textId="10058197" w:rsidR="00C53166" w:rsidRPr="001049A1" w:rsidRDefault="00C53166" w:rsidP="001557B5">
            <w:pPr>
              <w:pStyle w:val="TableText"/>
              <w:jc w:val="left"/>
              <w:cnfStyle w:val="000000000000" w:firstRow="0" w:lastRow="0" w:firstColumn="0" w:lastColumn="0" w:oddVBand="0" w:evenVBand="0" w:oddHBand="0" w:evenHBand="0" w:firstRowFirstColumn="0" w:firstRowLastColumn="0" w:lastRowFirstColumn="0" w:lastRowLastColumn="0"/>
            </w:pPr>
            <w:r>
              <w:t>Dryland agriculture, not ag or no data</w:t>
            </w:r>
          </w:p>
        </w:tc>
        <w:tc>
          <w:tcPr>
            <w:tcW w:w="6095" w:type="dxa"/>
            <w:tcBorders>
              <w:top w:val="single" w:sz="4" w:space="0" w:color="auto"/>
            </w:tcBorders>
            <w:shd w:val="clear" w:color="auto" w:fill="auto"/>
          </w:tcPr>
          <w:p w14:paraId="5742B2F9" w14:textId="1DAE1445" w:rsidR="00C53166" w:rsidRPr="001049A1" w:rsidRDefault="00C53166" w:rsidP="001557B5">
            <w:pPr>
              <w:pStyle w:val="TableText"/>
              <w:jc w:val="left"/>
              <w:cnfStyle w:val="000000000000" w:firstRow="0" w:lastRow="0" w:firstColumn="0" w:lastColumn="0" w:oddVBand="0" w:evenVBand="0" w:oddHBand="0" w:evenHBand="0" w:firstRowFirstColumn="0" w:firstRowLastColumn="0" w:lastRowFirstColumn="0" w:lastRowLastColumn="0"/>
            </w:pPr>
            <w:r>
              <w:t>Dryland agriculture, not an agricultural commodity or no data</w:t>
            </w:r>
          </w:p>
        </w:tc>
      </w:tr>
      <w:tr w:rsidR="00C53166" w:rsidRPr="0062671E" w14:paraId="2EA21062" w14:textId="77777777" w:rsidTr="00BA2DD6">
        <w:trPr>
          <w:trHeight w:val="290"/>
        </w:trPr>
        <w:tc>
          <w:tcPr>
            <w:cnfStyle w:val="001000000000" w:firstRow="0" w:lastRow="0" w:firstColumn="1" w:lastColumn="0" w:oddVBand="0" w:evenVBand="0" w:oddHBand="0" w:evenHBand="0" w:firstRowFirstColumn="0" w:firstRowLastColumn="0" w:lastRowFirstColumn="0" w:lastRowLastColumn="0"/>
            <w:tcW w:w="993" w:type="dxa"/>
            <w:shd w:val="clear" w:color="auto" w:fill="auto"/>
            <w:noWrap/>
            <w:hideMark/>
          </w:tcPr>
          <w:p w14:paraId="7CD6BEF8" w14:textId="77777777" w:rsidR="00C53166" w:rsidRPr="001049A1" w:rsidRDefault="00C53166" w:rsidP="001557B5">
            <w:pPr>
              <w:pStyle w:val="TableText"/>
            </w:pPr>
            <w:r w:rsidRPr="001049A1">
              <w:t>1</w:t>
            </w:r>
          </w:p>
        </w:tc>
        <w:tc>
          <w:tcPr>
            <w:tcW w:w="3685" w:type="dxa"/>
            <w:shd w:val="clear" w:color="auto" w:fill="auto"/>
            <w:noWrap/>
            <w:hideMark/>
          </w:tcPr>
          <w:p w14:paraId="5569255B" w14:textId="3A100920" w:rsidR="00C53166" w:rsidRPr="001049A1" w:rsidRDefault="00C53166" w:rsidP="001557B5">
            <w:pPr>
              <w:pStyle w:val="TableText"/>
              <w:jc w:val="left"/>
              <w:cnfStyle w:val="000000000000" w:firstRow="0" w:lastRow="0" w:firstColumn="0" w:lastColumn="0" w:oddVBand="0" w:evenVBand="0" w:oddHBand="0" w:evenHBand="0" w:firstRowFirstColumn="0" w:firstRowLastColumn="0" w:lastRowFirstColumn="0" w:lastRowLastColumn="0"/>
            </w:pPr>
            <w:r>
              <w:t>Irrigated agriculture</w:t>
            </w:r>
          </w:p>
        </w:tc>
        <w:tc>
          <w:tcPr>
            <w:tcW w:w="6095" w:type="dxa"/>
            <w:shd w:val="clear" w:color="auto" w:fill="auto"/>
          </w:tcPr>
          <w:p w14:paraId="3DCAF83D" w14:textId="738353FA" w:rsidR="00C53166" w:rsidRPr="001049A1" w:rsidRDefault="00C53166" w:rsidP="001557B5">
            <w:pPr>
              <w:pStyle w:val="TableText"/>
              <w:jc w:val="left"/>
              <w:cnfStyle w:val="000000000000" w:firstRow="0" w:lastRow="0" w:firstColumn="0" w:lastColumn="0" w:oddVBand="0" w:evenVBand="0" w:oddHBand="0" w:evenHBand="0" w:firstRowFirstColumn="0" w:firstRowLastColumn="0" w:lastRowFirstColumn="0" w:lastRowLastColumn="0"/>
            </w:pPr>
            <w:r>
              <w:t>Irrigated agriculture</w:t>
            </w:r>
          </w:p>
        </w:tc>
      </w:tr>
    </w:tbl>
    <w:p w14:paraId="7638676E" w14:textId="77777777" w:rsidR="00C53166" w:rsidRDefault="00C53166" w:rsidP="00C04921">
      <w:pPr>
        <w:pStyle w:val="Tablecaption"/>
      </w:pPr>
      <w:bookmarkStart w:id="22" w:name="_Ref53001210"/>
    </w:p>
    <w:p w14:paraId="01D6857A" w14:textId="1AA7C001" w:rsidR="00C04921" w:rsidRDefault="00C04921" w:rsidP="00C04921">
      <w:pPr>
        <w:pStyle w:val="Tablecaption"/>
      </w:pPr>
      <w:r>
        <w:t xml:space="preserve">Table </w:t>
      </w:r>
      <w:bookmarkEnd w:id="22"/>
      <w:r w:rsidR="00913B72">
        <w:rPr>
          <w:noProof/>
        </w:rPr>
        <w:t>A2.</w:t>
      </w:r>
      <w:r w:rsidR="00C53166">
        <w:rPr>
          <w:noProof/>
        </w:rPr>
        <w:t>8</w:t>
      </w:r>
      <w:r w:rsidR="00913B72">
        <w:t xml:space="preserve"> </w:t>
      </w:r>
      <w:r w:rsidRPr="00273BCC">
        <w:t>Values</w:t>
      </w:r>
      <w:r>
        <w:t xml:space="preserve"> and</w:t>
      </w:r>
      <w:r w:rsidRPr="00273BCC">
        <w:t xml:space="preserve"> description</w:t>
      </w:r>
      <w:r>
        <w:t xml:space="preserve"> of </w:t>
      </w:r>
      <w:r w:rsidR="00B17E7E" w:rsidRPr="00B17E7E">
        <w:t>agricultural commodity mapping unit</w:t>
      </w:r>
      <w:r w:rsidR="00B17E7E">
        <w:t xml:space="preserve"> layers’ attributes</w:t>
      </w:r>
    </w:p>
    <w:tbl>
      <w:tblPr>
        <w:tblW w:w="10772" w:type="dxa"/>
        <w:tblLook w:val="04A0" w:firstRow="1" w:lastRow="0" w:firstColumn="1" w:lastColumn="0" w:noHBand="0" w:noVBand="1"/>
      </w:tblPr>
      <w:tblGrid>
        <w:gridCol w:w="952"/>
        <w:gridCol w:w="4893"/>
        <w:gridCol w:w="4705"/>
        <w:gridCol w:w="222"/>
      </w:tblGrid>
      <w:tr w:rsidR="00044A78" w:rsidRPr="00344ECB" w14:paraId="10DA56A5" w14:textId="2B6E92A8" w:rsidTr="00BA2DD6">
        <w:trPr>
          <w:trHeight w:val="290"/>
          <w:tblHeader/>
        </w:trPr>
        <w:tc>
          <w:tcPr>
            <w:tcW w:w="952" w:type="dxa"/>
            <w:tcBorders>
              <w:top w:val="single" w:sz="4" w:space="0" w:color="auto"/>
              <w:left w:val="nil"/>
              <w:bottom w:val="single" w:sz="4" w:space="0" w:color="auto"/>
              <w:right w:val="nil"/>
            </w:tcBorders>
            <w:shd w:val="clear" w:color="auto" w:fill="auto"/>
            <w:noWrap/>
            <w:vAlign w:val="bottom"/>
            <w:hideMark/>
          </w:tcPr>
          <w:p w14:paraId="1DCB465B" w14:textId="3FFBFA72" w:rsidR="00044A78" w:rsidRPr="00344ECB" w:rsidRDefault="00044A78" w:rsidP="004B277F">
            <w:pPr>
              <w:pStyle w:val="TableText"/>
              <w:rPr>
                <w:rStyle w:val="Strong"/>
              </w:rPr>
            </w:pPr>
            <w:r>
              <w:rPr>
                <w:rStyle w:val="Strong"/>
              </w:rPr>
              <w:t>AG</w:t>
            </w:r>
            <w:r w:rsidRPr="00344ECB">
              <w:rPr>
                <w:rStyle w:val="Strong"/>
              </w:rPr>
              <w:t>MAPU</w:t>
            </w:r>
          </w:p>
        </w:tc>
        <w:tc>
          <w:tcPr>
            <w:tcW w:w="4893" w:type="dxa"/>
            <w:tcBorders>
              <w:top w:val="single" w:sz="4" w:space="0" w:color="auto"/>
              <w:left w:val="nil"/>
              <w:bottom w:val="single" w:sz="4" w:space="0" w:color="auto"/>
              <w:right w:val="nil"/>
            </w:tcBorders>
            <w:shd w:val="clear" w:color="auto" w:fill="auto"/>
            <w:noWrap/>
            <w:vAlign w:val="bottom"/>
            <w:hideMark/>
          </w:tcPr>
          <w:p w14:paraId="1A56D948" w14:textId="311BC950" w:rsidR="00044A78" w:rsidRPr="00344ECB" w:rsidRDefault="00044A78" w:rsidP="004B277F">
            <w:pPr>
              <w:pStyle w:val="TableText"/>
              <w:rPr>
                <w:rStyle w:val="Strong"/>
              </w:rPr>
            </w:pPr>
            <w:r>
              <w:rPr>
                <w:rStyle w:val="Strong"/>
              </w:rPr>
              <w:t>AG</w:t>
            </w:r>
            <w:r w:rsidRPr="00344ECB">
              <w:rPr>
                <w:rStyle w:val="Strong"/>
              </w:rPr>
              <w:t>MAPU_DESC</w:t>
            </w:r>
          </w:p>
        </w:tc>
        <w:tc>
          <w:tcPr>
            <w:tcW w:w="4705" w:type="dxa"/>
            <w:tcBorders>
              <w:top w:val="single" w:sz="4" w:space="0" w:color="auto"/>
              <w:left w:val="nil"/>
              <w:bottom w:val="single" w:sz="4" w:space="0" w:color="auto"/>
              <w:right w:val="nil"/>
            </w:tcBorders>
          </w:tcPr>
          <w:p w14:paraId="1CCC3239" w14:textId="7E476559" w:rsidR="00044A78" w:rsidRDefault="007B78B8" w:rsidP="004B277F">
            <w:pPr>
              <w:pStyle w:val="TableText"/>
              <w:rPr>
                <w:rStyle w:val="Strong"/>
              </w:rPr>
            </w:pPr>
            <w:r>
              <w:rPr>
                <w:rStyle w:val="Strong"/>
              </w:rPr>
              <w:t xml:space="preserve">Corresponding probability </w:t>
            </w:r>
            <w:r w:rsidR="00DA4AF3">
              <w:rPr>
                <w:rStyle w:val="Strong"/>
              </w:rPr>
              <w:t>rasters</w:t>
            </w:r>
            <w:r w:rsidR="00AB22B3">
              <w:rPr>
                <w:rStyle w:val="Strong"/>
              </w:rPr>
              <w:t xml:space="preserve"> from SPREAD II</w:t>
            </w:r>
          </w:p>
        </w:tc>
        <w:tc>
          <w:tcPr>
            <w:tcW w:w="222" w:type="dxa"/>
            <w:tcBorders>
              <w:top w:val="single" w:sz="4" w:space="0" w:color="auto"/>
              <w:left w:val="nil"/>
              <w:bottom w:val="single" w:sz="4" w:space="0" w:color="auto"/>
              <w:right w:val="nil"/>
            </w:tcBorders>
          </w:tcPr>
          <w:p w14:paraId="4BFD0CF9" w14:textId="77777777" w:rsidR="00044A78" w:rsidRDefault="00044A78" w:rsidP="004B277F">
            <w:pPr>
              <w:pStyle w:val="TableText"/>
              <w:rPr>
                <w:rStyle w:val="Strong"/>
              </w:rPr>
            </w:pPr>
          </w:p>
        </w:tc>
      </w:tr>
      <w:tr w:rsidR="00044A78" w:rsidRPr="00344ECB" w14:paraId="5EF82B9C" w14:textId="37997D6A" w:rsidTr="00BA2DD6">
        <w:trPr>
          <w:trHeight w:val="290"/>
        </w:trPr>
        <w:tc>
          <w:tcPr>
            <w:tcW w:w="952" w:type="dxa"/>
            <w:tcBorders>
              <w:top w:val="nil"/>
              <w:left w:val="nil"/>
              <w:bottom w:val="nil"/>
              <w:right w:val="nil"/>
            </w:tcBorders>
            <w:shd w:val="clear" w:color="auto" w:fill="auto"/>
            <w:noWrap/>
            <w:hideMark/>
          </w:tcPr>
          <w:p w14:paraId="233AAB9B" w14:textId="77777777" w:rsidR="00044A78" w:rsidRPr="00344ECB" w:rsidRDefault="00044A78" w:rsidP="004B277F">
            <w:pPr>
              <w:pStyle w:val="TableText"/>
            </w:pPr>
            <w:r w:rsidRPr="00344ECB">
              <w:t>0</w:t>
            </w:r>
          </w:p>
        </w:tc>
        <w:tc>
          <w:tcPr>
            <w:tcW w:w="4893" w:type="dxa"/>
            <w:tcBorders>
              <w:top w:val="nil"/>
              <w:left w:val="nil"/>
              <w:bottom w:val="nil"/>
              <w:right w:val="nil"/>
            </w:tcBorders>
            <w:shd w:val="clear" w:color="auto" w:fill="auto"/>
            <w:noWrap/>
            <w:hideMark/>
          </w:tcPr>
          <w:p w14:paraId="1CD62939" w14:textId="2CADEF80" w:rsidR="00044A78" w:rsidRPr="00344ECB" w:rsidRDefault="00BA2DD6" w:rsidP="004B277F">
            <w:pPr>
              <w:pStyle w:val="TableText"/>
            </w:pPr>
            <w:r w:rsidRPr="00BA2DD6">
              <w:t xml:space="preserve">Unallocated agricultural land, non-agricultural </w:t>
            </w:r>
            <w:proofErr w:type="gramStart"/>
            <w:r w:rsidRPr="00BA2DD6">
              <w:t>land</w:t>
            </w:r>
            <w:proofErr w:type="gramEnd"/>
            <w:r w:rsidRPr="00BA2DD6">
              <w:t xml:space="preserve"> or no data</w:t>
            </w:r>
          </w:p>
        </w:tc>
        <w:tc>
          <w:tcPr>
            <w:tcW w:w="4705" w:type="dxa"/>
            <w:tcBorders>
              <w:top w:val="nil"/>
              <w:left w:val="nil"/>
              <w:bottom w:val="nil"/>
              <w:right w:val="nil"/>
            </w:tcBorders>
          </w:tcPr>
          <w:p w14:paraId="441D062B" w14:textId="77777777" w:rsidR="00044A78" w:rsidRPr="00344ECB" w:rsidRDefault="00044A78" w:rsidP="004B277F">
            <w:pPr>
              <w:pStyle w:val="TableText"/>
            </w:pPr>
          </w:p>
        </w:tc>
        <w:tc>
          <w:tcPr>
            <w:tcW w:w="222" w:type="dxa"/>
            <w:tcBorders>
              <w:top w:val="nil"/>
              <w:left w:val="nil"/>
              <w:bottom w:val="nil"/>
              <w:right w:val="nil"/>
            </w:tcBorders>
          </w:tcPr>
          <w:p w14:paraId="166D0E92" w14:textId="77777777" w:rsidR="00044A78" w:rsidRPr="00344ECB" w:rsidRDefault="00044A78" w:rsidP="004B277F">
            <w:pPr>
              <w:pStyle w:val="TableText"/>
            </w:pPr>
          </w:p>
        </w:tc>
      </w:tr>
      <w:tr w:rsidR="00044A78" w:rsidRPr="00344ECB" w14:paraId="734A5269" w14:textId="70D4C051" w:rsidTr="00BA2DD6">
        <w:trPr>
          <w:trHeight w:val="290"/>
        </w:trPr>
        <w:tc>
          <w:tcPr>
            <w:tcW w:w="952" w:type="dxa"/>
            <w:tcBorders>
              <w:top w:val="nil"/>
              <w:left w:val="nil"/>
              <w:bottom w:val="nil"/>
              <w:right w:val="nil"/>
            </w:tcBorders>
            <w:shd w:val="clear" w:color="auto" w:fill="auto"/>
            <w:noWrap/>
            <w:hideMark/>
          </w:tcPr>
          <w:p w14:paraId="71ADF532" w14:textId="77777777" w:rsidR="00044A78" w:rsidRPr="00344ECB" w:rsidRDefault="00044A78" w:rsidP="004B277F">
            <w:pPr>
              <w:pStyle w:val="TableText"/>
            </w:pPr>
            <w:bookmarkStart w:id="23" w:name="_Hlk106687782"/>
            <w:r w:rsidRPr="00344ECB">
              <w:t>1</w:t>
            </w:r>
          </w:p>
        </w:tc>
        <w:tc>
          <w:tcPr>
            <w:tcW w:w="4893" w:type="dxa"/>
            <w:tcBorders>
              <w:top w:val="nil"/>
              <w:left w:val="nil"/>
              <w:bottom w:val="nil"/>
              <w:right w:val="nil"/>
            </w:tcBorders>
            <w:shd w:val="clear" w:color="auto" w:fill="auto"/>
            <w:noWrap/>
            <w:hideMark/>
          </w:tcPr>
          <w:p w14:paraId="39A46884" w14:textId="77777777" w:rsidR="00044A78" w:rsidRPr="00344ECB" w:rsidRDefault="00044A78" w:rsidP="004B277F">
            <w:pPr>
              <w:pStyle w:val="TableText"/>
            </w:pPr>
            <w:r w:rsidRPr="00344ECB">
              <w:t>Grazing - native or naturalised pasture or native-exotic pasture mosaic</w:t>
            </w:r>
          </w:p>
        </w:tc>
        <w:tc>
          <w:tcPr>
            <w:tcW w:w="4705" w:type="dxa"/>
            <w:tcBorders>
              <w:top w:val="nil"/>
              <w:left w:val="nil"/>
              <w:bottom w:val="nil"/>
              <w:right w:val="nil"/>
            </w:tcBorders>
          </w:tcPr>
          <w:p w14:paraId="31748A4A" w14:textId="30CFCD8E" w:rsidR="00044A78" w:rsidRPr="00344ECB" w:rsidRDefault="007B78B8" w:rsidP="004B277F">
            <w:pPr>
              <w:pStyle w:val="TableText"/>
            </w:pPr>
            <w:r w:rsidRPr="007B78B8">
              <w:t>probabilitySurface_</w:t>
            </w:r>
            <w:r>
              <w:t>20YY</w:t>
            </w:r>
            <w:r w:rsidRPr="007B78B8">
              <w:t>_210_</w:t>
            </w:r>
            <w:r w:rsidR="00390EDB">
              <w:t>1_</w:t>
            </w:r>
            <w:r w:rsidRPr="007B78B8">
              <w:t>GRAZ_NOTIMBNP.tif</w:t>
            </w:r>
            <w:r w:rsidR="00AB22B3">
              <w:t xml:space="preserve"> </w:t>
            </w:r>
            <w:r w:rsidR="00AB22B3" w:rsidRPr="00AB22B3">
              <w:rPr>
                <w:b/>
                <w:bCs/>
              </w:rPr>
              <w:t>a</w:t>
            </w:r>
          </w:p>
        </w:tc>
        <w:tc>
          <w:tcPr>
            <w:tcW w:w="222" w:type="dxa"/>
            <w:tcBorders>
              <w:top w:val="nil"/>
              <w:left w:val="nil"/>
              <w:bottom w:val="nil"/>
              <w:right w:val="nil"/>
            </w:tcBorders>
          </w:tcPr>
          <w:p w14:paraId="2CE2D5FE" w14:textId="77777777" w:rsidR="00044A78" w:rsidRPr="00344ECB" w:rsidRDefault="00044A78" w:rsidP="004B277F">
            <w:pPr>
              <w:pStyle w:val="TableText"/>
            </w:pPr>
          </w:p>
        </w:tc>
      </w:tr>
      <w:tr w:rsidR="00044A78" w:rsidRPr="00344ECB" w14:paraId="2A7ACB9E" w14:textId="3829DABC" w:rsidTr="00BA2DD6">
        <w:trPr>
          <w:trHeight w:val="290"/>
        </w:trPr>
        <w:tc>
          <w:tcPr>
            <w:tcW w:w="952" w:type="dxa"/>
            <w:tcBorders>
              <w:top w:val="nil"/>
              <w:left w:val="nil"/>
              <w:bottom w:val="nil"/>
              <w:right w:val="nil"/>
            </w:tcBorders>
            <w:shd w:val="clear" w:color="auto" w:fill="auto"/>
            <w:noWrap/>
            <w:hideMark/>
          </w:tcPr>
          <w:p w14:paraId="200BB316" w14:textId="77777777" w:rsidR="00044A78" w:rsidRPr="00344ECB" w:rsidRDefault="00044A78" w:rsidP="004B277F">
            <w:pPr>
              <w:pStyle w:val="TableText"/>
            </w:pPr>
            <w:r w:rsidRPr="00344ECB">
              <w:t>3</w:t>
            </w:r>
          </w:p>
        </w:tc>
        <w:tc>
          <w:tcPr>
            <w:tcW w:w="4893" w:type="dxa"/>
            <w:tcBorders>
              <w:top w:val="nil"/>
              <w:left w:val="nil"/>
              <w:bottom w:val="nil"/>
              <w:right w:val="nil"/>
            </w:tcBorders>
            <w:shd w:val="clear" w:color="auto" w:fill="auto"/>
            <w:noWrap/>
            <w:hideMark/>
          </w:tcPr>
          <w:p w14:paraId="7BE20F88" w14:textId="77777777" w:rsidR="00044A78" w:rsidRPr="00344ECB" w:rsidRDefault="00044A78" w:rsidP="004B277F">
            <w:pPr>
              <w:pStyle w:val="TableText"/>
            </w:pPr>
            <w:r w:rsidRPr="00344ECB">
              <w:t>Grazing sown pastures</w:t>
            </w:r>
          </w:p>
        </w:tc>
        <w:tc>
          <w:tcPr>
            <w:tcW w:w="4705" w:type="dxa"/>
            <w:tcBorders>
              <w:top w:val="nil"/>
              <w:left w:val="nil"/>
              <w:bottom w:val="nil"/>
              <w:right w:val="nil"/>
            </w:tcBorders>
          </w:tcPr>
          <w:p w14:paraId="4E4DCC1B" w14:textId="2D1C80D8" w:rsidR="00044A78" w:rsidRPr="00344ECB" w:rsidRDefault="007B78B8" w:rsidP="004B277F">
            <w:pPr>
              <w:pStyle w:val="TableText"/>
            </w:pPr>
            <w:r w:rsidRPr="007B78B8">
              <w:t>probabilitySurface_</w:t>
            </w:r>
            <w:r>
              <w:t>20YY</w:t>
            </w:r>
            <w:r w:rsidRPr="007B78B8">
              <w:t>_320_</w:t>
            </w:r>
            <w:r w:rsidR="00390EDB">
              <w:t>3_</w:t>
            </w:r>
            <w:r w:rsidRPr="007B78B8">
              <w:t>GRAZ_NOTIMBSP.tif</w:t>
            </w:r>
            <w:r w:rsidR="00AB22B3">
              <w:t xml:space="preserve"> </w:t>
            </w:r>
            <w:r w:rsidR="00AB22B3" w:rsidRPr="00AB22B3">
              <w:rPr>
                <w:b/>
                <w:bCs/>
              </w:rPr>
              <w:t>a</w:t>
            </w:r>
          </w:p>
        </w:tc>
        <w:tc>
          <w:tcPr>
            <w:tcW w:w="222" w:type="dxa"/>
            <w:tcBorders>
              <w:top w:val="nil"/>
              <w:left w:val="nil"/>
              <w:bottom w:val="nil"/>
              <w:right w:val="nil"/>
            </w:tcBorders>
          </w:tcPr>
          <w:p w14:paraId="38B91F30" w14:textId="77777777" w:rsidR="00044A78" w:rsidRPr="00344ECB" w:rsidRDefault="00044A78" w:rsidP="004B277F">
            <w:pPr>
              <w:pStyle w:val="TableText"/>
            </w:pPr>
          </w:p>
        </w:tc>
      </w:tr>
      <w:tr w:rsidR="00044A78" w:rsidRPr="00344ECB" w14:paraId="7A48BBD9" w14:textId="443B58C3" w:rsidTr="00BA2DD6">
        <w:trPr>
          <w:trHeight w:val="290"/>
        </w:trPr>
        <w:tc>
          <w:tcPr>
            <w:tcW w:w="952" w:type="dxa"/>
            <w:tcBorders>
              <w:top w:val="nil"/>
              <w:left w:val="nil"/>
              <w:bottom w:val="nil"/>
              <w:right w:val="nil"/>
            </w:tcBorders>
            <w:shd w:val="clear" w:color="auto" w:fill="auto"/>
            <w:noWrap/>
            <w:hideMark/>
          </w:tcPr>
          <w:p w14:paraId="238E01FC" w14:textId="77777777" w:rsidR="00044A78" w:rsidRPr="00344ECB" w:rsidRDefault="00044A78" w:rsidP="004B277F">
            <w:pPr>
              <w:pStyle w:val="TableText"/>
            </w:pPr>
            <w:r w:rsidRPr="00344ECB">
              <w:t>5</w:t>
            </w:r>
          </w:p>
        </w:tc>
        <w:tc>
          <w:tcPr>
            <w:tcW w:w="4893" w:type="dxa"/>
            <w:tcBorders>
              <w:top w:val="nil"/>
              <w:left w:val="nil"/>
              <w:bottom w:val="nil"/>
              <w:right w:val="nil"/>
            </w:tcBorders>
            <w:shd w:val="clear" w:color="auto" w:fill="auto"/>
            <w:noWrap/>
            <w:hideMark/>
          </w:tcPr>
          <w:p w14:paraId="19EED406" w14:textId="77777777" w:rsidR="00044A78" w:rsidRPr="00344ECB" w:rsidRDefault="00044A78" w:rsidP="004B277F">
            <w:pPr>
              <w:pStyle w:val="TableText"/>
            </w:pPr>
            <w:r w:rsidRPr="00344ECB">
              <w:t>Winter cereals</w:t>
            </w:r>
          </w:p>
        </w:tc>
        <w:tc>
          <w:tcPr>
            <w:tcW w:w="4705" w:type="dxa"/>
            <w:tcBorders>
              <w:top w:val="nil"/>
              <w:left w:val="nil"/>
              <w:bottom w:val="nil"/>
              <w:right w:val="nil"/>
            </w:tcBorders>
          </w:tcPr>
          <w:p w14:paraId="378280DB" w14:textId="15EE69CB" w:rsidR="00044A78" w:rsidRPr="00344ECB" w:rsidRDefault="007B78B8" w:rsidP="004B277F">
            <w:pPr>
              <w:pStyle w:val="TableText"/>
            </w:pPr>
            <w:r w:rsidRPr="007B78B8">
              <w:t>probabilitySurface_</w:t>
            </w:r>
            <w:r>
              <w:t>20YY</w:t>
            </w:r>
            <w:r w:rsidRPr="007B78B8">
              <w:t>_331_</w:t>
            </w:r>
            <w:r w:rsidR="00390EDB">
              <w:t>5_</w:t>
            </w:r>
            <w:r w:rsidRPr="007B78B8">
              <w:t>W_CER.tif</w:t>
            </w:r>
          </w:p>
        </w:tc>
        <w:tc>
          <w:tcPr>
            <w:tcW w:w="222" w:type="dxa"/>
            <w:tcBorders>
              <w:top w:val="nil"/>
              <w:left w:val="nil"/>
              <w:bottom w:val="nil"/>
              <w:right w:val="nil"/>
            </w:tcBorders>
          </w:tcPr>
          <w:p w14:paraId="33C91266" w14:textId="77777777" w:rsidR="00044A78" w:rsidRPr="00344ECB" w:rsidRDefault="00044A78" w:rsidP="004B277F">
            <w:pPr>
              <w:pStyle w:val="TableText"/>
            </w:pPr>
          </w:p>
        </w:tc>
      </w:tr>
      <w:tr w:rsidR="00044A78" w:rsidRPr="00344ECB" w14:paraId="7760B177" w14:textId="43D39990" w:rsidTr="00BA2DD6">
        <w:trPr>
          <w:trHeight w:val="290"/>
        </w:trPr>
        <w:tc>
          <w:tcPr>
            <w:tcW w:w="952" w:type="dxa"/>
            <w:tcBorders>
              <w:top w:val="nil"/>
              <w:left w:val="nil"/>
              <w:bottom w:val="nil"/>
              <w:right w:val="nil"/>
            </w:tcBorders>
            <w:shd w:val="clear" w:color="auto" w:fill="auto"/>
            <w:noWrap/>
            <w:hideMark/>
          </w:tcPr>
          <w:p w14:paraId="535B7395" w14:textId="77777777" w:rsidR="00044A78" w:rsidRPr="00344ECB" w:rsidRDefault="00044A78" w:rsidP="004B277F">
            <w:pPr>
              <w:pStyle w:val="TableText"/>
            </w:pPr>
            <w:r w:rsidRPr="00344ECB">
              <w:t>6</w:t>
            </w:r>
          </w:p>
        </w:tc>
        <w:tc>
          <w:tcPr>
            <w:tcW w:w="4893" w:type="dxa"/>
            <w:tcBorders>
              <w:top w:val="nil"/>
              <w:left w:val="nil"/>
              <w:bottom w:val="nil"/>
              <w:right w:val="nil"/>
            </w:tcBorders>
            <w:shd w:val="clear" w:color="auto" w:fill="auto"/>
            <w:noWrap/>
            <w:hideMark/>
          </w:tcPr>
          <w:p w14:paraId="766E0FCA" w14:textId="77777777" w:rsidR="00044A78" w:rsidRPr="00344ECB" w:rsidRDefault="00044A78" w:rsidP="004B277F">
            <w:pPr>
              <w:pStyle w:val="TableText"/>
            </w:pPr>
            <w:r w:rsidRPr="00344ECB">
              <w:t>Summer cereals excluding rice</w:t>
            </w:r>
          </w:p>
        </w:tc>
        <w:tc>
          <w:tcPr>
            <w:tcW w:w="4705" w:type="dxa"/>
            <w:tcBorders>
              <w:top w:val="nil"/>
              <w:left w:val="nil"/>
              <w:bottom w:val="nil"/>
              <w:right w:val="nil"/>
            </w:tcBorders>
          </w:tcPr>
          <w:p w14:paraId="318168EA" w14:textId="41172132" w:rsidR="00044A78" w:rsidRPr="00344ECB" w:rsidRDefault="007B78B8" w:rsidP="004B277F">
            <w:pPr>
              <w:pStyle w:val="TableText"/>
            </w:pPr>
            <w:r w:rsidRPr="007B78B8">
              <w:t>probabilitySurface_</w:t>
            </w:r>
            <w:r>
              <w:t>20YY</w:t>
            </w:r>
            <w:r w:rsidRPr="007B78B8">
              <w:t>_331_</w:t>
            </w:r>
            <w:r w:rsidR="00390EDB">
              <w:t>6_</w:t>
            </w:r>
            <w:r w:rsidRPr="007B78B8">
              <w:t>S_CER_EX_RICE.tif</w:t>
            </w:r>
          </w:p>
        </w:tc>
        <w:tc>
          <w:tcPr>
            <w:tcW w:w="222" w:type="dxa"/>
            <w:tcBorders>
              <w:top w:val="nil"/>
              <w:left w:val="nil"/>
              <w:bottom w:val="nil"/>
              <w:right w:val="nil"/>
            </w:tcBorders>
          </w:tcPr>
          <w:p w14:paraId="27B7003B" w14:textId="77777777" w:rsidR="00044A78" w:rsidRPr="00344ECB" w:rsidRDefault="00044A78" w:rsidP="004B277F">
            <w:pPr>
              <w:pStyle w:val="TableText"/>
            </w:pPr>
          </w:p>
        </w:tc>
      </w:tr>
      <w:tr w:rsidR="00044A78" w:rsidRPr="00344ECB" w14:paraId="2D992324" w14:textId="3290A5E2" w:rsidTr="00BA2DD6">
        <w:trPr>
          <w:trHeight w:val="290"/>
        </w:trPr>
        <w:tc>
          <w:tcPr>
            <w:tcW w:w="952" w:type="dxa"/>
            <w:tcBorders>
              <w:top w:val="nil"/>
              <w:left w:val="nil"/>
              <w:bottom w:val="nil"/>
              <w:right w:val="nil"/>
            </w:tcBorders>
            <w:shd w:val="clear" w:color="auto" w:fill="auto"/>
            <w:noWrap/>
            <w:hideMark/>
          </w:tcPr>
          <w:p w14:paraId="53851073" w14:textId="77777777" w:rsidR="00044A78" w:rsidRPr="00344ECB" w:rsidRDefault="00044A78" w:rsidP="004B277F">
            <w:pPr>
              <w:pStyle w:val="TableText"/>
            </w:pPr>
            <w:r w:rsidRPr="00344ECB">
              <w:t>7</w:t>
            </w:r>
          </w:p>
        </w:tc>
        <w:tc>
          <w:tcPr>
            <w:tcW w:w="4893" w:type="dxa"/>
            <w:tcBorders>
              <w:top w:val="nil"/>
              <w:left w:val="nil"/>
              <w:bottom w:val="nil"/>
              <w:right w:val="nil"/>
            </w:tcBorders>
            <w:shd w:val="clear" w:color="auto" w:fill="auto"/>
            <w:noWrap/>
            <w:hideMark/>
          </w:tcPr>
          <w:p w14:paraId="32D4ED1C" w14:textId="77777777" w:rsidR="00044A78" w:rsidRPr="00344ECB" w:rsidRDefault="00044A78" w:rsidP="004B277F">
            <w:pPr>
              <w:pStyle w:val="TableText"/>
            </w:pPr>
            <w:r w:rsidRPr="00344ECB">
              <w:t>Rice</w:t>
            </w:r>
          </w:p>
        </w:tc>
        <w:tc>
          <w:tcPr>
            <w:tcW w:w="4705" w:type="dxa"/>
            <w:tcBorders>
              <w:top w:val="nil"/>
              <w:left w:val="nil"/>
              <w:bottom w:val="nil"/>
              <w:right w:val="nil"/>
            </w:tcBorders>
          </w:tcPr>
          <w:p w14:paraId="18D67EF4" w14:textId="48548A98" w:rsidR="00044A78" w:rsidRPr="00344ECB" w:rsidRDefault="007B78B8" w:rsidP="004B277F">
            <w:pPr>
              <w:pStyle w:val="TableText"/>
            </w:pPr>
            <w:r w:rsidRPr="007B78B8">
              <w:t>probabilitySurface_</w:t>
            </w:r>
            <w:r>
              <w:t>20YY</w:t>
            </w:r>
            <w:r w:rsidRPr="007B78B8">
              <w:t>_439_</w:t>
            </w:r>
            <w:r w:rsidR="00390EDB">
              <w:t>7_</w:t>
            </w:r>
            <w:r w:rsidRPr="007B78B8">
              <w:t>RICE.tif</w:t>
            </w:r>
          </w:p>
        </w:tc>
        <w:tc>
          <w:tcPr>
            <w:tcW w:w="222" w:type="dxa"/>
            <w:tcBorders>
              <w:top w:val="nil"/>
              <w:left w:val="nil"/>
              <w:bottom w:val="nil"/>
              <w:right w:val="nil"/>
            </w:tcBorders>
          </w:tcPr>
          <w:p w14:paraId="7238AFC2" w14:textId="77777777" w:rsidR="00044A78" w:rsidRPr="00344ECB" w:rsidRDefault="00044A78" w:rsidP="004B277F">
            <w:pPr>
              <w:pStyle w:val="TableText"/>
            </w:pPr>
          </w:p>
        </w:tc>
      </w:tr>
      <w:tr w:rsidR="00044A78" w:rsidRPr="00344ECB" w14:paraId="321A7797" w14:textId="03BB8B75" w:rsidTr="00BA2DD6">
        <w:trPr>
          <w:trHeight w:val="290"/>
        </w:trPr>
        <w:tc>
          <w:tcPr>
            <w:tcW w:w="952" w:type="dxa"/>
            <w:tcBorders>
              <w:top w:val="nil"/>
              <w:left w:val="nil"/>
              <w:bottom w:val="nil"/>
              <w:right w:val="nil"/>
            </w:tcBorders>
            <w:shd w:val="clear" w:color="auto" w:fill="auto"/>
            <w:noWrap/>
            <w:hideMark/>
          </w:tcPr>
          <w:p w14:paraId="66E5D8FE" w14:textId="77777777" w:rsidR="00044A78" w:rsidRPr="00344ECB" w:rsidRDefault="00044A78" w:rsidP="004B277F">
            <w:pPr>
              <w:pStyle w:val="TableText"/>
            </w:pPr>
            <w:r w:rsidRPr="00344ECB">
              <w:t>8</w:t>
            </w:r>
          </w:p>
        </w:tc>
        <w:tc>
          <w:tcPr>
            <w:tcW w:w="4893" w:type="dxa"/>
            <w:tcBorders>
              <w:top w:val="nil"/>
              <w:left w:val="nil"/>
              <w:bottom w:val="nil"/>
              <w:right w:val="nil"/>
            </w:tcBorders>
            <w:shd w:val="clear" w:color="auto" w:fill="auto"/>
            <w:noWrap/>
            <w:hideMark/>
          </w:tcPr>
          <w:p w14:paraId="1AC27BF7" w14:textId="77777777" w:rsidR="00044A78" w:rsidRPr="00344ECB" w:rsidRDefault="00044A78" w:rsidP="004B277F">
            <w:pPr>
              <w:pStyle w:val="TableText"/>
            </w:pPr>
            <w:r w:rsidRPr="00344ECB">
              <w:t>Winter legumes</w:t>
            </w:r>
          </w:p>
        </w:tc>
        <w:tc>
          <w:tcPr>
            <w:tcW w:w="4705" w:type="dxa"/>
            <w:tcBorders>
              <w:top w:val="nil"/>
              <w:left w:val="nil"/>
              <w:bottom w:val="nil"/>
              <w:right w:val="nil"/>
            </w:tcBorders>
          </w:tcPr>
          <w:p w14:paraId="2D830446" w14:textId="081AA3CD" w:rsidR="00044A78" w:rsidRPr="00344ECB" w:rsidRDefault="007B78B8" w:rsidP="004B277F">
            <w:pPr>
              <w:pStyle w:val="TableText"/>
            </w:pPr>
            <w:r w:rsidRPr="007B78B8">
              <w:t>probabilitySurface_</w:t>
            </w:r>
            <w:r>
              <w:t>20YY</w:t>
            </w:r>
            <w:r w:rsidRPr="007B78B8">
              <w:t>_338_</w:t>
            </w:r>
            <w:r w:rsidR="00390EDB">
              <w:t>8_</w:t>
            </w:r>
            <w:r w:rsidRPr="007B78B8">
              <w:t>W_LEGUMES.tif</w:t>
            </w:r>
          </w:p>
        </w:tc>
        <w:tc>
          <w:tcPr>
            <w:tcW w:w="222" w:type="dxa"/>
            <w:tcBorders>
              <w:top w:val="nil"/>
              <w:left w:val="nil"/>
              <w:bottom w:val="nil"/>
              <w:right w:val="nil"/>
            </w:tcBorders>
          </w:tcPr>
          <w:p w14:paraId="4CE1C339" w14:textId="77777777" w:rsidR="00044A78" w:rsidRPr="00344ECB" w:rsidRDefault="00044A78" w:rsidP="004B277F">
            <w:pPr>
              <w:pStyle w:val="TableText"/>
            </w:pPr>
          </w:p>
        </w:tc>
      </w:tr>
      <w:tr w:rsidR="00044A78" w:rsidRPr="00344ECB" w14:paraId="276251AE" w14:textId="0C0B32A2" w:rsidTr="00BA2DD6">
        <w:trPr>
          <w:trHeight w:val="290"/>
        </w:trPr>
        <w:tc>
          <w:tcPr>
            <w:tcW w:w="952" w:type="dxa"/>
            <w:tcBorders>
              <w:top w:val="nil"/>
              <w:left w:val="nil"/>
              <w:bottom w:val="nil"/>
              <w:right w:val="nil"/>
            </w:tcBorders>
            <w:shd w:val="clear" w:color="auto" w:fill="auto"/>
            <w:noWrap/>
            <w:hideMark/>
          </w:tcPr>
          <w:p w14:paraId="3C6AB2EC" w14:textId="77777777" w:rsidR="00044A78" w:rsidRPr="00344ECB" w:rsidRDefault="00044A78" w:rsidP="004B277F">
            <w:pPr>
              <w:pStyle w:val="TableText"/>
            </w:pPr>
            <w:r w:rsidRPr="00344ECB">
              <w:t>9</w:t>
            </w:r>
          </w:p>
        </w:tc>
        <w:tc>
          <w:tcPr>
            <w:tcW w:w="4893" w:type="dxa"/>
            <w:tcBorders>
              <w:top w:val="nil"/>
              <w:left w:val="nil"/>
              <w:bottom w:val="nil"/>
              <w:right w:val="nil"/>
            </w:tcBorders>
            <w:shd w:val="clear" w:color="auto" w:fill="auto"/>
            <w:noWrap/>
            <w:hideMark/>
          </w:tcPr>
          <w:p w14:paraId="645EE41E" w14:textId="77777777" w:rsidR="00044A78" w:rsidRPr="00344ECB" w:rsidRDefault="00044A78" w:rsidP="004B277F">
            <w:pPr>
              <w:pStyle w:val="TableText"/>
            </w:pPr>
            <w:r w:rsidRPr="00344ECB">
              <w:t>Summer legumes</w:t>
            </w:r>
          </w:p>
        </w:tc>
        <w:tc>
          <w:tcPr>
            <w:tcW w:w="4705" w:type="dxa"/>
            <w:tcBorders>
              <w:top w:val="nil"/>
              <w:left w:val="nil"/>
              <w:bottom w:val="nil"/>
              <w:right w:val="nil"/>
            </w:tcBorders>
          </w:tcPr>
          <w:p w14:paraId="589C06C6" w14:textId="56D5ACB0" w:rsidR="00044A78" w:rsidRPr="00344ECB" w:rsidRDefault="007B78B8" w:rsidP="004B277F">
            <w:pPr>
              <w:pStyle w:val="TableText"/>
            </w:pPr>
            <w:r w:rsidRPr="007B78B8">
              <w:t>probabilitySurface_20</w:t>
            </w:r>
            <w:r w:rsidR="00A62CC0">
              <w:t>YY</w:t>
            </w:r>
            <w:r w:rsidRPr="007B78B8">
              <w:t>_338_</w:t>
            </w:r>
            <w:r w:rsidR="00390EDB">
              <w:t>9</w:t>
            </w:r>
            <w:r w:rsidR="00390EDB" w:rsidRPr="007B78B8">
              <w:t>_</w:t>
            </w:r>
            <w:r w:rsidRPr="007B78B8">
              <w:t>S_LEGUMES.tif</w:t>
            </w:r>
          </w:p>
        </w:tc>
        <w:tc>
          <w:tcPr>
            <w:tcW w:w="222" w:type="dxa"/>
            <w:tcBorders>
              <w:top w:val="nil"/>
              <w:left w:val="nil"/>
              <w:bottom w:val="nil"/>
              <w:right w:val="nil"/>
            </w:tcBorders>
          </w:tcPr>
          <w:p w14:paraId="24A22AEC" w14:textId="77777777" w:rsidR="00044A78" w:rsidRPr="00344ECB" w:rsidRDefault="00044A78" w:rsidP="004B277F">
            <w:pPr>
              <w:pStyle w:val="TableText"/>
            </w:pPr>
          </w:p>
        </w:tc>
      </w:tr>
      <w:tr w:rsidR="00044A78" w:rsidRPr="00344ECB" w14:paraId="63C93742" w14:textId="7C5570CE" w:rsidTr="00BA2DD6">
        <w:trPr>
          <w:trHeight w:val="290"/>
        </w:trPr>
        <w:tc>
          <w:tcPr>
            <w:tcW w:w="952" w:type="dxa"/>
            <w:tcBorders>
              <w:top w:val="nil"/>
              <w:left w:val="nil"/>
              <w:bottom w:val="nil"/>
              <w:right w:val="nil"/>
            </w:tcBorders>
            <w:shd w:val="clear" w:color="auto" w:fill="auto"/>
            <w:noWrap/>
            <w:hideMark/>
          </w:tcPr>
          <w:p w14:paraId="01E44094" w14:textId="77777777" w:rsidR="00044A78" w:rsidRPr="00344ECB" w:rsidRDefault="00044A78" w:rsidP="004B277F">
            <w:pPr>
              <w:pStyle w:val="TableText"/>
            </w:pPr>
            <w:r w:rsidRPr="00344ECB">
              <w:t>10</w:t>
            </w:r>
          </w:p>
        </w:tc>
        <w:tc>
          <w:tcPr>
            <w:tcW w:w="4893" w:type="dxa"/>
            <w:tcBorders>
              <w:top w:val="nil"/>
              <w:left w:val="nil"/>
              <w:bottom w:val="nil"/>
              <w:right w:val="nil"/>
            </w:tcBorders>
            <w:shd w:val="clear" w:color="auto" w:fill="auto"/>
            <w:noWrap/>
            <w:hideMark/>
          </w:tcPr>
          <w:p w14:paraId="2C8E225E" w14:textId="77777777" w:rsidR="00044A78" w:rsidRPr="00344ECB" w:rsidRDefault="00044A78" w:rsidP="004B277F">
            <w:pPr>
              <w:pStyle w:val="TableText"/>
            </w:pPr>
            <w:r w:rsidRPr="00344ECB">
              <w:t>Winter oilseeds</w:t>
            </w:r>
          </w:p>
        </w:tc>
        <w:tc>
          <w:tcPr>
            <w:tcW w:w="4705" w:type="dxa"/>
            <w:tcBorders>
              <w:top w:val="nil"/>
              <w:left w:val="nil"/>
              <w:bottom w:val="nil"/>
              <w:right w:val="nil"/>
            </w:tcBorders>
          </w:tcPr>
          <w:p w14:paraId="0AB5EB4A" w14:textId="12D4DCD2" w:rsidR="00044A78" w:rsidRPr="00344ECB" w:rsidRDefault="007B78B8" w:rsidP="004B277F">
            <w:pPr>
              <w:pStyle w:val="TableText"/>
            </w:pPr>
            <w:r w:rsidRPr="007B78B8">
              <w:t>probabilitySurface_20</w:t>
            </w:r>
            <w:r w:rsidR="00A62CC0">
              <w:t>YY</w:t>
            </w:r>
            <w:r w:rsidRPr="007B78B8">
              <w:t>_334_</w:t>
            </w:r>
            <w:r w:rsidR="00390EDB">
              <w:t>10</w:t>
            </w:r>
            <w:r w:rsidR="00390EDB" w:rsidRPr="007B78B8">
              <w:t>_</w:t>
            </w:r>
            <w:r w:rsidRPr="007B78B8">
              <w:t>W_OILSEEDS.tif</w:t>
            </w:r>
          </w:p>
        </w:tc>
        <w:tc>
          <w:tcPr>
            <w:tcW w:w="222" w:type="dxa"/>
            <w:tcBorders>
              <w:top w:val="nil"/>
              <w:left w:val="nil"/>
              <w:bottom w:val="nil"/>
              <w:right w:val="nil"/>
            </w:tcBorders>
          </w:tcPr>
          <w:p w14:paraId="74D57D34" w14:textId="77777777" w:rsidR="00044A78" w:rsidRPr="00344ECB" w:rsidRDefault="00044A78" w:rsidP="004B277F">
            <w:pPr>
              <w:pStyle w:val="TableText"/>
            </w:pPr>
          </w:p>
        </w:tc>
      </w:tr>
      <w:tr w:rsidR="00044A78" w:rsidRPr="00344ECB" w14:paraId="685AFF48" w14:textId="3D312329" w:rsidTr="00BA2DD6">
        <w:trPr>
          <w:trHeight w:val="290"/>
        </w:trPr>
        <w:tc>
          <w:tcPr>
            <w:tcW w:w="952" w:type="dxa"/>
            <w:tcBorders>
              <w:top w:val="nil"/>
              <w:left w:val="nil"/>
              <w:bottom w:val="nil"/>
              <w:right w:val="nil"/>
            </w:tcBorders>
            <w:shd w:val="clear" w:color="auto" w:fill="auto"/>
            <w:noWrap/>
            <w:hideMark/>
          </w:tcPr>
          <w:p w14:paraId="3959B7EB" w14:textId="77777777" w:rsidR="00044A78" w:rsidRPr="00344ECB" w:rsidRDefault="00044A78" w:rsidP="004B277F">
            <w:pPr>
              <w:pStyle w:val="TableText"/>
            </w:pPr>
            <w:r w:rsidRPr="00344ECB">
              <w:t>11</w:t>
            </w:r>
          </w:p>
        </w:tc>
        <w:tc>
          <w:tcPr>
            <w:tcW w:w="4893" w:type="dxa"/>
            <w:tcBorders>
              <w:top w:val="nil"/>
              <w:left w:val="nil"/>
              <w:bottom w:val="nil"/>
              <w:right w:val="nil"/>
            </w:tcBorders>
            <w:shd w:val="clear" w:color="auto" w:fill="auto"/>
            <w:noWrap/>
            <w:hideMark/>
          </w:tcPr>
          <w:p w14:paraId="41F17D26" w14:textId="77777777" w:rsidR="00044A78" w:rsidRPr="00344ECB" w:rsidRDefault="00044A78" w:rsidP="004B277F">
            <w:pPr>
              <w:pStyle w:val="TableText"/>
            </w:pPr>
            <w:r w:rsidRPr="00344ECB">
              <w:t>Summer oilseeds</w:t>
            </w:r>
          </w:p>
        </w:tc>
        <w:tc>
          <w:tcPr>
            <w:tcW w:w="4705" w:type="dxa"/>
            <w:tcBorders>
              <w:top w:val="nil"/>
              <w:left w:val="nil"/>
              <w:bottom w:val="nil"/>
              <w:right w:val="nil"/>
            </w:tcBorders>
          </w:tcPr>
          <w:p w14:paraId="05211657" w14:textId="320CFA31" w:rsidR="00044A78" w:rsidRPr="00344ECB" w:rsidRDefault="007B78B8" w:rsidP="004B277F">
            <w:pPr>
              <w:pStyle w:val="TableText"/>
            </w:pPr>
            <w:r w:rsidRPr="007B78B8">
              <w:t>probabilitySurface_20</w:t>
            </w:r>
            <w:r w:rsidR="00A62CC0">
              <w:t>YY</w:t>
            </w:r>
            <w:r w:rsidRPr="007B78B8">
              <w:t>_334_</w:t>
            </w:r>
            <w:r w:rsidR="00390EDB">
              <w:t>11</w:t>
            </w:r>
            <w:r w:rsidR="00390EDB" w:rsidRPr="007B78B8">
              <w:t>_</w:t>
            </w:r>
            <w:r w:rsidRPr="007B78B8">
              <w:t>S_OILSEEDS.tif</w:t>
            </w:r>
          </w:p>
        </w:tc>
        <w:tc>
          <w:tcPr>
            <w:tcW w:w="222" w:type="dxa"/>
            <w:tcBorders>
              <w:top w:val="nil"/>
              <w:left w:val="nil"/>
              <w:bottom w:val="nil"/>
              <w:right w:val="nil"/>
            </w:tcBorders>
          </w:tcPr>
          <w:p w14:paraId="211EABB2" w14:textId="77777777" w:rsidR="00044A78" w:rsidRPr="00344ECB" w:rsidRDefault="00044A78" w:rsidP="004B277F">
            <w:pPr>
              <w:pStyle w:val="TableText"/>
            </w:pPr>
          </w:p>
        </w:tc>
      </w:tr>
      <w:tr w:rsidR="00044A78" w:rsidRPr="00344ECB" w14:paraId="2368679E" w14:textId="30AD904D" w:rsidTr="00BA2DD6">
        <w:trPr>
          <w:trHeight w:val="290"/>
        </w:trPr>
        <w:tc>
          <w:tcPr>
            <w:tcW w:w="952" w:type="dxa"/>
            <w:tcBorders>
              <w:top w:val="nil"/>
              <w:left w:val="nil"/>
              <w:bottom w:val="nil"/>
              <w:right w:val="nil"/>
            </w:tcBorders>
            <w:shd w:val="clear" w:color="auto" w:fill="auto"/>
            <w:noWrap/>
            <w:hideMark/>
          </w:tcPr>
          <w:p w14:paraId="06005D41" w14:textId="77777777" w:rsidR="00044A78" w:rsidRPr="00344ECB" w:rsidRDefault="00044A78" w:rsidP="004B277F">
            <w:pPr>
              <w:pStyle w:val="TableText"/>
            </w:pPr>
            <w:r w:rsidRPr="00344ECB">
              <w:t>12</w:t>
            </w:r>
          </w:p>
        </w:tc>
        <w:tc>
          <w:tcPr>
            <w:tcW w:w="4893" w:type="dxa"/>
            <w:tcBorders>
              <w:top w:val="nil"/>
              <w:left w:val="nil"/>
              <w:bottom w:val="nil"/>
              <w:right w:val="nil"/>
            </w:tcBorders>
            <w:shd w:val="clear" w:color="auto" w:fill="auto"/>
            <w:noWrap/>
            <w:hideMark/>
          </w:tcPr>
          <w:p w14:paraId="57062FE6" w14:textId="77777777" w:rsidR="00044A78" w:rsidRPr="00344ECB" w:rsidRDefault="00044A78" w:rsidP="004B277F">
            <w:pPr>
              <w:pStyle w:val="TableText"/>
            </w:pPr>
            <w:r w:rsidRPr="00344ECB">
              <w:t>Sugar cane</w:t>
            </w:r>
          </w:p>
        </w:tc>
        <w:tc>
          <w:tcPr>
            <w:tcW w:w="4705" w:type="dxa"/>
            <w:tcBorders>
              <w:top w:val="nil"/>
              <w:left w:val="nil"/>
              <w:bottom w:val="nil"/>
              <w:right w:val="nil"/>
            </w:tcBorders>
          </w:tcPr>
          <w:p w14:paraId="265C152E" w14:textId="0B665E57" w:rsidR="00044A78" w:rsidRPr="00344ECB" w:rsidRDefault="007B78B8" w:rsidP="004B277F">
            <w:pPr>
              <w:pStyle w:val="TableText"/>
            </w:pPr>
            <w:r w:rsidRPr="007B78B8">
              <w:t>probabilitySurface_20</w:t>
            </w:r>
            <w:r w:rsidR="00A62CC0">
              <w:t>YY</w:t>
            </w:r>
            <w:r w:rsidRPr="007B78B8">
              <w:t>_335_</w:t>
            </w:r>
            <w:r w:rsidR="00390EDB">
              <w:t>12</w:t>
            </w:r>
            <w:r w:rsidR="00390EDB" w:rsidRPr="007B78B8">
              <w:t>_</w:t>
            </w:r>
            <w:r w:rsidRPr="007B78B8">
              <w:t>SUGAR_CANE.tif</w:t>
            </w:r>
          </w:p>
        </w:tc>
        <w:tc>
          <w:tcPr>
            <w:tcW w:w="222" w:type="dxa"/>
            <w:tcBorders>
              <w:top w:val="nil"/>
              <w:left w:val="nil"/>
              <w:bottom w:val="nil"/>
              <w:right w:val="nil"/>
            </w:tcBorders>
          </w:tcPr>
          <w:p w14:paraId="0D859C23" w14:textId="77777777" w:rsidR="00044A78" w:rsidRPr="00344ECB" w:rsidRDefault="00044A78" w:rsidP="004B277F">
            <w:pPr>
              <w:pStyle w:val="TableText"/>
            </w:pPr>
          </w:p>
        </w:tc>
      </w:tr>
      <w:tr w:rsidR="00044A78" w:rsidRPr="00344ECB" w14:paraId="1EB6924B" w14:textId="59C3AD1A" w:rsidTr="00BA2DD6">
        <w:trPr>
          <w:trHeight w:val="290"/>
        </w:trPr>
        <w:tc>
          <w:tcPr>
            <w:tcW w:w="952" w:type="dxa"/>
            <w:tcBorders>
              <w:top w:val="nil"/>
              <w:left w:val="nil"/>
              <w:bottom w:val="nil"/>
              <w:right w:val="nil"/>
            </w:tcBorders>
            <w:shd w:val="clear" w:color="auto" w:fill="auto"/>
            <w:noWrap/>
            <w:hideMark/>
          </w:tcPr>
          <w:p w14:paraId="775BE2CD" w14:textId="77777777" w:rsidR="00044A78" w:rsidRPr="00344ECB" w:rsidRDefault="00044A78" w:rsidP="004B277F">
            <w:pPr>
              <w:pStyle w:val="TableText"/>
            </w:pPr>
            <w:r w:rsidRPr="00344ECB">
              <w:t>13</w:t>
            </w:r>
          </w:p>
        </w:tc>
        <w:tc>
          <w:tcPr>
            <w:tcW w:w="4893" w:type="dxa"/>
            <w:tcBorders>
              <w:top w:val="nil"/>
              <w:left w:val="nil"/>
              <w:bottom w:val="nil"/>
              <w:right w:val="nil"/>
            </w:tcBorders>
            <w:shd w:val="clear" w:color="auto" w:fill="auto"/>
            <w:noWrap/>
            <w:hideMark/>
          </w:tcPr>
          <w:p w14:paraId="1B18BA7A" w14:textId="77777777" w:rsidR="00044A78" w:rsidRPr="00344ECB" w:rsidRDefault="00044A78" w:rsidP="004B277F">
            <w:pPr>
              <w:pStyle w:val="TableText"/>
            </w:pPr>
            <w:r w:rsidRPr="00344ECB">
              <w:t>Pastures and crops for hay and silage</w:t>
            </w:r>
          </w:p>
        </w:tc>
        <w:tc>
          <w:tcPr>
            <w:tcW w:w="4705" w:type="dxa"/>
            <w:tcBorders>
              <w:top w:val="nil"/>
              <w:left w:val="nil"/>
              <w:bottom w:val="nil"/>
              <w:right w:val="nil"/>
            </w:tcBorders>
          </w:tcPr>
          <w:p w14:paraId="202505E0" w14:textId="74DB88DF" w:rsidR="00044A78" w:rsidRPr="00344ECB" w:rsidRDefault="007B78B8" w:rsidP="004B277F">
            <w:pPr>
              <w:pStyle w:val="TableText"/>
            </w:pPr>
            <w:r w:rsidRPr="007B78B8">
              <w:t>probabilitySurface_20</w:t>
            </w:r>
            <w:r w:rsidR="00A62CC0">
              <w:t>YY</w:t>
            </w:r>
            <w:r w:rsidRPr="007B78B8">
              <w:t>_333_</w:t>
            </w:r>
            <w:r w:rsidR="00390EDB">
              <w:t>13</w:t>
            </w:r>
            <w:r w:rsidR="00390EDB" w:rsidRPr="007B78B8">
              <w:t>_</w:t>
            </w:r>
            <w:r w:rsidRPr="007B78B8">
              <w:t>HAY.tif</w:t>
            </w:r>
          </w:p>
        </w:tc>
        <w:tc>
          <w:tcPr>
            <w:tcW w:w="222" w:type="dxa"/>
            <w:tcBorders>
              <w:top w:val="nil"/>
              <w:left w:val="nil"/>
              <w:bottom w:val="nil"/>
              <w:right w:val="nil"/>
            </w:tcBorders>
          </w:tcPr>
          <w:p w14:paraId="42D495BD" w14:textId="77777777" w:rsidR="00044A78" w:rsidRPr="00344ECB" w:rsidRDefault="00044A78" w:rsidP="004B277F">
            <w:pPr>
              <w:pStyle w:val="TableText"/>
            </w:pPr>
          </w:p>
        </w:tc>
      </w:tr>
      <w:tr w:rsidR="00044A78" w:rsidRPr="00344ECB" w14:paraId="438C2CC0" w14:textId="70813E96" w:rsidTr="00BA2DD6">
        <w:trPr>
          <w:trHeight w:val="290"/>
        </w:trPr>
        <w:tc>
          <w:tcPr>
            <w:tcW w:w="952" w:type="dxa"/>
            <w:tcBorders>
              <w:top w:val="nil"/>
              <w:left w:val="nil"/>
              <w:bottom w:val="nil"/>
              <w:right w:val="nil"/>
            </w:tcBorders>
            <w:shd w:val="clear" w:color="auto" w:fill="auto"/>
            <w:noWrap/>
            <w:hideMark/>
          </w:tcPr>
          <w:p w14:paraId="5D171505" w14:textId="77777777" w:rsidR="00044A78" w:rsidRPr="00344ECB" w:rsidRDefault="00044A78" w:rsidP="004B277F">
            <w:pPr>
              <w:pStyle w:val="TableText"/>
            </w:pPr>
            <w:r w:rsidRPr="00344ECB">
              <w:t>14</w:t>
            </w:r>
          </w:p>
        </w:tc>
        <w:tc>
          <w:tcPr>
            <w:tcW w:w="4893" w:type="dxa"/>
            <w:tcBorders>
              <w:top w:val="nil"/>
              <w:left w:val="nil"/>
              <w:bottom w:val="nil"/>
              <w:right w:val="nil"/>
            </w:tcBorders>
            <w:shd w:val="clear" w:color="auto" w:fill="auto"/>
            <w:noWrap/>
            <w:hideMark/>
          </w:tcPr>
          <w:p w14:paraId="598E4F7C" w14:textId="77777777" w:rsidR="00044A78" w:rsidRPr="00344ECB" w:rsidRDefault="00044A78" w:rsidP="004B277F">
            <w:pPr>
              <w:pStyle w:val="TableText"/>
            </w:pPr>
            <w:r w:rsidRPr="00344ECB">
              <w:t>Cotton</w:t>
            </w:r>
          </w:p>
        </w:tc>
        <w:tc>
          <w:tcPr>
            <w:tcW w:w="4705" w:type="dxa"/>
            <w:tcBorders>
              <w:top w:val="nil"/>
              <w:left w:val="nil"/>
              <w:bottom w:val="nil"/>
              <w:right w:val="nil"/>
            </w:tcBorders>
          </w:tcPr>
          <w:p w14:paraId="2AAD0621" w14:textId="4811B406" w:rsidR="00044A78" w:rsidRPr="00344ECB" w:rsidRDefault="007B78B8" w:rsidP="004B277F">
            <w:pPr>
              <w:pStyle w:val="TableText"/>
            </w:pPr>
            <w:r w:rsidRPr="007B78B8">
              <w:t>probabilitySurface_20</w:t>
            </w:r>
            <w:r w:rsidR="00A62CC0">
              <w:t>YY</w:t>
            </w:r>
            <w:r w:rsidRPr="007B78B8">
              <w:t>_336_</w:t>
            </w:r>
            <w:r w:rsidR="00390EDB">
              <w:t>14</w:t>
            </w:r>
            <w:r w:rsidR="00390EDB" w:rsidRPr="007B78B8">
              <w:t>_</w:t>
            </w:r>
            <w:r w:rsidRPr="007B78B8">
              <w:t>COTTON.tif</w:t>
            </w:r>
          </w:p>
        </w:tc>
        <w:tc>
          <w:tcPr>
            <w:tcW w:w="222" w:type="dxa"/>
            <w:tcBorders>
              <w:top w:val="nil"/>
              <w:left w:val="nil"/>
              <w:bottom w:val="nil"/>
              <w:right w:val="nil"/>
            </w:tcBorders>
          </w:tcPr>
          <w:p w14:paraId="294AF2E9" w14:textId="77777777" w:rsidR="00044A78" w:rsidRPr="00344ECB" w:rsidRDefault="00044A78" w:rsidP="004B277F">
            <w:pPr>
              <w:pStyle w:val="TableText"/>
            </w:pPr>
          </w:p>
        </w:tc>
      </w:tr>
      <w:tr w:rsidR="00044A78" w:rsidRPr="00344ECB" w14:paraId="12B5AA96" w14:textId="3B559635" w:rsidTr="00BA2DD6">
        <w:trPr>
          <w:trHeight w:val="290"/>
        </w:trPr>
        <w:tc>
          <w:tcPr>
            <w:tcW w:w="952" w:type="dxa"/>
            <w:tcBorders>
              <w:top w:val="nil"/>
              <w:left w:val="nil"/>
              <w:bottom w:val="nil"/>
              <w:right w:val="nil"/>
            </w:tcBorders>
            <w:shd w:val="clear" w:color="auto" w:fill="auto"/>
            <w:noWrap/>
            <w:hideMark/>
          </w:tcPr>
          <w:p w14:paraId="739DA062" w14:textId="77777777" w:rsidR="00044A78" w:rsidRPr="00344ECB" w:rsidRDefault="00044A78" w:rsidP="004B277F">
            <w:pPr>
              <w:pStyle w:val="TableText"/>
            </w:pPr>
            <w:r w:rsidRPr="00344ECB">
              <w:t>15</w:t>
            </w:r>
          </w:p>
        </w:tc>
        <w:tc>
          <w:tcPr>
            <w:tcW w:w="4893" w:type="dxa"/>
            <w:tcBorders>
              <w:top w:val="nil"/>
              <w:left w:val="nil"/>
              <w:bottom w:val="nil"/>
              <w:right w:val="nil"/>
            </w:tcBorders>
            <w:shd w:val="clear" w:color="auto" w:fill="auto"/>
            <w:noWrap/>
            <w:hideMark/>
          </w:tcPr>
          <w:p w14:paraId="011EB941" w14:textId="77777777" w:rsidR="00044A78" w:rsidRPr="00344ECB" w:rsidRDefault="00044A78" w:rsidP="004B277F">
            <w:pPr>
              <w:pStyle w:val="TableText"/>
            </w:pPr>
            <w:r w:rsidRPr="00344ECB">
              <w:t>Other non-cereal crops</w:t>
            </w:r>
          </w:p>
        </w:tc>
        <w:tc>
          <w:tcPr>
            <w:tcW w:w="4705" w:type="dxa"/>
            <w:tcBorders>
              <w:top w:val="nil"/>
              <w:left w:val="nil"/>
              <w:bottom w:val="nil"/>
              <w:right w:val="nil"/>
            </w:tcBorders>
          </w:tcPr>
          <w:p w14:paraId="4C440040" w14:textId="6BC1BD23" w:rsidR="00044A78" w:rsidRPr="00344ECB" w:rsidRDefault="00A62CC0" w:rsidP="004B277F">
            <w:pPr>
              <w:pStyle w:val="TableText"/>
            </w:pPr>
            <w:r w:rsidRPr="00A62CC0">
              <w:t>probabilitySurface_20</w:t>
            </w:r>
            <w:r>
              <w:t>YY</w:t>
            </w:r>
            <w:r w:rsidRPr="00A62CC0">
              <w:t>_330_</w:t>
            </w:r>
            <w:r w:rsidR="00390EDB">
              <w:t>15</w:t>
            </w:r>
            <w:r w:rsidR="00390EDB" w:rsidRPr="00A62CC0">
              <w:t>_</w:t>
            </w:r>
            <w:r w:rsidRPr="00A62CC0">
              <w:t>ONCC.tif</w:t>
            </w:r>
          </w:p>
        </w:tc>
        <w:tc>
          <w:tcPr>
            <w:tcW w:w="222" w:type="dxa"/>
            <w:tcBorders>
              <w:top w:val="nil"/>
              <w:left w:val="nil"/>
              <w:bottom w:val="nil"/>
              <w:right w:val="nil"/>
            </w:tcBorders>
          </w:tcPr>
          <w:p w14:paraId="5D70469E" w14:textId="77777777" w:rsidR="00044A78" w:rsidRPr="00344ECB" w:rsidRDefault="00044A78" w:rsidP="004B277F">
            <w:pPr>
              <w:pStyle w:val="TableText"/>
            </w:pPr>
          </w:p>
        </w:tc>
      </w:tr>
      <w:tr w:rsidR="00044A78" w:rsidRPr="00344ECB" w14:paraId="5E0C7A66" w14:textId="375213A9" w:rsidTr="00BA2DD6">
        <w:trPr>
          <w:trHeight w:val="290"/>
        </w:trPr>
        <w:tc>
          <w:tcPr>
            <w:tcW w:w="952" w:type="dxa"/>
            <w:tcBorders>
              <w:top w:val="nil"/>
              <w:left w:val="nil"/>
              <w:bottom w:val="nil"/>
              <w:right w:val="nil"/>
            </w:tcBorders>
            <w:shd w:val="clear" w:color="auto" w:fill="auto"/>
            <w:noWrap/>
            <w:hideMark/>
          </w:tcPr>
          <w:p w14:paraId="5E5E0A44" w14:textId="77777777" w:rsidR="00044A78" w:rsidRPr="00344ECB" w:rsidRDefault="00044A78" w:rsidP="004B277F">
            <w:pPr>
              <w:pStyle w:val="TableText"/>
            </w:pPr>
            <w:r w:rsidRPr="00344ECB">
              <w:t>16</w:t>
            </w:r>
          </w:p>
        </w:tc>
        <w:tc>
          <w:tcPr>
            <w:tcW w:w="4893" w:type="dxa"/>
            <w:tcBorders>
              <w:top w:val="nil"/>
              <w:left w:val="nil"/>
              <w:bottom w:val="nil"/>
              <w:right w:val="nil"/>
            </w:tcBorders>
            <w:shd w:val="clear" w:color="auto" w:fill="auto"/>
            <w:noWrap/>
            <w:hideMark/>
          </w:tcPr>
          <w:p w14:paraId="58BCCCDF" w14:textId="77777777" w:rsidR="00044A78" w:rsidRPr="00344ECB" w:rsidRDefault="00044A78" w:rsidP="004B277F">
            <w:pPr>
              <w:pStyle w:val="TableText"/>
            </w:pPr>
            <w:r w:rsidRPr="00344ECB">
              <w:t>Vegetables</w:t>
            </w:r>
          </w:p>
        </w:tc>
        <w:tc>
          <w:tcPr>
            <w:tcW w:w="4705" w:type="dxa"/>
            <w:tcBorders>
              <w:top w:val="nil"/>
              <w:left w:val="nil"/>
              <w:bottom w:val="nil"/>
              <w:right w:val="nil"/>
            </w:tcBorders>
          </w:tcPr>
          <w:p w14:paraId="5CC5EC80" w14:textId="3F171994" w:rsidR="00044A78" w:rsidRPr="00344ECB" w:rsidRDefault="00A62CC0" w:rsidP="004B277F">
            <w:pPr>
              <w:pStyle w:val="TableText"/>
            </w:pPr>
            <w:r w:rsidRPr="00A62CC0">
              <w:t>probabilitySurface_20</w:t>
            </w:r>
            <w:r>
              <w:t>YY</w:t>
            </w:r>
            <w:r w:rsidRPr="00A62CC0">
              <w:t>_353_</w:t>
            </w:r>
            <w:r w:rsidR="00390EDB">
              <w:t>16</w:t>
            </w:r>
            <w:r w:rsidR="00390EDB" w:rsidRPr="00A62CC0">
              <w:t>_</w:t>
            </w:r>
            <w:r w:rsidRPr="00A62CC0">
              <w:t>VEGETABLES.tif</w:t>
            </w:r>
          </w:p>
        </w:tc>
        <w:tc>
          <w:tcPr>
            <w:tcW w:w="222" w:type="dxa"/>
            <w:tcBorders>
              <w:top w:val="nil"/>
              <w:left w:val="nil"/>
              <w:bottom w:val="nil"/>
              <w:right w:val="nil"/>
            </w:tcBorders>
          </w:tcPr>
          <w:p w14:paraId="62C90253" w14:textId="77777777" w:rsidR="00044A78" w:rsidRPr="00344ECB" w:rsidRDefault="00044A78" w:rsidP="004B277F">
            <w:pPr>
              <w:pStyle w:val="TableText"/>
            </w:pPr>
          </w:p>
        </w:tc>
      </w:tr>
      <w:tr w:rsidR="00044A78" w:rsidRPr="00344ECB" w14:paraId="486A4500" w14:textId="546B1260" w:rsidTr="00BA2DD6">
        <w:trPr>
          <w:trHeight w:val="290"/>
        </w:trPr>
        <w:tc>
          <w:tcPr>
            <w:tcW w:w="952" w:type="dxa"/>
            <w:tcBorders>
              <w:top w:val="nil"/>
              <w:left w:val="nil"/>
              <w:bottom w:val="nil"/>
              <w:right w:val="nil"/>
            </w:tcBorders>
            <w:shd w:val="clear" w:color="auto" w:fill="auto"/>
            <w:noWrap/>
            <w:hideMark/>
          </w:tcPr>
          <w:p w14:paraId="1FC090C5" w14:textId="77777777" w:rsidR="00044A78" w:rsidRPr="00344ECB" w:rsidRDefault="00044A78" w:rsidP="004B277F">
            <w:pPr>
              <w:pStyle w:val="TableText"/>
            </w:pPr>
            <w:r w:rsidRPr="00344ECB">
              <w:t>17</w:t>
            </w:r>
          </w:p>
        </w:tc>
        <w:tc>
          <w:tcPr>
            <w:tcW w:w="4893" w:type="dxa"/>
            <w:tcBorders>
              <w:top w:val="nil"/>
              <w:left w:val="nil"/>
              <w:bottom w:val="nil"/>
              <w:right w:val="nil"/>
            </w:tcBorders>
            <w:shd w:val="clear" w:color="auto" w:fill="auto"/>
            <w:noWrap/>
            <w:hideMark/>
          </w:tcPr>
          <w:p w14:paraId="397E96C1" w14:textId="77777777" w:rsidR="00044A78" w:rsidRPr="00344ECB" w:rsidRDefault="00044A78" w:rsidP="004B277F">
            <w:pPr>
              <w:pStyle w:val="TableText"/>
            </w:pPr>
            <w:r w:rsidRPr="00344ECB">
              <w:t>Citrus</w:t>
            </w:r>
          </w:p>
        </w:tc>
        <w:tc>
          <w:tcPr>
            <w:tcW w:w="4705" w:type="dxa"/>
            <w:tcBorders>
              <w:top w:val="nil"/>
              <w:left w:val="nil"/>
              <w:bottom w:val="nil"/>
              <w:right w:val="nil"/>
            </w:tcBorders>
          </w:tcPr>
          <w:p w14:paraId="42DF6025" w14:textId="5AE5D3C2" w:rsidR="00044A78" w:rsidRPr="00344ECB" w:rsidRDefault="00A62CC0" w:rsidP="004B277F">
            <w:pPr>
              <w:pStyle w:val="TableText"/>
            </w:pPr>
            <w:r w:rsidRPr="00A62CC0">
              <w:t>probabilitySurface_20</w:t>
            </w:r>
            <w:r>
              <w:t>YY</w:t>
            </w:r>
            <w:r w:rsidRPr="00A62CC0">
              <w:t>_348_</w:t>
            </w:r>
            <w:r w:rsidR="00390EDB">
              <w:t>17</w:t>
            </w:r>
            <w:r w:rsidR="00390EDB" w:rsidRPr="00A62CC0">
              <w:t>_</w:t>
            </w:r>
            <w:r w:rsidRPr="00A62CC0">
              <w:t>CITRUS.tif</w:t>
            </w:r>
          </w:p>
        </w:tc>
        <w:tc>
          <w:tcPr>
            <w:tcW w:w="222" w:type="dxa"/>
            <w:tcBorders>
              <w:top w:val="nil"/>
              <w:left w:val="nil"/>
              <w:bottom w:val="nil"/>
              <w:right w:val="nil"/>
            </w:tcBorders>
          </w:tcPr>
          <w:p w14:paraId="2AACE01E" w14:textId="77777777" w:rsidR="00044A78" w:rsidRPr="00344ECB" w:rsidRDefault="00044A78" w:rsidP="004B277F">
            <w:pPr>
              <w:pStyle w:val="TableText"/>
            </w:pPr>
          </w:p>
        </w:tc>
      </w:tr>
      <w:tr w:rsidR="00044A78" w:rsidRPr="00344ECB" w14:paraId="659F9234" w14:textId="451EA050" w:rsidTr="00BA2DD6">
        <w:trPr>
          <w:trHeight w:val="290"/>
        </w:trPr>
        <w:tc>
          <w:tcPr>
            <w:tcW w:w="952" w:type="dxa"/>
            <w:tcBorders>
              <w:top w:val="nil"/>
              <w:left w:val="nil"/>
              <w:bottom w:val="nil"/>
              <w:right w:val="nil"/>
            </w:tcBorders>
            <w:shd w:val="clear" w:color="auto" w:fill="auto"/>
            <w:noWrap/>
            <w:hideMark/>
          </w:tcPr>
          <w:p w14:paraId="2FE5F781" w14:textId="77777777" w:rsidR="00044A78" w:rsidRPr="00344ECB" w:rsidRDefault="00044A78" w:rsidP="004B277F">
            <w:pPr>
              <w:pStyle w:val="TableText"/>
            </w:pPr>
            <w:r w:rsidRPr="00344ECB">
              <w:t>18</w:t>
            </w:r>
          </w:p>
        </w:tc>
        <w:tc>
          <w:tcPr>
            <w:tcW w:w="4893" w:type="dxa"/>
            <w:tcBorders>
              <w:top w:val="nil"/>
              <w:left w:val="nil"/>
              <w:bottom w:val="nil"/>
              <w:right w:val="nil"/>
            </w:tcBorders>
            <w:shd w:val="clear" w:color="auto" w:fill="auto"/>
            <w:noWrap/>
            <w:hideMark/>
          </w:tcPr>
          <w:p w14:paraId="2454D5EC" w14:textId="77777777" w:rsidR="00044A78" w:rsidRPr="00344ECB" w:rsidRDefault="00044A78" w:rsidP="004B277F">
            <w:pPr>
              <w:pStyle w:val="TableText"/>
            </w:pPr>
            <w:r w:rsidRPr="00344ECB">
              <w:t>Apples</w:t>
            </w:r>
          </w:p>
        </w:tc>
        <w:tc>
          <w:tcPr>
            <w:tcW w:w="4705" w:type="dxa"/>
            <w:tcBorders>
              <w:top w:val="nil"/>
              <w:left w:val="nil"/>
              <w:bottom w:val="nil"/>
              <w:right w:val="nil"/>
            </w:tcBorders>
          </w:tcPr>
          <w:p w14:paraId="3970B106" w14:textId="40C80BE8" w:rsidR="00044A78" w:rsidRPr="00344ECB" w:rsidRDefault="00A62CC0" w:rsidP="004B277F">
            <w:pPr>
              <w:pStyle w:val="TableText"/>
            </w:pPr>
            <w:r w:rsidRPr="00A62CC0">
              <w:t>probabilitySurface_20</w:t>
            </w:r>
            <w:r>
              <w:t>YY</w:t>
            </w:r>
            <w:r w:rsidRPr="00A62CC0">
              <w:t>_341_</w:t>
            </w:r>
            <w:r w:rsidR="00390EDB" w:rsidRPr="00A62CC0">
              <w:t>1</w:t>
            </w:r>
            <w:r w:rsidR="00390EDB">
              <w:t>8</w:t>
            </w:r>
            <w:r w:rsidR="00390EDB" w:rsidRPr="00A62CC0">
              <w:t>_</w:t>
            </w:r>
            <w:r w:rsidRPr="00A62CC0">
              <w:t>APPLES.tif</w:t>
            </w:r>
          </w:p>
        </w:tc>
        <w:tc>
          <w:tcPr>
            <w:tcW w:w="222" w:type="dxa"/>
            <w:tcBorders>
              <w:top w:val="nil"/>
              <w:left w:val="nil"/>
              <w:bottom w:val="nil"/>
              <w:right w:val="nil"/>
            </w:tcBorders>
          </w:tcPr>
          <w:p w14:paraId="42F8E67E" w14:textId="77777777" w:rsidR="00044A78" w:rsidRPr="00344ECB" w:rsidRDefault="00044A78" w:rsidP="004B277F">
            <w:pPr>
              <w:pStyle w:val="TableText"/>
            </w:pPr>
          </w:p>
        </w:tc>
      </w:tr>
      <w:tr w:rsidR="00044A78" w:rsidRPr="00344ECB" w14:paraId="0E506D3D" w14:textId="61AF49E9" w:rsidTr="00BA2DD6">
        <w:trPr>
          <w:trHeight w:val="290"/>
        </w:trPr>
        <w:tc>
          <w:tcPr>
            <w:tcW w:w="952" w:type="dxa"/>
            <w:tcBorders>
              <w:top w:val="nil"/>
              <w:left w:val="nil"/>
              <w:bottom w:val="nil"/>
              <w:right w:val="nil"/>
            </w:tcBorders>
            <w:shd w:val="clear" w:color="auto" w:fill="auto"/>
            <w:noWrap/>
            <w:hideMark/>
          </w:tcPr>
          <w:p w14:paraId="35B8BC11" w14:textId="77777777" w:rsidR="00044A78" w:rsidRPr="00344ECB" w:rsidRDefault="00044A78" w:rsidP="004B277F">
            <w:pPr>
              <w:pStyle w:val="TableText"/>
            </w:pPr>
            <w:r w:rsidRPr="00344ECB">
              <w:t>19</w:t>
            </w:r>
          </w:p>
        </w:tc>
        <w:tc>
          <w:tcPr>
            <w:tcW w:w="4893" w:type="dxa"/>
            <w:tcBorders>
              <w:top w:val="nil"/>
              <w:left w:val="nil"/>
              <w:bottom w:val="nil"/>
              <w:right w:val="nil"/>
            </w:tcBorders>
            <w:shd w:val="clear" w:color="auto" w:fill="auto"/>
            <w:noWrap/>
            <w:hideMark/>
          </w:tcPr>
          <w:p w14:paraId="0B13B697" w14:textId="77777777" w:rsidR="00044A78" w:rsidRPr="00344ECB" w:rsidRDefault="00044A78" w:rsidP="004B277F">
            <w:pPr>
              <w:pStyle w:val="TableText"/>
            </w:pPr>
            <w:r w:rsidRPr="00344ECB">
              <w:t>Pears and other pome fruit</w:t>
            </w:r>
          </w:p>
        </w:tc>
        <w:tc>
          <w:tcPr>
            <w:tcW w:w="4705" w:type="dxa"/>
            <w:tcBorders>
              <w:top w:val="nil"/>
              <w:left w:val="nil"/>
              <w:bottom w:val="nil"/>
              <w:right w:val="nil"/>
            </w:tcBorders>
          </w:tcPr>
          <w:p w14:paraId="5416319A" w14:textId="63894A0D" w:rsidR="00044A78" w:rsidRPr="00344ECB" w:rsidRDefault="00A62CC0" w:rsidP="004B277F">
            <w:pPr>
              <w:pStyle w:val="TableText"/>
            </w:pPr>
            <w:r w:rsidRPr="00A62CC0">
              <w:t>probabilitySurface_20</w:t>
            </w:r>
            <w:r>
              <w:t>YY</w:t>
            </w:r>
            <w:r w:rsidRPr="00A62CC0">
              <w:t>_341_</w:t>
            </w:r>
            <w:r w:rsidR="00390EDB" w:rsidRPr="00A62CC0">
              <w:t>1</w:t>
            </w:r>
            <w:r w:rsidR="00390EDB">
              <w:t>9</w:t>
            </w:r>
            <w:r w:rsidR="00390EDB" w:rsidRPr="00A62CC0">
              <w:t>_</w:t>
            </w:r>
            <w:r w:rsidRPr="00A62CC0">
              <w:t>PEARS_OTH_PME.tif</w:t>
            </w:r>
          </w:p>
        </w:tc>
        <w:tc>
          <w:tcPr>
            <w:tcW w:w="222" w:type="dxa"/>
            <w:tcBorders>
              <w:top w:val="nil"/>
              <w:left w:val="nil"/>
              <w:bottom w:val="nil"/>
              <w:right w:val="nil"/>
            </w:tcBorders>
          </w:tcPr>
          <w:p w14:paraId="1CB35D31" w14:textId="77777777" w:rsidR="00044A78" w:rsidRPr="00344ECB" w:rsidRDefault="00044A78" w:rsidP="004B277F">
            <w:pPr>
              <w:pStyle w:val="TableText"/>
            </w:pPr>
          </w:p>
        </w:tc>
      </w:tr>
      <w:tr w:rsidR="00044A78" w:rsidRPr="00344ECB" w14:paraId="4EDB9179" w14:textId="280AE9B5" w:rsidTr="00BA2DD6">
        <w:trPr>
          <w:trHeight w:val="290"/>
        </w:trPr>
        <w:tc>
          <w:tcPr>
            <w:tcW w:w="952" w:type="dxa"/>
            <w:tcBorders>
              <w:top w:val="nil"/>
              <w:left w:val="nil"/>
              <w:bottom w:val="nil"/>
              <w:right w:val="nil"/>
            </w:tcBorders>
            <w:shd w:val="clear" w:color="auto" w:fill="auto"/>
            <w:noWrap/>
            <w:hideMark/>
          </w:tcPr>
          <w:p w14:paraId="3E7B8158" w14:textId="77777777" w:rsidR="00044A78" w:rsidRPr="00344ECB" w:rsidRDefault="00044A78" w:rsidP="004B277F">
            <w:pPr>
              <w:pStyle w:val="TableText"/>
            </w:pPr>
            <w:r w:rsidRPr="00344ECB">
              <w:t>20</w:t>
            </w:r>
          </w:p>
        </w:tc>
        <w:tc>
          <w:tcPr>
            <w:tcW w:w="4893" w:type="dxa"/>
            <w:tcBorders>
              <w:top w:val="nil"/>
              <w:left w:val="nil"/>
              <w:bottom w:val="nil"/>
              <w:right w:val="nil"/>
            </w:tcBorders>
            <w:shd w:val="clear" w:color="auto" w:fill="auto"/>
            <w:noWrap/>
            <w:hideMark/>
          </w:tcPr>
          <w:p w14:paraId="231DF20D" w14:textId="77777777" w:rsidR="00044A78" w:rsidRPr="00344ECB" w:rsidRDefault="00044A78" w:rsidP="004B277F">
            <w:pPr>
              <w:pStyle w:val="TableText"/>
            </w:pPr>
            <w:r w:rsidRPr="00344ECB">
              <w:t>Stone fruit excluding tropical</w:t>
            </w:r>
          </w:p>
        </w:tc>
        <w:tc>
          <w:tcPr>
            <w:tcW w:w="4705" w:type="dxa"/>
            <w:tcBorders>
              <w:top w:val="nil"/>
              <w:left w:val="nil"/>
              <w:bottom w:val="nil"/>
              <w:right w:val="nil"/>
            </w:tcBorders>
          </w:tcPr>
          <w:p w14:paraId="4267298C" w14:textId="462F8B11" w:rsidR="00044A78" w:rsidRPr="00344ECB" w:rsidRDefault="00A62CC0" w:rsidP="004B277F">
            <w:pPr>
              <w:pStyle w:val="TableText"/>
            </w:pPr>
            <w:r w:rsidRPr="00A62CC0">
              <w:t>probabilitySurface_20</w:t>
            </w:r>
            <w:r>
              <w:t>YY</w:t>
            </w:r>
            <w:r w:rsidRPr="00A62CC0">
              <w:t>_341_</w:t>
            </w:r>
            <w:r w:rsidR="00390EDB">
              <w:t>20</w:t>
            </w:r>
            <w:r w:rsidR="00390EDB" w:rsidRPr="00A62CC0">
              <w:t>_</w:t>
            </w:r>
            <w:r w:rsidRPr="00A62CC0">
              <w:t>ST_FRT_EX_TRP.tif</w:t>
            </w:r>
          </w:p>
        </w:tc>
        <w:tc>
          <w:tcPr>
            <w:tcW w:w="222" w:type="dxa"/>
            <w:tcBorders>
              <w:top w:val="nil"/>
              <w:left w:val="nil"/>
              <w:bottom w:val="nil"/>
              <w:right w:val="nil"/>
            </w:tcBorders>
          </w:tcPr>
          <w:p w14:paraId="45B4947A" w14:textId="77777777" w:rsidR="00044A78" w:rsidRPr="00344ECB" w:rsidRDefault="00044A78" w:rsidP="004B277F">
            <w:pPr>
              <w:pStyle w:val="TableText"/>
            </w:pPr>
          </w:p>
        </w:tc>
      </w:tr>
      <w:tr w:rsidR="00044A78" w:rsidRPr="00344ECB" w14:paraId="5F39380B" w14:textId="3BB0F05A" w:rsidTr="00BA2DD6">
        <w:trPr>
          <w:trHeight w:val="290"/>
        </w:trPr>
        <w:tc>
          <w:tcPr>
            <w:tcW w:w="952" w:type="dxa"/>
            <w:tcBorders>
              <w:top w:val="nil"/>
              <w:left w:val="nil"/>
              <w:bottom w:val="nil"/>
              <w:right w:val="nil"/>
            </w:tcBorders>
            <w:shd w:val="clear" w:color="auto" w:fill="auto"/>
            <w:noWrap/>
            <w:hideMark/>
          </w:tcPr>
          <w:p w14:paraId="5868A400" w14:textId="77777777" w:rsidR="00044A78" w:rsidRPr="00344ECB" w:rsidRDefault="00044A78" w:rsidP="004B277F">
            <w:pPr>
              <w:pStyle w:val="TableText"/>
            </w:pPr>
            <w:r w:rsidRPr="00344ECB">
              <w:t>21</w:t>
            </w:r>
          </w:p>
        </w:tc>
        <w:tc>
          <w:tcPr>
            <w:tcW w:w="4893" w:type="dxa"/>
            <w:tcBorders>
              <w:top w:val="nil"/>
              <w:left w:val="nil"/>
              <w:bottom w:val="nil"/>
              <w:right w:val="nil"/>
            </w:tcBorders>
            <w:shd w:val="clear" w:color="auto" w:fill="auto"/>
            <w:noWrap/>
            <w:hideMark/>
          </w:tcPr>
          <w:p w14:paraId="4168740F" w14:textId="77777777" w:rsidR="00044A78" w:rsidRPr="00344ECB" w:rsidRDefault="00044A78" w:rsidP="004B277F">
            <w:pPr>
              <w:pStyle w:val="TableText"/>
            </w:pPr>
            <w:r w:rsidRPr="00344ECB">
              <w:t>Tropical stone fruit</w:t>
            </w:r>
          </w:p>
        </w:tc>
        <w:tc>
          <w:tcPr>
            <w:tcW w:w="4705" w:type="dxa"/>
            <w:tcBorders>
              <w:top w:val="nil"/>
              <w:left w:val="nil"/>
              <w:bottom w:val="nil"/>
              <w:right w:val="nil"/>
            </w:tcBorders>
          </w:tcPr>
          <w:p w14:paraId="5D5C2EA6" w14:textId="7AB7B44E" w:rsidR="00044A78" w:rsidRPr="00344ECB" w:rsidRDefault="00A62CC0" w:rsidP="004B277F">
            <w:pPr>
              <w:pStyle w:val="TableText"/>
            </w:pPr>
            <w:r w:rsidRPr="00A62CC0">
              <w:t>probabilitySurface_20</w:t>
            </w:r>
            <w:r>
              <w:t>YY</w:t>
            </w:r>
            <w:r w:rsidRPr="00A62CC0">
              <w:t>_341_</w:t>
            </w:r>
            <w:r w:rsidR="00390EDB">
              <w:t>21</w:t>
            </w:r>
            <w:r w:rsidR="00390EDB" w:rsidRPr="00A62CC0">
              <w:t>_</w:t>
            </w:r>
            <w:r w:rsidRPr="00A62CC0">
              <w:t>TROP_STONE_FR.tif</w:t>
            </w:r>
          </w:p>
        </w:tc>
        <w:tc>
          <w:tcPr>
            <w:tcW w:w="222" w:type="dxa"/>
            <w:tcBorders>
              <w:top w:val="nil"/>
              <w:left w:val="nil"/>
              <w:bottom w:val="nil"/>
              <w:right w:val="nil"/>
            </w:tcBorders>
          </w:tcPr>
          <w:p w14:paraId="0E0172FB" w14:textId="77777777" w:rsidR="00044A78" w:rsidRPr="00344ECB" w:rsidRDefault="00044A78" w:rsidP="004B277F">
            <w:pPr>
              <w:pStyle w:val="TableText"/>
            </w:pPr>
          </w:p>
        </w:tc>
      </w:tr>
      <w:tr w:rsidR="00044A78" w:rsidRPr="00344ECB" w14:paraId="7F4D4FD9" w14:textId="68A4C931" w:rsidTr="00BA2DD6">
        <w:trPr>
          <w:trHeight w:val="290"/>
        </w:trPr>
        <w:tc>
          <w:tcPr>
            <w:tcW w:w="952" w:type="dxa"/>
            <w:tcBorders>
              <w:top w:val="nil"/>
              <w:left w:val="nil"/>
              <w:bottom w:val="nil"/>
              <w:right w:val="nil"/>
            </w:tcBorders>
            <w:shd w:val="clear" w:color="auto" w:fill="auto"/>
            <w:noWrap/>
            <w:hideMark/>
          </w:tcPr>
          <w:p w14:paraId="3127DA9C" w14:textId="77777777" w:rsidR="00044A78" w:rsidRPr="00344ECB" w:rsidRDefault="00044A78" w:rsidP="004B277F">
            <w:pPr>
              <w:pStyle w:val="TableText"/>
            </w:pPr>
            <w:r w:rsidRPr="00344ECB">
              <w:t>22</w:t>
            </w:r>
          </w:p>
        </w:tc>
        <w:tc>
          <w:tcPr>
            <w:tcW w:w="4893" w:type="dxa"/>
            <w:tcBorders>
              <w:top w:val="nil"/>
              <w:left w:val="nil"/>
              <w:bottom w:val="nil"/>
              <w:right w:val="nil"/>
            </w:tcBorders>
            <w:shd w:val="clear" w:color="auto" w:fill="auto"/>
            <w:noWrap/>
            <w:hideMark/>
          </w:tcPr>
          <w:p w14:paraId="60FA59A1" w14:textId="77777777" w:rsidR="00044A78" w:rsidRPr="00344ECB" w:rsidRDefault="00044A78" w:rsidP="004B277F">
            <w:pPr>
              <w:pStyle w:val="TableText"/>
            </w:pPr>
            <w:r w:rsidRPr="00344ECB">
              <w:t>Nuts</w:t>
            </w:r>
          </w:p>
        </w:tc>
        <w:tc>
          <w:tcPr>
            <w:tcW w:w="4705" w:type="dxa"/>
            <w:tcBorders>
              <w:top w:val="nil"/>
              <w:left w:val="nil"/>
              <w:bottom w:val="nil"/>
              <w:right w:val="nil"/>
            </w:tcBorders>
          </w:tcPr>
          <w:p w14:paraId="40F7F340" w14:textId="38B3DC80" w:rsidR="00044A78" w:rsidRPr="00344ECB" w:rsidRDefault="00A62CC0" w:rsidP="004B277F">
            <w:pPr>
              <w:pStyle w:val="TableText"/>
            </w:pPr>
            <w:r w:rsidRPr="00A62CC0">
              <w:t>probabilitySurface_20</w:t>
            </w:r>
            <w:r>
              <w:t>YY</w:t>
            </w:r>
            <w:r w:rsidRPr="00A62CC0">
              <w:t>_343_</w:t>
            </w:r>
            <w:r w:rsidR="00390EDB">
              <w:t>22</w:t>
            </w:r>
            <w:r w:rsidR="00390EDB" w:rsidRPr="00A62CC0">
              <w:t>_</w:t>
            </w:r>
            <w:r w:rsidRPr="00A62CC0">
              <w:t>NUTS.tif</w:t>
            </w:r>
          </w:p>
        </w:tc>
        <w:tc>
          <w:tcPr>
            <w:tcW w:w="222" w:type="dxa"/>
            <w:tcBorders>
              <w:top w:val="nil"/>
              <w:left w:val="nil"/>
              <w:bottom w:val="nil"/>
              <w:right w:val="nil"/>
            </w:tcBorders>
          </w:tcPr>
          <w:p w14:paraId="14C75DFB" w14:textId="77777777" w:rsidR="00044A78" w:rsidRPr="00344ECB" w:rsidRDefault="00044A78" w:rsidP="004B277F">
            <w:pPr>
              <w:pStyle w:val="TableText"/>
            </w:pPr>
          </w:p>
        </w:tc>
      </w:tr>
      <w:tr w:rsidR="00044A78" w:rsidRPr="00344ECB" w14:paraId="21FE7988" w14:textId="3F6D1F5B" w:rsidTr="00BA2DD6">
        <w:trPr>
          <w:trHeight w:val="290"/>
        </w:trPr>
        <w:tc>
          <w:tcPr>
            <w:tcW w:w="952" w:type="dxa"/>
            <w:tcBorders>
              <w:top w:val="nil"/>
              <w:left w:val="nil"/>
              <w:bottom w:val="nil"/>
              <w:right w:val="nil"/>
            </w:tcBorders>
            <w:shd w:val="clear" w:color="auto" w:fill="auto"/>
            <w:noWrap/>
            <w:hideMark/>
          </w:tcPr>
          <w:p w14:paraId="53FD3A48" w14:textId="77777777" w:rsidR="00044A78" w:rsidRPr="00344ECB" w:rsidRDefault="00044A78" w:rsidP="004B277F">
            <w:pPr>
              <w:pStyle w:val="TableText"/>
            </w:pPr>
            <w:r w:rsidRPr="00344ECB">
              <w:t>23</w:t>
            </w:r>
          </w:p>
        </w:tc>
        <w:tc>
          <w:tcPr>
            <w:tcW w:w="4893" w:type="dxa"/>
            <w:tcBorders>
              <w:top w:val="nil"/>
              <w:left w:val="nil"/>
              <w:bottom w:val="nil"/>
              <w:right w:val="nil"/>
            </w:tcBorders>
            <w:shd w:val="clear" w:color="auto" w:fill="auto"/>
            <w:noWrap/>
            <w:hideMark/>
          </w:tcPr>
          <w:p w14:paraId="34B1BF23" w14:textId="77777777" w:rsidR="00044A78" w:rsidRPr="00344ECB" w:rsidRDefault="00044A78" w:rsidP="004B277F">
            <w:pPr>
              <w:pStyle w:val="TableText"/>
            </w:pPr>
            <w:r w:rsidRPr="00344ECB">
              <w:t>Berry fruit</w:t>
            </w:r>
          </w:p>
        </w:tc>
        <w:tc>
          <w:tcPr>
            <w:tcW w:w="4705" w:type="dxa"/>
            <w:tcBorders>
              <w:top w:val="nil"/>
              <w:left w:val="nil"/>
              <w:bottom w:val="nil"/>
              <w:right w:val="nil"/>
            </w:tcBorders>
          </w:tcPr>
          <w:p w14:paraId="2237FCE1" w14:textId="05B929E5" w:rsidR="00044A78" w:rsidRPr="00344ECB" w:rsidRDefault="00A62CC0" w:rsidP="004B277F">
            <w:pPr>
              <w:pStyle w:val="TableText"/>
            </w:pPr>
            <w:r w:rsidRPr="00A62CC0">
              <w:t>probabilitySurface_20</w:t>
            </w:r>
            <w:r>
              <w:t>YY</w:t>
            </w:r>
            <w:r w:rsidRPr="00A62CC0">
              <w:t>_345_</w:t>
            </w:r>
            <w:r w:rsidR="00390EDB">
              <w:t>23</w:t>
            </w:r>
            <w:r w:rsidR="00390EDB" w:rsidRPr="00A62CC0">
              <w:t>_</w:t>
            </w:r>
            <w:r w:rsidRPr="00A62CC0">
              <w:t>BERRY_FRT.tif</w:t>
            </w:r>
          </w:p>
        </w:tc>
        <w:tc>
          <w:tcPr>
            <w:tcW w:w="222" w:type="dxa"/>
            <w:tcBorders>
              <w:top w:val="nil"/>
              <w:left w:val="nil"/>
              <w:bottom w:val="nil"/>
              <w:right w:val="nil"/>
            </w:tcBorders>
          </w:tcPr>
          <w:p w14:paraId="5858B03D" w14:textId="77777777" w:rsidR="00044A78" w:rsidRPr="00344ECB" w:rsidRDefault="00044A78" w:rsidP="004B277F">
            <w:pPr>
              <w:pStyle w:val="TableText"/>
            </w:pPr>
          </w:p>
        </w:tc>
      </w:tr>
      <w:tr w:rsidR="00044A78" w:rsidRPr="00344ECB" w14:paraId="75AA1FE5" w14:textId="5D6DE741" w:rsidTr="00BA2DD6">
        <w:trPr>
          <w:trHeight w:val="290"/>
        </w:trPr>
        <w:tc>
          <w:tcPr>
            <w:tcW w:w="952" w:type="dxa"/>
            <w:tcBorders>
              <w:top w:val="nil"/>
              <w:left w:val="nil"/>
              <w:right w:val="nil"/>
            </w:tcBorders>
            <w:shd w:val="clear" w:color="auto" w:fill="auto"/>
            <w:noWrap/>
            <w:hideMark/>
          </w:tcPr>
          <w:p w14:paraId="3A892BC0" w14:textId="77777777" w:rsidR="00044A78" w:rsidRPr="00344ECB" w:rsidRDefault="00044A78" w:rsidP="004B277F">
            <w:pPr>
              <w:pStyle w:val="TableText"/>
            </w:pPr>
            <w:r w:rsidRPr="00344ECB">
              <w:t>24</w:t>
            </w:r>
          </w:p>
        </w:tc>
        <w:tc>
          <w:tcPr>
            <w:tcW w:w="4893" w:type="dxa"/>
            <w:tcBorders>
              <w:top w:val="nil"/>
              <w:left w:val="nil"/>
              <w:right w:val="nil"/>
            </w:tcBorders>
            <w:shd w:val="clear" w:color="auto" w:fill="auto"/>
            <w:noWrap/>
            <w:hideMark/>
          </w:tcPr>
          <w:p w14:paraId="3B603A52" w14:textId="77777777" w:rsidR="00044A78" w:rsidRPr="00344ECB" w:rsidRDefault="00044A78" w:rsidP="004B277F">
            <w:pPr>
              <w:pStyle w:val="TableText"/>
            </w:pPr>
            <w:r w:rsidRPr="00344ECB">
              <w:t>Plantation fruit</w:t>
            </w:r>
          </w:p>
        </w:tc>
        <w:tc>
          <w:tcPr>
            <w:tcW w:w="4705" w:type="dxa"/>
            <w:tcBorders>
              <w:top w:val="nil"/>
              <w:left w:val="nil"/>
              <w:right w:val="nil"/>
            </w:tcBorders>
          </w:tcPr>
          <w:p w14:paraId="17674F8D" w14:textId="2EB9BB63" w:rsidR="00044A78" w:rsidRPr="00344ECB" w:rsidRDefault="00A62CC0" w:rsidP="004B277F">
            <w:pPr>
              <w:pStyle w:val="TableText"/>
            </w:pPr>
            <w:r w:rsidRPr="00A62CC0">
              <w:t>probabilitySurface_20</w:t>
            </w:r>
            <w:r>
              <w:t>YY</w:t>
            </w:r>
            <w:r w:rsidRPr="00A62CC0">
              <w:t>_340_</w:t>
            </w:r>
            <w:r w:rsidR="00390EDB" w:rsidRPr="00A62CC0">
              <w:t>2</w:t>
            </w:r>
            <w:r w:rsidR="00390EDB">
              <w:t>4</w:t>
            </w:r>
            <w:r w:rsidR="00390EDB" w:rsidRPr="00A62CC0">
              <w:t>_</w:t>
            </w:r>
            <w:r w:rsidRPr="00A62CC0">
              <w:t>PLANTATION_FR.tif</w:t>
            </w:r>
          </w:p>
        </w:tc>
        <w:tc>
          <w:tcPr>
            <w:tcW w:w="222" w:type="dxa"/>
            <w:tcBorders>
              <w:top w:val="nil"/>
              <w:left w:val="nil"/>
              <w:right w:val="nil"/>
            </w:tcBorders>
          </w:tcPr>
          <w:p w14:paraId="5C4D934F" w14:textId="77777777" w:rsidR="00044A78" w:rsidRPr="00344ECB" w:rsidRDefault="00044A78" w:rsidP="004B277F">
            <w:pPr>
              <w:pStyle w:val="TableText"/>
            </w:pPr>
          </w:p>
        </w:tc>
      </w:tr>
      <w:tr w:rsidR="00044A78" w:rsidRPr="00344ECB" w14:paraId="1FA634F2" w14:textId="271930B7" w:rsidTr="00BA2DD6">
        <w:trPr>
          <w:trHeight w:val="290"/>
        </w:trPr>
        <w:tc>
          <w:tcPr>
            <w:tcW w:w="952" w:type="dxa"/>
            <w:tcBorders>
              <w:top w:val="nil"/>
              <w:left w:val="nil"/>
              <w:bottom w:val="single" w:sz="4" w:space="0" w:color="auto"/>
              <w:right w:val="nil"/>
            </w:tcBorders>
            <w:shd w:val="clear" w:color="auto" w:fill="auto"/>
            <w:noWrap/>
            <w:hideMark/>
          </w:tcPr>
          <w:p w14:paraId="1A9698AB" w14:textId="77777777" w:rsidR="00044A78" w:rsidRPr="00344ECB" w:rsidRDefault="00044A78" w:rsidP="004B277F">
            <w:pPr>
              <w:pStyle w:val="TableText"/>
            </w:pPr>
            <w:r w:rsidRPr="00344ECB">
              <w:t>25</w:t>
            </w:r>
          </w:p>
        </w:tc>
        <w:tc>
          <w:tcPr>
            <w:tcW w:w="4893" w:type="dxa"/>
            <w:tcBorders>
              <w:top w:val="nil"/>
              <w:left w:val="nil"/>
              <w:bottom w:val="single" w:sz="4" w:space="0" w:color="auto"/>
              <w:right w:val="nil"/>
            </w:tcBorders>
            <w:shd w:val="clear" w:color="auto" w:fill="auto"/>
            <w:noWrap/>
            <w:hideMark/>
          </w:tcPr>
          <w:p w14:paraId="1E6B90FE" w14:textId="77777777" w:rsidR="00044A78" w:rsidRPr="00344ECB" w:rsidRDefault="00044A78" w:rsidP="004B277F">
            <w:pPr>
              <w:pStyle w:val="TableText"/>
            </w:pPr>
            <w:r w:rsidRPr="00344ECB">
              <w:t>Grapes</w:t>
            </w:r>
          </w:p>
        </w:tc>
        <w:tc>
          <w:tcPr>
            <w:tcW w:w="4705" w:type="dxa"/>
            <w:tcBorders>
              <w:top w:val="nil"/>
              <w:left w:val="nil"/>
              <w:bottom w:val="single" w:sz="4" w:space="0" w:color="auto"/>
              <w:right w:val="nil"/>
            </w:tcBorders>
          </w:tcPr>
          <w:p w14:paraId="1672E080" w14:textId="3E6D732D" w:rsidR="00044A78" w:rsidRPr="00344ECB" w:rsidRDefault="00A62CC0" w:rsidP="004B277F">
            <w:pPr>
              <w:pStyle w:val="TableText"/>
            </w:pPr>
            <w:r w:rsidRPr="00A62CC0">
              <w:t>probabilitySurface_20</w:t>
            </w:r>
            <w:r>
              <w:t>YY</w:t>
            </w:r>
            <w:r w:rsidRPr="00A62CC0">
              <w:t>_349_</w:t>
            </w:r>
            <w:r w:rsidR="00390EDB" w:rsidRPr="00A62CC0">
              <w:t>2</w:t>
            </w:r>
            <w:r w:rsidR="00390EDB">
              <w:t>5</w:t>
            </w:r>
            <w:r w:rsidR="00390EDB" w:rsidRPr="00A62CC0">
              <w:t>_</w:t>
            </w:r>
            <w:r w:rsidRPr="00A62CC0">
              <w:t>GRAPES.tif</w:t>
            </w:r>
          </w:p>
        </w:tc>
        <w:tc>
          <w:tcPr>
            <w:tcW w:w="222" w:type="dxa"/>
            <w:tcBorders>
              <w:top w:val="nil"/>
              <w:left w:val="nil"/>
              <w:bottom w:val="single" w:sz="4" w:space="0" w:color="auto"/>
              <w:right w:val="nil"/>
            </w:tcBorders>
          </w:tcPr>
          <w:p w14:paraId="0C6EAF5B" w14:textId="77777777" w:rsidR="00044A78" w:rsidRPr="00344ECB" w:rsidRDefault="00044A78" w:rsidP="004B277F">
            <w:pPr>
              <w:pStyle w:val="TableText"/>
            </w:pPr>
          </w:p>
        </w:tc>
      </w:tr>
    </w:tbl>
    <w:bookmarkEnd w:id="23"/>
    <w:p w14:paraId="24817C65" w14:textId="6A29C2CE" w:rsidR="00C04921" w:rsidRDefault="003F04F4" w:rsidP="00970CF4">
      <w:pPr>
        <w:pStyle w:val="Normalsmall"/>
      </w:pPr>
      <w:r>
        <w:t xml:space="preserve">Note: </w:t>
      </w:r>
      <w:r w:rsidR="007B78B8">
        <w:t xml:space="preserve">20YY denotes </w:t>
      </w:r>
      <w:r w:rsidR="00EB6911">
        <w:t xml:space="preserve">2011 </w:t>
      </w:r>
      <w:r w:rsidR="007B78B8">
        <w:t>for 2010</w:t>
      </w:r>
      <w:r w:rsidR="000B53B1" w:rsidRPr="00BA24DF">
        <w:t>–</w:t>
      </w:r>
      <w:r w:rsidR="007B78B8">
        <w:t xml:space="preserve">11 and </w:t>
      </w:r>
      <w:r w:rsidR="00EB6911">
        <w:t xml:space="preserve">2016 </w:t>
      </w:r>
      <w:r w:rsidR="007B78B8">
        <w:t>for 2015</w:t>
      </w:r>
      <w:r w:rsidR="000B53B1" w:rsidRPr="00BA24DF">
        <w:t>–</w:t>
      </w:r>
      <w:r w:rsidR="007B78B8">
        <w:t>16</w:t>
      </w:r>
      <w:r w:rsidR="00E84255">
        <w:t xml:space="preserve">. </w:t>
      </w:r>
      <w:r w:rsidR="00437108">
        <w:t xml:space="preserve">Probability </w:t>
      </w:r>
      <w:r w:rsidR="00DA4AF3">
        <w:t>rasters</w:t>
      </w:r>
      <w:r w:rsidR="00437108">
        <w:t xml:space="preserve"> naming convention </w:t>
      </w:r>
      <w:r w:rsidR="0082046F">
        <w:t>probabilitySurface</w:t>
      </w:r>
      <w:r w:rsidR="00437108">
        <w:t>_20YY_[</w:t>
      </w:r>
      <w:r w:rsidR="0082046F">
        <w:t>ALUM</w:t>
      </w:r>
      <w:r w:rsidR="00437108">
        <w:t>]_[</w:t>
      </w:r>
      <w:r w:rsidR="0082046F">
        <w:t>AGMAPU</w:t>
      </w:r>
      <w:r w:rsidR="00437108">
        <w:t>]</w:t>
      </w:r>
      <w:proofErr w:type="gramStart"/>
      <w:r w:rsidR="00437108">
        <w:t>_[</w:t>
      </w:r>
      <w:proofErr w:type="gramEnd"/>
      <w:r w:rsidR="00437108">
        <w:t>AG</w:t>
      </w:r>
      <w:r w:rsidR="0082046F">
        <w:t>MAP_DESC abbreviated].</w:t>
      </w:r>
      <w:proofErr w:type="spellStart"/>
      <w:r w:rsidR="0082046F">
        <w:t>tif</w:t>
      </w:r>
      <w:proofErr w:type="spellEnd"/>
      <w:r w:rsidR="0082046F">
        <w:t xml:space="preserve">; NOTIMB </w:t>
      </w:r>
      <w:r w:rsidR="002F7315">
        <w:t xml:space="preserve">= </w:t>
      </w:r>
      <w:r w:rsidR="0082046F">
        <w:t xml:space="preserve">not in </w:t>
      </w:r>
      <w:r w:rsidR="001B0A4B">
        <w:t xml:space="preserve">native </w:t>
      </w:r>
      <w:r w:rsidR="0082046F">
        <w:t xml:space="preserve">woodland </w:t>
      </w:r>
      <w:r w:rsidR="001B0A4B">
        <w:t xml:space="preserve">forest </w:t>
      </w:r>
      <w:r w:rsidR="0082046F">
        <w:t xml:space="preserve">or </w:t>
      </w:r>
      <w:r w:rsidR="001B0A4B">
        <w:t xml:space="preserve">native </w:t>
      </w:r>
      <w:r w:rsidR="0082046F">
        <w:t xml:space="preserve">open forest;  _W_ </w:t>
      </w:r>
      <w:r w:rsidR="006E40CB">
        <w:t xml:space="preserve">= </w:t>
      </w:r>
      <w:r w:rsidR="0082046F">
        <w:t>Winter ; _S_</w:t>
      </w:r>
      <w:r w:rsidR="006E40CB">
        <w:t xml:space="preserve"> = </w:t>
      </w:r>
      <w:r w:rsidR="0082046F">
        <w:t>Summer</w:t>
      </w:r>
      <w:r w:rsidR="00AB22B3">
        <w:t xml:space="preserve">. </w:t>
      </w:r>
      <w:r w:rsidR="00AB22B3" w:rsidRPr="00AB22B3">
        <w:rPr>
          <w:b/>
          <w:bCs/>
        </w:rPr>
        <w:t xml:space="preserve">a </w:t>
      </w:r>
      <w:r w:rsidR="00AB22B3" w:rsidRPr="00AB22B3">
        <w:t xml:space="preserve">Probability surface represents only </w:t>
      </w:r>
      <w:r w:rsidR="005E4683">
        <w:t>part</w:t>
      </w:r>
      <w:r w:rsidR="00AB22B3" w:rsidRPr="00AB22B3">
        <w:t xml:space="preserve"> of the AGMAPU as </w:t>
      </w:r>
      <w:r w:rsidR="00AB22B3">
        <w:t>th</w:t>
      </w:r>
      <w:r w:rsidR="001B0A4B">
        <w:t xml:space="preserve">ose areas with </w:t>
      </w:r>
      <w:r w:rsidR="005E4683">
        <w:t>native forest crown cover of less than 80%</w:t>
      </w:r>
      <w:r w:rsidR="001B0A4B">
        <w:t xml:space="preserve"> are</w:t>
      </w:r>
      <w:r w:rsidR="00AB22B3" w:rsidRPr="00AB22B3">
        <w:t xml:space="preserve"> mapped outside SPREAD II.</w:t>
      </w:r>
    </w:p>
    <w:p w14:paraId="157B5648" w14:textId="7FE177C0" w:rsidR="004128AC" w:rsidRDefault="004128AC" w:rsidP="004128AC">
      <w:pPr>
        <w:pStyle w:val="Heading1"/>
        <w:rPr>
          <w:rFonts w:asciiTheme="majorHAnsi" w:eastAsia="Times New Roman" w:hAnsiTheme="majorHAnsi" w:cs="Arial"/>
          <w:b w:val="0"/>
          <w:bCs/>
          <w:color w:val="0099FF"/>
        </w:rPr>
      </w:pPr>
      <w:r>
        <w:t xml:space="preserve">Appendix </w:t>
      </w:r>
      <w:r w:rsidR="000E7497">
        <w:t>3</w:t>
      </w:r>
      <w:r w:rsidRPr="008F3B8A">
        <w:t xml:space="preserve"> </w:t>
      </w:r>
      <w:r>
        <w:t>–</w:t>
      </w:r>
      <w:r w:rsidRPr="008F3B8A">
        <w:t xml:space="preserve"> </w:t>
      </w:r>
      <w:r>
        <w:t>Change descriptions</w:t>
      </w:r>
    </w:p>
    <w:p w14:paraId="702CBBDF" w14:textId="77777777" w:rsidR="00AD175E" w:rsidRDefault="00AD175E" w:rsidP="006E0C95">
      <w:pPr>
        <w:pStyle w:val="Caption"/>
      </w:pPr>
    </w:p>
    <w:p w14:paraId="4DC14D84" w14:textId="5CAE6499" w:rsidR="006E0C95" w:rsidRPr="00CF057D" w:rsidRDefault="006E0C95" w:rsidP="006E0C95">
      <w:pPr>
        <w:pStyle w:val="Caption"/>
      </w:pPr>
      <w:r>
        <w:t>Table A</w:t>
      </w:r>
      <w:r w:rsidR="000E7497">
        <w:t>3</w:t>
      </w:r>
      <w:r>
        <w:t>.</w:t>
      </w:r>
      <w:r>
        <w:fldChar w:fldCharType="begin"/>
      </w:r>
      <w:r>
        <w:instrText>SEQ Table_A2. \* ARABIC</w:instrText>
      </w:r>
      <w:r>
        <w:fldChar w:fldCharType="separate"/>
      </w:r>
      <w:r w:rsidR="0028620D">
        <w:rPr>
          <w:noProof/>
        </w:rPr>
        <w:t>1</w:t>
      </w:r>
      <w:r>
        <w:fldChar w:fldCharType="end"/>
      </w:r>
      <w:r>
        <w:t xml:space="preserve"> </w:t>
      </w:r>
      <w:r w:rsidRPr="00206CA6">
        <w:t>Values, description</w:t>
      </w:r>
      <w:r>
        <w:t xml:space="preserve">, </w:t>
      </w:r>
      <w:r w:rsidRPr="00206CA6">
        <w:t xml:space="preserve">and meanings of the </w:t>
      </w:r>
      <w:r w:rsidR="00575F50">
        <w:t xml:space="preserve">land use </w:t>
      </w:r>
      <w:r w:rsidRPr="00206CA6">
        <w:t>observed change</w:t>
      </w:r>
      <w:r>
        <w:t xml:space="preserve"> (</w:t>
      </w:r>
      <w:r w:rsidR="00575F50">
        <w:t>LU</w:t>
      </w:r>
      <w:r>
        <w:t>CH) attribute</w:t>
      </w: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212"/>
        <w:gridCol w:w="6996"/>
      </w:tblGrid>
      <w:tr w:rsidR="006E0C95" w:rsidRPr="00E14148" w14:paraId="089E2F81" w14:textId="77777777" w:rsidTr="001645A8">
        <w:trPr>
          <w:trHeight w:val="290"/>
        </w:trPr>
        <w:tc>
          <w:tcPr>
            <w:tcW w:w="565" w:type="dxa"/>
            <w:tcBorders>
              <w:top w:val="single" w:sz="4" w:space="0" w:color="auto"/>
              <w:left w:val="nil"/>
              <w:bottom w:val="single" w:sz="4" w:space="0" w:color="auto"/>
              <w:right w:val="nil"/>
            </w:tcBorders>
            <w:shd w:val="clear" w:color="auto" w:fill="auto"/>
            <w:noWrap/>
            <w:hideMark/>
          </w:tcPr>
          <w:p w14:paraId="0BC7AEBA" w14:textId="6A2738C5" w:rsidR="00B119EA" w:rsidRPr="00E14148" w:rsidRDefault="00B119EA" w:rsidP="001645A8">
            <w:pPr>
              <w:pStyle w:val="TableHeading"/>
            </w:pPr>
            <w:bookmarkStart w:id="24" w:name="_Hlk68202161"/>
          </w:p>
        </w:tc>
        <w:tc>
          <w:tcPr>
            <w:tcW w:w="3212" w:type="dxa"/>
            <w:tcBorders>
              <w:top w:val="single" w:sz="4" w:space="0" w:color="auto"/>
              <w:left w:val="nil"/>
              <w:bottom w:val="single" w:sz="4" w:space="0" w:color="auto"/>
              <w:right w:val="nil"/>
            </w:tcBorders>
            <w:shd w:val="clear" w:color="auto" w:fill="auto"/>
            <w:noWrap/>
            <w:hideMark/>
          </w:tcPr>
          <w:p w14:paraId="0686CD05" w14:textId="4E9F0CA1" w:rsidR="006E0C95" w:rsidRPr="00E14148" w:rsidRDefault="003A0870" w:rsidP="001645A8">
            <w:pPr>
              <w:pStyle w:val="TableHeading"/>
            </w:pPr>
            <w:r>
              <w:t>LU</w:t>
            </w:r>
            <w:r w:rsidR="006E0C95">
              <w:t>CH</w:t>
            </w:r>
            <w:r w:rsidR="006E0C95" w:rsidRPr="00E14148">
              <w:t>_DESC</w:t>
            </w:r>
          </w:p>
        </w:tc>
        <w:tc>
          <w:tcPr>
            <w:tcW w:w="6996" w:type="dxa"/>
            <w:tcBorders>
              <w:top w:val="single" w:sz="4" w:space="0" w:color="auto"/>
              <w:left w:val="nil"/>
              <w:bottom w:val="single" w:sz="4" w:space="0" w:color="auto"/>
              <w:right w:val="nil"/>
            </w:tcBorders>
            <w:shd w:val="clear" w:color="auto" w:fill="auto"/>
            <w:noWrap/>
            <w:hideMark/>
          </w:tcPr>
          <w:p w14:paraId="7C73FC2C" w14:textId="77777777" w:rsidR="006E0C95" w:rsidRPr="00E14148" w:rsidRDefault="006E0C95" w:rsidP="001645A8">
            <w:pPr>
              <w:pStyle w:val="TableHeading"/>
            </w:pPr>
            <w:r w:rsidRPr="00E14148">
              <w:t>Meaning</w:t>
            </w:r>
          </w:p>
        </w:tc>
      </w:tr>
      <w:tr w:rsidR="006E0C95" w:rsidRPr="00E14148" w14:paraId="5776D302" w14:textId="77777777" w:rsidTr="001645A8">
        <w:trPr>
          <w:trHeight w:val="290"/>
        </w:trPr>
        <w:tc>
          <w:tcPr>
            <w:tcW w:w="565" w:type="dxa"/>
            <w:tcBorders>
              <w:top w:val="single" w:sz="4" w:space="0" w:color="auto"/>
              <w:left w:val="nil"/>
              <w:bottom w:val="nil"/>
              <w:right w:val="nil"/>
            </w:tcBorders>
            <w:shd w:val="clear" w:color="auto" w:fill="auto"/>
            <w:noWrap/>
            <w:hideMark/>
          </w:tcPr>
          <w:p w14:paraId="379123BB" w14:textId="77777777" w:rsidR="006E0C95" w:rsidRPr="00087BBB" w:rsidRDefault="006E0C95" w:rsidP="001645A8">
            <w:pPr>
              <w:pStyle w:val="TableText"/>
            </w:pPr>
            <w:r w:rsidRPr="00087BBB">
              <w:t>0</w:t>
            </w:r>
          </w:p>
        </w:tc>
        <w:tc>
          <w:tcPr>
            <w:tcW w:w="3212" w:type="dxa"/>
            <w:tcBorders>
              <w:top w:val="single" w:sz="4" w:space="0" w:color="auto"/>
              <w:left w:val="nil"/>
              <w:bottom w:val="nil"/>
              <w:right w:val="nil"/>
            </w:tcBorders>
            <w:shd w:val="clear" w:color="auto" w:fill="auto"/>
            <w:noWrap/>
            <w:hideMark/>
          </w:tcPr>
          <w:p w14:paraId="56149BCB" w14:textId="77777777" w:rsidR="006E0C95" w:rsidRPr="00087BBB" w:rsidRDefault="006E0C95" w:rsidP="001645A8">
            <w:pPr>
              <w:pStyle w:val="TableText"/>
            </w:pPr>
            <w:r w:rsidRPr="00087BBB">
              <w:t>No data/offshore</w:t>
            </w:r>
          </w:p>
        </w:tc>
        <w:tc>
          <w:tcPr>
            <w:tcW w:w="6996" w:type="dxa"/>
            <w:tcBorders>
              <w:top w:val="single" w:sz="4" w:space="0" w:color="auto"/>
              <w:left w:val="nil"/>
              <w:bottom w:val="nil"/>
              <w:right w:val="nil"/>
            </w:tcBorders>
            <w:shd w:val="clear" w:color="auto" w:fill="auto"/>
            <w:noWrap/>
            <w:hideMark/>
          </w:tcPr>
          <w:p w14:paraId="6FA992EF" w14:textId="77777777" w:rsidR="006E0C95" w:rsidRPr="00087BBB" w:rsidRDefault="006E0C95" w:rsidP="001645A8">
            <w:pPr>
              <w:pStyle w:val="TableText"/>
            </w:pPr>
            <w:r w:rsidRPr="00087BBB">
              <w:t>No data/offshore</w:t>
            </w:r>
          </w:p>
        </w:tc>
      </w:tr>
      <w:tr w:rsidR="006E0C95" w:rsidRPr="00E14148" w14:paraId="21A2EBEF" w14:textId="77777777" w:rsidTr="00B31CB5">
        <w:trPr>
          <w:trHeight w:val="290"/>
        </w:trPr>
        <w:tc>
          <w:tcPr>
            <w:tcW w:w="565" w:type="dxa"/>
            <w:tcBorders>
              <w:top w:val="nil"/>
              <w:left w:val="nil"/>
              <w:bottom w:val="nil"/>
              <w:right w:val="nil"/>
            </w:tcBorders>
            <w:shd w:val="clear" w:color="auto" w:fill="auto"/>
            <w:noWrap/>
            <w:hideMark/>
          </w:tcPr>
          <w:p w14:paraId="0489DB0E" w14:textId="77777777" w:rsidR="006E0C95" w:rsidRPr="00087BBB" w:rsidRDefault="006E0C95" w:rsidP="001645A8">
            <w:pPr>
              <w:pStyle w:val="TableText"/>
            </w:pPr>
            <w:r w:rsidRPr="00087BBB">
              <w:t>1</w:t>
            </w:r>
          </w:p>
        </w:tc>
        <w:tc>
          <w:tcPr>
            <w:tcW w:w="3212" w:type="dxa"/>
            <w:tcBorders>
              <w:top w:val="nil"/>
              <w:left w:val="nil"/>
              <w:bottom w:val="nil"/>
              <w:right w:val="nil"/>
            </w:tcBorders>
            <w:shd w:val="clear" w:color="auto" w:fill="auto"/>
            <w:noWrap/>
            <w:hideMark/>
          </w:tcPr>
          <w:p w14:paraId="37A56E12" w14:textId="77777777" w:rsidR="006E0C95" w:rsidRPr="00087BBB" w:rsidRDefault="006E0C95" w:rsidP="001645A8">
            <w:pPr>
              <w:pStyle w:val="TableText"/>
            </w:pPr>
            <w:r w:rsidRPr="00087BBB">
              <w:t>Observed difference/change</w:t>
            </w:r>
          </w:p>
        </w:tc>
        <w:tc>
          <w:tcPr>
            <w:tcW w:w="6996" w:type="dxa"/>
            <w:tcBorders>
              <w:top w:val="nil"/>
              <w:left w:val="nil"/>
              <w:bottom w:val="nil"/>
              <w:right w:val="nil"/>
            </w:tcBorders>
            <w:shd w:val="clear" w:color="auto" w:fill="auto"/>
            <w:noWrap/>
            <w:vAlign w:val="bottom"/>
            <w:hideMark/>
          </w:tcPr>
          <w:p w14:paraId="607C750A" w14:textId="48E4CA37" w:rsidR="006E0C95" w:rsidRPr="00087BBB" w:rsidRDefault="006E0C95" w:rsidP="001645A8">
            <w:pPr>
              <w:pStyle w:val="TableText"/>
            </w:pPr>
            <w:r>
              <w:t xml:space="preserve">Change has been observed between </w:t>
            </w:r>
            <w:r w:rsidRPr="00BA24DF">
              <w:t>2010–11</w:t>
            </w:r>
            <w:r>
              <w:t xml:space="preserve"> and </w:t>
            </w:r>
            <w:r w:rsidRPr="00BA24DF">
              <w:t>201</w:t>
            </w:r>
            <w:r>
              <w:t>5</w:t>
            </w:r>
            <w:r w:rsidRPr="00BA24DF">
              <w:t>–1</w:t>
            </w:r>
            <w:r>
              <w:t>6</w:t>
            </w:r>
            <w:r w:rsidR="00B6169F">
              <w:t xml:space="preserve">, </w:t>
            </w:r>
            <w:r w:rsidR="00B6169F" w:rsidRPr="000D2C91">
              <w:t xml:space="preserve">at </w:t>
            </w:r>
            <w:r w:rsidR="00B6169F">
              <w:t>18-class summary</w:t>
            </w:r>
            <w:r w:rsidR="00B6169F" w:rsidRPr="000D2C91">
              <w:t xml:space="preserve"> classification level</w:t>
            </w:r>
            <w:r w:rsidR="00B6169F">
              <w:t>.</w:t>
            </w:r>
          </w:p>
        </w:tc>
      </w:tr>
      <w:tr w:rsidR="006E0C95" w:rsidRPr="00E14148" w14:paraId="08337677" w14:textId="77777777" w:rsidTr="00B31CB5">
        <w:trPr>
          <w:trHeight w:val="290"/>
        </w:trPr>
        <w:tc>
          <w:tcPr>
            <w:tcW w:w="565" w:type="dxa"/>
            <w:tcBorders>
              <w:top w:val="nil"/>
              <w:left w:val="nil"/>
              <w:bottom w:val="single" w:sz="4" w:space="0" w:color="auto"/>
              <w:right w:val="nil"/>
            </w:tcBorders>
            <w:shd w:val="clear" w:color="auto" w:fill="auto"/>
            <w:noWrap/>
            <w:hideMark/>
          </w:tcPr>
          <w:p w14:paraId="0241E780" w14:textId="77777777" w:rsidR="006E0C95" w:rsidRPr="00087BBB" w:rsidRDefault="006E0C95" w:rsidP="001645A8">
            <w:pPr>
              <w:pStyle w:val="TableText"/>
            </w:pPr>
            <w:r w:rsidRPr="00087BBB">
              <w:t>2</w:t>
            </w:r>
          </w:p>
        </w:tc>
        <w:tc>
          <w:tcPr>
            <w:tcW w:w="3212" w:type="dxa"/>
            <w:tcBorders>
              <w:top w:val="nil"/>
              <w:left w:val="nil"/>
              <w:bottom w:val="single" w:sz="4" w:space="0" w:color="auto"/>
              <w:right w:val="nil"/>
            </w:tcBorders>
            <w:shd w:val="clear" w:color="auto" w:fill="auto"/>
            <w:noWrap/>
            <w:hideMark/>
          </w:tcPr>
          <w:p w14:paraId="355ACB67" w14:textId="77777777" w:rsidR="006E0C95" w:rsidRPr="00087BBB" w:rsidRDefault="006E0C95" w:rsidP="001645A8">
            <w:pPr>
              <w:pStyle w:val="TableText"/>
            </w:pPr>
            <w:r w:rsidRPr="00087BBB">
              <w:t>No observed difference/change</w:t>
            </w:r>
          </w:p>
        </w:tc>
        <w:tc>
          <w:tcPr>
            <w:tcW w:w="6996" w:type="dxa"/>
            <w:tcBorders>
              <w:top w:val="nil"/>
              <w:left w:val="nil"/>
              <w:bottom w:val="single" w:sz="4" w:space="0" w:color="auto"/>
              <w:right w:val="nil"/>
            </w:tcBorders>
            <w:shd w:val="clear" w:color="auto" w:fill="auto"/>
            <w:noWrap/>
            <w:vAlign w:val="bottom"/>
            <w:hideMark/>
          </w:tcPr>
          <w:p w14:paraId="773A0735" w14:textId="0C2E7421" w:rsidR="006E0C95" w:rsidRPr="00087BBB" w:rsidRDefault="006E0C95" w:rsidP="001645A8">
            <w:pPr>
              <w:pStyle w:val="TableText"/>
            </w:pPr>
            <w:r>
              <w:t xml:space="preserve">No change has been observed between </w:t>
            </w:r>
            <w:r w:rsidRPr="00BA24DF">
              <w:t>2010–11</w:t>
            </w:r>
            <w:r>
              <w:t xml:space="preserve"> and </w:t>
            </w:r>
            <w:r w:rsidRPr="00BA24DF">
              <w:t>201</w:t>
            </w:r>
            <w:r>
              <w:t>5</w:t>
            </w:r>
            <w:r w:rsidRPr="00BA24DF">
              <w:t>–1</w:t>
            </w:r>
            <w:r>
              <w:t>6</w:t>
            </w:r>
            <w:r w:rsidR="00B6169F">
              <w:t xml:space="preserve">, at 18-class summary </w:t>
            </w:r>
            <w:r w:rsidR="00B6169F" w:rsidRPr="000D2C91">
              <w:t>classification level</w:t>
            </w:r>
          </w:p>
        </w:tc>
      </w:tr>
      <w:bookmarkEnd w:id="24"/>
    </w:tbl>
    <w:p w14:paraId="74E1FBD5" w14:textId="77777777" w:rsidR="00B119EA" w:rsidRPr="009A52F9" w:rsidRDefault="00B119EA" w:rsidP="00B119EA">
      <w:pPr>
        <w:pStyle w:val="Normalsmall"/>
      </w:pPr>
    </w:p>
    <w:p w14:paraId="32B8C7C0" w14:textId="25556353" w:rsidR="009634ED" w:rsidRPr="008F3B8A" w:rsidRDefault="00E124F5" w:rsidP="00C132AC">
      <w:pPr>
        <w:pStyle w:val="Heading1"/>
      </w:pPr>
      <w:r>
        <w:t xml:space="preserve">Appendix </w:t>
      </w:r>
      <w:r w:rsidR="000E7497">
        <w:t>4</w:t>
      </w:r>
      <w:r>
        <w:t xml:space="preserve"> -</w:t>
      </w:r>
      <w:r w:rsidR="009634ED" w:rsidRPr="008F3B8A">
        <w:t xml:space="preserve"> </w:t>
      </w:r>
      <w:r w:rsidR="00CA2F2F">
        <w:t xml:space="preserve">Data sources </w:t>
      </w:r>
    </w:p>
    <w:p w14:paraId="144578FA" w14:textId="77777777" w:rsidR="0082416B" w:rsidRDefault="0082416B" w:rsidP="0053327C">
      <w:pPr>
        <w:pStyle w:val="Tablecaption"/>
      </w:pPr>
    </w:p>
    <w:p w14:paraId="0BCD01EB" w14:textId="09E0273A" w:rsidR="00C93758" w:rsidRPr="00B31CE2" w:rsidRDefault="00C93758" w:rsidP="0053327C">
      <w:pPr>
        <w:pStyle w:val="Tablecaption"/>
      </w:pPr>
      <w:r>
        <w:t>Table A</w:t>
      </w:r>
      <w:r w:rsidR="00DD7FF9">
        <w:t>4</w:t>
      </w:r>
      <w:r>
        <w:t>.1 Land use of Australia</w:t>
      </w:r>
      <w:r w:rsidR="00FC2BDB">
        <w:t xml:space="preserve"> data sources used for </w:t>
      </w:r>
      <w:r w:rsidR="00FC2BDB" w:rsidRPr="00DB3CD3">
        <w:t>2010</w:t>
      </w:r>
      <w:r w:rsidR="00FC2BDB" w:rsidRPr="00DB3CD3">
        <w:rPr>
          <w:i/>
          <w:iCs/>
        </w:rPr>
        <w:t>–</w:t>
      </w:r>
      <w:r w:rsidR="00FC2BDB" w:rsidRPr="00BB3629">
        <w:t>11 and 2015</w:t>
      </w:r>
      <w:r w:rsidR="00FC2BDB" w:rsidRPr="00BB3629">
        <w:rPr>
          <w:i/>
          <w:iCs/>
        </w:rPr>
        <w:t>–</w:t>
      </w:r>
      <w:r w:rsidR="00FC2BDB" w:rsidRPr="00996A06">
        <w:t>16</w:t>
      </w:r>
    </w:p>
    <w:tbl>
      <w:tblPr>
        <w:tblStyle w:val="TableGrid"/>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5"/>
        <w:gridCol w:w="3114"/>
        <w:gridCol w:w="3406"/>
        <w:gridCol w:w="1276"/>
        <w:gridCol w:w="1276"/>
      </w:tblGrid>
      <w:tr w:rsidR="00040A84" w14:paraId="6CFF72E3" w14:textId="77777777" w:rsidTr="0053327C">
        <w:trPr>
          <w:tblHeader/>
        </w:trPr>
        <w:tc>
          <w:tcPr>
            <w:tcW w:w="1555" w:type="dxa"/>
            <w:tcBorders>
              <w:top w:val="single" w:sz="4" w:space="0" w:color="auto"/>
            </w:tcBorders>
          </w:tcPr>
          <w:p w14:paraId="367D78E9" w14:textId="77777777" w:rsidR="00040A84" w:rsidRPr="00464FA0" w:rsidRDefault="00040A84" w:rsidP="00464FA0">
            <w:pPr>
              <w:pStyle w:val="TableText"/>
              <w:rPr>
                <w:b/>
              </w:rPr>
            </w:pPr>
            <w:r w:rsidRPr="00464FA0">
              <w:rPr>
                <w:b/>
              </w:rPr>
              <w:t>Process</w:t>
            </w:r>
          </w:p>
        </w:tc>
        <w:tc>
          <w:tcPr>
            <w:tcW w:w="3114" w:type="dxa"/>
            <w:tcBorders>
              <w:top w:val="single" w:sz="4" w:space="0" w:color="auto"/>
            </w:tcBorders>
          </w:tcPr>
          <w:p w14:paraId="06944E07" w14:textId="77777777" w:rsidR="00040A84" w:rsidRPr="00464FA0" w:rsidRDefault="00040A84" w:rsidP="00464FA0">
            <w:pPr>
              <w:pStyle w:val="TableText"/>
              <w:rPr>
                <w:b/>
              </w:rPr>
            </w:pPr>
            <w:r w:rsidRPr="00464FA0">
              <w:rPr>
                <w:b/>
              </w:rPr>
              <w:t>Dataset</w:t>
            </w:r>
          </w:p>
        </w:tc>
        <w:tc>
          <w:tcPr>
            <w:tcW w:w="3406" w:type="dxa"/>
            <w:tcBorders>
              <w:top w:val="single" w:sz="4" w:space="0" w:color="auto"/>
            </w:tcBorders>
          </w:tcPr>
          <w:p w14:paraId="02820BAF" w14:textId="77777777" w:rsidR="00040A84" w:rsidRPr="00464FA0" w:rsidRDefault="00040A84" w:rsidP="00464FA0">
            <w:pPr>
              <w:pStyle w:val="TableText"/>
              <w:rPr>
                <w:b/>
              </w:rPr>
            </w:pPr>
            <w:r w:rsidRPr="00464FA0">
              <w:rPr>
                <w:b/>
              </w:rPr>
              <w:t>Data custodian</w:t>
            </w:r>
          </w:p>
        </w:tc>
        <w:tc>
          <w:tcPr>
            <w:tcW w:w="2552" w:type="dxa"/>
            <w:gridSpan w:val="2"/>
            <w:tcBorders>
              <w:top w:val="single" w:sz="4" w:space="0" w:color="auto"/>
              <w:bottom w:val="single" w:sz="4" w:space="0" w:color="auto"/>
            </w:tcBorders>
          </w:tcPr>
          <w:p w14:paraId="5206E156" w14:textId="77777777" w:rsidR="00040A84" w:rsidRPr="00BB3446" w:rsidRDefault="00040A84" w:rsidP="0053327C">
            <w:pPr>
              <w:pStyle w:val="TableText"/>
              <w:jc w:val="center"/>
              <w:rPr>
                <w:b/>
              </w:rPr>
            </w:pPr>
            <w:r w:rsidRPr="00BB3446">
              <w:rPr>
                <w:b/>
              </w:rPr>
              <w:t>Currency dates</w:t>
            </w:r>
          </w:p>
        </w:tc>
      </w:tr>
      <w:tr w:rsidR="009634ED" w14:paraId="3E5B091D" w14:textId="77777777" w:rsidTr="0053327C">
        <w:trPr>
          <w:tblHeader/>
        </w:trPr>
        <w:tc>
          <w:tcPr>
            <w:tcW w:w="1555" w:type="dxa"/>
            <w:tcBorders>
              <w:bottom w:val="single" w:sz="4" w:space="0" w:color="auto"/>
            </w:tcBorders>
          </w:tcPr>
          <w:p w14:paraId="1EE76CB9" w14:textId="77777777" w:rsidR="009634ED" w:rsidRPr="00464FA0" w:rsidRDefault="009634ED" w:rsidP="009634ED">
            <w:pPr>
              <w:pStyle w:val="TableText"/>
              <w:rPr>
                <w:b/>
              </w:rPr>
            </w:pPr>
          </w:p>
        </w:tc>
        <w:tc>
          <w:tcPr>
            <w:tcW w:w="3114" w:type="dxa"/>
            <w:tcBorders>
              <w:bottom w:val="single" w:sz="4" w:space="0" w:color="auto"/>
            </w:tcBorders>
          </w:tcPr>
          <w:p w14:paraId="2F42AB3B" w14:textId="77777777" w:rsidR="009634ED" w:rsidRPr="00464FA0" w:rsidRDefault="009634ED" w:rsidP="00464FA0">
            <w:pPr>
              <w:pStyle w:val="TableText"/>
              <w:rPr>
                <w:b/>
              </w:rPr>
            </w:pPr>
          </w:p>
        </w:tc>
        <w:tc>
          <w:tcPr>
            <w:tcW w:w="3406" w:type="dxa"/>
            <w:tcBorders>
              <w:bottom w:val="single" w:sz="4" w:space="0" w:color="auto"/>
            </w:tcBorders>
          </w:tcPr>
          <w:p w14:paraId="2BAFCEDA" w14:textId="77777777" w:rsidR="009634ED" w:rsidRPr="00464FA0" w:rsidRDefault="009634ED" w:rsidP="00464FA0">
            <w:pPr>
              <w:pStyle w:val="TableText"/>
              <w:rPr>
                <w:b/>
              </w:rPr>
            </w:pPr>
          </w:p>
        </w:tc>
        <w:tc>
          <w:tcPr>
            <w:tcW w:w="1276" w:type="dxa"/>
            <w:tcBorders>
              <w:top w:val="single" w:sz="4" w:space="0" w:color="auto"/>
              <w:bottom w:val="single" w:sz="4" w:space="0" w:color="auto"/>
            </w:tcBorders>
          </w:tcPr>
          <w:p w14:paraId="129F4190" w14:textId="77777777" w:rsidR="009634ED" w:rsidRPr="00464FA0" w:rsidRDefault="009634ED" w:rsidP="00464FA0">
            <w:pPr>
              <w:pStyle w:val="TableText"/>
              <w:rPr>
                <w:rFonts w:eastAsia="Times New Roman" w:cs="Times New Roman"/>
                <w:b/>
              </w:rPr>
            </w:pPr>
            <w:r w:rsidRPr="00464FA0">
              <w:rPr>
                <w:b/>
              </w:rPr>
              <w:t>2010-11</w:t>
            </w:r>
          </w:p>
        </w:tc>
        <w:tc>
          <w:tcPr>
            <w:tcW w:w="1276" w:type="dxa"/>
            <w:tcBorders>
              <w:top w:val="single" w:sz="4" w:space="0" w:color="auto"/>
              <w:bottom w:val="single" w:sz="4" w:space="0" w:color="auto"/>
            </w:tcBorders>
          </w:tcPr>
          <w:p w14:paraId="02A2E5EB" w14:textId="77777777" w:rsidR="009634ED" w:rsidRPr="00464FA0" w:rsidRDefault="009634ED" w:rsidP="00464FA0">
            <w:pPr>
              <w:pStyle w:val="TableText"/>
              <w:rPr>
                <w:rFonts w:eastAsia="Times New Roman" w:cs="Times New Roman"/>
                <w:b/>
              </w:rPr>
            </w:pPr>
            <w:r w:rsidRPr="00464FA0">
              <w:rPr>
                <w:b/>
              </w:rPr>
              <w:t>2015-16</w:t>
            </w:r>
          </w:p>
        </w:tc>
      </w:tr>
      <w:tr w:rsidR="00B31CB5" w14:paraId="72368FE9" w14:textId="77777777" w:rsidTr="004B277F">
        <w:tc>
          <w:tcPr>
            <w:tcW w:w="1555" w:type="dxa"/>
            <w:shd w:val="clear" w:color="auto" w:fill="auto"/>
          </w:tcPr>
          <w:p w14:paraId="22BDB126" w14:textId="77777777" w:rsidR="00B31CB5" w:rsidRPr="00893C2A" w:rsidRDefault="00B31CB5" w:rsidP="004B277F">
            <w:pPr>
              <w:pStyle w:val="TableText"/>
              <w:rPr>
                <w:szCs w:val="18"/>
              </w:rPr>
            </w:pPr>
            <w:r w:rsidRPr="00805419">
              <w:t>Protected areas layer</w:t>
            </w:r>
          </w:p>
        </w:tc>
        <w:tc>
          <w:tcPr>
            <w:tcW w:w="3114" w:type="dxa"/>
            <w:shd w:val="clear" w:color="auto" w:fill="auto"/>
          </w:tcPr>
          <w:p w14:paraId="6241CF33" w14:textId="77777777" w:rsidR="00B31CB5" w:rsidRPr="00893C2A" w:rsidRDefault="00B31CB5" w:rsidP="004B277F">
            <w:pPr>
              <w:pStyle w:val="TableText"/>
              <w:rPr>
                <w:szCs w:val="18"/>
              </w:rPr>
            </w:pPr>
            <w:r w:rsidRPr="00805419">
              <w:t>Collaborative Australian Protected Areas Database - Marine</w:t>
            </w:r>
          </w:p>
        </w:tc>
        <w:tc>
          <w:tcPr>
            <w:tcW w:w="3406" w:type="dxa"/>
            <w:shd w:val="clear" w:color="auto" w:fill="auto"/>
          </w:tcPr>
          <w:p w14:paraId="11B6D3E9" w14:textId="77777777" w:rsidR="00B31CB5" w:rsidRPr="00893C2A" w:rsidRDefault="00B31CB5" w:rsidP="004B277F">
            <w:pPr>
              <w:pStyle w:val="TableText"/>
              <w:rPr>
                <w:szCs w:val="18"/>
              </w:rPr>
            </w:pPr>
            <w:r w:rsidRPr="00805419">
              <w:t xml:space="preserve">Department of Agriculture, </w:t>
            </w:r>
            <w:proofErr w:type="gramStart"/>
            <w:r w:rsidRPr="00805419">
              <w:t>Water</w:t>
            </w:r>
            <w:proofErr w:type="gramEnd"/>
            <w:r w:rsidRPr="00805419">
              <w:t xml:space="preserve"> and the Environment </w:t>
            </w:r>
          </w:p>
        </w:tc>
        <w:tc>
          <w:tcPr>
            <w:tcW w:w="1276" w:type="dxa"/>
            <w:shd w:val="clear" w:color="auto" w:fill="auto"/>
          </w:tcPr>
          <w:p w14:paraId="2DEC5934" w14:textId="77777777" w:rsidR="00B31CB5" w:rsidRPr="00893C2A" w:rsidRDefault="00B31CB5" w:rsidP="004B277F">
            <w:pPr>
              <w:pStyle w:val="TableText"/>
              <w:rPr>
                <w:szCs w:val="18"/>
              </w:rPr>
            </w:pPr>
            <w:r w:rsidRPr="00FE6EE1">
              <w:t>2012</w:t>
            </w:r>
            <w:r w:rsidRPr="00805419">
              <w:t>, 2018</w:t>
            </w:r>
            <w:r w:rsidRPr="00FE6EE1">
              <w:t xml:space="preserve"> </w:t>
            </w:r>
            <w:r>
              <w:rPr>
                <w:b/>
                <w:bCs/>
              </w:rPr>
              <w:t>a</w:t>
            </w:r>
          </w:p>
        </w:tc>
        <w:tc>
          <w:tcPr>
            <w:tcW w:w="1276" w:type="dxa"/>
            <w:shd w:val="clear" w:color="auto" w:fill="auto"/>
          </w:tcPr>
          <w:p w14:paraId="5F26E546" w14:textId="18A965D5" w:rsidR="00B31CB5" w:rsidRPr="00893C2A" w:rsidRDefault="00B31CB5" w:rsidP="004B277F">
            <w:pPr>
              <w:pStyle w:val="TableText"/>
              <w:rPr>
                <w:szCs w:val="18"/>
              </w:rPr>
            </w:pPr>
            <w:r w:rsidRPr="00805419">
              <w:t>2016, 2018</w:t>
            </w:r>
            <w:r w:rsidR="00CD7397">
              <w:t xml:space="preserve"> </w:t>
            </w:r>
            <w:r w:rsidR="00CD7397">
              <w:rPr>
                <w:b/>
                <w:bCs/>
              </w:rPr>
              <w:t>a</w:t>
            </w:r>
          </w:p>
        </w:tc>
      </w:tr>
      <w:tr w:rsidR="00B31CB5" w14:paraId="73FBF6BC" w14:textId="77777777" w:rsidTr="004B277F">
        <w:tc>
          <w:tcPr>
            <w:tcW w:w="1555" w:type="dxa"/>
            <w:shd w:val="clear" w:color="auto" w:fill="auto"/>
          </w:tcPr>
          <w:p w14:paraId="323BC38C" w14:textId="77777777" w:rsidR="00B31CB5" w:rsidRPr="00893C2A" w:rsidRDefault="00B31CB5" w:rsidP="004B277F">
            <w:pPr>
              <w:pStyle w:val="TableText"/>
              <w:rPr>
                <w:szCs w:val="18"/>
              </w:rPr>
            </w:pPr>
            <w:r w:rsidRPr="00805419">
              <w:t xml:space="preserve">Protected areas layer </w:t>
            </w:r>
          </w:p>
        </w:tc>
        <w:tc>
          <w:tcPr>
            <w:tcW w:w="3114" w:type="dxa"/>
            <w:shd w:val="clear" w:color="auto" w:fill="auto"/>
          </w:tcPr>
          <w:p w14:paraId="39C9ACE6" w14:textId="77777777" w:rsidR="00B31CB5" w:rsidRPr="00893C2A" w:rsidRDefault="00B31CB5" w:rsidP="004B277F">
            <w:pPr>
              <w:pStyle w:val="TableText"/>
              <w:rPr>
                <w:szCs w:val="18"/>
              </w:rPr>
            </w:pPr>
            <w:r w:rsidRPr="00805419">
              <w:t>Collaborative Australian Protected Areas Database - Terrestrial</w:t>
            </w:r>
          </w:p>
        </w:tc>
        <w:tc>
          <w:tcPr>
            <w:tcW w:w="3406" w:type="dxa"/>
            <w:shd w:val="clear" w:color="auto" w:fill="auto"/>
          </w:tcPr>
          <w:p w14:paraId="08FAC1A2" w14:textId="77777777" w:rsidR="00B31CB5" w:rsidRPr="00893C2A" w:rsidRDefault="00B31CB5" w:rsidP="004B277F">
            <w:pPr>
              <w:pStyle w:val="TableText"/>
              <w:rPr>
                <w:szCs w:val="18"/>
              </w:rPr>
            </w:pPr>
            <w:r w:rsidRPr="00805419">
              <w:t xml:space="preserve">Department of Agriculture, </w:t>
            </w:r>
            <w:proofErr w:type="gramStart"/>
            <w:r w:rsidRPr="00805419">
              <w:t>Water</w:t>
            </w:r>
            <w:proofErr w:type="gramEnd"/>
            <w:r w:rsidRPr="00805419">
              <w:t xml:space="preserve"> and the Environment</w:t>
            </w:r>
          </w:p>
        </w:tc>
        <w:tc>
          <w:tcPr>
            <w:tcW w:w="1276" w:type="dxa"/>
            <w:shd w:val="clear" w:color="auto" w:fill="auto"/>
          </w:tcPr>
          <w:p w14:paraId="16E321AC" w14:textId="77777777" w:rsidR="00B31CB5" w:rsidRPr="00893C2A" w:rsidRDefault="00B31CB5" w:rsidP="004B277F">
            <w:pPr>
              <w:pStyle w:val="TableText"/>
              <w:rPr>
                <w:szCs w:val="18"/>
              </w:rPr>
            </w:pPr>
            <w:r w:rsidRPr="00805419">
              <w:t>2012, 2018</w:t>
            </w:r>
            <w:r>
              <w:t xml:space="preserve"> </w:t>
            </w:r>
            <w:r>
              <w:rPr>
                <w:b/>
                <w:bCs/>
              </w:rPr>
              <w:t>a</w:t>
            </w:r>
          </w:p>
        </w:tc>
        <w:tc>
          <w:tcPr>
            <w:tcW w:w="1276" w:type="dxa"/>
            <w:shd w:val="clear" w:color="auto" w:fill="auto"/>
          </w:tcPr>
          <w:p w14:paraId="228F7158" w14:textId="2DDA8473" w:rsidR="00B31CB5" w:rsidRPr="00893C2A" w:rsidRDefault="00B31CB5" w:rsidP="004B277F">
            <w:pPr>
              <w:pStyle w:val="TableText"/>
              <w:rPr>
                <w:szCs w:val="18"/>
              </w:rPr>
            </w:pPr>
            <w:r w:rsidRPr="00805419">
              <w:t>2016, 2018</w:t>
            </w:r>
            <w:r w:rsidR="00CD7397">
              <w:t xml:space="preserve"> </w:t>
            </w:r>
            <w:r w:rsidR="00CD7397">
              <w:rPr>
                <w:b/>
                <w:bCs/>
              </w:rPr>
              <w:t>a</w:t>
            </w:r>
          </w:p>
        </w:tc>
      </w:tr>
      <w:tr w:rsidR="00B31CB5" w14:paraId="6614DF17" w14:textId="77777777" w:rsidTr="00CD7397">
        <w:tc>
          <w:tcPr>
            <w:tcW w:w="1555" w:type="dxa"/>
            <w:shd w:val="clear" w:color="auto" w:fill="auto"/>
          </w:tcPr>
          <w:p w14:paraId="24358C39" w14:textId="77777777" w:rsidR="00B31CB5" w:rsidRPr="00893C2A" w:rsidRDefault="00B31CB5" w:rsidP="004B277F">
            <w:pPr>
              <w:pStyle w:val="TableText"/>
              <w:rPr>
                <w:szCs w:val="18"/>
              </w:rPr>
            </w:pPr>
            <w:r w:rsidRPr="00805419">
              <w:t>Protected areas layer</w:t>
            </w:r>
          </w:p>
        </w:tc>
        <w:tc>
          <w:tcPr>
            <w:tcW w:w="3114" w:type="dxa"/>
            <w:shd w:val="clear" w:color="auto" w:fill="auto"/>
          </w:tcPr>
          <w:p w14:paraId="35513F59" w14:textId="751C602F" w:rsidR="00B31CB5" w:rsidRPr="00893C2A" w:rsidRDefault="00B31CB5" w:rsidP="004B277F">
            <w:pPr>
              <w:pStyle w:val="TableText"/>
              <w:rPr>
                <w:szCs w:val="18"/>
              </w:rPr>
            </w:pPr>
            <w:r w:rsidRPr="00805419">
              <w:t>Australia, World Heritage Areas</w:t>
            </w:r>
            <w:r w:rsidR="00BE5D7B">
              <w:t xml:space="preserve"> </w:t>
            </w:r>
            <w:r w:rsidR="00BE5D7B" w:rsidRPr="00BE5D7B">
              <w:rPr>
                <w:b/>
                <w:bCs/>
              </w:rPr>
              <w:t>b</w:t>
            </w:r>
          </w:p>
        </w:tc>
        <w:tc>
          <w:tcPr>
            <w:tcW w:w="3406" w:type="dxa"/>
            <w:shd w:val="clear" w:color="auto" w:fill="auto"/>
          </w:tcPr>
          <w:p w14:paraId="08F80E9B" w14:textId="77777777" w:rsidR="00B31CB5" w:rsidRPr="00893C2A" w:rsidRDefault="00B31CB5" w:rsidP="004B277F">
            <w:pPr>
              <w:pStyle w:val="TableText"/>
              <w:rPr>
                <w:szCs w:val="18"/>
              </w:rPr>
            </w:pPr>
            <w:r w:rsidRPr="00805419">
              <w:t xml:space="preserve">Department of Agriculture, </w:t>
            </w:r>
            <w:proofErr w:type="gramStart"/>
            <w:r w:rsidRPr="00805419">
              <w:t>Water</w:t>
            </w:r>
            <w:proofErr w:type="gramEnd"/>
            <w:r w:rsidRPr="00805419">
              <w:t xml:space="preserve"> and the Environment </w:t>
            </w:r>
          </w:p>
        </w:tc>
        <w:tc>
          <w:tcPr>
            <w:tcW w:w="1276" w:type="dxa"/>
            <w:shd w:val="clear" w:color="auto" w:fill="auto"/>
          </w:tcPr>
          <w:p w14:paraId="2F54F88C" w14:textId="77777777" w:rsidR="00B31CB5" w:rsidRPr="00893C2A" w:rsidRDefault="00B31CB5" w:rsidP="004B277F">
            <w:pPr>
              <w:pStyle w:val="TableText"/>
              <w:rPr>
                <w:szCs w:val="18"/>
              </w:rPr>
            </w:pPr>
            <w:r w:rsidRPr="00805419">
              <w:t>2012, 2020</w:t>
            </w:r>
            <w:r>
              <w:t xml:space="preserve"> </w:t>
            </w:r>
            <w:r>
              <w:rPr>
                <w:b/>
                <w:bCs/>
              </w:rPr>
              <w:t>a</w:t>
            </w:r>
          </w:p>
        </w:tc>
        <w:tc>
          <w:tcPr>
            <w:tcW w:w="1276" w:type="dxa"/>
            <w:shd w:val="clear" w:color="auto" w:fill="auto"/>
          </w:tcPr>
          <w:p w14:paraId="69CFDB17" w14:textId="39CE0A5A" w:rsidR="00B31CB5" w:rsidRPr="00893C2A" w:rsidRDefault="00B31CB5" w:rsidP="004B277F">
            <w:pPr>
              <w:pStyle w:val="TableText"/>
              <w:rPr>
                <w:szCs w:val="18"/>
              </w:rPr>
            </w:pPr>
            <w:r w:rsidRPr="00805419">
              <w:t xml:space="preserve"> 2020</w:t>
            </w:r>
            <w:r w:rsidR="00CD7397">
              <w:t xml:space="preserve"> </w:t>
            </w:r>
            <w:r w:rsidR="00CD7397">
              <w:rPr>
                <w:b/>
                <w:bCs/>
              </w:rPr>
              <w:t>a</w:t>
            </w:r>
          </w:p>
        </w:tc>
      </w:tr>
      <w:tr w:rsidR="009634ED" w14:paraId="6DB4B01A" w14:textId="77777777" w:rsidTr="00CD7397">
        <w:tc>
          <w:tcPr>
            <w:tcW w:w="1555" w:type="dxa"/>
            <w:shd w:val="clear" w:color="auto" w:fill="auto"/>
          </w:tcPr>
          <w:p w14:paraId="457985D6" w14:textId="77777777" w:rsidR="009634ED" w:rsidRPr="006329D3" w:rsidRDefault="009634ED">
            <w:pPr>
              <w:pStyle w:val="TableText"/>
            </w:pPr>
            <w:r w:rsidRPr="006329D3">
              <w:t>Topographic features layer</w:t>
            </w:r>
          </w:p>
        </w:tc>
        <w:tc>
          <w:tcPr>
            <w:tcW w:w="3114" w:type="dxa"/>
            <w:shd w:val="clear" w:color="auto" w:fill="auto"/>
          </w:tcPr>
          <w:p w14:paraId="62104D97" w14:textId="77777777" w:rsidR="009634ED" w:rsidRPr="00797C55" w:rsidRDefault="009634ED">
            <w:pPr>
              <w:pStyle w:val="TableText"/>
            </w:pPr>
            <w:r w:rsidRPr="006329D3">
              <w:t>GEODATA TOPO 250K Series 3 – Hydrography - Pondage areas</w:t>
            </w:r>
          </w:p>
        </w:tc>
        <w:tc>
          <w:tcPr>
            <w:tcW w:w="3406" w:type="dxa"/>
            <w:shd w:val="clear" w:color="auto" w:fill="auto"/>
          </w:tcPr>
          <w:p w14:paraId="267D7472" w14:textId="77777777" w:rsidR="009634ED" w:rsidRPr="00797C55" w:rsidRDefault="009634ED">
            <w:pPr>
              <w:pStyle w:val="TableText"/>
            </w:pPr>
            <w:r w:rsidRPr="006329D3">
              <w:t>Geoscience Australia</w:t>
            </w:r>
          </w:p>
        </w:tc>
        <w:tc>
          <w:tcPr>
            <w:tcW w:w="1276" w:type="dxa"/>
            <w:shd w:val="clear" w:color="auto" w:fill="auto"/>
          </w:tcPr>
          <w:p w14:paraId="35E9040B" w14:textId="77777777" w:rsidR="009634ED" w:rsidRPr="00797C55" w:rsidRDefault="009634ED">
            <w:pPr>
              <w:pStyle w:val="TableText"/>
            </w:pPr>
            <w:r w:rsidRPr="006329D3">
              <w:t>2006</w:t>
            </w:r>
          </w:p>
        </w:tc>
        <w:tc>
          <w:tcPr>
            <w:tcW w:w="1276" w:type="dxa"/>
            <w:shd w:val="clear" w:color="auto" w:fill="auto"/>
          </w:tcPr>
          <w:p w14:paraId="474CF08A" w14:textId="77777777" w:rsidR="009634ED" w:rsidRPr="00797C55" w:rsidRDefault="009634ED">
            <w:pPr>
              <w:pStyle w:val="TableText"/>
            </w:pPr>
            <w:r w:rsidRPr="006329D3">
              <w:t>2006</w:t>
            </w:r>
          </w:p>
        </w:tc>
      </w:tr>
      <w:tr w:rsidR="009634ED" w14:paraId="436E56DD" w14:textId="77777777" w:rsidTr="009634ED">
        <w:tc>
          <w:tcPr>
            <w:tcW w:w="1555" w:type="dxa"/>
            <w:shd w:val="clear" w:color="auto" w:fill="auto"/>
          </w:tcPr>
          <w:p w14:paraId="47D4CAB5" w14:textId="77777777" w:rsidR="009634ED" w:rsidRPr="006329D3" w:rsidRDefault="009634ED">
            <w:pPr>
              <w:pStyle w:val="TableText"/>
            </w:pPr>
            <w:r w:rsidRPr="006329D3">
              <w:t>Topographic features layer</w:t>
            </w:r>
          </w:p>
        </w:tc>
        <w:tc>
          <w:tcPr>
            <w:tcW w:w="3114" w:type="dxa"/>
            <w:shd w:val="clear" w:color="auto" w:fill="auto"/>
          </w:tcPr>
          <w:p w14:paraId="497165EF" w14:textId="77777777" w:rsidR="009634ED" w:rsidRPr="00797C55" w:rsidRDefault="009634ED">
            <w:pPr>
              <w:pStyle w:val="TableText"/>
            </w:pPr>
            <w:r w:rsidRPr="006329D3">
              <w:t>Surface Hydrology Polygons (National)</w:t>
            </w:r>
          </w:p>
        </w:tc>
        <w:tc>
          <w:tcPr>
            <w:tcW w:w="3406" w:type="dxa"/>
            <w:shd w:val="clear" w:color="auto" w:fill="auto"/>
          </w:tcPr>
          <w:p w14:paraId="1E60560C" w14:textId="77777777" w:rsidR="009634ED" w:rsidRPr="00797C55" w:rsidRDefault="009634ED">
            <w:pPr>
              <w:pStyle w:val="TableText"/>
            </w:pPr>
            <w:r w:rsidRPr="006329D3">
              <w:t>Geoscience Australia</w:t>
            </w:r>
          </w:p>
        </w:tc>
        <w:tc>
          <w:tcPr>
            <w:tcW w:w="1276" w:type="dxa"/>
            <w:shd w:val="clear" w:color="auto" w:fill="auto"/>
          </w:tcPr>
          <w:p w14:paraId="70D1C420" w14:textId="77777777" w:rsidR="009634ED" w:rsidRPr="00797C55" w:rsidRDefault="009634ED">
            <w:pPr>
              <w:pStyle w:val="TableText"/>
            </w:pPr>
            <w:r w:rsidRPr="006329D3">
              <w:t>2015</w:t>
            </w:r>
          </w:p>
        </w:tc>
        <w:tc>
          <w:tcPr>
            <w:tcW w:w="1276" w:type="dxa"/>
            <w:shd w:val="clear" w:color="auto" w:fill="auto"/>
          </w:tcPr>
          <w:p w14:paraId="3A5E018D" w14:textId="77777777" w:rsidR="009634ED" w:rsidRPr="00797C55" w:rsidRDefault="009634ED">
            <w:pPr>
              <w:pStyle w:val="TableText"/>
            </w:pPr>
            <w:r w:rsidRPr="006329D3">
              <w:t>2015</w:t>
            </w:r>
          </w:p>
        </w:tc>
      </w:tr>
      <w:tr w:rsidR="009634ED" w14:paraId="3B76EF8A" w14:textId="77777777" w:rsidTr="009634ED">
        <w:tc>
          <w:tcPr>
            <w:tcW w:w="1555" w:type="dxa"/>
            <w:shd w:val="clear" w:color="auto" w:fill="auto"/>
          </w:tcPr>
          <w:p w14:paraId="7B07318D" w14:textId="77777777" w:rsidR="009634ED" w:rsidRPr="00797C55" w:rsidRDefault="009634ED">
            <w:pPr>
              <w:pStyle w:val="TableText"/>
            </w:pPr>
            <w:r w:rsidRPr="00797C55">
              <w:t>Topographic features layer</w:t>
            </w:r>
          </w:p>
        </w:tc>
        <w:tc>
          <w:tcPr>
            <w:tcW w:w="3114" w:type="dxa"/>
            <w:shd w:val="clear" w:color="auto" w:fill="auto"/>
          </w:tcPr>
          <w:p w14:paraId="5E04E32F" w14:textId="77777777" w:rsidR="009634ED" w:rsidRPr="00797C55" w:rsidRDefault="009634ED">
            <w:pPr>
              <w:pStyle w:val="TableText"/>
            </w:pPr>
            <w:r w:rsidRPr="00797C55">
              <w:t>National Aviation Facilities</w:t>
            </w:r>
          </w:p>
        </w:tc>
        <w:tc>
          <w:tcPr>
            <w:tcW w:w="3406" w:type="dxa"/>
            <w:shd w:val="clear" w:color="auto" w:fill="auto"/>
          </w:tcPr>
          <w:p w14:paraId="7C8C70BD" w14:textId="77777777" w:rsidR="009634ED" w:rsidRPr="00797C55" w:rsidRDefault="009634ED">
            <w:pPr>
              <w:pStyle w:val="TableText"/>
            </w:pPr>
            <w:r w:rsidRPr="00797C55">
              <w:t>Geoscience Australia</w:t>
            </w:r>
          </w:p>
        </w:tc>
        <w:tc>
          <w:tcPr>
            <w:tcW w:w="1276" w:type="dxa"/>
            <w:shd w:val="clear" w:color="auto" w:fill="auto"/>
          </w:tcPr>
          <w:p w14:paraId="32CE0DBA" w14:textId="77777777" w:rsidR="009634ED" w:rsidRPr="00797C55" w:rsidRDefault="009634ED">
            <w:pPr>
              <w:pStyle w:val="TableText"/>
            </w:pPr>
            <w:r w:rsidRPr="00797C55">
              <w:t>2012</w:t>
            </w:r>
          </w:p>
        </w:tc>
        <w:tc>
          <w:tcPr>
            <w:tcW w:w="1276" w:type="dxa"/>
            <w:shd w:val="clear" w:color="auto" w:fill="auto"/>
          </w:tcPr>
          <w:p w14:paraId="25F17735" w14:textId="77777777" w:rsidR="009634ED" w:rsidRPr="00797C55" w:rsidRDefault="009634ED">
            <w:pPr>
              <w:pStyle w:val="TableText"/>
            </w:pPr>
            <w:r w:rsidRPr="00797C55">
              <w:t>2012</w:t>
            </w:r>
          </w:p>
        </w:tc>
      </w:tr>
      <w:tr w:rsidR="009634ED" w14:paraId="42783219" w14:textId="77777777" w:rsidTr="009634ED">
        <w:tc>
          <w:tcPr>
            <w:tcW w:w="1555" w:type="dxa"/>
            <w:shd w:val="clear" w:color="auto" w:fill="auto"/>
          </w:tcPr>
          <w:p w14:paraId="5CD05F51" w14:textId="77777777" w:rsidR="009634ED" w:rsidRPr="00B65533" w:rsidRDefault="009634ED">
            <w:pPr>
              <w:pStyle w:val="TableText"/>
            </w:pPr>
            <w:r>
              <w:t>Topographic features layer</w:t>
            </w:r>
          </w:p>
        </w:tc>
        <w:tc>
          <w:tcPr>
            <w:tcW w:w="3114" w:type="dxa"/>
            <w:shd w:val="clear" w:color="auto" w:fill="auto"/>
          </w:tcPr>
          <w:p w14:paraId="40E58CA1" w14:textId="04B5FDCC" w:rsidR="009634ED" w:rsidRPr="00B65533" w:rsidRDefault="009634ED">
            <w:pPr>
              <w:pStyle w:val="TableText"/>
            </w:pPr>
            <w:r w:rsidRPr="006329D3">
              <w:t>Wastewater Treatment Plants</w:t>
            </w:r>
          </w:p>
        </w:tc>
        <w:tc>
          <w:tcPr>
            <w:tcW w:w="3406" w:type="dxa"/>
            <w:shd w:val="clear" w:color="auto" w:fill="auto"/>
          </w:tcPr>
          <w:p w14:paraId="4150CD09" w14:textId="77777777" w:rsidR="009634ED" w:rsidRPr="00B65533" w:rsidRDefault="009634ED">
            <w:pPr>
              <w:pStyle w:val="TableText"/>
            </w:pPr>
            <w:r w:rsidRPr="006329D3">
              <w:t>Geoscience Australia</w:t>
            </w:r>
          </w:p>
        </w:tc>
        <w:tc>
          <w:tcPr>
            <w:tcW w:w="1276" w:type="dxa"/>
            <w:shd w:val="clear" w:color="auto" w:fill="auto"/>
          </w:tcPr>
          <w:p w14:paraId="53D6B639" w14:textId="77777777" w:rsidR="009634ED" w:rsidRPr="00B65533" w:rsidRDefault="009634ED">
            <w:pPr>
              <w:pStyle w:val="TableText"/>
            </w:pPr>
            <w:r w:rsidRPr="00797C55">
              <w:t>2012</w:t>
            </w:r>
          </w:p>
        </w:tc>
        <w:tc>
          <w:tcPr>
            <w:tcW w:w="1276" w:type="dxa"/>
            <w:shd w:val="clear" w:color="auto" w:fill="auto"/>
          </w:tcPr>
          <w:p w14:paraId="6F198E62" w14:textId="77777777" w:rsidR="009634ED" w:rsidRPr="00B65533" w:rsidRDefault="009634ED">
            <w:pPr>
              <w:pStyle w:val="TableText"/>
            </w:pPr>
            <w:r w:rsidRPr="00797C55">
              <w:t>2012</w:t>
            </w:r>
          </w:p>
        </w:tc>
      </w:tr>
      <w:tr w:rsidR="009634ED" w14:paraId="5BFDD0BD" w14:textId="77777777" w:rsidTr="009634ED">
        <w:tc>
          <w:tcPr>
            <w:tcW w:w="1555" w:type="dxa"/>
            <w:shd w:val="clear" w:color="auto" w:fill="auto"/>
          </w:tcPr>
          <w:p w14:paraId="1826C386" w14:textId="77777777" w:rsidR="009634ED" w:rsidRPr="00B65533" w:rsidRDefault="009634ED">
            <w:pPr>
              <w:pStyle w:val="TableText"/>
            </w:pPr>
            <w:r w:rsidRPr="00B65533">
              <w:t>Topographic features layer</w:t>
            </w:r>
          </w:p>
        </w:tc>
        <w:tc>
          <w:tcPr>
            <w:tcW w:w="3114" w:type="dxa"/>
            <w:shd w:val="clear" w:color="auto" w:fill="auto"/>
          </w:tcPr>
          <w:p w14:paraId="2227A860" w14:textId="77777777" w:rsidR="009634ED" w:rsidRPr="00B65533" w:rsidRDefault="009634ED">
            <w:pPr>
              <w:pStyle w:val="TableText"/>
            </w:pPr>
            <w:r w:rsidRPr="00B65533">
              <w:t>National Liquid Fuel Depot Areas</w:t>
            </w:r>
          </w:p>
        </w:tc>
        <w:tc>
          <w:tcPr>
            <w:tcW w:w="3406" w:type="dxa"/>
            <w:shd w:val="clear" w:color="auto" w:fill="auto"/>
          </w:tcPr>
          <w:p w14:paraId="6673234B" w14:textId="77777777" w:rsidR="009634ED" w:rsidRPr="00B65533" w:rsidRDefault="009634ED">
            <w:pPr>
              <w:pStyle w:val="TableText"/>
            </w:pPr>
            <w:r w:rsidRPr="00B65533">
              <w:t>Geoscience Australia</w:t>
            </w:r>
          </w:p>
        </w:tc>
        <w:tc>
          <w:tcPr>
            <w:tcW w:w="1276" w:type="dxa"/>
            <w:shd w:val="clear" w:color="auto" w:fill="auto"/>
          </w:tcPr>
          <w:p w14:paraId="6A1DEBD4" w14:textId="77777777" w:rsidR="009634ED" w:rsidRPr="00B65533" w:rsidRDefault="009634ED">
            <w:pPr>
              <w:pStyle w:val="TableText"/>
            </w:pPr>
            <w:r w:rsidRPr="00B65533">
              <w:t>2012</w:t>
            </w:r>
          </w:p>
        </w:tc>
        <w:tc>
          <w:tcPr>
            <w:tcW w:w="1276" w:type="dxa"/>
            <w:shd w:val="clear" w:color="auto" w:fill="auto"/>
          </w:tcPr>
          <w:p w14:paraId="18ED2053" w14:textId="77777777" w:rsidR="009634ED" w:rsidRPr="00B65533" w:rsidRDefault="009634ED">
            <w:pPr>
              <w:pStyle w:val="TableText"/>
            </w:pPr>
            <w:r w:rsidRPr="00B65533">
              <w:t>2012</w:t>
            </w:r>
          </w:p>
        </w:tc>
      </w:tr>
      <w:tr w:rsidR="009634ED" w14:paraId="68680DBD" w14:textId="77777777" w:rsidTr="009634ED">
        <w:tc>
          <w:tcPr>
            <w:tcW w:w="1555" w:type="dxa"/>
            <w:shd w:val="clear" w:color="auto" w:fill="auto"/>
          </w:tcPr>
          <w:p w14:paraId="333DD287" w14:textId="77777777" w:rsidR="009634ED" w:rsidRPr="00B65533" w:rsidRDefault="009634ED">
            <w:pPr>
              <w:pStyle w:val="TableText"/>
            </w:pPr>
            <w:r w:rsidRPr="004D76AD">
              <w:t>Topographic features layer</w:t>
            </w:r>
          </w:p>
        </w:tc>
        <w:tc>
          <w:tcPr>
            <w:tcW w:w="3114" w:type="dxa"/>
            <w:shd w:val="clear" w:color="auto" w:fill="auto"/>
          </w:tcPr>
          <w:p w14:paraId="65C26626" w14:textId="77777777" w:rsidR="009634ED" w:rsidRPr="00B65533" w:rsidRDefault="009634ED">
            <w:pPr>
              <w:pStyle w:val="TableText"/>
            </w:pPr>
            <w:r w:rsidRPr="004D76AD">
              <w:t>National Liquid Fuel Refinery Areas</w:t>
            </w:r>
          </w:p>
        </w:tc>
        <w:tc>
          <w:tcPr>
            <w:tcW w:w="3406" w:type="dxa"/>
            <w:shd w:val="clear" w:color="auto" w:fill="auto"/>
          </w:tcPr>
          <w:p w14:paraId="6DD5A93A" w14:textId="77777777" w:rsidR="009634ED" w:rsidRPr="00B65533" w:rsidRDefault="009634ED">
            <w:pPr>
              <w:pStyle w:val="TableText"/>
            </w:pPr>
            <w:r w:rsidRPr="004D76AD">
              <w:t>Geoscience Australia</w:t>
            </w:r>
          </w:p>
        </w:tc>
        <w:tc>
          <w:tcPr>
            <w:tcW w:w="1276" w:type="dxa"/>
            <w:shd w:val="clear" w:color="auto" w:fill="auto"/>
          </w:tcPr>
          <w:p w14:paraId="38CA05B7" w14:textId="77777777" w:rsidR="009634ED" w:rsidRPr="00B65533" w:rsidRDefault="009634ED">
            <w:pPr>
              <w:pStyle w:val="TableText"/>
            </w:pPr>
            <w:r w:rsidRPr="004D76AD">
              <w:t>2012</w:t>
            </w:r>
          </w:p>
        </w:tc>
        <w:tc>
          <w:tcPr>
            <w:tcW w:w="1276" w:type="dxa"/>
            <w:shd w:val="clear" w:color="auto" w:fill="auto"/>
          </w:tcPr>
          <w:p w14:paraId="394A09D5" w14:textId="77777777" w:rsidR="009634ED" w:rsidRPr="00B65533" w:rsidRDefault="009634ED">
            <w:pPr>
              <w:pStyle w:val="TableText"/>
            </w:pPr>
            <w:r w:rsidRPr="004D76AD">
              <w:t>2012</w:t>
            </w:r>
          </w:p>
        </w:tc>
      </w:tr>
      <w:tr w:rsidR="009634ED" w14:paraId="6E30CEF9" w14:textId="77777777" w:rsidTr="009634ED">
        <w:tc>
          <w:tcPr>
            <w:tcW w:w="1555" w:type="dxa"/>
            <w:shd w:val="clear" w:color="auto" w:fill="auto"/>
          </w:tcPr>
          <w:p w14:paraId="7AE3F1EF" w14:textId="77777777" w:rsidR="009634ED" w:rsidRPr="00CC3E6B" w:rsidRDefault="009634ED">
            <w:pPr>
              <w:pStyle w:val="TableText"/>
            </w:pPr>
            <w:r w:rsidRPr="004D76AD">
              <w:t>Topographic features layer</w:t>
            </w:r>
          </w:p>
        </w:tc>
        <w:tc>
          <w:tcPr>
            <w:tcW w:w="3114" w:type="dxa"/>
            <w:shd w:val="clear" w:color="auto" w:fill="auto"/>
          </w:tcPr>
          <w:p w14:paraId="15C55BB5" w14:textId="77777777" w:rsidR="009634ED" w:rsidRPr="00B65533" w:rsidRDefault="009634ED">
            <w:pPr>
              <w:pStyle w:val="TableText"/>
              <w:rPr>
                <w:rFonts w:asciiTheme="majorHAnsi" w:hAnsiTheme="majorHAnsi"/>
                <w:szCs w:val="18"/>
              </w:rPr>
            </w:pPr>
            <w:r w:rsidRPr="004D76AD">
              <w:t>Major Desalination Plants</w:t>
            </w:r>
          </w:p>
        </w:tc>
        <w:tc>
          <w:tcPr>
            <w:tcW w:w="3406" w:type="dxa"/>
            <w:shd w:val="clear" w:color="auto" w:fill="auto"/>
          </w:tcPr>
          <w:p w14:paraId="4F5BE839" w14:textId="77777777" w:rsidR="009634ED" w:rsidRPr="00B65533" w:rsidRDefault="009634ED">
            <w:pPr>
              <w:pStyle w:val="TableText"/>
              <w:rPr>
                <w:rFonts w:asciiTheme="majorHAnsi" w:hAnsiTheme="majorHAnsi"/>
                <w:szCs w:val="18"/>
              </w:rPr>
            </w:pPr>
            <w:r w:rsidRPr="004D76AD">
              <w:t>Geoscience Australia</w:t>
            </w:r>
          </w:p>
        </w:tc>
        <w:tc>
          <w:tcPr>
            <w:tcW w:w="1276" w:type="dxa"/>
            <w:shd w:val="clear" w:color="auto" w:fill="auto"/>
          </w:tcPr>
          <w:p w14:paraId="13E8B8C3" w14:textId="77777777" w:rsidR="009634ED" w:rsidRPr="00B65533" w:rsidRDefault="009634ED">
            <w:pPr>
              <w:pStyle w:val="TableText"/>
              <w:rPr>
                <w:rFonts w:asciiTheme="majorHAnsi" w:hAnsiTheme="majorHAnsi"/>
                <w:szCs w:val="18"/>
              </w:rPr>
            </w:pPr>
            <w:r w:rsidRPr="004D76AD">
              <w:t>2012</w:t>
            </w:r>
          </w:p>
        </w:tc>
        <w:tc>
          <w:tcPr>
            <w:tcW w:w="1276" w:type="dxa"/>
            <w:shd w:val="clear" w:color="auto" w:fill="auto"/>
          </w:tcPr>
          <w:p w14:paraId="6204D373" w14:textId="77777777" w:rsidR="009634ED" w:rsidRPr="00B65533" w:rsidRDefault="009634ED">
            <w:pPr>
              <w:pStyle w:val="TableText"/>
              <w:rPr>
                <w:rFonts w:asciiTheme="majorHAnsi" w:hAnsiTheme="majorHAnsi"/>
                <w:szCs w:val="18"/>
              </w:rPr>
            </w:pPr>
            <w:r w:rsidRPr="004D76AD">
              <w:t>2012</w:t>
            </w:r>
          </w:p>
        </w:tc>
      </w:tr>
      <w:tr w:rsidR="007003AF" w14:paraId="697B5348" w14:textId="77777777" w:rsidTr="009634ED">
        <w:tc>
          <w:tcPr>
            <w:tcW w:w="1555" w:type="dxa"/>
            <w:shd w:val="clear" w:color="auto" w:fill="auto"/>
          </w:tcPr>
          <w:p w14:paraId="6AAF967E" w14:textId="6A351F2B" w:rsidR="007003AF" w:rsidRPr="004D76AD" w:rsidRDefault="007003AF" w:rsidP="007003AF">
            <w:pPr>
              <w:pStyle w:val="TableText"/>
            </w:pPr>
            <w:r>
              <w:t>Topographic features layer</w:t>
            </w:r>
            <w:r w:rsidR="00317FBF">
              <w:t xml:space="preserve"> and irrigation allocation</w:t>
            </w:r>
          </w:p>
        </w:tc>
        <w:tc>
          <w:tcPr>
            <w:tcW w:w="3114" w:type="dxa"/>
            <w:shd w:val="clear" w:color="auto" w:fill="auto"/>
          </w:tcPr>
          <w:p w14:paraId="6D2D48BF" w14:textId="4BEA8C0C" w:rsidR="007003AF" w:rsidRPr="004D76AD" w:rsidRDefault="007003AF" w:rsidP="007003AF">
            <w:pPr>
              <w:pStyle w:val="TableText"/>
            </w:pPr>
            <w:r>
              <w:t>Water Observations from Space</w:t>
            </w:r>
          </w:p>
        </w:tc>
        <w:tc>
          <w:tcPr>
            <w:tcW w:w="3406" w:type="dxa"/>
            <w:shd w:val="clear" w:color="auto" w:fill="auto"/>
          </w:tcPr>
          <w:p w14:paraId="7D4CB394" w14:textId="000B72EB" w:rsidR="007003AF" w:rsidRPr="004D76AD" w:rsidRDefault="007003AF" w:rsidP="007003AF">
            <w:pPr>
              <w:pStyle w:val="TableText"/>
            </w:pPr>
            <w:r>
              <w:t>Geoscience Australia</w:t>
            </w:r>
          </w:p>
        </w:tc>
        <w:tc>
          <w:tcPr>
            <w:tcW w:w="1276" w:type="dxa"/>
            <w:shd w:val="clear" w:color="auto" w:fill="auto"/>
          </w:tcPr>
          <w:p w14:paraId="02924010" w14:textId="4CD98F23" w:rsidR="007003AF" w:rsidRPr="00FE6EE1" w:rsidRDefault="007003AF" w:rsidP="007003AF">
            <w:pPr>
              <w:pStyle w:val="TableText"/>
            </w:pPr>
            <w:r w:rsidRPr="00FE6EE1">
              <w:t>2</w:t>
            </w:r>
            <w:r w:rsidR="00A47F81" w:rsidRPr="00FE6EE1">
              <w:t>010</w:t>
            </w:r>
          </w:p>
        </w:tc>
        <w:tc>
          <w:tcPr>
            <w:tcW w:w="1276" w:type="dxa"/>
            <w:shd w:val="clear" w:color="auto" w:fill="auto"/>
          </w:tcPr>
          <w:p w14:paraId="3FB04CB3" w14:textId="44AC4F26" w:rsidR="007003AF" w:rsidRPr="00FE6EE1" w:rsidRDefault="007003AF" w:rsidP="007003AF">
            <w:pPr>
              <w:pStyle w:val="TableText"/>
            </w:pPr>
            <w:r w:rsidRPr="00FE6EE1">
              <w:t>201</w:t>
            </w:r>
            <w:r w:rsidR="00A47F81" w:rsidRPr="00FE6EE1">
              <w:t>5</w:t>
            </w:r>
          </w:p>
        </w:tc>
      </w:tr>
      <w:tr w:rsidR="007003AF" w14:paraId="3F6890E3" w14:textId="77777777" w:rsidTr="009634ED">
        <w:tc>
          <w:tcPr>
            <w:tcW w:w="1555" w:type="dxa"/>
            <w:shd w:val="clear" w:color="auto" w:fill="auto"/>
          </w:tcPr>
          <w:p w14:paraId="61810B62" w14:textId="77777777" w:rsidR="007003AF" w:rsidRPr="00B65533" w:rsidRDefault="007003AF" w:rsidP="007003AF">
            <w:pPr>
              <w:pStyle w:val="TableText"/>
              <w:rPr>
                <w:rFonts w:asciiTheme="majorHAnsi" w:hAnsiTheme="majorHAnsi"/>
                <w:szCs w:val="18"/>
              </w:rPr>
            </w:pPr>
            <w:r w:rsidRPr="004D76AD">
              <w:t>Topographic features layer</w:t>
            </w:r>
          </w:p>
        </w:tc>
        <w:tc>
          <w:tcPr>
            <w:tcW w:w="3114" w:type="dxa"/>
            <w:shd w:val="clear" w:color="auto" w:fill="auto"/>
          </w:tcPr>
          <w:p w14:paraId="2E9EA238" w14:textId="77777777" w:rsidR="007003AF" w:rsidRPr="00B65533" w:rsidRDefault="007003AF" w:rsidP="007003AF">
            <w:pPr>
              <w:pStyle w:val="TableText"/>
              <w:rPr>
                <w:rFonts w:asciiTheme="majorHAnsi" w:hAnsiTheme="majorHAnsi"/>
                <w:szCs w:val="18"/>
              </w:rPr>
            </w:pPr>
            <w:r w:rsidRPr="004D76AD">
              <w:t>2074.0 – Census of Population and Housing: Mesh Block Counts, Australia</w:t>
            </w:r>
          </w:p>
        </w:tc>
        <w:tc>
          <w:tcPr>
            <w:tcW w:w="3406" w:type="dxa"/>
            <w:shd w:val="clear" w:color="auto" w:fill="auto"/>
          </w:tcPr>
          <w:p w14:paraId="16C1FC3D" w14:textId="77777777" w:rsidR="007003AF" w:rsidRPr="00B65533" w:rsidRDefault="007003AF" w:rsidP="007003AF">
            <w:pPr>
              <w:pStyle w:val="TableText"/>
              <w:rPr>
                <w:rFonts w:asciiTheme="majorHAnsi" w:hAnsiTheme="majorHAnsi"/>
                <w:szCs w:val="18"/>
              </w:rPr>
            </w:pPr>
            <w:r w:rsidRPr="004D76AD">
              <w:t>Australian Bureau of Statistics</w:t>
            </w:r>
          </w:p>
        </w:tc>
        <w:tc>
          <w:tcPr>
            <w:tcW w:w="1276" w:type="dxa"/>
            <w:shd w:val="clear" w:color="auto" w:fill="auto"/>
          </w:tcPr>
          <w:p w14:paraId="2AF664FC" w14:textId="77777777" w:rsidR="007003AF" w:rsidRPr="00B65533" w:rsidRDefault="007003AF" w:rsidP="007003AF">
            <w:pPr>
              <w:pStyle w:val="TableText"/>
              <w:rPr>
                <w:rFonts w:asciiTheme="majorHAnsi" w:hAnsiTheme="majorHAnsi"/>
                <w:szCs w:val="18"/>
              </w:rPr>
            </w:pPr>
            <w:r w:rsidRPr="004D76AD">
              <w:t>2011</w:t>
            </w:r>
          </w:p>
        </w:tc>
        <w:tc>
          <w:tcPr>
            <w:tcW w:w="1276" w:type="dxa"/>
            <w:shd w:val="clear" w:color="auto" w:fill="auto"/>
          </w:tcPr>
          <w:p w14:paraId="498CF38F" w14:textId="77777777" w:rsidR="007003AF" w:rsidRPr="00B65533" w:rsidRDefault="007003AF" w:rsidP="007003AF">
            <w:pPr>
              <w:pStyle w:val="TableText"/>
              <w:rPr>
                <w:rFonts w:asciiTheme="majorHAnsi" w:hAnsiTheme="majorHAnsi"/>
                <w:szCs w:val="18"/>
              </w:rPr>
            </w:pPr>
            <w:r w:rsidRPr="004D76AD">
              <w:t>2016</w:t>
            </w:r>
          </w:p>
        </w:tc>
      </w:tr>
      <w:tr w:rsidR="007003AF" w14:paraId="6E441E4B" w14:textId="77777777" w:rsidTr="009634ED">
        <w:tc>
          <w:tcPr>
            <w:tcW w:w="1555" w:type="dxa"/>
            <w:shd w:val="clear" w:color="auto" w:fill="auto"/>
          </w:tcPr>
          <w:p w14:paraId="298B296F" w14:textId="77777777" w:rsidR="007003AF" w:rsidRPr="00B65533" w:rsidRDefault="007003AF" w:rsidP="007003AF">
            <w:pPr>
              <w:pStyle w:val="TableText"/>
              <w:rPr>
                <w:rFonts w:asciiTheme="majorHAnsi" w:hAnsiTheme="majorHAnsi"/>
                <w:szCs w:val="18"/>
              </w:rPr>
            </w:pPr>
            <w:r w:rsidRPr="004D76AD">
              <w:t>Topographic features layer</w:t>
            </w:r>
          </w:p>
        </w:tc>
        <w:tc>
          <w:tcPr>
            <w:tcW w:w="3114" w:type="dxa"/>
            <w:shd w:val="clear" w:color="auto" w:fill="auto"/>
          </w:tcPr>
          <w:p w14:paraId="5AC1606A" w14:textId="77777777" w:rsidR="007003AF" w:rsidRPr="00B65533" w:rsidRDefault="007003AF" w:rsidP="007003AF">
            <w:pPr>
              <w:pStyle w:val="TableText"/>
              <w:rPr>
                <w:rFonts w:asciiTheme="majorHAnsi" w:hAnsiTheme="majorHAnsi"/>
                <w:szCs w:val="18"/>
              </w:rPr>
            </w:pPr>
            <w:r w:rsidRPr="004D76AD">
              <w:t>1270.0.55.001 - Australian Statistical Geography Standard (ASGS): Volume 1 - Main Structure and Greater Capital City Statistical Areas</w:t>
            </w:r>
            <w:r>
              <w:t>.</w:t>
            </w:r>
          </w:p>
        </w:tc>
        <w:tc>
          <w:tcPr>
            <w:tcW w:w="3406" w:type="dxa"/>
            <w:shd w:val="clear" w:color="auto" w:fill="auto"/>
          </w:tcPr>
          <w:p w14:paraId="479C9B39" w14:textId="77777777" w:rsidR="007003AF" w:rsidRPr="00B65533" w:rsidRDefault="007003AF" w:rsidP="007003AF">
            <w:pPr>
              <w:pStyle w:val="TableText"/>
              <w:rPr>
                <w:rFonts w:asciiTheme="majorHAnsi" w:hAnsiTheme="majorHAnsi"/>
                <w:szCs w:val="18"/>
              </w:rPr>
            </w:pPr>
            <w:r w:rsidRPr="004D76AD">
              <w:t>Australian Bureau of Statistics</w:t>
            </w:r>
          </w:p>
        </w:tc>
        <w:tc>
          <w:tcPr>
            <w:tcW w:w="1276" w:type="dxa"/>
            <w:shd w:val="clear" w:color="auto" w:fill="auto"/>
          </w:tcPr>
          <w:p w14:paraId="5DFBB5F1" w14:textId="77777777" w:rsidR="007003AF" w:rsidRPr="00B65533" w:rsidRDefault="007003AF" w:rsidP="007003AF">
            <w:pPr>
              <w:pStyle w:val="TableText"/>
              <w:rPr>
                <w:rFonts w:asciiTheme="majorHAnsi" w:hAnsiTheme="majorHAnsi"/>
                <w:szCs w:val="18"/>
              </w:rPr>
            </w:pPr>
            <w:r w:rsidRPr="004D76AD">
              <w:t>2011</w:t>
            </w:r>
          </w:p>
        </w:tc>
        <w:tc>
          <w:tcPr>
            <w:tcW w:w="1276" w:type="dxa"/>
            <w:shd w:val="clear" w:color="auto" w:fill="auto"/>
          </w:tcPr>
          <w:p w14:paraId="1C7FCF65" w14:textId="77777777" w:rsidR="007003AF" w:rsidRPr="00B65533" w:rsidRDefault="007003AF" w:rsidP="007003AF">
            <w:pPr>
              <w:pStyle w:val="TableText"/>
              <w:rPr>
                <w:rFonts w:asciiTheme="majorHAnsi" w:hAnsiTheme="majorHAnsi"/>
                <w:szCs w:val="18"/>
              </w:rPr>
            </w:pPr>
            <w:r w:rsidRPr="004D76AD">
              <w:t>2016</w:t>
            </w:r>
          </w:p>
        </w:tc>
      </w:tr>
      <w:tr w:rsidR="007003AF" w14:paraId="541D8900" w14:textId="77777777" w:rsidTr="009634ED">
        <w:tc>
          <w:tcPr>
            <w:tcW w:w="1555" w:type="dxa"/>
            <w:shd w:val="clear" w:color="auto" w:fill="auto"/>
          </w:tcPr>
          <w:p w14:paraId="464B23D3" w14:textId="77777777" w:rsidR="007003AF" w:rsidRPr="004D76AD" w:rsidRDefault="007003AF" w:rsidP="007003AF">
            <w:pPr>
              <w:pStyle w:val="TableText"/>
            </w:pPr>
            <w:r w:rsidRPr="004D76AD">
              <w:t>Topographic features layer</w:t>
            </w:r>
          </w:p>
        </w:tc>
        <w:tc>
          <w:tcPr>
            <w:tcW w:w="3114" w:type="dxa"/>
            <w:shd w:val="clear" w:color="auto" w:fill="auto"/>
          </w:tcPr>
          <w:p w14:paraId="4BAA23CD" w14:textId="77777777" w:rsidR="007003AF" w:rsidRPr="00095D1F" w:rsidRDefault="007003AF" w:rsidP="007003AF">
            <w:pPr>
              <w:pStyle w:val="TableText"/>
            </w:pPr>
            <w:r>
              <w:t xml:space="preserve">1270.0.55.004 – </w:t>
            </w:r>
            <w:r w:rsidRPr="006329D3">
              <w:t>Australian Statistical Geography Standard (ASGS): Volume 4 – Significant Urban Areas, Urban Centres and Localities, Section of State</w:t>
            </w:r>
          </w:p>
        </w:tc>
        <w:tc>
          <w:tcPr>
            <w:tcW w:w="3406" w:type="dxa"/>
            <w:shd w:val="clear" w:color="auto" w:fill="auto"/>
          </w:tcPr>
          <w:p w14:paraId="592C5A9E" w14:textId="77777777" w:rsidR="007003AF" w:rsidRDefault="007003AF" w:rsidP="007003AF">
            <w:pPr>
              <w:pStyle w:val="TableText"/>
              <w:rPr>
                <w:rFonts w:eastAsia="Times New Roman" w:cs="Times New Roman"/>
              </w:rPr>
            </w:pPr>
            <w:r w:rsidRPr="004D76AD">
              <w:t>Australian Bureau of Statistics</w:t>
            </w:r>
          </w:p>
        </w:tc>
        <w:tc>
          <w:tcPr>
            <w:tcW w:w="1276" w:type="dxa"/>
            <w:shd w:val="clear" w:color="auto" w:fill="auto"/>
          </w:tcPr>
          <w:p w14:paraId="159D55DD" w14:textId="77777777" w:rsidR="007003AF" w:rsidRPr="004D76AD" w:rsidRDefault="007003AF" w:rsidP="007003AF">
            <w:pPr>
              <w:pStyle w:val="TableText"/>
            </w:pPr>
            <w:r w:rsidRPr="004D76AD">
              <w:t>2011</w:t>
            </w:r>
          </w:p>
        </w:tc>
        <w:tc>
          <w:tcPr>
            <w:tcW w:w="1276" w:type="dxa"/>
            <w:shd w:val="clear" w:color="auto" w:fill="auto"/>
          </w:tcPr>
          <w:p w14:paraId="4FF3B96E" w14:textId="77777777" w:rsidR="007003AF" w:rsidRPr="004D76AD" w:rsidRDefault="007003AF" w:rsidP="007003AF">
            <w:pPr>
              <w:pStyle w:val="TableText"/>
            </w:pPr>
            <w:r w:rsidRPr="004D76AD">
              <w:t>2016</w:t>
            </w:r>
          </w:p>
        </w:tc>
      </w:tr>
      <w:tr w:rsidR="007003AF" w14:paraId="520B228F" w14:textId="77777777" w:rsidTr="009634ED">
        <w:tc>
          <w:tcPr>
            <w:tcW w:w="1555" w:type="dxa"/>
            <w:shd w:val="clear" w:color="auto" w:fill="auto"/>
          </w:tcPr>
          <w:p w14:paraId="0C1DAF40" w14:textId="77777777" w:rsidR="007003AF" w:rsidRPr="00B65533" w:rsidRDefault="007003AF" w:rsidP="007003AF">
            <w:pPr>
              <w:pStyle w:val="TableText"/>
              <w:rPr>
                <w:rFonts w:asciiTheme="majorHAnsi" w:hAnsiTheme="majorHAnsi"/>
                <w:szCs w:val="18"/>
              </w:rPr>
            </w:pPr>
            <w:r w:rsidRPr="004D76AD">
              <w:t>Catchment scale land use layer</w:t>
            </w:r>
          </w:p>
        </w:tc>
        <w:tc>
          <w:tcPr>
            <w:tcW w:w="3114" w:type="dxa"/>
            <w:shd w:val="clear" w:color="auto" w:fill="auto"/>
          </w:tcPr>
          <w:p w14:paraId="69D8F374" w14:textId="77777777" w:rsidR="007003AF" w:rsidRPr="00B65533" w:rsidRDefault="007003AF" w:rsidP="007003AF">
            <w:pPr>
              <w:pStyle w:val="TableText"/>
              <w:rPr>
                <w:rFonts w:asciiTheme="majorHAnsi" w:hAnsiTheme="majorHAnsi"/>
                <w:szCs w:val="18"/>
              </w:rPr>
            </w:pPr>
            <w:r w:rsidRPr="00095D1F">
              <w:t>Catchment Scale Land Use Mapping for the Australian Capital Territory 2012</w:t>
            </w:r>
          </w:p>
        </w:tc>
        <w:tc>
          <w:tcPr>
            <w:tcW w:w="3406" w:type="dxa"/>
            <w:shd w:val="clear" w:color="auto" w:fill="auto"/>
          </w:tcPr>
          <w:p w14:paraId="430094BD" w14:textId="77777777" w:rsidR="007003AF" w:rsidRPr="00B65533" w:rsidRDefault="007003AF" w:rsidP="007003AF">
            <w:pPr>
              <w:pStyle w:val="TableText"/>
              <w:rPr>
                <w:rFonts w:asciiTheme="majorHAnsi" w:hAnsiTheme="majorHAnsi"/>
                <w:szCs w:val="18"/>
              </w:rPr>
            </w:pPr>
            <w:r>
              <w:rPr>
                <w:rFonts w:eastAsia="Times New Roman" w:cs="Times New Roman"/>
              </w:rPr>
              <w:t>ABARES</w:t>
            </w:r>
            <w:r>
              <w:t xml:space="preserve">, </w:t>
            </w:r>
            <w:r w:rsidRPr="004D76AD">
              <w:t xml:space="preserve">Department of Agriculture, </w:t>
            </w:r>
            <w:proofErr w:type="gramStart"/>
            <w:r w:rsidRPr="004D76AD">
              <w:t>Water</w:t>
            </w:r>
            <w:proofErr w:type="gramEnd"/>
            <w:r w:rsidRPr="004D76AD">
              <w:t xml:space="preserve"> and the Environment</w:t>
            </w:r>
          </w:p>
        </w:tc>
        <w:tc>
          <w:tcPr>
            <w:tcW w:w="1276" w:type="dxa"/>
            <w:shd w:val="clear" w:color="auto" w:fill="auto"/>
          </w:tcPr>
          <w:p w14:paraId="0856EA35" w14:textId="77777777" w:rsidR="007003AF" w:rsidRPr="00B65533" w:rsidRDefault="007003AF" w:rsidP="007003AF">
            <w:pPr>
              <w:pStyle w:val="TableText"/>
              <w:rPr>
                <w:rFonts w:asciiTheme="majorHAnsi" w:hAnsiTheme="majorHAnsi"/>
                <w:szCs w:val="18"/>
              </w:rPr>
            </w:pPr>
            <w:r w:rsidRPr="004D76AD">
              <w:t>2012</w:t>
            </w:r>
          </w:p>
        </w:tc>
        <w:tc>
          <w:tcPr>
            <w:tcW w:w="1276" w:type="dxa"/>
            <w:shd w:val="clear" w:color="auto" w:fill="auto"/>
          </w:tcPr>
          <w:p w14:paraId="0963BB0A" w14:textId="77777777" w:rsidR="007003AF" w:rsidRPr="00B65533" w:rsidRDefault="007003AF" w:rsidP="007003AF">
            <w:pPr>
              <w:pStyle w:val="TableText"/>
              <w:rPr>
                <w:rFonts w:asciiTheme="majorHAnsi" w:hAnsiTheme="majorHAnsi"/>
                <w:szCs w:val="18"/>
              </w:rPr>
            </w:pPr>
            <w:r w:rsidRPr="004D76AD">
              <w:t>2012</w:t>
            </w:r>
          </w:p>
        </w:tc>
      </w:tr>
      <w:tr w:rsidR="007003AF" w:rsidRPr="00653A74" w14:paraId="25A89DE9" w14:textId="77777777" w:rsidTr="009634ED">
        <w:tc>
          <w:tcPr>
            <w:tcW w:w="1555" w:type="dxa"/>
            <w:shd w:val="clear" w:color="auto" w:fill="auto"/>
          </w:tcPr>
          <w:p w14:paraId="10399D12" w14:textId="77777777" w:rsidR="007003AF" w:rsidRPr="00BF6079" w:rsidRDefault="007003AF" w:rsidP="007003AF">
            <w:pPr>
              <w:pStyle w:val="TableText"/>
            </w:pPr>
            <w:r w:rsidRPr="00E21C98">
              <w:t>Catchment scale land use layer</w:t>
            </w:r>
          </w:p>
        </w:tc>
        <w:tc>
          <w:tcPr>
            <w:tcW w:w="3114" w:type="dxa"/>
            <w:shd w:val="clear" w:color="auto" w:fill="auto"/>
          </w:tcPr>
          <w:p w14:paraId="0D4B7C35" w14:textId="77777777" w:rsidR="007003AF" w:rsidRPr="00E21C98" w:rsidRDefault="007003AF" w:rsidP="007003AF">
            <w:pPr>
              <w:pStyle w:val="TableText"/>
            </w:pPr>
            <w:r w:rsidRPr="00E21C98">
              <w:t xml:space="preserve">Land Use Mapping Project of the Northern Territory </w:t>
            </w:r>
          </w:p>
        </w:tc>
        <w:tc>
          <w:tcPr>
            <w:tcW w:w="3406" w:type="dxa"/>
            <w:shd w:val="clear" w:color="auto" w:fill="auto"/>
          </w:tcPr>
          <w:p w14:paraId="23E8A75E" w14:textId="0DE451CA" w:rsidR="007003AF" w:rsidRPr="00E21C98" w:rsidRDefault="005D6D09" w:rsidP="007003AF">
            <w:pPr>
              <w:pStyle w:val="TableText"/>
            </w:pPr>
            <w:r>
              <w:t xml:space="preserve">NT </w:t>
            </w:r>
            <w:r w:rsidR="007003AF" w:rsidRPr="00E21C98">
              <w:t>Department of Environment</w:t>
            </w:r>
            <w:r w:rsidR="00E84255">
              <w:t xml:space="preserve">, </w:t>
            </w:r>
            <w:proofErr w:type="gramStart"/>
            <w:r w:rsidR="00E84255">
              <w:t>Parks</w:t>
            </w:r>
            <w:proofErr w:type="gramEnd"/>
            <w:r w:rsidR="00E84255">
              <w:t xml:space="preserve"> and Water Security</w:t>
            </w:r>
          </w:p>
        </w:tc>
        <w:tc>
          <w:tcPr>
            <w:tcW w:w="1276" w:type="dxa"/>
            <w:shd w:val="clear" w:color="auto" w:fill="auto"/>
          </w:tcPr>
          <w:p w14:paraId="2F6977C6" w14:textId="77777777" w:rsidR="007003AF" w:rsidRPr="00E21C98" w:rsidRDefault="007003AF" w:rsidP="007003AF">
            <w:pPr>
              <w:pStyle w:val="TableText"/>
            </w:pPr>
            <w:r w:rsidRPr="00E21C98">
              <w:t>2008</w:t>
            </w:r>
          </w:p>
        </w:tc>
        <w:tc>
          <w:tcPr>
            <w:tcW w:w="1276" w:type="dxa"/>
            <w:shd w:val="clear" w:color="auto" w:fill="auto"/>
          </w:tcPr>
          <w:p w14:paraId="7C24AA5D" w14:textId="77777777" w:rsidR="007003AF" w:rsidRPr="00E21C98" w:rsidRDefault="007003AF" w:rsidP="007003AF">
            <w:pPr>
              <w:pStyle w:val="TableText"/>
            </w:pPr>
            <w:r w:rsidRPr="00E21C98">
              <w:t>2016-2017</w:t>
            </w:r>
          </w:p>
        </w:tc>
      </w:tr>
      <w:tr w:rsidR="007003AF" w14:paraId="69DF92EC" w14:textId="77777777" w:rsidTr="009634ED">
        <w:tc>
          <w:tcPr>
            <w:tcW w:w="1555" w:type="dxa"/>
            <w:shd w:val="clear" w:color="auto" w:fill="auto"/>
          </w:tcPr>
          <w:p w14:paraId="50BEAB51" w14:textId="77777777" w:rsidR="007003AF" w:rsidRPr="0092029A" w:rsidRDefault="007003AF" w:rsidP="007003AF">
            <w:pPr>
              <w:pStyle w:val="TableText"/>
              <w:rPr>
                <w:rFonts w:asciiTheme="majorHAnsi" w:hAnsiTheme="majorHAnsi"/>
                <w:szCs w:val="18"/>
              </w:rPr>
            </w:pPr>
            <w:r w:rsidRPr="004D76AD">
              <w:t>Catchment scale land use layer</w:t>
            </w:r>
          </w:p>
        </w:tc>
        <w:tc>
          <w:tcPr>
            <w:tcW w:w="3114" w:type="dxa"/>
            <w:shd w:val="clear" w:color="auto" w:fill="auto"/>
          </w:tcPr>
          <w:p w14:paraId="3DBF1AB1" w14:textId="2934262C" w:rsidR="007003AF" w:rsidRPr="00095D1F" w:rsidRDefault="007003AF" w:rsidP="007003AF">
            <w:pPr>
              <w:pStyle w:val="TableText"/>
            </w:pPr>
            <w:r w:rsidRPr="00095D1F">
              <w:t xml:space="preserve">NSW </w:t>
            </w:r>
            <w:proofErr w:type="spellStart"/>
            <w:r w:rsidRPr="00095D1F">
              <w:t>Land</w:t>
            </w:r>
            <w:r>
              <w:t>u</w:t>
            </w:r>
            <w:r w:rsidRPr="00095D1F">
              <w:t>se</w:t>
            </w:r>
            <w:proofErr w:type="spellEnd"/>
            <w:r w:rsidRPr="00095D1F">
              <w:t xml:space="preserve"> </w:t>
            </w:r>
          </w:p>
          <w:p w14:paraId="676FD117" w14:textId="77777777" w:rsidR="007003AF" w:rsidRPr="00E21C98" w:rsidRDefault="007003AF" w:rsidP="007003AF">
            <w:pPr>
              <w:pStyle w:val="TableText"/>
            </w:pPr>
          </w:p>
        </w:tc>
        <w:tc>
          <w:tcPr>
            <w:tcW w:w="3406" w:type="dxa"/>
            <w:shd w:val="clear" w:color="auto" w:fill="auto"/>
          </w:tcPr>
          <w:p w14:paraId="47B5428F" w14:textId="277C836F" w:rsidR="007003AF" w:rsidRPr="0092029A" w:rsidRDefault="005D6D09" w:rsidP="007003AF">
            <w:pPr>
              <w:pStyle w:val="TableText"/>
              <w:rPr>
                <w:rFonts w:asciiTheme="majorHAnsi" w:hAnsiTheme="majorHAnsi"/>
                <w:szCs w:val="18"/>
              </w:rPr>
            </w:pPr>
            <w:r>
              <w:t xml:space="preserve">NSW </w:t>
            </w:r>
            <w:r w:rsidR="007003AF" w:rsidRPr="004D76AD">
              <w:t>Department of Planning, Industry and Environment</w:t>
            </w:r>
          </w:p>
        </w:tc>
        <w:tc>
          <w:tcPr>
            <w:tcW w:w="1276" w:type="dxa"/>
            <w:shd w:val="clear" w:color="auto" w:fill="auto"/>
          </w:tcPr>
          <w:p w14:paraId="0FC754AC" w14:textId="77777777" w:rsidR="007003AF" w:rsidRPr="0092029A" w:rsidRDefault="007003AF" w:rsidP="007003AF">
            <w:pPr>
              <w:pStyle w:val="TableText"/>
              <w:rPr>
                <w:rFonts w:asciiTheme="majorHAnsi" w:hAnsiTheme="majorHAnsi"/>
                <w:szCs w:val="18"/>
              </w:rPr>
            </w:pPr>
            <w:r w:rsidRPr="004D76AD">
              <w:t>2013</w:t>
            </w:r>
          </w:p>
        </w:tc>
        <w:tc>
          <w:tcPr>
            <w:tcW w:w="1276" w:type="dxa"/>
            <w:shd w:val="clear" w:color="auto" w:fill="auto"/>
          </w:tcPr>
          <w:p w14:paraId="6D081376" w14:textId="7DB280F3" w:rsidR="007003AF" w:rsidRPr="0092029A" w:rsidRDefault="007003AF" w:rsidP="007003AF">
            <w:pPr>
              <w:pStyle w:val="TableText"/>
              <w:rPr>
                <w:rFonts w:asciiTheme="majorHAnsi" w:hAnsiTheme="majorHAnsi"/>
                <w:szCs w:val="18"/>
              </w:rPr>
            </w:pPr>
            <w:r>
              <w:t xml:space="preserve">2013, </w:t>
            </w:r>
            <w:r w:rsidRPr="004D76AD">
              <w:t>2017</w:t>
            </w:r>
            <w:r>
              <w:t xml:space="preserve"> </w:t>
            </w:r>
          </w:p>
        </w:tc>
      </w:tr>
      <w:tr w:rsidR="007003AF" w14:paraId="12F0180A" w14:textId="77777777" w:rsidTr="009634ED">
        <w:tc>
          <w:tcPr>
            <w:tcW w:w="1555" w:type="dxa"/>
            <w:shd w:val="clear" w:color="auto" w:fill="auto"/>
          </w:tcPr>
          <w:p w14:paraId="411447B8" w14:textId="77777777" w:rsidR="007003AF" w:rsidRPr="00ED6A0E" w:rsidRDefault="007003AF" w:rsidP="007003AF">
            <w:pPr>
              <w:pStyle w:val="TableText"/>
            </w:pPr>
            <w:r w:rsidRPr="004D76AD">
              <w:t>Catchment scale land use layer</w:t>
            </w:r>
          </w:p>
        </w:tc>
        <w:tc>
          <w:tcPr>
            <w:tcW w:w="3114" w:type="dxa"/>
            <w:shd w:val="clear" w:color="auto" w:fill="auto"/>
          </w:tcPr>
          <w:p w14:paraId="42102B78" w14:textId="77777777" w:rsidR="007003AF" w:rsidRPr="00E21C98" w:rsidRDefault="007003AF" w:rsidP="007003AF">
            <w:pPr>
              <w:pStyle w:val="TableText"/>
              <w:rPr>
                <w:rFonts w:asciiTheme="majorHAnsi" w:hAnsiTheme="majorHAnsi"/>
                <w:szCs w:val="18"/>
              </w:rPr>
            </w:pPr>
            <w:r w:rsidRPr="004D76AD">
              <w:t>Land use mapping – Queensland</w:t>
            </w:r>
          </w:p>
        </w:tc>
        <w:tc>
          <w:tcPr>
            <w:tcW w:w="3406" w:type="dxa"/>
            <w:shd w:val="clear" w:color="auto" w:fill="auto"/>
          </w:tcPr>
          <w:p w14:paraId="01607B55" w14:textId="6ECAFE7B" w:rsidR="007003AF" w:rsidRPr="00E21C98" w:rsidRDefault="005D6D09" w:rsidP="007003AF">
            <w:pPr>
              <w:pStyle w:val="TableText"/>
              <w:rPr>
                <w:rFonts w:asciiTheme="majorHAnsi" w:hAnsiTheme="majorHAnsi"/>
                <w:szCs w:val="18"/>
              </w:rPr>
            </w:pPr>
            <w:r>
              <w:t xml:space="preserve">Queensland </w:t>
            </w:r>
            <w:r w:rsidR="007003AF" w:rsidRPr="004D76AD">
              <w:t>Department of Environment and Science</w:t>
            </w:r>
          </w:p>
        </w:tc>
        <w:tc>
          <w:tcPr>
            <w:tcW w:w="1276" w:type="dxa"/>
            <w:shd w:val="clear" w:color="auto" w:fill="auto"/>
          </w:tcPr>
          <w:p w14:paraId="6D680C18" w14:textId="7763AD06" w:rsidR="007003AF" w:rsidRPr="00E21C98" w:rsidRDefault="007003AF" w:rsidP="007003AF">
            <w:pPr>
              <w:pStyle w:val="TableText"/>
              <w:rPr>
                <w:rFonts w:asciiTheme="majorHAnsi" w:hAnsiTheme="majorHAnsi"/>
                <w:szCs w:val="18"/>
              </w:rPr>
            </w:pPr>
            <w:r w:rsidRPr="004D76AD">
              <w:t>201</w:t>
            </w:r>
            <w:r w:rsidR="00A47F81">
              <w:t>0</w:t>
            </w:r>
          </w:p>
        </w:tc>
        <w:tc>
          <w:tcPr>
            <w:tcW w:w="1276" w:type="dxa"/>
            <w:shd w:val="clear" w:color="auto" w:fill="auto"/>
          </w:tcPr>
          <w:p w14:paraId="4BA4F8F8" w14:textId="75CBF484" w:rsidR="007003AF" w:rsidRPr="00E21C98" w:rsidRDefault="007003AF" w:rsidP="007003AF">
            <w:pPr>
              <w:pStyle w:val="TableText"/>
              <w:rPr>
                <w:rFonts w:asciiTheme="majorHAnsi" w:hAnsiTheme="majorHAnsi"/>
                <w:szCs w:val="18"/>
              </w:rPr>
            </w:pPr>
            <w:r w:rsidRPr="004D76AD">
              <w:t>201</w:t>
            </w:r>
            <w:r w:rsidR="00A47F81">
              <w:t>5</w:t>
            </w:r>
          </w:p>
        </w:tc>
      </w:tr>
      <w:tr w:rsidR="007003AF" w14:paraId="12EBEA8F" w14:textId="77777777" w:rsidTr="009634ED">
        <w:tc>
          <w:tcPr>
            <w:tcW w:w="1555" w:type="dxa"/>
            <w:shd w:val="clear" w:color="auto" w:fill="auto"/>
          </w:tcPr>
          <w:p w14:paraId="1FD6F839" w14:textId="77777777" w:rsidR="007003AF" w:rsidRPr="00ED6A0E" w:rsidRDefault="007003AF" w:rsidP="007003AF">
            <w:pPr>
              <w:pStyle w:val="TableText"/>
            </w:pPr>
            <w:r w:rsidRPr="004D76AD">
              <w:t>Catchment scale land use layer</w:t>
            </w:r>
          </w:p>
        </w:tc>
        <w:tc>
          <w:tcPr>
            <w:tcW w:w="3114" w:type="dxa"/>
            <w:shd w:val="clear" w:color="auto" w:fill="auto"/>
          </w:tcPr>
          <w:p w14:paraId="14FD6C37" w14:textId="77777777" w:rsidR="007003AF" w:rsidRPr="00E21C98" w:rsidRDefault="007003AF" w:rsidP="007003AF">
            <w:pPr>
              <w:pStyle w:val="TableText"/>
              <w:rPr>
                <w:rFonts w:asciiTheme="majorHAnsi" w:hAnsiTheme="majorHAnsi"/>
                <w:szCs w:val="18"/>
              </w:rPr>
            </w:pPr>
            <w:r w:rsidRPr="004D76AD">
              <w:t>Land use mapping – Queensland</w:t>
            </w:r>
            <w:r>
              <w:t xml:space="preserve"> - Fitzroy</w:t>
            </w:r>
          </w:p>
        </w:tc>
        <w:tc>
          <w:tcPr>
            <w:tcW w:w="3406" w:type="dxa"/>
            <w:shd w:val="clear" w:color="auto" w:fill="auto"/>
          </w:tcPr>
          <w:p w14:paraId="592D34B9" w14:textId="7AD8712D" w:rsidR="007003AF" w:rsidRPr="00E21C98" w:rsidRDefault="005D6D09" w:rsidP="007003AF">
            <w:pPr>
              <w:pStyle w:val="TableText"/>
              <w:rPr>
                <w:rFonts w:asciiTheme="majorHAnsi" w:hAnsiTheme="majorHAnsi"/>
                <w:szCs w:val="18"/>
              </w:rPr>
            </w:pPr>
            <w:r>
              <w:t xml:space="preserve">Queensland </w:t>
            </w:r>
            <w:r w:rsidR="007003AF" w:rsidRPr="004D76AD">
              <w:t>Department of Environment and Science</w:t>
            </w:r>
          </w:p>
        </w:tc>
        <w:tc>
          <w:tcPr>
            <w:tcW w:w="1276" w:type="dxa"/>
            <w:shd w:val="clear" w:color="auto" w:fill="auto"/>
          </w:tcPr>
          <w:p w14:paraId="364C86A2" w14:textId="77777777" w:rsidR="007003AF" w:rsidRPr="00E21C98" w:rsidRDefault="007003AF" w:rsidP="007003AF">
            <w:pPr>
              <w:pStyle w:val="TableText"/>
              <w:rPr>
                <w:rFonts w:asciiTheme="majorHAnsi" w:hAnsiTheme="majorHAnsi"/>
                <w:szCs w:val="18"/>
              </w:rPr>
            </w:pPr>
            <w:r w:rsidRPr="004D76AD">
              <w:t>20</w:t>
            </w:r>
            <w:r>
              <w:t>09</w:t>
            </w:r>
          </w:p>
        </w:tc>
        <w:tc>
          <w:tcPr>
            <w:tcW w:w="1276" w:type="dxa"/>
            <w:shd w:val="clear" w:color="auto" w:fill="auto"/>
          </w:tcPr>
          <w:p w14:paraId="30D5BE22" w14:textId="77777777" w:rsidR="007003AF" w:rsidRPr="00E21C98" w:rsidRDefault="007003AF" w:rsidP="007003AF">
            <w:pPr>
              <w:pStyle w:val="TableText"/>
              <w:rPr>
                <w:rFonts w:asciiTheme="majorHAnsi" w:hAnsiTheme="majorHAnsi"/>
                <w:szCs w:val="18"/>
              </w:rPr>
            </w:pPr>
            <w:r>
              <w:t>2017</w:t>
            </w:r>
          </w:p>
        </w:tc>
      </w:tr>
      <w:tr w:rsidR="007003AF" w14:paraId="3E86C91F" w14:textId="77777777" w:rsidTr="009634ED">
        <w:tc>
          <w:tcPr>
            <w:tcW w:w="1555" w:type="dxa"/>
            <w:shd w:val="clear" w:color="auto" w:fill="auto"/>
          </w:tcPr>
          <w:p w14:paraId="7F921902" w14:textId="77777777" w:rsidR="007003AF" w:rsidRPr="00ED6A0E" w:rsidRDefault="007003AF" w:rsidP="007003AF">
            <w:pPr>
              <w:pStyle w:val="TableText"/>
            </w:pPr>
            <w:r w:rsidRPr="004D76AD">
              <w:t>Catchment scale land use layer</w:t>
            </w:r>
          </w:p>
        </w:tc>
        <w:tc>
          <w:tcPr>
            <w:tcW w:w="3114" w:type="dxa"/>
            <w:shd w:val="clear" w:color="auto" w:fill="auto"/>
          </w:tcPr>
          <w:p w14:paraId="22D6503F" w14:textId="50A941D9" w:rsidR="007003AF" w:rsidRPr="00E21C98" w:rsidRDefault="007003AF" w:rsidP="007003AF">
            <w:pPr>
              <w:pStyle w:val="TableText"/>
              <w:rPr>
                <w:rFonts w:asciiTheme="majorHAnsi" w:hAnsiTheme="majorHAnsi"/>
                <w:szCs w:val="18"/>
              </w:rPr>
            </w:pPr>
            <w:r w:rsidRPr="004D76AD">
              <w:t xml:space="preserve">Land use mapping – Queensland </w:t>
            </w:r>
            <w:r>
              <w:t>–</w:t>
            </w:r>
            <w:r w:rsidRPr="004D76AD">
              <w:t xml:space="preserve"> Mackay</w:t>
            </w:r>
          </w:p>
        </w:tc>
        <w:tc>
          <w:tcPr>
            <w:tcW w:w="3406" w:type="dxa"/>
            <w:shd w:val="clear" w:color="auto" w:fill="auto"/>
          </w:tcPr>
          <w:p w14:paraId="12D157BB" w14:textId="5C7AB346" w:rsidR="007003AF" w:rsidRPr="00E21C98" w:rsidRDefault="005D6D09" w:rsidP="007003AF">
            <w:pPr>
              <w:pStyle w:val="TableText"/>
              <w:rPr>
                <w:rFonts w:asciiTheme="majorHAnsi" w:hAnsiTheme="majorHAnsi"/>
                <w:szCs w:val="18"/>
              </w:rPr>
            </w:pPr>
            <w:r>
              <w:t xml:space="preserve">Queensland </w:t>
            </w:r>
            <w:r w:rsidR="007003AF" w:rsidRPr="004D76AD">
              <w:t>Department of Environment and Science</w:t>
            </w:r>
          </w:p>
        </w:tc>
        <w:tc>
          <w:tcPr>
            <w:tcW w:w="1276" w:type="dxa"/>
            <w:shd w:val="clear" w:color="auto" w:fill="auto"/>
          </w:tcPr>
          <w:p w14:paraId="041F686B" w14:textId="77777777" w:rsidR="007003AF" w:rsidRPr="00E21C98" w:rsidRDefault="007003AF" w:rsidP="007003AF">
            <w:pPr>
              <w:pStyle w:val="TableText"/>
              <w:rPr>
                <w:rFonts w:asciiTheme="majorHAnsi" w:hAnsiTheme="majorHAnsi"/>
                <w:szCs w:val="18"/>
              </w:rPr>
            </w:pPr>
            <w:r w:rsidRPr="004D76AD">
              <w:t>2009</w:t>
            </w:r>
          </w:p>
        </w:tc>
        <w:tc>
          <w:tcPr>
            <w:tcW w:w="1276" w:type="dxa"/>
            <w:shd w:val="clear" w:color="auto" w:fill="auto"/>
          </w:tcPr>
          <w:p w14:paraId="43F58F49" w14:textId="084FEFD6" w:rsidR="007003AF" w:rsidRPr="00E21C98" w:rsidRDefault="007003AF" w:rsidP="007003AF">
            <w:pPr>
              <w:pStyle w:val="TableText"/>
              <w:rPr>
                <w:rFonts w:asciiTheme="majorHAnsi" w:hAnsiTheme="majorHAnsi"/>
                <w:szCs w:val="18"/>
              </w:rPr>
            </w:pPr>
            <w:r w:rsidRPr="00FE6EE1">
              <w:t>2016</w:t>
            </w:r>
          </w:p>
        </w:tc>
      </w:tr>
      <w:tr w:rsidR="007003AF" w14:paraId="6D5C1E8D" w14:textId="77777777" w:rsidTr="009634ED">
        <w:tc>
          <w:tcPr>
            <w:tcW w:w="1555" w:type="dxa"/>
            <w:shd w:val="clear" w:color="auto" w:fill="auto"/>
          </w:tcPr>
          <w:p w14:paraId="53DE8FCA" w14:textId="77777777" w:rsidR="007003AF" w:rsidRPr="00ED6A0E" w:rsidRDefault="007003AF" w:rsidP="007003AF">
            <w:pPr>
              <w:pStyle w:val="TableText"/>
            </w:pPr>
            <w:r w:rsidRPr="004D76AD">
              <w:t>Catchment scale land use layer</w:t>
            </w:r>
          </w:p>
        </w:tc>
        <w:tc>
          <w:tcPr>
            <w:tcW w:w="3114" w:type="dxa"/>
            <w:shd w:val="clear" w:color="auto" w:fill="auto"/>
          </w:tcPr>
          <w:p w14:paraId="1C3F16F2" w14:textId="77777777" w:rsidR="007003AF" w:rsidRPr="00E21C98" w:rsidRDefault="007003AF" w:rsidP="007003AF">
            <w:pPr>
              <w:pStyle w:val="TableText"/>
              <w:rPr>
                <w:rFonts w:asciiTheme="majorHAnsi" w:hAnsiTheme="majorHAnsi"/>
                <w:szCs w:val="18"/>
              </w:rPr>
            </w:pPr>
            <w:r w:rsidRPr="004D76AD">
              <w:t xml:space="preserve">Land use mapping – Queensland </w:t>
            </w:r>
            <w:r>
              <w:t>–</w:t>
            </w:r>
            <w:r w:rsidRPr="004D76AD">
              <w:t xml:space="preserve"> Wet</w:t>
            </w:r>
            <w:r>
              <w:t xml:space="preserve"> </w:t>
            </w:r>
            <w:r w:rsidRPr="004D76AD">
              <w:t>tropics</w:t>
            </w:r>
          </w:p>
        </w:tc>
        <w:tc>
          <w:tcPr>
            <w:tcW w:w="3406" w:type="dxa"/>
            <w:shd w:val="clear" w:color="auto" w:fill="auto"/>
          </w:tcPr>
          <w:p w14:paraId="3B5FFE3B" w14:textId="6A3C5BDE" w:rsidR="007003AF" w:rsidRPr="00E21C98" w:rsidRDefault="005D6D09" w:rsidP="007003AF">
            <w:pPr>
              <w:pStyle w:val="TableText"/>
              <w:rPr>
                <w:rFonts w:asciiTheme="majorHAnsi" w:hAnsiTheme="majorHAnsi"/>
                <w:szCs w:val="18"/>
              </w:rPr>
            </w:pPr>
            <w:r>
              <w:t xml:space="preserve">Queensland </w:t>
            </w:r>
            <w:r w:rsidR="007003AF" w:rsidRPr="004D76AD">
              <w:t>Department of Environment and Science</w:t>
            </w:r>
          </w:p>
        </w:tc>
        <w:tc>
          <w:tcPr>
            <w:tcW w:w="1276" w:type="dxa"/>
            <w:shd w:val="clear" w:color="auto" w:fill="auto"/>
          </w:tcPr>
          <w:p w14:paraId="6CA8FFBD" w14:textId="77777777" w:rsidR="007003AF" w:rsidRPr="00E21C98" w:rsidRDefault="007003AF" w:rsidP="007003AF">
            <w:pPr>
              <w:pStyle w:val="TableText"/>
              <w:rPr>
                <w:rFonts w:asciiTheme="majorHAnsi" w:hAnsiTheme="majorHAnsi"/>
                <w:szCs w:val="18"/>
              </w:rPr>
            </w:pPr>
            <w:r w:rsidRPr="004D76AD">
              <w:t>2009</w:t>
            </w:r>
          </w:p>
        </w:tc>
        <w:tc>
          <w:tcPr>
            <w:tcW w:w="1276" w:type="dxa"/>
            <w:shd w:val="clear" w:color="auto" w:fill="auto"/>
          </w:tcPr>
          <w:p w14:paraId="2A67DB7D" w14:textId="7DB09B96" w:rsidR="007003AF" w:rsidRPr="00E21C98" w:rsidRDefault="007003AF" w:rsidP="007003AF">
            <w:pPr>
              <w:pStyle w:val="TableText"/>
              <w:rPr>
                <w:rFonts w:asciiTheme="majorHAnsi" w:hAnsiTheme="majorHAnsi"/>
                <w:szCs w:val="18"/>
              </w:rPr>
            </w:pPr>
            <w:r w:rsidRPr="00FE6EE1">
              <w:t>2015</w:t>
            </w:r>
          </w:p>
        </w:tc>
      </w:tr>
      <w:tr w:rsidR="007003AF" w14:paraId="4E1031EE" w14:textId="77777777" w:rsidTr="009634ED">
        <w:tc>
          <w:tcPr>
            <w:tcW w:w="1555" w:type="dxa"/>
            <w:shd w:val="clear" w:color="auto" w:fill="auto"/>
          </w:tcPr>
          <w:p w14:paraId="020D06C1" w14:textId="77777777" w:rsidR="007003AF" w:rsidRPr="00ED6A0E" w:rsidRDefault="007003AF" w:rsidP="007003AF">
            <w:pPr>
              <w:pStyle w:val="TableText"/>
            </w:pPr>
            <w:r w:rsidRPr="004D76AD">
              <w:t>Catchment scale land use layer</w:t>
            </w:r>
          </w:p>
        </w:tc>
        <w:tc>
          <w:tcPr>
            <w:tcW w:w="3114" w:type="dxa"/>
            <w:shd w:val="clear" w:color="auto" w:fill="auto"/>
          </w:tcPr>
          <w:p w14:paraId="48C8D395" w14:textId="77777777" w:rsidR="007003AF" w:rsidRPr="00E21C98" w:rsidRDefault="007003AF" w:rsidP="007003AF">
            <w:pPr>
              <w:pStyle w:val="TableText"/>
              <w:rPr>
                <w:rFonts w:asciiTheme="majorHAnsi" w:hAnsiTheme="majorHAnsi"/>
                <w:szCs w:val="18"/>
              </w:rPr>
            </w:pPr>
            <w:r w:rsidRPr="004D76AD">
              <w:t>Land use mapping – Queensland - Burdekin</w:t>
            </w:r>
          </w:p>
        </w:tc>
        <w:tc>
          <w:tcPr>
            <w:tcW w:w="3406" w:type="dxa"/>
            <w:shd w:val="clear" w:color="auto" w:fill="auto"/>
          </w:tcPr>
          <w:p w14:paraId="5B69E12F" w14:textId="289D52E1" w:rsidR="007003AF" w:rsidRPr="00E21C98" w:rsidRDefault="005D6D09" w:rsidP="007003AF">
            <w:pPr>
              <w:pStyle w:val="TableText"/>
              <w:rPr>
                <w:rFonts w:asciiTheme="majorHAnsi" w:hAnsiTheme="majorHAnsi"/>
                <w:szCs w:val="18"/>
              </w:rPr>
            </w:pPr>
            <w:r>
              <w:t xml:space="preserve">Queensland </w:t>
            </w:r>
            <w:r w:rsidR="007003AF" w:rsidRPr="004D76AD">
              <w:t>Department of Environment and Science</w:t>
            </w:r>
          </w:p>
        </w:tc>
        <w:tc>
          <w:tcPr>
            <w:tcW w:w="1276" w:type="dxa"/>
            <w:shd w:val="clear" w:color="auto" w:fill="auto"/>
          </w:tcPr>
          <w:p w14:paraId="07F0A1B1" w14:textId="77777777" w:rsidR="007003AF" w:rsidRPr="00E21C98" w:rsidRDefault="007003AF" w:rsidP="007003AF">
            <w:pPr>
              <w:pStyle w:val="TableText"/>
              <w:rPr>
                <w:rFonts w:asciiTheme="majorHAnsi" w:hAnsiTheme="majorHAnsi"/>
                <w:szCs w:val="18"/>
              </w:rPr>
            </w:pPr>
            <w:r w:rsidRPr="004D76AD">
              <w:t>2009</w:t>
            </w:r>
          </w:p>
        </w:tc>
        <w:tc>
          <w:tcPr>
            <w:tcW w:w="1276" w:type="dxa"/>
            <w:shd w:val="clear" w:color="auto" w:fill="auto"/>
          </w:tcPr>
          <w:p w14:paraId="3577C012" w14:textId="7B4DC831" w:rsidR="007003AF" w:rsidRPr="00E21C98" w:rsidRDefault="007003AF" w:rsidP="007003AF">
            <w:pPr>
              <w:pStyle w:val="TableText"/>
              <w:rPr>
                <w:rFonts w:asciiTheme="majorHAnsi" w:hAnsiTheme="majorHAnsi"/>
                <w:szCs w:val="18"/>
              </w:rPr>
            </w:pPr>
            <w:r w:rsidRPr="00FE6EE1">
              <w:t>2016</w:t>
            </w:r>
          </w:p>
        </w:tc>
      </w:tr>
      <w:tr w:rsidR="007003AF" w14:paraId="3A87C116" w14:textId="77777777" w:rsidTr="009634ED">
        <w:tc>
          <w:tcPr>
            <w:tcW w:w="1555" w:type="dxa"/>
            <w:shd w:val="clear" w:color="auto" w:fill="auto"/>
          </w:tcPr>
          <w:p w14:paraId="5E584490" w14:textId="77777777" w:rsidR="007003AF" w:rsidRPr="00ED6A0E" w:rsidRDefault="007003AF" w:rsidP="007003AF">
            <w:pPr>
              <w:pStyle w:val="TableText"/>
            </w:pPr>
            <w:r w:rsidRPr="004D76AD">
              <w:t>Catchment scale land use laye</w:t>
            </w:r>
            <w:r>
              <w:t>r</w:t>
            </w:r>
          </w:p>
        </w:tc>
        <w:tc>
          <w:tcPr>
            <w:tcW w:w="3114" w:type="dxa"/>
            <w:shd w:val="clear" w:color="auto" w:fill="auto"/>
          </w:tcPr>
          <w:p w14:paraId="7B4B1EA0" w14:textId="720605FF" w:rsidR="007003AF" w:rsidRPr="00E21C98" w:rsidRDefault="007003AF" w:rsidP="007003AF">
            <w:pPr>
              <w:pStyle w:val="TableText"/>
              <w:rPr>
                <w:rFonts w:asciiTheme="majorHAnsi" w:hAnsiTheme="majorHAnsi"/>
                <w:szCs w:val="18"/>
              </w:rPr>
            </w:pPr>
            <w:r w:rsidRPr="004D76AD">
              <w:t xml:space="preserve">Land use mapping – Queensland </w:t>
            </w:r>
            <w:r>
              <w:t>–</w:t>
            </w:r>
            <w:r w:rsidRPr="004D76AD">
              <w:t xml:space="preserve"> Burnett</w:t>
            </w:r>
            <w:r>
              <w:t xml:space="preserve"> Mary</w:t>
            </w:r>
          </w:p>
        </w:tc>
        <w:tc>
          <w:tcPr>
            <w:tcW w:w="3406" w:type="dxa"/>
            <w:shd w:val="clear" w:color="auto" w:fill="auto"/>
          </w:tcPr>
          <w:p w14:paraId="0BE2E9EC" w14:textId="3681458D" w:rsidR="007003AF" w:rsidRPr="00E21C98" w:rsidRDefault="005D6D09" w:rsidP="007003AF">
            <w:pPr>
              <w:pStyle w:val="TableText"/>
              <w:rPr>
                <w:rFonts w:asciiTheme="majorHAnsi" w:hAnsiTheme="majorHAnsi"/>
                <w:szCs w:val="18"/>
              </w:rPr>
            </w:pPr>
            <w:r>
              <w:t xml:space="preserve">Queensland </w:t>
            </w:r>
            <w:r w:rsidR="007003AF" w:rsidRPr="004D76AD">
              <w:t>Department of Environment and Science</w:t>
            </w:r>
          </w:p>
        </w:tc>
        <w:tc>
          <w:tcPr>
            <w:tcW w:w="1276" w:type="dxa"/>
            <w:shd w:val="clear" w:color="auto" w:fill="auto"/>
          </w:tcPr>
          <w:p w14:paraId="1B34B7B6" w14:textId="77777777" w:rsidR="007003AF" w:rsidRPr="00E21C98" w:rsidRDefault="007003AF" w:rsidP="007003AF">
            <w:pPr>
              <w:pStyle w:val="TableText"/>
              <w:rPr>
                <w:rFonts w:asciiTheme="majorHAnsi" w:hAnsiTheme="majorHAnsi"/>
                <w:szCs w:val="18"/>
              </w:rPr>
            </w:pPr>
            <w:r w:rsidRPr="004D76AD">
              <w:t>2009</w:t>
            </w:r>
          </w:p>
        </w:tc>
        <w:tc>
          <w:tcPr>
            <w:tcW w:w="1276" w:type="dxa"/>
            <w:shd w:val="clear" w:color="auto" w:fill="auto"/>
          </w:tcPr>
          <w:p w14:paraId="507884B4" w14:textId="77777777" w:rsidR="007003AF" w:rsidRPr="00E21C98" w:rsidRDefault="007003AF" w:rsidP="007003AF">
            <w:pPr>
              <w:pStyle w:val="TableText"/>
              <w:rPr>
                <w:rFonts w:asciiTheme="majorHAnsi" w:hAnsiTheme="majorHAnsi"/>
                <w:szCs w:val="18"/>
              </w:rPr>
            </w:pPr>
            <w:r w:rsidRPr="004D76AD">
              <w:t>2017</w:t>
            </w:r>
          </w:p>
        </w:tc>
      </w:tr>
      <w:tr w:rsidR="007003AF" w14:paraId="516958B7" w14:textId="77777777" w:rsidTr="009634ED">
        <w:tc>
          <w:tcPr>
            <w:tcW w:w="1555" w:type="dxa"/>
            <w:shd w:val="clear" w:color="auto" w:fill="auto"/>
          </w:tcPr>
          <w:p w14:paraId="05073EB7" w14:textId="2D137234" w:rsidR="007003AF" w:rsidRPr="004D76AD" w:rsidRDefault="007003AF" w:rsidP="007003AF">
            <w:pPr>
              <w:pStyle w:val="TableText"/>
            </w:pPr>
            <w:r>
              <w:t xml:space="preserve">Catchment scale land </w:t>
            </w:r>
            <w:r w:rsidR="00CE5F78">
              <w:t xml:space="preserve">use </w:t>
            </w:r>
            <w:r>
              <w:t>layer</w:t>
            </w:r>
          </w:p>
        </w:tc>
        <w:tc>
          <w:tcPr>
            <w:tcW w:w="3114" w:type="dxa"/>
            <w:shd w:val="clear" w:color="auto" w:fill="auto"/>
          </w:tcPr>
          <w:p w14:paraId="01FD9E2B" w14:textId="77777777" w:rsidR="007003AF" w:rsidRPr="004D76AD" w:rsidRDefault="007003AF" w:rsidP="007003AF">
            <w:pPr>
              <w:pStyle w:val="TableText"/>
            </w:pPr>
            <w:r>
              <w:t>Land Use 2008 (South Australia)</w:t>
            </w:r>
          </w:p>
        </w:tc>
        <w:tc>
          <w:tcPr>
            <w:tcW w:w="3406" w:type="dxa"/>
            <w:shd w:val="clear" w:color="auto" w:fill="auto"/>
          </w:tcPr>
          <w:p w14:paraId="79A9871F" w14:textId="5C3F7569" w:rsidR="007003AF" w:rsidRDefault="005D6D09" w:rsidP="007003AF">
            <w:pPr>
              <w:pStyle w:val="TableText"/>
            </w:pPr>
            <w:r>
              <w:t>SA</w:t>
            </w:r>
            <w:r w:rsidR="00411E8E">
              <w:t xml:space="preserve"> </w:t>
            </w:r>
            <w:r w:rsidR="009634ED">
              <w:t>Department</w:t>
            </w:r>
            <w:r w:rsidR="007003AF">
              <w:t xml:space="preserve"> of Environment, Water and Natural Resources</w:t>
            </w:r>
          </w:p>
        </w:tc>
        <w:tc>
          <w:tcPr>
            <w:tcW w:w="1276" w:type="dxa"/>
            <w:shd w:val="clear" w:color="auto" w:fill="auto"/>
          </w:tcPr>
          <w:p w14:paraId="77B1B69B" w14:textId="77777777" w:rsidR="007003AF" w:rsidRPr="004D76AD" w:rsidRDefault="007003AF" w:rsidP="007003AF">
            <w:pPr>
              <w:pStyle w:val="TableText"/>
            </w:pPr>
            <w:r>
              <w:t>2008</w:t>
            </w:r>
          </w:p>
        </w:tc>
        <w:tc>
          <w:tcPr>
            <w:tcW w:w="1276" w:type="dxa"/>
            <w:shd w:val="clear" w:color="auto" w:fill="auto"/>
          </w:tcPr>
          <w:p w14:paraId="77B7634C" w14:textId="77777777" w:rsidR="007003AF" w:rsidRPr="004D76AD" w:rsidRDefault="007003AF" w:rsidP="007003AF">
            <w:pPr>
              <w:pStyle w:val="TableText"/>
            </w:pPr>
            <w:r>
              <w:t>2008</w:t>
            </w:r>
          </w:p>
        </w:tc>
      </w:tr>
      <w:tr w:rsidR="007003AF" w14:paraId="79172523" w14:textId="77777777" w:rsidTr="009634ED">
        <w:tc>
          <w:tcPr>
            <w:tcW w:w="1555" w:type="dxa"/>
            <w:shd w:val="clear" w:color="auto" w:fill="auto"/>
          </w:tcPr>
          <w:p w14:paraId="517D32EE" w14:textId="29EFE84B" w:rsidR="007003AF" w:rsidRDefault="007003AF" w:rsidP="007003AF">
            <w:pPr>
              <w:pStyle w:val="TableText"/>
            </w:pPr>
            <w:r>
              <w:t xml:space="preserve">Catchment scale land </w:t>
            </w:r>
            <w:r w:rsidR="00CE5F78">
              <w:t xml:space="preserve">use </w:t>
            </w:r>
            <w:r>
              <w:t>layer</w:t>
            </w:r>
          </w:p>
        </w:tc>
        <w:tc>
          <w:tcPr>
            <w:tcW w:w="3114" w:type="dxa"/>
            <w:shd w:val="clear" w:color="auto" w:fill="auto"/>
          </w:tcPr>
          <w:p w14:paraId="4B17B51E" w14:textId="77777777" w:rsidR="007003AF" w:rsidRDefault="007003AF" w:rsidP="007003AF">
            <w:pPr>
              <w:pStyle w:val="TableText"/>
            </w:pPr>
            <w:r>
              <w:t>Land Use 2016 (Adelaide Hills and Northern Adelaide Plains)</w:t>
            </w:r>
          </w:p>
        </w:tc>
        <w:tc>
          <w:tcPr>
            <w:tcW w:w="3406" w:type="dxa"/>
            <w:shd w:val="clear" w:color="auto" w:fill="auto"/>
          </w:tcPr>
          <w:p w14:paraId="678C25E0" w14:textId="34901C39" w:rsidR="007003AF" w:rsidRDefault="005D6D09" w:rsidP="007003AF">
            <w:pPr>
              <w:pStyle w:val="TableText"/>
            </w:pPr>
            <w:r>
              <w:t xml:space="preserve">SA </w:t>
            </w:r>
            <w:r w:rsidR="007003AF">
              <w:t>Department of Environment and Water</w:t>
            </w:r>
          </w:p>
        </w:tc>
        <w:tc>
          <w:tcPr>
            <w:tcW w:w="1276" w:type="dxa"/>
            <w:shd w:val="clear" w:color="auto" w:fill="auto"/>
          </w:tcPr>
          <w:p w14:paraId="0695E463" w14:textId="77777777" w:rsidR="007003AF" w:rsidRDefault="007003AF" w:rsidP="007003AF">
            <w:pPr>
              <w:pStyle w:val="TableText"/>
            </w:pPr>
            <w:proofErr w:type="spellStart"/>
            <w:r>
              <w:t>na</w:t>
            </w:r>
            <w:proofErr w:type="spellEnd"/>
          </w:p>
        </w:tc>
        <w:tc>
          <w:tcPr>
            <w:tcW w:w="1276" w:type="dxa"/>
            <w:shd w:val="clear" w:color="auto" w:fill="auto"/>
          </w:tcPr>
          <w:p w14:paraId="3F674D8E" w14:textId="77777777" w:rsidR="007003AF" w:rsidRDefault="007003AF" w:rsidP="007003AF">
            <w:pPr>
              <w:pStyle w:val="TableText"/>
            </w:pPr>
            <w:r>
              <w:t>2016</w:t>
            </w:r>
          </w:p>
        </w:tc>
      </w:tr>
      <w:tr w:rsidR="007003AF" w14:paraId="22693A38" w14:textId="77777777" w:rsidTr="009634ED">
        <w:tc>
          <w:tcPr>
            <w:tcW w:w="1555" w:type="dxa"/>
            <w:shd w:val="clear" w:color="auto" w:fill="auto"/>
          </w:tcPr>
          <w:p w14:paraId="07F8A6C8" w14:textId="292B84BB" w:rsidR="007003AF" w:rsidRDefault="007003AF" w:rsidP="007003AF">
            <w:pPr>
              <w:pStyle w:val="TableText"/>
            </w:pPr>
            <w:r>
              <w:t xml:space="preserve">Catchment scale land </w:t>
            </w:r>
            <w:r w:rsidR="00CE5F78">
              <w:t xml:space="preserve">use </w:t>
            </w:r>
            <w:r>
              <w:t>layer</w:t>
            </w:r>
          </w:p>
        </w:tc>
        <w:tc>
          <w:tcPr>
            <w:tcW w:w="3114" w:type="dxa"/>
            <w:shd w:val="clear" w:color="auto" w:fill="auto"/>
          </w:tcPr>
          <w:p w14:paraId="6922EBE5" w14:textId="77777777" w:rsidR="007003AF" w:rsidRDefault="007003AF" w:rsidP="007003AF">
            <w:pPr>
              <w:pStyle w:val="TableText"/>
            </w:pPr>
            <w:r>
              <w:t>Land Use 2014 (</w:t>
            </w:r>
            <w:proofErr w:type="gramStart"/>
            <w:r>
              <w:t>South East</w:t>
            </w:r>
            <w:proofErr w:type="gramEnd"/>
            <w:r>
              <w:t xml:space="preserve"> and SA River Murray corridor)</w:t>
            </w:r>
          </w:p>
        </w:tc>
        <w:tc>
          <w:tcPr>
            <w:tcW w:w="3406" w:type="dxa"/>
            <w:shd w:val="clear" w:color="auto" w:fill="auto"/>
          </w:tcPr>
          <w:p w14:paraId="7BC09498" w14:textId="179789E1" w:rsidR="007003AF" w:rsidRDefault="005D6D09" w:rsidP="007003AF">
            <w:pPr>
              <w:pStyle w:val="TableText"/>
            </w:pPr>
            <w:r>
              <w:t xml:space="preserve">SA </w:t>
            </w:r>
            <w:r w:rsidR="007003AF">
              <w:t>Department of Environment and Water</w:t>
            </w:r>
          </w:p>
        </w:tc>
        <w:tc>
          <w:tcPr>
            <w:tcW w:w="1276" w:type="dxa"/>
            <w:shd w:val="clear" w:color="auto" w:fill="auto"/>
          </w:tcPr>
          <w:p w14:paraId="26117458" w14:textId="77777777" w:rsidR="007003AF" w:rsidRDefault="007003AF" w:rsidP="007003AF">
            <w:pPr>
              <w:pStyle w:val="TableText"/>
            </w:pPr>
            <w:proofErr w:type="spellStart"/>
            <w:r>
              <w:t>na</w:t>
            </w:r>
            <w:proofErr w:type="spellEnd"/>
          </w:p>
        </w:tc>
        <w:tc>
          <w:tcPr>
            <w:tcW w:w="1276" w:type="dxa"/>
            <w:shd w:val="clear" w:color="auto" w:fill="auto"/>
          </w:tcPr>
          <w:p w14:paraId="06A927D1" w14:textId="77777777" w:rsidR="007003AF" w:rsidRDefault="007003AF" w:rsidP="007003AF">
            <w:pPr>
              <w:pStyle w:val="TableText"/>
            </w:pPr>
            <w:r>
              <w:t>2014</w:t>
            </w:r>
          </w:p>
        </w:tc>
      </w:tr>
      <w:tr w:rsidR="007003AF" w14:paraId="348DC68A" w14:textId="77777777" w:rsidTr="009634ED">
        <w:tc>
          <w:tcPr>
            <w:tcW w:w="1555" w:type="dxa"/>
            <w:shd w:val="clear" w:color="auto" w:fill="auto"/>
          </w:tcPr>
          <w:p w14:paraId="39EB4026" w14:textId="77777777" w:rsidR="007003AF" w:rsidRPr="00E21C98" w:rsidRDefault="007003AF" w:rsidP="007003AF">
            <w:pPr>
              <w:pStyle w:val="TableText"/>
              <w:rPr>
                <w:rFonts w:asciiTheme="majorHAnsi" w:hAnsiTheme="majorHAnsi"/>
                <w:szCs w:val="18"/>
              </w:rPr>
            </w:pPr>
            <w:r w:rsidRPr="004D76AD">
              <w:t>Catchment scale land use layer</w:t>
            </w:r>
          </w:p>
        </w:tc>
        <w:tc>
          <w:tcPr>
            <w:tcW w:w="3114" w:type="dxa"/>
            <w:shd w:val="clear" w:color="auto" w:fill="auto"/>
          </w:tcPr>
          <w:p w14:paraId="1108C86D" w14:textId="77777777" w:rsidR="007003AF" w:rsidRPr="00E21C98" w:rsidRDefault="007003AF" w:rsidP="007003AF">
            <w:pPr>
              <w:pStyle w:val="TableText"/>
              <w:rPr>
                <w:rFonts w:asciiTheme="majorHAnsi" w:hAnsiTheme="majorHAnsi"/>
                <w:szCs w:val="18"/>
              </w:rPr>
            </w:pPr>
            <w:r w:rsidRPr="004D76AD">
              <w:t>Tasmanian Land Use</w:t>
            </w:r>
          </w:p>
        </w:tc>
        <w:tc>
          <w:tcPr>
            <w:tcW w:w="3406" w:type="dxa"/>
            <w:shd w:val="clear" w:color="auto" w:fill="auto"/>
          </w:tcPr>
          <w:p w14:paraId="18FDB02D" w14:textId="40C1A512" w:rsidR="007003AF" w:rsidRPr="00E21C98" w:rsidRDefault="005D6D09" w:rsidP="007003AF">
            <w:pPr>
              <w:pStyle w:val="TableText"/>
              <w:rPr>
                <w:rFonts w:asciiTheme="majorHAnsi" w:hAnsiTheme="majorHAnsi"/>
                <w:szCs w:val="18"/>
              </w:rPr>
            </w:pPr>
            <w:r>
              <w:t>Tasmania</w:t>
            </w:r>
            <w:r w:rsidR="001475AC">
              <w:t xml:space="preserve"> </w:t>
            </w:r>
            <w:r w:rsidR="007003AF">
              <w:t xml:space="preserve">Department of </w:t>
            </w:r>
            <w:r w:rsidR="00E84255">
              <w:t>Natural Resources</w:t>
            </w:r>
            <w:r w:rsidR="007003AF">
              <w:t xml:space="preserve"> and Environment</w:t>
            </w:r>
          </w:p>
        </w:tc>
        <w:tc>
          <w:tcPr>
            <w:tcW w:w="1276" w:type="dxa"/>
            <w:shd w:val="clear" w:color="auto" w:fill="auto"/>
          </w:tcPr>
          <w:p w14:paraId="575C7920" w14:textId="77777777" w:rsidR="007003AF" w:rsidRPr="00E21C98" w:rsidRDefault="007003AF" w:rsidP="007003AF">
            <w:pPr>
              <w:pStyle w:val="TableText"/>
              <w:rPr>
                <w:rFonts w:asciiTheme="majorHAnsi" w:hAnsiTheme="majorHAnsi"/>
                <w:szCs w:val="18"/>
              </w:rPr>
            </w:pPr>
            <w:r w:rsidRPr="004D76AD">
              <w:t>2009-</w:t>
            </w:r>
            <w:r>
              <w:t>20</w:t>
            </w:r>
            <w:r w:rsidRPr="004D76AD">
              <w:t>10</w:t>
            </w:r>
          </w:p>
        </w:tc>
        <w:tc>
          <w:tcPr>
            <w:tcW w:w="1276" w:type="dxa"/>
            <w:shd w:val="clear" w:color="auto" w:fill="auto"/>
          </w:tcPr>
          <w:p w14:paraId="119FA51B" w14:textId="77777777" w:rsidR="007003AF" w:rsidRPr="00E21C98" w:rsidRDefault="007003AF" w:rsidP="007003AF">
            <w:pPr>
              <w:pStyle w:val="TableText"/>
              <w:rPr>
                <w:rFonts w:asciiTheme="majorHAnsi" w:hAnsiTheme="majorHAnsi"/>
                <w:szCs w:val="18"/>
              </w:rPr>
            </w:pPr>
            <w:r w:rsidRPr="004D76AD">
              <w:t>2015</w:t>
            </w:r>
          </w:p>
        </w:tc>
      </w:tr>
      <w:tr w:rsidR="007003AF" w14:paraId="79E47D3F" w14:textId="77777777" w:rsidTr="009634ED">
        <w:tc>
          <w:tcPr>
            <w:tcW w:w="1555" w:type="dxa"/>
            <w:shd w:val="clear" w:color="auto" w:fill="auto"/>
          </w:tcPr>
          <w:p w14:paraId="3E066BC8" w14:textId="77777777" w:rsidR="007003AF" w:rsidRPr="00B65533" w:rsidRDefault="007003AF" w:rsidP="007003AF">
            <w:pPr>
              <w:pStyle w:val="TableText"/>
              <w:rPr>
                <w:rFonts w:asciiTheme="majorHAnsi" w:hAnsiTheme="majorHAnsi"/>
                <w:szCs w:val="18"/>
              </w:rPr>
            </w:pPr>
            <w:r w:rsidRPr="004D76AD">
              <w:t xml:space="preserve">Catchment scale land use layer </w:t>
            </w:r>
          </w:p>
        </w:tc>
        <w:tc>
          <w:tcPr>
            <w:tcW w:w="3114" w:type="dxa"/>
            <w:shd w:val="clear" w:color="auto" w:fill="auto"/>
          </w:tcPr>
          <w:p w14:paraId="1761B4B8" w14:textId="77777777" w:rsidR="007003AF" w:rsidRPr="00B65533" w:rsidRDefault="007003AF" w:rsidP="007003AF">
            <w:pPr>
              <w:pStyle w:val="TableText"/>
              <w:rPr>
                <w:rFonts w:asciiTheme="majorHAnsi" w:hAnsiTheme="majorHAnsi"/>
                <w:szCs w:val="18"/>
              </w:rPr>
            </w:pPr>
            <w:r w:rsidRPr="004D76AD">
              <w:t>Victorian Land Use Information System (VLUIS)</w:t>
            </w:r>
          </w:p>
        </w:tc>
        <w:tc>
          <w:tcPr>
            <w:tcW w:w="3406" w:type="dxa"/>
            <w:shd w:val="clear" w:color="auto" w:fill="auto"/>
          </w:tcPr>
          <w:p w14:paraId="1A5EC140" w14:textId="2B91480B" w:rsidR="007003AF" w:rsidRPr="00B65533" w:rsidRDefault="001475AC" w:rsidP="007003AF">
            <w:pPr>
              <w:pStyle w:val="TableText"/>
              <w:rPr>
                <w:rFonts w:asciiTheme="majorHAnsi" w:hAnsiTheme="majorHAnsi"/>
                <w:szCs w:val="18"/>
              </w:rPr>
            </w:pPr>
            <w:r>
              <w:t xml:space="preserve">Victoria </w:t>
            </w:r>
            <w:r w:rsidR="007003AF" w:rsidRPr="004D76AD">
              <w:t>Department of Jobs, Precincts and Regions</w:t>
            </w:r>
          </w:p>
        </w:tc>
        <w:tc>
          <w:tcPr>
            <w:tcW w:w="1276" w:type="dxa"/>
            <w:shd w:val="clear" w:color="auto" w:fill="auto"/>
          </w:tcPr>
          <w:p w14:paraId="402875E3" w14:textId="77777777" w:rsidR="007003AF" w:rsidRPr="00B65533" w:rsidRDefault="007003AF" w:rsidP="007003AF">
            <w:pPr>
              <w:pStyle w:val="TableText"/>
              <w:rPr>
                <w:rFonts w:asciiTheme="majorHAnsi" w:hAnsiTheme="majorHAnsi"/>
                <w:szCs w:val="18"/>
              </w:rPr>
            </w:pPr>
            <w:r w:rsidRPr="004D76AD">
              <w:t>2010-2011</w:t>
            </w:r>
          </w:p>
        </w:tc>
        <w:tc>
          <w:tcPr>
            <w:tcW w:w="1276" w:type="dxa"/>
            <w:shd w:val="clear" w:color="auto" w:fill="auto"/>
          </w:tcPr>
          <w:p w14:paraId="6B3F63CC" w14:textId="77777777" w:rsidR="007003AF" w:rsidRPr="00B65533" w:rsidRDefault="007003AF" w:rsidP="007003AF">
            <w:pPr>
              <w:pStyle w:val="TableText"/>
              <w:rPr>
                <w:rFonts w:asciiTheme="majorHAnsi" w:hAnsiTheme="majorHAnsi"/>
                <w:szCs w:val="18"/>
              </w:rPr>
            </w:pPr>
            <w:r w:rsidRPr="004D76AD">
              <w:t>2016-</w:t>
            </w:r>
            <w:r>
              <w:t>20</w:t>
            </w:r>
            <w:r w:rsidRPr="004D76AD">
              <w:t>17</w:t>
            </w:r>
          </w:p>
        </w:tc>
      </w:tr>
      <w:tr w:rsidR="007003AF" w14:paraId="6535A906" w14:textId="77777777" w:rsidTr="009634ED">
        <w:tc>
          <w:tcPr>
            <w:tcW w:w="1555" w:type="dxa"/>
            <w:shd w:val="clear" w:color="auto" w:fill="auto"/>
          </w:tcPr>
          <w:p w14:paraId="4DA5C8B5" w14:textId="77777777" w:rsidR="007003AF" w:rsidRPr="004D76AD" w:rsidRDefault="007003AF" w:rsidP="007003AF">
            <w:pPr>
              <w:pStyle w:val="TableText"/>
            </w:pPr>
            <w:r w:rsidRPr="004D76AD">
              <w:t>Catchment scale land use layer</w:t>
            </w:r>
          </w:p>
        </w:tc>
        <w:tc>
          <w:tcPr>
            <w:tcW w:w="3114" w:type="dxa"/>
            <w:shd w:val="clear" w:color="auto" w:fill="auto"/>
          </w:tcPr>
          <w:p w14:paraId="6C11941A" w14:textId="77777777" w:rsidR="007003AF" w:rsidRPr="007B6CEE" w:rsidRDefault="007003AF" w:rsidP="007003AF">
            <w:pPr>
              <w:pStyle w:val="TableText"/>
            </w:pPr>
            <w:r w:rsidRPr="007B6CEE">
              <w:t>Land Use in Western Australia v</w:t>
            </w:r>
            <w:r>
              <w:t>7</w:t>
            </w:r>
          </w:p>
        </w:tc>
        <w:tc>
          <w:tcPr>
            <w:tcW w:w="3406" w:type="dxa"/>
            <w:shd w:val="clear" w:color="auto" w:fill="auto"/>
          </w:tcPr>
          <w:p w14:paraId="796BAD2B" w14:textId="7F859686" w:rsidR="007003AF" w:rsidRPr="00C17E39" w:rsidRDefault="001475AC" w:rsidP="007003AF">
            <w:pPr>
              <w:pStyle w:val="TableText"/>
            </w:pPr>
            <w:r>
              <w:t xml:space="preserve">WA </w:t>
            </w:r>
            <w:r w:rsidR="007003AF" w:rsidRPr="00C17E39">
              <w:t>Department of Agriculture and Food</w:t>
            </w:r>
          </w:p>
        </w:tc>
        <w:tc>
          <w:tcPr>
            <w:tcW w:w="1276" w:type="dxa"/>
            <w:shd w:val="clear" w:color="auto" w:fill="auto"/>
          </w:tcPr>
          <w:p w14:paraId="32DF310D" w14:textId="77777777" w:rsidR="007003AF" w:rsidRDefault="007003AF" w:rsidP="007003AF">
            <w:pPr>
              <w:pStyle w:val="TableText"/>
            </w:pPr>
            <w:r>
              <w:t>2008</w:t>
            </w:r>
          </w:p>
        </w:tc>
        <w:tc>
          <w:tcPr>
            <w:tcW w:w="1276" w:type="dxa"/>
            <w:shd w:val="clear" w:color="auto" w:fill="auto"/>
          </w:tcPr>
          <w:p w14:paraId="37697EE3" w14:textId="77777777" w:rsidR="007003AF" w:rsidRDefault="007003AF" w:rsidP="007003AF">
            <w:pPr>
              <w:pStyle w:val="TableText"/>
            </w:pPr>
            <w:proofErr w:type="spellStart"/>
            <w:r>
              <w:t>na</w:t>
            </w:r>
            <w:proofErr w:type="spellEnd"/>
          </w:p>
        </w:tc>
      </w:tr>
      <w:tr w:rsidR="007003AF" w14:paraId="7230BDAA" w14:textId="77777777" w:rsidTr="009634ED">
        <w:tc>
          <w:tcPr>
            <w:tcW w:w="1555" w:type="dxa"/>
            <w:shd w:val="clear" w:color="auto" w:fill="auto"/>
          </w:tcPr>
          <w:p w14:paraId="56A22DDC" w14:textId="77777777" w:rsidR="007003AF" w:rsidRPr="004D76AD" w:rsidRDefault="007003AF" w:rsidP="007003AF">
            <w:pPr>
              <w:pStyle w:val="TableText"/>
            </w:pPr>
            <w:r w:rsidRPr="004D76AD">
              <w:t>Catchment scale land use layer</w:t>
            </w:r>
          </w:p>
        </w:tc>
        <w:tc>
          <w:tcPr>
            <w:tcW w:w="3114" w:type="dxa"/>
            <w:shd w:val="clear" w:color="auto" w:fill="auto"/>
          </w:tcPr>
          <w:p w14:paraId="26C6333B" w14:textId="77777777" w:rsidR="007003AF" w:rsidRPr="007B6CEE" w:rsidRDefault="007003AF" w:rsidP="007003AF">
            <w:pPr>
              <w:pStyle w:val="TableText"/>
            </w:pPr>
            <w:r w:rsidRPr="004D76AD">
              <w:t>WA Cape to Cape Land Use</w:t>
            </w:r>
          </w:p>
        </w:tc>
        <w:tc>
          <w:tcPr>
            <w:tcW w:w="3406" w:type="dxa"/>
            <w:shd w:val="clear" w:color="auto" w:fill="auto"/>
          </w:tcPr>
          <w:p w14:paraId="1CA81DE6" w14:textId="269BB87A" w:rsidR="007003AF" w:rsidRPr="00C17E39" w:rsidRDefault="001475AC" w:rsidP="007003AF">
            <w:pPr>
              <w:pStyle w:val="TableText"/>
            </w:pPr>
            <w:r>
              <w:t xml:space="preserve">WA </w:t>
            </w:r>
            <w:r w:rsidR="007003AF" w:rsidRPr="004D76AD">
              <w:t>Department of Primary Industries and Regional Development</w:t>
            </w:r>
          </w:p>
        </w:tc>
        <w:tc>
          <w:tcPr>
            <w:tcW w:w="1276" w:type="dxa"/>
            <w:shd w:val="clear" w:color="auto" w:fill="auto"/>
          </w:tcPr>
          <w:p w14:paraId="788FD49F" w14:textId="77777777" w:rsidR="007003AF" w:rsidRDefault="007003AF" w:rsidP="007003AF">
            <w:pPr>
              <w:pStyle w:val="TableText"/>
            </w:pPr>
            <w:r w:rsidRPr="004D76AD">
              <w:t>2014</w:t>
            </w:r>
          </w:p>
        </w:tc>
        <w:tc>
          <w:tcPr>
            <w:tcW w:w="1276" w:type="dxa"/>
            <w:shd w:val="clear" w:color="auto" w:fill="auto"/>
          </w:tcPr>
          <w:p w14:paraId="40DCD052" w14:textId="77777777" w:rsidR="007003AF" w:rsidRDefault="007003AF" w:rsidP="007003AF">
            <w:pPr>
              <w:pStyle w:val="TableText"/>
            </w:pPr>
            <w:r>
              <w:t>2014</w:t>
            </w:r>
          </w:p>
        </w:tc>
      </w:tr>
      <w:tr w:rsidR="007003AF" w14:paraId="700BD789" w14:textId="77777777" w:rsidTr="009634ED">
        <w:tc>
          <w:tcPr>
            <w:tcW w:w="1555" w:type="dxa"/>
            <w:shd w:val="clear" w:color="auto" w:fill="auto"/>
          </w:tcPr>
          <w:p w14:paraId="52E927D4" w14:textId="77777777" w:rsidR="007003AF" w:rsidRPr="00E21C98" w:rsidRDefault="007003AF" w:rsidP="007003AF">
            <w:pPr>
              <w:pStyle w:val="TableText"/>
              <w:rPr>
                <w:rFonts w:asciiTheme="majorHAnsi" w:hAnsiTheme="majorHAnsi"/>
                <w:szCs w:val="18"/>
              </w:rPr>
            </w:pPr>
            <w:r w:rsidRPr="004D76AD">
              <w:t>Catchment scale land use layer</w:t>
            </w:r>
          </w:p>
        </w:tc>
        <w:tc>
          <w:tcPr>
            <w:tcW w:w="3114" w:type="dxa"/>
            <w:shd w:val="clear" w:color="auto" w:fill="auto"/>
          </w:tcPr>
          <w:p w14:paraId="55A9E0A2" w14:textId="77777777" w:rsidR="007003AF" w:rsidRPr="00E21C98" w:rsidRDefault="007003AF" w:rsidP="007003AF">
            <w:pPr>
              <w:pStyle w:val="TableText"/>
              <w:rPr>
                <w:rFonts w:asciiTheme="majorHAnsi" w:hAnsiTheme="majorHAnsi"/>
                <w:szCs w:val="18"/>
              </w:rPr>
            </w:pPr>
            <w:r w:rsidRPr="004D76AD">
              <w:t>Catchment Scale Land Use Mapping for Western Australia</w:t>
            </w:r>
            <w:r>
              <w:t xml:space="preserve"> 2018</w:t>
            </w:r>
          </w:p>
        </w:tc>
        <w:tc>
          <w:tcPr>
            <w:tcW w:w="3406" w:type="dxa"/>
            <w:shd w:val="clear" w:color="auto" w:fill="auto"/>
          </w:tcPr>
          <w:p w14:paraId="711B80EA" w14:textId="42EC8C4A" w:rsidR="007003AF" w:rsidRPr="00E21C98" w:rsidRDefault="001475AC" w:rsidP="007003AF">
            <w:pPr>
              <w:pStyle w:val="TableText"/>
              <w:rPr>
                <w:rFonts w:asciiTheme="majorHAnsi" w:hAnsiTheme="majorHAnsi"/>
                <w:szCs w:val="18"/>
              </w:rPr>
            </w:pPr>
            <w:r>
              <w:t xml:space="preserve">ABARES / WA </w:t>
            </w:r>
            <w:r w:rsidR="007003AF" w:rsidRPr="004D76AD">
              <w:t>Department of Primary Industries and Regional Development</w:t>
            </w:r>
          </w:p>
        </w:tc>
        <w:tc>
          <w:tcPr>
            <w:tcW w:w="1276" w:type="dxa"/>
            <w:shd w:val="clear" w:color="auto" w:fill="auto"/>
          </w:tcPr>
          <w:p w14:paraId="472D7796" w14:textId="77777777" w:rsidR="007003AF" w:rsidRPr="00E21C98" w:rsidRDefault="007003AF" w:rsidP="007003AF">
            <w:pPr>
              <w:pStyle w:val="TableText"/>
              <w:rPr>
                <w:rFonts w:asciiTheme="majorHAnsi" w:hAnsiTheme="majorHAnsi"/>
                <w:szCs w:val="18"/>
              </w:rPr>
            </w:pPr>
            <w:r>
              <w:t>2012, 2018</w:t>
            </w:r>
          </w:p>
        </w:tc>
        <w:tc>
          <w:tcPr>
            <w:tcW w:w="1276" w:type="dxa"/>
            <w:shd w:val="clear" w:color="auto" w:fill="auto"/>
          </w:tcPr>
          <w:p w14:paraId="36518298" w14:textId="77777777" w:rsidR="007003AF" w:rsidRPr="00E21C98" w:rsidRDefault="007003AF" w:rsidP="007003AF">
            <w:pPr>
              <w:pStyle w:val="TableText"/>
              <w:rPr>
                <w:rFonts w:asciiTheme="majorHAnsi" w:hAnsiTheme="majorHAnsi"/>
                <w:szCs w:val="18"/>
              </w:rPr>
            </w:pPr>
            <w:r>
              <w:t>2018</w:t>
            </w:r>
          </w:p>
        </w:tc>
      </w:tr>
      <w:tr w:rsidR="007003AF" w14:paraId="6F970CB0" w14:textId="77777777" w:rsidTr="009634ED">
        <w:tc>
          <w:tcPr>
            <w:tcW w:w="1555" w:type="dxa"/>
            <w:shd w:val="clear" w:color="auto" w:fill="auto"/>
          </w:tcPr>
          <w:p w14:paraId="11588634" w14:textId="77777777" w:rsidR="007003AF" w:rsidRPr="00893C2A" w:rsidRDefault="007003AF" w:rsidP="007003AF">
            <w:pPr>
              <w:pStyle w:val="TableText"/>
              <w:rPr>
                <w:szCs w:val="18"/>
              </w:rPr>
            </w:pPr>
            <w:r w:rsidRPr="00805419">
              <w:t>Land tenure layer</w:t>
            </w:r>
          </w:p>
        </w:tc>
        <w:tc>
          <w:tcPr>
            <w:tcW w:w="3114" w:type="dxa"/>
            <w:shd w:val="clear" w:color="auto" w:fill="auto"/>
          </w:tcPr>
          <w:p w14:paraId="0C212DDE" w14:textId="6C20EDC3" w:rsidR="007003AF" w:rsidRPr="00893C2A" w:rsidRDefault="007003AF" w:rsidP="007003AF">
            <w:pPr>
              <w:pStyle w:val="TableText"/>
              <w:rPr>
                <w:szCs w:val="18"/>
              </w:rPr>
            </w:pPr>
            <w:r w:rsidRPr="00805419">
              <w:t xml:space="preserve">Land </w:t>
            </w:r>
            <w:r>
              <w:t>t</w:t>
            </w:r>
            <w:r w:rsidRPr="00805419">
              <w:t>enure of Australia 2010-11 to 2015-16</w:t>
            </w:r>
          </w:p>
        </w:tc>
        <w:tc>
          <w:tcPr>
            <w:tcW w:w="3406" w:type="dxa"/>
            <w:shd w:val="clear" w:color="auto" w:fill="auto"/>
          </w:tcPr>
          <w:p w14:paraId="6FE9613B" w14:textId="77777777" w:rsidR="007003AF" w:rsidRPr="00893C2A" w:rsidRDefault="007003AF" w:rsidP="007003AF">
            <w:pPr>
              <w:pStyle w:val="TableText"/>
              <w:rPr>
                <w:szCs w:val="18"/>
              </w:rPr>
            </w:pPr>
            <w:r>
              <w:t>ABARES</w:t>
            </w:r>
            <w:r w:rsidRPr="00805419">
              <w:t xml:space="preserve">, Department of Agriculture, </w:t>
            </w:r>
            <w:proofErr w:type="gramStart"/>
            <w:r w:rsidRPr="00805419">
              <w:t>Water</w:t>
            </w:r>
            <w:proofErr w:type="gramEnd"/>
            <w:r w:rsidRPr="00805419">
              <w:t xml:space="preserve"> and the Environment</w:t>
            </w:r>
          </w:p>
        </w:tc>
        <w:tc>
          <w:tcPr>
            <w:tcW w:w="1276" w:type="dxa"/>
            <w:shd w:val="clear" w:color="auto" w:fill="auto"/>
          </w:tcPr>
          <w:p w14:paraId="67440E7D" w14:textId="77777777" w:rsidR="007003AF" w:rsidRPr="00893C2A" w:rsidRDefault="007003AF" w:rsidP="007003AF">
            <w:pPr>
              <w:pStyle w:val="TableText"/>
              <w:rPr>
                <w:szCs w:val="18"/>
              </w:rPr>
            </w:pPr>
            <w:r w:rsidRPr="00805419">
              <w:t>2010-2011</w:t>
            </w:r>
          </w:p>
        </w:tc>
        <w:tc>
          <w:tcPr>
            <w:tcW w:w="1276" w:type="dxa"/>
            <w:shd w:val="clear" w:color="auto" w:fill="auto"/>
          </w:tcPr>
          <w:p w14:paraId="38ECCD91" w14:textId="77777777" w:rsidR="007003AF" w:rsidRPr="00893C2A" w:rsidRDefault="007003AF" w:rsidP="007003AF">
            <w:pPr>
              <w:pStyle w:val="TableText"/>
              <w:rPr>
                <w:szCs w:val="18"/>
              </w:rPr>
            </w:pPr>
            <w:r w:rsidRPr="00805419">
              <w:t>2015-2016</w:t>
            </w:r>
          </w:p>
        </w:tc>
      </w:tr>
      <w:tr w:rsidR="007003AF" w14:paraId="204FF4AB" w14:textId="77777777" w:rsidTr="009634ED">
        <w:tc>
          <w:tcPr>
            <w:tcW w:w="1555" w:type="dxa"/>
            <w:shd w:val="clear" w:color="auto" w:fill="auto"/>
          </w:tcPr>
          <w:p w14:paraId="01C2571C" w14:textId="77777777" w:rsidR="007003AF" w:rsidRPr="00893C2A" w:rsidRDefault="007003AF" w:rsidP="007003AF">
            <w:pPr>
              <w:pStyle w:val="TableText"/>
              <w:rPr>
                <w:szCs w:val="18"/>
              </w:rPr>
            </w:pPr>
            <w:r w:rsidRPr="00805419">
              <w:t xml:space="preserve">Forest type layer, allocating grazing outside </w:t>
            </w:r>
            <w:r>
              <w:t>SPREAD II</w:t>
            </w:r>
          </w:p>
        </w:tc>
        <w:tc>
          <w:tcPr>
            <w:tcW w:w="3114" w:type="dxa"/>
            <w:shd w:val="clear" w:color="auto" w:fill="auto"/>
          </w:tcPr>
          <w:p w14:paraId="17948A2B" w14:textId="77777777" w:rsidR="007003AF" w:rsidRPr="00893C2A" w:rsidRDefault="007003AF" w:rsidP="007003AF">
            <w:pPr>
              <w:pStyle w:val="TableText"/>
              <w:rPr>
                <w:szCs w:val="18"/>
              </w:rPr>
            </w:pPr>
            <w:r w:rsidRPr="00805419">
              <w:t>Forests of Australia</w:t>
            </w:r>
          </w:p>
        </w:tc>
        <w:tc>
          <w:tcPr>
            <w:tcW w:w="3406" w:type="dxa"/>
            <w:shd w:val="clear" w:color="auto" w:fill="auto"/>
          </w:tcPr>
          <w:p w14:paraId="3885418E" w14:textId="77777777" w:rsidR="007003AF" w:rsidRPr="00893C2A" w:rsidRDefault="007003AF" w:rsidP="007003AF">
            <w:pPr>
              <w:pStyle w:val="TableText"/>
              <w:rPr>
                <w:szCs w:val="18"/>
              </w:rPr>
            </w:pPr>
            <w:r>
              <w:t>ABARES</w:t>
            </w:r>
            <w:r w:rsidRPr="00805419">
              <w:t xml:space="preserve">, Department of Agriculture, </w:t>
            </w:r>
            <w:proofErr w:type="gramStart"/>
            <w:r w:rsidRPr="00805419">
              <w:t>Water</w:t>
            </w:r>
            <w:proofErr w:type="gramEnd"/>
            <w:r w:rsidRPr="00805419">
              <w:t xml:space="preserve"> and the Environment</w:t>
            </w:r>
          </w:p>
        </w:tc>
        <w:tc>
          <w:tcPr>
            <w:tcW w:w="1276" w:type="dxa"/>
            <w:shd w:val="clear" w:color="auto" w:fill="auto"/>
          </w:tcPr>
          <w:p w14:paraId="6B30BC53" w14:textId="77777777" w:rsidR="007003AF" w:rsidRPr="00893C2A" w:rsidRDefault="007003AF" w:rsidP="007003AF">
            <w:pPr>
              <w:pStyle w:val="TableText"/>
              <w:rPr>
                <w:szCs w:val="18"/>
              </w:rPr>
            </w:pPr>
            <w:r w:rsidRPr="00805419">
              <w:t>2013</w:t>
            </w:r>
            <w:r>
              <w:t xml:space="preserve"> (v2.0)</w:t>
            </w:r>
          </w:p>
        </w:tc>
        <w:tc>
          <w:tcPr>
            <w:tcW w:w="1276" w:type="dxa"/>
            <w:shd w:val="clear" w:color="auto" w:fill="auto"/>
          </w:tcPr>
          <w:p w14:paraId="47B5B0E4" w14:textId="77777777" w:rsidR="007003AF" w:rsidRPr="00893C2A" w:rsidRDefault="007003AF" w:rsidP="007003AF">
            <w:pPr>
              <w:pStyle w:val="TableText"/>
              <w:rPr>
                <w:szCs w:val="18"/>
              </w:rPr>
            </w:pPr>
            <w:r w:rsidRPr="00805419">
              <w:t>2018</w:t>
            </w:r>
          </w:p>
        </w:tc>
      </w:tr>
      <w:tr w:rsidR="007003AF" w14:paraId="2B43DCF2" w14:textId="77777777" w:rsidTr="009634ED">
        <w:tc>
          <w:tcPr>
            <w:tcW w:w="1555" w:type="dxa"/>
            <w:shd w:val="clear" w:color="auto" w:fill="auto"/>
          </w:tcPr>
          <w:p w14:paraId="366A15CB" w14:textId="77777777" w:rsidR="007003AF" w:rsidRPr="00893C2A" w:rsidRDefault="007003AF" w:rsidP="007003AF">
            <w:pPr>
              <w:pStyle w:val="TableText"/>
              <w:rPr>
                <w:szCs w:val="18"/>
              </w:rPr>
            </w:pPr>
            <w:r w:rsidRPr="00805419">
              <w:t>Stock routes layer</w:t>
            </w:r>
          </w:p>
        </w:tc>
        <w:tc>
          <w:tcPr>
            <w:tcW w:w="3114" w:type="dxa"/>
            <w:shd w:val="clear" w:color="auto" w:fill="auto"/>
          </w:tcPr>
          <w:p w14:paraId="1ED2E623" w14:textId="77777777" w:rsidR="007003AF" w:rsidRPr="00893C2A" w:rsidRDefault="007003AF" w:rsidP="007003AF">
            <w:pPr>
              <w:pStyle w:val="TableText"/>
              <w:rPr>
                <w:szCs w:val="18"/>
              </w:rPr>
            </w:pPr>
            <w:r w:rsidRPr="00805419">
              <w:t>Stock routes – Queensland</w:t>
            </w:r>
          </w:p>
        </w:tc>
        <w:tc>
          <w:tcPr>
            <w:tcW w:w="3406" w:type="dxa"/>
            <w:shd w:val="clear" w:color="auto" w:fill="auto"/>
          </w:tcPr>
          <w:p w14:paraId="1BD39AF1" w14:textId="3F00D66B" w:rsidR="007003AF" w:rsidRPr="00893C2A" w:rsidRDefault="001475AC" w:rsidP="007003AF">
            <w:pPr>
              <w:pStyle w:val="TableText"/>
              <w:rPr>
                <w:szCs w:val="18"/>
              </w:rPr>
            </w:pPr>
            <w:r>
              <w:t xml:space="preserve">Queensland </w:t>
            </w:r>
            <w:r w:rsidR="007003AF" w:rsidRPr="00805419">
              <w:t>Department of Natural Resources</w:t>
            </w:r>
          </w:p>
        </w:tc>
        <w:tc>
          <w:tcPr>
            <w:tcW w:w="1276" w:type="dxa"/>
            <w:shd w:val="clear" w:color="auto" w:fill="auto"/>
          </w:tcPr>
          <w:p w14:paraId="1FEBDB4E" w14:textId="77777777" w:rsidR="007003AF" w:rsidRPr="00893C2A" w:rsidRDefault="007003AF" w:rsidP="007003AF">
            <w:pPr>
              <w:pStyle w:val="TableText"/>
              <w:rPr>
                <w:szCs w:val="18"/>
              </w:rPr>
            </w:pPr>
            <w:r w:rsidRPr="00805419">
              <w:t>2007</w:t>
            </w:r>
          </w:p>
        </w:tc>
        <w:tc>
          <w:tcPr>
            <w:tcW w:w="1276" w:type="dxa"/>
            <w:shd w:val="clear" w:color="auto" w:fill="auto"/>
          </w:tcPr>
          <w:p w14:paraId="36490B50" w14:textId="77777777" w:rsidR="007003AF" w:rsidRPr="00893C2A" w:rsidRDefault="007003AF" w:rsidP="007003AF">
            <w:pPr>
              <w:pStyle w:val="TableText"/>
              <w:rPr>
                <w:szCs w:val="18"/>
              </w:rPr>
            </w:pPr>
            <w:r w:rsidRPr="00805419">
              <w:t>2007</w:t>
            </w:r>
          </w:p>
        </w:tc>
      </w:tr>
      <w:tr w:rsidR="007003AF" w14:paraId="466CFE1B" w14:textId="77777777" w:rsidTr="009634ED">
        <w:tc>
          <w:tcPr>
            <w:tcW w:w="1555" w:type="dxa"/>
            <w:shd w:val="clear" w:color="auto" w:fill="auto"/>
          </w:tcPr>
          <w:p w14:paraId="6580046E" w14:textId="77777777" w:rsidR="007003AF" w:rsidRPr="00893C2A" w:rsidRDefault="007003AF" w:rsidP="007003AF">
            <w:pPr>
              <w:pStyle w:val="TableText"/>
              <w:rPr>
                <w:szCs w:val="18"/>
              </w:rPr>
            </w:pPr>
            <w:r w:rsidRPr="00805419">
              <w:t>Stock routes layer</w:t>
            </w:r>
          </w:p>
        </w:tc>
        <w:tc>
          <w:tcPr>
            <w:tcW w:w="3114" w:type="dxa"/>
            <w:shd w:val="clear" w:color="auto" w:fill="auto"/>
          </w:tcPr>
          <w:p w14:paraId="7B36EBF7" w14:textId="43415DAD" w:rsidR="007003AF" w:rsidRPr="00893C2A" w:rsidRDefault="007003AF" w:rsidP="007003AF">
            <w:pPr>
              <w:pStyle w:val="TableText"/>
              <w:rPr>
                <w:szCs w:val="18"/>
              </w:rPr>
            </w:pPr>
            <w:r w:rsidRPr="00805419">
              <w:t xml:space="preserve">Conservation value of NSW </w:t>
            </w:r>
            <w:r>
              <w:t>T</w:t>
            </w:r>
            <w:r w:rsidRPr="00805419">
              <w:t>ravelling Stock Reserves (TSRs)</w:t>
            </w:r>
          </w:p>
        </w:tc>
        <w:tc>
          <w:tcPr>
            <w:tcW w:w="3406" w:type="dxa"/>
            <w:shd w:val="clear" w:color="auto" w:fill="auto"/>
          </w:tcPr>
          <w:p w14:paraId="0507542D" w14:textId="77777777" w:rsidR="007003AF" w:rsidRPr="00893C2A" w:rsidRDefault="007003AF" w:rsidP="007003AF">
            <w:pPr>
              <w:pStyle w:val="TableText"/>
              <w:rPr>
                <w:szCs w:val="18"/>
              </w:rPr>
            </w:pPr>
            <w:r w:rsidRPr="00805419">
              <w:t>Department of Regional New South Wales</w:t>
            </w:r>
          </w:p>
        </w:tc>
        <w:tc>
          <w:tcPr>
            <w:tcW w:w="1276" w:type="dxa"/>
            <w:shd w:val="clear" w:color="auto" w:fill="auto"/>
          </w:tcPr>
          <w:p w14:paraId="0534F621" w14:textId="77777777" w:rsidR="007003AF" w:rsidRPr="00893C2A" w:rsidRDefault="007003AF" w:rsidP="007003AF">
            <w:pPr>
              <w:pStyle w:val="TableText"/>
              <w:rPr>
                <w:szCs w:val="18"/>
              </w:rPr>
            </w:pPr>
            <w:r w:rsidRPr="00805419">
              <w:t>2017</w:t>
            </w:r>
          </w:p>
        </w:tc>
        <w:tc>
          <w:tcPr>
            <w:tcW w:w="1276" w:type="dxa"/>
            <w:shd w:val="clear" w:color="auto" w:fill="auto"/>
          </w:tcPr>
          <w:p w14:paraId="5BD2F0CE" w14:textId="77777777" w:rsidR="007003AF" w:rsidRPr="00893C2A" w:rsidRDefault="007003AF" w:rsidP="007003AF">
            <w:pPr>
              <w:pStyle w:val="TableText"/>
              <w:rPr>
                <w:szCs w:val="18"/>
              </w:rPr>
            </w:pPr>
            <w:r w:rsidRPr="00805419">
              <w:t>2017</w:t>
            </w:r>
          </w:p>
        </w:tc>
      </w:tr>
      <w:tr w:rsidR="007003AF" w14:paraId="4891FD51" w14:textId="77777777" w:rsidTr="009634ED">
        <w:tc>
          <w:tcPr>
            <w:tcW w:w="1555" w:type="dxa"/>
            <w:shd w:val="clear" w:color="auto" w:fill="auto"/>
          </w:tcPr>
          <w:p w14:paraId="5E5D2188" w14:textId="77777777" w:rsidR="007003AF" w:rsidRPr="00893C2A" w:rsidRDefault="007003AF" w:rsidP="007003AF">
            <w:pPr>
              <w:pStyle w:val="TableText"/>
              <w:rPr>
                <w:szCs w:val="18"/>
              </w:rPr>
            </w:pPr>
            <w:r w:rsidRPr="00805419">
              <w:t>Stock routes layer</w:t>
            </w:r>
          </w:p>
        </w:tc>
        <w:tc>
          <w:tcPr>
            <w:tcW w:w="3114" w:type="dxa"/>
            <w:shd w:val="clear" w:color="auto" w:fill="auto"/>
          </w:tcPr>
          <w:p w14:paraId="35DC4270" w14:textId="77777777" w:rsidR="007003AF" w:rsidRPr="00893C2A" w:rsidRDefault="007003AF" w:rsidP="007003AF">
            <w:pPr>
              <w:pStyle w:val="TableText"/>
              <w:rPr>
                <w:szCs w:val="18"/>
              </w:rPr>
            </w:pPr>
            <w:r w:rsidRPr="00805419">
              <w:t>Cadastral data - Queensland Series</w:t>
            </w:r>
          </w:p>
        </w:tc>
        <w:tc>
          <w:tcPr>
            <w:tcW w:w="3406" w:type="dxa"/>
            <w:shd w:val="clear" w:color="auto" w:fill="auto"/>
          </w:tcPr>
          <w:p w14:paraId="5DED88F8" w14:textId="1E2EA642" w:rsidR="007003AF" w:rsidRPr="00893C2A" w:rsidRDefault="000C0F08" w:rsidP="007003AF">
            <w:pPr>
              <w:pStyle w:val="TableText"/>
              <w:rPr>
                <w:szCs w:val="18"/>
              </w:rPr>
            </w:pPr>
            <w:r>
              <w:t xml:space="preserve">Queensland </w:t>
            </w:r>
            <w:r w:rsidR="007003AF" w:rsidRPr="00805419">
              <w:t>Department of Natural Resources</w:t>
            </w:r>
          </w:p>
        </w:tc>
        <w:tc>
          <w:tcPr>
            <w:tcW w:w="1276" w:type="dxa"/>
            <w:shd w:val="clear" w:color="auto" w:fill="auto"/>
          </w:tcPr>
          <w:p w14:paraId="7CAC7A77" w14:textId="77777777" w:rsidR="007003AF" w:rsidRPr="00893C2A" w:rsidRDefault="007003AF" w:rsidP="007003AF">
            <w:pPr>
              <w:pStyle w:val="TableText"/>
              <w:rPr>
                <w:szCs w:val="18"/>
              </w:rPr>
            </w:pPr>
            <w:r w:rsidRPr="00805419">
              <w:t>December 2010</w:t>
            </w:r>
          </w:p>
        </w:tc>
        <w:tc>
          <w:tcPr>
            <w:tcW w:w="1276" w:type="dxa"/>
            <w:shd w:val="clear" w:color="auto" w:fill="auto"/>
          </w:tcPr>
          <w:p w14:paraId="7FE32867" w14:textId="77777777" w:rsidR="007003AF" w:rsidRPr="00893C2A" w:rsidRDefault="007003AF" w:rsidP="007003AF">
            <w:pPr>
              <w:pStyle w:val="TableText"/>
              <w:rPr>
                <w:szCs w:val="18"/>
              </w:rPr>
            </w:pPr>
            <w:r w:rsidRPr="00805419">
              <w:t>May 2016</w:t>
            </w:r>
          </w:p>
        </w:tc>
      </w:tr>
      <w:tr w:rsidR="007003AF" w14:paraId="18B64CB9" w14:textId="77777777" w:rsidTr="009634ED">
        <w:tc>
          <w:tcPr>
            <w:tcW w:w="1555" w:type="dxa"/>
            <w:shd w:val="clear" w:color="auto" w:fill="auto"/>
          </w:tcPr>
          <w:p w14:paraId="23AFD6AF" w14:textId="77777777" w:rsidR="007003AF" w:rsidRPr="00893C2A" w:rsidRDefault="007003AF" w:rsidP="007003AF">
            <w:pPr>
              <w:pStyle w:val="TableText"/>
              <w:rPr>
                <w:szCs w:val="18"/>
              </w:rPr>
            </w:pPr>
            <w:r w:rsidRPr="004D76AD">
              <w:t>Stock routes layer</w:t>
            </w:r>
          </w:p>
        </w:tc>
        <w:tc>
          <w:tcPr>
            <w:tcW w:w="3114" w:type="dxa"/>
            <w:shd w:val="clear" w:color="auto" w:fill="auto"/>
          </w:tcPr>
          <w:p w14:paraId="2BCBAB47" w14:textId="77777777" w:rsidR="007003AF" w:rsidRPr="00805419" w:rsidRDefault="007003AF" w:rsidP="007003AF">
            <w:pPr>
              <w:pStyle w:val="TableText"/>
              <w:rPr>
                <w:szCs w:val="18"/>
              </w:rPr>
            </w:pPr>
            <w:proofErr w:type="spellStart"/>
            <w:r>
              <w:t>Cadlite</w:t>
            </w:r>
            <w:proofErr w:type="spellEnd"/>
            <w:r>
              <w:t xml:space="preserve">; </w:t>
            </w:r>
            <w:r w:rsidRPr="004D76AD">
              <w:t>Land Tenure</w:t>
            </w:r>
          </w:p>
        </w:tc>
        <w:tc>
          <w:tcPr>
            <w:tcW w:w="3406" w:type="dxa"/>
            <w:shd w:val="clear" w:color="auto" w:fill="auto"/>
          </w:tcPr>
          <w:p w14:paraId="3F768302" w14:textId="77777777" w:rsidR="007003AF" w:rsidRPr="00805419" w:rsidRDefault="007003AF" w:rsidP="007003AF">
            <w:pPr>
              <w:pStyle w:val="TableText"/>
              <w:rPr>
                <w:szCs w:val="18"/>
              </w:rPr>
            </w:pPr>
            <w:r w:rsidRPr="004D76AD">
              <w:t>PSMA Australia</w:t>
            </w:r>
          </w:p>
        </w:tc>
        <w:tc>
          <w:tcPr>
            <w:tcW w:w="1276" w:type="dxa"/>
            <w:shd w:val="clear" w:color="auto" w:fill="auto"/>
          </w:tcPr>
          <w:p w14:paraId="408CB0C1" w14:textId="77777777" w:rsidR="007003AF" w:rsidRPr="00805419" w:rsidRDefault="007003AF" w:rsidP="007003AF">
            <w:pPr>
              <w:pStyle w:val="TableText"/>
            </w:pPr>
            <w:r w:rsidRPr="00805419">
              <w:t>February 2012</w:t>
            </w:r>
          </w:p>
          <w:p w14:paraId="7065AB76" w14:textId="77777777" w:rsidR="007003AF" w:rsidRPr="00893C2A" w:rsidRDefault="007003AF" w:rsidP="007003AF">
            <w:pPr>
              <w:pStyle w:val="TableText"/>
              <w:rPr>
                <w:szCs w:val="18"/>
              </w:rPr>
            </w:pPr>
            <w:r w:rsidRPr="00805419">
              <w:t>(2012)</w:t>
            </w:r>
          </w:p>
        </w:tc>
        <w:tc>
          <w:tcPr>
            <w:tcW w:w="1276" w:type="dxa"/>
            <w:shd w:val="clear" w:color="auto" w:fill="auto"/>
          </w:tcPr>
          <w:p w14:paraId="076FB56C" w14:textId="6CF9912A" w:rsidR="007003AF" w:rsidRPr="00805419" w:rsidRDefault="007003AF" w:rsidP="007003AF">
            <w:pPr>
              <w:pStyle w:val="TableText"/>
            </w:pPr>
            <w:r w:rsidRPr="00805419">
              <w:t>February 201</w:t>
            </w:r>
            <w:r>
              <w:t>7</w:t>
            </w:r>
          </w:p>
          <w:p w14:paraId="638FA4E8" w14:textId="77777777" w:rsidR="007003AF" w:rsidRPr="00893C2A" w:rsidRDefault="007003AF" w:rsidP="007003AF">
            <w:pPr>
              <w:pStyle w:val="TableText"/>
              <w:rPr>
                <w:szCs w:val="18"/>
              </w:rPr>
            </w:pPr>
            <w:r w:rsidRPr="00805419">
              <w:t>(</w:t>
            </w:r>
            <w:proofErr w:type="gramStart"/>
            <w:r w:rsidRPr="00805419">
              <w:t>date</w:t>
            </w:r>
            <w:proofErr w:type="gramEnd"/>
            <w:r w:rsidRPr="00805419">
              <w:t xml:space="preserve"> range 2015-2016)</w:t>
            </w:r>
          </w:p>
        </w:tc>
      </w:tr>
      <w:tr w:rsidR="007003AF" w14:paraId="0A3E53DA" w14:textId="77777777" w:rsidTr="009634ED">
        <w:tc>
          <w:tcPr>
            <w:tcW w:w="1555" w:type="dxa"/>
            <w:shd w:val="clear" w:color="auto" w:fill="auto"/>
          </w:tcPr>
          <w:p w14:paraId="24AA1306" w14:textId="77777777" w:rsidR="007003AF" w:rsidRPr="00ED6A0E" w:rsidRDefault="007003AF" w:rsidP="007003AF">
            <w:pPr>
              <w:pStyle w:val="TableText"/>
              <w:rPr>
                <w:rFonts w:asciiTheme="majorHAnsi" w:hAnsiTheme="majorHAnsi"/>
                <w:szCs w:val="18"/>
              </w:rPr>
            </w:pPr>
            <w:r w:rsidRPr="004D76AD">
              <w:t>SPREAD I</w:t>
            </w:r>
            <w:r>
              <w:t>I</w:t>
            </w:r>
          </w:p>
        </w:tc>
        <w:tc>
          <w:tcPr>
            <w:tcW w:w="3114" w:type="dxa"/>
            <w:shd w:val="clear" w:color="auto" w:fill="auto"/>
          </w:tcPr>
          <w:p w14:paraId="2BA8A167" w14:textId="77777777" w:rsidR="007003AF" w:rsidRPr="00ED6A0E" w:rsidRDefault="007003AF" w:rsidP="007003AF">
            <w:pPr>
              <w:pStyle w:val="TableText"/>
              <w:rPr>
                <w:rFonts w:asciiTheme="majorHAnsi" w:hAnsiTheme="majorHAnsi"/>
                <w:szCs w:val="18"/>
              </w:rPr>
            </w:pPr>
            <w:r>
              <w:t>Terra Moderate Resolution Imaging Spectroradiometer (MODIS) satellite</w:t>
            </w:r>
          </w:p>
        </w:tc>
        <w:tc>
          <w:tcPr>
            <w:tcW w:w="3406" w:type="dxa"/>
            <w:shd w:val="clear" w:color="auto" w:fill="auto"/>
          </w:tcPr>
          <w:p w14:paraId="7F44A62F" w14:textId="77777777" w:rsidR="007003AF" w:rsidRPr="00ED6A0E" w:rsidRDefault="007003AF" w:rsidP="007003AF">
            <w:pPr>
              <w:pStyle w:val="TableText"/>
              <w:rPr>
                <w:rFonts w:asciiTheme="majorHAnsi" w:hAnsiTheme="majorHAnsi"/>
                <w:szCs w:val="18"/>
              </w:rPr>
            </w:pPr>
            <w:r>
              <w:t>NASA</w:t>
            </w:r>
          </w:p>
        </w:tc>
        <w:tc>
          <w:tcPr>
            <w:tcW w:w="1276" w:type="dxa"/>
            <w:shd w:val="clear" w:color="auto" w:fill="auto"/>
          </w:tcPr>
          <w:p w14:paraId="07A85B01" w14:textId="77777777" w:rsidR="007003AF" w:rsidRPr="00ED6A0E" w:rsidRDefault="007003AF" w:rsidP="007003AF">
            <w:pPr>
              <w:pStyle w:val="TableText"/>
              <w:rPr>
                <w:rFonts w:asciiTheme="majorHAnsi" w:hAnsiTheme="majorHAnsi"/>
                <w:szCs w:val="18"/>
              </w:rPr>
            </w:pPr>
            <w:r>
              <w:t>April 2010 – March 2011</w:t>
            </w:r>
          </w:p>
        </w:tc>
        <w:tc>
          <w:tcPr>
            <w:tcW w:w="1276" w:type="dxa"/>
            <w:shd w:val="clear" w:color="auto" w:fill="auto"/>
          </w:tcPr>
          <w:p w14:paraId="60B7E7A3" w14:textId="77777777" w:rsidR="007003AF" w:rsidRPr="00ED6A0E" w:rsidRDefault="007003AF" w:rsidP="007003AF">
            <w:pPr>
              <w:pStyle w:val="TableText"/>
              <w:rPr>
                <w:rFonts w:asciiTheme="majorHAnsi" w:hAnsiTheme="majorHAnsi"/>
                <w:szCs w:val="18"/>
              </w:rPr>
            </w:pPr>
            <w:r>
              <w:t>April 2015 – March 2016</w:t>
            </w:r>
          </w:p>
        </w:tc>
      </w:tr>
      <w:tr w:rsidR="007003AF" w14:paraId="641A3EDF" w14:textId="77777777" w:rsidTr="009634ED">
        <w:tc>
          <w:tcPr>
            <w:tcW w:w="1555" w:type="dxa"/>
            <w:shd w:val="clear" w:color="auto" w:fill="auto"/>
          </w:tcPr>
          <w:p w14:paraId="14237A6F" w14:textId="77777777" w:rsidR="007003AF" w:rsidRPr="00D635DB" w:rsidRDefault="007003AF" w:rsidP="007003AF">
            <w:pPr>
              <w:pStyle w:val="TableText"/>
            </w:pPr>
            <w:r w:rsidRPr="00D635DB">
              <w:t>SPREAD II</w:t>
            </w:r>
          </w:p>
          <w:p w14:paraId="301CBC8E" w14:textId="77777777" w:rsidR="007003AF" w:rsidRPr="00D635DB" w:rsidRDefault="007003AF" w:rsidP="007003AF">
            <w:pPr>
              <w:pStyle w:val="TableText"/>
            </w:pPr>
          </w:p>
        </w:tc>
        <w:tc>
          <w:tcPr>
            <w:tcW w:w="3114" w:type="dxa"/>
            <w:shd w:val="clear" w:color="auto" w:fill="auto"/>
          </w:tcPr>
          <w:p w14:paraId="597A7152" w14:textId="77777777" w:rsidR="007003AF" w:rsidRPr="00D635DB" w:rsidRDefault="007003AF" w:rsidP="007003AF">
            <w:pPr>
              <w:pStyle w:val="TableText"/>
            </w:pPr>
            <w:r w:rsidRPr="00D635DB">
              <w:t>7121.0 - Agricultural Commodities, Australia</w:t>
            </w:r>
          </w:p>
        </w:tc>
        <w:tc>
          <w:tcPr>
            <w:tcW w:w="3406" w:type="dxa"/>
            <w:shd w:val="clear" w:color="auto" w:fill="auto"/>
          </w:tcPr>
          <w:p w14:paraId="495A398B" w14:textId="20BB593E" w:rsidR="007003AF" w:rsidRPr="00D635DB" w:rsidRDefault="007003AF" w:rsidP="007003AF">
            <w:pPr>
              <w:pStyle w:val="TableText"/>
              <w:rPr>
                <w:rFonts w:asciiTheme="majorHAnsi" w:hAnsiTheme="majorHAnsi"/>
                <w:szCs w:val="18"/>
              </w:rPr>
            </w:pPr>
            <w:r w:rsidRPr="00D635DB">
              <w:t>Australian Bureau of Statistics</w:t>
            </w:r>
          </w:p>
        </w:tc>
        <w:tc>
          <w:tcPr>
            <w:tcW w:w="1276" w:type="dxa"/>
            <w:shd w:val="clear" w:color="auto" w:fill="auto"/>
          </w:tcPr>
          <w:p w14:paraId="255E72C6" w14:textId="77777777" w:rsidR="007003AF" w:rsidRPr="00D635DB" w:rsidRDefault="007003AF" w:rsidP="007003AF">
            <w:pPr>
              <w:pStyle w:val="TableText"/>
              <w:rPr>
                <w:rFonts w:asciiTheme="majorHAnsi" w:hAnsiTheme="majorHAnsi"/>
                <w:szCs w:val="18"/>
              </w:rPr>
            </w:pPr>
            <w:r w:rsidRPr="008C28C4">
              <w:t>201</w:t>
            </w:r>
            <w:r>
              <w:t>0-11</w:t>
            </w:r>
            <w:r w:rsidRPr="00D635DB">
              <w:rPr>
                <w:rFonts w:asciiTheme="majorHAnsi" w:hAnsiTheme="majorHAnsi"/>
                <w:szCs w:val="18"/>
              </w:rPr>
              <w:t xml:space="preserve"> </w:t>
            </w:r>
          </w:p>
        </w:tc>
        <w:tc>
          <w:tcPr>
            <w:tcW w:w="1276" w:type="dxa"/>
            <w:shd w:val="clear" w:color="auto" w:fill="auto"/>
          </w:tcPr>
          <w:p w14:paraId="3365D146" w14:textId="77777777" w:rsidR="007003AF" w:rsidRPr="00D635DB" w:rsidRDefault="007003AF" w:rsidP="007003AF">
            <w:pPr>
              <w:pStyle w:val="TableText"/>
              <w:rPr>
                <w:rFonts w:asciiTheme="majorHAnsi" w:hAnsiTheme="majorHAnsi"/>
                <w:szCs w:val="18"/>
              </w:rPr>
            </w:pPr>
            <w:r w:rsidRPr="00D635DB">
              <w:t>201</w:t>
            </w:r>
            <w:r>
              <w:t>5-16</w:t>
            </w:r>
          </w:p>
        </w:tc>
      </w:tr>
      <w:tr w:rsidR="007003AF" w14:paraId="1FDEB7DD" w14:textId="77777777" w:rsidTr="009634ED">
        <w:tc>
          <w:tcPr>
            <w:tcW w:w="1555" w:type="dxa"/>
            <w:shd w:val="clear" w:color="auto" w:fill="auto"/>
          </w:tcPr>
          <w:p w14:paraId="5DEAE60C" w14:textId="77777777" w:rsidR="007003AF" w:rsidRPr="00D635DB" w:rsidRDefault="007003AF" w:rsidP="007003AF">
            <w:pPr>
              <w:pStyle w:val="TableText"/>
              <w:rPr>
                <w:highlight w:val="yellow"/>
              </w:rPr>
            </w:pPr>
            <w:r w:rsidRPr="00D635DB">
              <w:t>SPREAD II</w:t>
            </w:r>
          </w:p>
        </w:tc>
        <w:tc>
          <w:tcPr>
            <w:tcW w:w="3114" w:type="dxa"/>
            <w:shd w:val="clear" w:color="auto" w:fill="auto"/>
          </w:tcPr>
          <w:p w14:paraId="17884FED" w14:textId="77777777" w:rsidR="007003AF" w:rsidRPr="00D635DB" w:rsidRDefault="007003AF" w:rsidP="007003AF">
            <w:pPr>
              <w:pStyle w:val="TableText"/>
            </w:pPr>
            <w:r w:rsidRPr="00D635DB">
              <w:t>4618</w:t>
            </w:r>
            <w:r>
              <w:t>.0 – Water use on Australian farms</w:t>
            </w:r>
          </w:p>
        </w:tc>
        <w:tc>
          <w:tcPr>
            <w:tcW w:w="3406" w:type="dxa"/>
            <w:shd w:val="clear" w:color="auto" w:fill="auto"/>
          </w:tcPr>
          <w:p w14:paraId="636EEA59" w14:textId="77777777" w:rsidR="007003AF" w:rsidRPr="00D635DB" w:rsidRDefault="007003AF" w:rsidP="007003AF">
            <w:pPr>
              <w:pStyle w:val="TableText"/>
            </w:pPr>
            <w:r w:rsidRPr="00D635DB">
              <w:t>Australian</w:t>
            </w:r>
            <w:r>
              <w:t xml:space="preserve"> Bureau of Statistics</w:t>
            </w:r>
          </w:p>
        </w:tc>
        <w:tc>
          <w:tcPr>
            <w:tcW w:w="1276" w:type="dxa"/>
            <w:shd w:val="clear" w:color="auto" w:fill="auto"/>
          </w:tcPr>
          <w:p w14:paraId="31213B77" w14:textId="77777777" w:rsidR="007003AF" w:rsidRPr="00D635DB" w:rsidRDefault="007003AF" w:rsidP="007003AF">
            <w:pPr>
              <w:pStyle w:val="TableText"/>
            </w:pPr>
            <w:r>
              <w:t>2010-11</w:t>
            </w:r>
          </w:p>
        </w:tc>
        <w:tc>
          <w:tcPr>
            <w:tcW w:w="1276" w:type="dxa"/>
            <w:shd w:val="clear" w:color="auto" w:fill="auto"/>
          </w:tcPr>
          <w:p w14:paraId="62F3039E" w14:textId="77777777" w:rsidR="007003AF" w:rsidRPr="00D635DB" w:rsidRDefault="007003AF" w:rsidP="007003AF">
            <w:pPr>
              <w:pStyle w:val="TableText"/>
              <w:rPr>
                <w:highlight w:val="yellow"/>
              </w:rPr>
            </w:pPr>
            <w:r w:rsidRPr="00D635DB">
              <w:t>2015-16</w:t>
            </w:r>
          </w:p>
        </w:tc>
      </w:tr>
      <w:tr w:rsidR="007003AF" w14:paraId="5478FF1C" w14:textId="77777777" w:rsidTr="009634ED">
        <w:tc>
          <w:tcPr>
            <w:tcW w:w="1555" w:type="dxa"/>
            <w:shd w:val="clear" w:color="auto" w:fill="auto"/>
          </w:tcPr>
          <w:p w14:paraId="3E406F9A" w14:textId="77777777" w:rsidR="007003AF" w:rsidRDefault="007003AF" w:rsidP="007003AF">
            <w:pPr>
              <w:pStyle w:val="TableText"/>
            </w:pPr>
            <w:r>
              <w:t>SPREAD II</w:t>
            </w:r>
          </w:p>
          <w:p w14:paraId="49064A60" w14:textId="77777777" w:rsidR="007003AF" w:rsidRPr="00ED6A0E" w:rsidRDefault="007003AF" w:rsidP="007003AF">
            <w:pPr>
              <w:pStyle w:val="TableText"/>
            </w:pPr>
          </w:p>
        </w:tc>
        <w:tc>
          <w:tcPr>
            <w:tcW w:w="3114" w:type="dxa"/>
            <w:shd w:val="clear" w:color="auto" w:fill="auto"/>
          </w:tcPr>
          <w:p w14:paraId="11602024" w14:textId="77777777" w:rsidR="007003AF" w:rsidRPr="00ED6A0E" w:rsidRDefault="007003AF" w:rsidP="007003AF">
            <w:pPr>
              <w:pStyle w:val="TableText"/>
              <w:rPr>
                <w:rFonts w:asciiTheme="majorHAnsi" w:hAnsiTheme="majorHAnsi"/>
                <w:szCs w:val="18"/>
              </w:rPr>
            </w:pPr>
            <w:r>
              <w:t>Ground reference points</w:t>
            </w:r>
          </w:p>
        </w:tc>
        <w:tc>
          <w:tcPr>
            <w:tcW w:w="3406" w:type="dxa"/>
            <w:shd w:val="clear" w:color="auto" w:fill="auto"/>
          </w:tcPr>
          <w:p w14:paraId="2FBDC1B2" w14:textId="77777777" w:rsidR="007003AF" w:rsidRPr="00ED6A0E" w:rsidRDefault="007003AF" w:rsidP="007003AF">
            <w:pPr>
              <w:pStyle w:val="TableText"/>
              <w:rPr>
                <w:rFonts w:asciiTheme="majorHAnsi" w:hAnsiTheme="majorHAnsi"/>
                <w:szCs w:val="18"/>
              </w:rPr>
            </w:pPr>
            <w:r>
              <w:t xml:space="preserve">State government agencies, </w:t>
            </w:r>
            <w:r w:rsidRPr="6A60F65E">
              <w:t>Coleambally Irrigation Co-operative Limited</w:t>
            </w:r>
            <w:r>
              <w:t>,</w:t>
            </w:r>
            <w:r w:rsidRPr="6A60F65E">
              <w:t xml:space="preserve"> the United States Geological Survey</w:t>
            </w:r>
          </w:p>
        </w:tc>
        <w:tc>
          <w:tcPr>
            <w:tcW w:w="1276" w:type="dxa"/>
            <w:shd w:val="clear" w:color="auto" w:fill="auto"/>
          </w:tcPr>
          <w:p w14:paraId="1DBCA17C" w14:textId="77777777" w:rsidR="007003AF" w:rsidRPr="00ED6A0E" w:rsidRDefault="007003AF" w:rsidP="007003AF">
            <w:pPr>
              <w:pStyle w:val="TableText"/>
              <w:rPr>
                <w:rFonts w:asciiTheme="majorHAnsi" w:hAnsiTheme="majorHAnsi"/>
                <w:szCs w:val="18"/>
              </w:rPr>
            </w:pPr>
            <w:r>
              <w:t>2000-2017</w:t>
            </w:r>
          </w:p>
        </w:tc>
        <w:tc>
          <w:tcPr>
            <w:tcW w:w="1276" w:type="dxa"/>
            <w:shd w:val="clear" w:color="auto" w:fill="auto"/>
          </w:tcPr>
          <w:p w14:paraId="688BC106" w14:textId="77777777" w:rsidR="007003AF" w:rsidRPr="00ED6A0E" w:rsidRDefault="007003AF" w:rsidP="007003AF">
            <w:pPr>
              <w:pStyle w:val="TableText"/>
              <w:rPr>
                <w:rFonts w:asciiTheme="majorHAnsi" w:hAnsiTheme="majorHAnsi"/>
                <w:szCs w:val="18"/>
              </w:rPr>
            </w:pPr>
            <w:r>
              <w:t>2000-2017</w:t>
            </w:r>
          </w:p>
        </w:tc>
      </w:tr>
      <w:tr w:rsidR="007003AF" w14:paraId="30AF3403" w14:textId="77777777" w:rsidTr="009634ED">
        <w:tc>
          <w:tcPr>
            <w:tcW w:w="1555" w:type="dxa"/>
            <w:shd w:val="clear" w:color="auto" w:fill="auto"/>
          </w:tcPr>
          <w:p w14:paraId="40DFBFA5" w14:textId="77777777" w:rsidR="007003AF" w:rsidRPr="00ED6A0E" w:rsidRDefault="007003AF" w:rsidP="007003AF">
            <w:pPr>
              <w:pStyle w:val="TableText"/>
              <w:rPr>
                <w:rFonts w:asciiTheme="majorHAnsi" w:hAnsiTheme="majorHAnsi"/>
                <w:szCs w:val="18"/>
              </w:rPr>
            </w:pPr>
            <w:r>
              <w:t>Allocating grazing outside SPREAD II</w:t>
            </w:r>
          </w:p>
        </w:tc>
        <w:tc>
          <w:tcPr>
            <w:tcW w:w="3114" w:type="dxa"/>
            <w:shd w:val="clear" w:color="auto" w:fill="auto"/>
          </w:tcPr>
          <w:p w14:paraId="62C7FB0D" w14:textId="6A071E8E" w:rsidR="007003AF" w:rsidRPr="00ED6A0E" w:rsidRDefault="007003AF" w:rsidP="007003AF">
            <w:pPr>
              <w:pStyle w:val="TableText"/>
              <w:rPr>
                <w:rFonts w:asciiTheme="majorHAnsi" w:hAnsiTheme="majorHAnsi"/>
                <w:szCs w:val="18"/>
              </w:rPr>
            </w:pPr>
            <w:r w:rsidRPr="004D76AD">
              <w:t>Slope relief (3” resolution)</w:t>
            </w:r>
            <w:r>
              <w:t xml:space="preserve"> </w:t>
            </w:r>
            <w:r w:rsidR="00BE5D7B">
              <w:rPr>
                <w:b/>
                <w:bCs/>
              </w:rPr>
              <w:t>c</w:t>
            </w:r>
          </w:p>
        </w:tc>
        <w:tc>
          <w:tcPr>
            <w:tcW w:w="3406" w:type="dxa"/>
            <w:shd w:val="clear" w:color="auto" w:fill="auto"/>
          </w:tcPr>
          <w:p w14:paraId="2CF700F5" w14:textId="77777777" w:rsidR="007003AF" w:rsidRPr="00ED6A0E" w:rsidRDefault="007003AF" w:rsidP="007003AF">
            <w:pPr>
              <w:pStyle w:val="TableText"/>
              <w:rPr>
                <w:rFonts w:asciiTheme="majorHAnsi" w:hAnsiTheme="majorHAnsi"/>
                <w:szCs w:val="18"/>
              </w:rPr>
            </w:pPr>
            <w:r w:rsidRPr="004D76AD">
              <w:t>CSIRO Land and Water</w:t>
            </w:r>
          </w:p>
        </w:tc>
        <w:tc>
          <w:tcPr>
            <w:tcW w:w="1276" w:type="dxa"/>
            <w:shd w:val="clear" w:color="auto" w:fill="auto"/>
          </w:tcPr>
          <w:p w14:paraId="1AEC8BAD" w14:textId="77777777" w:rsidR="007003AF" w:rsidRPr="00ED6A0E" w:rsidRDefault="007003AF" w:rsidP="007003AF">
            <w:pPr>
              <w:pStyle w:val="TableText"/>
              <w:rPr>
                <w:rFonts w:asciiTheme="majorHAnsi" w:hAnsiTheme="majorHAnsi"/>
                <w:szCs w:val="18"/>
              </w:rPr>
            </w:pPr>
            <w:r w:rsidRPr="004D76AD">
              <w:t>2000</w:t>
            </w:r>
          </w:p>
        </w:tc>
        <w:tc>
          <w:tcPr>
            <w:tcW w:w="1276" w:type="dxa"/>
            <w:shd w:val="clear" w:color="auto" w:fill="auto"/>
          </w:tcPr>
          <w:p w14:paraId="7FB7290F" w14:textId="77777777" w:rsidR="007003AF" w:rsidRPr="00ED6A0E" w:rsidRDefault="007003AF" w:rsidP="007003AF">
            <w:pPr>
              <w:pStyle w:val="TableText"/>
              <w:rPr>
                <w:rFonts w:asciiTheme="majorHAnsi" w:hAnsiTheme="majorHAnsi"/>
                <w:szCs w:val="18"/>
              </w:rPr>
            </w:pPr>
            <w:r w:rsidRPr="004D76AD">
              <w:t>2000</w:t>
            </w:r>
          </w:p>
        </w:tc>
      </w:tr>
      <w:tr w:rsidR="007003AF" w14:paraId="69162C37" w14:textId="77777777" w:rsidTr="009634ED">
        <w:tc>
          <w:tcPr>
            <w:tcW w:w="1555" w:type="dxa"/>
            <w:shd w:val="clear" w:color="auto" w:fill="auto"/>
          </w:tcPr>
          <w:p w14:paraId="4C6B31D4" w14:textId="6DBAC1FB" w:rsidR="007003AF" w:rsidRPr="002327CF" w:rsidRDefault="007003AF" w:rsidP="007003AF">
            <w:pPr>
              <w:pStyle w:val="TableText"/>
            </w:pPr>
            <w:r w:rsidRPr="002327CF">
              <w:t>Cultivation constraint</w:t>
            </w:r>
            <w:r w:rsidR="00CD7397">
              <w:t xml:space="preserve"> </w:t>
            </w:r>
            <w:r w:rsidR="00BE5D7B">
              <w:rPr>
                <w:b/>
                <w:bCs/>
              </w:rPr>
              <w:t>d</w:t>
            </w:r>
          </w:p>
        </w:tc>
        <w:tc>
          <w:tcPr>
            <w:tcW w:w="3114" w:type="dxa"/>
            <w:shd w:val="clear" w:color="auto" w:fill="auto"/>
          </w:tcPr>
          <w:p w14:paraId="47636A95" w14:textId="77777777" w:rsidR="007003AF" w:rsidRPr="002327CF" w:rsidRDefault="007003AF" w:rsidP="007003AF">
            <w:pPr>
              <w:pStyle w:val="TableText"/>
            </w:pPr>
            <w:r w:rsidRPr="002327CF">
              <w:t>National Vegetation Information System - Major Vegetation Groups (Version 6.0)</w:t>
            </w:r>
          </w:p>
        </w:tc>
        <w:tc>
          <w:tcPr>
            <w:tcW w:w="3406" w:type="dxa"/>
            <w:shd w:val="clear" w:color="auto" w:fill="auto"/>
          </w:tcPr>
          <w:p w14:paraId="4BFCA46E" w14:textId="77777777" w:rsidR="007003AF" w:rsidRPr="002327CF" w:rsidRDefault="007003AF" w:rsidP="007003AF">
            <w:pPr>
              <w:pStyle w:val="TableText"/>
            </w:pPr>
            <w:r w:rsidRPr="002327CF">
              <w:t xml:space="preserve">Department of Agriculture, </w:t>
            </w:r>
            <w:proofErr w:type="gramStart"/>
            <w:r w:rsidRPr="002327CF">
              <w:t>Water</w:t>
            </w:r>
            <w:proofErr w:type="gramEnd"/>
            <w:r w:rsidRPr="002327CF">
              <w:t xml:space="preserve"> and the Environment</w:t>
            </w:r>
          </w:p>
        </w:tc>
        <w:tc>
          <w:tcPr>
            <w:tcW w:w="1276" w:type="dxa"/>
            <w:shd w:val="clear" w:color="auto" w:fill="auto"/>
          </w:tcPr>
          <w:p w14:paraId="363CE2AF" w14:textId="77777777" w:rsidR="007003AF" w:rsidRPr="002327CF" w:rsidRDefault="007003AF" w:rsidP="007003AF">
            <w:pPr>
              <w:pStyle w:val="TableText"/>
            </w:pPr>
            <w:r w:rsidRPr="002327CF">
              <w:t>2021</w:t>
            </w:r>
          </w:p>
        </w:tc>
        <w:tc>
          <w:tcPr>
            <w:tcW w:w="1276" w:type="dxa"/>
            <w:shd w:val="clear" w:color="auto" w:fill="auto"/>
          </w:tcPr>
          <w:p w14:paraId="58D11B6E" w14:textId="77777777" w:rsidR="007003AF" w:rsidRPr="002327CF" w:rsidRDefault="007003AF" w:rsidP="007003AF">
            <w:pPr>
              <w:pStyle w:val="TableText"/>
            </w:pPr>
            <w:r w:rsidRPr="002327CF">
              <w:t>2021</w:t>
            </w:r>
          </w:p>
        </w:tc>
      </w:tr>
      <w:tr w:rsidR="007003AF" w14:paraId="006A7F90" w14:textId="77777777" w:rsidTr="009634ED">
        <w:tc>
          <w:tcPr>
            <w:tcW w:w="1555" w:type="dxa"/>
            <w:shd w:val="clear" w:color="auto" w:fill="auto"/>
          </w:tcPr>
          <w:p w14:paraId="12AB3158" w14:textId="77777777" w:rsidR="007003AF" w:rsidRPr="002327CF" w:rsidRDefault="007003AF" w:rsidP="007003AF">
            <w:pPr>
              <w:pStyle w:val="TableText"/>
            </w:pPr>
            <w:r w:rsidRPr="002327CF">
              <w:t>Cultivation constraint</w:t>
            </w:r>
          </w:p>
        </w:tc>
        <w:tc>
          <w:tcPr>
            <w:tcW w:w="3114" w:type="dxa"/>
            <w:shd w:val="clear" w:color="auto" w:fill="auto"/>
          </w:tcPr>
          <w:p w14:paraId="4C90BE02" w14:textId="77777777" w:rsidR="007003AF" w:rsidRPr="002327CF" w:rsidRDefault="007003AF" w:rsidP="007003AF">
            <w:pPr>
              <w:pStyle w:val="TableText"/>
            </w:pPr>
            <w:r w:rsidRPr="002327CF">
              <w:t>NSW Native Vegetation Extent 5m Raster v1.2</w:t>
            </w:r>
          </w:p>
        </w:tc>
        <w:tc>
          <w:tcPr>
            <w:tcW w:w="3406" w:type="dxa"/>
            <w:shd w:val="clear" w:color="auto" w:fill="auto"/>
          </w:tcPr>
          <w:p w14:paraId="67D61FAD" w14:textId="6BDD820F" w:rsidR="007003AF" w:rsidRPr="002327CF" w:rsidRDefault="00CC2846" w:rsidP="007003AF">
            <w:pPr>
              <w:pStyle w:val="TableText"/>
            </w:pPr>
            <w:r>
              <w:t>NSW</w:t>
            </w:r>
            <w:r w:rsidR="007003AF" w:rsidRPr="002327CF">
              <w:t xml:space="preserve"> Department of Planning, Industry and Environment</w:t>
            </w:r>
          </w:p>
        </w:tc>
        <w:tc>
          <w:tcPr>
            <w:tcW w:w="1276" w:type="dxa"/>
            <w:shd w:val="clear" w:color="auto" w:fill="auto"/>
          </w:tcPr>
          <w:p w14:paraId="1C8A1E98" w14:textId="77777777" w:rsidR="007003AF" w:rsidRPr="002327CF" w:rsidRDefault="007003AF" w:rsidP="007003AF">
            <w:pPr>
              <w:pStyle w:val="TableText"/>
            </w:pPr>
            <w:r w:rsidRPr="002327CF">
              <w:t>2019</w:t>
            </w:r>
          </w:p>
        </w:tc>
        <w:tc>
          <w:tcPr>
            <w:tcW w:w="1276" w:type="dxa"/>
            <w:shd w:val="clear" w:color="auto" w:fill="auto"/>
          </w:tcPr>
          <w:p w14:paraId="79C47286" w14:textId="77777777" w:rsidR="007003AF" w:rsidRPr="002327CF" w:rsidRDefault="007003AF" w:rsidP="007003AF">
            <w:pPr>
              <w:pStyle w:val="TableText"/>
            </w:pPr>
            <w:r w:rsidRPr="002327CF">
              <w:t>2019</w:t>
            </w:r>
          </w:p>
        </w:tc>
      </w:tr>
      <w:tr w:rsidR="007003AF" w14:paraId="4178B37F" w14:textId="77777777" w:rsidTr="00BF4A88">
        <w:trPr>
          <w:trHeight w:val="477"/>
        </w:trPr>
        <w:tc>
          <w:tcPr>
            <w:tcW w:w="1555" w:type="dxa"/>
            <w:shd w:val="clear" w:color="auto" w:fill="auto"/>
          </w:tcPr>
          <w:p w14:paraId="10AC549D" w14:textId="77777777" w:rsidR="007003AF" w:rsidRPr="002327CF" w:rsidRDefault="007003AF" w:rsidP="007003AF">
            <w:pPr>
              <w:pStyle w:val="TableText"/>
            </w:pPr>
            <w:r w:rsidRPr="002327CF">
              <w:t>Cultivation constraint</w:t>
            </w:r>
          </w:p>
        </w:tc>
        <w:tc>
          <w:tcPr>
            <w:tcW w:w="3114" w:type="dxa"/>
            <w:shd w:val="clear" w:color="auto" w:fill="auto"/>
          </w:tcPr>
          <w:p w14:paraId="55572357" w14:textId="6A517C78" w:rsidR="007003AF" w:rsidRPr="002327CF" w:rsidRDefault="007003AF" w:rsidP="007003AF">
            <w:pPr>
              <w:pStyle w:val="TableText"/>
            </w:pPr>
            <w:r w:rsidRPr="002327CF">
              <w:t xml:space="preserve">Current </w:t>
            </w:r>
            <w:r>
              <w:t>e</w:t>
            </w:r>
            <w:r w:rsidRPr="002327CF">
              <w:t xml:space="preserve">xtent of </w:t>
            </w:r>
            <w:r>
              <w:t>n</w:t>
            </w:r>
            <w:r w:rsidRPr="002327CF">
              <w:t>ative vegetation - Western Australia</w:t>
            </w:r>
          </w:p>
        </w:tc>
        <w:tc>
          <w:tcPr>
            <w:tcW w:w="3406" w:type="dxa"/>
            <w:shd w:val="clear" w:color="auto" w:fill="auto"/>
          </w:tcPr>
          <w:p w14:paraId="0AF3A1B7" w14:textId="2BD36EF0" w:rsidR="007003AF" w:rsidRPr="002327CF" w:rsidRDefault="00CC2846" w:rsidP="007003AF">
            <w:pPr>
              <w:pStyle w:val="TableText"/>
            </w:pPr>
            <w:r>
              <w:t>WA</w:t>
            </w:r>
            <w:r w:rsidR="007003AF" w:rsidRPr="002327CF">
              <w:t xml:space="preserve"> Department of Primary Industries and Regional Development</w:t>
            </w:r>
          </w:p>
        </w:tc>
        <w:tc>
          <w:tcPr>
            <w:tcW w:w="1276" w:type="dxa"/>
            <w:shd w:val="clear" w:color="auto" w:fill="auto"/>
          </w:tcPr>
          <w:p w14:paraId="3F8FAC8B" w14:textId="77777777" w:rsidR="007003AF" w:rsidRPr="002327CF" w:rsidRDefault="007003AF" w:rsidP="007003AF">
            <w:pPr>
              <w:pStyle w:val="TableText"/>
            </w:pPr>
            <w:r w:rsidRPr="002327CF">
              <w:t>2020</w:t>
            </w:r>
          </w:p>
        </w:tc>
        <w:tc>
          <w:tcPr>
            <w:tcW w:w="1276" w:type="dxa"/>
            <w:shd w:val="clear" w:color="auto" w:fill="auto"/>
          </w:tcPr>
          <w:p w14:paraId="05DB19C8" w14:textId="4E5B6A74" w:rsidR="007003AF" w:rsidRPr="002327CF" w:rsidRDefault="007003AF" w:rsidP="007003AF">
            <w:pPr>
              <w:pStyle w:val="TableText"/>
            </w:pPr>
            <w:r w:rsidRPr="002327CF">
              <w:t>2020</w:t>
            </w:r>
          </w:p>
        </w:tc>
      </w:tr>
      <w:tr w:rsidR="007003AF" w14:paraId="1B72E875" w14:textId="77777777" w:rsidTr="00CD7397">
        <w:tc>
          <w:tcPr>
            <w:tcW w:w="1555" w:type="dxa"/>
            <w:tcBorders>
              <w:bottom w:val="single" w:sz="4" w:space="0" w:color="auto"/>
            </w:tcBorders>
            <w:shd w:val="clear" w:color="auto" w:fill="auto"/>
          </w:tcPr>
          <w:p w14:paraId="4E8ADE8F" w14:textId="77777777" w:rsidR="007003AF" w:rsidRPr="002327CF" w:rsidRDefault="007003AF" w:rsidP="007003AF">
            <w:pPr>
              <w:pStyle w:val="TableText"/>
            </w:pPr>
            <w:r w:rsidRPr="002327CF">
              <w:t>Cultivation constraint</w:t>
            </w:r>
          </w:p>
        </w:tc>
        <w:tc>
          <w:tcPr>
            <w:tcW w:w="3114" w:type="dxa"/>
            <w:tcBorders>
              <w:bottom w:val="single" w:sz="4" w:space="0" w:color="auto"/>
            </w:tcBorders>
            <w:shd w:val="clear" w:color="auto" w:fill="auto"/>
          </w:tcPr>
          <w:p w14:paraId="40890278" w14:textId="77777777" w:rsidR="007003AF" w:rsidRPr="002327CF" w:rsidRDefault="007003AF" w:rsidP="007003AF">
            <w:pPr>
              <w:pStyle w:val="TableText"/>
            </w:pPr>
            <w:r w:rsidRPr="002327CF">
              <w:t>Remnant vegetation cover - 2017</w:t>
            </w:r>
          </w:p>
        </w:tc>
        <w:tc>
          <w:tcPr>
            <w:tcW w:w="3406" w:type="dxa"/>
            <w:tcBorders>
              <w:bottom w:val="single" w:sz="4" w:space="0" w:color="auto"/>
            </w:tcBorders>
            <w:shd w:val="clear" w:color="auto" w:fill="auto"/>
          </w:tcPr>
          <w:p w14:paraId="63308C5C" w14:textId="77777777" w:rsidR="007003AF" w:rsidRPr="002327CF" w:rsidRDefault="007003AF" w:rsidP="007003AF">
            <w:pPr>
              <w:pStyle w:val="TableText"/>
            </w:pPr>
            <w:r w:rsidRPr="002327CF">
              <w:t>Queensland Department of Environment and Science</w:t>
            </w:r>
          </w:p>
        </w:tc>
        <w:tc>
          <w:tcPr>
            <w:tcW w:w="1276" w:type="dxa"/>
            <w:tcBorders>
              <w:bottom w:val="single" w:sz="4" w:space="0" w:color="auto"/>
            </w:tcBorders>
            <w:shd w:val="clear" w:color="auto" w:fill="auto"/>
          </w:tcPr>
          <w:p w14:paraId="58858C4C" w14:textId="77777777" w:rsidR="007003AF" w:rsidRPr="002327CF" w:rsidRDefault="007003AF" w:rsidP="007003AF">
            <w:pPr>
              <w:pStyle w:val="TableText"/>
            </w:pPr>
            <w:r w:rsidRPr="002327CF">
              <w:t>2017</w:t>
            </w:r>
          </w:p>
        </w:tc>
        <w:tc>
          <w:tcPr>
            <w:tcW w:w="1276" w:type="dxa"/>
            <w:tcBorders>
              <w:bottom w:val="single" w:sz="4" w:space="0" w:color="auto"/>
            </w:tcBorders>
            <w:shd w:val="clear" w:color="auto" w:fill="auto"/>
          </w:tcPr>
          <w:p w14:paraId="16642883" w14:textId="77777777" w:rsidR="007003AF" w:rsidRPr="002327CF" w:rsidRDefault="007003AF" w:rsidP="007003AF">
            <w:pPr>
              <w:pStyle w:val="TableText"/>
            </w:pPr>
            <w:r w:rsidRPr="002327CF">
              <w:t>2017</w:t>
            </w:r>
          </w:p>
        </w:tc>
      </w:tr>
    </w:tbl>
    <w:p w14:paraId="6FA5CCCD" w14:textId="4F65B695" w:rsidR="0082184B" w:rsidRPr="00BB3629" w:rsidRDefault="009634ED" w:rsidP="0053327C">
      <w:pPr>
        <w:pStyle w:val="Normalsmall"/>
      </w:pPr>
      <w:r w:rsidRPr="00DB3CD3">
        <w:t xml:space="preserve">Note: Data currency may vary from publication date. </w:t>
      </w:r>
      <w:proofErr w:type="spellStart"/>
      <w:r w:rsidR="002560DE">
        <w:rPr>
          <w:b/>
          <w:bCs/>
        </w:rPr>
        <w:t>a</w:t>
      </w:r>
      <w:proofErr w:type="spellEnd"/>
      <w:r w:rsidR="002560DE">
        <w:rPr>
          <w:b/>
          <w:bCs/>
        </w:rPr>
        <w:t xml:space="preserve"> </w:t>
      </w:r>
      <w:proofErr w:type="gramStart"/>
      <w:r w:rsidR="00CC022D">
        <w:t>The</w:t>
      </w:r>
      <w:proofErr w:type="gramEnd"/>
      <w:r w:rsidR="00CC022D">
        <w:t xml:space="preserve"> </w:t>
      </w:r>
      <w:r w:rsidR="00CF0863">
        <w:t>gazettal field</w:t>
      </w:r>
      <w:r>
        <w:t xml:space="preserve"> was used </w:t>
      </w:r>
      <w:r w:rsidR="00CF0863">
        <w:t>to sort data</w:t>
      </w:r>
      <w:r w:rsidR="00F56369">
        <w:t xml:space="preserve"> appropriate</w:t>
      </w:r>
      <w:r w:rsidR="00CF0863">
        <w:t xml:space="preserve"> for </w:t>
      </w:r>
      <w:r w:rsidR="00F2443C">
        <w:t xml:space="preserve">each target field. </w:t>
      </w:r>
      <w:r w:rsidR="00CC022D">
        <w:t>Only parcels reflecting</w:t>
      </w:r>
      <w:r>
        <w:t xml:space="preserve"> the </w:t>
      </w:r>
      <w:r w:rsidR="00CC022D">
        <w:t>target year were taken from</w:t>
      </w:r>
      <w:r w:rsidR="00BA0C9E">
        <w:t xml:space="preserve"> these</w:t>
      </w:r>
      <w:r w:rsidR="009541FE">
        <w:t xml:space="preserve"> datasets</w:t>
      </w:r>
      <w:r w:rsidR="002560DE">
        <w:t>.</w:t>
      </w:r>
      <w:r w:rsidR="00CC022D">
        <w:t xml:space="preserve"> </w:t>
      </w:r>
      <w:r w:rsidRPr="00DB3CD3">
        <w:t xml:space="preserve"> </w:t>
      </w:r>
      <w:r w:rsidR="005A455C">
        <w:rPr>
          <w:b/>
          <w:bCs/>
        </w:rPr>
        <w:t>b</w:t>
      </w:r>
      <w:r w:rsidR="005A455C" w:rsidDel="005A455C">
        <w:rPr>
          <w:b/>
        </w:rPr>
        <w:t xml:space="preserve"> </w:t>
      </w:r>
      <w:r w:rsidR="00BE5D7B" w:rsidRPr="00BE5D7B">
        <w:rPr>
          <w:bCs/>
        </w:rPr>
        <w:t>World Heritage Areas managed as one or more of IUCN categories 1a to V.</w:t>
      </w:r>
      <w:r w:rsidR="00BE5D7B">
        <w:rPr>
          <w:b/>
        </w:rPr>
        <w:t xml:space="preserve"> c </w:t>
      </w:r>
      <w:r w:rsidRPr="00DB3CD3">
        <w:t xml:space="preserve">Derived from NASA’s Digital Elevation - Shuttle Radar Topography Mission February </w:t>
      </w:r>
      <w:r w:rsidRPr="00FE6EE1">
        <w:t>2</w:t>
      </w:r>
      <w:r w:rsidR="002C7D50" w:rsidRPr="00FE6EE1">
        <w:t>000</w:t>
      </w:r>
      <w:r w:rsidR="00C66D51">
        <w:t>.</w:t>
      </w:r>
      <w:r w:rsidR="00CD7397">
        <w:t xml:space="preserve"> </w:t>
      </w:r>
      <w:r w:rsidR="00BE5D7B">
        <w:rPr>
          <w:b/>
          <w:bCs/>
        </w:rPr>
        <w:t>d</w:t>
      </w:r>
      <w:r w:rsidR="00CD7397">
        <w:t xml:space="preserve"> ALUM v8 classes used from Catchment scale land use layer for Cultivation constraint: 3.3.0 to 3.5.3 (excluding 3.4.6) and 4.2.0 to 4.5.4 (excluding 4.4.6); Horticulture constraint: 3.4.0 to 3.5.3 (excluding 3.4.6) and 4.4.0 to 4.5.4 (excluding 4.4.6); Irrigation constraint: 4.2.0 to 4.6.5.</w:t>
      </w:r>
    </w:p>
    <w:p w14:paraId="46AEBA3A" w14:textId="7645C52F" w:rsidR="0082184B" w:rsidRDefault="0082184B" w:rsidP="00386AE0">
      <w:pPr>
        <w:pStyle w:val="NoSpacing"/>
        <w:rPr>
          <w:szCs w:val="20"/>
          <w:lang w:eastAsia="en-AU"/>
        </w:rPr>
      </w:pPr>
    </w:p>
    <w:sectPr w:rsidR="0082184B" w:rsidSect="00CD7397">
      <w:footerReference w:type="default" r:id="rId57"/>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376F" w14:textId="77777777" w:rsidR="006E66A9" w:rsidRDefault="006E66A9" w:rsidP="00FD1646">
      <w:pPr>
        <w:spacing w:after="0" w:line="240" w:lineRule="auto"/>
      </w:pPr>
      <w:r>
        <w:separator/>
      </w:r>
    </w:p>
  </w:endnote>
  <w:endnote w:type="continuationSeparator" w:id="0">
    <w:p w14:paraId="78DEE1D0" w14:textId="77777777" w:rsidR="006E66A9" w:rsidRDefault="006E66A9" w:rsidP="00FD1646">
      <w:pPr>
        <w:spacing w:after="0" w:line="240" w:lineRule="auto"/>
      </w:pPr>
      <w:r>
        <w:continuationSeparator/>
      </w:r>
    </w:p>
  </w:endnote>
  <w:endnote w:type="continuationNotice" w:id="1">
    <w:p w14:paraId="5882F218" w14:textId="77777777" w:rsidR="006E66A9" w:rsidRDefault="006E66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577650"/>
      <w:docPartObj>
        <w:docPartGallery w:val="Page Numbers (Bottom of Page)"/>
        <w:docPartUnique/>
      </w:docPartObj>
    </w:sdtPr>
    <w:sdtEndPr>
      <w:rPr>
        <w:noProof/>
      </w:rPr>
    </w:sdtEndPr>
    <w:sdtContent>
      <w:p w14:paraId="56C9007F" w14:textId="3D849CE2" w:rsidR="00FD1646" w:rsidRPr="00A67964" w:rsidRDefault="00FD1646">
        <w:pPr>
          <w:pStyle w:val="Footer"/>
          <w:jc w:val="center"/>
        </w:pPr>
        <w:r w:rsidRPr="00A67964">
          <w:fldChar w:fldCharType="begin"/>
        </w:r>
        <w:r w:rsidRPr="00A67964">
          <w:instrText xml:space="preserve"> PAGE   \* MERGEFORMAT </w:instrText>
        </w:r>
        <w:r w:rsidRPr="00A67964">
          <w:fldChar w:fldCharType="separate"/>
        </w:r>
        <w:r w:rsidRPr="00A67964">
          <w:rPr>
            <w:noProof/>
          </w:rPr>
          <w:t>2</w:t>
        </w:r>
        <w:r w:rsidRPr="00A67964">
          <w:rPr>
            <w:noProof/>
          </w:rPr>
          <w:fldChar w:fldCharType="end"/>
        </w:r>
      </w:p>
    </w:sdtContent>
  </w:sdt>
  <w:p w14:paraId="5E1DCE18" w14:textId="77777777" w:rsidR="00FD1646" w:rsidRDefault="00FD1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D54F0" w14:textId="77777777" w:rsidR="006E66A9" w:rsidRDefault="006E66A9" w:rsidP="00FD1646">
      <w:pPr>
        <w:spacing w:after="0" w:line="240" w:lineRule="auto"/>
      </w:pPr>
      <w:r>
        <w:separator/>
      </w:r>
    </w:p>
  </w:footnote>
  <w:footnote w:type="continuationSeparator" w:id="0">
    <w:p w14:paraId="4CCF5670" w14:textId="77777777" w:rsidR="006E66A9" w:rsidRDefault="006E66A9" w:rsidP="00FD1646">
      <w:pPr>
        <w:spacing w:after="0" w:line="240" w:lineRule="auto"/>
      </w:pPr>
      <w:r>
        <w:continuationSeparator/>
      </w:r>
    </w:p>
  </w:footnote>
  <w:footnote w:type="continuationNotice" w:id="1">
    <w:p w14:paraId="65679627" w14:textId="77777777" w:rsidR="006E66A9" w:rsidRDefault="006E66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149"/>
    <w:multiLevelType w:val="hybridMultilevel"/>
    <w:tmpl w:val="EEC47FBE"/>
    <w:lvl w:ilvl="0" w:tplc="0C09000F">
      <w:start w:val="1"/>
      <w:numFmt w:val="decimal"/>
      <w:lvlText w:val="%1."/>
      <w:lvlJc w:val="left"/>
      <w:pPr>
        <w:ind w:left="3544" w:hanging="360"/>
      </w:pPr>
      <w:rPr>
        <w:rFonts w:hint="default"/>
      </w:rPr>
    </w:lvl>
    <w:lvl w:ilvl="1" w:tplc="0C090019" w:tentative="1">
      <w:start w:val="1"/>
      <w:numFmt w:val="lowerLetter"/>
      <w:lvlText w:val="%2."/>
      <w:lvlJc w:val="left"/>
      <w:pPr>
        <w:ind w:left="4264" w:hanging="360"/>
      </w:pPr>
    </w:lvl>
    <w:lvl w:ilvl="2" w:tplc="0C09001B" w:tentative="1">
      <w:start w:val="1"/>
      <w:numFmt w:val="lowerRoman"/>
      <w:lvlText w:val="%3."/>
      <w:lvlJc w:val="right"/>
      <w:pPr>
        <w:ind w:left="4984" w:hanging="180"/>
      </w:pPr>
    </w:lvl>
    <w:lvl w:ilvl="3" w:tplc="0C09000F" w:tentative="1">
      <w:start w:val="1"/>
      <w:numFmt w:val="decimal"/>
      <w:lvlText w:val="%4."/>
      <w:lvlJc w:val="left"/>
      <w:pPr>
        <w:ind w:left="5704" w:hanging="360"/>
      </w:pPr>
    </w:lvl>
    <w:lvl w:ilvl="4" w:tplc="0C090019" w:tentative="1">
      <w:start w:val="1"/>
      <w:numFmt w:val="lowerLetter"/>
      <w:lvlText w:val="%5."/>
      <w:lvlJc w:val="left"/>
      <w:pPr>
        <w:ind w:left="6424" w:hanging="360"/>
      </w:pPr>
    </w:lvl>
    <w:lvl w:ilvl="5" w:tplc="0C09001B" w:tentative="1">
      <w:start w:val="1"/>
      <w:numFmt w:val="lowerRoman"/>
      <w:lvlText w:val="%6."/>
      <w:lvlJc w:val="right"/>
      <w:pPr>
        <w:ind w:left="7144" w:hanging="180"/>
      </w:pPr>
    </w:lvl>
    <w:lvl w:ilvl="6" w:tplc="0C09000F" w:tentative="1">
      <w:start w:val="1"/>
      <w:numFmt w:val="decimal"/>
      <w:lvlText w:val="%7."/>
      <w:lvlJc w:val="left"/>
      <w:pPr>
        <w:ind w:left="7864" w:hanging="360"/>
      </w:pPr>
    </w:lvl>
    <w:lvl w:ilvl="7" w:tplc="0C090019" w:tentative="1">
      <w:start w:val="1"/>
      <w:numFmt w:val="lowerLetter"/>
      <w:lvlText w:val="%8."/>
      <w:lvlJc w:val="left"/>
      <w:pPr>
        <w:ind w:left="8584" w:hanging="360"/>
      </w:pPr>
    </w:lvl>
    <w:lvl w:ilvl="8" w:tplc="0C09001B" w:tentative="1">
      <w:start w:val="1"/>
      <w:numFmt w:val="lowerRoman"/>
      <w:lvlText w:val="%9."/>
      <w:lvlJc w:val="right"/>
      <w:pPr>
        <w:ind w:left="9304" w:hanging="180"/>
      </w:pPr>
    </w:lvl>
  </w:abstractNum>
  <w:abstractNum w:abstractNumId="1" w15:restartNumberingAfterBreak="0">
    <w:nsid w:val="08F372AE"/>
    <w:multiLevelType w:val="hybridMultilevel"/>
    <w:tmpl w:val="8928505A"/>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 w15:restartNumberingAfterBreak="0">
    <w:nsid w:val="096348C0"/>
    <w:multiLevelType w:val="hybridMultilevel"/>
    <w:tmpl w:val="7B1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1D2F4A"/>
    <w:multiLevelType w:val="hybridMultilevel"/>
    <w:tmpl w:val="D898D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5E57CD"/>
    <w:multiLevelType w:val="hybridMultilevel"/>
    <w:tmpl w:val="3E8283E0"/>
    <w:lvl w:ilvl="0" w:tplc="24FC3390">
      <w:start w:val="1"/>
      <w:numFmt w:val="decimal"/>
      <w:lvlText w:val="%1."/>
      <w:lvlJc w:val="left"/>
      <w:pPr>
        <w:tabs>
          <w:tab w:val="num" w:pos="720"/>
        </w:tabs>
        <w:ind w:left="720" w:hanging="360"/>
      </w:pPr>
    </w:lvl>
    <w:lvl w:ilvl="1" w:tplc="A3102AD0" w:tentative="1">
      <w:start w:val="1"/>
      <w:numFmt w:val="decimal"/>
      <w:lvlText w:val="%2."/>
      <w:lvlJc w:val="left"/>
      <w:pPr>
        <w:tabs>
          <w:tab w:val="num" w:pos="1440"/>
        </w:tabs>
        <w:ind w:left="1440" w:hanging="360"/>
      </w:pPr>
    </w:lvl>
    <w:lvl w:ilvl="2" w:tplc="F106FBB0" w:tentative="1">
      <w:start w:val="1"/>
      <w:numFmt w:val="decimal"/>
      <w:lvlText w:val="%3."/>
      <w:lvlJc w:val="left"/>
      <w:pPr>
        <w:tabs>
          <w:tab w:val="num" w:pos="2160"/>
        </w:tabs>
        <w:ind w:left="2160" w:hanging="360"/>
      </w:pPr>
    </w:lvl>
    <w:lvl w:ilvl="3" w:tplc="348AE956" w:tentative="1">
      <w:start w:val="1"/>
      <w:numFmt w:val="decimal"/>
      <w:lvlText w:val="%4."/>
      <w:lvlJc w:val="left"/>
      <w:pPr>
        <w:tabs>
          <w:tab w:val="num" w:pos="2880"/>
        </w:tabs>
        <w:ind w:left="2880" w:hanging="360"/>
      </w:pPr>
    </w:lvl>
    <w:lvl w:ilvl="4" w:tplc="2E9A29E2" w:tentative="1">
      <w:start w:val="1"/>
      <w:numFmt w:val="decimal"/>
      <w:lvlText w:val="%5."/>
      <w:lvlJc w:val="left"/>
      <w:pPr>
        <w:tabs>
          <w:tab w:val="num" w:pos="3600"/>
        </w:tabs>
        <w:ind w:left="3600" w:hanging="360"/>
      </w:pPr>
    </w:lvl>
    <w:lvl w:ilvl="5" w:tplc="43A818BA" w:tentative="1">
      <w:start w:val="1"/>
      <w:numFmt w:val="decimal"/>
      <w:lvlText w:val="%6."/>
      <w:lvlJc w:val="left"/>
      <w:pPr>
        <w:tabs>
          <w:tab w:val="num" w:pos="4320"/>
        </w:tabs>
        <w:ind w:left="4320" w:hanging="360"/>
      </w:pPr>
    </w:lvl>
    <w:lvl w:ilvl="6" w:tplc="EA66E9E4" w:tentative="1">
      <w:start w:val="1"/>
      <w:numFmt w:val="decimal"/>
      <w:lvlText w:val="%7."/>
      <w:lvlJc w:val="left"/>
      <w:pPr>
        <w:tabs>
          <w:tab w:val="num" w:pos="5040"/>
        </w:tabs>
        <w:ind w:left="5040" w:hanging="360"/>
      </w:pPr>
    </w:lvl>
    <w:lvl w:ilvl="7" w:tplc="5DEC7EA0" w:tentative="1">
      <w:start w:val="1"/>
      <w:numFmt w:val="decimal"/>
      <w:lvlText w:val="%8."/>
      <w:lvlJc w:val="left"/>
      <w:pPr>
        <w:tabs>
          <w:tab w:val="num" w:pos="5760"/>
        </w:tabs>
        <w:ind w:left="5760" w:hanging="360"/>
      </w:pPr>
    </w:lvl>
    <w:lvl w:ilvl="8" w:tplc="4078990C" w:tentative="1">
      <w:start w:val="1"/>
      <w:numFmt w:val="decimal"/>
      <w:lvlText w:val="%9."/>
      <w:lvlJc w:val="left"/>
      <w:pPr>
        <w:tabs>
          <w:tab w:val="num" w:pos="6480"/>
        </w:tabs>
        <w:ind w:left="6480" w:hanging="360"/>
      </w:pPr>
    </w:lvl>
  </w:abstractNum>
  <w:abstractNum w:abstractNumId="5" w15:restartNumberingAfterBreak="0">
    <w:nsid w:val="252655FD"/>
    <w:multiLevelType w:val="hybridMultilevel"/>
    <w:tmpl w:val="69AEC750"/>
    <w:lvl w:ilvl="0" w:tplc="FF342FFE">
      <w:start w:val="70"/>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5A7690"/>
    <w:multiLevelType w:val="hybridMultilevel"/>
    <w:tmpl w:val="A62C6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AC0AE4"/>
    <w:multiLevelType w:val="hybridMultilevel"/>
    <w:tmpl w:val="51384BB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BD370D"/>
    <w:multiLevelType w:val="hybridMultilevel"/>
    <w:tmpl w:val="6F8EFCF2"/>
    <w:lvl w:ilvl="0" w:tplc="049C50E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EE3103"/>
    <w:multiLevelType w:val="hybridMultilevel"/>
    <w:tmpl w:val="D4881F8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B2124A0"/>
    <w:multiLevelType w:val="hybridMultilevel"/>
    <w:tmpl w:val="966ACF68"/>
    <w:lvl w:ilvl="0" w:tplc="3F3E97B8">
      <w:start w:val="1"/>
      <w:numFmt w:val="bullet"/>
      <w:lvlText w:val="•"/>
      <w:lvlJc w:val="left"/>
      <w:pPr>
        <w:tabs>
          <w:tab w:val="num" w:pos="720"/>
        </w:tabs>
        <w:ind w:left="720" w:hanging="360"/>
      </w:pPr>
      <w:rPr>
        <w:rFonts w:ascii="Arial" w:hAnsi="Arial" w:hint="default"/>
      </w:rPr>
    </w:lvl>
    <w:lvl w:ilvl="1" w:tplc="E294F23E" w:tentative="1">
      <w:start w:val="1"/>
      <w:numFmt w:val="bullet"/>
      <w:lvlText w:val="•"/>
      <w:lvlJc w:val="left"/>
      <w:pPr>
        <w:tabs>
          <w:tab w:val="num" w:pos="1440"/>
        </w:tabs>
        <w:ind w:left="1440" w:hanging="360"/>
      </w:pPr>
      <w:rPr>
        <w:rFonts w:ascii="Arial" w:hAnsi="Arial" w:hint="default"/>
      </w:rPr>
    </w:lvl>
    <w:lvl w:ilvl="2" w:tplc="E2B6082E" w:tentative="1">
      <w:start w:val="1"/>
      <w:numFmt w:val="bullet"/>
      <w:lvlText w:val="•"/>
      <w:lvlJc w:val="left"/>
      <w:pPr>
        <w:tabs>
          <w:tab w:val="num" w:pos="2160"/>
        </w:tabs>
        <w:ind w:left="2160" w:hanging="360"/>
      </w:pPr>
      <w:rPr>
        <w:rFonts w:ascii="Arial" w:hAnsi="Arial" w:hint="default"/>
      </w:rPr>
    </w:lvl>
    <w:lvl w:ilvl="3" w:tplc="17F2251C" w:tentative="1">
      <w:start w:val="1"/>
      <w:numFmt w:val="bullet"/>
      <w:lvlText w:val="•"/>
      <w:lvlJc w:val="left"/>
      <w:pPr>
        <w:tabs>
          <w:tab w:val="num" w:pos="2880"/>
        </w:tabs>
        <w:ind w:left="2880" w:hanging="360"/>
      </w:pPr>
      <w:rPr>
        <w:rFonts w:ascii="Arial" w:hAnsi="Arial" w:hint="default"/>
      </w:rPr>
    </w:lvl>
    <w:lvl w:ilvl="4" w:tplc="FF24D638" w:tentative="1">
      <w:start w:val="1"/>
      <w:numFmt w:val="bullet"/>
      <w:lvlText w:val="•"/>
      <w:lvlJc w:val="left"/>
      <w:pPr>
        <w:tabs>
          <w:tab w:val="num" w:pos="3600"/>
        </w:tabs>
        <w:ind w:left="3600" w:hanging="360"/>
      </w:pPr>
      <w:rPr>
        <w:rFonts w:ascii="Arial" w:hAnsi="Arial" w:hint="default"/>
      </w:rPr>
    </w:lvl>
    <w:lvl w:ilvl="5" w:tplc="CED67C2E" w:tentative="1">
      <w:start w:val="1"/>
      <w:numFmt w:val="bullet"/>
      <w:lvlText w:val="•"/>
      <w:lvlJc w:val="left"/>
      <w:pPr>
        <w:tabs>
          <w:tab w:val="num" w:pos="4320"/>
        </w:tabs>
        <w:ind w:left="4320" w:hanging="360"/>
      </w:pPr>
      <w:rPr>
        <w:rFonts w:ascii="Arial" w:hAnsi="Arial" w:hint="default"/>
      </w:rPr>
    </w:lvl>
    <w:lvl w:ilvl="6" w:tplc="60F61306" w:tentative="1">
      <w:start w:val="1"/>
      <w:numFmt w:val="bullet"/>
      <w:lvlText w:val="•"/>
      <w:lvlJc w:val="left"/>
      <w:pPr>
        <w:tabs>
          <w:tab w:val="num" w:pos="5040"/>
        </w:tabs>
        <w:ind w:left="5040" w:hanging="360"/>
      </w:pPr>
      <w:rPr>
        <w:rFonts w:ascii="Arial" w:hAnsi="Arial" w:hint="default"/>
      </w:rPr>
    </w:lvl>
    <w:lvl w:ilvl="7" w:tplc="25687A42" w:tentative="1">
      <w:start w:val="1"/>
      <w:numFmt w:val="bullet"/>
      <w:lvlText w:val="•"/>
      <w:lvlJc w:val="left"/>
      <w:pPr>
        <w:tabs>
          <w:tab w:val="num" w:pos="5760"/>
        </w:tabs>
        <w:ind w:left="5760" w:hanging="360"/>
      </w:pPr>
      <w:rPr>
        <w:rFonts w:ascii="Arial" w:hAnsi="Arial" w:hint="default"/>
      </w:rPr>
    </w:lvl>
    <w:lvl w:ilvl="8" w:tplc="B5B0CD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1A300D"/>
    <w:multiLevelType w:val="hybridMultilevel"/>
    <w:tmpl w:val="D07CDD18"/>
    <w:lvl w:ilvl="0" w:tplc="6706B562">
      <w:start w:val="1"/>
      <w:numFmt w:val="upperRoman"/>
      <w:pStyle w:val="ListParagraph"/>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CE52A63"/>
    <w:multiLevelType w:val="hybridMultilevel"/>
    <w:tmpl w:val="A83A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934305"/>
    <w:multiLevelType w:val="hybridMultilevel"/>
    <w:tmpl w:val="CE62FF96"/>
    <w:lvl w:ilvl="0" w:tplc="93467356">
      <w:start w:val="1"/>
      <w:numFmt w:val="bullet"/>
      <w:lvlText w:val=""/>
      <w:lvlJc w:val="left"/>
      <w:pPr>
        <w:tabs>
          <w:tab w:val="num" w:pos="720"/>
        </w:tabs>
        <w:ind w:left="720" w:hanging="360"/>
      </w:pPr>
      <w:rPr>
        <w:rFonts w:ascii="Symbol" w:hAnsi="Symbol" w:hint="default"/>
        <w:sz w:val="20"/>
      </w:rPr>
    </w:lvl>
    <w:lvl w:ilvl="1" w:tplc="39807712" w:tentative="1">
      <w:start w:val="1"/>
      <w:numFmt w:val="bullet"/>
      <w:lvlText w:val="o"/>
      <w:lvlJc w:val="left"/>
      <w:pPr>
        <w:tabs>
          <w:tab w:val="num" w:pos="1440"/>
        </w:tabs>
        <w:ind w:left="1440" w:hanging="360"/>
      </w:pPr>
      <w:rPr>
        <w:rFonts w:ascii="Courier New" w:hAnsi="Courier New" w:hint="default"/>
        <w:sz w:val="20"/>
      </w:rPr>
    </w:lvl>
    <w:lvl w:ilvl="2" w:tplc="763C475C" w:tentative="1">
      <w:start w:val="1"/>
      <w:numFmt w:val="bullet"/>
      <w:lvlText w:val=""/>
      <w:lvlJc w:val="left"/>
      <w:pPr>
        <w:tabs>
          <w:tab w:val="num" w:pos="2160"/>
        </w:tabs>
        <w:ind w:left="2160" w:hanging="360"/>
      </w:pPr>
      <w:rPr>
        <w:rFonts w:ascii="Wingdings" w:hAnsi="Wingdings" w:hint="default"/>
        <w:sz w:val="20"/>
      </w:rPr>
    </w:lvl>
    <w:lvl w:ilvl="3" w:tplc="F5B0EFB4" w:tentative="1">
      <w:start w:val="1"/>
      <w:numFmt w:val="bullet"/>
      <w:lvlText w:val=""/>
      <w:lvlJc w:val="left"/>
      <w:pPr>
        <w:tabs>
          <w:tab w:val="num" w:pos="2880"/>
        </w:tabs>
        <w:ind w:left="2880" w:hanging="360"/>
      </w:pPr>
      <w:rPr>
        <w:rFonts w:ascii="Wingdings" w:hAnsi="Wingdings" w:hint="default"/>
        <w:sz w:val="20"/>
      </w:rPr>
    </w:lvl>
    <w:lvl w:ilvl="4" w:tplc="7EB42EE2" w:tentative="1">
      <w:start w:val="1"/>
      <w:numFmt w:val="bullet"/>
      <w:lvlText w:val=""/>
      <w:lvlJc w:val="left"/>
      <w:pPr>
        <w:tabs>
          <w:tab w:val="num" w:pos="3600"/>
        </w:tabs>
        <w:ind w:left="3600" w:hanging="360"/>
      </w:pPr>
      <w:rPr>
        <w:rFonts w:ascii="Wingdings" w:hAnsi="Wingdings" w:hint="default"/>
        <w:sz w:val="20"/>
      </w:rPr>
    </w:lvl>
    <w:lvl w:ilvl="5" w:tplc="EE725232" w:tentative="1">
      <w:start w:val="1"/>
      <w:numFmt w:val="bullet"/>
      <w:lvlText w:val=""/>
      <w:lvlJc w:val="left"/>
      <w:pPr>
        <w:tabs>
          <w:tab w:val="num" w:pos="4320"/>
        </w:tabs>
        <w:ind w:left="4320" w:hanging="360"/>
      </w:pPr>
      <w:rPr>
        <w:rFonts w:ascii="Wingdings" w:hAnsi="Wingdings" w:hint="default"/>
        <w:sz w:val="20"/>
      </w:rPr>
    </w:lvl>
    <w:lvl w:ilvl="6" w:tplc="986AB5B0" w:tentative="1">
      <w:start w:val="1"/>
      <w:numFmt w:val="bullet"/>
      <w:lvlText w:val=""/>
      <w:lvlJc w:val="left"/>
      <w:pPr>
        <w:tabs>
          <w:tab w:val="num" w:pos="5040"/>
        </w:tabs>
        <w:ind w:left="5040" w:hanging="360"/>
      </w:pPr>
      <w:rPr>
        <w:rFonts w:ascii="Wingdings" w:hAnsi="Wingdings" w:hint="default"/>
        <w:sz w:val="20"/>
      </w:rPr>
    </w:lvl>
    <w:lvl w:ilvl="7" w:tplc="9E9672B8" w:tentative="1">
      <w:start w:val="1"/>
      <w:numFmt w:val="bullet"/>
      <w:lvlText w:val=""/>
      <w:lvlJc w:val="left"/>
      <w:pPr>
        <w:tabs>
          <w:tab w:val="num" w:pos="5760"/>
        </w:tabs>
        <w:ind w:left="5760" w:hanging="360"/>
      </w:pPr>
      <w:rPr>
        <w:rFonts w:ascii="Wingdings" w:hAnsi="Wingdings" w:hint="default"/>
        <w:sz w:val="20"/>
      </w:rPr>
    </w:lvl>
    <w:lvl w:ilvl="8" w:tplc="8946A740"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F37F24"/>
    <w:multiLevelType w:val="hybridMultilevel"/>
    <w:tmpl w:val="ADAA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D65623"/>
    <w:multiLevelType w:val="hybridMultilevel"/>
    <w:tmpl w:val="6ED8CBF2"/>
    <w:lvl w:ilvl="0" w:tplc="3654A954">
      <w:numFmt w:val="bullet"/>
      <w:lvlText w:val="-"/>
      <w:lvlJc w:val="left"/>
      <w:pPr>
        <w:ind w:left="72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2128137">
    <w:abstractNumId w:val="13"/>
  </w:num>
  <w:num w:numId="2" w16cid:durableId="892426738">
    <w:abstractNumId w:val="2"/>
  </w:num>
  <w:num w:numId="3" w16cid:durableId="1688091464">
    <w:abstractNumId w:val="12"/>
  </w:num>
  <w:num w:numId="4" w16cid:durableId="674066216">
    <w:abstractNumId w:val="3"/>
  </w:num>
  <w:num w:numId="5" w16cid:durableId="2120641391">
    <w:abstractNumId w:val="7"/>
  </w:num>
  <w:num w:numId="6" w16cid:durableId="119541938">
    <w:abstractNumId w:val="14"/>
  </w:num>
  <w:num w:numId="7" w16cid:durableId="1882546721">
    <w:abstractNumId w:val="9"/>
  </w:num>
  <w:num w:numId="8" w16cid:durableId="1093434650">
    <w:abstractNumId w:val="4"/>
  </w:num>
  <w:num w:numId="9" w16cid:durableId="2131506958">
    <w:abstractNumId w:val="5"/>
  </w:num>
  <w:num w:numId="10" w16cid:durableId="920943714">
    <w:abstractNumId w:val="8"/>
  </w:num>
  <w:num w:numId="11" w16cid:durableId="522325368">
    <w:abstractNumId w:val="11"/>
  </w:num>
  <w:num w:numId="12" w16cid:durableId="961883111">
    <w:abstractNumId w:val="10"/>
  </w:num>
  <w:num w:numId="13" w16cid:durableId="26299016">
    <w:abstractNumId w:val="6"/>
  </w:num>
  <w:num w:numId="14" w16cid:durableId="1986818403">
    <w:abstractNumId w:val="1"/>
  </w:num>
  <w:num w:numId="15" w16cid:durableId="1071654224">
    <w:abstractNumId w:val="0"/>
  </w:num>
  <w:num w:numId="16" w16cid:durableId="2056393380">
    <w:abstractNumId w:val="11"/>
    <w:lvlOverride w:ilvl="0">
      <w:startOverride w:val="1"/>
    </w:lvlOverride>
  </w:num>
  <w:num w:numId="17" w16cid:durableId="11889542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6905FA"/>
    <w:rsid w:val="00000187"/>
    <w:rsid w:val="00000820"/>
    <w:rsid w:val="000024DB"/>
    <w:rsid w:val="0000353B"/>
    <w:rsid w:val="00003AEC"/>
    <w:rsid w:val="000042F8"/>
    <w:rsid w:val="0000780A"/>
    <w:rsid w:val="00010598"/>
    <w:rsid w:val="000116B8"/>
    <w:rsid w:val="00011B39"/>
    <w:rsid w:val="00012282"/>
    <w:rsid w:val="00014D2C"/>
    <w:rsid w:val="00017E6C"/>
    <w:rsid w:val="00020381"/>
    <w:rsid w:val="00023849"/>
    <w:rsid w:val="00024825"/>
    <w:rsid w:val="00025823"/>
    <w:rsid w:val="000259B9"/>
    <w:rsid w:val="000263D5"/>
    <w:rsid w:val="0002719A"/>
    <w:rsid w:val="00027597"/>
    <w:rsid w:val="00030CE9"/>
    <w:rsid w:val="00030FDB"/>
    <w:rsid w:val="00031778"/>
    <w:rsid w:val="0003210A"/>
    <w:rsid w:val="00032836"/>
    <w:rsid w:val="000352A4"/>
    <w:rsid w:val="0003554A"/>
    <w:rsid w:val="00035C25"/>
    <w:rsid w:val="00036007"/>
    <w:rsid w:val="0003742C"/>
    <w:rsid w:val="000378B1"/>
    <w:rsid w:val="00040A84"/>
    <w:rsid w:val="000410CE"/>
    <w:rsid w:val="0004139E"/>
    <w:rsid w:val="000422FE"/>
    <w:rsid w:val="000432D7"/>
    <w:rsid w:val="00043604"/>
    <w:rsid w:val="00044510"/>
    <w:rsid w:val="00044A78"/>
    <w:rsid w:val="00045862"/>
    <w:rsid w:val="00045FE5"/>
    <w:rsid w:val="000467D1"/>
    <w:rsid w:val="000479E1"/>
    <w:rsid w:val="00050524"/>
    <w:rsid w:val="00051106"/>
    <w:rsid w:val="00052D0F"/>
    <w:rsid w:val="00053629"/>
    <w:rsid w:val="00054104"/>
    <w:rsid w:val="00054DD5"/>
    <w:rsid w:val="00056389"/>
    <w:rsid w:val="00056F0D"/>
    <w:rsid w:val="00062128"/>
    <w:rsid w:val="0006321D"/>
    <w:rsid w:val="0006351B"/>
    <w:rsid w:val="0006720B"/>
    <w:rsid w:val="0007006E"/>
    <w:rsid w:val="00075B3D"/>
    <w:rsid w:val="000769DB"/>
    <w:rsid w:val="0007796F"/>
    <w:rsid w:val="0008040A"/>
    <w:rsid w:val="00082729"/>
    <w:rsid w:val="000842A9"/>
    <w:rsid w:val="000845EE"/>
    <w:rsid w:val="000857DA"/>
    <w:rsid w:val="00086B0D"/>
    <w:rsid w:val="00090336"/>
    <w:rsid w:val="00090370"/>
    <w:rsid w:val="000913BF"/>
    <w:rsid w:val="0009156B"/>
    <w:rsid w:val="00091A03"/>
    <w:rsid w:val="000938F2"/>
    <w:rsid w:val="000942AE"/>
    <w:rsid w:val="00094350"/>
    <w:rsid w:val="00094E4C"/>
    <w:rsid w:val="000978BC"/>
    <w:rsid w:val="000A1269"/>
    <w:rsid w:val="000A6E9A"/>
    <w:rsid w:val="000B237B"/>
    <w:rsid w:val="000B2950"/>
    <w:rsid w:val="000B53B1"/>
    <w:rsid w:val="000B724A"/>
    <w:rsid w:val="000C015B"/>
    <w:rsid w:val="000C0F08"/>
    <w:rsid w:val="000C1532"/>
    <w:rsid w:val="000C2280"/>
    <w:rsid w:val="000C45AF"/>
    <w:rsid w:val="000C5AAE"/>
    <w:rsid w:val="000C633B"/>
    <w:rsid w:val="000C6AF9"/>
    <w:rsid w:val="000C776E"/>
    <w:rsid w:val="000C7A54"/>
    <w:rsid w:val="000D2C91"/>
    <w:rsid w:val="000D2ED2"/>
    <w:rsid w:val="000D3DCA"/>
    <w:rsid w:val="000D58AB"/>
    <w:rsid w:val="000D75AA"/>
    <w:rsid w:val="000E0390"/>
    <w:rsid w:val="000E09C1"/>
    <w:rsid w:val="000E0A0A"/>
    <w:rsid w:val="000E52B9"/>
    <w:rsid w:val="000E6035"/>
    <w:rsid w:val="000E61C3"/>
    <w:rsid w:val="000E7497"/>
    <w:rsid w:val="000F066E"/>
    <w:rsid w:val="000F15B7"/>
    <w:rsid w:val="000F2ED4"/>
    <w:rsid w:val="000F38D2"/>
    <w:rsid w:val="000F559C"/>
    <w:rsid w:val="000F6B29"/>
    <w:rsid w:val="00100845"/>
    <w:rsid w:val="00100E1F"/>
    <w:rsid w:val="00104908"/>
    <w:rsid w:val="00104FBC"/>
    <w:rsid w:val="001056AA"/>
    <w:rsid w:val="00110253"/>
    <w:rsid w:val="00110A96"/>
    <w:rsid w:val="0011126B"/>
    <w:rsid w:val="001121B4"/>
    <w:rsid w:val="0011443F"/>
    <w:rsid w:val="00114D3A"/>
    <w:rsid w:val="001201A3"/>
    <w:rsid w:val="00121714"/>
    <w:rsid w:val="001275DD"/>
    <w:rsid w:val="00130094"/>
    <w:rsid w:val="00132533"/>
    <w:rsid w:val="0013408A"/>
    <w:rsid w:val="0013491B"/>
    <w:rsid w:val="00135E1A"/>
    <w:rsid w:val="001378C7"/>
    <w:rsid w:val="001420D6"/>
    <w:rsid w:val="00143729"/>
    <w:rsid w:val="00144519"/>
    <w:rsid w:val="001457AF"/>
    <w:rsid w:val="00147070"/>
    <w:rsid w:val="001475AC"/>
    <w:rsid w:val="00147702"/>
    <w:rsid w:val="001500EC"/>
    <w:rsid w:val="0015320F"/>
    <w:rsid w:val="00153474"/>
    <w:rsid w:val="00153AC8"/>
    <w:rsid w:val="00154817"/>
    <w:rsid w:val="00155EF7"/>
    <w:rsid w:val="00156111"/>
    <w:rsid w:val="0015618A"/>
    <w:rsid w:val="00156A1C"/>
    <w:rsid w:val="00156DEF"/>
    <w:rsid w:val="001576E6"/>
    <w:rsid w:val="0016026B"/>
    <w:rsid w:val="0016071B"/>
    <w:rsid w:val="001629AF"/>
    <w:rsid w:val="00162CB9"/>
    <w:rsid w:val="00163015"/>
    <w:rsid w:val="00163C6A"/>
    <w:rsid w:val="00163DCF"/>
    <w:rsid w:val="001645A8"/>
    <w:rsid w:val="001678B0"/>
    <w:rsid w:val="00167C25"/>
    <w:rsid w:val="001703A7"/>
    <w:rsid w:val="00171F1C"/>
    <w:rsid w:val="001731DD"/>
    <w:rsid w:val="00175A2E"/>
    <w:rsid w:val="00176425"/>
    <w:rsid w:val="00177EC9"/>
    <w:rsid w:val="00181945"/>
    <w:rsid w:val="001820D6"/>
    <w:rsid w:val="00182246"/>
    <w:rsid w:val="001824C0"/>
    <w:rsid w:val="00182B54"/>
    <w:rsid w:val="001837F3"/>
    <w:rsid w:val="00187A64"/>
    <w:rsid w:val="00190CCD"/>
    <w:rsid w:val="00191E93"/>
    <w:rsid w:val="00192675"/>
    <w:rsid w:val="001A2C69"/>
    <w:rsid w:val="001A3565"/>
    <w:rsid w:val="001A522D"/>
    <w:rsid w:val="001A5282"/>
    <w:rsid w:val="001A641C"/>
    <w:rsid w:val="001B0A4B"/>
    <w:rsid w:val="001B2D8F"/>
    <w:rsid w:val="001B302D"/>
    <w:rsid w:val="001B3684"/>
    <w:rsid w:val="001B4DB6"/>
    <w:rsid w:val="001B4EFA"/>
    <w:rsid w:val="001B5019"/>
    <w:rsid w:val="001B50A6"/>
    <w:rsid w:val="001B51EE"/>
    <w:rsid w:val="001B68BC"/>
    <w:rsid w:val="001B7C5D"/>
    <w:rsid w:val="001C375D"/>
    <w:rsid w:val="001C531B"/>
    <w:rsid w:val="001C6EED"/>
    <w:rsid w:val="001C6F15"/>
    <w:rsid w:val="001D4B3D"/>
    <w:rsid w:val="001D51F3"/>
    <w:rsid w:val="001D5E8D"/>
    <w:rsid w:val="001D7D7B"/>
    <w:rsid w:val="001E02B9"/>
    <w:rsid w:val="001E29D0"/>
    <w:rsid w:val="001E3250"/>
    <w:rsid w:val="001E441C"/>
    <w:rsid w:val="001E5F1F"/>
    <w:rsid w:val="001E62E2"/>
    <w:rsid w:val="001E65CD"/>
    <w:rsid w:val="001E6745"/>
    <w:rsid w:val="001E71A7"/>
    <w:rsid w:val="001E79BC"/>
    <w:rsid w:val="001F3954"/>
    <w:rsid w:val="001F4A60"/>
    <w:rsid w:val="001F5010"/>
    <w:rsid w:val="001F5CF2"/>
    <w:rsid w:val="001F5FA7"/>
    <w:rsid w:val="00200AA8"/>
    <w:rsid w:val="00200DE2"/>
    <w:rsid w:val="002018B2"/>
    <w:rsid w:val="00203B94"/>
    <w:rsid w:val="002073C4"/>
    <w:rsid w:val="00210B00"/>
    <w:rsid w:val="00210FA7"/>
    <w:rsid w:val="00211C31"/>
    <w:rsid w:val="002122C7"/>
    <w:rsid w:val="00212971"/>
    <w:rsid w:val="00214C6C"/>
    <w:rsid w:val="00215042"/>
    <w:rsid w:val="00215456"/>
    <w:rsid w:val="0021592E"/>
    <w:rsid w:val="00215BEE"/>
    <w:rsid w:val="0021786B"/>
    <w:rsid w:val="00220285"/>
    <w:rsid w:val="00221A1A"/>
    <w:rsid w:val="0022366E"/>
    <w:rsid w:val="00225022"/>
    <w:rsid w:val="00227139"/>
    <w:rsid w:val="0023188F"/>
    <w:rsid w:val="00231A6A"/>
    <w:rsid w:val="00231B0E"/>
    <w:rsid w:val="002327CF"/>
    <w:rsid w:val="002340EB"/>
    <w:rsid w:val="0023445A"/>
    <w:rsid w:val="00234A67"/>
    <w:rsid w:val="00234DD8"/>
    <w:rsid w:val="002427B2"/>
    <w:rsid w:val="002432C6"/>
    <w:rsid w:val="00243B69"/>
    <w:rsid w:val="00243F0F"/>
    <w:rsid w:val="0024630E"/>
    <w:rsid w:val="0024722D"/>
    <w:rsid w:val="00250B7C"/>
    <w:rsid w:val="002511C0"/>
    <w:rsid w:val="002519A0"/>
    <w:rsid w:val="00251BE2"/>
    <w:rsid w:val="00253CCF"/>
    <w:rsid w:val="002560DE"/>
    <w:rsid w:val="00256289"/>
    <w:rsid w:val="00256FC8"/>
    <w:rsid w:val="00257A9A"/>
    <w:rsid w:val="00262584"/>
    <w:rsid w:val="00264130"/>
    <w:rsid w:val="00265EA0"/>
    <w:rsid w:val="00266F3B"/>
    <w:rsid w:val="00267031"/>
    <w:rsid w:val="00267212"/>
    <w:rsid w:val="002672C5"/>
    <w:rsid w:val="002676E4"/>
    <w:rsid w:val="00270461"/>
    <w:rsid w:val="0027059E"/>
    <w:rsid w:val="0027089C"/>
    <w:rsid w:val="002714AE"/>
    <w:rsid w:val="0027321D"/>
    <w:rsid w:val="002739E5"/>
    <w:rsid w:val="00273A41"/>
    <w:rsid w:val="00274EFF"/>
    <w:rsid w:val="00275DF5"/>
    <w:rsid w:val="00280609"/>
    <w:rsid w:val="00281221"/>
    <w:rsid w:val="00281C75"/>
    <w:rsid w:val="002822D4"/>
    <w:rsid w:val="00282794"/>
    <w:rsid w:val="00282D92"/>
    <w:rsid w:val="00283530"/>
    <w:rsid w:val="00283E55"/>
    <w:rsid w:val="0028620D"/>
    <w:rsid w:val="0028625E"/>
    <w:rsid w:val="0028744D"/>
    <w:rsid w:val="00287BA0"/>
    <w:rsid w:val="002938F4"/>
    <w:rsid w:val="002A16B0"/>
    <w:rsid w:val="002A284A"/>
    <w:rsid w:val="002B0470"/>
    <w:rsid w:val="002B3D90"/>
    <w:rsid w:val="002B65AF"/>
    <w:rsid w:val="002B6905"/>
    <w:rsid w:val="002B7B5E"/>
    <w:rsid w:val="002B7F0B"/>
    <w:rsid w:val="002C09F8"/>
    <w:rsid w:val="002C0A3E"/>
    <w:rsid w:val="002C54DA"/>
    <w:rsid w:val="002C5C64"/>
    <w:rsid w:val="002C6AB7"/>
    <w:rsid w:val="002C7D50"/>
    <w:rsid w:val="002D1666"/>
    <w:rsid w:val="002D244B"/>
    <w:rsid w:val="002D27DD"/>
    <w:rsid w:val="002D2A17"/>
    <w:rsid w:val="002D40FA"/>
    <w:rsid w:val="002D4F98"/>
    <w:rsid w:val="002D53B8"/>
    <w:rsid w:val="002D72AD"/>
    <w:rsid w:val="002E0533"/>
    <w:rsid w:val="002E2219"/>
    <w:rsid w:val="002E2641"/>
    <w:rsid w:val="002E4F58"/>
    <w:rsid w:val="002E6521"/>
    <w:rsid w:val="002E7164"/>
    <w:rsid w:val="002F3116"/>
    <w:rsid w:val="002F394C"/>
    <w:rsid w:val="002F4610"/>
    <w:rsid w:val="002F4908"/>
    <w:rsid w:val="002F67AE"/>
    <w:rsid w:val="002F6FC5"/>
    <w:rsid w:val="002F7315"/>
    <w:rsid w:val="002F7456"/>
    <w:rsid w:val="002F7F0A"/>
    <w:rsid w:val="00300808"/>
    <w:rsid w:val="0030238E"/>
    <w:rsid w:val="00302DC0"/>
    <w:rsid w:val="0030660C"/>
    <w:rsid w:val="003071DB"/>
    <w:rsid w:val="00307389"/>
    <w:rsid w:val="00307F9D"/>
    <w:rsid w:val="00310160"/>
    <w:rsid w:val="0031322A"/>
    <w:rsid w:val="003135AA"/>
    <w:rsid w:val="00317420"/>
    <w:rsid w:val="00317CC2"/>
    <w:rsid w:val="00317FBF"/>
    <w:rsid w:val="00320F25"/>
    <w:rsid w:val="00322E99"/>
    <w:rsid w:val="00324357"/>
    <w:rsid w:val="00326891"/>
    <w:rsid w:val="0033086E"/>
    <w:rsid w:val="00332DF5"/>
    <w:rsid w:val="003331D5"/>
    <w:rsid w:val="00333612"/>
    <w:rsid w:val="0033613E"/>
    <w:rsid w:val="00337A78"/>
    <w:rsid w:val="0034278F"/>
    <w:rsid w:val="00342EC2"/>
    <w:rsid w:val="00345657"/>
    <w:rsid w:val="00347C5F"/>
    <w:rsid w:val="00350809"/>
    <w:rsid w:val="00354950"/>
    <w:rsid w:val="0035746A"/>
    <w:rsid w:val="00361AA4"/>
    <w:rsid w:val="00361DBA"/>
    <w:rsid w:val="00362400"/>
    <w:rsid w:val="00364E79"/>
    <w:rsid w:val="00365CB7"/>
    <w:rsid w:val="00366D7E"/>
    <w:rsid w:val="00367F5B"/>
    <w:rsid w:val="00370A6B"/>
    <w:rsid w:val="00370A8B"/>
    <w:rsid w:val="0037259D"/>
    <w:rsid w:val="00372B66"/>
    <w:rsid w:val="00374A7F"/>
    <w:rsid w:val="00375D25"/>
    <w:rsid w:val="003776CC"/>
    <w:rsid w:val="003779CE"/>
    <w:rsid w:val="00381AF5"/>
    <w:rsid w:val="00381DDC"/>
    <w:rsid w:val="00381F64"/>
    <w:rsid w:val="003827AE"/>
    <w:rsid w:val="00383F00"/>
    <w:rsid w:val="003845F6"/>
    <w:rsid w:val="00386AE0"/>
    <w:rsid w:val="00386F85"/>
    <w:rsid w:val="00390EDB"/>
    <w:rsid w:val="00391D35"/>
    <w:rsid w:val="00393163"/>
    <w:rsid w:val="00393DA7"/>
    <w:rsid w:val="003947AC"/>
    <w:rsid w:val="00394F80"/>
    <w:rsid w:val="00395717"/>
    <w:rsid w:val="003A0870"/>
    <w:rsid w:val="003A1616"/>
    <w:rsid w:val="003A428B"/>
    <w:rsid w:val="003A604A"/>
    <w:rsid w:val="003A6BAC"/>
    <w:rsid w:val="003A77A0"/>
    <w:rsid w:val="003A79AE"/>
    <w:rsid w:val="003B191A"/>
    <w:rsid w:val="003B3FDD"/>
    <w:rsid w:val="003B4C08"/>
    <w:rsid w:val="003B503E"/>
    <w:rsid w:val="003B5EDA"/>
    <w:rsid w:val="003B62CA"/>
    <w:rsid w:val="003B795E"/>
    <w:rsid w:val="003C062A"/>
    <w:rsid w:val="003C099E"/>
    <w:rsid w:val="003C0B19"/>
    <w:rsid w:val="003C5138"/>
    <w:rsid w:val="003C5346"/>
    <w:rsid w:val="003C55B9"/>
    <w:rsid w:val="003C5BF9"/>
    <w:rsid w:val="003C6EC9"/>
    <w:rsid w:val="003D17F0"/>
    <w:rsid w:val="003D2B17"/>
    <w:rsid w:val="003D2BB1"/>
    <w:rsid w:val="003D2CA1"/>
    <w:rsid w:val="003D2FC7"/>
    <w:rsid w:val="003D3C4A"/>
    <w:rsid w:val="003D540F"/>
    <w:rsid w:val="003D5BAD"/>
    <w:rsid w:val="003D65C0"/>
    <w:rsid w:val="003D77E2"/>
    <w:rsid w:val="003D788D"/>
    <w:rsid w:val="003E048D"/>
    <w:rsid w:val="003E31DF"/>
    <w:rsid w:val="003E5795"/>
    <w:rsid w:val="003E5B4A"/>
    <w:rsid w:val="003E6912"/>
    <w:rsid w:val="003E6F7A"/>
    <w:rsid w:val="003F04F4"/>
    <w:rsid w:val="003F1235"/>
    <w:rsid w:val="003F2F81"/>
    <w:rsid w:val="003F39F5"/>
    <w:rsid w:val="003F4CF7"/>
    <w:rsid w:val="003F5690"/>
    <w:rsid w:val="003F6CFF"/>
    <w:rsid w:val="003F6F26"/>
    <w:rsid w:val="003F7D4A"/>
    <w:rsid w:val="004009AA"/>
    <w:rsid w:val="00402FC1"/>
    <w:rsid w:val="00404E04"/>
    <w:rsid w:val="004054F0"/>
    <w:rsid w:val="00407CAC"/>
    <w:rsid w:val="004103ED"/>
    <w:rsid w:val="004110A9"/>
    <w:rsid w:val="00411E8E"/>
    <w:rsid w:val="004128AC"/>
    <w:rsid w:val="00412D9E"/>
    <w:rsid w:val="00412F7F"/>
    <w:rsid w:val="0041429C"/>
    <w:rsid w:val="004147D6"/>
    <w:rsid w:val="004149EF"/>
    <w:rsid w:val="00415562"/>
    <w:rsid w:val="00420749"/>
    <w:rsid w:val="00420D59"/>
    <w:rsid w:val="004213B5"/>
    <w:rsid w:val="004219C3"/>
    <w:rsid w:val="00421E94"/>
    <w:rsid w:val="00422A59"/>
    <w:rsid w:val="004253B8"/>
    <w:rsid w:val="004307AA"/>
    <w:rsid w:val="00432E6E"/>
    <w:rsid w:val="004354EB"/>
    <w:rsid w:val="00437108"/>
    <w:rsid w:val="0043793A"/>
    <w:rsid w:val="00440697"/>
    <w:rsid w:val="004416D7"/>
    <w:rsid w:val="00443450"/>
    <w:rsid w:val="004456E4"/>
    <w:rsid w:val="00446CDE"/>
    <w:rsid w:val="00451C6B"/>
    <w:rsid w:val="00452571"/>
    <w:rsid w:val="00452F1D"/>
    <w:rsid w:val="00453397"/>
    <w:rsid w:val="004563FB"/>
    <w:rsid w:val="0045797F"/>
    <w:rsid w:val="00460C42"/>
    <w:rsid w:val="00462178"/>
    <w:rsid w:val="0046247E"/>
    <w:rsid w:val="0046261C"/>
    <w:rsid w:val="004628BB"/>
    <w:rsid w:val="00464FA0"/>
    <w:rsid w:val="004654B9"/>
    <w:rsid w:val="0046684F"/>
    <w:rsid w:val="00471707"/>
    <w:rsid w:val="00473118"/>
    <w:rsid w:val="0047567D"/>
    <w:rsid w:val="00475864"/>
    <w:rsid w:val="00477AB3"/>
    <w:rsid w:val="004800CC"/>
    <w:rsid w:val="004803D5"/>
    <w:rsid w:val="00481D5E"/>
    <w:rsid w:val="00481D7B"/>
    <w:rsid w:val="00482CD1"/>
    <w:rsid w:val="00483E67"/>
    <w:rsid w:val="004854B2"/>
    <w:rsid w:val="00486B17"/>
    <w:rsid w:val="00486ED4"/>
    <w:rsid w:val="00492322"/>
    <w:rsid w:val="004923BC"/>
    <w:rsid w:val="00492D6D"/>
    <w:rsid w:val="00493D3C"/>
    <w:rsid w:val="004940B8"/>
    <w:rsid w:val="004943C3"/>
    <w:rsid w:val="004A1CAB"/>
    <w:rsid w:val="004A21B1"/>
    <w:rsid w:val="004A5B4A"/>
    <w:rsid w:val="004A758D"/>
    <w:rsid w:val="004B3F10"/>
    <w:rsid w:val="004B4E81"/>
    <w:rsid w:val="004B659E"/>
    <w:rsid w:val="004B7D21"/>
    <w:rsid w:val="004C05ED"/>
    <w:rsid w:val="004C0A08"/>
    <w:rsid w:val="004C1B44"/>
    <w:rsid w:val="004C29D5"/>
    <w:rsid w:val="004C79F2"/>
    <w:rsid w:val="004C7CA6"/>
    <w:rsid w:val="004D381A"/>
    <w:rsid w:val="004D49E4"/>
    <w:rsid w:val="004D6760"/>
    <w:rsid w:val="004E4509"/>
    <w:rsid w:val="004E5C9D"/>
    <w:rsid w:val="004E63C5"/>
    <w:rsid w:val="004E662B"/>
    <w:rsid w:val="004E7697"/>
    <w:rsid w:val="004E7712"/>
    <w:rsid w:val="004E78E5"/>
    <w:rsid w:val="004F06C9"/>
    <w:rsid w:val="004F2D29"/>
    <w:rsid w:val="004F43EE"/>
    <w:rsid w:val="00501ADA"/>
    <w:rsid w:val="005023D1"/>
    <w:rsid w:val="005045F1"/>
    <w:rsid w:val="00504F36"/>
    <w:rsid w:val="00505550"/>
    <w:rsid w:val="00505AF0"/>
    <w:rsid w:val="0050619B"/>
    <w:rsid w:val="005118BB"/>
    <w:rsid w:val="00512E75"/>
    <w:rsid w:val="0051327A"/>
    <w:rsid w:val="005157AB"/>
    <w:rsid w:val="00520B1D"/>
    <w:rsid w:val="00521ADA"/>
    <w:rsid w:val="00521C1F"/>
    <w:rsid w:val="00523415"/>
    <w:rsid w:val="00523642"/>
    <w:rsid w:val="005257C1"/>
    <w:rsid w:val="00525F7F"/>
    <w:rsid w:val="00526F1B"/>
    <w:rsid w:val="00527A53"/>
    <w:rsid w:val="00530CD9"/>
    <w:rsid w:val="005317FF"/>
    <w:rsid w:val="0053327C"/>
    <w:rsid w:val="005334D8"/>
    <w:rsid w:val="00533500"/>
    <w:rsid w:val="0053354D"/>
    <w:rsid w:val="0053733A"/>
    <w:rsid w:val="00537D50"/>
    <w:rsid w:val="00541933"/>
    <w:rsid w:val="00541B9F"/>
    <w:rsid w:val="00541FCB"/>
    <w:rsid w:val="005428A9"/>
    <w:rsid w:val="00542D23"/>
    <w:rsid w:val="00543272"/>
    <w:rsid w:val="00543AF5"/>
    <w:rsid w:val="0054578E"/>
    <w:rsid w:val="00550438"/>
    <w:rsid w:val="00551C5D"/>
    <w:rsid w:val="0055341D"/>
    <w:rsid w:val="00554B3D"/>
    <w:rsid w:val="00556207"/>
    <w:rsid w:val="00557D40"/>
    <w:rsid w:val="0056070C"/>
    <w:rsid w:val="005609E4"/>
    <w:rsid w:val="00561042"/>
    <w:rsid w:val="0056140A"/>
    <w:rsid w:val="005647E9"/>
    <w:rsid w:val="00566828"/>
    <w:rsid w:val="00570039"/>
    <w:rsid w:val="00570F7C"/>
    <w:rsid w:val="00571CD7"/>
    <w:rsid w:val="00572EB6"/>
    <w:rsid w:val="005736F2"/>
    <w:rsid w:val="00574BB4"/>
    <w:rsid w:val="00574BF0"/>
    <w:rsid w:val="005752ED"/>
    <w:rsid w:val="00575514"/>
    <w:rsid w:val="00575BB6"/>
    <w:rsid w:val="00575F50"/>
    <w:rsid w:val="005766C0"/>
    <w:rsid w:val="0057713E"/>
    <w:rsid w:val="005774BB"/>
    <w:rsid w:val="0057782E"/>
    <w:rsid w:val="00577C5D"/>
    <w:rsid w:val="005804D0"/>
    <w:rsid w:val="005808C3"/>
    <w:rsid w:val="005808E0"/>
    <w:rsid w:val="0058165A"/>
    <w:rsid w:val="00582368"/>
    <w:rsid w:val="005825E0"/>
    <w:rsid w:val="0058415D"/>
    <w:rsid w:val="00585103"/>
    <w:rsid w:val="00586B2A"/>
    <w:rsid w:val="00592806"/>
    <w:rsid w:val="00592E1A"/>
    <w:rsid w:val="00594BFC"/>
    <w:rsid w:val="00597135"/>
    <w:rsid w:val="005A0F27"/>
    <w:rsid w:val="005A2A2B"/>
    <w:rsid w:val="005A2AE3"/>
    <w:rsid w:val="005A2F49"/>
    <w:rsid w:val="005A37A1"/>
    <w:rsid w:val="005A455C"/>
    <w:rsid w:val="005A46A9"/>
    <w:rsid w:val="005A605B"/>
    <w:rsid w:val="005A6E26"/>
    <w:rsid w:val="005A6EFD"/>
    <w:rsid w:val="005A763E"/>
    <w:rsid w:val="005B106D"/>
    <w:rsid w:val="005B1367"/>
    <w:rsid w:val="005B3B34"/>
    <w:rsid w:val="005B4E3A"/>
    <w:rsid w:val="005B5A7A"/>
    <w:rsid w:val="005B6217"/>
    <w:rsid w:val="005B632A"/>
    <w:rsid w:val="005C1F75"/>
    <w:rsid w:val="005C1F7E"/>
    <w:rsid w:val="005C53DE"/>
    <w:rsid w:val="005C648D"/>
    <w:rsid w:val="005D0D81"/>
    <w:rsid w:val="005D18CA"/>
    <w:rsid w:val="005D23E3"/>
    <w:rsid w:val="005D5ED5"/>
    <w:rsid w:val="005D6D09"/>
    <w:rsid w:val="005D747A"/>
    <w:rsid w:val="005D74B7"/>
    <w:rsid w:val="005D7D88"/>
    <w:rsid w:val="005E12EE"/>
    <w:rsid w:val="005E15E7"/>
    <w:rsid w:val="005E268D"/>
    <w:rsid w:val="005E38E0"/>
    <w:rsid w:val="005E3F06"/>
    <w:rsid w:val="005E4683"/>
    <w:rsid w:val="005E69FB"/>
    <w:rsid w:val="005E6DEC"/>
    <w:rsid w:val="005F0E6E"/>
    <w:rsid w:val="005F1F16"/>
    <w:rsid w:val="005F2039"/>
    <w:rsid w:val="005F3823"/>
    <w:rsid w:val="005F4BA7"/>
    <w:rsid w:val="005F50D6"/>
    <w:rsid w:val="006008F2"/>
    <w:rsid w:val="006016A0"/>
    <w:rsid w:val="00602DD2"/>
    <w:rsid w:val="006044B6"/>
    <w:rsid w:val="00604846"/>
    <w:rsid w:val="00605008"/>
    <w:rsid w:val="0060570E"/>
    <w:rsid w:val="006064E8"/>
    <w:rsid w:val="00606BB8"/>
    <w:rsid w:val="00607179"/>
    <w:rsid w:val="0060727A"/>
    <w:rsid w:val="00610EEA"/>
    <w:rsid w:val="006131BD"/>
    <w:rsid w:val="00616B46"/>
    <w:rsid w:val="006170AC"/>
    <w:rsid w:val="006179BF"/>
    <w:rsid w:val="006203D2"/>
    <w:rsid w:val="00620C3C"/>
    <w:rsid w:val="00622AE6"/>
    <w:rsid w:val="00624989"/>
    <w:rsid w:val="00626623"/>
    <w:rsid w:val="00630C9A"/>
    <w:rsid w:val="00632484"/>
    <w:rsid w:val="00632D02"/>
    <w:rsid w:val="0063416D"/>
    <w:rsid w:val="00635F0C"/>
    <w:rsid w:val="00640A79"/>
    <w:rsid w:val="0064342B"/>
    <w:rsid w:val="0064671D"/>
    <w:rsid w:val="00650CD4"/>
    <w:rsid w:val="00650F27"/>
    <w:rsid w:val="0065138A"/>
    <w:rsid w:val="00651D60"/>
    <w:rsid w:val="006528B3"/>
    <w:rsid w:val="00652D10"/>
    <w:rsid w:val="00654039"/>
    <w:rsid w:val="0065596F"/>
    <w:rsid w:val="00657B38"/>
    <w:rsid w:val="00657B40"/>
    <w:rsid w:val="00657B86"/>
    <w:rsid w:val="0066012E"/>
    <w:rsid w:val="006608BE"/>
    <w:rsid w:val="00662D71"/>
    <w:rsid w:val="006647E1"/>
    <w:rsid w:val="006667EB"/>
    <w:rsid w:val="006678E6"/>
    <w:rsid w:val="00670F27"/>
    <w:rsid w:val="00672418"/>
    <w:rsid w:val="00672A50"/>
    <w:rsid w:val="00674AE7"/>
    <w:rsid w:val="00681C94"/>
    <w:rsid w:val="0068256B"/>
    <w:rsid w:val="00683831"/>
    <w:rsid w:val="00686902"/>
    <w:rsid w:val="00687204"/>
    <w:rsid w:val="00687842"/>
    <w:rsid w:val="006905FA"/>
    <w:rsid w:val="00690BCA"/>
    <w:rsid w:val="00690E79"/>
    <w:rsid w:val="00691599"/>
    <w:rsid w:val="00694A06"/>
    <w:rsid w:val="00695FDF"/>
    <w:rsid w:val="006A05F3"/>
    <w:rsid w:val="006A0DC0"/>
    <w:rsid w:val="006A2258"/>
    <w:rsid w:val="006A6A6E"/>
    <w:rsid w:val="006A7B26"/>
    <w:rsid w:val="006A7B8E"/>
    <w:rsid w:val="006B00FE"/>
    <w:rsid w:val="006B1A53"/>
    <w:rsid w:val="006B201B"/>
    <w:rsid w:val="006B53C9"/>
    <w:rsid w:val="006B6889"/>
    <w:rsid w:val="006C2535"/>
    <w:rsid w:val="006C3C8A"/>
    <w:rsid w:val="006C5330"/>
    <w:rsid w:val="006C6E98"/>
    <w:rsid w:val="006C782C"/>
    <w:rsid w:val="006D25E7"/>
    <w:rsid w:val="006D555E"/>
    <w:rsid w:val="006D582A"/>
    <w:rsid w:val="006D7CA0"/>
    <w:rsid w:val="006D7D1A"/>
    <w:rsid w:val="006E0C95"/>
    <w:rsid w:val="006E1BF9"/>
    <w:rsid w:val="006E1C32"/>
    <w:rsid w:val="006E22B4"/>
    <w:rsid w:val="006E2400"/>
    <w:rsid w:val="006E394B"/>
    <w:rsid w:val="006E40B3"/>
    <w:rsid w:val="006E40CB"/>
    <w:rsid w:val="006E65A9"/>
    <w:rsid w:val="006E66A9"/>
    <w:rsid w:val="006F0465"/>
    <w:rsid w:val="006F2BDB"/>
    <w:rsid w:val="006F3366"/>
    <w:rsid w:val="006F3C76"/>
    <w:rsid w:val="006F406D"/>
    <w:rsid w:val="006F4E7B"/>
    <w:rsid w:val="007003AF"/>
    <w:rsid w:val="00700970"/>
    <w:rsid w:val="00701013"/>
    <w:rsid w:val="007019C3"/>
    <w:rsid w:val="00702033"/>
    <w:rsid w:val="00702E0D"/>
    <w:rsid w:val="007037AE"/>
    <w:rsid w:val="00705677"/>
    <w:rsid w:val="0070613D"/>
    <w:rsid w:val="00706201"/>
    <w:rsid w:val="007065DC"/>
    <w:rsid w:val="007102BB"/>
    <w:rsid w:val="00710E55"/>
    <w:rsid w:val="00711820"/>
    <w:rsid w:val="00711FBA"/>
    <w:rsid w:val="007126DA"/>
    <w:rsid w:val="00713A02"/>
    <w:rsid w:val="00715C5F"/>
    <w:rsid w:val="00720218"/>
    <w:rsid w:val="007223DA"/>
    <w:rsid w:val="0072247D"/>
    <w:rsid w:val="00722951"/>
    <w:rsid w:val="0072371F"/>
    <w:rsid w:val="00723BA6"/>
    <w:rsid w:val="00727733"/>
    <w:rsid w:val="00730882"/>
    <w:rsid w:val="00731113"/>
    <w:rsid w:val="007336F0"/>
    <w:rsid w:val="00733844"/>
    <w:rsid w:val="0073434B"/>
    <w:rsid w:val="0073535D"/>
    <w:rsid w:val="007409AE"/>
    <w:rsid w:val="00740C49"/>
    <w:rsid w:val="0074355E"/>
    <w:rsid w:val="00743ED4"/>
    <w:rsid w:val="007469B2"/>
    <w:rsid w:val="007471AC"/>
    <w:rsid w:val="0075031D"/>
    <w:rsid w:val="00750544"/>
    <w:rsid w:val="00754ED1"/>
    <w:rsid w:val="007561C4"/>
    <w:rsid w:val="00757880"/>
    <w:rsid w:val="00761274"/>
    <w:rsid w:val="0076439A"/>
    <w:rsid w:val="007656B2"/>
    <w:rsid w:val="00765EEC"/>
    <w:rsid w:val="00770131"/>
    <w:rsid w:val="00770AE4"/>
    <w:rsid w:val="0077104A"/>
    <w:rsid w:val="00771441"/>
    <w:rsid w:val="00771B33"/>
    <w:rsid w:val="007732AC"/>
    <w:rsid w:val="007757A5"/>
    <w:rsid w:val="00775B14"/>
    <w:rsid w:val="0077610B"/>
    <w:rsid w:val="00777267"/>
    <w:rsid w:val="007774E6"/>
    <w:rsid w:val="00783350"/>
    <w:rsid w:val="00783D6A"/>
    <w:rsid w:val="0078437E"/>
    <w:rsid w:val="00785081"/>
    <w:rsid w:val="00785889"/>
    <w:rsid w:val="007906B2"/>
    <w:rsid w:val="007916FD"/>
    <w:rsid w:val="00791B99"/>
    <w:rsid w:val="00791E88"/>
    <w:rsid w:val="0079298B"/>
    <w:rsid w:val="00793E64"/>
    <w:rsid w:val="007A42C7"/>
    <w:rsid w:val="007A4961"/>
    <w:rsid w:val="007A4C42"/>
    <w:rsid w:val="007A529A"/>
    <w:rsid w:val="007A534D"/>
    <w:rsid w:val="007A5F74"/>
    <w:rsid w:val="007A6148"/>
    <w:rsid w:val="007B135E"/>
    <w:rsid w:val="007B1957"/>
    <w:rsid w:val="007B21B0"/>
    <w:rsid w:val="007B2F64"/>
    <w:rsid w:val="007B324A"/>
    <w:rsid w:val="007B3A90"/>
    <w:rsid w:val="007B6C5F"/>
    <w:rsid w:val="007B78B8"/>
    <w:rsid w:val="007B7B40"/>
    <w:rsid w:val="007C0BAB"/>
    <w:rsid w:val="007C2AD5"/>
    <w:rsid w:val="007C3537"/>
    <w:rsid w:val="007C36E3"/>
    <w:rsid w:val="007C557C"/>
    <w:rsid w:val="007C69DC"/>
    <w:rsid w:val="007C723D"/>
    <w:rsid w:val="007D6631"/>
    <w:rsid w:val="007D6FE1"/>
    <w:rsid w:val="007D7D5B"/>
    <w:rsid w:val="007E061F"/>
    <w:rsid w:val="007E1546"/>
    <w:rsid w:val="007E26D6"/>
    <w:rsid w:val="007E2E35"/>
    <w:rsid w:val="007E3A6C"/>
    <w:rsid w:val="007E50CA"/>
    <w:rsid w:val="007E5B04"/>
    <w:rsid w:val="007E73D8"/>
    <w:rsid w:val="007EDFFF"/>
    <w:rsid w:val="007F1C64"/>
    <w:rsid w:val="007F264F"/>
    <w:rsid w:val="007F3CF5"/>
    <w:rsid w:val="007F45A6"/>
    <w:rsid w:val="007F4638"/>
    <w:rsid w:val="007F560A"/>
    <w:rsid w:val="007F579F"/>
    <w:rsid w:val="007F64DF"/>
    <w:rsid w:val="008001DD"/>
    <w:rsid w:val="00800927"/>
    <w:rsid w:val="00800C30"/>
    <w:rsid w:val="00801755"/>
    <w:rsid w:val="0080264B"/>
    <w:rsid w:val="008026D6"/>
    <w:rsid w:val="00804E8C"/>
    <w:rsid w:val="008132E9"/>
    <w:rsid w:val="0081617F"/>
    <w:rsid w:val="0081689E"/>
    <w:rsid w:val="00816A7D"/>
    <w:rsid w:val="0082046F"/>
    <w:rsid w:val="008217A6"/>
    <w:rsid w:val="0082184B"/>
    <w:rsid w:val="008222AF"/>
    <w:rsid w:val="0082416B"/>
    <w:rsid w:val="008245D2"/>
    <w:rsid w:val="00824AEB"/>
    <w:rsid w:val="008266D1"/>
    <w:rsid w:val="00830DE6"/>
    <w:rsid w:val="0083181C"/>
    <w:rsid w:val="008324C7"/>
    <w:rsid w:val="00832DC9"/>
    <w:rsid w:val="008364A9"/>
    <w:rsid w:val="00836950"/>
    <w:rsid w:val="00836BB1"/>
    <w:rsid w:val="00837F81"/>
    <w:rsid w:val="008402FC"/>
    <w:rsid w:val="00840963"/>
    <w:rsid w:val="00841B7A"/>
    <w:rsid w:val="00842B9D"/>
    <w:rsid w:val="00842DBC"/>
    <w:rsid w:val="008431B8"/>
    <w:rsid w:val="00846BE3"/>
    <w:rsid w:val="00847C08"/>
    <w:rsid w:val="0085067A"/>
    <w:rsid w:val="00850897"/>
    <w:rsid w:val="00851001"/>
    <w:rsid w:val="00855DA5"/>
    <w:rsid w:val="008614F8"/>
    <w:rsid w:val="0086312A"/>
    <w:rsid w:val="00863296"/>
    <w:rsid w:val="00863C1D"/>
    <w:rsid w:val="00865318"/>
    <w:rsid w:val="00865373"/>
    <w:rsid w:val="00867AE5"/>
    <w:rsid w:val="00871FFD"/>
    <w:rsid w:val="00872807"/>
    <w:rsid w:val="00873C44"/>
    <w:rsid w:val="008759C0"/>
    <w:rsid w:val="0088034E"/>
    <w:rsid w:val="00880E98"/>
    <w:rsid w:val="00881936"/>
    <w:rsid w:val="008819A7"/>
    <w:rsid w:val="00885904"/>
    <w:rsid w:val="00895B14"/>
    <w:rsid w:val="00895CBE"/>
    <w:rsid w:val="00895D6F"/>
    <w:rsid w:val="0089793E"/>
    <w:rsid w:val="00897D0F"/>
    <w:rsid w:val="008A06EC"/>
    <w:rsid w:val="008A0A8C"/>
    <w:rsid w:val="008A1274"/>
    <w:rsid w:val="008A2F3E"/>
    <w:rsid w:val="008A412A"/>
    <w:rsid w:val="008A4815"/>
    <w:rsid w:val="008A4838"/>
    <w:rsid w:val="008A6423"/>
    <w:rsid w:val="008B008B"/>
    <w:rsid w:val="008B0E36"/>
    <w:rsid w:val="008B19B8"/>
    <w:rsid w:val="008B4865"/>
    <w:rsid w:val="008B4EE5"/>
    <w:rsid w:val="008B60B6"/>
    <w:rsid w:val="008C0929"/>
    <w:rsid w:val="008C291A"/>
    <w:rsid w:val="008C2D05"/>
    <w:rsid w:val="008D01FE"/>
    <w:rsid w:val="008D0E2F"/>
    <w:rsid w:val="008D18A4"/>
    <w:rsid w:val="008D571A"/>
    <w:rsid w:val="008D6C14"/>
    <w:rsid w:val="008D7B10"/>
    <w:rsid w:val="008E04CF"/>
    <w:rsid w:val="008E0B26"/>
    <w:rsid w:val="008E0CCF"/>
    <w:rsid w:val="008E1433"/>
    <w:rsid w:val="008E4401"/>
    <w:rsid w:val="008E578E"/>
    <w:rsid w:val="008E74D4"/>
    <w:rsid w:val="008E76DF"/>
    <w:rsid w:val="008F1A3C"/>
    <w:rsid w:val="008F3117"/>
    <w:rsid w:val="008F36FA"/>
    <w:rsid w:val="008F495C"/>
    <w:rsid w:val="009005EF"/>
    <w:rsid w:val="009009A4"/>
    <w:rsid w:val="00905CE5"/>
    <w:rsid w:val="00905E1C"/>
    <w:rsid w:val="00906543"/>
    <w:rsid w:val="00907880"/>
    <w:rsid w:val="009078BC"/>
    <w:rsid w:val="009110B5"/>
    <w:rsid w:val="00911F69"/>
    <w:rsid w:val="0091237F"/>
    <w:rsid w:val="0091240A"/>
    <w:rsid w:val="00912652"/>
    <w:rsid w:val="0091290F"/>
    <w:rsid w:val="0091332D"/>
    <w:rsid w:val="00913B72"/>
    <w:rsid w:val="00913CA6"/>
    <w:rsid w:val="00914B0E"/>
    <w:rsid w:val="00915F08"/>
    <w:rsid w:val="00917669"/>
    <w:rsid w:val="00917E9C"/>
    <w:rsid w:val="00921EB4"/>
    <w:rsid w:val="00922E76"/>
    <w:rsid w:val="00923B27"/>
    <w:rsid w:val="00925627"/>
    <w:rsid w:val="00927C17"/>
    <w:rsid w:val="009333A3"/>
    <w:rsid w:val="009333C2"/>
    <w:rsid w:val="00934521"/>
    <w:rsid w:val="0093789A"/>
    <w:rsid w:val="00937C96"/>
    <w:rsid w:val="00941B99"/>
    <w:rsid w:val="009440A9"/>
    <w:rsid w:val="00946EE9"/>
    <w:rsid w:val="00947A87"/>
    <w:rsid w:val="00947C28"/>
    <w:rsid w:val="00953F3D"/>
    <w:rsid w:val="009541FE"/>
    <w:rsid w:val="00954282"/>
    <w:rsid w:val="00955901"/>
    <w:rsid w:val="00956059"/>
    <w:rsid w:val="00956533"/>
    <w:rsid w:val="0096173D"/>
    <w:rsid w:val="00961D0B"/>
    <w:rsid w:val="00961DE7"/>
    <w:rsid w:val="009634ED"/>
    <w:rsid w:val="00963FA4"/>
    <w:rsid w:val="00965BE1"/>
    <w:rsid w:val="0096626F"/>
    <w:rsid w:val="009672A2"/>
    <w:rsid w:val="00967866"/>
    <w:rsid w:val="00970CF4"/>
    <w:rsid w:val="0097273D"/>
    <w:rsid w:val="00972C4C"/>
    <w:rsid w:val="0097332C"/>
    <w:rsid w:val="009733B1"/>
    <w:rsid w:val="009749C7"/>
    <w:rsid w:val="00974FA3"/>
    <w:rsid w:val="00975417"/>
    <w:rsid w:val="00977E8A"/>
    <w:rsid w:val="0098008B"/>
    <w:rsid w:val="009815AD"/>
    <w:rsid w:val="009835CF"/>
    <w:rsid w:val="00983ADB"/>
    <w:rsid w:val="009842A3"/>
    <w:rsid w:val="00987AFE"/>
    <w:rsid w:val="009919F4"/>
    <w:rsid w:val="009933FE"/>
    <w:rsid w:val="00993D20"/>
    <w:rsid w:val="00996A06"/>
    <w:rsid w:val="00996AFE"/>
    <w:rsid w:val="00996CB8"/>
    <w:rsid w:val="009A3227"/>
    <w:rsid w:val="009A3D8D"/>
    <w:rsid w:val="009A5FD0"/>
    <w:rsid w:val="009A60AB"/>
    <w:rsid w:val="009A60C2"/>
    <w:rsid w:val="009A6AAB"/>
    <w:rsid w:val="009B08B5"/>
    <w:rsid w:val="009B102B"/>
    <w:rsid w:val="009B1FCC"/>
    <w:rsid w:val="009B32EC"/>
    <w:rsid w:val="009B3E07"/>
    <w:rsid w:val="009B7656"/>
    <w:rsid w:val="009B7A56"/>
    <w:rsid w:val="009C1131"/>
    <w:rsid w:val="009C1178"/>
    <w:rsid w:val="009C1279"/>
    <w:rsid w:val="009C2B98"/>
    <w:rsid w:val="009C7739"/>
    <w:rsid w:val="009D5654"/>
    <w:rsid w:val="009E0442"/>
    <w:rsid w:val="009E06FA"/>
    <w:rsid w:val="009E0C1B"/>
    <w:rsid w:val="009E116F"/>
    <w:rsid w:val="009E2007"/>
    <w:rsid w:val="009E2AFF"/>
    <w:rsid w:val="009E4C99"/>
    <w:rsid w:val="009E6493"/>
    <w:rsid w:val="009F28C0"/>
    <w:rsid w:val="009F2F24"/>
    <w:rsid w:val="009F40EA"/>
    <w:rsid w:val="009F4146"/>
    <w:rsid w:val="009F4619"/>
    <w:rsid w:val="009F671A"/>
    <w:rsid w:val="009F6DF9"/>
    <w:rsid w:val="009F6E24"/>
    <w:rsid w:val="009F74CE"/>
    <w:rsid w:val="00A024F8"/>
    <w:rsid w:val="00A02FC1"/>
    <w:rsid w:val="00A03D59"/>
    <w:rsid w:val="00A06A54"/>
    <w:rsid w:val="00A0782C"/>
    <w:rsid w:val="00A10467"/>
    <w:rsid w:val="00A1150D"/>
    <w:rsid w:val="00A11A6C"/>
    <w:rsid w:val="00A1516F"/>
    <w:rsid w:val="00A15553"/>
    <w:rsid w:val="00A207B5"/>
    <w:rsid w:val="00A20F4F"/>
    <w:rsid w:val="00A2344F"/>
    <w:rsid w:val="00A25448"/>
    <w:rsid w:val="00A26129"/>
    <w:rsid w:val="00A26716"/>
    <w:rsid w:val="00A26A84"/>
    <w:rsid w:val="00A305CF"/>
    <w:rsid w:val="00A31944"/>
    <w:rsid w:val="00A3197E"/>
    <w:rsid w:val="00A32A7B"/>
    <w:rsid w:val="00A32C4F"/>
    <w:rsid w:val="00A333CB"/>
    <w:rsid w:val="00A33D21"/>
    <w:rsid w:val="00A34FB5"/>
    <w:rsid w:val="00A409CC"/>
    <w:rsid w:val="00A40C9C"/>
    <w:rsid w:val="00A415B6"/>
    <w:rsid w:val="00A435E6"/>
    <w:rsid w:val="00A43ABC"/>
    <w:rsid w:val="00A47F81"/>
    <w:rsid w:val="00A532F7"/>
    <w:rsid w:val="00A535DA"/>
    <w:rsid w:val="00A54AF9"/>
    <w:rsid w:val="00A56C19"/>
    <w:rsid w:val="00A56FF1"/>
    <w:rsid w:val="00A5723A"/>
    <w:rsid w:val="00A57A5C"/>
    <w:rsid w:val="00A60B3C"/>
    <w:rsid w:val="00A61F24"/>
    <w:rsid w:val="00A62CC0"/>
    <w:rsid w:val="00A63C09"/>
    <w:rsid w:val="00A67427"/>
    <w:rsid w:val="00A67964"/>
    <w:rsid w:val="00A72D6E"/>
    <w:rsid w:val="00A73C16"/>
    <w:rsid w:val="00A76114"/>
    <w:rsid w:val="00A80F2C"/>
    <w:rsid w:val="00A822AD"/>
    <w:rsid w:val="00A82913"/>
    <w:rsid w:val="00A842B7"/>
    <w:rsid w:val="00A84302"/>
    <w:rsid w:val="00A84798"/>
    <w:rsid w:val="00A8674E"/>
    <w:rsid w:val="00A87B78"/>
    <w:rsid w:val="00A9208F"/>
    <w:rsid w:val="00A9365C"/>
    <w:rsid w:val="00A96DE6"/>
    <w:rsid w:val="00AA11FB"/>
    <w:rsid w:val="00AA13C3"/>
    <w:rsid w:val="00AA1674"/>
    <w:rsid w:val="00AA17E3"/>
    <w:rsid w:val="00AA18BC"/>
    <w:rsid w:val="00AA2C98"/>
    <w:rsid w:val="00AA2FD4"/>
    <w:rsid w:val="00AA3F18"/>
    <w:rsid w:val="00AA58AC"/>
    <w:rsid w:val="00AA7FF0"/>
    <w:rsid w:val="00AB06DF"/>
    <w:rsid w:val="00AB22B3"/>
    <w:rsid w:val="00AB2A51"/>
    <w:rsid w:val="00AB687C"/>
    <w:rsid w:val="00AC0446"/>
    <w:rsid w:val="00AC1640"/>
    <w:rsid w:val="00AC372A"/>
    <w:rsid w:val="00AC40A7"/>
    <w:rsid w:val="00AC430D"/>
    <w:rsid w:val="00AC467F"/>
    <w:rsid w:val="00AC5D1B"/>
    <w:rsid w:val="00AD0900"/>
    <w:rsid w:val="00AD175E"/>
    <w:rsid w:val="00AD3250"/>
    <w:rsid w:val="00AD48B1"/>
    <w:rsid w:val="00AD5455"/>
    <w:rsid w:val="00AE1014"/>
    <w:rsid w:val="00AE1581"/>
    <w:rsid w:val="00AE1B9D"/>
    <w:rsid w:val="00AE1E43"/>
    <w:rsid w:val="00AE1F71"/>
    <w:rsid w:val="00AE2FEC"/>
    <w:rsid w:val="00AE3CB6"/>
    <w:rsid w:val="00AE724C"/>
    <w:rsid w:val="00AF1E56"/>
    <w:rsid w:val="00AF3536"/>
    <w:rsid w:val="00B006FF"/>
    <w:rsid w:val="00B022E9"/>
    <w:rsid w:val="00B05D40"/>
    <w:rsid w:val="00B1026A"/>
    <w:rsid w:val="00B10C4F"/>
    <w:rsid w:val="00B119EA"/>
    <w:rsid w:val="00B1252C"/>
    <w:rsid w:val="00B12CDB"/>
    <w:rsid w:val="00B1520C"/>
    <w:rsid w:val="00B15571"/>
    <w:rsid w:val="00B1643A"/>
    <w:rsid w:val="00B17E7E"/>
    <w:rsid w:val="00B217D8"/>
    <w:rsid w:val="00B24AE3"/>
    <w:rsid w:val="00B25C59"/>
    <w:rsid w:val="00B267F7"/>
    <w:rsid w:val="00B3015C"/>
    <w:rsid w:val="00B317B0"/>
    <w:rsid w:val="00B31C48"/>
    <w:rsid w:val="00B31CB5"/>
    <w:rsid w:val="00B31CE2"/>
    <w:rsid w:val="00B33BE9"/>
    <w:rsid w:val="00B35D0F"/>
    <w:rsid w:val="00B3661D"/>
    <w:rsid w:val="00B3731E"/>
    <w:rsid w:val="00B37BEE"/>
    <w:rsid w:val="00B37DC7"/>
    <w:rsid w:val="00B37F39"/>
    <w:rsid w:val="00B405D1"/>
    <w:rsid w:val="00B42C4A"/>
    <w:rsid w:val="00B45DE5"/>
    <w:rsid w:val="00B4765A"/>
    <w:rsid w:val="00B47871"/>
    <w:rsid w:val="00B50637"/>
    <w:rsid w:val="00B51070"/>
    <w:rsid w:val="00B510A4"/>
    <w:rsid w:val="00B513CE"/>
    <w:rsid w:val="00B51D14"/>
    <w:rsid w:val="00B53E31"/>
    <w:rsid w:val="00B53FA7"/>
    <w:rsid w:val="00B554E8"/>
    <w:rsid w:val="00B6169F"/>
    <w:rsid w:val="00B6390A"/>
    <w:rsid w:val="00B640E3"/>
    <w:rsid w:val="00B643E3"/>
    <w:rsid w:val="00B64C35"/>
    <w:rsid w:val="00B66005"/>
    <w:rsid w:val="00B665FC"/>
    <w:rsid w:val="00B67328"/>
    <w:rsid w:val="00B67425"/>
    <w:rsid w:val="00B71676"/>
    <w:rsid w:val="00B716FC"/>
    <w:rsid w:val="00B71CC5"/>
    <w:rsid w:val="00B721E2"/>
    <w:rsid w:val="00B72332"/>
    <w:rsid w:val="00B72FB2"/>
    <w:rsid w:val="00B74450"/>
    <w:rsid w:val="00B75088"/>
    <w:rsid w:val="00B75655"/>
    <w:rsid w:val="00B76747"/>
    <w:rsid w:val="00B82485"/>
    <w:rsid w:val="00B82FAC"/>
    <w:rsid w:val="00B83844"/>
    <w:rsid w:val="00B84FF0"/>
    <w:rsid w:val="00B85F72"/>
    <w:rsid w:val="00B867B4"/>
    <w:rsid w:val="00B86C9C"/>
    <w:rsid w:val="00B86F55"/>
    <w:rsid w:val="00B8736C"/>
    <w:rsid w:val="00B90222"/>
    <w:rsid w:val="00B92B63"/>
    <w:rsid w:val="00B93B2D"/>
    <w:rsid w:val="00B94142"/>
    <w:rsid w:val="00B960C8"/>
    <w:rsid w:val="00B961A9"/>
    <w:rsid w:val="00B964F8"/>
    <w:rsid w:val="00BA0C9E"/>
    <w:rsid w:val="00BA1B5A"/>
    <w:rsid w:val="00BA2DD6"/>
    <w:rsid w:val="00BA43D0"/>
    <w:rsid w:val="00BA5431"/>
    <w:rsid w:val="00BB0848"/>
    <w:rsid w:val="00BB19FF"/>
    <w:rsid w:val="00BB3446"/>
    <w:rsid w:val="00BB3629"/>
    <w:rsid w:val="00BB3C64"/>
    <w:rsid w:val="00BB4343"/>
    <w:rsid w:val="00BB4B1D"/>
    <w:rsid w:val="00BB75FD"/>
    <w:rsid w:val="00BC217C"/>
    <w:rsid w:val="00BC40E4"/>
    <w:rsid w:val="00BC5C3F"/>
    <w:rsid w:val="00BD01AB"/>
    <w:rsid w:val="00BD1A66"/>
    <w:rsid w:val="00BD3448"/>
    <w:rsid w:val="00BD4FBF"/>
    <w:rsid w:val="00BD68AF"/>
    <w:rsid w:val="00BE0459"/>
    <w:rsid w:val="00BE183C"/>
    <w:rsid w:val="00BE307A"/>
    <w:rsid w:val="00BE5D7B"/>
    <w:rsid w:val="00BE7C11"/>
    <w:rsid w:val="00BF084E"/>
    <w:rsid w:val="00BF09E9"/>
    <w:rsid w:val="00BF1B57"/>
    <w:rsid w:val="00BF2A0E"/>
    <w:rsid w:val="00BF34E1"/>
    <w:rsid w:val="00BF4A88"/>
    <w:rsid w:val="00BF529E"/>
    <w:rsid w:val="00C00FD7"/>
    <w:rsid w:val="00C02062"/>
    <w:rsid w:val="00C02B58"/>
    <w:rsid w:val="00C04398"/>
    <w:rsid w:val="00C04921"/>
    <w:rsid w:val="00C04A86"/>
    <w:rsid w:val="00C04AEF"/>
    <w:rsid w:val="00C06633"/>
    <w:rsid w:val="00C06AE8"/>
    <w:rsid w:val="00C07BD3"/>
    <w:rsid w:val="00C10AA6"/>
    <w:rsid w:val="00C10C6A"/>
    <w:rsid w:val="00C10D6A"/>
    <w:rsid w:val="00C125F0"/>
    <w:rsid w:val="00C13203"/>
    <w:rsid w:val="00C132AC"/>
    <w:rsid w:val="00C13A5B"/>
    <w:rsid w:val="00C140BB"/>
    <w:rsid w:val="00C16AFD"/>
    <w:rsid w:val="00C17477"/>
    <w:rsid w:val="00C22EA4"/>
    <w:rsid w:val="00C24743"/>
    <w:rsid w:val="00C24791"/>
    <w:rsid w:val="00C24817"/>
    <w:rsid w:val="00C308D8"/>
    <w:rsid w:val="00C30EF6"/>
    <w:rsid w:val="00C31269"/>
    <w:rsid w:val="00C31E03"/>
    <w:rsid w:val="00C323A9"/>
    <w:rsid w:val="00C348CB"/>
    <w:rsid w:val="00C34B03"/>
    <w:rsid w:val="00C36FA1"/>
    <w:rsid w:val="00C40AD2"/>
    <w:rsid w:val="00C40AD5"/>
    <w:rsid w:val="00C412EC"/>
    <w:rsid w:val="00C42216"/>
    <w:rsid w:val="00C424D3"/>
    <w:rsid w:val="00C4514F"/>
    <w:rsid w:val="00C46CF8"/>
    <w:rsid w:val="00C50D8A"/>
    <w:rsid w:val="00C51127"/>
    <w:rsid w:val="00C5190E"/>
    <w:rsid w:val="00C52890"/>
    <w:rsid w:val="00C530B5"/>
    <w:rsid w:val="00C53166"/>
    <w:rsid w:val="00C53BA6"/>
    <w:rsid w:val="00C54F7B"/>
    <w:rsid w:val="00C561F8"/>
    <w:rsid w:val="00C6136E"/>
    <w:rsid w:val="00C616D2"/>
    <w:rsid w:val="00C63F21"/>
    <w:rsid w:val="00C6483F"/>
    <w:rsid w:val="00C66102"/>
    <w:rsid w:val="00C66D51"/>
    <w:rsid w:val="00C67CF0"/>
    <w:rsid w:val="00C714A8"/>
    <w:rsid w:val="00C71B83"/>
    <w:rsid w:val="00C73385"/>
    <w:rsid w:val="00C7398A"/>
    <w:rsid w:val="00C742F1"/>
    <w:rsid w:val="00C770E4"/>
    <w:rsid w:val="00C81B8D"/>
    <w:rsid w:val="00C82409"/>
    <w:rsid w:val="00C82DDC"/>
    <w:rsid w:val="00C84560"/>
    <w:rsid w:val="00C8477F"/>
    <w:rsid w:val="00C874A6"/>
    <w:rsid w:val="00C8754D"/>
    <w:rsid w:val="00C92BEA"/>
    <w:rsid w:val="00C93758"/>
    <w:rsid w:val="00C93B3B"/>
    <w:rsid w:val="00CA20F7"/>
    <w:rsid w:val="00CA2F2F"/>
    <w:rsid w:val="00CA36D3"/>
    <w:rsid w:val="00CA442B"/>
    <w:rsid w:val="00CA6410"/>
    <w:rsid w:val="00CA7A4E"/>
    <w:rsid w:val="00CB022D"/>
    <w:rsid w:val="00CB0C19"/>
    <w:rsid w:val="00CB3323"/>
    <w:rsid w:val="00CB34AD"/>
    <w:rsid w:val="00CB35AB"/>
    <w:rsid w:val="00CB636D"/>
    <w:rsid w:val="00CB65A0"/>
    <w:rsid w:val="00CC00F2"/>
    <w:rsid w:val="00CC022D"/>
    <w:rsid w:val="00CC0F46"/>
    <w:rsid w:val="00CC2666"/>
    <w:rsid w:val="00CC2846"/>
    <w:rsid w:val="00CC2C5B"/>
    <w:rsid w:val="00CC5C67"/>
    <w:rsid w:val="00CD1730"/>
    <w:rsid w:val="00CD1B71"/>
    <w:rsid w:val="00CD265D"/>
    <w:rsid w:val="00CD3AD1"/>
    <w:rsid w:val="00CD551E"/>
    <w:rsid w:val="00CD58BC"/>
    <w:rsid w:val="00CD7397"/>
    <w:rsid w:val="00CD78E0"/>
    <w:rsid w:val="00CE0985"/>
    <w:rsid w:val="00CE0DD9"/>
    <w:rsid w:val="00CE10C1"/>
    <w:rsid w:val="00CE2C36"/>
    <w:rsid w:val="00CE2CA4"/>
    <w:rsid w:val="00CE54DB"/>
    <w:rsid w:val="00CE5F78"/>
    <w:rsid w:val="00CE7C8D"/>
    <w:rsid w:val="00CF0863"/>
    <w:rsid w:val="00CF0FFB"/>
    <w:rsid w:val="00CF24DF"/>
    <w:rsid w:val="00CF4152"/>
    <w:rsid w:val="00CF5A9C"/>
    <w:rsid w:val="00CF6426"/>
    <w:rsid w:val="00D00495"/>
    <w:rsid w:val="00D016C8"/>
    <w:rsid w:val="00D017B3"/>
    <w:rsid w:val="00D018D9"/>
    <w:rsid w:val="00D01ECA"/>
    <w:rsid w:val="00D07B86"/>
    <w:rsid w:val="00D108A6"/>
    <w:rsid w:val="00D1163D"/>
    <w:rsid w:val="00D1182A"/>
    <w:rsid w:val="00D1542C"/>
    <w:rsid w:val="00D15CE7"/>
    <w:rsid w:val="00D20B4B"/>
    <w:rsid w:val="00D20C72"/>
    <w:rsid w:val="00D22B51"/>
    <w:rsid w:val="00D2301D"/>
    <w:rsid w:val="00D23430"/>
    <w:rsid w:val="00D24B5B"/>
    <w:rsid w:val="00D26794"/>
    <w:rsid w:val="00D2742A"/>
    <w:rsid w:val="00D30961"/>
    <w:rsid w:val="00D31832"/>
    <w:rsid w:val="00D3210A"/>
    <w:rsid w:val="00D33A8A"/>
    <w:rsid w:val="00D34AC9"/>
    <w:rsid w:val="00D364AD"/>
    <w:rsid w:val="00D36B54"/>
    <w:rsid w:val="00D4160B"/>
    <w:rsid w:val="00D4257E"/>
    <w:rsid w:val="00D433E1"/>
    <w:rsid w:val="00D43A2E"/>
    <w:rsid w:val="00D45725"/>
    <w:rsid w:val="00D45A75"/>
    <w:rsid w:val="00D467FA"/>
    <w:rsid w:val="00D52FBD"/>
    <w:rsid w:val="00D54BFC"/>
    <w:rsid w:val="00D5553D"/>
    <w:rsid w:val="00D604BA"/>
    <w:rsid w:val="00D62159"/>
    <w:rsid w:val="00D626F4"/>
    <w:rsid w:val="00D62DC5"/>
    <w:rsid w:val="00D6417C"/>
    <w:rsid w:val="00D64ECF"/>
    <w:rsid w:val="00D6606F"/>
    <w:rsid w:val="00D66F34"/>
    <w:rsid w:val="00D67A94"/>
    <w:rsid w:val="00D70017"/>
    <w:rsid w:val="00D71A72"/>
    <w:rsid w:val="00D735CC"/>
    <w:rsid w:val="00D74800"/>
    <w:rsid w:val="00D766E9"/>
    <w:rsid w:val="00D84155"/>
    <w:rsid w:val="00D84A05"/>
    <w:rsid w:val="00D87B8C"/>
    <w:rsid w:val="00D9025E"/>
    <w:rsid w:val="00D90916"/>
    <w:rsid w:val="00D924A1"/>
    <w:rsid w:val="00D933F9"/>
    <w:rsid w:val="00D940DA"/>
    <w:rsid w:val="00D95381"/>
    <w:rsid w:val="00D955D3"/>
    <w:rsid w:val="00D973DF"/>
    <w:rsid w:val="00DA0291"/>
    <w:rsid w:val="00DA055A"/>
    <w:rsid w:val="00DA09A5"/>
    <w:rsid w:val="00DA3AB2"/>
    <w:rsid w:val="00DA3E30"/>
    <w:rsid w:val="00DA4868"/>
    <w:rsid w:val="00DA4AF3"/>
    <w:rsid w:val="00DA4E14"/>
    <w:rsid w:val="00DB18FC"/>
    <w:rsid w:val="00DB1C96"/>
    <w:rsid w:val="00DB3CD3"/>
    <w:rsid w:val="00DB577D"/>
    <w:rsid w:val="00DB7448"/>
    <w:rsid w:val="00DC0361"/>
    <w:rsid w:val="00DC0DB0"/>
    <w:rsid w:val="00DC1F6E"/>
    <w:rsid w:val="00DC3C43"/>
    <w:rsid w:val="00DC7FDF"/>
    <w:rsid w:val="00DD1A3A"/>
    <w:rsid w:val="00DD290A"/>
    <w:rsid w:val="00DD7FF9"/>
    <w:rsid w:val="00DE11EF"/>
    <w:rsid w:val="00DE28BD"/>
    <w:rsid w:val="00DE2930"/>
    <w:rsid w:val="00DE3617"/>
    <w:rsid w:val="00DE4743"/>
    <w:rsid w:val="00DE4CF4"/>
    <w:rsid w:val="00DF07B7"/>
    <w:rsid w:val="00DF0EF1"/>
    <w:rsid w:val="00DF1AAA"/>
    <w:rsid w:val="00DF4CA2"/>
    <w:rsid w:val="00DF72AF"/>
    <w:rsid w:val="00DF7542"/>
    <w:rsid w:val="00DF7EEB"/>
    <w:rsid w:val="00E00659"/>
    <w:rsid w:val="00E0092C"/>
    <w:rsid w:val="00E00B4C"/>
    <w:rsid w:val="00E00FC5"/>
    <w:rsid w:val="00E03615"/>
    <w:rsid w:val="00E06AD5"/>
    <w:rsid w:val="00E11E39"/>
    <w:rsid w:val="00E124F5"/>
    <w:rsid w:val="00E12F60"/>
    <w:rsid w:val="00E135BC"/>
    <w:rsid w:val="00E1453F"/>
    <w:rsid w:val="00E16DEE"/>
    <w:rsid w:val="00E201F4"/>
    <w:rsid w:val="00E232E7"/>
    <w:rsid w:val="00E23410"/>
    <w:rsid w:val="00E2797B"/>
    <w:rsid w:val="00E33415"/>
    <w:rsid w:val="00E3561F"/>
    <w:rsid w:val="00E35685"/>
    <w:rsid w:val="00E36B88"/>
    <w:rsid w:val="00E377FA"/>
    <w:rsid w:val="00E37C99"/>
    <w:rsid w:val="00E42DE7"/>
    <w:rsid w:val="00E448DA"/>
    <w:rsid w:val="00E46438"/>
    <w:rsid w:val="00E471AD"/>
    <w:rsid w:val="00E47CCB"/>
    <w:rsid w:val="00E50A49"/>
    <w:rsid w:val="00E51E05"/>
    <w:rsid w:val="00E52063"/>
    <w:rsid w:val="00E54C1F"/>
    <w:rsid w:val="00E54DF1"/>
    <w:rsid w:val="00E55DE3"/>
    <w:rsid w:val="00E57EC5"/>
    <w:rsid w:val="00E62A27"/>
    <w:rsid w:val="00E63A41"/>
    <w:rsid w:val="00E651EB"/>
    <w:rsid w:val="00E65790"/>
    <w:rsid w:val="00E6747B"/>
    <w:rsid w:val="00E701A5"/>
    <w:rsid w:val="00E722D5"/>
    <w:rsid w:val="00E7330C"/>
    <w:rsid w:val="00E83BC8"/>
    <w:rsid w:val="00E84255"/>
    <w:rsid w:val="00E84771"/>
    <w:rsid w:val="00E8706D"/>
    <w:rsid w:val="00E87346"/>
    <w:rsid w:val="00E875D4"/>
    <w:rsid w:val="00E90A7C"/>
    <w:rsid w:val="00E91454"/>
    <w:rsid w:val="00E91AED"/>
    <w:rsid w:val="00E92A9B"/>
    <w:rsid w:val="00E92C78"/>
    <w:rsid w:val="00E93A2A"/>
    <w:rsid w:val="00E93EF5"/>
    <w:rsid w:val="00E94C91"/>
    <w:rsid w:val="00E94EB9"/>
    <w:rsid w:val="00EA1DCB"/>
    <w:rsid w:val="00EA2895"/>
    <w:rsid w:val="00EA2EEB"/>
    <w:rsid w:val="00EA63B9"/>
    <w:rsid w:val="00EA64EB"/>
    <w:rsid w:val="00EA75C0"/>
    <w:rsid w:val="00EB0BAC"/>
    <w:rsid w:val="00EB0EDE"/>
    <w:rsid w:val="00EB15D8"/>
    <w:rsid w:val="00EB2CE7"/>
    <w:rsid w:val="00EB4D7E"/>
    <w:rsid w:val="00EB64B3"/>
    <w:rsid w:val="00EB6911"/>
    <w:rsid w:val="00EB6E84"/>
    <w:rsid w:val="00EC1FCD"/>
    <w:rsid w:val="00EC3265"/>
    <w:rsid w:val="00EC70D6"/>
    <w:rsid w:val="00ED048F"/>
    <w:rsid w:val="00ED4430"/>
    <w:rsid w:val="00EE07A2"/>
    <w:rsid w:val="00EE0A7A"/>
    <w:rsid w:val="00EE2027"/>
    <w:rsid w:val="00EE4769"/>
    <w:rsid w:val="00EE4D45"/>
    <w:rsid w:val="00EE603F"/>
    <w:rsid w:val="00EE63A6"/>
    <w:rsid w:val="00EE67D5"/>
    <w:rsid w:val="00EF2338"/>
    <w:rsid w:val="00EF3973"/>
    <w:rsid w:val="00EF3CEE"/>
    <w:rsid w:val="00EF4125"/>
    <w:rsid w:val="00F02D46"/>
    <w:rsid w:val="00F02F5D"/>
    <w:rsid w:val="00F03B9D"/>
    <w:rsid w:val="00F048FC"/>
    <w:rsid w:val="00F05C46"/>
    <w:rsid w:val="00F10BBD"/>
    <w:rsid w:val="00F207E4"/>
    <w:rsid w:val="00F20BC0"/>
    <w:rsid w:val="00F2140D"/>
    <w:rsid w:val="00F223BD"/>
    <w:rsid w:val="00F22C9F"/>
    <w:rsid w:val="00F22DAC"/>
    <w:rsid w:val="00F2339D"/>
    <w:rsid w:val="00F2443C"/>
    <w:rsid w:val="00F26C42"/>
    <w:rsid w:val="00F30274"/>
    <w:rsid w:val="00F31510"/>
    <w:rsid w:val="00F34CF4"/>
    <w:rsid w:val="00F34F20"/>
    <w:rsid w:val="00F36F51"/>
    <w:rsid w:val="00F37DE1"/>
    <w:rsid w:val="00F37DF2"/>
    <w:rsid w:val="00F40B68"/>
    <w:rsid w:val="00F41564"/>
    <w:rsid w:val="00F43E1C"/>
    <w:rsid w:val="00F44A01"/>
    <w:rsid w:val="00F44C90"/>
    <w:rsid w:val="00F44E72"/>
    <w:rsid w:val="00F4538A"/>
    <w:rsid w:val="00F454D0"/>
    <w:rsid w:val="00F459B2"/>
    <w:rsid w:val="00F5226D"/>
    <w:rsid w:val="00F530B1"/>
    <w:rsid w:val="00F531F8"/>
    <w:rsid w:val="00F539FF"/>
    <w:rsid w:val="00F542B3"/>
    <w:rsid w:val="00F56369"/>
    <w:rsid w:val="00F568A7"/>
    <w:rsid w:val="00F57763"/>
    <w:rsid w:val="00F61871"/>
    <w:rsid w:val="00F6583C"/>
    <w:rsid w:val="00F65E61"/>
    <w:rsid w:val="00F66DFD"/>
    <w:rsid w:val="00F66F6C"/>
    <w:rsid w:val="00F70BD6"/>
    <w:rsid w:val="00F71FAD"/>
    <w:rsid w:val="00F73245"/>
    <w:rsid w:val="00F7785A"/>
    <w:rsid w:val="00F77E61"/>
    <w:rsid w:val="00F82EDB"/>
    <w:rsid w:val="00F83937"/>
    <w:rsid w:val="00F863DB"/>
    <w:rsid w:val="00F878E7"/>
    <w:rsid w:val="00F92621"/>
    <w:rsid w:val="00F942B9"/>
    <w:rsid w:val="00F962DE"/>
    <w:rsid w:val="00F966FA"/>
    <w:rsid w:val="00FA051F"/>
    <w:rsid w:val="00FA09BF"/>
    <w:rsid w:val="00FA15BD"/>
    <w:rsid w:val="00FA1E8A"/>
    <w:rsid w:val="00FA2745"/>
    <w:rsid w:val="00FA3D9F"/>
    <w:rsid w:val="00FA437F"/>
    <w:rsid w:val="00FA45BA"/>
    <w:rsid w:val="00FA51DB"/>
    <w:rsid w:val="00FA76E9"/>
    <w:rsid w:val="00FA7700"/>
    <w:rsid w:val="00FB015F"/>
    <w:rsid w:val="00FB0D8C"/>
    <w:rsid w:val="00FB1712"/>
    <w:rsid w:val="00FB19F6"/>
    <w:rsid w:val="00FB2231"/>
    <w:rsid w:val="00FB4102"/>
    <w:rsid w:val="00FB4F5F"/>
    <w:rsid w:val="00FB522B"/>
    <w:rsid w:val="00FC1E98"/>
    <w:rsid w:val="00FC217C"/>
    <w:rsid w:val="00FC22F5"/>
    <w:rsid w:val="00FC2BDB"/>
    <w:rsid w:val="00FC2C46"/>
    <w:rsid w:val="00FC4C6E"/>
    <w:rsid w:val="00FC4E45"/>
    <w:rsid w:val="00FC6891"/>
    <w:rsid w:val="00FC6B6E"/>
    <w:rsid w:val="00FC7C4B"/>
    <w:rsid w:val="00FD1577"/>
    <w:rsid w:val="00FD1646"/>
    <w:rsid w:val="00FD3121"/>
    <w:rsid w:val="00FD50C4"/>
    <w:rsid w:val="00FD6592"/>
    <w:rsid w:val="00FE2828"/>
    <w:rsid w:val="00FE3513"/>
    <w:rsid w:val="00FE45BD"/>
    <w:rsid w:val="00FE5D27"/>
    <w:rsid w:val="00FE6EE1"/>
    <w:rsid w:val="00FF072D"/>
    <w:rsid w:val="00FF213A"/>
    <w:rsid w:val="00FF2E8D"/>
    <w:rsid w:val="00FF485D"/>
    <w:rsid w:val="00FF508C"/>
    <w:rsid w:val="00FF5613"/>
    <w:rsid w:val="00FF6803"/>
    <w:rsid w:val="00FF701D"/>
    <w:rsid w:val="00FF731E"/>
    <w:rsid w:val="00FF7F3B"/>
    <w:rsid w:val="02917F8B"/>
    <w:rsid w:val="02E38D5B"/>
    <w:rsid w:val="06FB3197"/>
    <w:rsid w:val="0A7A90BB"/>
    <w:rsid w:val="0B53570D"/>
    <w:rsid w:val="0CEF276E"/>
    <w:rsid w:val="0CEF64D7"/>
    <w:rsid w:val="0E71CF72"/>
    <w:rsid w:val="0F9005FF"/>
    <w:rsid w:val="10132ECC"/>
    <w:rsid w:val="17E45E87"/>
    <w:rsid w:val="18572D48"/>
    <w:rsid w:val="1BFC7F3C"/>
    <w:rsid w:val="20AEE69F"/>
    <w:rsid w:val="22B356F1"/>
    <w:rsid w:val="244CB065"/>
    <w:rsid w:val="249C4979"/>
    <w:rsid w:val="2787057D"/>
    <w:rsid w:val="29D2D0D2"/>
    <w:rsid w:val="2C7371FA"/>
    <w:rsid w:val="2F99C77F"/>
    <w:rsid w:val="3576DB67"/>
    <w:rsid w:val="36A87CB6"/>
    <w:rsid w:val="3A9FAD16"/>
    <w:rsid w:val="405A6D6A"/>
    <w:rsid w:val="40C4E067"/>
    <w:rsid w:val="43BC6099"/>
    <w:rsid w:val="45F5ACF0"/>
    <w:rsid w:val="48BF0E68"/>
    <w:rsid w:val="4DD319BD"/>
    <w:rsid w:val="4E43E0E6"/>
    <w:rsid w:val="4F0516B1"/>
    <w:rsid w:val="51946C9C"/>
    <w:rsid w:val="522351AD"/>
    <w:rsid w:val="522B7C9C"/>
    <w:rsid w:val="54BF002B"/>
    <w:rsid w:val="54DD589B"/>
    <w:rsid w:val="5C6AEC4E"/>
    <w:rsid w:val="5E80101E"/>
    <w:rsid w:val="5EF0D747"/>
    <w:rsid w:val="6471A768"/>
    <w:rsid w:val="67C1A7D4"/>
    <w:rsid w:val="6877BCBD"/>
    <w:rsid w:val="6E322BF8"/>
    <w:rsid w:val="6F174BB1"/>
    <w:rsid w:val="70A2CB72"/>
    <w:rsid w:val="71EA2230"/>
    <w:rsid w:val="7257C430"/>
    <w:rsid w:val="75CB1268"/>
    <w:rsid w:val="778D8D80"/>
    <w:rsid w:val="7BD44342"/>
    <w:rsid w:val="7DBCBEBB"/>
    <w:rsid w:val="7F250C6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864EDDB"/>
  <w15:chartTrackingRefBased/>
  <w15:docId w15:val="{95C04733-5524-43CE-A3DB-8D72392C5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17C"/>
    <w:pPr>
      <w:spacing w:after="200" w:line="276" w:lineRule="auto"/>
    </w:pPr>
    <w:rPr>
      <w:rFonts w:ascii="Cambria" w:hAnsi="Cambria"/>
      <w:sz w:val="20"/>
      <w:szCs w:val="20"/>
      <w:lang w:eastAsia="en-AU"/>
    </w:rPr>
  </w:style>
  <w:style w:type="paragraph" w:styleId="Heading1">
    <w:name w:val="heading 1"/>
    <w:basedOn w:val="Normal"/>
    <w:next w:val="Normal"/>
    <w:link w:val="Heading1Char"/>
    <w:uiPriority w:val="9"/>
    <w:unhideWhenUsed/>
    <w:qFormat/>
    <w:rsid w:val="00C132AC"/>
    <w:pPr>
      <w:keepNext/>
      <w:keepLines/>
      <w:shd w:val="clear" w:color="auto" w:fill="D1ECFF"/>
      <w:spacing w:after="0" w:line="259" w:lineRule="auto"/>
      <w:ind w:left="10" w:hanging="10"/>
      <w:outlineLvl w:val="0"/>
    </w:pPr>
    <w:rPr>
      <w:rFonts w:asciiTheme="minorHAnsi" w:eastAsia="Calibri" w:hAnsiTheme="minorHAnsi" w:cstheme="minorHAnsi"/>
      <w:b/>
      <w:color w:val="000000"/>
      <w:sz w:val="32"/>
      <w:szCs w:val="22"/>
    </w:rPr>
  </w:style>
  <w:style w:type="paragraph" w:styleId="Heading2">
    <w:name w:val="heading 2"/>
    <w:next w:val="Normal"/>
    <w:link w:val="Heading2Char"/>
    <w:uiPriority w:val="9"/>
    <w:unhideWhenUsed/>
    <w:qFormat/>
    <w:rsid w:val="00DC0361"/>
    <w:pPr>
      <w:keepNext/>
      <w:keepLines/>
      <w:spacing w:before="240" w:after="240" w:line="276" w:lineRule="auto"/>
      <w:ind w:left="11" w:hanging="11"/>
      <w:outlineLvl w:val="1"/>
    </w:pPr>
    <w:rPr>
      <w:rFonts w:ascii="Calibri" w:eastAsia="Calibri" w:hAnsi="Calibri" w:cs="Calibri"/>
      <w:b/>
      <w:caps/>
      <w:color w:val="000000"/>
      <w:sz w:val="30"/>
      <w:lang w:eastAsia="en-AU"/>
    </w:rPr>
  </w:style>
  <w:style w:type="paragraph" w:styleId="Heading3">
    <w:name w:val="heading 3"/>
    <w:basedOn w:val="Normal"/>
    <w:next w:val="Normal"/>
    <w:link w:val="Heading3Char"/>
    <w:uiPriority w:val="9"/>
    <w:unhideWhenUsed/>
    <w:qFormat/>
    <w:rsid w:val="006905FA"/>
    <w:pPr>
      <w:keepNext/>
      <w:keepLines/>
      <w:spacing w:before="40" w:after="0"/>
      <w:outlineLvl w:val="2"/>
    </w:pPr>
    <w:rPr>
      <w:rFonts w:eastAsia="Times New Roman" w:cstheme="majorBidi"/>
      <w:b/>
      <w:sz w:val="26"/>
      <w:szCs w:val="26"/>
    </w:rPr>
  </w:style>
  <w:style w:type="paragraph" w:styleId="Heading4">
    <w:name w:val="heading 4"/>
    <w:basedOn w:val="Normal"/>
    <w:next w:val="Normal"/>
    <w:link w:val="Heading4Char"/>
    <w:uiPriority w:val="9"/>
    <w:unhideWhenUsed/>
    <w:qFormat/>
    <w:rsid w:val="00153474"/>
    <w:pPr>
      <w:shd w:val="clear" w:color="auto" w:fill="FFFFFF"/>
      <w:spacing w:after="0"/>
      <w:outlineLvl w:val="3"/>
    </w:pPr>
    <w:rPr>
      <w:rFonts w:asciiTheme="minorHAnsi" w:eastAsia="Times New Roman" w:hAnsiTheme="minorHAnsi" w:cs="Arial"/>
      <w:b/>
      <w:bCs/>
      <w:color w:val="0099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32AC"/>
    <w:rPr>
      <w:rFonts w:eastAsia="Calibri" w:cstheme="minorHAnsi"/>
      <w:b/>
      <w:color w:val="000000"/>
      <w:sz w:val="32"/>
      <w:shd w:val="clear" w:color="auto" w:fill="D1ECFF"/>
      <w:lang w:eastAsia="en-AU"/>
    </w:rPr>
  </w:style>
  <w:style w:type="character" w:customStyle="1" w:styleId="Heading2Char">
    <w:name w:val="Heading 2 Char"/>
    <w:basedOn w:val="DefaultParagraphFont"/>
    <w:link w:val="Heading2"/>
    <w:uiPriority w:val="9"/>
    <w:rsid w:val="00DC0361"/>
    <w:rPr>
      <w:rFonts w:ascii="Calibri" w:eastAsia="Calibri" w:hAnsi="Calibri" w:cs="Calibri"/>
      <w:b/>
      <w:caps/>
      <w:color w:val="000000"/>
      <w:sz w:val="30"/>
      <w:lang w:eastAsia="en-AU"/>
    </w:rPr>
  </w:style>
  <w:style w:type="character" w:customStyle="1" w:styleId="Heading3Char">
    <w:name w:val="Heading 3 Char"/>
    <w:basedOn w:val="DefaultParagraphFont"/>
    <w:link w:val="Heading3"/>
    <w:uiPriority w:val="9"/>
    <w:rsid w:val="006905FA"/>
    <w:rPr>
      <w:rFonts w:ascii="Calibri" w:eastAsia="Times New Roman" w:hAnsi="Calibri" w:cstheme="majorBidi"/>
      <w:b/>
      <w:sz w:val="26"/>
      <w:szCs w:val="26"/>
      <w:lang w:eastAsia="en-AU"/>
    </w:rPr>
  </w:style>
  <w:style w:type="character" w:customStyle="1" w:styleId="Heading4Char">
    <w:name w:val="Heading 4 Char"/>
    <w:basedOn w:val="DefaultParagraphFont"/>
    <w:link w:val="Heading4"/>
    <w:uiPriority w:val="9"/>
    <w:rsid w:val="00153474"/>
    <w:rPr>
      <w:rFonts w:eastAsia="Times New Roman" w:cs="Arial"/>
      <w:b/>
      <w:bCs/>
      <w:color w:val="0099FF"/>
      <w:sz w:val="20"/>
      <w:szCs w:val="20"/>
      <w:shd w:val="clear" w:color="auto" w:fill="FFFFFF"/>
      <w:lang w:eastAsia="en-AU"/>
    </w:rPr>
  </w:style>
  <w:style w:type="character" w:styleId="Strong">
    <w:name w:val="Strong"/>
    <w:basedOn w:val="DefaultParagraphFont"/>
    <w:uiPriority w:val="22"/>
    <w:qFormat/>
    <w:rsid w:val="006905FA"/>
    <w:rPr>
      <w:b/>
      <w:bCs/>
    </w:rPr>
  </w:style>
  <w:style w:type="paragraph" w:styleId="NormalWeb">
    <w:name w:val="Normal (Web)"/>
    <w:basedOn w:val="Normal"/>
    <w:uiPriority w:val="99"/>
    <w:semiHidden/>
    <w:unhideWhenUsed/>
    <w:rsid w:val="0069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label1">
    <w:name w:val="textlabel1"/>
    <w:basedOn w:val="DefaultParagraphFont"/>
    <w:rsid w:val="006905FA"/>
    <w:rPr>
      <w:rFonts w:ascii="Arial" w:hAnsi="Arial" w:cs="Arial" w:hint="default"/>
      <w:b/>
      <w:bCs/>
      <w:color w:val="0099FF"/>
      <w:sz w:val="24"/>
      <w:szCs w:val="24"/>
    </w:rPr>
  </w:style>
  <w:style w:type="character" w:customStyle="1" w:styleId="textinfo1">
    <w:name w:val="textinfo1"/>
    <w:basedOn w:val="DefaultParagraphFont"/>
    <w:rsid w:val="006905FA"/>
    <w:rPr>
      <w:rFonts w:ascii="Arial" w:hAnsi="Arial" w:cs="Arial" w:hint="default"/>
      <w:b w:val="0"/>
      <w:bCs w:val="0"/>
      <w:color w:val="000000"/>
      <w:sz w:val="24"/>
      <w:szCs w:val="24"/>
    </w:rPr>
  </w:style>
  <w:style w:type="paragraph" w:styleId="BalloonText">
    <w:name w:val="Balloon Text"/>
    <w:basedOn w:val="Normal"/>
    <w:link w:val="BalloonTextChar"/>
    <w:uiPriority w:val="99"/>
    <w:semiHidden/>
    <w:unhideWhenUsed/>
    <w:rsid w:val="0069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5FA"/>
    <w:rPr>
      <w:rFonts w:ascii="Tahoma" w:hAnsi="Tahoma" w:cs="Tahoma"/>
      <w:sz w:val="16"/>
      <w:szCs w:val="16"/>
    </w:rPr>
  </w:style>
  <w:style w:type="character" w:styleId="Hyperlink">
    <w:name w:val="Hyperlink"/>
    <w:basedOn w:val="DefaultParagraphFont"/>
    <w:uiPriority w:val="99"/>
    <w:unhideWhenUsed/>
    <w:rsid w:val="006905FA"/>
    <w:rPr>
      <w:color w:val="0563C1" w:themeColor="hyperlink"/>
      <w:u w:val="single"/>
    </w:rPr>
  </w:style>
  <w:style w:type="paragraph" w:styleId="ListParagraph">
    <w:name w:val="List Paragraph"/>
    <w:basedOn w:val="Normal"/>
    <w:link w:val="ListParagraphChar"/>
    <w:uiPriority w:val="34"/>
    <w:qFormat/>
    <w:rsid w:val="006905FA"/>
    <w:pPr>
      <w:numPr>
        <w:numId w:val="11"/>
      </w:numPr>
      <w:contextualSpacing/>
    </w:pPr>
  </w:style>
  <w:style w:type="character" w:styleId="CommentReference">
    <w:name w:val="annotation reference"/>
    <w:basedOn w:val="DefaultParagraphFont"/>
    <w:uiPriority w:val="99"/>
    <w:semiHidden/>
    <w:unhideWhenUsed/>
    <w:rsid w:val="006905FA"/>
    <w:rPr>
      <w:sz w:val="16"/>
      <w:szCs w:val="16"/>
    </w:rPr>
  </w:style>
  <w:style w:type="paragraph" w:styleId="CommentText">
    <w:name w:val="annotation text"/>
    <w:basedOn w:val="Normal"/>
    <w:link w:val="CommentTextChar"/>
    <w:uiPriority w:val="99"/>
    <w:unhideWhenUsed/>
    <w:rsid w:val="006905FA"/>
    <w:pPr>
      <w:spacing w:line="240" w:lineRule="auto"/>
    </w:pPr>
  </w:style>
  <w:style w:type="character" w:customStyle="1" w:styleId="CommentTextChar">
    <w:name w:val="Comment Text Char"/>
    <w:basedOn w:val="DefaultParagraphFont"/>
    <w:link w:val="CommentText"/>
    <w:uiPriority w:val="99"/>
    <w:rsid w:val="006905FA"/>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905FA"/>
    <w:rPr>
      <w:b/>
      <w:bCs/>
    </w:rPr>
  </w:style>
  <w:style w:type="character" w:customStyle="1" w:styleId="CommentSubjectChar">
    <w:name w:val="Comment Subject Char"/>
    <w:basedOn w:val="CommentTextChar"/>
    <w:link w:val="CommentSubject"/>
    <w:uiPriority w:val="99"/>
    <w:semiHidden/>
    <w:rsid w:val="006905FA"/>
    <w:rPr>
      <w:rFonts w:ascii="Calibri" w:hAnsi="Calibri"/>
      <w:b/>
      <w:bCs/>
      <w:sz w:val="20"/>
      <w:szCs w:val="20"/>
    </w:rPr>
  </w:style>
  <w:style w:type="character" w:styleId="FollowedHyperlink">
    <w:name w:val="FollowedHyperlink"/>
    <w:basedOn w:val="DefaultParagraphFont"/>
    <w:uiPriority w:val="99"/>
    <w:semiHidden/>
    <w:unhideWhenUsed/>
    <w:rsid w:val="006905FA"/>
    <w:rPr>
      <w:color w:val="954F72" w:themeColor="followedHyperlink"/>
      <w:u w:val="single"/>
    </w:rPr>
  </w:style>
  <w:style w:type="paragraph" w:styleId="Header">
    <w:name w:val="header"/>
    <w:basedOn w:val="Normal"/>
    <w:link w:val="HeaderChar"/>
    <w:uiPriority w:val="99"/>
    <w:unhideWhenUsed/>
    <w:rsid w:val="00690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5FA"/>
    <w:rPr>
      <w:rFonts w:ascii="Calibri" w:hAnsi="Calibri"/>
    </w:rPr>
  </w:style>
  <w:style w:type="paragraph" w:styleId="Footer">
    <w:name w:val="footer"/>
    <w:basedOn w:val="Normal"/>
    <w:link w:val="FooterChar"/>
    <w:uiPriority w:val="99"/>
    <w:unhideWhenUsed/>
    <w:rsid w:val="006905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5FA"/>
    <w:rPr>
      <w:rFonts w:ascii="Calibri" w:hAnsi="Calibri"/>
    </w:rPr>
  </w:style>
  <w:style w:type="paragraph" w:styleId="Revision">
    <w:name w:val="Revision"/>
    <w:hidden/>
    <w:uiPriority w:val="99"/>
    <w:semiHidden/>
    <w:rsid w:val="006905FA"/>
    <w:pPr>
      <w:spacing w:after="0" w:line="240" w:lineRule="auto"/>
    </w:pPr>
  </w:style>
  <w:style w:type="table" w:customStyle="1" w:styleId="TableGrid1">
    <w:name w:val="Table Grid1"/>
    <w:rsid w:val="006905FA"/>
    <w:pPr>
      <w:spacing w:after="0" w:line="240" w:lineRule="auto"/>
    </w:pPr>
    <w:rPr>
      <w:rFonts w:eastAsiaTheme="minorEastAsia"/>
      <w:lang w:eastAsia="en-AU"/>
    </w:rPr>
    <w:tblPr>
      <w:tblCellMar>
        <w:top w:w="0" w:type="dxa"/>
        <w:left w:w="0" w:type="dxa"/>
        <w:bottom w:w="0" w:type="dxa"/>
        <w:right w:w="0" w:type="dxa"/>
      </w:tblCellMar>
    </w:tblPr>
  </w:style>
  <w:style w:type="table" w:customStyle="1" w:styleId="TableGrid0">
    <w:name w:val="Table Grid0"/>
    <w:basedOn w:val="TableNormal"/>
    <w:uiPriority w:val="39"/>
    <w:rsid w:val="006905FA"/>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90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6905FA"/>
    <w:rPr>
      <w:rFonts w:ascii="Courier New" w:eastAsia="Times New Roman" w:hAnsi="Courier New" w:cs="Courier New"/>
      <w:sz w:val="20"/>
      <w:szCs w:val="20"/>
      <w:lang w:eastAsia="en-AU"/>
    </w:rPr>
  </w:style>
  <w:style w:type="paragraph" w:styleId="NoSpacing">
    <w:name w:val="No Spacing"/>
    <w:uiPriority w:val="1"/>
    <w:qFormat/>
    <w:rsid w:val="00BE7C11"/>
    <w:pPr>
      <w:spacing w:after="0" w:line="240" w:lineRule="auto"/>
    </w:pPr>
    <w:rPr>
      <w:rFonts w:ascii="Cambria" w:hAnsi="Cambria"/>
      <w:sz w:val="20"/>
    </w:rPr>
  </w:style>
  <w:style w:type="paragraph" w:customStyle="1" w:styleId="References">
    <w:name w:val="References"/>
    <w:basedOn w:val="Normal"/>
    <w:link w:val="ReferencesChar"/>
    <w:qFormat/>
    <w:rsid w:val="006905FA"/>
    <w:pPr>
      <w:ind w:left="720" w:hanging="720"/>
    </w:pPr>
  </w:style>
  <w:style w:type="table" w:customStyle="1" w:styleId="Codesdescriptions">
    <w:name w:val="Codes &amp; descriptions"/>
    <w:basedOn w:val="TableNormal"/>
    <w:uiPriority w:val="99"/>
    <w:rsid w:val="006905FA"/>
    <w:pPr>
      <w:spacing w:after="0" w:line="240" w:lineRule="auto"/>
    </w:pPr>
    <w:tblPr>
      <w:tblBorders>
        <w:bottom w:val="single" w:sz="4" w:space="0" w:color="000000" w:themeColor="text1"/>
      </w:tblBorders>
    </w:tblPr>
    <w:tblStylePr w:type="firstRow">
      <w:rPr>
        <w:rFonts w:asciiTheme="minorHAnsi" w:hAnsiTheme="minorHAnsi"/>
        <w:b/>
      </w:rPr>
      <w:tblPr/>
      <w:tcPr>
        <w:tcBorders>
          <w:top w:val="single" w:sz="4" w:space="0" w:color="000000" w:themeColor="text1"/>
          <w:bottom w:val="single" w:sz="4" w:space="0" w:color="000000" w:themeColor="text1"/>
        </w:tcBorders>
      </w:tcPr>
    </w:tblStylePr>
  </w:style>
  <w:style w:type="character" w:customStyle="1" w:styleId="ReferencesChar">
    <w:name w:val="References Char"/>
    <w:basedOn w:val="DefaultParagraphFont"/>
    <w:link w:val="References"/>
    <w:rsid w:val="006905FA"/>
    <w:rPr>
      <w:rFonts w:ascii="Calibri" w:hAnsi="Calibri"/>
    </w:rPr>
  </w:style>
  <w:style w:type="table" w:styleId="GridTable1Light">
    <w:name w:val="Grid Table 1 Light"/>
    <w:basedOn w:val="TableNormal"/>
    <w:uiPriority w:val="46"/>
    <w:rsid w:val="006905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0">
    <w:name w:val="Table Grid10"/>
    <w:basedOn w:val="TableNormal"/>
    <w:next w:val="TableGrid0"/>
    <w:uiPriority w:val="59"/>
    <w:rsid w:val="006905FA"/>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29"/>
    <w:unhideWhenUsed/>
    <w:qFormat/>
    <w:rsid w:val="003C55B9"/>
    <w:pPr>
      <w:spacing w:after="120" w:line="240" w:lineRule="auto"/>
    </w:pPr>
    <w:rPr>
      <w:rFonts w:asciiTheme="minorHAnsi" w:hAnsiTheme="minorHAnsi" w:cstheme="minorHAnsi"/>
      <w:b/>
      <w:bCs/>
      <w:sz w:val="24"/>
      <w:szCs w:val="24"/>
    </w:rPr>
  </w:style>
  <w:style w:type="paragraph" w:customStyle="1" w:styleId="Normalsmall">
    <w:name w:val="Normal small"/>
    <w:qFormat/>
    <w:rsid w:val="00C67CF0"/>
    <w:pPr>
      <w:spacing w:before="120" w:after="200" w:line="264" w:lineRule="auto"/>
    </w:pPr>
    <w:rPr>
      <w:rFonts w:cstheme="minorHAnsi"/>
      <w:sz w:val="18"/>
      <w:szCs w:val="18"/>
    </w:rPr>
  </w:style>
  <w:style w:type="character" w:customStyle="1" w:styleId="UnresolvedMention1">
    <w:name w:val="Unresolved Mention1"/>
    <w:basedOn w:val="DefaultParagraphFont"/>
    <w:uiPriority w:val="99"/>
    <w:semiHidden/>
    <w:unhideWhenUsed/>
    <w:rsid w:val="006905FA"/>
    <w:rPr>
      <w:color w:val="605E5C"/>
      <w:shd w:val="clear" w:color="auto" w:fill="E1DFDD"/>
    </w:rPr>
  </w:style>
  <w:style w:type="character" w:styleId="Emphasis">
    <w:name w:val="Emphasis"/>
    <w:basedOn w:val="DefaultParagraphFont"/>
    <w:uiPriority w:val="20"/>
    <w:qFormat/>
    <w:rsid w:val="006905FA"/>
    <w:rPr>
      <w:i/>
      <w:iCs/>
    </w:rPr>
  </w:style>
  <w:style w:type="paragraph" w:customStyle="1" w:styleId="TableText">
    <w:name w:val="Table Text"/>
    <w:basedOn w:val="Normal"/>
    <w:link w:val="TableTextChar"/>
    <w:uiPriority w:val="13"/>
    <w:qFormat/>
    <w:rsid w:val="006905FA"/>
    <w:pPr>
      <w:spacing w:before="60" w:after="60" w:line="240" w:lineRule="auto"/>
    </w:pPr>
    <w:rPr>
      <w:sz w:val="18"/>
    </w:rPr>
  </w:style>
  <w:style w:type="paragraph" w:customStyle="1" w:styleId="TableHeading">
    <w:name w:val="Table Heading"/>
    <w:basedOn w:val="Normal"/>
    <w:uiPriority w:val="14"/>
    <w:qFormat/>
    <w:rsid w:val="009733B1"/>
    <w:pPr>
      <w:spacing w:before="60" w:after="60" w:line="240" w:lineRule="auto"/>
    </w:pPr>
    <w:rPr>
      <w:rFonts w:eastAsia="Times New Roman" w:cs="Arial"/>
      <w:b/>
      <w:color w:val="000000"/>
      <w:sz w:val="18"/>
      <w:szCs w:val="18"/>
    </w:rPr>
  </w:style>
  <w:style w:type="paragraph" w:customStyle="1" w:styleId="FigureTableNoteSource">
    <w:name w:val="Figure/Table Note/Source"/>
    <w:basedOn w:val="Normal"/>
    <w:next w:val="Normal"/>
    <w:uiPriority w:val="16"/>
    <w:qFormat/>
    <w:rsid w:val="006905FA"/>
    <w:pPr>
      <w:spacing w:before="120" w:after="0" w:line="264" w:lineRule="auto"/>
      <w:contextualSpacing/>
    </w:pPr>
    <w:rPr>
      <w:rFonts w:cs="Calibri"/>
      <w:sz w:val="18"/>
    </w:rPr>
  </w:style>
  <w:style w:type="character" w:customStyle="1" w:styleId="UnresolvedMention2">
    <w:name w:val="Unresolved Mention2"/>
    <w:basedOn w:val="DefaultParagraphFont"/>
    <w:uiPriority w:val="99"/>
    <w:semiHidden/>
    <w:unhideWhenUsed/>
    <w:rsid w:val="006905FA"/>
    <w:rPr>
      <w:color w:val="605E5C"/>
      <w:shd w:val="clear" w:color="auto" w:fill="E1DFDD"/>
    </w:rPr>
  </w:style>
  <w:style w:type="character" w:customStyle="1" w:styleId="normaltextrun">
    <w:name w:val="normaltextrun"/>
    <w:basedOn w:val="DefaultParagraphFont"/>
    <w:rsid w:val="006905FA"/>
  </w:style>
  <w:style w:type="paragraph" w:styleId="BodyText">
    <w:name w:val="Body Text"/>
    <w:basedOn w:val="Normal"/>
    <w:link w:val="BodyTextChar"/>
    <w:uiPriority w:val="99"/>
    <w:unhideWhenUsed/>
    <w:qFormat/>
    <w:rsid w:val="006905FA"/>
    <w:pPr>
      <w:spacing w:after="220"/>
      <w:jc w:val="both"/>
    </w:pPr>
  </w:style>
  <w:style w:type="character" w:customStyle="1" w:styleId="BodyTextChar">
    <w:name w:val="Body Text Char"/>
    <w:basedOn w:val="DefaultParagraphFont"/>
    <w:link w:val="BodyText"/>
    <w:uiPriority w:val="99"/>
    <w:rsid w:val="006905FA"/>
    <w:rPr>
      <w:rFonts w:ascii="Cambria" w:hAnsi="Cambria"/>
    </w:rPr>
  </w:style>
  <w:style w:type="paragraph" w:customStyle="1" w:styleId="EndNoteBibliographyTitle">
    <w:name w:val="EndNote Bibliography Title"/>
    <w:basedOn w:val="Normal"/>
    <w:link w:val="EndNoteBibliographyTitleChar"/>
    <w:rsid w:val="006905FA"/>
    <w:pPr>
      <w:spacing w:after="0"/>
      <w:jc w:val="center"/>
    </w:pPr>
    <w:rPr>
      <w:rFonts w:cs="Calibri"/>
      <w:noProof/>
      <w:lang w:val="en-US"/>
    </w:rPr>
  </w:style>
  <w:style w:type="character" w:customStyle="1" w:styleId="ListParagraphChar">
    <w:name w:val="List Paragraph Char"/>
    <w:basedOn w:val="DefaultParagraphFont"/>
    <w:link w:val="ListParagraph"/>
    <w:uiPriority w:val="34"/>
    <w:rsid w:val="006905FA"/>
    <w:rPr>
      <w:rFonts w:ascii="Calibri" w:hAnsi="Calibri"/>
    </w:rPr>
  </w:style>
  <w:style w:type="character" w:customStyle="1" w:styleId="EndNoteBibliographyTitleChar">
    <w:name w:val="EndNote Bibliography Title Char"/>
    <w:basedOn w:val="ListParagraphChar"/>
    <w:link w:val="EndNoteBibliographyTitle"/>
    <w:rsid w:val="006905FA"/>
    <w:rPr>
      <w:rFonts w:ascii="Calibri" w:hAnsi="Calibri" w:cs="Calibri"/>
      <w:noProof/>
      <w:lang w:val="en-US"/>
    </w:rPr>
  </w:style>
  <w:style w:type="paragraph" w:customStyle="1" w:styleId="EndNoteBibliography">
    <w:name w:val="EndNote Bibliography"/>
    <w:basedOn w:val="Normal"/>
    <w:link w:val="EndNoteBibliographyChar"/>
    <w:rsid w:val="006905FA"/>
    <w:pPr>
      <w:spacing w:line="240" w:lineRule="auto"/>
    </w:pPr>
    <w:rPr>
      <w:rFonts w:cs="Calibri"/>
      <w:noProof/>
      <w:lang w:val="en-US"/>
    </w:rPr>
  </w:style>
  <w:style w:type="character" w:customStyle="1" w:styleId="EndNoteBibliographyChar">
    <w:name w:val="EndNote Bibliography Char"/>
    <w:basedOn w:val="ListParagraphChar"/>
    <w:link w:val="EndNoteBibliography"/>
    <w:rsid w:val="006905FA"/>
    <w:rPr>
      <w:rFonts w:ascii="Calibri" w:hAnsi="Calibri" w:cs="Calibri"/>
      <w:noProof/>
      <w:lang w:val="en-US"/>
    </w:rPr>
  </w:style>
  <w:style w:type="table" w:styleId="TableGrid">
    <w:name w:val="Table Grid"/>
    <w:basedOn w:val="TableNormal"/>
    <w:rsid w:val="00690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
    <w:name w:val="k"/>
    <w:basedOn w:val="DefaultParagraphFont"/>
    <w:rsid w:val="006905FA"/>
  </w:style>
  <w:style w:type="character" w:customStyle="1" w:styleId="p">
    <w:name w:val="p"/>
    <w:basedOn w:val="DefaultParagraphFont"/>
    <w:rsid w:val="006905FA"/>
  </w:style>
  <w:style w:type="character" w:customStyle="1" w:styleId="s2">
    <w:name w:val="s2"/>
    <w:basedOn w:val="DefaultParagraphFont"/>
    <w:rsid w:val="006905FA"/>
  </w:style>
  <w:style w:type="character" w:customStyle="1" w:styleId="mi">
    <w:name w:val="mi"/>
    <w:basedOn w:val="DefaultParagraphFont"/>
    <w:rsid w:val="006905FA"/>
  </w:style>
  <w:style w:type="character" w:customStyle="1" w:styleId="mf">
    <w:name w:val="mf"/>
    <w:basedOn w:val="DefaultParagraphFont"/>
    <w:rsid w:val="006905FA"/>
  </w:style>
  <w:style w:type="character" w:customStyle="1" w:styleId="nb">
    <w:name w:val="nb"/>
    <w:basedOn w:val="DefaultParagraphFont"/>
    <w:rsid w:val="006905FA"/>
  </w:style>
  <w:style w:type="character" w:customStyle="1" w:styleId="kc">
    <w:name w:val="kc"/>
    <w:basedOn w:val="DefaultParagraphFont"/>
    <w:rsid w:val="006905FA"/>
  </w:style>
  <w:style w:type="paragraph" w:customStyle="1" w:styleId="Notetext">
    <w:name w:val="Note text"/>
    <w:basedOn w:val="Normal"/>
    <w:next w:val="Normal"/>
    <w:autoRedefine/>
    <w:uiPriority w:val="25"/>
    <w:qFormat/>
    <w:rsid w:val="00FB1712"/>
    <w:pPr>
      <w:spacing w:after="120" w:line="240" w:lineRule="auto"/>
    </w:pPr>
    <w:rPr>
      <w:rFonts w:asciiTheme="minorHAnsi" w:eastAsia="Calibri" w:hAnsiTheme="minorHAnsi" w:cstheme="minorHAnsi"/>
      <w:iCs/>
      <w:color w:val="000000" w:themeColor="text1"/>
      <w:sz w:val="16"/>
      <w:szCs w:val="22"/>
      <w:lang w:eastAsia="en-US"/>
    </w:rPr>
  </w:style>
  <w:style w:type="paragraph" w:styleId="Title">
    <w:name w:val="Title"/>
    <w:basedOn w:val="Normal"/>
    <w:next w:val="Normal"/>
    <w:link w:val="TitleChar"/>
    <w:uiPriority w:val="10"/>
    <w:qFormat/>
    <w:rsid w:val="005A2A2B"/>
    <w:pPr>
      <w:shd w:val="clear" w:color="auto" w:fill="CDE8EA"/>
      <w:spacing w:after="100" w:afterAutospacing="1" w:line="230" w:lineRule="atLeast"/>
      <w:ind w:right="-1"/>
      <w:outlineLvl w:val="1"/>
    </w:pPr>
    <w:rPr>
      <w:rFonts w:asciiTheme="majorHAnsi" w:eastAsia="Times New Roman" w:hAnsiTheme="majorHAnsi" w:cs="Arial"/>
      <w:b/>
      <w:color w:val="284E36"/>
      <w:kern w:val="36"/>
      <w:sz w:val="26"/>
      <w:szCs w:val="26"/>
    </w:rPr>
  </w:style>
  <w:style w:type="character" w:customStyle="1" w:styleId="TitleChar">
    <w:name w:val="Title Char"/>
    <w:basedOn w:val="DefaultParagraphFont"/>
    <w:link w:val="Title"/>
    <w:uiPriority w:val="10"/>
    <w:rsid w:val="005A2A2B"/>
    <w:rPr>
      <w:rFonts w:asciiTheme="majorHAnsi" w:eastAsia="Times New Roman" w:hAnsiTheme="majorHAnsi" w:cs="Arial"/>
      <w:b/>
      <w:color w:val="284E36"/>
      <w:kern w:val="36"/>
      <w:sz w:val="26"/>
      <w:szCs w:val="26"/>
      <w:shd w:val="clear" w:color="auto" w:fill="CDE8EA"/>
      <w:lang w:eastAsia="en-AU"/>
    </w:rPr>
  </w:style>
  <w:style w:type="table" w:customStyle="1" w:styleId="ABAREStableleftalign">
    <w:name w:val="ABARES table (left align)"/>
    <w:basedOn w:val="TableNormal"/>
    <w:uiPriority w:val="99"/>
    <w:rsid w:val="005A2AE3"/>
    <w:pPr>
      <w:spacing w:before="60" w:after="60" w:line="240" w:lineRule="auto"/>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character" w:customStyle="1" w:styleId="CaptionChar">
    <w:name w:val="Caption Char"/>
    <w:basedOn w:val="DefaultParagraphFont"/>
    <w:link w:val="Caption"/>
    <w:uiPriority w:val="29"/>
    <w:rsid w:val="003C55B9"/>
    <w:rPr>
      <w:rFonts w:cstheme="minorHAnsi"/>
      <w:b/>
      <w:bCs/>
      <w:sz w:val="24"/>
      <w:szCs w:val="24"/>
      <w:lang w:eastAsia="en-AU"/>
    </w:rPr>
  </w:style>
  <w:style w:type="character" w:customStyle="1" w:styleId="UnresolvedMention3">
    <w:name w:val="Unresolved Mention3"/>
    <w:basedOn w:val="DefaultParagraphFont"/>
    <w:uiPriority w:val="99"/>
    <w:semiHidden/>
    <w:unhideWhenUsed/>
    <w:rsid w:val="004D6760"/>
    <w:rPr>
      <w:color w:val="605E5C"/>
      <w:shd w:val="clear" w:color="auto" w:fill="E1DFDD"/>
    </w:rPr>
  </w:style>
  <w:style w:type="character" w:customStyle="1" w:styleId="TableTextChar">
    <w:name w:val="Table Text Char"/>
    <w:basedOn w:val="DefaultParagraphFont"/>
    <w:link w:val="TableText"/>
    <w:uiPriority w:val="13"/>
    <w:rsid w:val="005A2AE3"/>
    <w:rPr>
      <w:rFonts w:ascii="Cambria" w:hAnsi="Cambria"/>
      <w:sz w:val="18"/>
      <w:szCs w:val="20"/>
      <w:lang w:eastAsia="en-AU"/>
    </w:rPr>
  </w:style>
  <w:style w:type="paragraph" w:customStyle="1" w:styleId="Tablecaption">
    <w:name w:val="Table caption"/>
    <w:basedOn w:val="Normal"/>
    <w:link w:val="TablecaptionChar"/>
    <w:qFormat/>
    <w:rsid w:val="002822D4"/>
    <w:pPr>
      <w:keepNext/>
      <w:spacing w:before="60" w:after="60" w:line="240" w:lineRule="auto"/>
    </w:pPr>
    <w:rPr>
      <w:rFonts w:asciiTheme="minorHAnsi" w:eastAsia="Calibri" w:hAnsiTheme="minorHAnsi" w:cs="Times New Roman"/>
      <w:b/>
      <w:color w:val="000000"/>
      <w:sz w:val="24"/>
      <w:szCs w:val="24"/>
      <w:lang w:eastAsia="en-US"/>
    </w:rPr>
  </w:style>
  <w:style w:type="character" w:customStyle="1" w:styleId="TablecaptionChar">
    <w:name w:val="Table caption Char"/>
    <w:basedOn w:val="DefaultParagraphFont"/>
    <w:link w:val="Tablecaption"/>
    <w:rsid w:val="002822D4"/>
    <w:rPr>
      <w:rFonts w:eastAsia="Calibri" w:cs="Times New Roman"/>
      <w:b/>
      <w:color w:val="000000"/>
      <w:sz w:val="24"/>
      <w:szCs w:val="24"/>
    </w:rPr>
  </w:style>
  <w:style w:type="paragraph" w:customStyle="1" w:styleId="Tableheadings">
    <w:name w:val="Table headings"/>
    <w:basedOn w:val="Normal"/>
    <w:autoRedefine/>
    <w:qFormat/>
    <w:rsid w:val="00D62159"/>
    <w:pPr>
      <w:spacing w:before="60" w:after="60" w:line="240" w:lineRule="auto"/>
    </w:pPr>
    <w:rPr>
      <w:rFonts w:eastAsia="Times New Roman" w:cs="Arial"/>
      <w:b/>
      <w:color w:val="000000"/>
      <w:sz w:val="18"/>
      <w:szCs w:val="18"/>
    </w:rPr>
  </w:style>
  <w:style w:type="character" w:customStyle="1" w:styleId="UnresolvedMention4">
    <w:name w:val="Unresolved Mention4"/>
    <w:basedOn w:val="DefaultParagraphFont"/>
    <w:uiPriority w:val="99"/>
    <w:semiHidden/>
    <w:unhideWhenUsed/>
    <w:rsid w:val="00153AC8"/>
    <w:rPr>
      <w:color w:val="605E5C"/>
      <w:shd w:val="clear" w:color="auto" w:fill="E1DFDD"/>
    </w:rPr>
  </w:style>
  <w:style w:type="table" w:customStyle="1" w:styleId="ABARESTableleftrightalign">
    <w:name w:val="ABARES Table (left/right align)"/>
    <w:basedOn w:val="TableNormal"/>
    <w:uiPriority w:val="99"/>
    <w:rsid w:val="00A11A6C"/>
    <w:pPr>
      <w:spacing w:before="60" w:after="60" w:line="240" w:lineRule="auto"/>
      <w:jc w:val="right"/>
    </w:pPr>
    <w:rPr>
      <w:rFonts w:ascii="Cambria" w:eastAsia="Calibri" w:hAnsi="Cambria" w:cs="Times New Roman"/>
      <w:sz w:val="19"/>
      <w:szCs w:val="20"/>
      <w:lang w:eastAsia="en-AU"/>
    </w:rPr>
    <w:tblPr>
      <w:tblBorders>
        <w:top w:val="single" w:sz="4" w:space="0" w:color="auto"/>
        <w:bottom w:val="single" w:sz="4" w:space="0" w:color="auto"/>
      </w:tblBorders>
    </w:tblPr>
    <w:tblStylePr w:type="firstRow">
      <w:rPr>
        <w:b/>
      </w:rPr>
    </w:tblStylePr>
    <w:tblStylePr w:type="firstCol">
      <w:pPr>
        <w:wordWrap/>
        <w:jc w:val="left"/>
      </w:pPr>
    </w:tblStylePr>
  </w:style>
  <w:style w:type="character" w:customStyle="1" w:styleId="UnresolvedMention5">
    <w:name w:val="Unresolved Mention5"/>
    <w:basedOn w:val="DefaultParagraphFont"/>
    <w:uiPriority w:val="99"/>
    <w:semiHidden/>
    <w:unhideWhenUsed/>
    <w:rsid w:val="00E135BC"/>
    <w:rPr>
      <w:color w:val="605E5C"/>
      <w:shd w:val="clear" w:color="auto" w:fill="E1DFDD"/>
    </w:rPr>
  </w:style>
  <w:style w:type="character" w:styleId="UnresolvedMention">
    <w:name w:val="Unresolved Mention"/>
    <w:basedOn w:val="DefaultParagraphFont"/>
    <w:uiPriority w:val="99"/>
    <w:semiHidden/>
    <w:unhideWhenUsed/>
    <w:rsid w:val="00F0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0854">
      <w:bodyDiv w:val="1"/>
      <w:marLeft w:val="0"/>
      <w:marRight w:val="0"/>
      <w:marTop w:val="0"/>
      <w:marBottom w:val="0"/>
      <w:divBdr>
        <w:top w:val="none" w:sz="0" w:space="0" w:color="auto"/>
        <w:left w:val="none" w:sz="0" w:space="0" w:color="auto"/>
        <w:bottom w:val="none" w:sz="0" w:space="0" w:color="auto"/>
        <w:right w:val="none" w:sz="0" w:space="0" w:color="auto"/>
      </w:divBdr>
    </w:div>
    <w:div w:id="343359851">
      <w:bodyDiv w:val="1"/>
      <w:marLeft w:val="0"/>
      <w:marRight w:val="0"/>
      <w:marTop w:val="0"/>
      <w:marBottom w:val="0"/>
      <w:divBdr>
        <w:top w:val="none" w:sz="0" w:space="0" w:color="auto"/>
        <w:left w:val="none" w:sz="0" w:space="0" w:color="auto"/>
        <w:bottom w:val="none" w:sz="0" w:space="0" w:color="auto"/>
        <w:right w:val="none" w:sz="0" w:space="0" w:color="auto"/>
      </w:divBdr>
    </w:div>
    <w:div w:id="535511335">
      <w:bodyDiv w:val="1"/>
      <w:marLeft w:val="0"/>
      <w:marRight w:val="0"/>
      <w:marTop w:val="0"/>
      <w:marBottom w:val="0"/>
      <w:divBdr>
        <w:top w:val="none" w:sz="0" w:space="0" w:color="auto"/>
        <w:left w:val="none" w:sz="0" w:space="0" w:color="auto"/>
        <w:bottom w:val="none" w:sz="0" w:space="0" w:color="auto"/>
        <w:right w:val="none" w:sz="0" w:space="0" w:color="auto"/>
      </w:divBdr>
    </w:div>
    <w:div w:id="536894318">
      <w:bodyDiv w:val="1"/>
      <w:marLeft w:val="0"/>
      <w:marRight w:val="0"/>
      <w:marTop w:val="0"/>
      <w:marBottom w:val="0"/>
      <w:divBdr>
        <w:top w:val="none" w:sz="0" w:space="0" w:color="auto"/>
        <w:left w:val="none" w:sz="0" w:space="0" w:color="auto"/>
        <w:bottom w:val="none" w:sz="0" w:space="0" w:color="auto"/>
        <w:right w:val="none" w:sz="0" w:space="0" w:color="auto"/>
      </w:divBdr>
    </w:div>
    <w:div w:id="918253085">
      <w:bodyDiv w:val="1"/>
      <w:marLeft w:val="0"/>
      <w:marRight w:val="0"/>
      <w:marTop w:val="0"/>
      <w:marBottom w:val="0"/>
      <w:divBdr>
        <w:top w:val="none" w:sz="0" w:space="0" w:color="auto"/>
        <w:left w:val="none" w:sz="0" w:space="0" w:color="auto"/>
        <w:bottom w:val="none" w:sz="0" w:space="0" w:color="auto"/>
        <w:right w:val="none" w:sz="0" w:space="0" w:color="auto"/>
      </w:divBdr>
    </w:div>
    <w:div w:id="961233143">
      <w:bodyDiv w:val="1"/>
      <w:marLeft w:val="0"/>
      <w:marRight w:val="0"/>
      <w:marTop w:val="0"/>
      <w:marBottom w:val="0"/>
      <w:divBdr>
        <w:top w:val="none" w:sz="0" w:space="0" w:color="auto"/>
        <w:left w:val="none" w:sz="0" w:space="0" w:color="auto"/>
        <w:bottom w:val="none" w:sz="0" w:space="0" w:color="auto"/>
        <w:right w:val="none" w:sz="0" w:space="0" w:color="auto"/>
      </w:divBdr>
    </w:div>
    <w:div w:id="168882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we.gov.au/landuse" TargetMode="External"/><Relationship Id="rId18" Type="http://schemas.openxmlformats.org/officeDocument/2006/relationships/image" Target="media/image3.emf"/><Relationship Id="rId26" Type="http://schemas.openxmlformats.org/officeDocument/2006/relationships/hyperlink" Target="https://www.abs.gov.au/AUSSTATS/abs@.nsf/Lookup/7121.0Main+Features12010-11?OpenDocument=" TargetMode="External"/><Relationship Id="rId39" Type="http://schemas.openxmlformats.org/officeDocument/2006/relationships/hyperlink" Target="http://www.environment.gov.au/fed/catalog/search/resource/details.page?uuid=%7B6C54FE6C-2773-47C6-8CBC-4722F29081EF%7D" TargetMode="External"/><Relationship Id="rId21" Type="http://schemas.openxmlformats.org/officeDocument/2006/relationships/hyperlink" Target="https://www.agriculture.gov.au/sites/default/files/abares/forestsaustralia/documents/sofr2013-web2.pdf" TargetMode="External"/><Relationship Id="rId34" Type="http://schemas.openxmlformats.org/officeDocument/2006/relationships/hyperlink" Target="http://www.environment.gov.au/fed/catalog/search/resource/details.page?uuid=%7B42CAE7F3-3D96-45D3-B21A-BAE132EC05E4%7D" TargetMode="External"/><Relationship Id="rId42" Type="http://schemas.openxmlformats.org/officeDocument/2006/relationships/hyperlink" Target="http://qldspatial.information.qld.gov.au/catalogue/custom/detail.page?fid=%7bA97FBCB0-2EA8-4768-9398-D6192879F6FD%7d" TargetMode="External"/><Relationship Id="rId47" Type="http://schemas.openxmlformats.org/officeDocument/2006/relationships/hyperlink" Target="http://pid.geoscience.gov.au/dataset/ga/83135" TargetMode="External"/><Relationship Id="rId50" Type="http://schemas.openxmlformats.org/officeDocument/2006/relationships/hyperlink" Target="https://www.awe.gov.au/abares/forestsaustralia/sofr/sofr-2018" TargetMode="External"/><Relationship Id="rId55" Type="http://schemas.openxmlformats.org/officeDocument/2006/relationships/hyperlink" Target="https://doi.org/10.1016/S0034-4257(97)00130-2"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qld.gov.au/environment/land/management/mapping/statewide-monitoring/qlump" TargetMode="External"/><Relationship Id="rId25" Type="http://schemas.openxmlformats.org/officeDocument/2006/relationships/hyperlink" Target="https://www.abs.gov.au/ausstats/abs@.nsf/Latestproducts/05773C1D8C9F2022CA257A98001399F7?opendocument" TargetMode="External"/><Relationship Id="rId33" Type="http://schemas.openxmlformats.org/officeDocument/2006/relationships/hyperlink" Target="http://www.environment.gov.au/fed/catalog/search/resource/details.page?uuid=%7B09FBD7F4-05B8-47A5-805E-19071E931B91%7D" TargetMode="External"/><Relationship Id="rId38" Type="http://schemas.openxmlformats.org/officeDocument/2006/relationships/hyperlink" Target="http://www.environment.gov.au/fed/catalog/search/resource/details.page?uuid=%7B4448CACD-9DA8-43D1-A48F-48149FD5FCFD%7D" TargetMode="External"/><Relationship Id="rId46" Type="http://schemas.openxmlformats.org/officeDocument/2006/relationships/hyperlink" Target="http://ga.gov.au/metadata-gateway/metadata/record/63999/"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griculture.gov.au/abares/aclump/catchment-scale-land-use-of-australia-update-december-2020" TargetMode="External"/><Relationship Id="rId20" Type="http://schemas.openxmlformats.org/officeDocument/2006/relationships/hyperlink" Target="http://data.daff.gov.au/data/warehouse/pe_abares99001806/GuidelinesLandUseMappingHighRes2011.pdf" TargetMode="External"/><Relationship Id="rId29" Type="http://schemas.openxmlformats.org/officeDocument/2006/relationships/hyperlink" Target="https://www.abs.gov.au/ausstats/abs@.nsf/Lookup/by%20Subject/1270.0.55.004~July%202016~Main%20Features~Urban%20Centre%20and%20Locality%20(UCL)~3" TargetMode="External"/><Relationship Id="rId41" Type="http://schemas.openxmlformats.org/officeDocument/2006/relationships/hyperlink" Target="https://archive.sro.wa.gov.au/index.php/stock-routes-in-western-australia-cd2067" TargetMode="External"/><Relationship Id="rId54" Type="http://schemas.openxmlformats.org/officeDocument/2006/relationships/hyperlink" Target="https://doi.org/10.1016/S0034-4257(97)0013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i.10.25814/txp0-vs96" TargetMode="External"/><Relationship Id="rId32" Type="http://schemas.openxmlformats.org/officeDocument/2006/relationships/hyperlink" Target="https://daff.ent.sirsidynix.net.au/client/en_AU/search/asset/1027291/0" TargetMode="External"/><Relationship Id="rId37" Type="http://schemas.openxmlformats.org/officeDocument/2006/relationships/hyperlink" Target="http://www.environment.gov.au/fed/catalog/search/resource/details.page?uuid=%7BAF4EE98E-7F09-4172-B95E-067AB8FA10FC%7D" TargetMode="External"/><Relationship Id="rId40" Type="http://schemas.openxmlformats.org/officeDocument/2006/relationships/hyperlink" Target="https://www.environment.gov.au/fed/catalog/search/resource/details.page?uuid=%7B991C36C0-3FEA-4469-8C30-BB56CC2C7772%7D" TargetMode="External"/><Relationship Id="rId45" Type="http://schemas.openxmlformats.org/officeDocument/2006/relationships/hyperlink" Target="https://doi.org/10.1016/j.rse.2003.07.002" TargetMode="External"/><Relationship Id="rId53" Type="http://schemas.openxmlformats.org/officeDocument/2006/relationships/hyperlink" Target="https://www.awe.gov.au/sites/default/files/abares/aclump/documents/Web_LU%20of%20Australia%201996_97.pdf" TargetMode="External"/><Relationship Id="rId58"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10.25814/7ygw-4d64" TargetMode="External"/><Relationship Id="rId23" Type="http://schemas.openxmlformats.org/officeDocument/2006/relationships/hyperlink" Target="https://www.agriculture.gov.au/sites/default/files/abares/forestsaustralia/documents/sofr_2018/web%20accessible%20pdfs/SOFR_2018_web.pdf" TargetMode="External"/><Relationship Id="rId28" Type="http://schemas.openxmlformats.org/officeDocument/2006/relationships/hyperlink" Target="https://www.abs.gov.au/AUSSTATS/abs@.nsf/DetailsPage/1270.0.55.001July%202016?OpenDocument" TargetMode="External"/><Relationship Id="rId36" Type="http://schemas.openxmlformats.org/officeDocument/2006/relationships/hyperlink" Target="http://www.environment.gov.au/fed/catalog/search/resource/details.page?uuid=%7B5CAD5164-CD34-458D-86EA-8408D0974E01%7D" TargetMode="External"/><Relationship Id="rId49" Type="http://schemas.openxmlformats.org/officeDocument/2006/relationships/hyperlink" Target="http://hdl.handle.net/1885/133595" TargetMode="External"/><Relationship Id="rId57"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package" Target="embeddings/Microsoft_Visio_Drawing.vsdx"/><Relationship Id="rId31" Type="http://schemas.openxmlformats.org/officeDocument/2006/relationships/hyperlink" Target="https://www.abs.gov.au/AUSSTATS/abs@.nsf/DetailsPage/4618.02015-16?OpenDocument" TargetMode="External"/><Relationship Id="rId44" Type="http://schemas.openxmlformats.org/officeDocument/2006/relationships/hyperlink" Target="https://doi.org/10.1029/2005RG000183" TargetMode="External"/><Relationship Id="rId52" Type="http://schemas.openxmlformats.org/officeDocument/2006/relationships/hyperlink" Target="https://anrdl-integration-web-catalog-saxfirxkxt.s3-ap-southeast-2.amazonaws.com/warehouse/luav5g9abll20160704/luav5g9abll20160704a00ap_____16/NLUM_UserGuide_2010-11_v1.0.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10.25814/7ygw-4d64" TargetMode="External"/><Relationship Id="rId22" Type="http://schemas.openxmlformats.org/officeDocument/2006/relationships/hyperlink" Target="https://www.agriculture.gov.au/sites/default/files/abares/aclump/documents/ALUMCv8_Handbook4ednPart2_UpdateOctober2016.pdf" TargetMode="External"/><Relationship Id="rId27" Type="http://schemas.openxmlformats.org/officeDocument/2006/relationships/hyperlink" Target="https://www.abs.gov.au/AUSSTATS/abs@.nsf/DetailsPage/4618.02010-11?OpenDocument" TargetMode="External"/><Relationship Id="rId30" Type="http://schemas.openxmlformats.org/officeDocument/2006/relationships/hyperlink" Target="https://www.abs.gov.au/AUSSTATS/abs@.nsf/Lookup/7121.0Main+Features12015-16?OpenDocument=" TargetMode="External"/><Relationship Id="rId35" Type="http://schemas.openxmlformats.org/officeDocument/2006/relationships/hyperlink" Target="http://www.environment.gov.au/fed/catalog/search/resource/details.page?uuid=%7B57645456-C5D3-483C-89F4-51A0EC6070EC%7D" TargetMode="External"/><Relationship Id="rId43" Type="http://schemas.openxmlformats.org/officeDocument/2006/relationships/hyperlink" Target="https://data.nsw.gov.au/data/dataset/travelling-stock-reserves" TargetMode="External"/><Relationship Id="rId48" Type="http://schemas.openxmlformats.org/officeDocument/2006/relationships/hyperlink" Target="http://dapds00.nci.org.au/thredds/catalog/fk4/datacube/002/WOfS/WOfS_Stats_Ann_25_2_1/netcdf/-10_-11/catalog.html" TargetMode="External"/><Relationship Id="rId56" Type="http://schemas.openxmlformats.org/officeDocument/2006/relationships/hyperlink" Target="https://catalogue.data.wa.gov.au/dataset/native-vegetation-extent" TargetMode="External"/><Relationship Id="rId8" Type="http://schemas.openxmlformats.org/officeDocument/2006/relationships/webSettings" Target="webSettings.xml"/><Relationship Id="rId51" Type="http://schemas.openxmlformats.org/officeDocument/2006/relationships/hyperlink" Target="https://datasets.seed.nsw.gov.au/dataset/nsw-native-vegetation-extent-5m-raster-v1-0"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AE97E-7527-4BCC-818A-C87A38809C0C}"/>
</file>

<file path=customXml/itemProps2.xml><?xml version="1.0" encoding="utf-8"?>
<ds:datastoreItem xmlns:ds="http://schemas.openxmlformats.org/officeDocument/2006/customXml" ds:itemID="{6C4ECE42-ED8A-4E1D-A9CC-4E72E4580620}">
  <ds:schemaRefs>
    <ds:schemaRef ds:uri="http://schemas.microsoft.com/sharepoint/v3/contenttype/forms"/>
  </ds:schemaRefs>
</ds:datastoreItem>
</file>

<file path=customXml/itemProps3.xml><?xml version="1.0" encoding="utf-8"?>
<ds:datastoreItem xmlns:ds="http://schemas.openxmlformats.org/officeDocument/2006/customXml" ds:itemID="{607DE634-8C2A-480D-9D67-918294443D24}">
  <ds:schemaRefs>
    <ds:schemaRef ds:uri="http://purl.org/dc/terms/"/>
    <ds:schemaRef ds:uri="9f78cb87-50b7-4053-8489-15339de3229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3ebb591a-a190-4878-9c38-2216dc89cbbc"/>
    <ds:schemaRef ds:uri="http://www.w3.org/XML/1998/namespace"/>
    <ds:schemaRef ds:uri="http://purl.org/dc/dcmitype/"/>
  </ds:schemaRefs>
</ds:datastoreItem>
</file>

<file path=customXml/itemProps4.xml><?xml version="1.0" encoding="utf-8"?>
<ds:datastoreItem xmlns:ds="http://schemas.openxmlformats.org/officeDocument/2006/customXml" ds:itemID="{FBC30905-1EA4-446A-AE1D-08CE04B39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10374</Words>
  <Characters>59136</Characters>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USE OF AUSTRALIA 2010–11 TO 2015–16, 250 M</dc:title>
  <dc:subject/>
  <dc:creator>Department of Agriculture, Water and the Environment</dc:creator>
  <cp:keywords/>
  <dc:description/>
  <cp:lastPrinted>2022-06-21T22:42:00Z</cp:lastPrinted>
  <dcterms:created xsi:type="dcterms:W3CDTF">2022-06-21T22:42:00Z</dcterms:created>
  <dcterms:modified xsi:type="dcterms:W3CDTF">2022-06-21T23:07:00Z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0x01010078BBDEDB521BE4408BA939CC34CD63CF</vt:lpwstr>
  </property>
  <property fmtid="{D5CDD505-2E9C-101B-9397-08002B2CF9AE}" pid="3" name="MediaServiceImageTags">
    <vt:lpwstr/>
  </property>
</Properties>
</file>