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8194" w14:textId="45BA64B1" w:rsidR="00AF4D06" w:rsidRDefault="00826BD3">
      <w:r>
        <w:rPr>
          <w:noProof/>
        </w:rPr>
        <w:drawing>
          <wp:inline distT="0" distB="0" distL="0" distR="0" wp14:anchorId="1A81C678" wp14:editId="7E1D5107">
            <wp:extent cx="2489796" cy="952500"/>
            <wp:effectExtent l="0" t="0" r="635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607" cy="956636"/>
                    </a:xfrm>
                    <a:prstGeom prst="rect">
                      <a:avLst/>
                    </a:prstGeom>
                    <a:noFill/>
                    <a:ln>
                      <a:noFill/>
                    </a:ln>
                  </pic:spPr>
                </pic:pic>
              </a:graphicData>
            </a:graphic>
          </wp:inline>
        </w:drawing>
      </w:r>
    </w:p>
    <w:p w14:paraId="079CEDD3" w14:textId="2FBBD6A8" w:rsidR="002E75AF" w:rsidRDefault="00327502" w:rsidP="00C55CE5">
      <w:pPr>
        <w:pStyle w:val="Heading1"/>
      </w:pPr>
      <w:r w:rsidRPr="004C6841">
        <w:t xml:space="preserve">Notice of intent </w:t>
      </w:r>
      <w:r w:rsidR="165F72A5">
        <w:t>(NOI)</w:t>
      </w:r>
      <w:r w:rsidR="165F72A5" w:rsidRPr="004C6841">
        <w:t xml:space="preserve"> </w:t>
      </w:r>
      <w:r>
        <w:t xml:space="preserve">to import </w:t>
      </w:r>
      <w:r w:rsidR="008877AC" w:rsidRPr="004C6841">
        <w:t>livestock and equine reproductive material</w:t>
      </w:r>
      <w:r>
        <w:t xml:space="preserve"> </w:t>
      </w:r>
      <w:r>
        <w:br/>
      </w:r>
      <w:r w:rsidR="00000000">
        <w:pict w14:anchorId="57A8A978">
          <v:rect id="_x0000_i1025" style="width:451.3pt;height:3pt" o:hralign="center" o:hrstd="t" o:hrnoshade="t" o:hr="t" fillcolor="#d5d2ca" stroked="f"/>
        </w:pict>
      </w:r>
    </w:p>
    <w:p w14:paraId="2A5C7013" w14:textId="77777777" w:rsidR="002E75AF" w:rsidRDefault="00327502" w:rsidP="002E75AF">
      <w:pPr>
        <w:pStyle w:val="Heading2"/>
        <w:rPr>
          <w:lang w:val="en-US"/>
        </w:rPr>
      </w:pPr>
      <w:r>
        <w:rPr>
          <w:lang w:val="en-US"/>
        </w:rPr>
        <w:t xml:space="preserve">Purpose </w:t>
      </w:r>
    </w:p>
    <w:p w14:paraId="31B59CEE" w14:textId="1BC7EB6F" w:rsidR="00D35B90" w:rsidRDefault="008877AC" w:rsidP="002E75AF">
      <w:pPr>
        <w:pStyle w:val="BodyText"/>
      </w:pPr>
      <w:r>
        <w:t xml:space="preserve">Importers of </w:t>
      </w:r>
      <w:r w:rsidR="00D9299A">
        <w:t xml:space="preserve">fresh </w:t>
      </w:r>
      <w:r>
        <w:t xml:space="preserve">livestock and equine reproductive material </w:t>
      </w:r>
      <w:r w:rsidR="00327502">
        <w:t xml:space="preserve">must provide this completed </w:t>
      </w:r>
      <w:r w:rsidR="00685CF3">
        <w:t xml:space="preserve">NOI </w:t>
      </w:r>
      <w:r w:rsidR="00AA7863">
        <w:t>or other written notification</w:t>
      </w:r>
      <w:r w:rsidR="00327502">
        <w:t xml:space="preserve"> to the </w:t>
      </w:r>
      <w:r w:rsidR="00D9299A">
        <w:t>D</w:t>
      </w:r>
      <w:r w:rsidR="00327502">
        <w:t>epartment</w:t>
      </w:r>
      <w:r w:rsidR="00D9299A">
        <w:t xml:space="preserve"> of Agriculture, Fisheries and Forestry</w:t>
      </w:r>
      <w:r w:rsidR="008F0EC9">
        <w:t xml:space="preserve"> (the department)</w:t>
      </w:r>
      <w:r w:rsidR="00327502">
        <w:t xml:space="preserve"> </w:t>
      </w:r>
      <w:r w:rsidR="00D35B90">
        <w:t xml:space="preserve">no later than 3 working days </w:t>
      </w:r>
      <w:r w:rsidR="00327502">
        <w:t xml:space="preserve">prior to importation of the consignment. </w:t>
      </w:r>
    </w:p>
    <w:p w14:paraId="6B5EC9CF" w14:textId="00832467" w:rsidR="00D9299A" w:rsidRDefault="00D9299A" w:rsidP="002E75AF">
      <w:pPr>
        <w:pStyle w:val="BodyText"/>
      </w:pPr>
      <w:r>
        <w:t xml:space="preserve">It is recommended that importers of frozen livestock and equine reproductive material also complete this </w:t>
      </w:r>
      <w:r w:rsidR="003A54F0">
        <w:t xml:space="preserve">NOI </w:t>
      </w:r>
      <w:r>
        <w:t>and return it to the department, to facilitate efficient processing of the consignment and its associated documents.</w:t>
      </w:r>
    </w:p>
    <w:p w14:paraId="37445A20" w14:textId="138EC7B0" w:rsidR="002E75AF" w:rsidRDefault="00AC540F" w:rsidP="002E75AF">
      <w:pPr>
        <w:pStyle w:val="BodyText"/>
      </w:pPr>
      <w:r>
        <w:t>The NOI</w:t>
      </w:r>
      <w:r w:rsidR="00327502">
        <w:t xml:space="preserve"> also outlines the timing of other documentation you must submit to the department for consignment</w:t>
      </w:r>
      <w:r w:rsidR="00D35B90">
        <w:t>s</w:t>
      </w:r>
      <w:r w:rsidR="00327502">
        <w:t xml:space="preserve"> to be eligible for importation to Australia.</w:t>
      </w:r>
    </w:p>
    <w:p w14:paraId="54425391" w14:textId="77777777" w:rsidR="002E75AF" w:rsidRDefault="00327502" w:rsidP="002E75AF">
      <w:pPr>
        <w:pStyle w:val="Heading2"/>
        <w:rPr>
          <w:lang w:val="en-US"/>
        </w:rPr>
      </w:pPr>
      <w:r>
        <w:rPr>
          <w:lang w:val="en-US"/>
        </w:rPr>
        <w:t>Requirements</w:t>
      </w:r>
    </w:p>
    <w:p w14:paraId="0F8CC8A1" w14:textId="35E919A0" w:rsidR="002E75AF" w:rsidRPr="004C6841" w:rsidRDefault="00327502" w:rsidP="002E75AF">
      <w:pPr>
        <w:pStyle w:val="BodyText"/>
        <w:rPr>
          <w:lang w:val="en-US"/>
        </w:rPr>
      </w:pPr>
      <w:r w:rsidRPr="004C6841">
        <w:rPr>
          <w:lang w:val="en-US"/>
        </w:rPr>
        <w:t xml:space="preserve">Prior to filling out this NOI, please </w:t>
      </w:r>
      <w:r w:rsidR="00826BD3">
        <w:rPr>
          <w:lang w:val="en-US"/>
        </w:rPr>
        <w:t>ensure you have the following:</w:t>
      </w:r>
    </w:p>
    <w:p w14:paraId="6398ACE6" w14:textId="1A57FAA1" w:rsidR="00826BD3" w:rsidRPr="0077588D" w:rsidRDefault="00826BD3" w:rsidP="002E75AF">
      <w:pPr>
        <w:pStyle w:val="ListBullet"/>
      </w:pPr>
      <w:r w:rsidRPr="0077588D">
        <w:rPr>
          <w:lang w:val="en-US"/>
        </w:rPr>
        <w:t>A valid</w:t>
      </w:r>
      <w:r w:rsidR="00327502" w:rsidRPr="0077588D">
        <w:rPr>
          <w:lang w:val="en-US"/>
        </w:rPr>
        <w:t xml:space="preserve"> import permit</w:t>
      </w:r>
    </w:p>
    <w:p w14:paraId="427841C1" w14:textId="77777777" w:rsidR="00B82814" w:rsidRDefault="0077588D" w:rsidP="00B82814">
      <w:pPr>
        <w:pStyle w:val="ListBullet"/>
      </w:pPr>
      <w:r w:rsidRPr="0077588D">
        <w:t>Final,</w:t>
      </w:r>
      <w:r w:rsidR="00327502" w:rsidRPr="0077588D">
        <w:t xml:space="preserve"> endorsed copies of health certificate</w:t>
      </w:r>
      <w:r w:rsidR="002D022B">
        <w:t>/</w:t>
      </w:r>
      <w:r w:rsidR="00327502" w:rsidRPr="0077588D">
        <w:t>s</w:t>
      </w:r>
      <w:r>
        <w:t xml:space="preserve"> and associated documents (e.g. endorsed laboratory reports). These </w:t>
      </w:r>
      <w:r w:rsidR="00A4162B">
        <w:t xml:space="preserve">should </w:t>
      </w:r>
      <w:r>
        <w:t>be</w:t>
      </w:r>
      <w:r w:rsidRPr="0077588D">
        <w:t xml:space="preserve"> submitted by email to the regional office at the </w:t>
      </w:r>
      <w:r w:rsidR="002D022B">
        <w:t xml:space="preserve">first </w:t>
      </w:r>
      <w:r w:rsidRPr="0077588D">
        <w:t>point of entry for the reproductive material</w:t>
      </w:r>
      <w:r w:rsidR="00327502" w:rsidRPr="0077588D">
        <w:t xml:space="preserve"> </w:t>
      </w:r>
      <w:r w:rsidRPr="0077588D">
        <w:t>at least 3</w:t>
      </w:r>
      <w:r w:rsidR="00AA7863">
        <w:t>-5</w:t>
      </w:r>
      <w:r w:rsidRPr="0077588D">
        <w:t xml:space="preserve"> days prior to the scheduled date of import</w:t>
      </w:r>
      <w:r>
        <w:t xml:space="preserve"> and can be submitted with the NOI</w:t>
      </w:r>
      <w:r w:rsidRPr="0077588D">
        <w:t>.</w:t>
      </w:r>
      <w:r w:rsidR="00B82814">
        <w:t xml:space="preserve"> </w:t>
      </w:r>
    </w:p>
    <w:p w14:paraId="5C97A074" w14:textId="04CCDE49" w:rsidR="00E169E2" w:rsidRPr="00B82814" w:rsidRDefault="00575C66" w:rsidP="00B82814">
      <w:pPr>
        <w:pStyle w:val="ListBullet"/>
        <w:numPr>
          <w:ilvl w:val="0"/>
          <w:numId w:val="0"/>
        </w:numPr>
        <w:ind w:left="284"/>
      </w:pPr>
      <w:r>
        <w:t xml:space="preserve">Note: </w:t>
      </w:r>
      <w:r w:rsidR="00516593" w:rsidRPr="00B82814">
        <w:rPr>
          <w:color w:val="000000" w:themeColor="text1"/>
          <w:lang w:eastAsia="en-AU"/>
        </w:rPr>
        <w:t xml:space="preserve">The first point of entry is a legislative term referring to the port where the reproductive material tank/s will first land in Australia. If the tank/s will stay onboard for disembarkation and inspection at another location, the appointment should be made at the office where the </w:t>
      </w:r>
      <w:r w:rsidR="00516593">
        <w:t>i</w:t>
      </w:r>
      <w:r w:rsidR="00516593" w:rsidRPr="00B82814">
        <w:rPr>
          <w:color w:val="000000" w:themeColor="text1"/>
          <w:lang w:eastAsia="en-AU"/>
        </w:rPr>
        <w:t xml:space="preserve">nspection will take place. Please be aware that any secondary location would still need to have a determination as a first point of entry (i.e. one of the office locations listed </w:t>
      </w:r>
      <w:r w:rsidR="006C2D65" w:rsidRPr="00B82814">
        <w:rPr>
          <w:color w:val="000000" w:themeColor="text1"/>
          <w:lang w:eastAsia="en-AU"/>
        </w:rPr>
        <w:t>below</w:t>
      </w:r>
      <w:r w:rsidR="00516593" w:rsidRPr="00B82814">
        <w:rPr>
          <w:color w:val="000000" w:themeColor="text1"/>
          <w:lang w:eastAsia="en-AU"/>
        </w:rPr>
        <w:t xml:space="preserve">). For more information on which landing places or ports are determined to be a first point of entry, refer to </w:t>
      </w:r>
      <w:hyperlink r:id="rId12" w:history="1">
        <w:r w:rsidR="00516593" w:rsidRPr="00B82814">
          <w:rPr>
            <w:rStyle w:val="Hyperlink"/>
            <w:rFonts w:eastAsia="Calibri" w:cs="Calibri"/>
            <w:szCs w:val="21"/>
          </w:rPr>
          <w:t>Sending your goods to Australia - DAFF (agriculture.gov.au)</w:t>
        </w:r>
      </w:hyperlink>
      <w:r w:rsidR="00516593" w:rsidRPr="00B82814">
        <w:rPr>
          <w:rStyle w:val="Hyperlink"/>
          <w:rFonts w:eastAsia="Calibri" w:cs="Calibri"/>
          <w:szCs w:val="21"/>
        </w:rPr>
        <w:t>.</w:t>
      </w:r>
    </w:p>
    <w:p w14:paraId="79E054B5" w14:textId="183BDB72" w:rsidR="00E11309" w:rsidRPr="00E11309" w:rsidRDefault="4726856B" w:rsidP="00E11309">
      <w:pPr>
        <w:pStyle w:val="ListBullet"/>
        <w:numPr>
          <w:ilvl w:val="0"/>
          <w:numId w:val="0"/>
        </w:numPr>
        <w:rPr>
          <w:lang w:val="en-US"/>
        </w:rPr>
      </w:pPr>
      <w:r w:rsidRPr="03FDBB99">
        <w:rPr>
          <w:lang w:val="en-US"/>
        </w:rPr>
        <w:t>E</w:t>
      </w:r>
      <w:r w:rsidR="00E11309" w:rsidRPr="03FDBB99">
        <w:rPr>
          <w:lang w:val="en-US"/>
        </w:rPr>
        <w:t>mail</w:t>
      </w:r>
      <w:r w:rsidR="29F3ECEE" w:rsidRPr="03FDBB99">
        <w:rPr>
          <w:lang w:val="en-US"/>
        </w:rPr>
        <w:t xml:space="preserve"> this NOI</w:t>
      </w:r>
      <w:r w:rsidR="00E11309">
        <w:rPr>
          <w:lang w:val="en-US"/>
        </w:rPr>
        <w:t xml:space="preserve"> to the relevant regional office at least 3 prior to the scheduled arrival of the reproductive material in Australia.</w:t>
      </w:r>
    </w:p>
    <w:p w14:paraId="0EF8C3D0" w14:textId="446D57AD" w:rsidR="0077588D" w:rsidRDefault="0077588D" w:rsidP="0077588D">
      <w:pPr>
        <w:pStyle w:val="ListBullet"/>
        <w:numPr>
          <w:ilvl w:val="0"/>
          <w:numId w:val="0"/>
        </w:numPr>
      </w:pPr>
      <w:r>
        <w:t xml:space="preserve">Regional office contacts are as follows: </w:t>
      </w:r>
    </w:p>
    <w:p w14:paraId="31C95CF8" w14:textId="555B6F59" w:rsidR="0077588D" w:rsidRDefault="0077588D" w:rsidP="0077588D">
      <w:pPr>
        <w:pStyle w:val="ListBullet"/>
        <w:numPr>
          <w:ilvl w:val="0"/>
          <w:numId w:val="0"/>
        </w:numPr>
      </w:pPr>
      <w:r>
        <w:t xml:space="preserve">Melbourne – </w:t>
      </w:r>
      <w:hyperlink r:id="rId13" w:history="1">
        <w:r w:rsidRPr="00D833CF">
          <w:rPr>
            <w:rStyle w:val="Hyperlink"/>
          </w:rPr>
          <w:t>SEAnimal@agriculture.gov.au</w:t>
        </w:r>
      </w:hyperlink>
    </w:p>
    <w:p w14:paraId="650FD2D5" w14:textId="7E458231" w:rsidR="0077588D" w:rsidRDefault="0077588D" w:rsidP="0077588D">
      <w:pPr>
        <w:pStyle w:val="ListBullet"/>
        <w:numPr>
          <w:ilvl w:val="0"/>
          <w:numId w:val="0"/>
        </w:numPr>
      </w:pPr>
      <w:r>
        <w:t xml:space="preserve">Sydney – </w:t>
      </w:r>
      <w:hyperlink r:id="rId14" w:history="1">
        <w:r w:rsidRPr="00D833CF">
          <w:rPr>
            <w:rStyle w:val="Hyperlink"/>
          </w:rPr>
          <w:t>CERAnimalImports@agriculture.gov.au</w:t>
        </w:r>
      </w:hyperlink>
    </w:p>
    <w:p w14:paraId="12702044" w14:textId="49007495" w:rsidR="0077588D" w:rsidRDefault="0077588D" w:rsidP="0077588D">
      <w:pPr>
        <w:pStyle w:val="ListBullet"/>
        <w:numPr>
          <w:ilvl w:val="0"/>
          <w:numId w:val="0"/>
        </w:numPr>
      </w:pPr>
      <w:r>
        <w:t xml:space="preserve">Brisbane – </w:t>
      </w:r>
      <w:hyperlink r:id="rId15" w:history="1">
        <w:r w:rsidRPr="00D833CF">
          <w:rPr>
            <w:rStyle w:val="Hyperlink"/>
          </w:rPr>
          <w:t>qldliveanimalimports@agriculture.gov.au</w:t>
        </w:r>
      </w:hyperlink>
    </w:p>
    <w:p w14:paraId="200FD8C0" w14:textId="4F27FA50" w:rsidR="0077588D" w:rsidRDefault="0077588D" w:rsidP="0077588D">
      <w:pPr>
        <w:pStyle w:val="ListBullet"/>
        <w:numPr>
          <w:ilvl w:val="0"/>
          <w:numId w:val="0"/>
        </w:numPr>
      </w:pPr>
      <w:r>
        <w:t xml:space="preserve">Perth – </w:t>
      </w:r>
      <w:hyperlink r:id="rId16" w:history="1">
        <w:r w:rsidR="009212F7" w:rsidRPr="009212F7">
          <w:rPr>
            <w:rStyle w:val="Hyperlink"/>
          </w:rPr>
          <w:t>WAliveanimalimports@agriculture.gov.au</w:t>
        </w:r>
      </w:hyperlink>
    </w:p>
    <w:p w14:paraId="58A450D3" w14:textId="16C0245C" w:rsidR="00270973" w:rsidRPr="00270973" w:rsidRDefault="00270973" w:rsidP="002E75AF">
      <w:pPr>
        <w:pStyle w:val="BodyText"/>
      </w:pPr>
      <w:r>
        <w:t xml:space="preserve">If you are unable to provide any of the information </w:t>
      </w:r>
      <w:r w:rsidR="00A80550">
        <w:t>requested i</w:t>
      </w:r>
      <w:r>
        <w:t>n th</w:t>
      </w:r>
      <w:r w:rsidR="00A80550">
        <w:t>is</w:t>
      </w:r>
      <w:r>
        <w:t xml:space="preserve"> NOI, please advise the </w:t>
      </w:r>
      <w:r w:rsidR="00A80550">
        <w:t xml:space="preserve">regional office </w:t>
      </w:r>
      <w:r w:rsidR="002B45D8">
        <w:t>as soon as the information is</w:t>
      </w:r>
      <w:r>
        <w:t xml:space="preserve"> available.</w:t>
      </w:r>
      <w:r w:rsidR="00FC388D">
        <w:t xml:space="preserve"> The AIMS entry number must be provided prior to the tank inspection date.</w:t>
      </w:r>
    </w:p>
    <w:p w14:paraId="731E67A1" w14:textId="5561073F" w:rsidR="00B156D4" w:rsidRPr="004C6841" w:rsidRDefault="00B156D4" w:rsidP="002E75AF">
      <w:pPr>
        <w:pStyle w:val="BodyText"/>
        <w:rPr>
          <w:lang w:val="en-US"/>
        </w:rPr>
      </w:pPr>
      <w:r w:rsidRPr="00270973">
        <w:rPr>
          <w:b/>
          <w:bCs/>
          <w:lang w:val="en-US"/>
        </w:rPr>
        <w:lastRenderedPageBreak/>
        <w:t>Note:</w:t>
      </w:r>
      <w:r>
        <w:rPr>
          <w:lang w:val="en-US"/>
        </w:rPr>
        <w:t xml:space="preserve"> In accordance with </w:t>
      </w:r>
      <w:hyperlink r:id="rId17" w:history="1">
        <w:r w:rsidRPr="002B4DB4">
          <w:rPr>
            <w:rStyle w:val="Hyperlink"/>
            <w:lang w:val="en-US"/>
          </w:rPr>
          <w:t>Notice to Industry 2: Storage and inspection of imported livestock and equine reproductive material</w:t>
        </w:r>
      </w:hyperlink>
      <w:r>
        <w:rPr>
          <w:lang w:val="en-US"/>
        </w:rPr>
        <w:t>, an inspection of the tank/s must be booked</w:t>
      </w:r>
      <w:r w:rsidR="0016021D">
        <w:rPr>
          <w:lang w:val="en-US"/>
        </w:rPr>
        <w:t xml:space="preserve"> with the relevant regional office. Bookings may be requested at the time the</w:t>
      </w:r>
      <w:r>
        <w:rPr>
          <w:lang w:val="en-US"/>
        </w:rPr>
        <w:t xml:space="preserve"> NOI and health certificate</w:t>
      </w:r>
      <w:r w:rsidR="00771F4D">
        <w:rPr>
          <w:lang w:val="en-US"/>
        </w:rPr>
        <w:t>/</w:t>
      </w:r>
      <w:r>
        <w:rPr>
          <w:lang w:val="en-US"/>
        </w:rPr>
        <w:t xml:space="preserve">s </w:t>
      </w:r>
      <w:r w:rsidR="0016021D">
        <w:rPr>
          <w:lang w:val="en-US"/>
        </w:rPr>
        <w:t>are</w:t>
      </w:r>
      <w:r>
        <w:rPr>
          <w:lang w:val="en-US"/>
        </w:rPr>
        <w:t xml:space="preserve"> </w:t>
      </w:r>
      <w:r w:rsidR="00771F4D">
        <w:rPr>
          <w:lang w:val="en-US"/>
        </w:rPr>
        <w:t xml:space="preserve">sent </w:t>
      </w:r>
      <w:r>
        <w:rPr>
          <w:lang w:val="en-US"/>
        </w:rPr>
        <w:t xml:space="preserve">to the </w:t>
      </w:r>
      <w:r w:rsidR="00771F4D">
        <w:rPr>
          <w:lang w:val="en-US"/>
        </w:rPr>
        <w:t>regional office</w:t>
      </w:r>
      <w:r w:rsidR="0016021D">
        <w:rPr>
          <w:lang w:val="en-US"/>
        </w:rPr>
        <w:t>. Please be aware booking requests will not be accepted before these documents are presented and assessed as compliant</w:t>
      </w:r>
      <w:r>
        <w:rPr>
          <w:lang w:val="en-US"/>
        </w:rPr>
        <w:t>.</w:t>
      </w:r>
    </w:p>
    <w:p w14:paraId="4829290F" w14:textId="77E92FF7" w:rsidR="002E75AF" w:rsidRDefault="00E169E2">
      <w:r>
        <w:t>Consignment details: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077"/>
        <w:gridCol w:w="2077"/>
      </w:tblGrid>
      <w:tr w:rsidR="00F93BEC" w14:paraId="5A42CFF3" w14:textId="77777777" w:rsidTr="4004F7EE">
        <w:trPr>
          <w:cantSplit/>
          <w:tblHeader/>
        </w:trPr>
        <w:tc>
          <w:tcPr>
            <w:tcW w:w="4861" w:type="dxa"/>
            <w:tcBorders>
              <w:bottom w:val="single" w:sz="4" w:space="0" w:color="FFFFFF" w:themeColor="background1"/>
            </w:tcBorders>
            <w:shd w:val="clear" w:color="auto" w:fill="000000" w:themeFill="text1"/>
          </w:tcPr>
          <w:p w14:paraId="6E190B53" w14:textId="77777777" w:rsidR="002E75AF" w:rsidRPr="00B21719" w:rsidRDefault="00327502" w:rsidP="003259B2">
            <w:pPr>
              <w:pStyle w:val="Tableheadings"/>
              <w:rPr>
                <w:lang w:val="en-US"/>
              </w:rPr>
            </w:pPr>
            <w:r w:rsidRPr="00B21719">
              <w:rPr>
                <w:lang w:val="en-US"/>
              </w:rPr>
              <w:t>Flight number:</w:t>
            </w:r>
          </w:p>
        </w:tc>
        <w:tc>
          <w:tcPr>
            <w:tcW w:w="4154" w:type="dxa"/>
            <w:gridSpan w:val="2"/>
          </w:tcPr>
          <w:p w14:paraId="51D4580D" w14:textId="77777777" w:rsidR="002E75AF" w:rsidRDefault="002E75AF" w:rsidP="003259B2">
            <w:pPr>
              <w:rPr>
                <w:lang w:val="en-US"/>
              </w:rPr>
            </w:pPr>
          </w:p>
        </w:tc>
      </w:tr>
      <w:tr w:rsidR="00F93BEC" w14:paraId="7B0B313B"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50308653" w14:textId="475869DB" w:rsidR="002E75AF" w:rsidRPr="00B21719" w:rsidRDefault="00CF5AC7" w:rsidP="003259B2">
            <w:pPr>
              <w:pStyle w:val="Tableheadings"/>
              <w:rPr>
                <w:lang w:val="en-US"/>
              </w:rPr>
            </w:pPr>
            <w:r>
              <w:rPr>
                <w:lang w:val="en-US"/>
              </w:rPr>
              <w:t>A</w:t>
            </w:r>
            <w:r w:rsidR="000A1B8D">
              <w:rPr>
                <w:lang w:val="en-US"/>
              </w:rPr>
              <w:t>ir</w:t>
            </w:r>
            <w:r w:rsidR="00AA7863">
              <w:rPr>
                <w:lang w:val="en-US"/>
              </w:rPr>
              <w:t xml:space="preserve"> </w:t>
            </w:r>
            <w:r w:rsidR="008A7AE4" w:rsidRPr="004C6841">
              <w:rPr>
                <w:lang w:val="en-US"/>
              </w:rPr>
              <w:t>waybill</w:t>
            </w:r>
            <w:r>
              <w:rPr>
                <w:lang w:val="en-US"/>
              </w:rPr>
              <w:t xml:space="preserve"> number</w:t>
            </w:r>
            <w:r w:rsidR="00327502">
              <w:rPr>
                <w:lang w:val="en-US"/>
              </w:rPr>
              <w:t>:</w:t>
            </w:r>
          </w:p>
        </w:tc>
        <w:tc>
          <w:tcPr>
            <w:tcW w:w="4154" w:type="dxa"/>
            <w:gridSpan w:val="2"/>
          </w:tcPr>
          <w:p w14:paraId="709E1151" w14:textId="77777777" w:rsidR="002E75AF" w:rsidRDefault="002E75AF" w:rsidP="003259B2">
            <w:pPr>
              <w:rPr>
                <w:lang w:val="en-US"/>
              </w:rPr>
            </w:pPr>
          </w:p>
        </w:tc>
      </w:tr>
      <w:tr w:rsidR="00F93BEC" w14:paraId="2F3231BC"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776C9858" w14:textId="0DE47F5F" w:rsidR="002E75AF" w:rsidRPr="004C6841" w:rsidRDefault="00327502" w:rsidP="003259B2">
            <w:pPr>
              <w:pStyle w:val="Tableheadings"/>
              <w:rPr>
                <w:lang w:val="en-US"/>
              </w:rPr>
            </w:pPr>
            <w:r>
              <w:rPr>
                <w:lang w:val="en-US"/>
              </w:rPr>
              <w:t xml:space="preserve">AIMS Entry </w:t>
            </w:r>
            <w:r w:rsidR="006C4D63">
              <w:rPr>
                <w:lang w:val="en-US"/>
              </w:rPr>
              <w:t>n</w:t>
            </w:r>
            <w:r>
              <w:rPr>
                <w:lang w:val="en-US"/>
              </w:rPr>
              <w:t xml:space="preserve">umber: </w:t>
            </w:r>
          </w:p>
        </w:tc>
        <w:tc>
          <w:tcPr>
            <w:tcW w:w="4154" w:type="dxa"/>
            <w:gridSpan w:val="2"/>
          </w:tcPr>
          <w:p w14:paraId="1C1D682C" w14:textId="77777777" w:rsidR="002E75AF" w:rsidRDefault="002E75AF" w:rsidP="003259B2">
            <w:pPr>
              <w:rPr>
                <w:lang w:val="en-US"/>
              </w:rPr>
            </w:pPr>
          </w:p>
        </w:tc>
      </w:tr>
      <w:tr w:rsidR="00F93BEC" w14:paraId="280C5ED3"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33AAB34B" w14:textId="77777777" w:rsidR="002E75AF" w:rsidRPr="00B21719" w:rsidRDefault="00327502" w:rsidP="003259B2">
            <w:pPr>
              <w:pStyle w:val="Tableheadings"/>
              <w:rPr>
                <w:lang w:val="en-US"/>
              </w:rPr>
            </w:pPr>
            <w:r>
              <w:rPr>
                <w:lang w:val="en-US"/>
              </w:rPr>
              <w:t>Import permit</w:t>
            </w:r>
            <w:r w:rsidRPr="004C6841">
              <w:rPr>
                <w:lang w:val="en-US"/>
              </w:rPr>
              <w:t xml:space="preserve"> number:</w:t>
            </w:r>
          </w:p>
        </w:tc>
        <w:tc>
          <w:tcPr>
            <w:tcW w:w="4154" w:type="dxa"/>
            <w:gridSpan w:val="2"/>
          </w:tcPr>
          <w:p w14:paraId="36AD0E5A" w14:textId="77777777" w:rsidR="002E75AF" w:rsidRDefault="002E75AF" w:rsidP="003259B2">
            <w:pPr>
              <w:rPr>
                <w:lang w:val="en-US"/>
              </w:rPr>
            </w:pPr>
          </w:p>
        </w:tc>
      </w:tr>
      <w:tr w:rsidR="00FC388D" w14:paraId="4E82A47B"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3DD6D76B" w14:textId="7E7BBF39" w:rsidR="00FC388D" w:rsidRPr="004C6841" w:rsidRDefault="00FC388D" w:rsidP="003259B2">
            <w:pPr>
              <w:pStyle w:val="Tableheadings"/>
              <w:rPr>
                <w:lang w:val="en-US"/>
              </w:rPr>
            </w:pPr>
            <w:r>
              <w:rPr>
                <w:lang w:val="en-US"/>
              </w:rPr>
              <w:t xml:space="preserve">Commodity (e.g. </w:t>
            </w:r>
            <w:r w:rsidR="0002684E">
              <w:rPr>
                <w:lang w:val="en-US"/>
              </w:rPr>
              <w:t>equine semen</w:t>
            </w:r>
            <w:r w:rsidR="006C2D65">
              <w:rPr>
                <w:lang w:val="en-US"/>
              </w:rPr>
              <w:t>;</w:t>
            </w:r>
            <w:r w:rsidR="0002684E">
              <w:rPr>
                <w:lang w:val="en-US"/>
              </w:rPr>
              <w:t xml:space="preserve"> </w:t>
            </w:r>
            <w:r>
              <w:rPr>
                <w:lang w:val="en-US"/>
              </w:rPr>
              <w:t>bovine embryos</w:t>
            </w:r>
            <w:r w:rsidR="0002684E">
              <w:rPr>
                <w:lang w:val="en-US"/>
              </w:rPr>
              <w:t>)</w:t>
            </w:r>
            <w:r>
              <w:rPr>
                <w:lang w:val="en-US"/>
              </w:rPr>
              <w:t>:</w:t>
            </w:r>
          </w:p>
        </w:tc>
        <w:tc>
          <w:tcPr>
            <w:tcW w:w="4154" w:type="dxa"/>
            <w:gridSpan w:val="2"/>
          </w:tcPr>
          <w:p w14:paraId="7612E907" w14:textId="77777777" w:rsidR="00FC388D" w:rsidRDefault="00FC388D" w:rsidP="003259B2">
            <w:pPr>
              <w:rPr>
                <w:lang w:val="en-US"/>
              </w:rPr>
            </w:pPr>
          </w:p>
        </w:tc>
      </w:tr>
      <w:tr w:rsidR="0090357E" w14:paraId="3D3CFBD3" w14:textId="77777777" w:rsidTr="001E5EF4">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4B193DA9" w14:textId="5B397D4C" w:rsidR="0090357E" w:rsidRDefault="0090357E" w:rsidP="003259B2">
            <w:pPr>
              <w:pStyle w:val="Tableheadings"/>
              <w:rPr>
                <w:lang w:val="en-US"/>
              </w:rPr>
            </w:pPr>
            <w:r>
              <w:rPr>
                <w:lang w:val="en-US"/>
              </w:rPr>
              <w:t xml:space="preserve">Fresh or frozen (mark </w:t>
            </w:r>
            <w:r w:rsidR="00BE2E88">
              <w:rPr>
                <w:lang w:val="en-US"/>
              </w:rPr>
              <w:t xml:space="preserve">applicable </w:t>
            </w:r>
            <w:r>
              <w:rPr>
                <w:lang w:val="en-US"/>
              </w:rPr>
              <w:t>box):</w:t>
            </w:r>
          </w:p>
        </w:tc>
        <w:tc>
          <w:tcPr>
            <w:tcW w:w="2077" w:type="dxa"/>
          </w:tcPr>
          <w:p w14:paraId="1EE0A804" w14:textId="4FE7BD99" w:rsidR="0090357E" w:rsidRDefault="0090357E" w:rsidP="003259B2">
            <w:pPr>
              <w:rPr>
                <w:lang w:val="en-US"/>
              </w:rPr>
            </w:pPr>
            <w:r>
              <w:rPr>
                <w:lang w:val="en-US"/>
              </w:rPr>
              <w:t xml:space="preserve">Fresh </w:t>
            </w:r>
            <w:sdt>
              <w:sdtPr>
                <w:rPr>
                  <w:lang w:val="en-US"/>
                </w:rPr>
                <w:id w:val="169087469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c>
          <w:tcPr>
            <w:tcW w:w="2077" w:type="dxa"/>
          </w:tcPr>
          <w:p w14:paraId="225F4DEB" w14:textId="1E3083D7" w:rsidR="0090357E" w:rsidRDefault="0090357E" w:rsidP="003259B2">
            <w:pPr>
              <w:rPr>
                <w:lang w:val="en-US"/>
              </w:rPr>
            </w:pPr>
            <w:r>
              <w:rPr>
                <w:lang w:val="en-US"/>
              </w:rPr>
              <w:t xml:space="preserve">Frozen </w:t>
            </w:r>
            <w:sdt>
              <w:sdtPr>
                <w:rPr>
                  <w:lang w:val="en-US"/>
                </w:rPr>
                <w:id w:val="-3539645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tc>
      </w:tr>
      <w:tr w:rsidR="00F93BEC" w14:paraId="58940D51"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7D9E8D1B" w14:textId="77777777" w:rsidR="002E75AF" w:rsidRPr="004C6841" w:rsidRDefault="00327502" w:rsidP="003259B2">
            <w:pPr>
              <w:pStyle w:val="Tableheadings"/>
              <w:rPr>
                <w:lang w:val="en-US"/>
              </w:rPr>
            </w:pPr>
            <w:r w:rsidRPr="004C6841">
              <w:rPr>
                <w:lang w:val="en-US"/>
              </w:rPr>
              <w:t>Country of export</w:t>
            </w:r>
            <w:r>
              <w:rPr>
                <w:lang w:val="en-US"/>
              </w:rPr>
              <w:t>:</w:t>
            </w:r>
          </w:p>
        </w:tc>
        <w:tc>
          <w:tcPr>
            <w:tcW w:w="4154" w:type="dxa"/>
            <w:gridSpan w:val="2"/>
          </w:tcPr>
          <w:p w14:paraId="46983773" w14:textId="77777777" w:rsidR="002E75AF" w:rsidRDefault="002E75AF" w:rsidP="003259B2">
            <w:pPr>
              <w:rPr>
                <w:lang w:val="en-US"/>
              </w:rPr>
            </w:pPr>
          </w:p>
        </w:tc>
      </w:tr>
      <w:tr w:rsidR="00F93BEC" w14:paraId="472935C4"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42CFD4C3" w14:textId="77777777" w:rsidR="002E75AF" w:rsidRPr="004C6841" w:rsidRDefault="00327502" w:rsidP="003259B2">
            <w:pPr>
              <w:pStyle w:val="Tableheadings"/>
              <w:rPr>
                <w:lang w:val="en-US"/>
              </w:rPr>
            </w:pPr>
            <w:r w:rsidRPr="004C6841">
              <w:rPr>
                <w:lang w:val="en-US"/>
              </w:rPr>
              <w:t>Place of loading in country of export:</w:t>
            </w:r>
          </w:p>
        </w:tc>
        <w:tc>
          <w:tcPr>
            <w:tcW w:w="4154" w:type="dxa"/>
            <w:gridSpan w:val="2"/>
          </w:tcPr>
          <w:p w14:paraId="3A220BBD" w14:textId="77777777" w:rsidR="002E75AF" w:rsidRDefault="002E75AF" w:rsidP="003259B2">
            <w:pPr>
              <w:rPr>
                <w:lang w:val="en-US"/>
              </w:rPr>
            </w:pPr>
          </w:p>
        </w:tc>
      </w:tr>
      <w:tr w:rsidR="00166871" w14:paraId="7DB37243"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4FB3882F" w14:textId="1449BBA5" w:rsidR="00166871" w:rsidRPr="004C6841" w:rsidRDefault="00166871" w:rsidP="003259B2">
            <w:pPr>
              <w:pStyle w:val="Tableheadings"/>
              <w:rPr>
                <w:lang w:val="en-US"/>
              </w:rPr>
            </w:pPr>
            <w:r>
              <w:rPr>
                <w:lang w:val="en-US"/>
              </w:rPr>
              <w:t>Exporter name:</w:t>
            </w:r>
          </w:p>
        </w:tc>
        <w:tc>
          <w:tcPr>
            <w:tcW w:w="4154" w:type="dxa"/>
            <w:gridSpan w:val="2"/>
          </w:tcPr>
          <w:p w14:paraId="357C541B" w14:textId="77777777" w:rsidR="00166871" w:rsidRDefault="00166871" w:rsidP="003259B2">
            <w:pPr>
              <w:rPr>
                <w:lang w:val="en-US"/>
              </w:rPr>
            </w:pPr>
          </w:p>
        </w:tc>
      </w:tr>
      <w:tr w:rsidR="00166871" w14:paraId="076E1176" w14:textId="77777777" w:rsidTr="4004F7EE">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203F4578" w14:textId="10CF8089" w:rsidR="00166871" w:rsidRPr="4004F7EE" w:rsidRDefault="00166871" w:rsidP="003259B2">
            <w:pPr>
              <w:pStyle w:val="Tableheadings"/>
              <w:rPr>
                <w:lang w:val="en-US"/>
              </w:rPr>
            </w:pPr>
            <w:r>
              <w:rPr>
                <w:lang w:val="en-US"/>
              </w:rPr>
              <w:t>Exporting organization (if applicable):</w:t>
            </w:r>
          </w:p>
        </w:tc>
        <w:tc>
          <w:tcPr>
            <w:tcW w:w="4154" w:type="dxa"/>
            <w:gridSpan w:val="2"/>
          </w:tcPr>
          <w:p w14:paraId="3658CAEF" w14:textId="77777777" w:rsidR="00166871" w:rsidRDefault="00166871" w:rsidP="003259B2">
            <w:pPr>
              <w:rPr>
                <w:lang w:val="en-US"/>
              </w:rPr>
            </w:pPr>
          </w:p>
        </w:tc>
      </w:tr>
      <w:tr w:rsidR="00F93BEC" w14:paraId="08ED3BD3" w14:textId="77777777" w:rsidTr="00A85C05">
        <w:trPr>
          <w:cantSplit/>
          <w:tblHeader/>
        </w:trPr>
        <w:tc>
          <w:tcPr>
            <w:tcW w:w="4861" w:type="dxa"/>
            <w:tcBorders>
              <w:top w:val="single" w:sz="4" w:space="0" w:color="FFFFFF" w:themeColor="background1"/>
              <w:bottom w:val="single" w:sz="4" w:space="0" w:color="FFFFFF" w:themeColor="background1"/>
            </w:tcBorders>
            <w:shd w:val="clear" w:color="auto" w:fill="000000" w:themeFill="text1"/>
          </w:tcPr>
          <w:p w14:paraId="07FD67D1" w14:textId="10912327" w:rsidR="00C320DE" w:rsidRDefault="00916A90" w:rsidP="003259B2">
            <w:pPr>
              <w:pStyle w:val="Tableheadings"/>
              <w:rPr>
                <w:lang w:val="en-US"/>
              </w:rPr>
            </w:pPr>
            <w:r>
              <w:rPr>
                <w:lang w:val="en-US"/>
              </w:rPr>
              <w:t>Number of tanks</w:t>
            </w:r>
            <w:r w:rsidR="00C320DE">
              <w:rPr>
                <w:lang w:val="en-US"/>
              </w:rPr>
              <w:t>/container</w:t>
            </w:r>
            <w:r>
              <w:rPr>
                <w:lang w:val="en-US"/>
              </w:rPr>
              <w:t xml:space="preserve">s </w:t>
            </w:r>
          </w:p>
          <w:p w14:paraId="5392E5A8" w14:textId="298B04C3" w:rsidR="002E75AF" w:rsidRPr="004C6841" w:rsidRDefault="002E75AF" w:rsidP="003259B2">
            <w:pPr>
              <w:pStyle w:val="Tableheadings"/>
              <w:rPr>
                <w:lang w:val="en-US"/>
              </w:rPr>
            </w:pPr>
          </w:p>
        </w:tc>
        <w:tc>
          <w:tcPr>
            <w:tcW w:w="4154" w:type="dxa"/>
            <w:gridSpan w:val="2"/>
          </w:tcPr>
          <w:p w14:paraId="45813579" w14:textId="77777777" w:rsidR="002E75AF" w:rsidRDefault="002E75AF" w:rsidP="003259B2">
            <w:pPr>
              <w:rPr>
                <w:lang w:val="en-US"/>
              </w:rPr>
            </w:pPr>
          </w:p>
        </w:tc>
      </w:tr>
      <w:tr w:rsidR="00166871" w14:paraId="4DE8C362" w14:textId="77777777" w:rsidTr="4004F7EE">
        <w:trPr>
          <w:cantSplit/>
          <w:tblHeader/>
        </w:trPr>
        <w:tc>
          <w:tcPr>
            <w:tcW w:w="4861" w:type="dxa"/>
            <w:tcBorders>
              <w:top w:val="single" w:sz="4" w:space="0" w:color="FFFFFF" w:themeColor="background1"/>
            </w:tcBorders>
            <w:shd w:val="clear" w:color="auto" w:fill="000000" w:themeFill="text1"/>
          </w:tcPr>
          <w:p w14:paraId="06F37A21" w14:textId="24886727" w:rsidR="00166871" w:rsidRDefault="00166871" w:rsidP="003259B2">
            <w:pPr>
              <w:pStyle w:val="Tableheadings"/>
              <w:rPr>
                <w:lang w:val="en-US"/>
              </w:rPr>
            </w:pPr>
            <w:r>
              <w:rPr>
                <w:lang w:val="en-US"/>
              </w:rPr>
              <w:t>Seal number/s:</w:t>
            </w:r>
          </w:p>
        </w:tc>
        <w:tc>
          <w:tcPr>
            <w:tcW w:w="4154" w:type="dxa"/>
            <w:gridSpan w:val="2"/>
          </w:tcPr>
          <w:p w14:paraId="45A10926" w14:textId="77777777" w:rsidR="00166871" w:rsidRDefault="00166871" w:rsidP="003259B2">
            <w:pPr>
              <w:rPr>
                <w:lang w:val="en-US"/>
              </w:rPr>
            </w:pPr>
          </w:p>
        </w:tc>
      </w:tr>
    </w:tbl>
    <w:p w14:paraId="3C9C8478" w14:textId="1127D9C5" w:rsidR="002E75AF" w:rsidRPr="007D112A" w:rsidRDefault="009D56B0" w:rsidP="002E75AF">
      <w:pPr>
        <w:spacing w:after="0"/>
        <w:rPr>
          <w:b/>
          <w:sz w:val="32"/>
          <w:szCs w:val="32"/>
          <w:highlight w:val="yellow"/>
        </w:rPr>
      </w:pPr>
      <w:r>
        <w:t>C</w:t>
      </w:r>
      <w:r w:rsidR="00327502" w:rsidRPr="00C46593">
        <w:t>ontact</w:t>
      </w:r>
      <w:r w:rsidR="00166871">
        <w:t>s and inspection preferences</w:t>
      </w:r>
      <w:r>
        <w:t>:</w:t>
      </w:r>
      <w:r w:rsidR="00327502" w:rsidRPr="004C6841">
        <w:t xml:space="preserve">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163"/>
      </w:tblGrid>
      <w:tr w:rsidR="00C320DE" w14:paraId="35A8C21B" w14:textId="77777777" w:rsidTr="00DB686E">
        <w:trPr>
          <w:cantSplit/>
          <w:trHeight w:val="225"/>
          <w:tblHeader/>
        </w:trPr>
        <w:tc>
          <w:tcPr>
            <w:tcW w:w="4852" w:type="dxa"/>
            <w:tcBorders>
              <w:top w:val="single" w:sz="4" w:space="0" w:color="FFFFFF"/>
            </w:tcBorders>
            <w:shd w:val="clear" w:color="auto" w:fill="000000"/>
          </w:tcPr>
          <w:p w14:paraId="5B92B8F2" w14:textId="3122C345" w:rsidR="00C320DE" w:rsidRPr="004C6841" w:rsidRDefault="00166871" w:rsidP="00C320DE">
            <w:pPr>
              <w:pStyle w:val="Tableheadings"/>
              <w:rPr>
                <w:lang w:val="en-US"/>
              </w:rPr>
            </w:pPr>
            <w:r>
              <w:t>Name of p</w:t>
            </w:r>
            <w:r w:rsidR="00F138FF">
              <w:t>erson in charge (</w:t>
            </w:r>
            <w:r w:rsidR="006C2D65">
              <w:t>permit holder</w:t>
            </w:r>
            <w:r w:rsidR="00F138FF">
              <w:t>/importer)</w:t>
            </w:r>
            <w:r w:rsidR="00C320DE">
              <w:rPr>
                <w:lang w:val="en-US"/>
              </w:rPr>
              <w:t>:</w:t>
            </w:r>
          </w:p>
        </w:tc>
        <w:tc>
          <w:tcPr>
            <w:tcW w:w="4163" w:type="dxa"/>
          </w:tcPr>
          <w:p w14:paraId="50BE7559" w14:textId="77777777" w:rsidR="00C320DE" w:rsidRDefault="00C320DE" w:rsidP="003259B2">
            <w:pPr>
              <w:rPr>
                <w:lang w:val="en-US"/>
              </w:rPr>
            </w:pPr>
          </w:p>
        </w:tc>
      </w:tr>
      <w:tr w:rsidR="00C320DE" w14:paraId="7115D3F4" w14:textId="77777777" w:rsidTr="00DB686E">
        <w:trPr>
          <w:cantSplit/>
          <w:trHeight w:val="225"/>
          <w:tblHeader/>
        </w:trPr>
        <w:tc>
          <w:tcPr>
            <w:tcW w:w="4852" w:type="dxa"/>
            <w:shd w:val="clear" w:color="auto" w:fill="000000"/>
          </w:tcPr>
          <w:p w14:paraId="4691A8C0" w14:textId="2C70CD54" w:rsidR="00C320DE" w:rsidRDefault="00C320DE" w:rsidP="003259B2">
            <w:pPr>
              <w:pStyle w:val="Tableheadings"/>
              <w:rPr>
                <w:lang w:val="en-US"/>
              </w:rPr>
            </w:pPr>
            <w:proofErr w:type="spellStart"/>
            <w:r>
              <w:rPr>
                <w:lang w:val="en-US"/>
              </w:rPr>
              <w:t>Organisation</w:t>
            </w:r>
            <w:proofErr w:type="spellEnd"/>
            <w:r>
              <w:rPr>
                <w:lang w:val="en-US"/>
              </w:rPr>
              <w:t xml:space="preserve"> (if applicable):</w:t>
            </w:r>
          </w:p>
        </w:tc>
        <w:tc>
          <w:tcPr>
            <w:tcW w:w="4163" w:type="dxa"/>
          </w:tcPr>
          <w:p w14:paraId="5D03AD22" w14:textId="77777777" w:rsidR="00C320DE" w:rsidRDefault="00C320DE" w:rsidP="003259B2">
            <w:pPr>
              <w:rPr>
                <w:lang w:val="en-US"/>
              </w:rPr>
            </w:pPr>
          </w:p>
        </w:tc>
      </w:tr>
      <w:tr w:rsidR="00C320DE" w14:paraId="599F033A" w14:textId="77777777" w:rsidTr="00DB686E">
        <w:trPr>
          <w:cantSplit/>
          <w:trHeight w:val="225"/>
          <w:tblHeader/>
        </w:trPr>
        <w:tc>
          <w:tcPr>
            <w:tcW w:w="4852" w:type="dxa"/>
            <w:shd w:val="clear" w:color="auto" w:fill="000000"/>
          </w:tcPr>
          <w:p w14:paraId="6D713957" w14:textId="6FB768AF" w:rsidR="00C320DE" w:rsidRDefault="00C320DE" w:rsidP="003259B2">
            <w:pPr>
              <w:pStyle w:val="Tableheadings"/>
              <w:rPr>
                <w:lang w:val="en-US"/>
              </w:rPr>
            </w:pPr>
            <w:r>
              <w:rPr>
                <w:lang w:val="en-US"/>
              </w:rPr>
              <w:t>Address:</w:t>
            </w:r>
          </w:p>
        </w:tc>
        <w:tc>
          <w:tcPr>
            <w:tcW w:w="4163" w:type="dxa"/>
          </w:tcPr>
          <w:p w14:paraId="2BB1A8A1" w14:textId="77777777" w:rsidR="00C320DE" w:rsidRDefault="00C320DE" w:rsidP="003259B2">
            <w:pPr>
              <w:rPr>
                <w:lang w:val="en-US"/>
              </w:rPr>
            </w:pPr>
          </w:p>
        </w:tc>
      </w:tr>
      <w:tr w:rsidR="00C320DE" w14:paraId="52E9A9AC" w14:textId="77777777" w:rsidTr="00DB686E">
        <w:trPr>
          <w:cantSplit/>
          <w:trHeight w:val="225"/>
          <w:tblHeader/>
        </w:trPr>
        <w:tc>
          <w:tcPr>
            <w:tcW w:w="4852" w:type="dxa"/>
            <w:tcBorders>
              <w:bottom w:val="single" w:sz="4" w:space="0" w:color="FFFFFF"/>
            </w:tcBorders>
            <w:shd w:val="clear" w:color="auto" w:fill="000000"/>
          </w:tcPr>
          <w:p w14:paraId="444BA0A3" w14:textId="7F27031B" w:rsidR="00C320DE" w:rsidRDefault="00C320DE" w:rsidP="003259B2">
            <w:pPr>
              <w:pStyle w:val="Tableheadings"/>
              <w:rPr>
                <w:lang w:val="en-US"/>
              </w:rPr>
            </w:pPr>
            <w:r>
              <w:rPr>
                <w:lang w:val="en-US"/>
              </w:rPr>
              <w:t>Phone:</w:t>
            </w:r>
          </w:p>
        </w:tc>
        <w:tc>
          <w:tcPr>
            <w:tcW w:w="4163" w:type="dxa"/>
          </w:tcPr>
          <w:p w14:paraId="245E5B84" w14:textId="77777777" w:rsidR="00C320DE" w:rsidRDefault="00C320DE" w:rsidP="003259B2">
            <w:pPr>
              <w:rPr>
                <w:lang w:val="en-US"/>
              </w:rPr>
            </w:pPr>
          </w:p>
        </w:tc>
      </w:tr>
      <w:tr w:rsidR="00043703" w14:paraId="4B72241B" w14:textId="77777777" w:rsidTr="00DB686E">
        <w:trPr>
          <w:cantSplit/>
          <w:trHeight w:val="225"/>
          <w:tblHeader/>
        </w:trPr>
        <w:tc>
          <w:tcPr>
            <w:tcW w:w="4852" w:type="dxa"/>
            <w:tcBorders>
              <w:bottom w:val="single" w:sz="4" w:space="0" w:color="FFFFFF"/>
            </w:tcBorders>
            <w:shd w:val="clear" w:color="auto" w:fill="000000"/>
          </w:tcPr>
          <w:p w14:paraId="6AC98FF9" w14:textId="0256DB95" w:rsidR="00043703" w:rsidRDefault="00043703" w:rsidP="003259B2">
            <w:pPr>
              <w:pStyle w:val="Tableheadings"/>
              <w:rPr>
                <w:lang w:val="en-US"/>
              </w:rPr>
            </w:pPr>
            <w:r w:rsidRPr="4004F7EE">
              <w:rPr>
                <w:lang w:val="en-US"/>
              </w:rPr>
              <w:t>First landing place in Australian territory:</w:t>
            </w:r>
          </w:p>
        </w:tc>
        <w:tc>
          <w:tcPr>
            <w:tcW w:w="4163" w:type="dxa"/>
          </w:tcPr>
          <w:p w14:paraId="51A53F17" w14:textId="77777777" w:rsidR="00043703" w:rsidRDefault="00043703" w:rsidP="003259B2">
            <w:pPr>
              <w:rPr>
                <w:lang w:val="en-US"/>
              </w:rPr>
            </w:pPr>
          </w:p>
        </w:tc>
      </w:tr>
      <w:tr w:rsidR="00043703" w14:paraId="3145AAFD" w14:textId="77777777" w:rsidTr="00DB686E">
        <w:trPr>
          <w:cantSplit/>
          <w:trHeight w:val="225"/>
          <w:tblHeader/>
        </w:trPr>
        <w:tc>
          <w:tcPr>
            <w:tcW w:w="4852" w:type="dxa"/>
            <w:tcBorders>
              <w:bottom w:val="single" w:sz="4" w:space="0" w:color="FFFFFF"/>
            </w:tcBorders>
            <w:shd w:val="clear" w:color="auto" w:fill="000000"/>
          </w:tcPr>
          <w:p w14:paraId="273AB69D" w14:textId="1DA9F075" w:rsidR="00043703" w:rsidRDefault="00043703" w:rsidP="00043703">
            <w:pPr>
              <w:pStyle w:val="Tableheadings"/>
              <w:rPr>
                <w:lang w:val="en-US"/>
              </w:rPr>
            </w:pPr>
            <w:r>
              <w:rPr>
                <w:lang w:val="en-US"/>
              </w:rPr>
              <w:t>Preferred inspection</w:t>
            </w:r>
            <w:r w:rsidR="00B82814">
              <w:rPr>
                <w:lang w:val="en-US"/>
              </w:rPr>
              <w:t xml:space="preserve"> location/</w:t>
            </w:r>
            <w:r>
              <w:rPr>
                <w:lang w:val="en-US"/>
              </w:rPr>
              <w:t>date/time</w:t>
            </w:r>
            <w:r w:rsidR="00E57D7E">
              <w:rPr>
                <w:lang w:val="en-US"/>
              </w:rPr>
              <w:t>:</w:t>
            </w:r>
            <w:r>
              <w:rPr>
                <w:lang w:val="en-US"/>
              </w:rPr>
              <w:t xml:space="preserve"> </w:t>
            </w:r>
          </w:p>
          <w:p w14:paraId="34D55725" w14:textId="77777777" w:rsidR="00B82814" w:rsidRDefault="00043703" w:rsidP="00043703">
            <w:pPr>
              <w:pStyle w:val="Tableheadings"/>
              <w:rPr>
                <w:lang w:val="en-US"/>
              </w:rPr>
            </w:pPr>
            <w:r>
              <w:rPr>
                <w:lang w:val="en-US"/>
              </w:rPr>
              <w:t>(</w:t>
            </w:r>
            <w:r w:rsidR="00B82814">
              <w:rPr>
                <w:lang w:val="en-US"/>
              </w:rPr>
              <w:t>N</w:t>
            </w:r>
            <w:r>
              <w:rPr>
                <w:lang w:val="en-US"/>
              </w:rPr>
              <w:t>ote:</w:t>
            </w:r>
            <w:r w:rsidR="00B82814">
              <w:rPr>
                <w:lang w:val="en-US"/>
              </w:rPr>
              <w:t xml:space="preserve"> location refers to Regional Office or Class 1.2 Approved Arrangement site – specify name.</w:t>
            </w:r>
          </w:p>
          <w:p w14:paraId="0D651388" w14:textId="0E110368" w:rsidR="00043703" w:rsidRDefault="00B82814" w:rsidP="00043703">
            <w:pPr>
              <w:pStyle w:val="Tableheadings"/>
              <w:rPr>
                <w:lang w:val="en-US"/>
              </w:rPr>
            </w:pPr>
            <w:r>
              <w:rPr>
                <w:lang w:val="en-US"/>
              </w:rPr>
              <w:t>F</w:t>
            </w:r>
            <w:r w:rsidR="00043703">
              <w:rPr>
                <w:lang w:val="en-US"/>
              </w:rPr>
              <w:t>or Melbourne, please indicate either WCBM World Freight or Melbourne</w:t>
            </w:r>
            <w:r>
              <w:rPr>
                <w:lang w:val="en-US"/>
              </w:rPr>
              <w:t xml:space="preserve"> Regional </w:t>
            </w:r>
            <w:r w:rsidR="00043703">
              <w:rPr>
                <w:lang w:val="en-US"/>
              </w:rPr>
              <w:t>Office)</w:t>
            </w:r>
          </w:p>
        </w:tc>
        <w:tc>
          <w:tcPr>
            <w:tcW w:w="4163" w:type="dxa"/>
          </w:tcPr>
          <w:p w14:paraId="79AB0758" w14:textId="77777777" w:rsidR="00043703" w:rsidRDefault="00043703" w:rsidP="00043703">
            <w:pPr>
              <w:rPr>
                <w:lang w:val="en-US"/>
              </w:rPr>
            </w:pPr>
          </w:p>
        </w:tc>
      </w:tr>
      <w:tr w:rsidR="00043703" w14:paraId="6CB36B23" w14:textId="77777777" w:rsidTr="00DB686E">
        <w:trPr>
          <w:cantSplit/>
          <w:trHeight w:val="225"/>
          <w:tblHeader/>
        </w:trPr>
        <w:tc>
          <w:tcPr>
            <w:tcW w:w="4852" w:type="dxa"/>
            <w:tcBorders>
              <w:bottom w:val="single" w:sz="4" w:space="0" w:color="FFFFFF"/>
            </w:tcBorders>
            <w:shd w:val="clear" w:color="auto" w:fill="000000"/>
          </w:tcPr>
          <w:p w14:paraId="20260293" w14:textId="3142B090" w:rsidR="00043703" w:rsidRDefault="00043703" w:rsidP="00043703">
            <w:pPr>
              <w:pStyle w:val="Tableheadings"/>
              <w:rPr>
                <w:lang w:val="en-US"/>
              </w:rPr>
            </w:pPr>
            <w:r w:rsidRPr="004C6841">
              <w:rPr>
                <w:lang w:val="en-US"/>
              </w:rPr>
              <w:t>Estimated day and time of arrival:</w:t>
            </w:r>
          </w:p>
        </w:tc>
        <w:tc>
          <w:tcPr>
            <w:tcW w:w="4163" w:type="dxa"/>
          </w:tcPr>
          <w:p w14:paraId="6D3D88BB" w14:textId="77777777" w:rsidR="00043703" w:rsidRDefault="00043703" w:rsidP="00043703">
            <w:pPr>
              <w:rPr>
                <w:lang w:val="en-US"/>
              </w:rPr>
            </w:pPr>
          </w:p>
        </w:tc>
      </w:tr>
      <w:tr w:rsidR="00043703" w14:paraId="141FDA1F" w14:textId="77777777" w:rsidTr="00AA1090">
        <w:trPr>
          <w:cantSplit/>
          <w:trHeight w:val="450"/>
          <w:tblHeader/>
        </w:trPr>
        <w:tc>
          <w:tcPr>
            <w:tcW w:w="4852" w:type="dxa"/>
            <w:shd w:val="clear" w:color="auto" w:fill="000000"/>
          </w:tcPr>
          <w:p w14:paraId="57ECD4D0" w14:textId="39E04FF6" w:rsidR="00043703" w:rsidRDefault="00043703" w:rsidP="00043703">
            <w:pPr>
              <w:pStyle w:val="Tableheadings"/>
              <w:rPr>
                <w:lang w:val="en-US"/>
              </w:rPr>
            </w:pPr>
            <w:r>
              <w:rPr>
                <w:lang w:val="en-US"/>
              </w:rPr>
              <w:t>Name of person/agent attending inspection:</w:t>
            </w:r>
          </w:p>
        </w:tc>
        <w:tc>
          <w:tcPr>
            <w:tcW w:w="4163" w:type="dxa"/>
          </w:tcPr>
          <w:p w14:paraId="33AD22E1" w14:textId="77777777" w:rsidR="00043703" w:rsidRDefault="00043703" w:rsidP="00043703">
            <w:pPr>
              <w:rPr>
                <w:lang w:val="en-US"/>
              </w:rPr>
            </w:pPr>
          </w:p>
        </w:tc>
      </w:tr>
    </w:tbl>
    <w:p w14:paraId="538915A5" w14:textId="77777777" w:rsidR="00713166" w:rsidRDefault="00713166" w:rsidP="00713166">
      <w:pPr>
        <w:pStyle w:val="Heading2"/>
        <w:rPr>
          <w:lang w:val="en-US"/>
        </w:rPr>
      </w:pPr>
    </w:p>
    <w:p w14:paraId="3549F2B6" w14:textId="445387AF" w:rsidR="002E75AF" w:rsidRPr="00713166" w:rsidRDefault="00327502" w:rsidP="00713166">
      <w:pPr>
        <w:pStyle w:val="Heading2"/>
        <w:rPr>
          <w:lang w:val="en-US"/>
        </w:rPr>
      </w:pPr>
      <w:r w:rsidRPr="00713166">
        <w:rPr>
          <w:lang w:val="en-US"/>
        </w:rPr>
        <w:t>Privacy notice</w:t>
      </w:r>
    </w:p>
    <w:p w14:paraId="70F10F46" w14:textId="77777777" w:rsidR="002E75AF" w:rsidRDefault="00327502" w:rsidP="002E75AF">
      <w:pPr>
        <w:pStyle w:val="BodyText"/>
      </w:pPr>
      <w:r>
        <w:t xml:space="preserve">‘Personal information’ means information or an opinion about an identified individual, or an individual who is reasonably identifiable. Personal information that is collected under or in accordance with the </w:t>
      </w:r>
      <w:r w:rsidRPr="007A34FD">
        <w:rPr>
          <w:i/>
        </w:rPr>
        <w:t>Biosecurity Act 2015</w:t>
      </w:r>
      <w:r>
        <w:t xml:space="preserve"> is also ‘protected information’ under the </w:t>
      </w:r>
      <w:r w:rsidRPr="007A34FD">
        <w:rPr>
          <w:i/>
        </w:rPr>
        <w:t>Biosecurity Act 2015</w:t>
      </w:r>
      <w:r>
        <w:t>.</w:t>
      </w:r>
    </w:p>
    <w:p w14:paraId="6AE3E47E" w14:textId="1C9376C4" w:rsidR="002E75AF" w:rsidRDefault="00327502" w:rsidP="002E75AF">
      <w:pPr>
        <w:pStyle w:val="BodyText"/>
      </w:pPr>
      <w:r>
        <w:t>The collection of ‘protected information’ including personal and sensitive information by the Department of Agriculture</w:t>
      </w:r>
      <w:r w:rsidR="00C21852">
        <w:t>,</w:t>
      </w:r>
      <w:r>
        <w:t xml:space="preserve"> </w:t>
      </w:r>
      <w:r w:rsidR="00E169E2">
        <w:t xml:space="preserve">Fisheries and Forestry </w:t>
      </w:r>
      <w:r>
        <w:t xml:space="preserve">(the department) in relation to this form is being collected under the </w:t>
      </w:r>
      <w:r w:rsidRPr="007A34FD">
        <w:rPr>
          <w:i/>
        </w:rPr>
        <w:t xml:space="preserve">Biosecurity Act 2015 </w:t>
      </w:r>
      <w:r>
        <w:t xml:space="preserve">for the purposes of determining the eligibility of the consignment for import and to assign appropriate resources to the clearance of this import and related purposes. If the relevant personal information requested in this form is not provided by you, the department may be unable to provide clearance services for your import. Information collected by the department will only be used or disclosed as authorised under the </w:t>
      </w:r>
      <w:r w:rsidRPr="007A34FD">
        <w:rPr>
          <w:i/>
        </w:rPr>
        <w:t>Biosecurity Act 2015</w:t>
      </w:r>
      <w:r>
        <w:t>.</w:t>
      </w:r>
    </w:p>
    <w:p w14:paraId="43C19D8D" w14:textId="77777777" w:rsidR="002E75AF" w:rsidRPr="00AC123A" w:rsidRDefault="00327502" w:rsidP="002E75AF">
      <w:pPr>
        <w:pStyle w:val="BodyText"/>
      </w:pPr>
      <w:r>
        <w:rPr>
          <w:szCs w:val="22"/>
        </w:rPr>
        <w:t xml:space="preserve">The personal information requested on this form may be disclosed to the police or other commonwealth agencies. It will not usually be disclosed overseas. In every case it will only be disclosed if authorised by the </w:t>
      </w:r>
      <w:r w:rsidRPr="007A34FD">
        <w:rPr>
          <w:i/>
          <w:szCs w:val="22"/>
        </w:rPr>
        <w:t>Biosecurity Act 2015</w:t>
      </w:r>
      <w:r>
        <w:rPr>
          <w:szCs w:val="22"/>
        </w:rPr>
        <w:t>.</w:t>
      </w:r>
    </w:p>
    <w:p w14:paraId="75C5F3B9" w14:textId="6F554EBD" w:rsidR="002E75AF" w:rsidRDefault="00327502" w:rsidP="002E75AF">
      <w:pPr>
        <w:pStyle w:val="BodyText"/>
      </w:pPr>
      <w:r>
        <w:t>See our Privacy Policy web page (</w:t>
      </w:r>
      <w:hyperlink r:id="rId18" w:history="1">
        <w:r w:rsidR="00713166">
          <w:rPr>
            <w:rStyle w:val="Hyperlink"/>
          </w:rPr>
          <w:t>Privacy - DAFF (agriculture.gov.au)</w:t>
        </w:r>
      </w:hyperlink>
      <w:r>
        <w:t>) to learn more about accessing or correcting personal information or making a complaint. Alternatively, telephone the department on +61 2 6272 3933.</w:t>
      </w:r>
    </w:p>
    <w:p w14:paraId="462407AD" w14:textId="77777777" w:rsidR="002E75AF" w:rsidRPr="002E75AF" w:rsidRDefault="002E75AF" w:rsidP="002E75AF"/>
    <w:sectPr w:rsidR="002E75AF" w:rsidRPr="002E75AF" w:rsidSect="002E75AF">
      <w:footerReference w:type="default" r:id="rId1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A332" w14:textId="77777777" w:rsidR="00D11A87" w:rsidRDefault="00D11A87">
      <w:pPr>
        <w:spacing w:after="0" w:line="240" w:lineRule="auto"/>
      </w:pPr>
      <w:r>
        <w:separator/>
      </w:r>
    </w:p>
  </w:endnote>
  <w:endnote w:type="continuationSeparator" w:id="0">
    <w:p w14:paraId="30FC1BB8" w14:textId="77777777" w:rsidR="00D11A87" w:rsidRDefault="00D11A87">
      <w:pPr>
        <w:spacing w:after="0" w:line="240" w:lineRule="auto"/>
      </w:pPr>
      <w:r>
        <w:continuationSeparator/>
      </w:r>
    </w:p>
  </w:endnote>
  <w:endnote w:type="continuationNotice" w:id="1">
    <w:p w14:paraId="32DB7B78" w14:textId="77777777" w:rsidR="00D11A87" w:rsidRDefault="00D11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25A7" w14:textId="2D47899B" w:rsidR="00C320DE" w:rsidRDefault="00327502" w:rsidP="00C320DE">
    <w:pPr>
      <w:pStyle w:val="Footer"/>
      <w:jc w:val="both"/>
      <w:rPr>
        <w:i/>
        <w:iCs/>
        <w:sz w:val="18"/>
        <w:szCs w:val="18"/>
      </w:rPr>
    </w:pPr>
    <w:r w:rsidRPr="002E75AF">
      <w:rPr>
        <w:i/>
        <w:iCs/>
        <w:sz w:val="18"/>
        <w:szCs w:val="18"/>
      </w:rPr>
      <w:t xml:space="preserve">Notice of intent </w:t>
    </w:r>
    <w:r w:rsidR="00685CF3" w:rsidRPr="002E75AF">
      <w:rPr>
        <w:i/>
        <w:iCs/>
        <w:sz w:val="18"/>
        <w:szCs w:val="18"/>
      </w:rPr>
      <w:t>(NOI)</w:t>
    </w:r>
    <w:r w:rsidR="00685CF3">
      <w:rPr>
        <w:i/>
        <w:iCs/>
        <w:sz w:val="18"/>
        <w:szCs w:val="18"/>
      </w:rPr>
      <w:t xml:space="preserve"> </w:t>
    </w:r>
    <w:r w:rsidRPr="002E75AF">
      <w:rPr>
        <w:i/>
        <w:iCs/>
        <w:sz w:val="18"/>
        <w:szCs w:val="18"/>
      </w:rPr>
      <w:t xml:space="preserve">to import </w:t>
    </w:r>
    <w:r w:rsidR="00C320DE">
      <w:rPr>
        <w:i/>
        <w:iCs/>
        <w:sz w:val="18"/>
        <w:szCs w:val="18"/>
      </w:rPr>
      <w:t>livestock and equine reproductive material</w:t>
    </w:r>
    <w:r w:rsidRPr="002E75AF">
      <w:rPr>
        <w:i/>
        <w:iCs/>
        <w:sz w:val="18"/>
        <w:szCs w:val="18"/>
      </w:rPr>
      <w:tab/>
    </w:r>
    <w:r w:rsidR="00C320DE">
      <w:rPr>
        <w:i/>
        <w:iCs/>
        <w:sz w:val="18"/>
        <w:szCs w:val="18"/>
      </w:rPr>
      <w:t xml:space="preserve"> </w:t>
    </w:r>
    <w:r w:rsidRPr="002E75AF">
      <w:rPr>
        <w:sz w:val="18"/>
        <w:szCs w:val="18"/>
      </w:rPr>
      <w:t xml:space="preserve">Version no.: </w:t>
    </w:r>
    <w:r w:rsidR="00C320DE">
      <w:rPr>
        <w:sz w:val="18"/>
        <w:szCs w:val="18"/>
      </w:rPr>
      <w:t>1</w:t>
    </w:r>
  </w:p>
  <w:p w14:paraId="0D376D3E" w14:textId="40DB7B69" w:rsidR="002E75AF" w:rsidRPr="00C320DE" w:rsidRDefault="00327502" w:rsidP="00C320DE">
    <w:pPr>
      <w:pStyle w:val="Footer"/>
      <w:jc w:val="both"/>
      <w:rPr>
        <w:i/>
        <w:iCs/>
        <w:sz w:val="18"/>
        <w:szCs w:val="18"/>
      </w:rPr>
    </w:pPr>
    <w:r w:rsidRPr="002E75AF">
      <w:rPr>
        <w:sz w:val="18"/>
        <w:szCs w:val="18"/>
      </w:rPr>
      <w:t>Date published</w:t>
    </w:r>
    <w:r w:rsidRPr="00AA46C6">
      <w:rPr>
        <w:sz w:val="18"/>
        <w:szCs w:val="18"/>
      </w:rPr>
      <w:t>:</w:t>
    </w:r>
    <w:r w:rsidR="00AA46C6" w:rsidRPr="00AA46C6">
      <w:rPr>
        <w:sz w:val="18"/>
        <w:szCs w:val="18"/>
      </w:rPr>
      <w:t xml:space="preserve"> 1</w:t>
    </w:r>
    <w:r w:rsidRPr="00AA46C6">
      <w:rPr>
        <w:sz w:val="18"/>
        <w:szCs w:val="18"/>
      </w:rPr>
      <w:t>/</w:t>
    </w:r>
    <w:r w:rsidR="008A7AE4">
      <w:rPr>
        <w:sz w:val="18"/>
        <w:szCs w:val="18"/>
      </w:rPr>
      <w:t>0</w:t>
    </w:r>
    <w:r w:rsidR="00AA46C6">
      <w:rPr>
        <w:sz w:val="18"/>
        <w:szCs w:val="18"/>
      </w:rPr>
      <w:t>5</w:t>
    </w:r>
    <w:r w:rsidRPr="009D55D6">
      <w:rPr>
        <w:sz w:val="18"/>
        <w:szCs w:val="18"/>
      </w:rPr>
      <w:t>/202</w:t>
    </w:r>
    <w:r w:rsidR="008A7AE4">
      <w:rPr>
        <w:sz w:val="18"/>
        <w:szCs w:val="18"/>
      </w:rPr>
      <w:t>3</w:t>
    </w:r>
    <w:r w:rsidRPr="002E75AF">
      <w:rPr>
        <w:sz w:val="18"/>
        <w:szCs w:val="18"/>
      </w:rPr>
      <w:tab/>
    </w:r>
    <w:r w:rsidRPr="002E75AF">
      <w:rPr>
        <w:sz w:val="18"/>
        <w:szCs w:val="18"/>
      </w:rPr>
      <w:tab/>
    </w:r>
    <w:r w:rsidRPr="009D55D6">
      <w:rPr>
        <w:sz w:val="18"/>
        <w:szCs w:val="18"/>
      </w:rPr>
      <w:fldChar w:fldCharType="begin"/>
    </w:r>
    <w:r w:rsidRPr="002E75AF">
      <w:rPr>
        <w:sz w:val="18"/>
        <w:szCs w:val="18"/>
      </w:rPr>
      <w:instrText xml:space="preserve"> PAGE  \* Arabic  \* MERGEFORMAT </w:instrText>
    </w:r>
    <w:r w:rsidRPr="009D55D6">
      <w:rPr>
        <w:sz w:val="18"/>
        <w:szCs w:val="18"/>
      </w:rPr>
      <w:fldChar w:fldCharType="separate"/>
    </w:r>
    <w:r w:rsidRPr="002E75AF">
      <w:rPr>
        <w:sz w:val="18"/>
        <w:szCs w:val="18"/>
      </w:rPr>
      <w:t>3</w:t>
    </w:r>
    <w:r w:rsidRPr="009D55D6">
      <w:rPr>
        <w:sz w:val="18"/>
        <w:szCs w:val="18"/>
      </w:rPr>
      <w:fldChar w:fldCharType="end"/>
    </w:r>
    <w:r w:rsidRPr="002E75AF">
      <w:rPr>
        <w:sz w:val="18"/>
        <w:szCs w:val="18"/>
      </w:rPr>
      <w:t xml:space="preserve"> of </w:t>
    </w:r>
    <w:r w:rsidRPr="009D55D6">
      <w:rPr>
        <w:sz w:val="18"/>
        <w:szCs w:val="18"/>
      </w:rPr>
      <w:fldChar w:fldCharType="begin"/>
    </w:r>
    <w:r w:rsidRPr="002E75AF">
      <w:rPr>
        <w:sz w:val="18"/>
        <w:szCs w:val="18"/>
      </w:rPr>
      <w:instrText xml:space="preserve"> NUMPAGES  \* Arabic  \* MERGEFORMAT </w:instrText>
    </w:r>
    <w:r w:rsidRPr="009D55D6">
      <w:rPr>
        <w:sz w:val="18"/>
        <w:szCs w:val="18"/>
      </w:rPr>
      <w:fldChar w:fldCharType="separate"/>
    </w:r>
    <w:r w:rsidRPr="002E75AF">
      <w:rPr>
        <w:sz w:val="18"/>
        <w:szCs w:val="18"/>
      </w:rPr>
      <w:t>3</w:t>
    </w:r>
    <w:r w:rsidRPr="009D55D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2689" w14:textId="77777777" w:rsidR="00D11A87" w:rsidRDefault="00D11A87">
      <w:pPr>
        <w:spacing w:after="0" w:line="240" w:lineRule="auto"/>
      </w:pPr>
      <w:r>
        <w:separator/>
      </w:r>
    </w:p>
  </w:footnote>
  <w:footnote w:type="continuationSeparator" w:id="0">
    <w:p w14:paraId="3F12974E" w14:textId="77777777" w:rsidR="00D11A87" w:rsidRDefault="00D11A87">
      <w:pPr>
        <w:spacing w:after="0" w:line="240" w:lineRule="auto"/>
      </w:pPr>
      <w:r>
        <w:continuationSeparator/>
      </w:r>
    </w:p>
  </w:footnote>
  <w:footnote w:type="continuationNotice" w:id="1">
    <w:p w14:paraId="7E1791D4" w14:textId="77777777" w:rsidR="00D11A87" w:rsidRDefault="00D11A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num w:numId="1" w16cid:durableId="202906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AF"/>
    <w:rsid w:val="00002D8A"/>
    <w:rsid w:val="00013622"/>
    <w:rsid w:val="0002684E"/>
    <w:rsid w:val="0003302B"/>
    <w:rsid w:val="00043703"/>
    <w:rsid w:val="000A1B8D"/>
    <w:rsid w:val="000B6DCA"/>
    <w:rsid w:val="00102BEC"/>
    <w:rsid w:val="0010792B"/>
    <w:rsid w:val="001137A9"/>
    <w:rsid w:val="00124849"/>
    <w:rsid w:val="00156520"/>
    <w:rsid w:val="0016021D"/>
    <w:rsid w:val="00166871"/>
    <w:rsid w:val="001A0526"/>
    <w:rsid w:val="001A3296"/>
    <w:rsid w:val="001D103A"/>
    <w:rsid w:val="001D5E7B"/>
    <w:rsid w:val="00224669"/>
    <w:rsid w:val="00270973"/>
    <w:rsid w:val="002B45D8"/>
    <w:rsid w:val="002B4DB4"/>
    <w:rsid w:val="002D022B"/>
    <w:rsid w:val="002E75AF"/>
    <w:rsid w:val="003259B2"/>
    <w:rsid w:val="00327502"/>
    <w:rsid w:val="00330C96"/>
    <w:rsid w:val="003862FD"/>
    <w:rsid w:val="00386E7D"/>
    <w:rsid w:val="003A54F0"/>
    <w:rsid w:val="003D15BD"/>
    <w:rsid w:val="00404FBB"/>
    <w:rsid w:val="004C6841"/>
    <w:rsid w:val="004D56AD"/>
    <w:rsid w:val="004D719A"/>
    <w:rsid w:val="00516593"/>
    <w:rsid w:val="0056410B"/>
    <w:rsid w:val="00575C66"/>
    <w:rsid w:val="005A38BE"/>
    <w:rsid w:val="005D392E"/>
    <w:rsid w:val="005F65B2"/>
    <w:rsid w:val="005F72DE"/>
    <w:rsid w:val="00606EA7"/>
    <w:rsid w:val="00627A32"/>
    <w:rsid w:val="00650991"/>
    <w:rsid w:val="00663ECA"/>
    <w:rsid w:val="00673F12"/>
    <w:rsid w:val="00685CF3"/>
    <w:rsid w:val="006A6545"/>
    <w:rsid w:val="006B40FD"/>
    <w:rsid w:val="006C2D65"/>
    <w:rsid w:val="006C4D63"/>
    <w:rsid w:val="006F2221"/>
    <w:rsid w:val="00713166"/>
    <w:rsid w:val="007300CC"/>
    <w:rsid w:val="00771F4D"/>
    <w:rsid w:val="0077588D"/>
    <w:rsid w:val="007A34FD"/>
    <w:rsid w:val="007D112A"/>
    <w:rsid w:val="007D17B7"/>
    <w:rsid w:val="00805012"/>
    <w:rsid w:val="0080510F"/>
    <w:rsid w:val="00826BD3"/>
    <w:rsid w:val="00840B22"/>
    <w:rsid w:val="00872A04"/>
    <w:rsid w:val="00872ED1"/>
    <w:rsid w:val="008877AC"/>
    <w:rsid w:val="008A7AE4"/>
    <w:rsid w:val="008E0ACD"/>
    <w:rsid w:val="008F0EC9"/>
    <w:rsid w:val="008F2E00"/>
    <w:rsid w:val="008F69D3"/>
    <w:rsid w:val="0090357E"/>
    <w:rsid w:val="00904446"/>
    <w:rsid w:val="00916A90"/>
    <w:rsid w:val="009212F7"/>
    <w:rsid w:val="00935ED5"/>
    <w:rsid w:val="009370C8"/>
    <w:rsid w:val="00942EE6"/>
    <w:rsid w:val="00944CE8"/>
    <w:rsid w:val="00952658"/>
    <w:rsid w:val="009D55D6"/>
    <w:rsid w:val="009D56B0"/>
    <w:rsid w:val="009D64AB"/>
    <w:rsid w:val="009E4B6E"/>
    <w:rsid w:val="009F401B"/>
    <w:rsid w:val="00A244FE"/>
    <w:rsid w:val="00A25378"/>
    <w:rsid w:val="00A273E2"/>
    <w:rsid w:val="00A27874"/>
    <w:rsid w:val="00A4162B"/>
    <w:rsid w:val="00A71509"/>
    <w:rsid w:val="00A748A4"/>
    <w:rsid w:val="00A80550"/>
    <w:rsid w:val="00A85C05"/>
    <w:rsid w:val="00AA46C6"/>
    <w:rsid w:val="00AA7863"/>
    <w:rsid w:val="00AB6A3A"/>
    <w:rsid w:val="00AC123A"/>
    <w:rsid w:val="00AC540F"/>
    <w:rsid w:val="00AC6EE0"/>
    <w:rsid w:val="00AF4D06"/>
    <w:rsid w:val="00B156D4"/>
    <w:rsid w:val="00B21719"/>
    <w:rsid w:val="00B82814"/>
    <w:rsid w:val="00BB237B"/>
    <w:rsid w:val="00BE2E88"/>
    <w:rsid w:val="00C1095B"/>
    <w:rsid w:val="00C13EA8"/>
    <w:rsid w:val="00C21852"/>
    <w:rsid w:val="00C320DE"/>
    <w:rsid w:val="00C46593"/>
    <w:rsid w:val="00C54647"/>
    <w:rsid w:val="00C55CE5"/>
    <w:rsid w:val="00C87648"/>
    <w:rsid w:val="00CF5AC7"/>
    <w:rsid w:val="00D06CF9"/>
    <w:rsid w:val="00D11A87"/>
    <w:rsid w:val="00D35B90"/>
    <w:rsid w:val="00D50C8A"/>
    <w:rsid w:val="00D9299A"/>
    <w:rsid w:val="00DC1958"/>
    <w:rsid w:val="00E11309"/>
    <w:rsid w:val="00E169E2"/>
    <w:rsid w:val="00E57D7E"/>
    <w:rsid w:val="00E62F13"/>
    <w:rsid w:val="00E86469"/>
    <w:rsid w:val="00EA650B"/>
    <w:rsid w:val="00F138FF"/>
    <w:rsid w:val="00F31A9D"/>
    <w:rsid w:val="00F54EE0"/>
    <w:rsid w:val="00F93BEC"/>
    <w:rsid w:val="00FB59F0"/>
    <w:rsid w:val="00FB688D"/>
    <w:rsid w:val="00FC1135"/>
    <w:rsid w:val="00FC388D"/>
    <w:rsid w:val="03FDBB99"/>
    <w:rsid w:val="138FE5D2"/>
    <w:rsid w:val="165F72A5"/>
    <w:rsid w:val="29F3ECEE"/>
    <w:rsid w:val="4004F7EE"/>
    <w:rsid w:val="4726856B"/>
    <w:rsid w:val="6239B0D1"/>
    <w:rsid w:val="7EDE6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7DFA"/>
  <w15:chartTrackingRefBased/>
  <w15:docId w15:val="{6D7B40EC-74E4-4DB6-A44E-9503C1ED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5AF"/>
    <w:pPr>
      <w:keepNext/>
      <w:keepLines/>
      <w:spacing w:before="280" w:after="120" w:line="240" w:lineRule="auto"/>
      <w:jc w:val="center"/>
      <w:outlineLvl w:val="0"/>
    </w:pPr>
    <w:rPr>
      <w:rFonts w:ascii="Calibri" w:eastAsia="Times New Roman" w:hAnsi="Calibri" w:cs="Times New Roman"/>
      <w:b/>
      <w:bCs/>
      <w:color w:val="000000"/>
      <w:sz w:val="40"/>
      <w:szCs w:val="28"/>
      <w:lang w:eastAsia="en-AU"/>
    </w:rPr>
  </w:style>
  <w:style w:type="paragraph" w:styleId="Heading2">
    <w:name w:val="heading 2"/>
    <w:basedOn w:val="Normal"/>
    <w:next w:val="Normal"/>
    <w:link w:val="Heading2Char"/>
    <w:uiPriority w:val="9"/>
    <w:semiHidden/>
    <w:unhideWhenUsed/>
    <w:qFormat/>
    <w:rsid w:val="002E75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5AF"/>
    <w:rPr>
      <w:rFonts w:ascii="Calibri" w:eastAsia="Times New Roman" w:hAnsi="Calibri" w:cs="Times New Roman"/>
      <w:b/>
      <w:bCs/>
      <w:color w:val="000000"/>
      <w:sz w:val="40"/>
      <w:szCs w:val="28"/>
      <w:lang w:eastAsia="en-AU"/>
    </w:rPr>
  </w:style>
  <w:style w:type="paragraph" w:styleId="BodyText">
    <w:name w:val="Body Text"/>
    <w:link w:val="BodyTextChar"/>
    <w:qFormat/>
    <w:rsid w:val="002E75AF"/>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2E75AF"/>
    <w:rPr>
      <w:rFonts w:ascii="Calibri" w:eastAsia="Times New Roman" w:hAnsi="Calibri" w:cs="Times New Roman"/>
      <w:szCs w:val="24"/>
    </w:rPr>
  </w:style>
  <w:style w:type="character" w:customStyle="1" w:styleId="Heading2Char">
    <w:name w:val="Heading 2 Char"/>
    <w:basedOn w:val="DefaultParagraphFont"/>
    <w:link w:val="Heading2"/>
    <w:uiPriority w:val="9"/>
    <w:semiHidden/>
    <w:rsid w:val="002E75AF"/>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2E75AF"/>
    <w:rPr>
      <w:color w:val="0000FF"/>
      <w:u w:val="single"/>
    </w:rPr>
  </w:style>
  <w:style w:type="paragraph" w:styleId="ListBullet">
    <w:name w:val="List Bullet"/>
    <w:basedOn w:val="BodyText"/>
    <w:link w:val="ListBulletChar"/>
    <w:qFormat/>
    <w:rsid w:val="002E75AF"/>
    <w:pPr>
      <w:numPr>
        <w:numId w:val="1"/>
      </w:numPr>
      <w:spacing w:after="60"/>
      <w:ind w:left="284" w:hanging="284"/>
    </w:pPr>
  </w:style>
  <w:style w:type="character" w:customStyle="1" w:styleId="ListBulletChar">
    <w:name w:val="List Bullet Char"/>
    <w:basedOn w:val="BodyTextChar"/>
    <w:link w:val="ListBullet"/>
    <w:rsid w:val="002E75AF"/>
    <w:rPr>
      <w:rFonts w:ascii="Calibri" w:eastAsia="Times New Roman" w:hAnsi="Calibri" w:cs="Times New Roman"/>
      <w:szCs w:val="24"/>
    </w:rPr>
  </w:style>
  <w:style w:type="paragraph" w:styleId="Header">
    <w:name w:val="header"/>
    <w:basedOn w:val="Normal"/>
    <w:link w:val="HeaderChar"/>
    <w:uiPriority w:val="99"/>
    <w:unhideWhenUsed/>
    <w:rsid w:val="002E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5AF"/>
  </w:style>
  <w:style w:type="paragraph" w:styleId="Footer">
    <w:name w:val="footer"/>
    <w:basedOn w:val="Normal"/>
    <w:link w:val="FooterChar"/>
    <w:uiPriority w:val="99"/>
    <w:unhideWhenUsed/>
    <w:rsid w:val="002E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5AF"/>
  </w:style>
  <w:style w:type="character" w:styleId="PlaceholderText">
    <w:name w:val="Placeholder Text"/>
    <w:basedOn w:val="DefaultParagraphFont"/>
    <w:uiPriority w:val="99"/>
    <w:semiHidden/>
    <w:rsid w:val="002E75AF"/>
    <w:rPr>
      <w:color w:val="808080"/>
    </w:rPr>
  </w:style>
  <w:style w:type="paragraph" w:customStyle="1" w:styleId="Tableheadings">
    <w:name w:val="Table headings"/>
    <w:basedOn w:val="Normal"/>
    <w:qFormat/>
    <w:rsid w:val="002E75AF"/>
    <w:pPr>
      <w:spacing w:before="60" w:after="120" w:line="240" w:lineRule="auto"/>
    </w:pPr>
    <w:rPr>
      <w:rFonts w:ascii="Calibri" w:eastAsia="Calibri" w:hAnsi="Calibri" w:cs="Times New Roman"/>
      <w:b/>
      <w:color w:val="FFFFFF"/>
      <w:lang w:eastAsia="en-AU"/>
    </w:rPr>
  </w:style>
  <w:style w:type="character" w:customStyle="1" w:styleId="UnresolvedMention1">
    <w:name w:val="Unresolved Mention1"/>
    <w:basedOn w:val="DefaultParagraphFont"/>
    <w:uiPriority w:val="99"/>
    <w:semiHidden/>
    <w:unhideWhenUsed/>
    <w:rsid w:val="00404FBB"/>
    <w:rPr>
      <w:color w:val="605E5C"/>
      <w:shd w:val="clear" w:color="auto" w:fill="E1DFDD"/>
    </w:rPr>
  </w:style>
  <w:style w:type="character" w:styleId="CommentReference">
    <w:name w:val="annotation reference"/>
    <w:basedOn w:val="DefaultParagraphFont"/>
    <w:uiPriority w:val="99"/>
    <w:semiHidden/>
    <w:unhideWhenUsed/>
    <w:rsid w:val="001137A9"/>
    <w:rPr>
      <w:sz w:val="16"/>
      <w:szCs w:val="16"/>
    </w:rPr>
  </w:style>
  <w:style w:type="paragraph" w:styleId="CommentText">
    <w:name w:val="annotation text"/>
    <w:basedOn w:val="Normal"/>
    <w:link w:val="CommentTextChar"/>
    <w:uiPriority w:val="99"/>
    <w:unhideWhenUsed/>
    <w:rsid w:val="001137A9"/>
    <w:pPr>
      <w:spacing w:line="240" w:lineRule="auto"/>
    </w:pPr>
    <w:rPr>
      <w:sz w:val="20"/>
      <w:szCs w:val="20"/>
    </w:rPr>
  </w:style>
  <w:style w:type="character" w:customStyle="1" w:styleId="CommentTextChar">
    <w:name w:val="Comment Text Char"/>
    <w:basedOn w:val="DefaultParagraphFont"/>
    <w:link w:val="CommentText"/>
    <w:uiPriority w:val="99"/>
    <w:rsid w:val="001137A9"/>
    <w:rPr>
      <w:sz w:val="20"/>
      <w:szCs w:val="20"/>
    </w:rPr>
  </w:style>
  <w:style w:type="paragraph" w:styleId="CommentSubject">
    <w:name w:val="annotation subject"/>
    <w:basedOn w:val="CommentText"/>
    <w:next w:val="CommentText"/>
    <w:link w:val="CommentSubjectChar"/>
    <w:uiPriority w:val="99"/>
    <w:semiHidden/>
    <w:unhideWhenUsed/>
    <w:rsid w:val="001137A9"/>
    <w:rPr>
      <w:b/>
      <w:bCs/>
    </w:rPr>
  </w:style>
  <w:style w:type="character" w:customStyle="1" w:styleId="CommentSubjectChar">
    <w:name w:val="Comment Subject Char"/>
    <w:basedOn w:val="CommentTextChar"/>
    <w:link w:val="CommentSubject"/>
    <w:uiPriority w:val="99"/>
    <w:semiHidden/>
    <w:rsid w:val="001137A9"/>
    <w:rPr>
      <w:b/>
      <w:bCs/>
      <w:sz w:val="20"/>
      <w:szCs w:val="20"/>
    </w:rPr>
  </w:style>
  <w:style w:type="character" w:styleId="UnresolvedMention">
    <w:name w:val="Unresolved Mention"/>
    <w:basedOn w:val="DefaultParagraphFont"/>
    <w:uiPriority w:val="99"/>
    <w:rsid w:val="0077588D"/>
    <w:rPr>
      <w:color w:val="605E5C"/>
      <w:shd w:val="clear" w:color="auto" w:fill="E1DFDD"/>
    </w:rPr>
  </w:style>
  <w:style w:type="paragraph" w:styleId="Revision">
    <w:name w:val="Revision"/>
    <w:hidden/>
    <w:uiPriority w:val="99"/>
    <w:semiHidden/>
    <w:rsid w:val="00D9299A"/>
    <w:pPr>
      <w:spacing w:after="0" w:line="240" w:lineRule="auto"/>
    </w:pPr>
  </w:style>
  <w:style w:type="character" w:styleId="Mention">
    <w:name w:val="Mention"/>
    <w:basedOn w:val="DefaultParagraphFont"/>
    <w:uiPriority w:val="99"/>
    <w:rsid w:val="000268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nimal@agriculture.gov.au"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import/before/sending" TargetMode="External"/><Relationship Id="rId17" Type="http://schemas.openxmlformats.org/officeDocument/2006/relationships/hyperlink" Target="https://www.agriculture.gov.au/biosecurity-trade/import/goods/live-animals/reproductive/notice-to-industry-2" TargetMode="External"/><Relationship Id="rId2" Type="http://schemas.openxmlformats.org/officeDocument/2006/relationships/customXml" Target="../customXml/item2.xml"/><Relationship Id="rId16" Type="http://schemas.openxmlformats.org/officeDocument/2006/relationships/hyperlink" Target="mailto:WAliveanimalimports@agricul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qldliveanimalimports@agriculture.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AnimalImports@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31C1-31AD-430F-93B6-4FC64CF4E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A3D4E-93FF-4C1A-A4FD-A742200CA835}">
  <ds:schemaRefs>
    <ds:schemaRef ds:uri="http://schemas.microsoft.com/sharepoint/v3/contenttype/forms"/>
  </ds:schemaRefs>
</ds:datastoreItem>
</file>

<file path=customXml/itemProps3.xml><?xml version="1.0" encoding="utf-8"?>
<ds:datastoreItem xmlns:ds="http://schemas.openxmlformats.org/officeDocument/2006/customXml" ds:itemID="{4F25102B-F3F7-4D20-A895-0416C9895AC5}">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D215AD32-287D-4D3B-8AC0-2D0FA255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Links>
    <vt:vector size="54" baseType="variant">
      <vt:variant>
        <vt:i4>7929908</vt:i4>
      </vt:variant>
      <vt:variant>
        <vt:i4>18</vt:i4>
      </vt:variant>
      <vt:variant>
        <vt:i4>0</vt:i4>
      </vt:variant>
      <vt:variant>
        <vt:i4>5</vt:i4>
      </vt:variant>
      <vt:variant>
        <vt:lpwstr>https://www.agriculture.gov.au/about/commitment/privacy</vt:lpwstr>
      </vt:variant>
      <vt:variant>
        <vt:lpwstr/>
      </vt:variant>
      <vt:variant>
        <vt:i4>131180</vt:i4>
      </vt:variant>
      <vt:variant>
        <vt:i4>15</vt:i4>
      </vt:variant>
      <vt:variant>
        <vt:i4>0</vt:i4>
      </vt:variant>
      <vt:variant>
        <vt:i4>5</vt:i4>
      </vt:variant>
      <vt:variant>
        <vt:lpwstr>mailto:WAliveanimalimports@agriculture.gov.au</vt:lpwstr>
      </vt:variant>
      <vt:variant>
        <vt:lpwstr/>
      </vt:variant>
      <vt:variant>
        <vt:i4>2424903</vt:i4>
      </vt:variant>
      <vt:variant>
        <vt:i4>12</vt:i4>
      </vt:variant>
      <vt:variant>
        <vt:i4>0</vt:i4>
      </vt:variant>
      <vt:variant>
        <vt:i4>5</vt:i4>
      </vt:variant>
      <vt:variant>
        <vt:lpwstr>mailto:animalexpnoisa@agriculture.gov.au</vt:lpwstr>
      </vt:variant>
      <vt:variant>
        <vt:lpwstr/>
      </vt:variant>
      <vt:variant>
        <vt:i4>4522033</vt:i4>
      </vt:variant>
      <vt:variant>
        <vt:i4>9</vt:i4>
      </vt:variant>
      <vt:variant>
        <vt:i4>0</vt:i4>
      </vt:variant>
      <vt:variant>
        <vt:i4>5</vt:i4>
      </vt:variant>
      <vt:variant>
        <vt:lpwstr>mailto:qldliveanimalimports@agriculture.gov.au</vt:lpwstr>
      </vt:variant>
      <vt:variant>
        <vt:lpwstr/>
      </vt:variant>
      <vt:variant>
        <vt:i4>5046306</vt:i4>
      </vt:variant>
      <vt:variant>
        <vt:i4>6</vt:i4>
      </vt:variant>
      <vt:variant>
        <vt:i4>0</vt:i4>
      </vt:variant>
      <vt:variant>
        <vt:i4>5</vt:i4>
      </vt:variant>
      <vt:variant>
        <vt:lpwstr>mailto:CERAnimalImports@agriculture.gov.au</vt:lpwstr>
      </vt:variant>
      <vt:variant>
        <vt:lpwstr/>
      </vt:variant>
      <vt:variant>
        <vt:i4>6225980</vt:i4>
      </vt:variant>
      <vt:variant>
        <vt:i4>3</vt:i4>
      </vt:variant>
      <vt:variant>
        <vt:i4>0</vt:i4>
      </vt:variant>
      <vt:variant>
        <vt:i4>5</vt:i4>
      </vt:variant>
      <vt:variant>
        <vt:lpwstr>mailto:SEAnimal@agriculture.gov.au</vt:lpwstr>
      </vt:variant>
      <vt:variant>
        <vt:lpwstr/>
      </vt:variant>
      <vt:variant>
        <vt:i4>6946872</vt:i4>
      </vt:variant>
      <vt:variant>
        <vt:i4>0</vt:i4>
      </vt:variant>
      <vt:variant>
        <vt:i4>0</vt:i4>
      </vt:variant>
      <vt:variant>
        <vt:i4>5</vt:i4>
      </vt:variant>
      <vt:variant>
        <vt:lpwstr>https://www.agriculture.gov.au/biosecurity-trade/import/before/sending</vt:lpwstr>
      </vt:variant>
      <vt:variant>
        <vt:lpwstr/>
      </vt:variant>
      <vt:variant>
        <vt:i4>5111924</vt:i4>
      </vt:variant>
      <vt:variant>
        <vt:i4>3</vt:i4>
      </vt:variant>
      <vt:variant>
        <vt:i4>0</vt:i4>
      </vt:variant>
      <vt:variant>
        <vt:i4>5</vt:i4>
      </vt:variant>
      <vt:variant>
        <vt:lpwstr>mailto:Wayne.Gundry@aff.gov.au</vt:lpwstr>
      </vt:variant>
      <vt:variant>
        <vt:lpwstr/>
      </vt:variant>
      <vt:variant>
        <vt:i4>589943</vt:i4>
      </vt:variant>
      <vt:variant>
        <vt:i4>0</vt:i4>
      </vt:variant>
      <vt:variant>
        <vt:i4>0</vt:i4>
      </vt:variant>
      <vt:variant>
        <vt:i4>5</vt:i4>
      </vt:variant>
      <vt:variant>
        <vt:lpwstr>mailto:WAliveanimalimports@aff.gov.au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Kym</dc:creator>
  <cp:lastModifiedBy>Porteous, Fiona</cp:lastModifiedBy>
  <cp:revision>3</cp:revision>
  <dcterms:created xsi:type="dcterms:W3CDTF">2023-04-27T05:44:00Z</dcterms:created>
  <dcterms:modified xsi:type="dcterms:W3CDTF">2023-04-28T01:04:00Z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0x010100F1B995D1EF517B4A8CC7AD159654A0D1</vt:lpwstr>
  </property>
  <property fmtid="{D5CDD505-2E9C-101B-9397-08002B2CF9AE}" pid="3" name="MediaServiceImageTags">
    <vt:lpwstr/>
  </property>
</Properties>
</file>